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3C02C">
      <w:pPr>
        <w:jc w:val="center"/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  <w:lang w:val="en-US" w:eastAsia="zh-CN"/>
        </w:rPr>
        <w:t>涞水县农业农村局</w:t>
      </w:r>
    </w:p>
    <w:p w14:paraId="0111C5B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  <w:lang w:val="en-US" w:eastAsia="zh-CN"/>
        </w:rPr>
        <w:t>涉企行政检查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频次上限</w:t>
      </w:r>
    </w:p>
    <w:p w14:paraId="48CEE42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3043BAC">
      <w:pPr>
        <w:ind w:firstLine="640" w:firstLineChars="2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涞水县农业农村局涉企行政检查频次每季度一次，每年上限为4次。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983B82"/>
    <w:rsid w:val="6B556B39"/>
    <w:rsid w:val="7A74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40</Characters>
  <Lines>0</Lines>
  <Paragraphs>0</Paragraphs>
  <TotalTime>3</TotalTime>
  <ScaleCrop>false</ScaleCrop>
  <LinksUpToDate>false</LinksUpToDate>
  <CharactersWithSpaces>40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2025-11-05T01:38:00Z</dcterms:created>
  <dc:creator>Administrator</dc:creator>
  <cp:lastModifiedBy>简默</cp:lastModifiedBy>
  <dcterms:modified xsi:type="dcterms:W3CDTF">2026-03-26T02:00:14Z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eyJoZGlkIjoiZTg4ODE5NmJhMTRlNWQwNzg0YzVmZTkyOGRkODIyOGEiLCJ1c2VySWQiOiI3MDQ5NTUxNjAifQ==</vt:lpwstr>
  </property>
  <property fmtid="{D5CDD505-2E9C-101B-9397-08002B2CF9AE}" pid="4" name="ICV">
    <vt:lpwstr>7D10556541F4436EBE0C190119EEA3C5_12</vt:lpwstr>
  </property>
</Properties>
</file>