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6608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 xml:space="preserve"> </w:t>
      </w:r>
    </w:p>
    <w:p w14:paraId="39407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涞水县</w:t>
      </w:r>
      <w:r>
        <w:rPr>
          <w:rFonts w:ascii="方正小标宋简体" w:eastAsia="方正小标宋简体" w:cs="方正小标宋简体"/>
          <w:sz w:val="44"/>
          <w:szCs w:val="44"/>
          <w:lang w:val="en-US" w:eastAsia="zh-CN"/>
        </w:rPr>
        <w:t>住房和城乡建设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局</w:t>
      </w:r>
    </w:p>
    <w:p w14:paraId="5EE76E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2025年度政府信息公开工作年度报告</w:t>
      </w:r>
    </w:p>
    <w:p w14:paraId="796AF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</w:pPr>
    </w:p>
    <w:p w14:paraId="25EB0A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局严格按照《中华人民共和国政府信息公开条例》规定和《中华人民共和国政府信息公开工作年度报告格式》要求，认真开展政府信息公开工作。现结合有关工作开展情况，编制本年报。本年报包括总体情况、主动公开政府信息情况、收到和处理政府信息公开申请情况、政府信息公开行政复议和行政诉讼情况、存在的主要问题及改进情况、其他需要报告的事项六部分内容。统计数据从2025年1月1日至12月31日止。</w:t>
      </w:r>
    </w:p>
    <w:p w14:paraId="3290A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一、总体情况</w:t>
      </w:r>
    </w:p>
    <w:p w14:paraId="237662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2025年，涞水县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住房和城乡建设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局政务公开工作在县政务公开办公室的指导下，按照市、县政务公开有关要求，认真推行政务公开，增强了</w:t>
      </w:r>
      <w:r>
        <w:rPr>
          <w:rFonts w:hint="eastAsia" w:ascii="仿宋_GB2312" w:eastAsia="仿宋_GB2312" w:cs="仿宋_GB2312"/>
          <w:sz w:val="32"/>
          <w:szCs w:val="32"/>
        </w:rPr>
        <w:t>行政权力运行程序化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工作透明度，推进了政务管理制度化、规范化，</w:t>
      </w:r>
      <w:r>
        <w:rPr>
          <w:rFonts w:hint="eastAsia" w:ascii="仿宋_GB2312" w:eastAsia="仿宋_GB2312" w:cs="仿宋_GB2312"/>
          <w:sz w:val="32"/>
          <w:szCs w:val="32"/>
        </w:rPr>
        <w:t>更新完善了权责清单、机构设置、工作职能、政务公开和执法公开事项清单等并按要求在县政府网站公开。</w:t>
      </w:r>
    </w:p>
    <w:p w14:paraId="6FAFC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依托河北省政务服务网，完善办事指南，县级应用审批系统覆盖率达到100%。明确专人负责阳光信访、市长热线、阳光理政等信息平台。</w:t>
      </w:r>
    </w:p>
    <w:p w14:paraId="133EA1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jc w:val="left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密切关注民生热点舆情，快速处理涉暖涉气、物业管理、房地产纠纷等矛盾问题。制定政务公开监督工作责任制度，采取多种形式，强化监督检查工作，不断改进和完善政务内容、形式，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提高了工作效率。</w:t>
      </w:r>
    </w:p>
    <w:p w14:paraId="1B65EE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3" w:firstLineChars="200"/>
        <w:jc w:val="left"/>
        <w:textAlignment w:val="auto"/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  <w:t>（一）主动公开</w:t>
      </w:r>
    </w:p>
    <w:p w14:paraId="6D31A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9"/>
        <w:jc w:val="left"/>
        <w:textAlignment w:val="auto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年我局主动公开行政许可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个，行政处罚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起。</w:t>
      </w:r>
    </w:p>
    <w:p w14:paraId="7B45C0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9"/>
        <w:jc w:val="left"/>
        <w:textAlignment w:val="auto"/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  <w:t>（二）依申请公开</w:t>
      </w:r>
    </w:p>
    <w:p w14:paraId="641FA1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9"/>
        <w:jc w:val="left"/>
        <w:rPr>
          <w:rFonts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我局高度重视政府信息公开工作，并将其作为推进透明行政、建设法治政府的一项重要任务。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年我局依申请公开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23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个。</w:t>
      </w:r>
    </w:p>
    <w:p w14:paraId="6EBB4B1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9"/>
        <w:jc w:val="left"/>
        <w:textAlignment w:val="auto"/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  <w:t>政府信息公开</w:t>
      </w:r>
    </w:p>
    <w:p w14:paraId="049DA1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left"/>
        <w:textAlignment w:val="auto"/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</w:rPr>
        <w:t>我局对现有的政府信息进行了全面的分类和梳理，确保信息的条理清晰、准确无误。我们按照部门职能、业务领域等信息要素，对信息进行了科学分类，便于公众查找和获取。我们定期发布和更新政府信息，确保信息的时效性和准确性。同时，我们也加强了对信息的审核把关，确保信息的质量和安全。</w:t>
      </w:r>
    </w:p>
    <w:p w14:paraId="698B3E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9"/>
        <w:jc w:val="left"/>
        <w:textAlignment w:val="auto"/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  <w:t>平台建设</w:t>
      </w:r>
    </w:p>
    <w:p w14:paraId="09713376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adjustRightInd/>
        <w:snapToGrid/>
        <w:spacing w:line="5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hint="eastAsia" w:ascii="仿宋_GB2312" w:eastAsia="仿宋_GB2312" w:cs="仿宋_GB2312"/>
          <w:sz w:val="32"/>
          <w:szCs w:val="32"/>
        </w:rPr>
        <w:t>在当前信息化、数字化的时代背景下，政府信息公开成为推动阳光政府、法治政府建设的重要途径。作为重要的民生服务部门，我局深刻认识到政府信息公开平台建设的重要性，致力于打造一个公开、透明、便捷的信息服务平台，以满足公众对住房和城乡建设领域信息的需求。我们重视用户的反馈和建议，通过调查问卷、线上评价等方式收集用户意见，持续改进平台的服务质量和用户体验。</w:t>
      </w:r>
    </w:p>
    <w:p w14:paraId="252331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39"/>
        <w:jc w:val="left"/>
        <w:textAlignment w:val="auto"/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</w:pPr>
      <w:r>
        <w:rPr>
          <w:rFonts w:hint="eastAsia" w:ascii="楷体_GB2312" w:eastAsia="楷体_GB2312" w:cs="楷体_GB2312"/>
          <w:b/>
          <w:bCs/>
          <w:sz w:val="32"/>
          <w:szCs w:val="32"/>
          <w:lang w:val="en-US" w:eastAsia="zh-CN"/>
        </w:rPr>
        <w:t>（五）监督保障</w:t>
      </w:r>
    </w:p>
    <w:p w14:paraId="1234BFDE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adjustRightInd/>
        <w:snapToGrid/>
        <w:spacing w:line="500" w:lineRule="exact"/>
        <w:ind w:firstLine="800" w:firstLineChars="25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一是</w:t>
      </w:r>
      <w:r>
        <w:rPr>
          <w:rFonts w:hint="eastAsia" w:ascii="仿宋_GB2312" w:eastAsia="仿宋_GB2312" w:cs="仿宋_GB2312"/>
          <w:sz w:val="32"/>
          <w:szCs w:val="32"/>
        </w:rPr>
        <w:t>完善制度建设</w:t>
      </w:r>
      <w:r>
        <w:rPr>
          <w:rFonts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建立健全政府信息公开制度，明确公开的范围、内容、方式和程序，确保信息公开工作有章可循。同时，完善信息公开的监督和考核机制，将信息公开工作纳入年度绩效考核体系，确保各项措施落到实处。</w:t>
      </w:r>
    </w:p>
    <w:p w14:paraId="09706E67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adjustRightInd/>
        <w:snapToGrid/>
        <w:spacing w:line="5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二是</w:t>
      </w:r>
      <w:r>
        <w:rPr>
          <w:rFonts w:hint="eastAsia" w:ascii="仿宋_GB2312" w:eastAsia="仿宋_GB2312" w:cs="仿宋_GB2312"/>
          <w:sz w:val="32"/>
          <w:szCs w:val="32"/>
        </w:rPr>
        <w:t>加强组织领导</w:t>
      </w:r>
      <w:r>
        <w:rPr>
          <w:rFonts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成立政府信息公开工作领导小组，由主要领导任组长，相关科室负责人任成员，明确职责分工，形成齐抓共管的良好格局。同时，加强与上级部门的沟通协调，及时汇报工作进展情况，争取支持和指导。</w:t>
      </w:r>
    </w:p>
    <w:p w14:paraId="07CF10AA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adjustRightInd/>
        <w:snapToGrid/>
        <w:spacing w:line="5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三是</w:t>
      </w:r>
      <w:r>
        <w:rPr>
          <w:rFonts w:hint="eastAsia" w:ascii="仿宋_GB2312" w:eastAsia="仿宋_GB2312" w:cs="仿宋_GB2312"/>
          <w:sz w:val="32"/>
          <w:szCs w:val="32"/>
        </w:rPr>
        <w:t>强化监督检查</w:t>
      </w:r>
      <w:r>
        <w:rPr>
          <w:rFonts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定期对政府信息公开工作进行检查和评估，重点检查公开内容的真实性、完整性和时效性，以及公开形式的实用性和便捷性。对于存在的问题和不足，及时进行整改和改进。同时，接受社会各界的监督和评议，广泛听取意见和建议，不断改进工作。</w:t>
      </w:r>
    </w:p>
    <w:p w14:paraId="53CE68C0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adjustRightInd/>
        <w:snapToGrid/>
        <w:spacing w:line="5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四是</w:t>
      </w:r>
      <w:r>
        <w:rPr>
          <w:rFonts w:hint="eastAsia" w:ascii="仿宋_GB2312" w:eastAsia="仿宋_GB2312" w:cs="仿宋_GB2312"/>
          <w:sz w:val="32"/>
          <w:szCs w:val="32"/>
        </w:rPr>
        <w:t>提高人员素质</w:t>
      </w:r>
      <w:r>
        <w:rPr>
          <w:rFonts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加强政府信息公开工作人员的业务培训，提高其政策理论水平和业务能力。通过组织培训、交流学习等方式，使工作人员全面掌握信息公开工作的相关法律法规和政策要求，提高信息发布的规范性和准确性。</w:t>
      </w:r>
    </w:p>
    <w:p w14:paraId="727669C3"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adjustRightInd/>
        <w:snapToGrid/>
        <w:spacing w:line="500" w:lineRule="exact"/>
        <w:ind w:firstLine="640" w:firstLineChars="200"/>
        <w:jc w:val="left"/>
        <w:rPr>
          <w:rFonts w:hint="eastAsia" w:ascii="仿宋_GB2312" w:eastAsia="仿宋_GB2312" w:cs="仿宋_GB2312"/>
          <w:sz w:val="32"/>
          <w:szCs w:val="32"/>
        </w:rPr>
      </w:pPr>
      <w:r>
        <w:rPr>
          <w:rFonts w:ascii="仿宋_GB2312" w:eastAsia="仿宋_GB2312" w:cs="仿宋_GB2312"/>
          <w:sz w:val="32"/>
          <w:szCs w:val="32"/>
        </w:rPr>
        <w:t>五是</w:t>
      </w:r>
      <w:r>
        <w:rPr>
          <w:rFonts w:hint="eastAsia" w:ascii="仿宋_GB2312" w:eastAsia="仿宋_GB2312" w:cs="仿宋_GB2312"/>
          <w:sz w:val="32"/>
          <w:szCs w:val="32"/>
        </w:rPr>
        <w:t>加大宣传力度</w:t>
      </w:r>
      <w:r>
        <w:rPr>
          <w:rFonts w:ascii="仿宋_GB2312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 w:cs="仿宋_GB2312"/>
          <w:sz w:val="32"/>
          <w:szCs w:val="32"/>
        </w:rPr>
        <w:t>利用多种渠道和形式开展政府信息公开宣传，提高公众对信息公开工作的认知度和参与度。通过举办宣传活动、发布宣传资料、利用新媒体等方式，广泛宣传政府信息公开的重要意义和作用，引导公众正确行使知情权和参与权。</w:t>
      </w:r>
    </w:p>
    <w:p w14:paraId="44C19C22">
      <w:pPr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00" w:lineRule="exact"/>
        <w:ind w:left="0" w:firstLine="640" w:firstLineChars="200"/>
        <w:rPr>
          <w:rFonts w:hint="eastAsia" w:ascii="黑体" w:eastAsia="黑体" w:cs="黑体"/>
          <w:i w:val="0"/>
          <w:iCs w:val="0"/>
          <w:caps w:val="0"/>
          <w:smallCaps w:val="0"/>
          <w:color w:val="333333"/>
          <w:spacing w:val="0"/>
          <w:sz w:val="32"/>
          <w:szCs w:val="32"/>
          <w:lang w:eastAsia="zh-CN"/>
        </w:rPr>
      </w:pPr>
      <w:r>
        <w:rPr>
          <w:rFonts w:hint="eastAsia" w:ascii="黑体" w:eastAsia="黑体" w:cs="黑体"/>
          <w:i w:val="0"/>
          <w:iCs w:val="0"/>
          <w:caps w:val="0"/>
          <w:smallCaps w:val="0"/>
          <w:color w:val="333333"/>
          <w:spacing w:val="0"/>
          <w:sz w:val="32"/>
          <w:szCs w:val="32"/>
          <w:lang w:eastAsia="zh-CN"/>
        </w:rPr>
        <w:t>二、主动公开政府信息情况</w:t>
      </w:r>
    </w:p>
    <w:tbl>
      <w:tblPr>
        <w:tblStyle w:val="6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0BF53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B82F27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第二十条第（一）项</w:t>
            </w:r>
          </w:p>
        </w:tc>
      </w:tr>
      <w:tr w14:paraId="70E19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3A8E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1E016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D5A7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1DCF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现行有效件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数</w:t>
            </w:r>
          </w:p>
        </w:tc>
      </w:tr>
      <w:tr w14:paraId="48B1CD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A076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0216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E1C9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5C7B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277E2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5058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8B310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1833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E02B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7E90A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7417C3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第二十条第（五）项</w:t>
            </w:r>
          </w:p>
        </w:tc>
      </w:tr>
      <w:tr w14:paraId="73136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BBF0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3447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本年处理决定数量</w:t>
            </w:r>
          </w:p>
        </w:tc>
      </w:tr>
      <w:tr w14:paraId="6A74EA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4FAB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9435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</w:tr>
      <w:tr w14:paraId="43F036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29AE88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第二十条第（六）项</w:t>
            </w:r>
          </w:p>
        </w:tc>
      </w:tr>
      <w:tr w14:paraId="018FB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11E7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8F8D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本年处理决定数量</w:t>
            </w:r>
          </w:p>
        </w:tc>
      </w:tr>
      <w:tr w14:paraId="259ECC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B14A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6D10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cs="宋体"/>
                <w:color w:val="000000"/>
                <w:kern w:val="0"/>
                <w:sz w:val="20"/>
                <w:szCs w:val="20"/>
                <w:lang w:val="en-US" w:eastAsia="zh-CN"/>
              </w:rPr>
              <w:t>11</w:t>
            </w:r>
          </w:p>
        </w:tc>
      </w:tr>
      <w:tr w14:paraId="77926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8552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39EFC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lang w:val="en-US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0</w:t>
            </w:r>
          </w:p>
        </w:tc>
      </w:tr>
      <w:tr w14:paraId="760E9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 w14:paraId="5A4B65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第二十条第（八）项</w:t>
            </w:r>
          </w:p>
        </w:tc>
      </w:tr>
      <w:tr w14:paraId="316A38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D39B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9E7D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本年收费金额（单位：万元）</w:t>
            </w:r>
          </w:p>
        </w:tc>
      </w:tr>
      <w:tr w14:paraId="1A77B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8639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7E4D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宋体" w:eastAsia="宋体"/>
                <w:sz w:val="24"/>
                <w:szCs w:val="24"/>
                <w:lang w:val="en-US" w:eastAsia="zh-CN"/>
              </w:rPr>
            </w:pPr>
            <w:r>
              <w:rPr>
                <w:rFonts w:ascii="宋体" w:eastAsia="宋体"/>
                <w:sz w:val="24"/>
                <w:szCs w:val="24"/>
                <w:lang w:val="en-US" w:eastAsia="zh-CN"/>
              </w:rPr>
              <w:t>0</w:t>
            </w:r>
          </w:p>
        </w:tc>
      </w:tr>
    </w:tbl>
    <w:p w14:paraId="784A6A9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both"/>
        <w:textAlignment w:val="auto"/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6"/>
        <w:tblpPr w:leftFromText="180" w:rightFromText="180" w:vertAnchor="text" w:horzAnchor="page" w:tblpX="1100" w:tblpY="111"/>
        <w:tblOverlap w:val="never"/>
        <w:tblW w:w="9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0CD132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59230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ascii="楷体" w:eastAsia="楷体" w:cs="楷体"/>
                <w:kern w:val="0"/>
                <w:sz w:val="20"/>
                <w:szCs w:val="20"/>
                <w:lang w:val="en-US" w:eastAsia="zh-CN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F229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申请人情况</w:t>
            </w:r>
          </w:p>
        </w:tc>
      </w:tr>
      <w:tr w14:paraId="1CAD31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099A66"/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9839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C9A3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482C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</w:tr>
      <w:tr w14:paraId="23FC1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E1B0A7"/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C80D6"/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990C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商业</w:t>
            </w:r>
          </w:p>
          <w:p w14:paraId="6F9C31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5CFA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科研</w:t>
            </w:r>
          </w:p>
          <w:p w14:paraId="215F61D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0C8B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A9EB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1B52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A4D7E2"/>
        </w:tc>
      </w:tr>
      <w:tr w14:paraId="6648F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92AD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D8B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7408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550E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3AB3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1FEC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2272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4A3BC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23</w:t>
            </w:r>
          </w:p>
        </w:tc>
      </w:tr>
      <w:tr w14:paraId="3D420B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6BBE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7AD7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2D11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B806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7823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8733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1428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A5018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C7A01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0EC6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4ED9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1FDF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01DE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D886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DB484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17D0C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452B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B3C6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23</w:t>
            </w:r>
          </w:p>
        </w:tc>
      </w:tr>
      <w:tr w14:paraId="08315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0FB96F"/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0FE3C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（二）部分公开</w:t>
            </w:r>
            <w:r>
              <w:rPr>
                <w:rFonts w:hint="eastAsia" w:ascii="楷体" w:eastAsia="楷体" w:cs="楷体"/>
                <w:kern w:val="0"/>
                <w:sz w:val="20"/>
                <w:szCs w:val="20"/>
                <w:lang w:val="en-US" w:eastAsia="zh-CN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D7A2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E40A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1C02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B09C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BEF8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B9AE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13B0A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</w:p>
          <w:p w14:paraId="01DD70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7E19E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2BEDC3"/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7A0B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118AE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634F3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FC19E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535EE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2624C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CA8A5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F9576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BF8B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C6E9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C9B0A9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294907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761C5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3B957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B3984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7DC1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2CC3E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D6317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9BDE2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DD4B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639E7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493C47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495B6CB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3C550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E28B0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7D7A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432B2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DD092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3D670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A9EDE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BECE7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6BE1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8BC473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C8761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AAC2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A8304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070A1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1CF8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9225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E16B04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4640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700E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73117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63696B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84FD70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03C77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2F767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306C4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14271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F97FA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8464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5BDCC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F09A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2A187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9292E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078C27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EB805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DDE76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39220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7A2C2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37164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C7648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3654C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B118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5E602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AC8A7D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9F151A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3D7A6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1B61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E9A0C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EEACFA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2D1429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C3F6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81C84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BFD24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ACBE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44FC52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6B8181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28802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C5581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E02C6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29CE7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59441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53904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212EBF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656F0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E20D6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3EA950"/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3526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366B11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7C9B6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9F997F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F4756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28697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54B1D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0973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C6A60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30C35F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444D8B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D68A8A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60C9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1B027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F4B6BB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2CAE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D0FDD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95788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05AE0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AD166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22B31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205ADC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B034AA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92382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75E52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5A919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D35D3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14A726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0AAF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18262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FA4E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230A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8FAAEB"/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C52C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F7DE3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158C6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AC0D8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374EC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7E78B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4984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792E3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B958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17D4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712656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19B9C7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34CD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4B01CE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CAB3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EDC0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1611F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76C5B7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35FA7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64E0E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47398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15314B5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C84A92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63955F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6CEAA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2DB1B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1A4F8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B004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8EF5F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CB670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F2B15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4A943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40EF22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75F8FB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6DAC0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E2E2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6256C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140FB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9E0EB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E24E5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54C59C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5C475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123BC1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579E57"/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B830E5"/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FC44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5556A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23FBF1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05F1C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7A99F9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9ED94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1AEB2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05475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38CDD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388EF0"/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5A76B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9A838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BDD5DC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C4555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2611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82E3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406B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CA54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2535F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</w:p>
          <w:p w14:paraId="47E1617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5C1A8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288057"/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02EC19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A882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both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CEDC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801D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2406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885F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9854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0E81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62A2F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</w:p>
          <w:p w14:paraId="07031B0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  <w:tr w14:paraId="2A711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A3B0FB"/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E6D35F"/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BFC2F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481EF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0530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45D9D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88CDF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D97B2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9D20C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8345D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670F8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1F6E46"/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0827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12C23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D211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38488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177E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9E73D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9816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4AA79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default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cs="宋体"/>
                <w:kern w:val="0"/>
                <w:sz w:val="21"/>
                <w:szCs w:val="21"/>
                <w:lang w:val="en-US" w:eastAsia="zh-CN"/>
              </w:rPr>
              <w:t>23</w:t>
            </w:r>
          </w:p>
        </w:tc>
      </w:tr>
      <w:tr w14:paraId="3EE46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9D3091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left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91C6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647C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D0C0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C127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8D3E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50FC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0757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18B6DDF7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firstLine="640" w:firstLineChars="200"/>
        <w:jc w:val="both"/>
        <w:textAlignment w:val="auto"/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6"/>
        <w:tblpPr w:leftFromText="180" w:rightFromText="180" w:vertAnchor="text" w:horzAnchor="page" w:tblpX="1175" w:tblpY="73"/>
        <w:tblOverlap w:val="never"/>
        <w:tblW w:w="974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248CAF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0D5E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1D6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行政诉讼</w:t>
            </w:r>
          </w:p>
        </w:tc>
      </w:tr>
      <w:tr w14:paraId="7B4616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BC63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7B28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D636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其他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C8864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尚未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444B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FDAC2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5B9820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复议后起诉</w:t>
            </w:r>
          </w:p>
        </w:tc>
      </w:tr>
      <w:tr w14:paraId="42D04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A945FA"/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3031821"/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C0C61F"/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41419A2"/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9DB608"/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6A07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8330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992DD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其他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298C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尚未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0E1D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A60A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50DF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结果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E765B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其他</w:t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C75C0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尚未</w:t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br w:type="textWrapping"/>
            </w:r>
            <w:r>
              <w:rPr>
                <w:rFonts w:hint="eastAsia" w:ascii="宋体" w:eastAsia="宋体" w:cs="宋体"/>
                <w:kern w:val="0"/>
                <w:sz w:val="20"/>
                <w:szCs w:val="20"/>
                <w:lang w:val="en-US" w:eastAsia="zh-CN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15CB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eastAsia="宋体" w:cs="宋体"/>
                <w:color w:val="000000"/>
                <w:kern w:val="0"/>
                <w:sz w:val="20"/>
                <w:szCs w:val="20"/>
                <w:lang w:val="en-US" w:eastAsia="zh-CN"/>
              </w:rPr>
              <w:t>总计</w:t>
            </w:r>
          </w:p>
        </w:tc>
      </w:tr>
      <w:tr w14:paraId="6678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F9B0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D8FD5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52EC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B784F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DF93C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3392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1C85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0AF4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B61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9B9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1354D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B14E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8FEF5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37C51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firstLine="0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eastAsia="宋体" w:cs="宋体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C3B4C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163D94EA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五、</w:t>
      </w: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存在的主要问题及改进情</w:t>
      </w: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况</w:t>
      </w:r>
    </w:p>
    <w:p w14:paraId="78CDC9A2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firstLine="640" w:firstLineChars="200"/>
        <w:jc w:val="left"/>
        <w:textAlignment w:val="auto"/>
        <w:rPr>
          <w:rFonts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2025年，我局政务公开工作取得了新的进展，但与公众需求还存在一定的差距，主要是部分信息公开不够及时，政府信息公开相关工作还需进一步细化和完善。下一步，我局将进一步加强政务公开工作的组织领导，认真制定切实可行的措施，以求真务实的作风，扎实做好政务公开工作，更好地服务于党政和群众的信息公开需求，使政务信息公开工作再上一个新的台阶。</w:t>
      </w:r>
    </w:p>
    <w:p w14:paraId="5C245FF3">
      <w:pPr>
        <w:pStyle w:val="5"/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right="0" w:firstLine="640" w:firstLineChars="200"/>
        <w:jc w:val="left"/>
        <w:textAlignment w:val="auto"/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eastAsia="黑体" w:cs="黑体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其他需要报告的事项</w:t>
      </w:r>
    </w:p>
    <w:p w14:paraId="4A495E55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 w:firstLine="640" w:firstLineChars="200"/>
        <w:jc w:val="left"/>
        <w:textAlignment w:val="auto"/>
        <w:rPr>
          <w:rFonts w:hint="eastAsia" w:asci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hint="eastAsia" w:ascii="仿宋_GB2312" w:eastAsia="仿宋_GB2312" w:cs="仿宋_GB2312"/>
          <w:color w:val="333333"/>
          <w:sz w:val="32"/>
          <w:szCs w:val="32"/>
          <w:shd w:val="clear" w:color="auto" w:fill="FFFFFF"/>
        </w:rPr>
        <w:t>政务信息公开工作是保障公民、法人和其他组织依法获取政府信息，提高政府工作透明度的重要举措。我局一直高度重视政务信息公开工作，积极履行相关职责，确保政务信息的及时、准确、完整公开。我局在政务信息公开工作中，严格执行相关规定，没有收取任何费用。无论是通过我局的官方网站、公告栏等渠道，还是提供书面资料，公民、法人和其他组织都可以免费获取我局的政务信息。我们将继续秉持“公开为常态，不公开为例外”的原则，全面推进政务信息公开工作。在确保信息安全的前提下，我们将进一步扩大政务信息公开的范围，提高公开的质量和效率，更好地服务广大人民群众。</w:t>
      </w:r>
    </w:p>
    <w:p w14:paraId="66B85870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/>
        <w:jc w:val="both"/>
        <w:textAlignment w:val="auto"/>
        <w:rPr>
          <w:rFonts w:hint="eastAsia" w:ascii="仿宋_GB2312" w:eastAsia="仿宋_GB2312" w:cs="仿宋_GB2312"/>
          <w:b w:val="0"/>
          <w:bCs w:val="0"/>
          <w:i w:val="0"/>
          <w:iCs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056434"/>
    <w:multiLevelType w:val="singleLevel"/>
    <w:tmpl w:val="A7056434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1D5A301"/>
    <w:multiLevelType w:val="singleLevel"/>
    <w:tmpl w:val="F1D5A301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ODBkNjIxZGFlOWU4NzY4MjM3NzYxNzU5YjE3MGM4MjQifQ=="/>
  </w:docVars>
  <w:rsids>
    <w:rsidRoot w:val="00000000"/>
    <w:rsid w:val="0DBE0131"/>
    <w:rsid w:val="0E171BF9"/>
    <w:rsid w:val="1BF63FB9"/>
    <w:rsid w:val="28AF33CD"/>
    <w:rsid w:val="2CE079AD"/>
    <w:rsid w:val="31A142D7"/>
    <w:rsid w:val="4BAB4F9F"/>
    <w:rsid w:val="538219F4"/>
    <w:rsid w:val="734437DB"/>
    <w:rsid w:val="79F417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hAnsi="Times New Roman" w:eastAsia="黑体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2797</Words>
  <Characters>2857</Characters>
  <Lines>0</Lines>
  <Paragraphs>35</Paragraphs>
  <TotalTime>1</TotalTime>
  <ScaleCrop>false</ScaleCrop>
  <LinksUpToDate>false</LinksUpToDate>
  <CharactersWithSpaces>2878</CharactersWithSpaces>
  <Application>WPS Office_12.1.0.24034_F1E327BC-269C-435d-A152-05C5408002CA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2022-01-19T01:31:00Z</dcterms:created>
  <dc:creator>曹美丽</dc:creator>
  <cp:lastModifiedBy>seven</cp:lastModifiedBy>
  <cp:lastPrinted>2026-01-28T08:07:00Z</cp:lastPrinted>
  <dcterms:modified xsi:type="dcterms:W3CDTF">2026-01-29T01:20:17Z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F4679B20EECF4A379663660503BCC529_13</vt:lpwstr>
  </property>
  <property fmtid="{D5CDD505-2E9C-101B-9397-08002B2CF9AE}" pid="4" name="KSOTemplateDocerSaveRecord">
    <vt:lpwstr>eyJoZGlkIjoiYWVjNTk5N2FjZDA1NDZlODlhMDQ5ZGNhNDFlZDcyM2YiLCJ1c2VySWQiOiI0MTUzNTIwODIifQ==</vt:lpwstr>
  </property>
</Properties>
</file>