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601DC4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333333"/>
          <w:kern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333333"/>
          <w:kern w:val="0"/>
          <w:sz w:val="44"/>
          <w:szCs w:val="44"/>
          <w:lang w:eastAsia="zh-CN"/>
        </w:rPr>
        <w:t>涞水县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333333"/>
          <w:kern w:val="0"/>
          <w:sz w:val="44"/>
          <w:szCs w:val="44"/>
        </w:rPr>
        <w:t>三坡镇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333333"/>
          <w:kern w:val="0"/>
          <w:sz w:val="44"/>
          <w:szCs w:val="44"/>
          <w:lang w:eastAsia="zh-CN"/>
        </w:rPr>
        <w:t>人民政府</w:t>
      </w:r>
    </w:p>
    <w:p w14:paraId="61346FE5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333333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333333"/>
          <w:kern w:val="0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333333"/>
          <w:kern w:val="0"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333333"/>
          <w:kern w:val="0"/>
          <w:sz w:val="44"/>
          <w:szCs w:val="44"/>
        </w:rPr>
        <w:t>年政府信息公开工作年度报告</w:t>
      </w:r>
    </w:p>
    <w:p w14:paraId="1EFBE50E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333333"/>
          <w:kern w:val="0"/>
          <w:sz w:val="44"/>
          <w:szCs w:val="44"/>
        </w:rPr>
      </w:pPr>
    </w:p>
    <w:p w14:paraId="63E0C77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一、总体情况</w:t>
      </w:r>
    </w:p>
    <w:p w14:paraId="03F963D7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2025年在县委、县政府的领导下，三坡镇严格按照《中华人民共和国政府信息公开条例》和国务院办公厅政府信息与政务公开办公室《关于印发〈中华人民共和国政府信息公开年度报告格式〉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的通知》（国办公开办函[2021]30号）要求，认真做好2025年度政府信息公开工作，畅通公开渠道，保证政务公开标准化、规范化，本年度报告中所列数据的统计期限自2025年1月1日起至2025年12月31日止。</w:t>
      </w:r>
    </w:p>
    <w:p w14:paraId="466E59B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（一）主动公开。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三坡镇无专属政府网站，各项公开事项均在县级政府网站公开，部分公开事项同步在宣传栏公开，三坡镇2025年度行政许可数量602件，行政处罚数量1件。</w:t>
      </w:r>
    </w:p>
    <w:p w14:paraId="345DC25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（二）依申请公开。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2025年，未收到需要公开事项。</w:t>
      </w:r>
    </w:p>
    <w:p w14:paraId="306B4C3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（三）政府信息管理。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三坡镇通过强化组织领导，完善制度建设，畅通公开渠道，优化和完善信息公开的形式，深入推进公开的标准和质量，确保信息公开透明度和公众参与度。</w:t>
      </w:r>
    </w:p>
    <w:p w14:paraId="14FE341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（四）政府信息公开平台建设。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坚持把群众普遍关心、涉及人民群众切身利益的事项作为政府信息公开的重点。将与群众生产生活息息相关的民政、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市场准入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、社保等部门统一进入综合服务大厅，并在大厅显著位置，公开全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镇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各职能部门业务办事指南、工作职责、办事流程图、办结时限内容，便于群众办事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 w14:paraId="7687CEB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（五）监督保障。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三坡镇将信息公开纳入全镇重点工作，坚持自查整改，形成长效机制，定期对发布的内容开展“回头看”，对发布信息规范化标准化实时监测，及时发现问题，不断提升信息发布质量。</w:t>
      </w:r>
    </w:p>
    <w:p w14:paraId="348BFA6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ascii="宋体" w:hAnsi="宋体" w:eastAsia="宋体" w:cs="宋体"/>
          <w:color w:val="333333"/>
          <w:kern w:val="0"/>
          <w:sz w:val="24"/>
          <w:szCs w:val="24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二、主动公开政府信息情况</w:t>
      </w:r>
    </w:p>
    <w:tbl>
      <w:tblPr>
        <w:tblStyle w:val="6"/>
        <w:tblW w:w="9740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 w14:paraId="61781A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EF73FF1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第二十条第（一）项</w:t>
            </w:r>
          </w:p>
        </w:tc>
      </w:tr>
      <w:tr w14:paraId="087D3F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5E5E93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771060D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本年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制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发件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832039C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BBD9823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现行有效件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数</w:t>
            </w:r>
          </w:p>
        </w:tc>
      </w:tr>
      <w:tr w14:paraId="329398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B059A5B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D19A07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8C2BC62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8DF89D6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Cs w:val="21"/>
              </w:rPr>
              <w:t>0</w:t>
            </w:r>
          </w:p>
        </w:tc>
      </w:tr>
      <w:tr w14:paraId="28B33B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834EFFB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CAE6B2D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C0DE08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8F386B6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Cs w:val="21"/>
              </w:rPr>
              <w:t>0</w:t>
            </w:r>
          </w:p>
        </w:tc>
      </w:tr>
      <w:tr w14:paraId="09C642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B040D2B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第二十条第（五）项</w:t>
            </w:r>
          </w:p>
        </w:tc>
      </w:tr>
      <w:tr w14:paraId="0A76E9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1418A4A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08FEF4D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本年处理决定数量</w:t>
            </w:r>
          </w:p>
        </w:tc>
      </w:tr>
      <w:tr w14:paraId="42B58C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259A5AD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10DCAA1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602</w:t>
            </w:r>
          </w:p>
        </w:tc>
      </w:tr>
      <w:tr w14:paraId="2B2716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CC9D958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第二十条第（六）项</w:t>
            </w:r>
          </w:p>
        </w:tc>
      </w:tr>
      <w:tr w14:paraId="3E6001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B981DAE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5EFAB1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本年处理决定数量</w:t>
            </w:r>
          </w:p>
        </w:tc>
      </w:tr>
      <w:tr w14:paraId="0466E3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F783775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B1EA3C5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</w:tr>
      <w:tr w14:paraId="10FC26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A5B8DD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3DF6E52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14:paraId="3EC2CD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5E309DE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第二十条第（八）项</w:t>
            </w:r>
          </w:p>
        </w:tc>
      </w:tr>
      <w:tr w14:paraId="6E2BD9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7B322D7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ABB51C1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本年收费金额（单位：万元）</w:t>
            </w:r>
          </w:p>
        </w:tc>
      </w:tr>
      <w:tr w14:paraId="73C65E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760CD91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C336E8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</w:tr>
    </w:tbl>
    <w:p w14:paraId="535C4DC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ascii="宋体" w:hAnsi="宋体" w:eastAsia="宋体" w:cs="宋体"/>
          <w:color w:val="333333"/>
          <w:kern w:val="0"/>
          <w:sz w:val="24"/>
          <w:szCs w:val="24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三、收到和处理政府信息公开申请情况</w:t>
      </w:r>
    </w:p>
    <w:tbl>
      <w:tblPr>
        <w:tblStyle w:val="6"/>
        <w:tblW w:w="9748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3"/>
        <w:gridCol w:w="3220"/>
        <w:gridCol w:w="688"/>
        <w:gridCol w:w="688"/>
        <w:gridCol w:w="688"/>
        <w:gridCol w:w="688"/>
        <w:gridCol w:w="688"/>
        <w:gridCol w:w="688"/>
        <w:gridCol w:w="689"/>
      </w:tblGrid>
      <w:tr w14:paraId="5E65EC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FFCDA8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</w:rPr>
              <w:t>（本列数据的勾稽关系为：第一项加第二项之和，等于第三项加第四项之和）</w:t>
            </w:r>
          </w:p>
        </w:tc>
        <w:tc>
          <w:tcPr>
            <w:tcW w:w="4998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3AA065E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申请人情况</w:t>
            </w:r>
          </w:p>
        </w:tc>
      </w:tr>
      <w:tr w14:paraId="3C767E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 w14:paraId="3009E937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71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E7FE5F9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自然人</w:t>
            </w:r>
          </w:p>
        </w:tc>
        <w:tc>
          <w:tcPr>
            <w:tcW w:w="35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98D7197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法人或其他组织</w:t>
            </w:r>
          </w:p>
        </w:tc>
        <w:tc>
          <w:tcPr>
            <w:tcW w:w="714" w:type="dxa"/>
            <w:vMerge w:val="restart"/>
            <w:tcBorders>
              <w:top w:val="single" w:color="auto" w:sz="8" w:space="0"/>
              <w:left w:val="nil"/>
              <w:bottom w:val="in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738CF8F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总计</w:t>
            </w:r>
          </w:p>
        </w:tc>
      </w:tr>
      <w:tr w14:paraId="68116E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 w14:paraId="0E83CB16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5A43FF0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9165983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商业</w:t>
            </w:r>
          </w:p>
          <w:p w14:paraId="7DBB90C8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企业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AFF632D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科研</w:t>
            </w:r>
          </w:p>
          <w:p w14:paraId="41DC5E5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机构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CC591AB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社会公益组织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4321943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法律服务机构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B609E71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其他</w:t>
            </w: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nil"/>
              <w:bottom w:val="inset" w:color="auto" w:sz="8" w:space="0"/>
              <w:right w:val="single" w:color="auto" w:sz="8" w:space="0"/>
            </w:tcBorders>
            <w:vAlign w:val="center"/>
          </w:tcPr>
          <w:p w14:paraId="3F0126F9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06E412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9D54049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一、本年新收政府信息公开申请数量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556924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3F9527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729024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975F09D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F3B65E5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58D914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EB549F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</w:tr>
      <w:tr w14:paraId="3244C8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EDDA5CD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二、上年结转政府信息公开申请数量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EB77E9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A63821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C6D286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2A82E6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2BAE5A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AC7A0E1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7143B2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</w:tr>
      <w:tr w14:paraId="6C7FDE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restart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236A3F3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三、本年度办理结果</w:t>
            </w: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FB3484C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（一）予以公开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8E75DC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A3C5F2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AB80EB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2E857B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4C21F7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9A4239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11299F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</w:tr>
      <w:tr w14:paraId="65C7FA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 w14:paraId="41C34069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B9FCBF4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（二）部分公开</w:t>
            </w:r>
            <w:r>
              <w:rPr>
                <w:rFonts w:hint="eastAsia" w:ascii="楷体" w:hAnsi="楷体" w:eastAsia="楷体" w:cs="宋体"/>
                <w:kern w:val="0"/>
                <w:sz w:val="20"/>
                <w:szCs w:val="20"/>
              </w:rPr>
              <w:t>（区分处理的，只计这一情形，不计其他情形）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D533B15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58EFE7D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9EB829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9E3F87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5002BB0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DFE890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636F97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</w:tr>
      <w:tr w14:paraId="391A9A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 w14:paraId="70933FE9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59" w:type="dxa"/>
            <w:vMerge w:val="restart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8045D14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（三）不予公开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8DA073C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1.属于国家秘密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A7220A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29A7C7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182113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B9D97D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59D6BA0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E71EB8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26B3B2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</w:tr>
      <w:tr w14:paraId="4752CA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 w14:paraId="6B098C52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vAlign w:val="center"/>
          </w:tcPr>
          <w:p w14:paraId="4E70D557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7E21A25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2.其他法律行政法规禁止公开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9E08B5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1B81D4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EB07DB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EC57BB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AAA7375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DA00DD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FF402E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</w:tr>
      <w:tr w14:paraId="6D9AF4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 w14:paraId="7D356C58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vAlign w:val="center"/>
          </w:tcPr>
          <w:p w14:paraId="3308DD8E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0F0A29D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3.危及“三安全一稳定”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C487EF1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986A016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448C456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B73B55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B538CD6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DC8B77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69CD62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</w:tr>
      <w:tr w14:paraId="22A821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 w14:paraId="3039A54E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vAlign w:val="center"/>
          </w:tcPr>
          <w:p w14:paraId="635270B9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B9CC945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4.保护第三方合法权益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7F87F2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642B3B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8ECABB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78A931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075BB6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199254D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AD8B84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</w:tr>
      <w:tr w14:paraId="4D4ADD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 w14:paraId="35F2F6B8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vAlign w:val="center"/>
          </w:tcPr>
          <w:p w14:paraId="3CAC612C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E9B83B8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5.属于三类内部事务信息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2A3B64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D99EDB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6F5647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BCFF9BD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7AF835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AB732B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8AECB7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</w:tr>
      <w:tr w14:paraId="39744B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 w14:paraId="05C218AC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vAlign w:val="center"/>
          </w:tcPr>
          <w:p w14:paraId="7FD83D78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3A8D43F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6.属于四类过程性信息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EBD47D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20F248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643C4DD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1085FE1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D11E9F5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1E3C87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0904CC5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</w:tr>
      <w:tr w14:paraId="6671B2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 w14:paraId="7F3754FE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vAlign w:val="center"/>
          </w:tcPr>
          <w:p w14:paraId="1E236DC7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D04A0E4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7.属于行政执法案卷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EB6208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CE6C0E0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262A80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E328B6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91EFA1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B190E61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0192AE5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</w:tr>
      <w:tr w14:paraId="40B2CE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 w14:paraId="39A21195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vAlign w:val="center"/>
          </w:tcPr>
          <w:p w14:paraId="05171AAF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511FFA0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8.属于行政查询事项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7B0929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58FD0E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3FA700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757A7E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D1DD230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6A25EF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682E866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</w:tr>
      <w:tr w14:paraId="32DB5A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 w14:paraId="4908EE7A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59" w:type="dxa"/>
            <w:vMerge w:val="restart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D8F51FC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（四）无法提供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D52F3CB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1.本机关不掌握相关政府信息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13D8FD1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C73300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39C9EC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CD563B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60DD771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181C98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D5B16C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</w:tr>
      <w:tr w14:paraId="507AA0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 w14:paraId="57AA3E77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vAlign w:val="center"/>
          </w:tcPr>
          <w:p w14:paraId="0C0543CE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D404CEF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2.没有现成信息需要另行制作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A3EF766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BF20A56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657E3D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8CB4456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119CC7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2F2F07D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8CA79F1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</w:tr>
      <w:tr w14:paraId="095409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 w14:paraId="756EB780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vAlign w:val="center"/>
          </w:tcPr>
          <w:p w14:paraId="29A72F67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CDDECAF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3.补正后申请内容仍不明确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5A5528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6B7E2B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629651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47A3FF0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F824591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836EC8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204F980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</w:tr>
      <w:tr w14:paraId="0790B8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 w14:paraId="5B63BC85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59" w:type="dxa"/>
            <w:vMerge w:val="restart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01B6520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（五）不予处理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D127DB1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1.信访举报投诉类申请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685E19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C7B39E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6C6A9F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8929B36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B215B4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AEBE93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1FAA79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</w:tr>
      <w:tr w14:paraId="589CB1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 w14:paraId="5C074748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vAlign w:val="center"/>
          </w:tcPr>
          <w:p w14:paraId="310F1563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DF6AD27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2.重复申请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C270E9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A4BB150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9C5FBD6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3550C8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C837E7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5BAE50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6F349B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</w:tr>
      <w:tr w14:paraId="385462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 w14:paraId="12D6F3A7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vAlign w:val="center"/>
          </w:tcPr>
          <w:p w14:paraId="2CE02025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5A6781E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3.要求提供公开出版物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13F6970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F02D6B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C3B4CF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2CAF75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85E57D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14E0B80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FAB6F7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</w:tr>
      <w:tr w14:paraId="662B35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 w14:paraId="180AE6A9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vAlign w:val="center"/>
          </w:tcPr>
          <w:p w14:paraId="271223D2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030532B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4.无正当理由大量反复申请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5BB9D7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6915EE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35FC596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1075B0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CD591F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DD267B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D23138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</w:tr>
      <w:tr w14:paraId="607EEF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 w14:paraId="167A400A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vAlign w:val="center"/>
          </w:tcPr>
          <w:p w14:paraId="5966406D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FF55ACA">
            <w:pPr>
              <w:widowControl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5.要求行政机关确认或重新出具已获取信息</w:t>
            </w:r>
          </w:p>
        </w:tc>
        <w:tc>
          <w:tcPr>
            <w:tcW w:w="714" w:type="dxa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E044E0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4D99AC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1589EB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5C158F5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35D8065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0936AB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C48C941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</w:tr>
      <w:tr w14:paraId="673E62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 w14:paraId="750D8B7C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59" w:type="dxa"/>
            <w:vMerge w:val="restart"/>
            <w:tcBorders>
              <w:top w:val="inset" w:color="auto" w:sz="8" w:space="0"/>
              <w:left w:val="nil"/>
              <w:bottom w:val="in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82F1488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（六）其他处理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94AA956">
            <w:pPr>
              <w:widowControl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1.申请人无正当理由逾期不补正、行政机关不再处理其政府信息公开申请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612295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F08F54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BD26E61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D1389E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6CA02A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704293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DDE0105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</w:tr>
      <w:tr w14:paraId="1222D6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 w14:paraId="3F121D12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inset" w:color="auto" w:sz="8" w:space="0"/>
              <w:left w:val="nil"/>
              <w:bottom w:val="inset" w:color="auto" w:sz="8" w:space="0"/>
              <w:right w:val="single" w:color="auto" w:sz="8" w:space="0"/>
            </w:tcBorders>
            <w:vAlign w:val="center"/>
          </w:tcPr>
          <w:p w14:paraId="53594C21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FC72A32">
            <w:pPr>
              <w:widowControl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2.申请人逾期未按收费通知要求缴纳费用、行政机关不再处理其政府信息公开申请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54E0BDD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A94B46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BB3261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A1FD63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5BA885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8194ED6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679BCBD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</w:tr>
      <w:tr w14:paraId="301A4B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 w14:paraId="38020767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inset" w:color="auto" w:sz="8" w:space="0"/>
              <w:left w:val="nil"/>
              <w:bottom w:val="inset" w:color="auto" w:sz="8" w:space="0"/>
              <w:right w:val="single" w:color="auto" w:sz="8" w:space="0"/>
            </w:tcBorders>
            <w:vAlign w:val="center"/>
          </w:tcPr>
          <w:p w14:paraId="0BE6CAB0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3947882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3.其他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9823BAD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CB907C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905977D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C98D14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2198C2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CC56CB1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CFB77C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</w:tr>
      <w:tr w14:paraId="65E0B1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 w14:paraId="783D12EC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DD5DF79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（七）总计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0018A6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FF3E6B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999AE7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5D7AA20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615E5C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27A5C1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4387B6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</w:tr>
      <w:tr w14:paraId="6FAE9B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5AA17CF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四、结转下年度继续办理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02C715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C772D2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B88A795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94A8C00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CFFB5A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5B4D05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970D31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</w:tr>
    </w:tbl>
    <w:p w14:paraId="0856805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四、政府信息公开行政复议、行政诉讼情况</w:t>
      </w:r>
    </w:p>
    <w:tbl>
      <w:tblPr>
        <w:tblStyle w:val="6"/>
        <w:tblW w:w="9748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 w14:paraId="6B763B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2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656DC4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6428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3C97CE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行政诉讼</w:t>
            </w:r>
          </w:p>
        </w:tc>
      </w:tr>
      <w:tr w14:paraId="4829CF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43797C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AF653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</w:t>
            </w:r>
          </w:p>
          <w:p w14:paraId="29A6334A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纠正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81729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其他</w:t>
            </w:r>
          </w:p>
          <w:p w14:paraId="3AD583A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D27C1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尚未</w:t>
            </w:r>
          </w:p>
          <w:p w14:paraId="0BE9ADF8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DD7DFC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总计</w:t>
            </w:r>
          </w:p>
        </w:tc>
        <w:tc>
          <w:tcPr>
            <w:tcW w:w="321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312B53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21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A84294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复议后起诉</w:t>
            </w:r>
          </w:p>
        </w:tc>
      </w:tr>
      <w:tr w14:paraId="502000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FC54D77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3B05B52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32AAAA9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5C79A33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158C204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35349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</w:t>
            </w:r>
          </w:p>
          <w:p w14:paraId="37070D22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维持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837C71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</w:t>
            </w:r>
          </w:p>
          <w:p w14:paraId="6EECA693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8501B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其他</w:t>
            </w:r>
          </w:p>
          <w:p w14:paraId="29F464B7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D0974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尚未</w:t>
            </w:r>
          </w:p>
          <w:p w14:paraId="62DE3645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5AA024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总计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E31566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</w:t>
            </w:r>
          </w:p>
          <w:p w14:paraId="746A0074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维持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AB04B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</w:t>
            </w:r>
          </w:p>
          <w:p w14:paraId="3E45E30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F9BD4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其他</w:t>
            </w:r>
          </w:p>
          <w:p w14:paraId="63F69AC4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9352D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尚未</w:t>
            </w:r>
          </w:p>
          <w:p w14:paraId="680C2D1F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986C46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总计</w:t>
            </w:r>
          </w:p>
        </w:tc>
      </w:tr>
      <w:tr w14:paraId="4DB9D0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60CFCD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FF9386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403FA7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826263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A8FED7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89FE27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7F4967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3DC0EF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CCB934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3729A6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0F9C46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195908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95C48C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C42925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740813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</w:tr>
    </w:tbl>
    <w:p w14:paraId="20BB926C">
      <w:pPr>
        <w:widowControl/>
        <w:jc w:val="left"/>
        <w:rPr>
          <w:rFonts w:hint="eastAsia" w:ascii="宋体" w:hAnsi="宋体" w:eastAsia="宋体" w:cs="宋体"/>
          <w:kern w:val="0"/>
          <w:sz w:val="24"/>
          <w:szCs w:val="24"/>
          <w:lang w:eastAsia="zh-CN"/>
        </w:rPr>
      </w:pPr>
    </w:p>
    <w:p w14:paraId="44B8859D">
      <w:pPr>
        <w:widowControl/>
        <w:jc w:val="left"/>
        <w:rPr>
          <w:rFonts w:hint="eastAsia" w:ascii="宋体" w:hAnsi="宋体" w:eastAsia="宋体" w:cs="宋体"/>
          <w:kern w:val="0"/>
          <w:sz w:val="24"/>
          <w:szCs w:val="24"/>
          <w:lang w:eastAsia="zh-CN"/>
        </w:rPr>
      </w:pPr>
    </w:p>
    <w:p w14:paraId="0965DFF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五、存在的主要问题及改进情况</w:t>
      </w:r>
    </w:p>
    <w:p w14:paraId="48067C6B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textAlignment w:val="auto"/>
        <w:rPr>
          <w:rFonts w:hint="default" w:ascii="仿宋_GB2312" w:hAnsi="仿宋_GB2312" w:eastAsia="仿宋_GB2312" w:cs="仿宋_GB2312"/>
          <w:color w:val="333333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 w:bidi="ar-SA"/>
        </w:rPr>
        <w:t>2025年我镇政府信息公开工作总体运行较好，但仍然存在一些问题。一是主动公开意识有待加强；二是部分主动公开的信息内容还不够完善、不够及时；三是工作人员业务能力有待提升。为使我镇政府信息公开工作得到进一步完善, 2026年我镇将重点做好以下几点工作:</w:t>
      </w:r>
    </w:p>
    <w:p w14:paraId="0FA1D42F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textAlignment w:val="auto"/>
        <w:rPr>
          <w:rFonts w:hint="default" w:ascii="仿宋_GB2312" w:hAnsi="仿宋_GB2312" w:eastAsia="仿宋_GB2312" w:cs="仿宋_GB2312"/>
          <w:color w:val="333333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 w:bidi="ar-SA"/>
        </w:rPr>
        <w:t>一是进一步提高思想认识，坚定不移地做好政府信息公开工作,把其作为服务社会、服务群众的重要途径。</w:t>
      </w:r>
    </w:p>
    <w:p w14:paraId="447CB7AB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textAlignment w:val="auto"/>
        <w:rPr>
          <w:rFonts w:hint="default" w:ascii="仿宋_GB2312" w:hAnsi="仿宋_GB2312" w:eastAsia="仿宋_GB2312" w:cs="仿宋_GB2312"/>
          <w:color w:val="333333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 w:bidi="ar-SA"/>
        </w:rPr>
        <w:t>二是进一步提升政府信息公开服务水平，完善和拓展政务信息公开的内容及形式。</w:t>
      </w:r>
    </w:p>
    <w:p w14:paraId="5CCBEDC5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textAlignment w:val="auto"/>
        <w:rPr>
          <w:rFonts w:hint="default" w:ascii="仿宋_GB2312" w:hAnsi="仿宋_GB2312" w:eastAsia="仿宋_GB2312" w:cs="仿宋_GB2312"/>
          <w:color w:val="333333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 w:bidi="ar-SA"/>
        </w:rPr>
        <w:t>三是进一步加强业务学习，提高信息公开队伍业务水平，确保信息公开的完整性、准确性和时效性。</w:t>
      </w:r>
    </w:p>
    <w:p w14:paraId="04F4A6F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六、其他需要报告的事项</w:t>
      </w:r>
    </w:p>
    <w:p w14:paraId="1ED4484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认真贯彻执行国务院办公厅《政府信息公开信息处理费管理办法》和《关于政府信息公开处理费管理有关事项的通知》。202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年我单位未收取信息处理费。</w:t>
      </w:r>
    </w:p>
    <w:sectPr>
      <w:pgSz w:w="11906" w:h="16838"/>
      <w:pgMar w:top="1440" w:right="1803" w:bottom="1440" w:left="180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MwNTc3OWE3Y2M0NGY0MjRlZjUyMzc4MzdhNDQ0NGMifQ=="/>
  </w:docVars>
  <w:rsids>
    <w:rsidRoot w:val="00AD75DA"/>
    <w:rsid w:val="0001733D"/>
    <w:rsid w:val="0004061B"/>
    <w:rsid w:val="00073C22"/>
    <w:rsid w:val="00215E7D"/>
    <w:rsid w:val="00221F31"/>
    <w:rsid w:val="0034575E"/>
    <w:rsid w:val="003D1D38"/>
    <w:rsid w:val="005E3484"/>
    <w:rsid w:val="0062331E"/>
    <w:rsid w:val="006534C6"/>
    <w:rsid w:val="00711D32"/>
    <w:rsid w:val="007D286B"/>
    <w:rsid w:val="007D69F0"/>
    <w:rsid w:val="00803EE0"/>
    <w:rsid w:val="008367D0"/>
    <w:rsid w:val="008B1CCB"/>
    <w:rsid w:val="008D0DE8"/>
    <w:rsid w:val="00967A11"/>
    <w:rsid w:val="009C501D"/>
    <w:rsid w:val="00AD75DA"/>
    <w:rsid w:val="00B531E4"/>
    <w:rsid w:val="00B92A4D"/>
    <w:rsid w:val="00DE2859"/>
    <w:rsid w:val="00F440F4"/>
    <w:rsid w:val="00FB2E4A"/>
    <w:rsid w:val="00FF17B0"/>
    <w:rsid w:val="05F267F9"/>
    <w:rsid w:val="0F652CE1"/>
    <w:rsid w:val="109C3FAC"/>
    <w:rsid w:val="18B86A91"/>
    <w:rsid w:val="19FF1DE9"/>
    <w:rsid w:val="1C08608B"/>
    <w:rsid w:val="2A22332C"/>
    <w:rsid w:val="2BDF531A"/>
    <w:rsid w:val="2C3A34E3"/>
    <w:rsid w:val="2D425F26"/>
    <w:rsid w:val="2E2E7C5C"/>
    <w:rsid w:val="30222150"/>
    <w:rsid w:val="32876812"/>
    <w:rsid w:val="3CC82203"/>
    <w:rsid w:val="3FED400D"/>
    <w:rsid w:val="43DD592C"/>
    <w:rsid w:val="446C2E89"/>
    <w:rsid w:val="485C26AD"/>
    <w:rsid w:val="4AF8778F"/>
    <w:rsid w:val="57A63CCE"/>
    <w:rsid w:val="5A1715F6"/>
    <w:rsid w:val="5A743797"/>
    <w:rsid w:val="5BA7AFA8"/>
    <w:rsid w:val="5DCE720F"/>
    <w:rsid w:val="5DDF920B"/>
    <w:rsid w:val="5E083775"/>
    <w:rsid w:val="5E77D373"/>
    <w:rsid w:val="6CF2176C"/>
    <w:rsid w:val="79EF5E87"/>
    <w:rsid w:val="7F7F263A"/>
    <w:rsid w:val="7F8603D2"/>
    <w:rsid w:val="7F87C9A1"/>
    <w:rsid w:val="7FBEF2F6"/>
    <w:rsid w:val="7FD717DB"/>
    <w:rsid w:val="E7FF4C9B"/>
    <w:rsid w:val="E9FF9DA4"/>
    <w:rsid w:val="FBE3755B"/>
    <w:rsid w:val="FFDF7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semiHidden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816</Words>
  <Characters>850</Characters>
  <Lines>25</Lines>
  <Paragraphs>7</Paragraphs>
  <TotalTime>1</TotalTime>
  <ScaleCrop>false</ScaleCrop>
  <LinksUpToDate>false</LinksUpToDate>
  <CharactersWithSpaces>850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2022-01-25T23:00:00Z</dcterms:created>
  <dc:creator>Windows 用户</dc:creator>
  <cp:lastModifiedBy>八爪小鱼</cp:lastModifiedBy>
  <cp:lastPrinted>2026-01-22T06:24:00Z</cp:lastPrinted>
  <dcterms:modified xsi:type="dcterms:W3CDTF">2026-01-28T07:47:38Z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D40267B03EC2083050F26D69C349D5AB</vt:lpwstr>
  </property>
  <property fmtid="{D5CDD505-2E9C-101B-9397-08002B2CF9AE}" pid="4" name="KSOTemplateDocerSaveRecord">
    <vt:lpwstr>eyJoZGlkIjoiNTY3NzU0NDM5MWFkMmY4ZmZmZjJjODBjMzI2N2ZmYWUiLCJ1c2VySWQiOiI0MDE5OTQ3MTgifQ==</vt:lpwstr>
  </property>
</Properties>
</file>