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9ACE"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0CA95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 w14:paraId="64C34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涞水县科技成果转化项目申报指南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）</w:t>
      </w:r>
    </w:p>
    <w:p w14:paraId="1A33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</w:p>
    <w:p w14:paraId="306D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一、支持方向</w:t>
      </w:r>
    </w:p>
    <w:p w14:paraId="00A1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围绕我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传统优势产业和战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略性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新兴产业向高端化、智能化、绿色化发展需求，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新一代信息技术、生物医药、先进制造、新材料、新能源及节能环保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现代农业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等重点产业高质高效发展，支持红木家具、麻核桃、铜火锅、珐琅制品等传统特色产业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转型升级，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筛选一批创新性强、先进度高、产业带动性强，处于中试熟化、试生产或产业化初始阶段的科技成果，通过核心技术突破和资源集成，在一定时限内形成附加值高、经济和社会效益显著且能够批量生产的重大新产品、新工艺、新技术，全面推动创新链高效服务产业链，推动县域科技创新能力跃升，为实现经济社会高质量发展提供有力支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057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二、申报要求</w:t>
      </w:r>
    </w:p>
    <w:p w14:paraId="54CD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（一）申报项目的基本条件</w:t>
      </w:r>
    </w:p>
    <w:p w14:paraId="1133B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1.项目应在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涞水县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域内实施转化，符合国家及省、市产业政策，符合本指南支持领域和方向，项目内容不涉密；</w:t>
      </w:r>
    </w:p>
    <w:p w14:paraId="5619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2.转化的成果技术先进性强，处于中试熟化、试生产或产业化初始阶段，产权归属清晰，权利义务明确，无法律纠纷；</w:t>
      </w:r>
    </w:p>
    <w:p w14:paraId="21EDF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目标产品明确，附加值高、市场容量大、产业带动性强、经济效益和社会效益显著；</w:t>
      </w:r>
    </w:p>
    <w:p w14:paraId="46FE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4.项目负责人为在职人员，在相关技术领域具有较高的学术水平，熟悉本领域国内外技术和市场动态及发展趋势，具有完成项目所需的组织管理和协调能力；</w:t>
      </w:r>
    </w:p>
    <w:p w14:paraId="688A3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5.项目实施过程中应有明确的成果转化任务和技术创新目标，无实质性创新内容的单纯扩产量产、单纯技术研发项目不在支持范围内；</w:t>
      </w:r>
    </w:p>
    <w:p w14:paraId="3703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6.对已获得国家、省、市相关科技计划专项经费支持的项目不再予以重复支持。</w:t>
      </w:r>
    </w:p>
    <w:p w14:paraId="428D9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（二）申报单位的基本条件</w:t>
      </w:r>
    </w:p>
    <w:p w14:paraId="1CF1A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1.项目申报单位应为在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涞水县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内注册、纳税，具有独立法人资格的企业；</w:t>
      </w:r>
    </w:p>
    <w:p w14:paraId="2839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2.项目申报单位须为有效期内的高新技术企业、国家科技型中小企业或河北省科技型中小企业；</w:t>
      </w:r>
    </w:p>
    <w:p w14:paraId="6C63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3.项目申报单位成立时间应为202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日前，具有与项目实施相匹配的基础条件，具有完成项目所必备的人才条件和技术装备，有健全的科研管理制度、财务管理制度；</w:t>
      </w:r>
    </w:p>
    <w:p w14:paraId="44C67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4.项目申报单位资产及运营状态良好，具有一定的配套资金筹措能力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；</w:t>
      </w:r>
    </w:p>
    <w:p w14:paraId="1C08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5.项目申报单位上一年度研究开发经费支出不低于同期销售收入的3%；</w:t>
      </w:r>
    </w:p>
    <w:p w14:paraId="01922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6.项目申报单位拥有与项目内容相关的自主知识产权，且知识产权明晰无纠纷；</w:t>
      </w:r>
    </w:p>
    <w:p w14:paraId="74CC4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7.项目申报单位近三年内无重大安全生产事故、环境违法行为、重大失信行为，未被列入失信名单。</w:t>
      </w:r>
    </w:p>
    <w:p w14:paraId="3D329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（三）符合以下情况之一的企业可予以优先支持：</w:t>
      </w:r>
    </w:p>
    <w:p w14:paraId="7E96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1.购买高校院所及京津地区科技成果在我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实施成果转化的企业；</w:t>
      </w:r>
    </w:p>
    <w:p w14:paraId="4D489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2.建有市级及以上科研平台（技术创新中心、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企业技术中心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工业企业研发机构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等）的企业；</w:t>
      </w:r>
    </w:p>
    <w:p w14:paraId="05971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高新技术企业、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专精特新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中小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企业。</w:t>
      </w:r>
    </w:p>
    <w:p w14:paraId="6A22F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三、支持方式</w:t>
      </w:r>
    </w:p>
    <w:p w14:paraId="3D13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1.拟采用专家评审方式遴选支持不少于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个项目，每个项目支持资金额度为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10-30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万元，企业自筹经费与专项经费比例不低于3:1；</w:t>
      </w:r>
    </w:p>
    <w:p w14:paraId="4556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2.项目立项公示后，项目承担单位与</w:t>
      </w:r>
      <w:bookmarkStart w:id="0" w:name="OLE_LINK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县发展改革和科学技术局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签订任务书，明确项目任务内容、各项考核指标、完成期限等，签订完成后项目经费一次性拨付至项目承担单位；</w:t>
      </w:r>
    </w:p>
    <w:p w14:paraId="65E4C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3.项目执行年限不超过1年，执行期结束后由</w:t>
      </w:r>
      <w:bookmarkStart w:id="1" w:name="OLE_LINK6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县发展改革和科学技术局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统一组织项目验收。</w:t>
      </w:r>
    </w:p>
    <w:p w14:paraId="7DE2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4.每个企业限申报1项。</w:t>
      </w:r>
    </w:p>
    <w:p w14:paraId="201F1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四、材料提交要求</w:t>
      </w:r>
    </w:p>
    <w:p w14:paraId="4FBA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1.各申报单位以自愿申报为原则，按要求认真填写项目申报书，并于202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日前将书面材料一式六份提交至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县发展改革和科学技术局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科技股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，电子版同时发送至邮箱lsxkjj01@163.com。</w:t>
      </w:r>
    </w:p>
    <w:p w14:paraId="3A02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2.纸质材料要求：申报材料用A4纸正反打印后胶装。申报书及附件需插入页码，总目录须与申报书及附件相对应，附件证明材料须加盖企业公章。</w:t>
      </w:r>
    </w:p>
    <w:p w14:paraId="233A2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3.电子版材料要求：电子版材料需按照申报材料目录顺序，逐一命名文件夹后打包压缩发送。</w:t>
      </w:r>
    </w:p>
    <w:p w14:paraId="198CA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其他事项</w:t>
      </w:r>
    </w:p>
    <w:p w14:paraId="0E484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联系人：刘红彬 李可</w:t>
      </w:r>
    </w:p>
    <w:p w14:paraId="4FE79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联系电话：0312-4522120</w:t>
      </w:r>
    </w:p>
    <w:p w14:paraId="6A98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 w14:paraId="5FCEE5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85D19"/>
    <w:rsid w:val="1F394761"/>
    <w:rsid w:val="36285D19"/>
    <w:rsid w:val="4E232079"/>
    <w:rsid w:val="6525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1424</Words>
  <Characters>1494</Characters>
  <Lines>0</Lines>
  <Paragraphs>0</Paragraphs>
  <TotalTime>0</TotalTime>
  <ScaleCrop>false</ScaleCrop>
  <LinksUpToDate>false</LinksUpToDate>
  <CharactersWithSpaces>1495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2025-12-02T02:40:00Z</dcterms:created>
  <dc:creator>八爪小鱼</dc:creator>
  <cp:lastModifiedBy>八爪小鱼</cp:lastModifiedBy>
  <dcterms:modified xsi:type="dcterms:W3CDTF">2025-12-03T07:05:24Z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78057788740645F7A7285A21FB4F50DB_11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