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6B02B">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涞水县交通运输局</w:t>
      </w:r>
      <w:r>
        <w:rPr>
          <w:rFonts w:ascii="黑体" w:hAnsi="黑体" w:eastAsia="黑体" w:cs="黑体"/>
          <w:b/>
          <w:color w:val="000000"/>
          <w:sz w:val="44"/>
        </w:rPr>
        <w:t>部门预算信息公开目录</w:t>
      </w:r>
    </w:p>
    <w:p w14:paraId="35B81796">
      <w:pPr>
        <w:jc w:val="center"/>
      </w:pPr>
    </w:p>
    <w:p w14:paraId="0128712E">
      <w:r>
        <w:rPr>
          <w:rFonts w:ascii="方正楷体_GBK" w:hAnsi="方正楷体_GBK" w:eastAsia="方正楷体_GBK" w:cs="方正楷体_GBK"/>
          <w:b/>
          <w:color w:val="000000"/>
          <w:sz w:val="28"/>
        </w:rPr>
        <w:t>部门预算公开表</w:t>
      </w:r>
    </w:p>
    <w:p w14:paraId="20C12A54">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14:paraId="3ED4B1FE">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14:paraId="34E39FB3">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6</w:t>
      </w:r>
      <w:r>
        <w:rPr>
          <w:rFonts w:hint="eastAsia" w:eastAsiaTheme="minorEastAsia"/>
          <w:lang w:eastAsia="zh-CN"/>
        </w:rPr>
        <w:fldChar w:fldCharType="end"/>
      </w:r>
    </w:p>
    <w:p w14:paraId="2B46FC32">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52AF88A8">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57DEE51A">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0</w:t>
      </w:r>
    </w:p>
    <w:p w14:paraId="34A75808">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1</w:t>
      </w:r>
    </w:p>
    <w:p w14:paraId="101D5FAF">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2</w:t>
      </w:r>
    </w:p>
    <w:p w14:paraId="5BDC5245">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3</w:t>
      </w:r>
    </w:p>
    <w:p w14:paraId="74C50344">
      <w:r>
        <w:fldChar w:fldCharType="end"/>
      </w:r>
    </w:p>
    <w:p w14:paraId="4B57CE57">
      <w:r>
        <w:rPr>
          <w:rFonts w:ascii="方正楷体_GBK" w:hAnsi="方正楷体_GBK" w:eastAsia="方正楷体_GBK" w:cs="方正楷体_GBK"/>
          <w:b/>
          <w:color w:val="000000"/>
          <w:sz w:val="28"/>
        </w:rPr>
        <w:t>部门预算信息公开情况说明</w:t>
      </w:r>
    </w:p>
    <w:p w14:paraId="56DFFCBE">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4</w:t>
      </w:r>
      <w:r>
        <w:fldChar w:fldCharType="end"/>
      </w:r>
      <w:r>
        <w:fldChar w:fldCharType="end"/>
      </w:r>
    </w:p>
    <w:p w14:paraId="5FCECAD5">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eastAsiaTheme="minorEastAsia"/>
          <w:lang w:eastAsia="zh-CN"/>
        </w:rPr>
        <w:t>5</w:t>
      </w:r>
      <w:r>
        <w:fldChar w:fldCharType="end"/>
      </w:r>
      <w:r>
        <w:fldChar w:fldCharType="end"/>
      </w:r>
    </w:p>
    <w:p w14:paraId="65D05291">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6</w:t>
      </w:r>
      <w:r>
        <w:fldChar w:fldCharType="end"/>
      </w:r>
      <w:r>
        <w:fldChar w:fldCharType="end"/>
      </w:r>
    </w:p>
    <w:p w14:paraId="18835926">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eastAsiaTheme="minorEastAsia"/>
          <w:lang w:eastAsia="zh-CN"/>
        </w:rPr>
        <w:t>7</w:t>
      </w:r>
      <w:r>
        <w:fldChar w:fldCharType="end"/>
      </w:r>
      <w:r>
        <w:fldChar w:fldCharType="end"/>
      </w:r>
    </w:p>
    <w:p w14:paraId="5DC5BDC7">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eastAsiaTheme="minorEastAsia"/>
          <w:lang w:eastAsia="zh-CN"/>
        </w:rPr>
        <w:t>8</w:t>
      </w:r>
      <w:r>
        <w:fldChar w:fldCharType="end"/>
      </w:r>
      <w:r>
        <w:fldChar w:fldCharType="end"/>
      </w:r>
    </w:p>
    <w:p w14:paraId="1F79B419">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eastAsia="zh-CN"/>
        </w:rPr>
        <w:t>7</w:t>
      </w:r>
      <w:r>
        <w:fldChar w:fldCharType="end"/>
      </w:r>
      <w:r>
        <w:fldChar w:fldCharType="end"/>
      </w:r>
    </w:p>
    <w:p w14:paraId="6880F15B">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7</w:t>
      </w:r>
    </w:p>
    <w:p w14:paraId="4A226FCC">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8</w:t>
      </w:r>
    </w:p>
    <w:p w14:paraId="0247E925">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9</w:t>
      </w:r>
    </w:p>
    <w:p w14:paraId="6AF68E03">
      <w:r>
        <w:fldChar w:fldCharType="end"/>
      </w:r>
    </w:p>
    <w:p w14:paraId="3A00B9F0">
      <w:pPr>
        <w:outlineLvl w:val="1"/>
        <w:rPr>
          <w:rFonts w:ascii="黑体" w:hAnsi="黑体" w:eastAsia="黑体" w:cs="黑体"/>
          <w:b/>
          <w:color w:val="000000"/>
          <w:sz w:val="30"/>
          <w:lang w:eastAsia="zh-CN"/>
        </w:rPr>
      </w:pPr>
    </w:p>
    <w:p w14:paraId="6A9E6A12">
      <w:pPr>
        <w:outlineLvl w:val="1"/>
        <w:rPr>
          <w:rFonts w:ascii="黑体" w:hAnsi="黑体" w:eastAsia="黑体" w:cs="黑体"/>
          <w:b/>
          <w:color w:val="000000"/>
          <w:sz w:val="30"/>
          <w:lang w:eastAsia="zh-CN"/>
        </w:rPr>
      </w:pPr>
    </w:p>
    <w:p w14:paraId="4A049D3D">
      <w:pPr>
        <w:outlineLvl w:val="1"/>
        <w:rPr>
          <w:rFonts w:ascii="黑体" w:hAnsi="黑体" w:eastAsia="黑体" w:cs="黑体"/>
          <w:b/>
          <w:color w:val="000000"/>
          <w:sz w:val="30"/>
          <w:lang w:eastAsia="zh-CN"/>
        </w:rPr>
      </w:pPr>
    </w:p>
    <w:p w14:paraId="25334E35">
      <w:pPr>
        <w:outlineLvl w:val="1"/>
        <w:rPr>
          <w:rFonts w:ascii="黑体" w:hAnsi="黑体" w:eastAsia="黑体" w:cs="黑体"/>
          <w:b/>
          <w:color w:val="000000"/>
          <w:sz w:val="30"/>
          <w:lang w:eastAsia="zh-CN"/>
        </w:rPr>
      </w:pPr>
    </w:p>
    <w:p w14:paraId="1ED61CA8">
      <w:pPr>
        <w:outlineLvl w:val="1"/>
        <w:rPr>
          <w:rFonts w:ascii="黑体" w:hAnsi="黑体" w:eastAsia="黑体" w:cs="黑体"/>
          <w:b/>
          <w:color w:val="000000"/>
          <w:sz w:val="30"/>
          <w:lang w:eastAsia="zh-CN"/>
        </w:rPr>
      </w:pPr>
    </w:p>
    <w:p w14:paraId="3CF7114D">
      <w:pPr>
        <w:outlineLvl w:val="1"/>
        <w:rPr>
          <w:rFonts w:ascii="黑体" w:hAnsi="黑体" w:eastAsia="黑体" w:cs="黑体"/>
          <w:b/>
          <w:color w:val="000000"/>
          <w:sz w:val="30"/>
          <w:lang w:eastAsia="zh-CN"/>
        </w:rPr>
      </w:pPr>
    </w:p>
    <w:p w14:paraId="517629AC">
      <w:pPr>
        <w:outlineLvl w:val="1"/>
        <w:rPr>
          <w:rFonts w:ascii="黑体" w:hAnsi="黑体" w:eastAsia="黑体" w:cs="黑体"/>
          <w:b/>
          <w:color w:val="000000"/>
          <w:sz w:val="30"/>
          <w:lang w:eastAsia="zh-CN"/>
        </w:rPr>
      </w:pPr>
    </w:p>
    <w:p w14:paraId="0012F5FE">
      <w:pPr>
        <w:outlineLvl w:val="1"/>
        <w:rPr>
          <w:rFonts w:ascii="黑体" w:hAnsi="黑体" w:eastAsia="黑体" w:cs="黑体"/>
          <w:b/>
          <w:color w:val="000000"/>
          <w:sz w:val="30"/>
          <w:lang w:eastAsia="zh-CN"/>
        </w:rPr>
      </w:pPr>
    </w:p>
    <w:p w14:paraId="43AABA64">
      <w:pPr>
        <w:outlineLvl w:val="1"/>
        <w:rPr>
          <w:rFonts w:ascii="黑体" w:hAnsi="黑体" w:eastAsia="黑体" w:cs="黑体"/>
          <w:b/>
          <w:color w:val="000000"/>
          <w:sz w:val="30"/>
          <w:lang w:eastAsia="zh-CN"/>
        </w:rPr>
      </w:pPr>
    </w:p>
    <w:p w14:paraId="234AFDD3">
      <w:pPr>
        <w:outlineLvl w:val="1"/>
        <w:rPr>
          <w:rFonts w:ascii="黑体" w:hAnsi="黑体" w:eastAsia="黑体" w:cs="黑体"/>
          <w:b/>
          <w:color w:val="000000"/>
          <w:sz w:val="30"/>
          <w:lang w:eastAsia="zh-CN"/>
        </w:rPr>
      </w:pPr>
    </w:p>
    <w:p w14:paraId="40FF7CAB">
      <w:pPr>
        <w:outlineLvl w:val="1"/>
        <w:rPr>
          <w:rFonts w:ascii="黑体" w:hAnsi="黑体" w:eastAsia="黑体" w:cs="黑体"/>
          <w:b/>
          <w:color w:val="000000"/>
          <w:sz w:val="30"/>
          <w:lang w:eastAsia="zh-CN"/>
        </w:rPr>
      </w:pPr>
    </w:p>
    <w:p w14:paraId="203851CD">
      <w:pPr>
        <w:outlineLvl w:val="1"/>
        <w:rPr>
          <w:rFonts w:ascii="黑体" w:hAnsi="黑体" w:eastAsia="黑体" w:cs="黑体"/>
          <w:b/>
          <w:color w:val="000000"/>
          <w:sz w:val="30"/>
          <w:lang w:eastAsia="zh-CN"/>
        </w:rPr>
      </w:pPr>
    </w:p>
    <w:p w14:paraId="403A8344">
      <w:pPr>
        <w:outlineLvl w:val="1"/>
        <w:rPr>
          <w:rFonts w:ascii="黑体" w:hAnsi="黑体" w:eastAsia="黑体" w:cs="黑体"/>
          <w:b/>
          <w:color w:val="000000"/>
          <w:sz w:val="30"/>
          <w:lang w:eastAsia="zh-CN"/>
        </w:rPr>
      </w:pPr>
    </w:p>
    <w:p w14:paraId="02661D57">
      <w:pPr>
        <w:outlineLvl w:val="1"/>
        <w:rPr>
          <w:rFonts w:ascii="黑体" w:hAnsi="黑体" w:eastAsia="黑体" w:cs="黑体"/>
          <w:b/>
          <w:color w:val="000000"/>
          <w:sz w:val="30"/>
          <w:lang w:eastAsia="zh-CN"/>
        </w:rPr>
      </w:pPr>
    </w:p>
    <w:tbl>
      <w:tblPr>
        <w:tblStyle w:val="9"/>
        <w:tblW w:w="13577" w:type="dxa"/>
        <w:tblInd w:w="96" w:type="dxa"/>
        <w:tblLayout w:type="fixed"/>
        <w:tblCellMar>
          <w:top w:w="0" w:type="dxa"/>
          <w:left w:w="108" w:type="dxa"/>
          <w:bottom w:w="0" w:type="dxa"/>
          <w:right w:w="108" w:type="dxa"/>
        </w:tblCellMar>
      </w:tblPr>
      <w:tblGrid>
        <w:gridCol w:w="713"/>
        <w:gridCol w:w="4239"/>
        <w:gridCol w:w="1935"/>
        <w:gridCol w:w="4845"/>
        <w:gridCol w:w="1845"/>
      </w:tblGrid>
      <w:tr w14:paraId="34F746BC">
        <w:tblPrEx>
          <w:tblCellMar>
            <w:top w:w="0" w:type="dxa"/>
            <w:left w:w="108" w:type="dxa"/>
            <w:bottom w:w="0" w:type="dxa"/>
            <w:right w:w="108" w:type="dxa"/>
          </w:tblCellMar>
        </w:tblPrEx>
        <w:trPr>
          <w:trHeight w:val="360" w:hRule="atLeast"/>
        </w:trPr>
        <w:tc>
          <w:tcPr>
            <w:tcW w:w="13577" w:type="dxa"/>
            <w:gridSpan w:val="5"/>
            <w:tcBorders>
              <w:top w:val="nil"/>
              <w:left w:val="nil"/>
              <w:bottom w:val="nil"/>
              <w:right w:val="nil"/>
            </w:tcBorders>
            <w:shd w:val="clear" w:color="auto" w:fill="auto"/>
            <w:noWrap/>
            <w:vAlign w:val="center"/>
          </w:tcPr>
          <w:p w14:paraId="1B780547">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部门预算收支总表</w:t>
            </w:r>
          </w:p>
        </w:tc>
      </w:tr>
      <w:tr w14:paraId="287DD71F">
        <w:tblPrEx>
          <w:tblCellMar>
            <w:top w:w="0" w:type="dxa"/>
            <w:left w:w="108" w:type="dxa"/>
            <w:bottom w:w="0" w:type="dxa"/>
            <w:right w:w="108" w:type="dxa"/>
          </w:tblCellMar>
        </w:tblPrEx>
        <w:trPr>
          <w:trHeight w:val="288" w:hRule="atLeast"/>
        </w:trPr>
        <w:tc>
          <w:tcPr>
            <w:tcW w:w="6887" w:type="dxa"/>
            <w:gridSpan w:val="3"/>
            <w:tcBorders>
              <w:top w:val="nil"/>
              <w:left w:val="nil"/>
              <w:bottom w:val="single" w:color="auto" w:sz="4" w:space="0"/>
              <w:right w:val="nil"/>
            </w:tcBorders>
            <w:shd w:val="clear" w:color="auto" w:fill="auto"/>
            <w:noWrap/>
            <w:vAlign w:val="center"/>
          </w:tcPr>
          <w:p w14:paraId="76C07E5D">
            <w:pPr>
              <w:pStyle w:val="14"/>
              <w:jc w:val="both"/>
            </w:pPr>
            <w:r>
              <w:rPr>
                <w:rFonts w:hint="eastAsia"/>
                <w:lang w:eastAsia="zh-CN"/>
              </w:rPr>
              <w:t>[348]涞水县交通运输局</w:t>
            </w:r>
          </w:p>
        </w:tc>
        <w:tc>
          <w:tcPr>
            <w:tcW w:w="4845" w:type="dxa"/>
            <w:tcBorders>
              <w:top w:val="nil"/>
              <w:left w:val="nil"/>
              <w:bottom w:val="single" w:color="auto" w:sz="4" w:space="0"/>
              <w:right w:val="nil"/>
            </w:tcBorders>
            <w:shd w:val="clear" w:color="auto" w:fill="auto"/>
            <w:noWrap/>
            <w:vAlign w:val="center"/>
          </w:tcPr>
          <w:p w14:paraId="41C8DC96">
            <w:pPr>
              <w:pStyle w:val="14"/>
              <w:jc w:val="center"/>
            </w:pPr>
            <w:r>
              <w:rPr>
                <w:rFonts w:hint="eastAsia"/>
                <w:lang w:eastAsia="zh-CN"/>
              </w:rPr>
              <w:t>预算年度：2022</w:t>
            </w:r>
          </w:p>
        </w:tc>
        <w:tc>
          <w:tcPr>
            <w:tcW w:w="1845" w:type="dxa"/>
            <w:tcBorders>
              <w:top w:val="nil"/>
              <w:left w:val="nil"/>
              <w:bottom w:val="single" w:color="auto" w:sz="4" w:space="0"/>
              <w:right w:val="nil"/>
            </w:tcBorders>
            <w:shd w:val="clear" w:color="auto" w:fill="auto"/>
            <w:noWrap/>
            <w:vAlign w:val="center"/>
          </w:tcPr>
          <w:p w14:paraId="309B3581">
            <w:pPr>
              <w:pStyle w:val="14"/>
              <w:jc w:val="right"/>
            </w:pPr>
            <w:r>
              <w:rPr>
                <w:rFonts w:hint="eastAsia"/>
                <w:lang w:eastAsia="zh-CN"/>
              </w:rPr>
              <w:t>单位：万元</w:t>
            </w:r>
          </w:p>
        </w:tc>
      </w:tr>
      <w:tr w14:paraId="07499E45">
        <w:tblPrEx>
          <w:tblCellMar>
            <w:top w:w="0" w:type="dxa"/>
            <w:left w:w="108" w:type="dxa"/>
            <w:bottom w:w="0" w:type="dxa"/>
            <w:right w:w="108" w:type="dxa"/>
          </w:tblCellMar>
        </w:tblPrEx>
        <w:trPr>
          <w:trHeight w:val="28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AA1379">
            <w:pPr>
              <w:pStyle w:val="14"/>
              <w:jc w:val="center"/>
              <w:rPr>
                <w:b/>
                <w:bCs/>
                <w:sz w:val="20"/>
                <w:szCs w:val="20"/>
              </w:rPr>
            </w:pPr>
            <w:r>
              <w:rPr>
                <w:rFonts w:hint="eastAsia"/>
                <w:b/>
                <w:bCs/>
                <w:sz w:val="20"/>
                <w:szCs w:val="20"/>
                <w:lang w:eastAsia="zh-CN"/>
              </w:rPr>
              <w:t>序号</w:t>
            </w:r>
          </w:p>
        </w:tc>
        <w:tc>
          <w:tcPr>
            <w:tcW w:w="61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1881C9">
            <w:pPr>
              <w:pStyle w:val="14"/>
              <w:jc w:val="center"/>
              <w:rPr>
                <w:b/>
                <w:bCs/>
                <w:sz w:val="20"/>
                <w:szCs w:val="20"/>
              </w:rPr>
            </w:pPr>
            <w:r>
              <w:rPr>
                <w:rFonts w:hint="eastAsia"/>
                <w:b/>
                <w:bCs/>
                <w:sz w:val="20"/>
                <w:szCs w:val="20"/>
                <w:lang w:eastAsia="zh-CN"/>
              </w:rPr>
              <w:t>收入</w:t>
            </w:r>
          </w:p>
        </w:tc>
        <w:tc>
          <w:tcPr>
            <w:tcW w:w="6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5A457B">
            <w:pPr>
              <w:pStyle w:val="14"/>
              <w:jc w:val="center"/>
              <w:rPr>
                <w:b/>
                <w:bCs/>
                <w:sz w:val="20"/>
                <w:szCs w:val="20"/>
              </w:rPr>
            </w:pPr>
            <w:r>
              <w:rPr>
                <w:rFonts w:hint="eastAsia"/>
                <w:b/>
                <w:bCs/>
                <w:sz w:val="20"/>
                <w:szCs w:val="20"/>
                <w:lang w:eastAsia="zh-CN"/>
              </w:rPr>
              <w:t>支出</w:t>
            </w:r>
          </w:p>
        </w:tc>
      </w:tr>
      <w:tr w14:paraId="4DB4C282">
        <w:tblPrEx>
          <w:tblCellMar>
            <w:top w:w="0" w:type="dxa"/>
            <w:left w:w="108" w:type="dxa"/>
            <w:bottom w:w="0" w:type="dxa"/>
            <w:right w:w="108" w:type="dxa"/>
          </w:tblCellMar>
        </w:tblPrEx>
        <w:trPr>
          <w:trHeight w:val="2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83A954">
            <w:pPr>
              <w:pStyle w:val="14"/>
              <w:jc w:val="center"/>
              <w:rPr>
                <w:b/>
                <w:bCs/>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0B616">
            <w:pPr>
              <w:pStyle w:val="14"/>
              <w:jc w:val="center"/>
              <w:rPr>
                <w:b/>
                <w:bCs/>
                <w:sz w:val="20"/>
                <w:szCs w:val="20"/>
              </w:rPr>
            </w:pPr>
            <w:r>
              <w:rPr>
                <w:rFonts w:hint="eastAsia"/>
                <w:b/>
                <w:bCs/>
                <w:sz w:val="20"/>
                <w:szCs w:val="20"/>
                <w:lang w:eastAsia="zh-CN"/>
              </w:rPr>
              <w:t>项目</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1841D">
            <w:pPr>
              <w:pStyle w:val="14"/>
              <w:jc w:val="center"/>
              <w:rPr>
                <w:b/>
                <w:bCs/>
                <w:sz w:val="20"/>
                <w:szCs w:val="20"/>
              </w:rPr>
            </w:pPr>
            <w:r>
              <w:rPr>
                <w:rFonts w:hint="eastAsia"/>
                <w:b/>
                <w:bCs/>
                <w:sz w:val="20"/>
                <w:szCs w:val="20"/>
                <w:lang w:eastAsia="zh-CN"/>
              </w:rPr>
              <w:t>预算数</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A6604">
            <w:pPr>
              <w:pStyle w:val="14"/>
              <w:jc w:val="center"/>
              <w:rPr>
                <w:b/>
                <w:bCs/>
                <w:sz w:val="20"/>
                <w:szCs w:val="20"/>
              </w:rPr>
            </w:pPr>
            <w:r>
              <w:rPr>
                <w:rFonts w:hint="eastAsia"/>
                <w:b/>
                <w:bCs/>
                <w:sz w:val="20"/>
                <w:szCs w:val="20"/>
                <w:lang w:eastAsia="zh-CN"/>
              </w:rPr>
              <w:t>项目</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CD193">
            <w:pPr>
              <w:pStyle w:val="14"/>
              <w:jc w:val="center"/>
              <w:rPr>
                <w:b/>
                <w:bCs/>
                <w:sz w:val="20"/>
                <w:szCs w:val="20"/>
              </w:rPr>
            </w:pPr>
            <w:r>
              <w:rPr>
                <w:rFonts w:hint="eastAsia"/>
                <w:b/>
                <w:bCs/>
                <w:sz w:val="20"/>
                <w:szCs w:val="20"/>
                <w:lang w:eastAsia="zh-CN"/>
              </w:rPr>
              <w:t>预算数</w:t>
            </w:r>
          </w:p>
        </w:tc>
      </w:tr>
      <w:tr w14:paraId="766C930D">
        <w:tblPrEx>
          <w:tblCellMar>
            <w:top w:w="0" w:type="dxa"/>
            <w:left w:w="108" w:type="dxa"/>
            <w:bottom w:w="0" w:type="dxa"/>
            <w:right w:w="108" w:type="dxa"/>
          </w:tblCellMar>
        </w:tblPrEx>
        <w:trPr>
          <w:trHeight w:val="28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A6C0D">
            <w:pPr>
              <w:pStyle w:val="14"/>
              <w:jc w:val="center"/>
              <w:rPr>
                <w:b/>
                <w:bCs/>
                <w:sz w:val="20"/>
                <w:szCs w:val="20"/>
              </w:rPr>
            </w:pPr>
            <w:r>
              <w:rPr>
                <w:rFonts w:hint="eastAsia"/>
                <w:b/>
                <w:bCs/>
                <w:sz w:val="20"/>
                <w:szCs w:val="20"/>
                <w:lang w:eastAsia="zh-CN"/>
              </w:rPr>
              <w:t>栏次</w:t>
            </w: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1B67B">
            <w:pPr>
              <w:pStyle w:val="14"/>
              <w:jc w:val="center"/>
              <w:rPr>
                <w:b/>
                <w:bCs/>
                <w:sz w:val="20"/>
                <w:szCs w:val="20"/>
              </w:rPr>
            </w:pPr>
            <w:r>
              <w:rPr>
                <w:rFonts w:hint="eastAsia"/>
                <w:b/>
                <w:bCs/>
                <w:sz w:val="20"/>
                <w:szCs w:val="20"/>
                <w:lang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36E6E">
            <w:pPr>
              <w:pStyle w:val="14"/>
              <w:jc w:val="center"/>
              <w:rPr>
                <w:b/>
                <w:bCs/>
                <w:sz w:val="20"/>
                <w:szCs w:val="20"/>
              </w:rPr>
            </w:pPr>
            <w:r>
              <w:rPr>
                <w:rFonts w:hint="eastAsia"/>
                <w:b/>
                <w:bCs/>
                <w:sz w:val="20"/>
                <w:szCs w:val="20"/>
                <w:lang w:eastAsia="zh-CN"/>
              </w:rPr>
              <w:t>2</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1F0D7">
            <w:pPr>
              <w:pStyle w:val="14"/>
              <w:jc w:val="center"/>
              <w:rPr>
                <w:b/>
                <w:bCs/>
                <w:sz w:val="20"/>
                <w:szCs w:val="20"/>
              </w:rPr>
            </w:pPr>
            <w:r>
              <w:rPr>
                <w:rFonts w:hint="eastAsia"/>
                <w:b/>
                <w:bCs/>
                <w:sz w:val="20"/>
                <w:szCs w:val="20"/>
                <w:lang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35163">
            <w:pPr>
              <w:pStyle w:val="14"/>
              <w:jc w:val="center"/>
              <w:rPr>
                <w:b/>
                <w:bCs/>
                <w:sz w:val="20"/>
                <w:szCs w:val="20"/>
              </w:rPr>
            </w:pPr>
            <w:r>
              <w:rPr>
                <w:rFonts w:hint="eastAsia"/>
                <w:b/>
                <w:bCs/>
                <w:sz w:val="20"/>
                <w:szCs w:val="20"/>
                <w:lang w:eastAsia="zh-CN"/>
              </w:rPr>
              <w:t>4</w:t>
            </w:r>
          </w:p>
        </w:tc>
      </w:tr>
      <w:tr w14:paraId="7C6D1637">
        <w:tblPrEx>
          <w:tblCellMar>
            <w:top w:w="0" w:type="dxa"/>
            <w:left w:w="108" w:type="dxa"/>
            <w:bottom w:w="0" w:type="dxa"/>
            <w:right w:w="108" w:type="dxa"/>
          </w:tblCellMar>
        </w:tblPrEx>
        <w:trPr>
          <w:trHeight w:val="288" w:hRule="atLeast"/>
        </w:trPr>
        <w:tc>
          <w:tcPr>
            <w:tcW w:w="713" w:type="dxa"/>
            <w:tcBorders>
              <w:top w:val="single" w:color="auto" w:sz="4" w:space="0"/>
              <w:left w:val="single" w:color="000000" w:sz="4" w:space="0"/>
              <w:bottom w:val="single" w:color="000000" w:sz="4" w:space="0"/>
              <w:right w:val="single" w:color="000000" w:sz="4" w:space="0"/>
            </w:tcBorders>
            <w:shd w:val="clear" w:color="auto" w:fill="auto"/>
            <w:noWrap/>
          </w:tcPr>
          <w:p w14:paraId="4BD18E48">
            <w:pPr>
              <w:pStyle w:val="14"/>
              <w:rPr>
                <w:sz w:val="20"/>
                <w:szCs w:val="20"/>
              </w:rPr>
            </w:pPr>
            <w:r>
              <w:rPr>
                <w:sz w:val="20"/>
                <w:szCs w:val="20"/>
                <w:lang w:eastAsia="zh-CN"/>
              </w:rPr>
              <w:t>1</w:t>
            </w:r>
          </w:p>
        </w:tc>
        <w:tc>
          <w:tcPr>
            <w:tcW w:w="4239" w:type="dxa"/>
            <w:tcBorders>
              <w:top w:val="single" w:color="auto" w:sz="4" w:space="0"/>
              <w:left w:val="single" w:color="000000" w:sz="4" w:space="0"/>
              <w:bottom w:val="single" w:color="000000" w:sz="4" w:space="0"/>
              <w:right w:val="single" w:color="000000" w:sz="4" w:space="0"/>
            </w:tcBorders>
            <w:shd w:val="clear" w:color="auto" w:fill="auto"/>
            <w:noWrap/>
          </w:tcPr>
          <w:p w14:paraId="500F5375">
            <w:pPr>
              <w:pStyle w:val="14"/>
              <w:rPr>
                <w:sz w:val="20"/>
                <w:szCs w:val="20"/>
              </w:rPr>
            </w:pPr>
            <w:r>
              <w:rPr>
                <w:sz w:val="20"/>
                <w:szCs w:val="20"/>
                <w:lang w:eastAsia="zh-CN"/>
              </w:rPr>
              <w:t>一、一般公共预算拨款收入</w:t>
            </w:r>
          </w:p>
        </w:tc>
        <w:tc>
          <w:tcPr>
            <w:tcW w:w="1935" w:type="dxa"/>
            <w:tcBorders>
              <w:top w:val="single" w:color="auto" w:sz="4" w:space="0"/>
              <w:left w:val="single" w:color="000000" w:sz="4" w:space="0"/>
              <w:bottom w:val="single" w:color="000000" w:sz="4" w:space="0"/>
              <w:right w:val="single" w:color="000000" w:sz="4" w:space="0"/>
            </w:tcBorders>
            <w:shd w:val="clear" w:color="auto" w:fill="auto"/>
            <w:noWrap/>
          </w:tcPr>
          <w:p w14:paraId="74BE95F5">
            <w:pPr>
              <w:pStyle w:val="14"/>
              <w:jc w:val="right"/>
              <w:rPr>
                <w:sz w:val="20"/>
                <w:szCs w:val="20"/>
              </w:rPr>
            </w:pPr>
            <w:r>
              <w:rPr>
                <w:sz w:val="20"/>
                <w:szCs w:val="20"/>
                <w:lang w:eastAsia="zh-CN"/>
              </w:rPr>
              <w:t>4250.80</w:t>
            </w:r>
          </w:p>
        </w:tc>
        <w:tc>
          <w:tcPr>
            <w:tcW w:w="4845" w:type="dxa"/>
            <w:tcBorders>
              <w:top w:val="single" w:color="auto" w:sz="4" w:space="0"/>
              <w:left w:val="single" w:color="000000" w:sz="4" w:space="0"/>
              <w:bottom w:val="single" w:color="000000" w:sz="4" w:space="0"/>
              <w:right w:val="single" w:color="000000" w:sz="4" w:space="0"/>
            </w:tcBorders>
            <w:shd w:val="clear" w:color="auto" w:fill="auto"/>
            <w:noWrap/>
          </w:tcPr>
          <w:p w14:paraId="65C17757">
            <w:pPr>
              <w:pStyle w:val="14"/>
              <w:rPr>
                <w:sz w:val="20"/>
                <w:szCs w:val="20"/>
              </w:rPr>
            </w:pPr>
            <w:r>
              <w:rPr>
                <w:sz w:val="20"/>
                <w:szCs w:val="20"/>
                <w:lang w:eastAsia="zh-CN"/>
              </w:rPr>
              <w:t>一、一般公共服务支出</w:t>
            </w:r>
          </w:p>
        </w:tc>
        <w:tc>
          <w:tcPr>
            <w:tcW w:w="18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9DBDB98">
            <w:pPr>
              <w:pStyle w:val="14"/>
              <w:jc w:val="right"/>
              <w:rPr>
                <w:sz w:val="20"/>
                <w:szCs w:val="20"/>
              </w:rPr>
            </w:pPr>
          </w:p>
        </w:tc>
      </w:tr>
      <w:tr w14:paraId="7464BE27">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06941CA8">
            <w:pPr>
              <w:pStyle w:val="14"/>
              <w:rPr>
                <w:sz w:val="20"/>
                <w:szCs w:val="20"/>
              </w:rPr>
            </w:pPr>
            <w:r>
              <w:rPr>
                <w:sz w:val="20"/>
                <w:szCs w:val="20"/>
                <w:lang w:eastAsia="zh-CN"/>
              </w:rPr>
              <w:t>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6B6A4749">
            <w:pPr>
              <w:pStyle w:val="14"/>
              <w:rPr>
                <w:sz w:val="20"/>
                <w:szCs w:val="20"/>
              </w:rPr>
            </w:pPr>
            <w:r>
              <w:rPr>
                <w:sz w:val="20"/>
                <w:szCs w:val="20"/>
                <w:lang w:eastAsia="zh-CN"/>
              </w:rPr>
              <w:t>二、政府性基金预算拨款收入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CBDA">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6F7B52B4">
            <w:pPr>
              <w:pStyle w:val="14"/>
              <w:rPr>
                <w:sz w:val="20"/>
                <w:szCs w:val="20"/>
              </w:rPr>
            </w:pPr>
            <w:r>
              <w:rPr>
                <w:sz w:val="20"/>
                <w:szCs w:val="20"/>
                <w:lang w:eastAsia="zh-CN"/>
              </w:rPr>
              <w:t>二、外交支出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7BE4">
            <w:pPr>
              <w:pStyle w:val="14"/>
              <w:jc w:val="right"/>
              <w:rPr>
                <w:sz w:val="20"/>
                <w:szCs w:val="20"/>
              </w:rPr>
            </w:pPr>
          </w:p>
        </w:tc>
      </w:tr>
      <w:tr w14:paraId="5187DEB9">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7A9BD57">
            <w:pPr>
              <w:pStyle w:val="14"/>
              <w:rPr>
                <w:sz w:val="20"/>
                <w:szCs w:val="20"/>
              </w:rPr>
            </w:pPr>
            <w:r>
              <w:rPr>
                <w:sz w:val="20"/>
                <w:szCs w:val="20"/>
                <w:lang w:eastAsia="zh-CN"/>
              </w:rPr>
              <w:t>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1308ADBA">
            <w:pPr>
              <w:pStyle w:val="14"/>
              <w:rPr>
                <w:sz w:val="20"/>
                <w:szCs w:val="20"/>
              </w:rPr>
            </w:pPr>
            <w:r>
              <w:rPr>
                <w:sz w:val="20"/>
                <w:szCs w:val="20"/>
                <w:lang w:eastAsia="zh-CN"/>
              </w:rPr>
              <w:t>三、国有资本经营预算拨款收入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4CA5">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F752FD1">
            <w:pPr>
              <w:pStyle w:val="14"/>
              <w:rPr>
                <w:sz w:val="20"/>
                <w:szCs w:val="20"/>
              </w:rPr>
            </w:pPr>
            <w:r>
              <w:rPr>
                <w:sz w:val="20"/>
                <w:szCs w:val="20"/>
                <w:lang w:eastAsia="zh-CN"/>
              </w:rPr>
              <w:t>三、国防支出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1AC6">
            <w:pPr>
              <w:pStyle w:val="14"/>
              <w:jc w:val="right"/>
              <w:rPr>
                <w:sz w:val="20"/>
                <w:szCs w:val="20"/>
              </w:rPr>
            </w:pPr>
          </w:p>
        </w:tc>
      </w:tr>
      <w:tr w14:paraId="72FCFC9C">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B3B23B4">
            <w:pPr>
              <w:pStyle w:val="14"/>
              <w:rPr>
                <w:sz w:val="20"/>
                <w:szCs w:val="20"/>
              </w:rPr>
            </w:pPr>
            <w:r>
              <w:rPr>
                <w:sz w:val="20"/>
                <w:szCs w:val="20"/>
                <w:lang w:eastAsia="zh-CN"/>
              </w:rPr>
              <w:t>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1B16F033">
            <w:pPr>
              <w:pStyle w:val="14"/>
              <w:rPr>
                <w:sz w:val="20"/>
                <w:szCs w:val="20"/>
              </w:rPr>
            </w:pPr>
            <w:r>
              <w:rPr>
                <w:sz w:val="20"/>
                <w:szCs w:val="20"/>
                <w:lang w:eastAsia="zh-CN"/>
              </w:rPr>
              <w:t>四、财政专户管理资金收入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A72A">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91A3F58">
            <w:pPr>
              <w:pStyle w:val="14"/>
              <w:rPr>
                <w:sz w:val="20"/>
                <w:szCs w:val="20"/>
              </w:rPr>
            </w:pPr>
            <w:r>
              <w:rPr>
                <w:sz w:val="20"/>
                <w:szCs w:val="20"/>
                <w:lang w:eastAsia="zh-CN"/>
              </w:rPr>
              <w:t>四、公共安全支出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4BCC">
            <w:pPr>
              <w:pStyle w:val="14"/>
              <w:jc w:val="right"/>
              <w:rPr>
                <w:sz w:val="20"/>
                <w:szCs w:val="20"/>
              </w:rPr>
            </w:pPr>
          </w:p>
        </w:tc>
      </w:tr>
      <w:tr w14:paraId="780E311C">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1C7A561">
            <w:pPr>
              <w:pStyle w:val="14"/>
              <w:rPr>
                <w:sz w:val="20"/>
                <w:szCs w:val="20"/>
              </w:rPr>
            </w:pPr>
            <w:r>
              <w:rPr>
                <w:sz w:val="20"/>
                <w:szCs w:val="20"/>
                <w:lang w:eastAsia="zh-CN"/>
              </w:rPr>
              <w:t>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390A52FC">
            <w:pPr>
              <w:pStyle w:val="14"/>
              <w:rPr>
                <w:sz w:val="20"/>
                <w:szCs w:val="20"/>
              </w:rPr>
            </w:pPr>
            <w:r>
              <w:rPr>
                <w:sz w:val="20"/>
                <w:szCs w:val="20"/>
                <w:lang w:eastAsia="zh-CN"/>
              </w:rPr>
              <w:t>五、事业收入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A077">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11DE3433">
            <w:pPr>
              <w:pStyle w:val="14"/>
              <w:rPr>
                <w:sz w:val="20"/>
                <w:szCs w:val="20"/>
              </w:rPr>
            </w:pPr>
            <w:r>
              <w:rPr>
                <w:sz w:val="20"/>
                <w:szCs w:val="20"/>
                <w:lang w:eastAsia="zh-CN"/>
              </w:rPr>
              <w:t>五、教育支出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930E">
            <w:pPr>
              <w:pStyle w:val="14"/>
              <w:jc w:val="right"/>
              <w:rPr>
                <w:sz w:val="20"/>
                <w:szCs w:val="20"/>
              </w:rPr>
            </w:pPr>
          </w:p>
        </w:tc>
      </w:tr>
      <w:tr w14:paraId="5DFF4717">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157BC05">
            <w:pPr>
              <w:pStyle w:val="14"/>
              <w:rPr>
                <w:sz w:val="20"/>
                <w:szCs w:val="20"/>
              </w:rPr>
            </w:pPr>
            <w:r>
              <w:rPr>
                <w:sz w:val="20"/>
                <w:szCs w:val="20"/>
                <w:lang w:eastAsia="zh-CN"/>
              </w:rPr>
              <w:t>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7C3117AA">
            <w:pPr>
              <w:pStyle w:val="14"/>
              <w:rPr>
                <w:sz w:val="20"/>
                <w:szCs w:val="20"/>
              </w:rPr>
            </w:pPr>
            <w:r>
              <w:rPr>
                <w:sz w:val="20"/>
                <w:szCs w:val="20"/>
                <w:lang w:eastAsia="zh-CN"/>
              </w:rPr>
              <w:t>六、事业单位经营收入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8CCE">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09E1381B">
            <w:pPr>
              <w:pStyle w:val="14"/>
              <w:rPr>
                <w:sz w:val="20"/>
                <w:szCs w:val="20"/>
              </w:rPr>
            </w:pPr>
            <w:r>
              <w:rPr>
                <w:sz w:val="20"/>
                <w:szCs w:val="20"/>
                <w:lang w:eastAsia="zh-CN"/>
              </w:rPr>
              <w:t>六、科学技术支出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CB0B">
            <w:pPr>
              <w:pStyle w:val="14"/>
              <w:jc w:val="right"/>
              <w:rPr>
                <w:sz w:val="20"/>
                <w:szCs w:val="20"/>
              </w:rPr>
            </w:pPr>
          </w:p>
        </w:tc>
      </w:tr>
      <w:tr w14:paraId="010AFDEA">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6FCB1BB">
            <w:pPr>
              <w:pStyle w:val="14"/>
              <w:rPr>
                <w:sz w:val="20"/>
                <w:szCs w:val="20"/>
              </w:rPr>
            </w:pPr>
            <w:r>
              <w:rPr>
                <w:sz w:val="20"/>
                <w:szCs w:val="20"/>
                <w:lang w:eastAsia="zh-CN"/>
              </w:rPr>
              <w:t>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4B55426C">
            <w:pPr>
              <w:pStyle w:val="14"/>
              <w:rPr>
                <w:sz w:val="20"/>
                <w:szCs w:val="20"/>
              </w:rPr>
            </w:pPr>
            <w:r>
              <w:rPr>
                <w:sz w:val="20"/>
                <w:szCs w:val="20"/>
                <w:lang w:eastAsia="zh-CN"/>
              </w:rPr>
              <w:t>七、上级补助收入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51FE">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766EB46">
            <w:pPr>
              <w:pStyle w:val="14"/>
              <w:rPr>
                <w:sz w:val="20"/>
                <w:szCs w:val="20"/>
              </w:rPr>
            </w:pPr>
            <w:r>
              <w:rPr>
                <w:sz w:val="20"/>
                <w:szCs w:val="20"/>
                <w:lang w:eastAsia="zh-CN"/>
              </w:rPr>
              <w:t>七、文化旅游体育与传媒支出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5E8A">
            <w:pPr>
              <w:pStyle w:val="14"/>
              <w:jc w:val="right"/>
              <w:rPr>
                <w:sz w:val="20"/>
                <w:szCs w:val="20"/>
              </w:rPr>
            </w:pPr>
          </w:p>
        </w:tc>
      </w:tr>
      <w:tr w14:paraId="0C6841BB">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1791F46">
            <w:pPr>
              <w:pStyle w:val="14"/>
              <w:rPr>
                <w:sz w:val="20"/>
                <w:szCs w:val="20"/>
              </w:rPr>
            </w:pPr>
            <w:r>
              <w:rPr>
                <w:sz w:val="20"/>
                <w:szCs w:val="20"/>
                <w:lang w:eastAsia="zh-CN"/>
              </w:rPr>
              <w:t>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7FCBE372">
            <w:pPr>
              <w:pStyle w:val="14"/>
              <w:rPr>
                <w:sz w:val="20"/>
                <w:szCs w:val="20"/>
              </w:rPr>
            </w:pPr>
            <w:r>
              <w:rPr>
                <w:sz w:val="20"/>
                <w:szCs w:val="20"/>
                <w:lang w:eastAsia="zh-CN"/>
              </w:rPr>
              <w:t>八、附属单位上缴收入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5E3D">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60D5BDD1">
            <w:pPr>
              <w:pStyle w:val="14"/>
              <w:rPr>
                <w:sz w:val="20"/>
                <w:szCs w:val="20"/>
              </w:rPr>
            </w:pPr>
            <w:r>
              <w:rPr>
                <w:sz w:val="20"/>
                <w:szCs w:val="20"/>
                <w:lang w:eastAsia="zh-CN"/>
              </w:rPr>
              <w:t>八、社会保障和就业支出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64560148">
            <w:pPr>
              <w:pStyle w:val="14"/>
              <w:jc w:val="right"/>
              <w:rPr>
                <w:sz w:val="20"/>
                <w:szCs w:val="20"/>
              </w:rPr>
            </w:pPr>
            <w:r>
              <w:rPr>
                <w:sz w:val="20"/>
                <w:szCs w:val="20"/>
                <w:lang w:eastAsia="zh-CN"/>
              </w:rPr>
              <w:t>22.35</w:t>
            </w:r>
          </w:p>
        </w:tc>
      </w:tr>
      <w:tr w14:paraId="65804256">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4125A1E2">
            <w:pPr>
              <w:pStyle w:val="14"/>
              <w:rPr>
                <w:sz w:val="20"/>
                <w:szCs w:val="20"/>
              </w:rPr>
            </w:pPr>
            <w:r>
              <w:rPr>
                <w:sz w:val="20"/>
                <w:szCs w:val="20"/>
                <w:lang w:eastAsia="zh-CN"/>
              </w:rPr>
              <w:t>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781005D0">
            <w:pPr>
              <w:pStyle w:val="14"/>
              <w:rPr>
                <w:sz w:val="20"/>
                <w:szCs w:val="20"/>
              </w:rPr>
            </w:pPr>
            <w:r>
              <w:rPr>
                <w:sz w:val="20"/>
                <w:szCs w:val="20"/>
                <w:lang w:eastAsia="zh-CN"/>
              </w:rPr>
              <w:t>九、其他收入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E8A9">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BB1EDA4">
            <w:pPr>
              <w:pStyle w:val="14"/>
              <w:rPr>
                <w:sz w:val="20"/>
                <w:szCs w:val="20"/>
              </w:rPr>
            </w:pPr>
            <w:r>
              <w:rPr>
                <w:sz w:val="20"/>
                <w:szCs w:val="20"/>
                <w:lang w:eastAsia="zh-CN"/>
              </w:rPr>
              <w:t>九、社会保险基金支出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2BBD">
            <w:pPr>
              <w:pStyle w:val="14"/>
              <w:jc w:val="right"/>
              <w:rPr>
                <w:sz w:val="20"/>
                <w:szCs w:val="20"/>
              </w:rPr>
            </w:pPr>
          </w:p>
        </w:tc>
      </w:tr>
      <w:tr w14:paraId="49BF72F0">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9B35FF6">
            <w:pPr>
              <w:pStyle w:val="14"/>
              <w:rPr>
                <w:sz w:val="20"/>
                <w:szCs w:val="20"/>
              </w:rPr>
            </w:pPr>
            <w:r>
              <w:rPr>
                <w:sz w:val="20"/>
                <w:szCs w:val="20"/>
                <w:lang w:eastAsia="zh-CN"/>
              </w:rPr>
              <w:t>10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FA98">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30EA">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2FBC7EF3">
            <w:pPr>
              <w:pStyle w:val="14"/>
              <w:rPr>
                <w:sz w:val="20"/>
                <w:szCs w:val="20"/>
              </w:rPr>
            </w:pPr>
            <w:r>
              <w:rPr>
                <w:sz w:val="20"/>
                <w:szCs w:val="20"/>
                <w:lang w:eastAsia="zh-CN"/>
              </w:rPr>
              <w:t>十、卫生健康支出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0A02D0D4">
            <w:pPr>
              <w:pStyle w:val="14"/>
              <w:jc w:val="right"/>
              <w:rPr>
                <w:sz w:val="20"/>
                <w:szCs w:val="20"/>
              </w:rPr>
            </w:pPr>
            <w:r>
              <w:rPr>
                <w:sz w:val="20"/>
                <w:szCs w:val="20"/>
                <w:lang w:eastAsia="zh-CN"/>
              </w:rPr>
              <w:t>4.79</w:t>
            </w:r>
          </w:p>
        </w:tc>
      </w:tr>
      <w:tr w14:paraId="72B7F35C">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0D3D0345">
            <w:pPr>
              <w:pStyle w:val="14"/>
              <w:rPr>
                <w:sz w:val="20"/>
                <w:szCs w:val="20"/>
              </w:rPr>
            </w:pPr>
            <w:r>
              <w:rPr>
                <w:sz w:val="20"/>
                <w:szCs w:val="20"/>
                <w:lang w:eastAsia="zh-CN"/>
              </w:rPr>
              <w:t>11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92BA">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C1A6">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2FD36D18">
            <w:pPr>
              <w:pStyle w:val="14"/>
              <w:rPr>
                <w:sz w:val="20"/>
                <w:szCs w:val="20"/>
              </w:rPr>
            </w:pPr>
            <w:r>
              <w:rPr>
                <w:sz w:val="20"/>
                <w:szCs w:val="20"/>
                <w:lang w:eastAsia="zh-CN"/>
              </w:rPr>
              <w:t>十一、节能环保支出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DAD8">
            <w:pPr>
              <w:pStyle w:val="14"/>
              <w:jc w:val="right"/>
              <w:rPr>
                <w:sz w:val="20"/>
                <w:szCs w:val="20"/>
              </w:rPr>
            </w:pPr>
          </w:p>
        </w:tc>
      </w:tr>
      <w:tr w14:paraId="030A793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B3B43CE">
            <w:pPr>
              <w:pStyle w:val="14"/>
              <w:rPr>
                <w:sz w:val="20"/>
                <w:szCs w:val="20"/>
              </w:rPr>
            </w:pPr>
            <w:r>
              <w:rPr>
                <w:sz w:val="20"/>
                <w:szCs w:val="20"/>
                <w:lang w:eastAsia="zh-CN"/>
              </w:rPr>
              <w:t>12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30E6">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9D17">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604DB9B9">
            <w:pPr>
              <w:pStyle w:val="14"/>
              <w:rPr>
                <w:sz w:val="20"/>
                <w:szCs w:val="20"/>
              </w:rPr>
            </w:pPr>
            <w:r>
              <w:rPr>
                <w:sz w:val="20"/>
                <w:szCs w:val="20"/>
                <w:lang w:eastAsia="zh-CN"/>
              </w:rPr>
              <w:t>十二、城乡社区支出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483F">
            <w:pPr>
              <w:pStyle w:val="14"/>
              <w:jc w:val="right"/>
              <w:rPr>
                <w:sz w:val="20"/>
                <w:szCs w:val="20"/>
              </w:rPr>
            </w:pPr>
          </w:p>
        </w:tc>
      </w:tr>
      <w:tr w14:paraId="58CE6E75">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586B018">
            <w:pPr>
              <w:pStyle w:val="14"/>
              <w:rPr>
                <w:sz w:val="20"/>
                <w:szCs w:val="20"/>
              </w:rPr>
            </w:pPr>
            <w:r>
              <w:rPr>
                <w:sz w:val="20"/>
                <w:szCs w:val="20"/>
                <w:lang w:eastAsia="zh-CN"/>
              </w:rPr>
              <w:t>13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56D7">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9F11">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21812E72">
            <w:pPr>
              <w:pStyle w:val="14"/>
              <w:rPr>
                <w:sz w:val="20"/>
                <w:szCs w:val="20"/>
              </w:rPr>
            </w:pPr>
            <w:r>
              <w:rPr>
                <w:sz w:val="20"/>
                <w:szCs w:val="20"/>
                <w:lang w:eastAsia="zh-CN"/>
              </w:rPr>
              <w:t>十三、农林水支出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C3EE">
            <w:pPr>
              <w:pStyle w:val="14"/>
              <w:jc w:val="right"/>
              <w:rPr>
                <w:sz w:val="20"/>
                <w:szCs w:val="20"/>
              </w:rPr>
            </w:pPr>
          </w:p>
        </w:tc>
      </w:tr>
      <w:tr w14:paraId="70AC00AD">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4E4A469B">
            <w:pPr>
              <w:pStyle w:val="14"/>
              <w:rPr>
                <w:sz w:val="20"/>
                <w:szCs w:val="20"/>
              </w:rPr>
            </w:pPr>
            <w:r>
              <w:rPr>
                <w:sz w:val="20"/>
                <w:szCs w:val="20"/>
                <w:lang w:eastAsia="zh-CN"/>
              </w:rPr>
              <w:t>14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272B">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8821">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AC97EE0">
            <w:pPr>
              <w:pStyle w:val="14"/>
              <w:rPr>
                <w:sz w:val="20"/>
                <w:szCs w:val="20"/>
              </w:rPr>
            </w:pPr>
            <w:r>
              <w:rPr>
                <w:sz w:val="20"/>
                <w:szCs w:val="20"/>
                <w:lang w:eastAsia="zh-CN"/>
              </w:rPr>
              <w:t>十四、交通运输支出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5F44EF33">
            <w:pPr>
              <w:pStyle w:val="14"/>
              <w:jc w:val="right"/>
              <w:rPr>
                <w:sz w:val="20"/>
                <w:szCs w:val="20"/>
              </w:rPr>
            </w:pPr>
            <w:r>
              <w:rPr>
                <w:sz w:val="20"/>
                <w:szCs w:val="20"/>
                <w:lang w:eastAsia="zh-CN"/>
              </w:rPr>
              <w:t>4216.36</w:t>
            </w:r>
          </w:p>
        </w:tc>
      </w:tr>
      <w:tr w14:paraId="5B6F6636">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BF432C3">
            <w:pPr>
              <w:pStyle w:val="14"/>
              <w:rPr>
                <w:sz w:val="20"/>
                <w:szCs w:val="20"/>
              </w:rPr>
            </w:pPr>
            <w:r>
              <w:rPr>
                <w:sz w:val="20"/>
                <w:szCs w:val="20"/>
                <w:lang w:eastAsia="zh-CN"/>
              </w:rPr>
              <w:t>15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939B">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69FD">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6C5AE6E9">
            <w:pPr>
              <w:pStyle w:val="14"/>
              <w:rPr>
                <w:sz w:val="20"/>
                <w:szCs w:val="20"/>
              </w:rPr>
            </w:pPr>
            <w:r>
              <w:rPr>
                <w:sz w:val="20"/>
                <w:szCs w:val="20"/>
                <w:lang w:eastAsia="zh-CN"/>
              </w:rPr>
              <w:t>十五、资源勘探工业信息等支出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2B30">
            <w:pPr>
              <w:pStyle w:val="14"/>
              <w:jc w:val="right"/>
              <w:rPr>
                <w:sz w:val="20"/>
                <w:szCs w:val="20"/>
              </w:rPr>
            </w:pPr>
          </w:p>
        </w:tc>
      </w:tr>
      <w:tr w14:paraId="0B6EBADE">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9BFDFB7">
            <w:pPr>
              <w:pStyle w:val="14"/>
              <w:rPr>
                <w:sz w:val="20"/>
                <w:szCs w:val="20"/>
              </w:rPr>
            </w:pPr>
            <w:r>
              <w:rPr>
                <w:sz w:val="20"/>
                <w:szCs w:val="20"/>
                <w:lang w:eastAsia="zh-CN"/>
              </w:rPr>
              <w:t>16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2565">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38D9">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26586EE0">
            <w:pPr>
              <w:pStyle w:val="14"/>
              <w:rPr>
                <w:sz w:val="20"/>
                <w:szCs w:val="20"/>
              </w:rPr>
            </w:pPr>
            <w:r>
              <w:rPr>
                <w:sz w:val="20"/>
                <w:szCs w:val="20"/>
                <w:lang w:eastAsia="zh-CN"/>
              </w:rPr>
              <w:t>十六、商业服务业等支出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1C53">
            <w:pPr>
              <w:pStyle w:val="14"/>
              <w:jc w:val="right"/>
              <w:rPr>
                <w:sz w:val="20"/>
                <w:szCs w:val="20"/>
              </w:rPr>
            </w:pPr>
          </w:p>
        </w:tc>
      </w:tr>
      <w:tr w14:paraId="010F0B56">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439F421">
            <w:pPr>
              <w:pStyle w:val="14"/>
              <w:rPr>
                <w:sz w:val="20"/>
                <w:szCs w:val="20"/>
              </w:rPr>
            </w:pPr>
            <w:r>
              <w:rPr>
                <w:sz w:val="20"/>
                <w:szCs w:val="20"/>
                <w:lang w:eastAsia="zh-CN"/>
              </w:rPr>
              <w:t>17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B4D1">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73AA">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D93C84A">
            <w:pPr>
              <w:pStyle w:val="14"/>
              <w:rPr>
                <w:sz w:val="20"/>
                <w:szCs w:val="20"/>
              </w:rPr>
            </w:pPr>
            <w:r>
              <w:rPr>
                <w:sz w:val="20"/>
                <w:szCs w:val="20"/>
                <w:lang w:eastAsia="zh-CN"/>
              </w:rPr>
              <w:t>十七、金融支出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1CDF">
            <w:pPr>
              <w:pStyle w:val="14"/>
              <w:jc w:val="right"/>
              <w:rPr>
                <w:sz w:val="20"/>
                <w:szCs w:val="20"/>
              </w:rPr>
            </w:pPr>
          </w:p>
        </w:tc>
      </w:tr>
      <w:tr w14:paraId="7C1AE346">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1A7CCD4">
            <w:pPr>
              <w:pStyle w:val="14"/>
              <w:rPr>
                <w:sz w:val="20"/>
                <w:szCs w:val="20"/>
              </w:rPr>
            </w:pPr>
            <w:r>
              <w:rPr>
                <w:sz w:val="20"/>
                <w:szCs w:val="20"/>
                <w:lang w:eastAsia="zh-CN"/>
              </w:rPr>
              <w:t>18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6C8B">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541F">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5F749EA2">
            <w:pPr>
              <w:pStyle w:val="14"/>
              <w:rPr>
                <w:sz w:val="20"/>
                <w:szCs w:val="20"/>
              </w:rPr>
            </w:pPr>
            <w:r>
              <w:rPr>
                <w:sz w:val="20"/>
                <w:szCs w:val="20"/>
                <w:lang w:eastAsia="zh-CN"/>
              </w:rPr>
              <w:t>十八、援助其他地区支出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1893">
            <w:pPr>
              <w:pStyle w:val="14"/>
              <w:jc w:val="right"/>
              <w:rPr>
                <w:sz w:val="20"/>
                <w:szCs w:val="20"/>
              </w:rPr>
            </w:pPr>
          </w:p>
        </w:tc>
      </w:tr>
      <w:tr w14:paraId="439F7FBD">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04ACF41">
            <w:pPr>
              <w:pStyle w:val="14"/>
              <w:rPr>
                <w:sz w:val="20"/>
                <w:szCs w:val="20"/>
              </w:rPr>
            </w:pPr>
            <w:r>
              <w:rPr>
                <w:sz w:val="20"/>
                <w:szCs w:val="20"/>
                <w:lang w:eastAsia="zh-CN"/>
              </w:rPr>
              <w:t>19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42EC">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1ECB">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228ADC00">
            <w:pPr>
              <w:pStyle w:val="14"/>
              <w:rPr>
                <w:sz w:val="20"/>
                <w:szCs w:val="20"/>
              </w:rPr>
            </w:pPr>
            <w:r>
              <w:rPr>
                <w:sz w:val="20"/>
                <w:szCs w:val="20"/>
                <w:lang w:eastAsia="zh-CN"/>
              </w:rPr>
              <w:t>十九、自然资源海洋气象等支出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0E53">
            <w:pPr>
              <w:pStyle w:val="14"/>
              <w:jc w:val="right"/>
              <w:rPr>
                <w:sz w:val="20"/>
                <w:szCs w:val="20"/>
              </w:rPr>
            </w:pPr>
          </w:p>
        </w:tc>
      </w:tr>
      <w:tr w14:paraId="04776F5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03792014">
            <w:pPr>
              <w:pStyle w:val="14"/>
              <w:rPr>
                <w:sz w:val="20"/>
                <w:szCs w:val="20"/>
              </w:rPr>
            </w:pPr>
            <w:r>
              <w:rPr>
                <w:sz w:val="20"/>
                <w:szCs w:val="20"/>
                <w:lang w:eastAsia="zh-CN"/>
              </w:rPr>
              <w:t>20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B81D">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AEF3">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5E083EA0">
            <w:pPr>
              <w:pStyle w:val="14"/>
              <w:rPr>
                <w:sz w:val="20"/>
                <w:szCs w:val="20"/>
              </w:rPr>
            </w:pPr>
            <w:r>
              <w:rPr>
                <w:sz w:val="20"/>
                <w:szCs w:val="20"/>
                <w:lang w:eastAsia="zh-CN"/>
              </w:rPr>
              <w:t>二十、住房保障支出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043A7195">
            <w:pPr>
              <w:pStyle w:val="14"/>
              <w:jc w:val="right"/>
              <w:rPr>
                <w:sz w:val="20"/>
                <w:szCs w:val="20"/>
              </w:rPr>
            </w:pPr>
            <w:r>
              <w:rPr>
                <w:sz w:val="20"/>
                <w:szCs w:val="20"/>
                <w:lang w:eastAsia="zh-CN"/>
              </w:rPr>
              <w:t>7.30</w:t>
            </w:r>
          </w:p>
        </w:tc>
      </w:tr>
      <w:tr w14:paraId="0D2B6FE6">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9828AB4">
            <w:pPr>
              <w:pStyle w:val="14"/>
              <w:rPr>
                <w:sz w:val="20"/>
                <w:szCs w:val="20"/>
              </w:rPr>
            </w:pPr>
            <w:r>
              <w:rPr>
                <w:sz w:val="20"/>
                <w:szCs w:val="20"/>
                <w:lang w:eastAsia="zh-CN"/>
              </w:rPr>
              <w:t>21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EFAD">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68FF">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4E8FDEC8">
            <w:pPr>
              <w:pStyle w:val="14"/>
              <w:rPr>
                <w:sz w:val="20"/>
                <w:szCs w:val="20"/>
              </w:rPr>
            </w:pPr>
            <w:r>
              <w:rPr>
                <w:sz w:val="20"/>
                <w:szCs w:val="20"/>
                <w:lang w:eastAsia="zh-CN"/>
              </w:rPr>
              <w:t>二十一、粮油物资储备支出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E414">
            <w:pPr>
              <w:pStyle w:val="14"/>
              <w:jc w:val="right"/>
              <w:rPr>
                <w:sz w:val="20"/>
                <w:szCs w:val="20"/>
              </w:rPr>
            </w:pPr>
          </w:p>
        </w:tc>
      </w:tr>
      <w:tr w14:paraId="21A64B38">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5E2956F">
            <w:pPr>
              <w:pStyle w:val="14"/>
              <w:rPr>
                <w:sz w:val="20"/>
                <w:szCs w:val="20"/>
              </w:rPr>
            </w:pPr>
            <w:r>
              <w:rPr>
                <w:sz w:val="20"/>
                <w:szCs w:val="20"/>
                <w:lang w:eastAsia="zh-CN"/>
              </w:rPr>
              <w:t>22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B21D">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5CA5">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5D71D41">
            <w:pPr>
              <w:pStyle w:val="14"/>
              <w:rPr>
                <w:sz w:val="20"/>
                <w:szCs w:val="20"/>
              </w:rPr>
            </w:pPr>
            <w:r>
              <w:rPr>
                <w:sz w:val="20"/>
                <w:szCs w:val="20"/>
                <w:lang w:eastAsia="zh-CN"/>
              </w:rPr>
              <w:t>二十二、国有资本经营预算支出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C3CC">
            <w:pPr>
              <w:pStyle w:val="14"/>
              <w:jc w:val="right"/>
              <w:rPr>
                <w:sz w:val="20"/>
                <w:szCs w:val="20"/>
              </w:rPr>
            </w:pPr>
          </w:p>
        </w:tc>
      </w:tr>
      <w:tr w14:paraId="08C70552">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B5B8BC7">
            <w:pPr>
              <w:pStyle w:val="14"/>
              <w:rPr>
                <w:sz w:val="20"/>
                <w:szCs w:val="20"/>
              </w:rPr>
            </w:pPr>
            <w:r>
              <w:rPr>
                <w:sz w:val="20"/>
                <w:szCs w:val="20"/>
                <w:lang w:eastAsia="zh-CN"/>
              </w:rPr>
              <w:t>23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E257">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B44F">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1CA512C8">
            <w:pPr>
              <w:pStyle w:val="14"/>
              <w:rPr>
                <w:sz w:val="20"/>
                <w:szCs w:val="20"/>
              </w:rPr>
            </w:pPr>
            <w:r>
              <w:rPr>
                <w:sz w:val="20"/>
                <w:szCs w:val="20"/>
                <w:lang w:eastAsia="zh-CN"/>
              </w:rPr>
              <w:t>二十三、灾害防治及应急管理支出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9C4B">
            <w:pPr>
              <w:pStyle w:val="14"/>
              <w:jc w:val="right"/>
              <w:rPr>
                <w:sz w:val="20"/>
                <w:szCs w:val="20"/>
              </w:rPr>
            </w:pPr>
          </w:p>
        </w:tc>
      </w:tr>
      <w:tr w14:paraId="1A100259">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BDE0EC9">
            <w:pPr>
              <w:pStyle w:val="14"/>
              <w:rPr>
                <w:sz w:val="20"/>
                <w:szCs w:val="20"/>
              </w:rPr>
            </w:pPr>
            <w:r>
              <w:rPr>
                <w:sz w:val="20"/>
                <w:szCs w:val="20"/>
                <w:lang w:eastAsia="zh-CN"/>
              </w:rPr>
              <w:t>24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A9C1">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9669">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4E96A77">
            <w:pPr>
              <w:pStyle w:val="14"/>
              <w:rPr>
                <w:sz w:val="20"/>
                <w:szCs w:val="20"/>
              </w:rPr>
            </w:pPr>
            <w:r>
              <w:rPr>
                <w:sz w:val="20"/>
                <w:szCs w:val="20"/>
                <w:lang w:eastAsia="zh-CN"/>
              </w:rPr>
              <w:t>二十四、预备费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FB22">
            <w:pPr>
              <w:pStyle w:val="14"/>
              <w:jc w:val="right"/>
              <w:rPr>
                <w:sz w:val="20"/>
                <w:szCs w:val="20"/>
              </w:rPr>
            </w:pPr>
          </w:p>
        </w:tc>
      </w:tr>
      <w:tr w14:paraId="12DCBEAA">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C8B548F">
            <w:pPr>
              <w:pStyle w:val="14"/>
              <w:rPr>
                <w:sz w:val="20"/>
                <w:szCs w:val="20"/>
              </w:rPr>
            </w:pPr>
            <w:r>
              <w:rPr>
                <w:sz w:val="20"/>
                <w:szCs w:val="20"/>
                <w:lang w:eastAsia="zh-CN"/>
              </w:rPr>
              <w:t>25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69F9">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7F2D">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EF9CED3">
            <w:pPr>
              <w:pStyle w:val="14"/>
              <w:rPr>
                <w:sz w:val="20"/>
                <w:szCs w:val="20"/>
              </w:rPr>
            </w:pPr>
            <w:r>
              <w:rPr>
                <w:sz w:val="20"/>
                <w:szCs w:val="20"/>
                <w:lang w:eastAsia="zh-CN"/>
              </w:rPr>
              <w:t>二十五、其他支出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5FC6">
            <w:pPr>
              <w:pStyle w:val="14"/>
              <w:jc w:val="right"/>
              <w:rPr>
                <w:sz w:val="20"/>
                <w:szCs w:val="20"/>
              </w:rPr>
            </w:pPr>
          </w:p>
        </w:tc>
      </w:tr>
      <w:tr w14:paraId="5561966F">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B098A9F">
            <w:pPr>
              <w:pStyle w:val="14"/>
              <w:rPr>
                <w:sz w:val="20"/>
                <w:szCs w:val="20"/>
              </w:rPr>
            </w:pPr>
            <w:r>
              <w:rPr>
                <w:sz w:val="20"/>
                <w:szCs w:val="20"/>
                <w:lang w:eastAsia="zh-CN"/>
              </w:rPr>
              <w:t>26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C3C4">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1562">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7191F80">
            <w:pPr>
              <w:pStyle w:val="14"/>
              <w:rPr>
                <w:sz w:val="20"/>
                <w:szCs w:val="20"/>
              </w:rPr>
            </w:pPr>
            <w:r>
              <w:rPr>
                <w:sz w:val="20"/>
                <w:szCs w:val="20"/>
                <w:lang w:eastAsia="zh-CN"/>
              </w:rPr>
              <w:t>二十六、转移性支出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D0EF">
            <w:pPr>
              <w:pStyle w:val="14"/>
              <w:jc w:val="right"/>
              <w:rPr>
                <w:sz w:val="20"/>
                <w:szCs w:val="20"/>
              </w:rPr>
            </w:pPr>
          </w:p>
        </w:tc>
      </w:tr>
      <w:tr w14:paraId="687D8007">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597573B">
            <w:pPr>
              <w:pStyle w:val="14"/>
              <w:rPr>
                <w:sz w:val="20"/>
                <w:szCs w:val="20"/>
              </w:rPr>
            </w:pPr>
            <w:r>
              <w:rPr>
                <w:sz w:val="20"/>
                <w:szCs w:val="20"/>
                <w:lang w:eastAsia="zh-CN"/>
              </w:rPr>
              <w:t>27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5CA1">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F9D7">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393EAF52">
            <w:pPr>
              <w:pStyle w:val="14"/>
              <w:rPr>
                <w:sz w:val="20"/>
                <w:szCs w:val="20"/>
              </w:rPr>
            </w:pPr>
            <w:r>
              <w:rPr>
                <w:sz w:val="20"/>
                <w:szCs w:val="20"/>
                <w:lang w:eastAsia="zh-CN"/>
              </w:rPr>
              <w:t>二十七、债务还本支出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9329">
            <w:pPr>
              <w:pStyle w:val="14"/>
              <w:jc w:val="right"/>
              <w:rPr>
                <w:sz w:val="20"/>
                <w:szCs w:val="20"/>
              </w:rPr>
            </w:pPr>
          </w:p>
        </w:tc>
      </w:tr>
      <w:tr w14:paraId="2CCC2A6C">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10E83EC">
            <w:pPr>
              <w:pStyle w:val="14"/>
              <w:rPr>
                <w:sz w:val="20"/>
                <w:szCs w:val="20"/>
              </w:rPr>
            </w:pPr>
            <w:r>
              <w:rPr>
                <w:sz w:val="20"/>
                <w:szCs w:val="20"/>
                <w:lang w:eastAsia="zh-CN"/>
              </w:rPr>
              <w:t>28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00B9">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BB20">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53F41F06">
            <w:pPr>
              <w:pStyle w:val="14"/>
              <w:rPr>
                <w:sz w:val="20"/>
                <w:szCs w:val="20"/>
              </w:rPr>
            </w:pPr>
            <w:r>
              <w:rPr>
                <w:sz w:val="20"/>
                <w:szCs w:val="20"/>
                <w:lang w:eastAsia="zh-CN"/>
              </w:rPr>
              <w:t>二十八、债务付息支出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7B12">
            <w:pPr>
              <w:pStyle w:val="14"/>
              <w:jc w:val="right"/>
              <w:rPr>
                <w:sz w:val="20"/>
                <w:szCs w:val="20"/>
              </w:rPr>
            </w:pPr>
          </w:p>
        </w:tc>
      </w:tr>
      <w:tr w14:paraId="0EA23B40">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FC53D72">
            <w:pPr>
              <w:pStyle w:val="14"/>
              <w:rPr>
                <w:sz w:val="20"/>
                <w:szCs w:val="20"/>
              </w:rPr>
            </w:pPr>
            <w:r>
              <w:rPr>
                <w:sz w:val="20"/>
                <w:szCs w:val="20"/>
                <w:lang w:eastAsia="zh-CN"/>
              </w:rPr>
              <w:t>29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6251">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E54B">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2D6C7945">
            <w:pPr>
              <w:pStyle w:val="14"/>
              <w:rPr>
                <w:sz w:val="20"/>
                <w:szCs w:val="20"/>
              </w:rPr>
            </w:pPr>
            <w:r>
              <w:rPr>
                <w:sz w:val="20"/>
                <w:szCs w:val="20"/>
                <w:lang w:eastAsia="zh-CN"/>
              </w:rPr>
              <w:t>二十九、债务发行费用支出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E1F4">
            <w:pPr>
              <w:pStyle w:val="14"/>
              <w:jc w:val="right"/>
              <w:rPr>
                <w:sz w:val="20"/>
                <w:szCs w:val="20"/>
              </w:rPr>
            </w:pPr>
          </w:p>
        </w:tc>
      </w:tr>
      <w:tr w14:paraId="1DC7BBDA">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8F72144">
            <w:pPr>
              <w:pStyle w:val="14"/>
              <w:rPr>
                <w:sz w:val="20"/>
                <w:szCs w:val="20"/>
              </w:rPr>
            </w:pPr>
            <w:r>
              <w:rPr>
                <w:sz w:val="20"/>
                <w:szCs w:val="20"/>
                <w:lang w:eastAsia="zh-CN"/>
              </w:rPr>
              <w:t>30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1592">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C97A">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67FD49A6">
            <w:pPr>
              <w:pStyle w:val="14"/>
              <w:rPr>
                <w:sz w:val="20"/>
                <w:szCs w:val="20"/>
              </w:rPr>
            </w:pPr>
            <w:r>
              <w:rPr>
                <w:sz w:val="20"/>
                <w:szCs w:val="20"/>
                <w:lang w:eastAsia="zh-CN"/>
              </w:rPr>
              <w:t>三十、抗疫特别国债安排的支出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F881">
            <w:pPr>
              <w:pStyle w:val="14"/>
              <w:jc w:val="right"/>
              <w:rPr>
                <w:sz w:val="20"/>
                <w:szCs w:val="20"/>
              </w:rPr>
            </w:pPr>
          </w:p>
        </w:tc>
      </w:tr>
      <w:tr w14:paraId="1A57F9A1">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47561F3">
            <w:pPr>
              <w:pStyle w:val="14"/>
              <w:rPr>
                <w:sz w:val="20"/>
                <w:szCs w:val="20"/>
              </w:rPr>
            </w:pPr>
            <w:r>
              <w:rPr>
                <w:sz w:val="20"/>
                <w:szCs w:val="20"/>
                <w:lang w:eastAsia="zh-CN"/>
              </w:rPr>
              <w:t>31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5027F1DB">
            <w:pPr>
              <w:pStyle w:val="14"/>
              <w:rPr>
                <w:sz w:val="20"/>
                <w:szCs w:val="20"/>
              </w:rPr>
            </w:pPr>
            <w:r>
              <w:rPr>
                <w:sz w:val="20"/>
                <w:szCs w:val="20"/>
                <w:lang w:eastAsia="zh-CN"/>
              </w:rPr>
              <w:t>本年收入合计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Pr>
          <w:p w14:paraId="1F965F82">
            <w:pPr>
              <w:pStyle w:val="14"/>
              <w:jc w:val="right"/>
              <w:rPr>
                <w:sz w:val="20"/>
                <w:szCs w:val="20"/>
              </w:rPr>
            </w:pPr>
            <w:r>
              <w:rPr>
                <w:sz w:val="20"/>
                <w:szCs w:val="20"/>
                <w:lang w:eastAsia="zh-CN"/>
              </w:rPr>
              <w:t>4250.80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6B0946A4">
            <w:pPr>
              <w:pStyle w:val="14"/>
              <w:rPr>
                <w:sz w:val="20"/>
                <w:szCs w:val="20"/>
              </w:rPr>
            </w:pPr>
            <w:r>
              <w:rPr>
                <w:sz w:val="20"/>
                <w:szCs w:val="20"/>
                <w:lang w:eastAsia="zh-CN"/>
              </w:rPr>
              <w:t>本年支出合计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4A656EB7">
            <w:pPr>
              <w:pStyle w:val="14"/>
              <w:jc w:val="right"/>
              <w:rPr>
                <w:sz w:val="20"/>
                <w:szCs w:val="20"/>
              </w:rPr>
            </w:pPr>
            <w:r>
              <w:rPr>
                <w:sz w:val="20"/>
                <w:szCs w:val="20"/>
                <w:lang w:eastAsia="zh-CN"/>
              </w:rPr>
              <w:t>4250.80</w:t>
            </w:r>
          </w:p>
        </w:tc>
      </w:tr>
      <w:tr w14:paraId="10B7FD21">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B053790">
            <w:pPr>
              <w:pStyle w:val="14"/>
              <w:rPr>
                <w:sz w:val="20"/>
                <w:szCs w:val="20"/>
              </w:rPr>
            </w:pPr>
            <w:r>
              <w:rPr>
                <w:sz w:val="20"/>
                <w:szCs w:val="20"/>
                <w:lang w:eastAsia="zh-CN"/>
              </w:rPr>
              <w:t>32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1238548E">
            <w:pPr>
              <w:pStyle w:val="14"/>
              <w:rPr>
                <w:sz w:val="20"/>
                <w:szCs w:val="20"/>
              </w:rPr>
            </w:pPr>
            <w:r>
              <w:rPr>
                <w:sz w:val="20"/>
                <w:szCs w:val="20"/>
                <w:lang w:eastAsia="zh-CN"/>
              </w:rPr>
              <w:t>上年结转结余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0726">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14676027">
            <w:pPr>
              <w:pStyle w:val="14"/>
              <w:rPr>
                <w:sz w:val="20"/>
                <w:szCs w:val="20"/>
              </w:rPr>
            </w:pPr>
            <w:r>
              <w:rPr>
                <w:sz w:val="20"/>
                <w:szCs w:val="20"/>
                <w:lang w:eastAsia="zh-CN"/>
              </w:rPr>
              <w:t>年终结转结余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23CEF189">
            <w:pPr>
              <w:pStyle w:val="14"/>
              <w:jc w:val="right"/>
              <w:rPr>
                <w:sz w:val="20"/>
                <w:szCs w:val="20"/>
              </w:rPr>
            </w:pPr>
          </w:p>
        </w:tc>
      </w:tr>
      <w:tr w14:paraId="652DAD1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E897ED1">
            <w:pPr>
              <w:pStyle w:val="14"/>
              <w:rPr>
                <w:sz w:val="20"/>
                <w:szCs w:val="20"/>
              </w:rPr>
            </w:pPr>
            <w:r>
              <w:rPr>
                <w:sz w:val="20"/>
                <w:szCs w:val="20"/>
                <w:lang w:eastAsia="zh-CN"/>
              </w:rPr>
              <w:t>33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2B720746">
            <w:pPr>
              <w:pStyle w:val="14"/>
              <w:rPr>
                <w:sz w:val="20"/>
                <w:szCs w:val="20"/>
              </w:rPr>
            </w:pPr>
            <w:r>
              <w:rPr>
                <w:sz w:val="20"/>
                <w:szCs w:val="20"/>
                <w:lang w:eastAsia="zh-CN"/>
              </w:rPr>
              <w:t>收入总计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Pr>
          <w:p w14:paraId="2F2A5171">
            <w:pPr>
              <w:pStyle w:val="14"/>
              <w:jc w:val="right"/>
              <w:rPr>
                <w:sz w:val="20"/>
                <w:szCs w:val="20"/>
              </w:rPr>
            </w:pPr>
            <w:r>
              <w:rPr>
                <w:sz w:val="20"/>
                <w:szCs w:val="20"/>
                <w:lang w:eastAsia="zh-CN"/>
              </w:rPr>
              <w:t>4250.80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tcPr>
          <w:p w14:paraId="73B6DAB9">
            <w:pPr>
              <w:pStyle w:val="14"/>
              <w:rPr>
                <w:sz w:val="20"/>
                <w:szCs w:val="20"/>
              </w:rPr>
            </w:pPr>
            <w:r>
              <w:rPr>
                <w:sz w:val="20"/>
                <w:szCs w:val="20"/>
                <w:lang w:eastAsia="zh-CN"/>
              </w:rPr>
              <w:t>支出总计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Pr>
          <w:p w14:paraId="13ACC71D">
            <w:pPr>
              <w:pStyle w:val="14"/>
              <w:jc w:val="right"/>
              <w:rPr>
                <w:sz w:val="20"/>
                <w:szCs w:val="20"/>
              </w:rPr>
            </w:pPr>
            <w:r>
              <w:rPr>
                <w:sz w:val="20"/>
                <w:szCs w:val="20"/>
                <w:lang w:eastAsia="zh-CN"/>
              </w:rPr>
              <w:t>4250.80</w:t>
            </w:r>
          </w:p>
        </w:tc>
      </w:tr>
    </w:tbl>
    <w:p w14:paraId="57E77BB0">
      <w:pPr>
        <w:pStyle w:val="14"/>
        <w:rPr>
          <w:lang w:eastAsia="zh-CN"/>
        </w:rPr>
      </w:pPr>
    </w:p>
    <w:p w14:paraId="0B4B6579">
      <w:pPr>
        <w:jc w:val="center"/>
        <w:outlineLvl w:val="1"/>
        <w:rPr>
          <w:rFonts w:ascii="方正小标宋_GBK" w:hAnsi="方正小标宋_GBK" w:eastAsia="方正小标宋_GBK" w:cs="方正小标宋_GBK"/>
          <w:color w:val="000000"/>
          <w:sz w:val="36"/>
        </w:rPr>
      </w:pPr>
    </w:p>
    <w:p w14:paraId="34BDD1AD">
      <w:pPr>
        <w:jc w:val="center"/>
        <w:outlineLvl w:val="1"/>
        <w:rPr>
          <w:rFonts w:ascii="方正小标宋_GBK" w:hAnsi="方正小标宋_GBK" w:eastAsia="方正小标宋_GBK" w:cs="方正小标宋_GBK"/>
          <w:color w:val="000000"/>
          <w:sz w:val="36"/>
        </w:rPr>
      </w:pPr>
    </w:p>
    <w:p w14:paraId="7A5E36D7">
      <w:pPr>
        <w:jc w:val="center"/>
        <w:outlineLvl w:val="1"/>
        <w:rPr>
          <w:rFonts w:ascii="方正小标宋_GBK" w:hAnsi="方正小标宋_GBK" w:eastAsia="方正小标宋_GBK" w:cs="方正小标宋_GBK"/>
          <w:color w:val="000000"/>
          <w:sz w:val="36"/>
        </w:rPr>
      </w:pPr>
    </w:p>
    <w:p w14:paraId="21F4F394">
      <w:pPr>
        <w:jc w:val="center"/>
        <w:outlineLvl w:val="1"/>
        <w:rPr>
          <w:rFonts w:ascii="方正小标宋_GBK" w:hAnsi="方正小标宋_GBK" w:eastAsia="方正小标宋_GBK" w:cs="方正小标宋_GBK"/>
          <w:color w:val="000000"/>
          <w:sz w:val="36"/>
        </w:rPr>
      </w:pPr>
    </w:p>
    <w:p w14:paraId="2C5516E0">
      <w:pPr>
        <w:jc w:val="center"/>
        <w:outlineLvl w:val="1"/>
        <w:rPr>
          <w:rFonts w:ascii="方正小标宋_GBK" w:hAnsi="方正小标宋_GBK" w:eastAsia="方正小标宋_GBK" w:cs="方正小标宋_GBK"/>
          <w:color w:val="000000"/>
          <w:sz w:val="36"/>
        </w:rPr>
      </w:pPr>
    </w:p>
    <w:p w14:paraId="098BFC44">
      <w:pPr>
        <w:jc w:val="center"/>
        <w:outlineLvl w:val="1"/>
        <w:rPr>
          <w:rFonts w:ascii="方正小标宋_GBK" w:hAnsi="方正小标宋_GBK" w:eastAsia="方正小标宋_GBK" w:cs="方正小标宋_GBK"/>
          <w:color w:val="000000"/>
          <w:sz w:val="36"/>
        </w:rPr>
      </w:pPr>
    </w:p>
    <w:p w14:paraId="11C07EA5">
      <w:pPr>
        <w:jc w:val="both"/>
        <w:outlineLvl w:val="1"/>
        <w:rPr>
          <w:rFonts w:ascii="方正小标宋_GBK" w:hAnsi="方正小标宋_GBK" w:eastAsia="方正小标宋_GBK" w:cs="方正小标宋_GBK"/>
          <w:color w:val="000000"/>
          <w:sz w:val="36"/>
        </w:rPr>
      </w:pPr>
    </w:p>
    <w:p w14:paraId="71AD9EC9">
      <w:pPr>
        <w:jc w:val="both"/>
        <w:outlineLvl w:val="1"/>
        <w:rPr>
          <w:rFonts w:ascii="方正小标宋_GBK" w:hAnsi="方正小标宋_GBK" w:eastAsia="方正小标宋_GBK" w:cs="方正小标宋_GBK"/>
          <w:color w:val="000000"/>
          <w:sz w:val="36"/>
        </w:rPr>
      </w:pPr>
    </w:p>
    <w:p w14:paraId="1B8BA58B">
      <w:pPr>
        <w:jc w:val="both"/>
        <w:outlineLvl w:val="1"/>
        <w:rPr>
          <w:rFonts w:ascii="方正小标宋_GBK" w:hAnsi="方正小标宋_GBK" w:eastAsia="方正小标宋_GBK" w:cs="方正小标宋_GBK"/>
          <w:color w:val="000000"/>
          <w:sz w:val="36"/>
        </w:rPr>
      </w:pPr>
    </w:p>
    <w:p w14:paraId="4E6BE692">
      <w:pPr>
        <w:jc w:val="both"/>
        <w:outlineLvl w:val="1"/>
        <w:rPr>
          <w:rFonts w:ascii="方正小标宋_GBK" w:hAnsi="方正小标宋_GBK" w:eastAsia="方正小标宋_GBK" w:cs="方正小标宋_GBK"/>
          <w:color w:val="000000"/>
          <w:sz w:val="36"/>
        </w:rPr>
      </w:pPr>
    </w:p>
    <w:p w14:paraId="0EA08B37">
      <w:pPr>
        <w:jc w:val="both"/>
        <w:outlineLvl w:val="1"/>
        <w:rPr>
          <w:rFonts w:ascii="方正小标宋_GBK" w:hAnsi="方正小标宋_GBK" w:eastAsia="方正小标宋_GBK" w:cs="方正小标宋_GBK"/>
          <w:color w:val="000000"/>
          <w:sz w:val="36"/>
        </w:rPr>
      </w:pPr>
    </w:p>
    <w:p w14:paraId="723B8937">
      <w:pPr>
        <w:jc w:val="both"/>
        <w:outlineLvl w:val="1"/>
        <w:rPr>
          <w:rFonts w:ascii="方正小标宋_GBK" w:hAnsi="方正小标宋_GBK" w:eastAsia="方正小标宋_GBK" w:cs="方正小标宋_GBK"/>
          <w:color w:val="000000"/>
          <w:sz w:val="36"/>
        </w:rPr>
      </w:pPr>
    </w:p>
    <w:p w14:paraId="73EB4E10">
      <w:pPr>
        <w:jc w:val="both"/>
        <w:outlineLvl w:val="1"/>
        <w:rPr>
          <w:rFonts w:ascii="方正小标宋_GBK" w:hAnsi="方正小标宋_GBK" w:eastAsia="方正小标宋_GBK" w:cs="方正小标宋_GBK"/>
          <w:color w:val="000000"/>
          <w:sz w:val="36"/>
        </w:rPr>
      </w:pPr>
    </w:p>
    <w:p w14:paraId="0FACB11C">
      <w:pPr>
        <w:jc w:val="both"/>
        <w:outlineLvl w:val="1"/>
        <w:rPr>
          <w:rFonts w:ascii="方正小标宋_GBK" w:hAnsi="方正小标宋_GBK" w:eastAsia="方正小标宋_GBK" w:cs="方正小标宋_GBK"/>
          <w:color w:val="000000"/>
          <w:sz w:val="36"/>
        </w:rPr>
      </w:pPr>
    </w:p>
    <w:tbl>
      <w:tblPr>
        <w:tblStyle w:val="9"/>
        <w:tblW w:w="14920" w:type="dxa"/>
        <w:tblInd w:w="96" w:type="dxa"/>
        <w:tblLayout w:type="fixed"/>
        <w:tblCellMar>
          <w:top w:w="0" w:type="dxa"/>
          <w:left w:w="108" w:type="dxa"/>
          <w:bottom w:w="0" w:type="dxa"/>
          <w:right w:w="108" w:type="dxa"/>
        </w:tblCellMar>
      </w:tblPr>
      <w:tblGrid>
        <w:gridCol w:w="735"/>
        <w:gridCol w:w="1223"/>
        <w:gridCol w:w="2184"/>
        <w:gridCol w:w="1230"/>
        <w:gridCol w:w="1215"/>
        <w:gridCol w:w="1320"/>
        <w:gridCol w:w="810"/>
        <w:gridCol w:w="720"/>
        <w:gridCol w:w="990"/>
        <w:gridCol w:w="1185"/>
        <w:gridCol w:w="1200"/>
        <w:gridCol w:w="1080"/>
        <w:gridCol w:w="1028"/>
      </w:tblGrid>
      <w:tr w14:paraId="4A91E4DE">
        <w:tblPrEx>
          <w:tblCellMar>
            <w:top w:w="0" w:type="dxa"/>
            <w:left w:w="108" w:type="dxa"/>
            <w:bottom w:w="0" w:type="dxa"/>
            <w:right w:w="108" w:type="dxa"/>
          </w:tblCellMar>
        </w:tblPrEx>
        <w:trPr>
          <w:trHeight w:val="288" w:hRule="atLeast"/>
        </w:trPr>
        <w:tc>
          <w:tcPr>
            <w:tcW w:w="14920" w:type="dxa"/>
            <w:gridSpan w:val="13"/>
            <w:tcBorders>
              <w:top w:val="nil"/>
              <w:left w:val="nil"/>
              <w:bottom w:val="nil"/>
              <w:right w:val="nil"/>
            </w:tcBorders>
            <w:shd w:val="clear" w:color="auto" w:fill="auto"/>
            <w:noWrap/>
            <w:vAlign w:val="center"/>
          </w:tcPr>
          <w:p w14:paraId="4277FE0C">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部门预算收入总表</w:t>
            </w:r>
          </w:p>
        </w:tc>
      </w:tr>
      <w:tr w14:paraId="1A7CF4E9">
        <w:tblPrEx>
          <w:tblCellMar>
            <w:top w:w="0" w:type="dxa"/>
            <w:left w:w="108" w:type="dxa"/>
            <w:bottom w:w="0" w:type="dxa"/>
            <w:right w:w="108" w:type="dxa"/>
          </w:tblCellMar>
        </w:tblPrEx>
        <w:trPr>
          <w:trHeight w:val="288" w:hRule="atLeast"/>
        </w:trPr>
        <w:tc>
          <w:tcPr>
            <w:tcW w:w="4142" w:type="dxa"/>
            <w:gridSpan w:val="3"/>
            <w:tcBorders>
              <w:top w:val="nil"/>
              <w:left w:val="nil"/>
              <w:bottom w:val="nil"/>
              <w:right w:val="nil"/>
            </w:tcBorders>
            <w:shd w:val="clear" w:color="auto" w:fill="auto"/>
            <w:noWrap/>
            <w:vAlign w:val="center"/>
          </w:tcPr>
          <w:p w14:paraId="77E0B47E">
            <w:pPr>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[348]涞水县交通运输局</w:t>
            </w:r>
          </w:p>
        </w:tc>
        <w:tc>
          <w:tcPr>
            <w:tcW w:w="1230" w:type="dxa"/>
            <w:tcBorders>
              <w:top w:val="nil"/>
              <w:left w:val="nil"/>
              <w:bottom w:val="nil"/>
              <w:right w:val="nil"/>
            </w:tcBorders>
            <w:shd w:val="clear" w:color="auto" w:fill="auto"/>
            <w:noWrap/>
            <w:vAlign w:val="center"/>
          </w:tcPr>
          <w:p w14:paraId="60C005F2">
            <w:pPr>
              <w:jc w:val="center"/>
              <w:rPr>
                <w:rFonts w:ascii="方正小标宋_GBK" w:hAnsi="方正小标宋_GBK" w:eastAsia="方正小标宋_GBK" w:cs="方正小标宋_GBK"/>
                <w:b/>
                <w:bCs/>
                <w:sz w:val="21"/>
                <w:szCs w:val="21"/>
                <w:lang w:eastAsia="zh-CN"/>
              </w:rPr>
            </w:pPr>
          </w:p>
        </w:tc>
        <w:tc>
          <w:tcPr>
            <w:tcW w:w="3345" w:type="dxa"/>
            <w:gridSpan w:val="3"/>
            <w:tcBorders>
              <w:top w:val="nil"/>
              <w:left w:val="nil"/>
              <w:bottom w:val="nil"/>
              <w:right w:val="nil"/>
            </w:tcBorders>
            <w:shd w:val="clear" w:color="auto" w:fill="auto"/>
            <w:noWrap/>
            <w:vAlign w:val="center"/>
          </w:tcPr>
          <w:p w14:paraId="67B8C73A">
            <w:pPr>
              <w:jc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 xml:space="preserve">             预算年度：2022</w:t>
            </w:r>
          </w:p>
        </w:tc>
        <w:tc>
          <w:tcPr>
            <w:tcW w:w="720" w:type="dxa"/>
            <w:tcBorders>
              <w:top w:val="nil"/>
              <w:left w:val="nil"/>
              <w:bottom w:val="nil"/>
              <w:right w:val="nil"/>
            </w:tcBorders>
            <w:shd w:val="clear" w:color="auto" w:fill="auto"/>
            <w:noWrap/>
            <w:vAlign w:val="center"/>
          </w:tcPr>
          <w:p w14:paraId="199429E4">
            <w:pPr>
              <w:jc w:val="center"/>
              <w:rPr>
                <w:rFonts w:ascii="方正小标宋_GBK" w:hAnsi="方正小标宋_GBK" w:eastAsia="方正小标宋_GBK" w:cs="方正小标宋_GBK"/>
                <w:b/>
                <w:bCs/>
                <w:sz w:val="21"/>
                <w:szCs w:val="21"/>
                <w:lang w:eastAsia="zh-CN"/>
              </w:rPr>
            </w:pPr>
          </w:p>
        </w:tc>
        <w:tc>
          <w:tcPr>
            <w:tcW w:w="990" w:type="dxa"/>
            <w:tcBorders>
              <w:top w:val="nil"/>
              <w:left w:val="nil"/>
              <w:bottom w:val="nil"/>
              <w:right w:val="nil"/>
            </w:tcBorders>
            <w:shd w:val="clear" w:color="auto" w:fill="auto"/>
            <w:noWrap/>
            <w:vAlign w:val="center"/>
          </w:tcPr>
          <w:p w14:paraId="1DA4FBAB">
            <w:pPr>
              <w:jc w:val="center"/>
              <w:rPr>
                <w:rFonts w:ascii="方正小标宋_GBK" w:hAnsi="方正小标宋_GBK" w:eastAsia="方正小标宋_GBK" w:cs="方正小标宋_GBK"/>
                <w:b/>
                <w:bCs/>
                <w:sz w:val="21"/>
                <w:szCs w:val="21"/>
                <w:lang w:eastAsia="zh-CN"/>
              </w:rPr>
            </w:pPr>
          </w:p>
        </w:tc>
        <w:tc>
          <w:tcPr>
            <w:tcW w:w="2385" w:type="dxa"/>
            <w:gridSpan w:val="2"/>
            <w:tcBorders>
              <w:top w:val="nil"/>
              <w:left w:val="nil"/>
              <w:bottom w:val="nil"/>
              <w:right w:val="nil"/>
            </w:tcBorders>
            <w:shd w:val="clear" w:color="auto" w:fill="auto"/>
            <w:noWrap/>
            <w:vAlign w:val="center"/>
          </w:tcPr>
          <w:p w14:paraId="21C760A4">
            <w:pPr>
              <w:jc w:val="right"/>
              <w:rPr>
                <w:rFonts w:ascii="方正小标宋_GBK" w:hAnsi="方正小标宋_GBK" w:eastAsia="方正小标宋_GBK" w:cs="方正小标宋_GBK"/>
                <w:b/>
                <w:bCs/>
                <w:sz w:val="21"/>
                <w:szCs w:val="21"/>
                <w:lang w:eastAsia="zh-CN"/>
              </w:rPr>
            </w:pPr>
          </w:p>
        </w:tc>
        <w:tc>
          <w:tcPr>
            <w:tcW w:w="2108" w:type="dxa"/>
            <w:gridSpan w:val="2"/>
            <w:tcBorders>
              <w:top w:val="nil"/>
              <w:left w:val="nil"/>
              <w:bottom w:val="nil"/>
              <w:right w:val="nil"/>
            </w:tcBorders>
            <w:shd w:val="clear" w:color="auto" w:fill="auto"/>
            <w:noWrap/>
            <w:vAlign w:val="center"/>
          </w:tcPr>
          <w:p w14:paraId="216ADDAB">
            <w:pPr>
              <w:jc w:val="right"/>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单位：万元</w:t>
            </w:r>
          </w:p>
        </w:tc>
      </w:tr>
      <w:tr w14:paraId="79CF4B10">
        <w:tblPrEx>
          <w:tblCellMar>
            <w:top w:w="0" w:type="dxa"/>
            <w:left w:w="108" w:type="dxa"/>
            <w:bottom w:w="0" w:type="dxa"/>
            <w:right w:w="108" w:type="dxa"/>
          </w:tblCellMar>
        </w:tblPrEx>
        <w:trPr>
          <w:trHeight w:val="28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6C0F">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序号</w:t>
            </w:r>
          </w:p>
        </w:tc>
        <w:tc>
          <w:tcPr>
            <w:tcW w:w="3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7EDE">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功能分类科目</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7825">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合计</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D22D">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本年收入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53CCC">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上年结转</w:t>
            </w:r>
          </w:p>
        </w:tc>
      </w:tr>
      <w:tr w14:paraId="6AB31863">
        <w:tblPrEx>
          <w:tblCellMar>
            <w:top w:w="0" w:type="dxa"/>
            <w:left w:w="108" w:type="dxa"/>
            <w:bottom w:w="0" w:type="dxa"/>
            <w:right w:w="108" w:type="dxa"/>
          </w:tblCellMar>
        </w:tblPrEx>
        <w:trPr>
          <w:trHeight w:val="57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6661">
            <w:pPr>
              <w:jc w:val="center"/>
              <w:rPr>
                <w:rFonts w:ascii="方正小标宋_GBK" w:hAnsi="方正小标宋_GBK" w:eastAsia="方正小标宋_GBK" w:cs="方正小标宋_GBK"/>
                <w:b/>
                <w:bCs/>
                <w:sz w:val="16"/>
                <w:szCs w:val="16"/>
                <w:lang w:eastAsia="zh-CN"/>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398A">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科目编码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A05C">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科目名称</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05A8">
            <w:pPr>
              <w:jc w:val="center"/>
              <w:rPr>
                <w:rFonts w:ascii="方正小标宋_GBK" w:hAnsi="方正小标宋_GBK" w:eastAsia="方正小标宋_GBK" w:cs="方正小标宋_GBK"/>
                <w:b/>
                <w:bCs/>
                <w:sz w:val="16"/>
                <w:szCs w:val="16"/>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1EFE">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C4DA">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财政拨款收入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3347">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财政专户收入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4ECE">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事业收入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A70B">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经营收入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7BAF">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上级补助收入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2FA4">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附属单位上缴收入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636">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其他收入</w:t>
            </w: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A726">
            <w:pPr>
              <w:jc w:val="center"/>
              <w:rPr>
                <w:rFonts w:ascii="方正小标宋_GBK" w:hAnsi="方正小标宋_GBK" w:eastAsia="方正小标宋_GBK" w:cs="方正小标宋_GBK"/>
                <w:b/>
                <w:bCs/>
                <w:sz w:val="16"/>
                <w:szCs w:val="16"/>
                <w:lang w:eastAsia="zh-CN"/>
              </w:rPr>
            </w:pPr>
          </w:p>
        </w:tc>
      </w:tr>
      <w:tr w14:paraId="6B185543">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F553">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栏次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C14D">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D046">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CF0A">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5FA4">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7CCB">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E1D5">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782F">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9BE6">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7A60">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198">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6ADC">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1022">
            <w:pPr>
              <w:jc w:val="center"/>
              <w:textAlignment w:val="center"/>
              <w:rPr>
                <w:rFonts w:ascii="方正小标宋_GBK" w:hAnsi="方正小标宋_GBK" w:eastAsia="方正小标宋_GBK" w:cs="方正小标宋_GBK"/>
                <w:b/>
                <w:bCs/>
                <w:sz w:val="16"/>
                <w:szCs w:val="16"/>
                <w:lang w:eastAsia="zh-CN"/>
              </w:rPr>
            </w:pPr>
            <w:r>
              <w:rPr>
                <w:rFonts w:hint="eastAsia" w:ascii="方正小标宋_GBK" w:hAnsi="方正小标宋_GBK" w:eastAsia="方正小标宋_GBK" w:cs="方正小标宋_GBK"/>
                <w:b/>
                <w:bCs/>
                <w:sz w:val="16"/>
                <w:szCs w:val="16"/>
                <w:lang w:eastAsia="zh-CN"/>
              </w:rPr>
              <w:t>12</w:t>
            </w:r>
          </w:p>
        </w:tc>
      </w:tr>
      <w:tr w14:paraId="4E19880D">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43AC79FD">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80DC">
            <w:pPr>
              <w:rPr>
                <w:rFonts w:ascii="方正小标宋_GBK" w:hAnsi="方正小标宋_GBK" w:eastAsia="方正小标宋_GBK" w:cs="方正小标宋_GBK"/>
                <w:sz w:val="16"/>
                <w:szCs w:val="16"/>
                <w:lang w:eastAsia="zh-CN"/>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Pr>
          <w:p w14:paraId="0508224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11C46580">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4250.80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0FF66824">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4250.80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78368737">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4250.80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38BA">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EDAC">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8EE9">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5AC7">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CB3C">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89B2">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66E1668F">
            <w:pPr>
              <w:jc w:val="right"/>
              <w:rPr>
                <w:rFonts w:ascii="方正小标宋_GBK" w:hAnsi="方正小标宋_GBK" w:eastAsia="方正小标宋_GBK" w:cs="方正小标宋_GBK"/>
                <w:sz w:val="16"/>
                <w:szCs w:val="16"/>
                <w:lang w:eastAsia="zh-CN"/>
              </w:rPr>
            </w:pPr>
          </w:p>
        </w:tc>
      </w:tr>
      <w:tr w14:paraId="66011FF3">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B0F5696">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53E1330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1C40E819">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社会保障和就业支出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67925F8E">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1AF0BF3B">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58BFED69">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185D">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A0AA">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9EB6">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3EAB">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443D">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E788">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4B4B">
            <w:pPr>
              <w:rPr>
                <w:rFonts w:ascii="方正小标宋_GBK" w:hAnsi="方正小标宋_GBK" w:eastAsia="方正小标宋_GBK" w:cs="方正小标宋_GBK"/>
                <w:sz w:val="16"/>
                <w:szCs w:val="16"/>
                <w:lang w:eastAsia="zh-CN"/>
              </w:rPr>
            </w:pPr>
          </w:p>
        </w:tc>
      </w:tr>
      <w:tr w14:paraId="063FB747">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6D8152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000C6D2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614B641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行政事业单位养老支出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03C236A1">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4FD9F5B1">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1DF881E5">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22.35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C6B6">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6D58">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D60A">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929D">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6154">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5315">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FE41">
            <w:pPr>
              <w:rPr>
                <w:rFonts w:ascii="方正小标宋_GBK" w:hAnsi="方正小标宋_GBK" w:eastAsia="方正小标宋_GBK" w:cs="方正小标宋_GBK"/>
                <w:sz w:val="16"/>
                <w:szCs w:val="16"/>
                <w:lang w:eastAsia="zh-CN"/>
              </w:rPr>
            </w:pPr>
          </w:p>
        </w:tc>
      </w:tr>
      <w:tr w14:paraId="786D3AE6">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6211BADB">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401FA82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33899FE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行政单位离退休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7954BA38">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4A14452F">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4085EE90">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D45D">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CFF4">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71AD">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443A">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F918">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275C">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58FB">
            <w:pPr>
              <w:rPr>
                <w:rFonts w:ascii="方正小标宋_GBK" w:hAnsi="方正小标宋_GBK" w:eastAsia="方正小标宋_GBK" w:cs="方正小标宋_GBK"/>
                <w:sz w:val="16"/>
                <w:szCs w:val="16"/>
                <w:lang w:eastAsia="zh-CN"/>
              </w:rPr>
            </w:pPr>
          </w:p>
        </w:tc>
      </w:tr>
      <w:tr w14:paraId="0C152D9B">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7CE721E3">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0552A063">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2080505</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20F8E28E">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机关事业单位基本养老保险缴费支出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2CD145D6">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753E86EA">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47857869">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2F08">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92C7">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D265">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68E6">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757B">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7DA7">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18D0">
            <w:pPr>
              <w:rPr>
                <w:rFonts w:ascii="方正小标宋_GBK" w:hAnsi="方正小标宋_GBK" w:eastAsia="方正小标宋_GBK" w:cs="方正小标宋_GBK"/>
                <w:sz w:val="16"/>
                <w:szCs w:val="16"/>
                <w:lang w:eastAsia="zh-CN"/>
              </w:rPr>
            </w:pPr>
          </w:p>
        </w:tc>
      </w:tr>
      <w:tr w14:paraId="0F7A7B35">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4195C1F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7C78FB8F">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180B4169">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卫生健康支出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1C2E6F6C">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15440452">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7B7CDE74">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CB20">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4DC7">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8007">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65E1">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72B8">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9E18">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12E1">
            <w:pPr>
              <w:rPr>
                <w:rFonts w:ascii="方正小标宋_GBK" w:hAnsi="方正小标宋_GBK" w:eastAsia="方正小标宋_GBK" w:cs="方正小标宋_GBK"/>
                <w:sz w:val="16"/>
                <w:szCs w:val="16"/>
                <w:lang w:eastAsia="zh-CN"/>
              </w:rPr>
            </w:pPr>
          </w:p>
        </w:tc>
      </w:tr>
      <w:tr w14:paraId="551DBD0F">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B4471A4">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3DB04BD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21011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54FF985F">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行政事业单位医疗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7F262605">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16DE1C3B">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36ACCB3D">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DFA5">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857E">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D718">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8812">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1AB8">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B1EF">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E7E4">
            <w:pPr>
              <w:rPr>
                <w:rFonts w:ascii="方正小标宋_GBK" w:hAnsi="方正小标宋_GBK" w:eastAsia="方正小标宋_GBK" w:cs="方正小标宋_GBK"/>
                <w:sz w:val="16"/>
                <w:szCs w:val="16"/>
                <w:lang w:eastAsia="zh-CN"/>
              </w:rPr>
            </w:pPr>
          </w:p>
        </w:tc>
      </w:tr>
      <w:tr w14:paraId="68A82F75">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C1B0E2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0703AA0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2101101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508E5EC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行政单位医疗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7F719A4D">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305A43AB">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7B9A4340">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A8D5">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8D95">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B181">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DFCF">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543F">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4223">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1ED4">
            <w:pPr>
              <w:rPr>
                <w:rFonts w:ascii="方正小标宋_GBK" w:hAnsi="方正小标宋_GBK" w:eastAsia="方正小标宋_GBK" w:cs="方正小标宋_GBK"/>
                <w:sz w:val="16"/>
                <w:szCs w:val="16"/>
                <w:lang w:eastAsia="zh-CN"/>
              </w:rPr>
            </w:pPr>
          </w:p>
        </w:tc>
      </w:tr>
      <w:tr w14:paraId="627FFA00">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651AEB8">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06504F2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22DDFCD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交通运输支出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5103DC8F">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4216.36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20826918">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4216.36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169A623D">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4216.36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89FE">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6908">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CE3A">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7CB4">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EF6F">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40FF">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588251A4">
            <w:pPr>
              <w:jc w:val="right"/>
              <w:rPr>
                <w:rFonts w:ascii="方正小标宋_GBK" w:hAnsi="方正小标宋_GBK" w:eastAsia="方正小标宋_GBK" w:cs="方正小标宋_GBK"/>
                <w:sz w:val="16"/>
                <w:szCs w:val="16"/>
                <w:lang w:eastAsia="zh-CN"/>
              </w:rPr>
            </w:pPr>
          </w:p>
        </w:tc>
      </w:tr>
      <w:tr w14:paraId="5BB21EB2">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2DA72D0C">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6F9850F3">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42FEC09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公路水路运输</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765FABED">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4206.36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1F402A70">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4206.36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0AAFF776">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4206.36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D935">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E93C">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CDC6">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D04E">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FB9E">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CE51">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34608A09">
            <w:pPr>
              <w:jc w:val="right"/>
              <w:rPr>
                <w:rFonts w:ascii="方正小标宋_GBK" w:hAnsi="方正小标宋_GBK" w:eastAsia="方正小标宋_GBK" w:cs="方正小标宋_GBK"/>
                <w:sz w:val="16"/>
                <w:szCs w:val="16"/>
                <w:lang w:eastAsia="zh-CN"/>
              </w:rPr>
            </w:pPr>
          </w:p>
        </w:tc>
      </w:tr>
      <w:tr w14:paraId="408A093D">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7A8E48A8">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1FA656B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3AE1B013">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行政运行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1E037CAE">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1469.49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3C31AE6F">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1469.49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3912DAA7">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1469.49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EC67">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5B98">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2861">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FE9E">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FD65">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FB3A">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2C3A">
            <w:pPr>
              <w:rPr>
                <w:rFonts w:ascii="方正小标宋_GBK" w:hAnsi="方正小标宋_GBK" w:eastAsia="方正小标宋_GBK" w:cs="方正小标宋_GBK"/>
                <w:sz w:val="16"/>
                <w:szCs w:val="16"/>
                <w:lang w:eastAsia="zh-CN"/>
              </w:rPr>
            </w:pPr>
          </w:p>
        </w:tc>
      </w:tr>
      <w:tr w14:paraId="1DA2C4F4">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4258666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0E8A897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66F8F8E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一般行政管理事务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3B467A17">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7405B86E">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3B2594A4">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DF84">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A98A">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A72D">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3E6E">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C734">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F381">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336A">
            <w:pPr>
              <w:rPr>
                <w:rFonts w:ascii="方正小标宋_GBK" w:hAnsi="方正小标宋_GBK" w:eastAsia="方正小标宋_GBK" w:cs="方正小标宋_GBK"/>
                <w:sz w:val="16"/>
                <w:szCs w:val="16"/>
                <w:lang w:eastAsia="zh-CN"/>
              </w:rPr>
            </w:pPr>
          </w:p>
        </w:tc>
      </w:tr>
      <w:tr w14:paraId="6974851E">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3BAD1E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57FAC9C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1D915E1F">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公路建设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79A42093">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2011.07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7F5B596D">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2011.07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7D6CB6CA">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2011.07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8D4E">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D8F1">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FCB0">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AAA2">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B995">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1E09">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3A234183">
            <w:pPr>
              <w:jc w:val="right"/>
              <w:rPr>
                <w:rFonts w:ascii="方正小标宋_GBK" w:hAnsi="方正小标宋_GBK" w:eastAsia="方正小标宋_GBK" w:cs="方正小标宋_GBK"/>
                <w:sz w:val="16"/>
                <w:szCs w:val="16"/>
                <w:lang w:eastAsia="zh-CN"/>
              </w:rPr>
            </w:pPr>
          </w:p>
        </w:tc>
      </w:tr>
      <w:tr w14:paraId="00471310">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538A06A2">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6C54EDA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2140106</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2E44C55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公路养护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5E1E2956">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493.00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412FB463">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493.00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68572348">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493.00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3417">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8481">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52BC">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1B69">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5955">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3298">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63C6">
            <w:pPr>
              <w:rPr>
                <w:rFonts w:ascii="方正小标宋_GBK" w:hAnsi="方正小标宋_GBK" w:eastAsia="方正小标宋_GBK" w:cs="方正小标宋_GBK"/>
                <w:sz w:val="16"/>
                <w:szCs w:val="16"/>
                <w:lang w:eastAsia="zh-CN"/>
              </w:rPr>
            </w:pPr>
          </w:p>
        </w:tc>
      </w:tr>
      <w:tr w14:paraId="670F90D4">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750BED32">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7E68D116">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2140112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4E9F0E6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公路运输管理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11AAA4AB">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230.81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6EF8936D">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230.81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5397B114">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230.81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A1E9">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ACB6">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7828">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7AD8">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EE8A">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90EB">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0C9A5E8B">
            <w:pPr>
              <w:jc w:val="right"/>
              <w:rPr>
                <w:rFonts w:ascii="方正小标宋_GBK" w:hAnsi="方正小标宋_GBK" w:eastAsia="方正小标宋_GBK" w:cs="方正小标宋_GBK"/>
                <w:sz w:val="16"/>
                <w:szCs w:val="16"/>
                <w:lang w:eastAsia="zh-CN"/>
              </w:rPr>
            </w:pPr>
          </w:p>
        </w:tc>
      </w:tr>
      <w:tr w14:paraId="19805A05">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321A99F">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137CE52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0BBAD6D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成品油价格改革对交通运输的补贴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0303D733">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25D2E582">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 xml:space="preserve">10.00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4DE0537C">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 xml:space="preserve">10.00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FBD6">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0F40">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714D">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7710">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CAF9">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AE5F">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174920AA">
            <w:pPr>
              <w:jc w:val="right"/>
              <w:rPr>
                <w:rFonts w:ascii="方正小标宋_GBK" w:hAnsi="方正小标宋_GBK" w:eastAsia="方正小标宋_GBK" w:cs="方正小标宋_GBK"/>
                <w:sz w:val="16"/>
                <w:szCs w:val="16"/>
                <w:lang w:eastAsia="zh-CN"/>
              </w:rPr>
            </w:pPr>
          </w:p>
        </w:tc>
      </w:tr>
      <w:tr w14:paraId="16E276D7">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74A3703D">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1757C4FA">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2140402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32D242F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对农村道路客运的补贴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594B4A2A">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2F0CEAAE">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 xml:space="preserve">10.00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0EDF8455">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 xml:space="preserve">10.00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F105">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BD87">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54FC">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F82F">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C0E8">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F7A6">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14:paraId="09BD5133">
            <w:pPr>
              <w:jc w:val="right"/>
              <w:rPr>
                <w:rFonts w:ascii="方正小标宋_GBK" w:hAnsi="方正小标宋_GBK" w:eastAsia="方正小标宋_GBK" w:cs="方正小标宋_GBK"/>
                <w:sz w:val="16"/>
                <w:szCs w:val="16"/>
                <w:lang w:eastAsia="zh-CN"/>
              </w:rPr>
            </w:pPr>
          </w:p>
        </w:tc>
      </w:tr>
      <w:tr w14:paraId="737322A7">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5083677B">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5139C60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6CE2A1E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住房保障支出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2E491140">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3AA6A3A0">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2062921D">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CCC5">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6F57">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9C63">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D93D">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7D58">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1B93">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26F3">
            <w:pPr>
              <w:rPr>
                <w:rFonts w:ascii="方正小标宋_GBK" w:hAnsi="方正小标宋_GBK" w:eastAsia="方正小标宋_GBK" w:cs="方正小标宋_GBK"/>
                <w:sz w:val="16"/>
                <w:szCs w:val="16"/>
                <w:lang w:eastAsia="zh-CN"/>
              </w:rPr>
            </w:pPr>
          </w:p>
        </w:tc>
      </w:tr>
      <w:tr w14:paraId="2D949BE7">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610100B5">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3DCBF49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22102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4FC8F40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住房改革支出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07FB654F">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2A33D203">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0860C961">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B516">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36C4">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CC84">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3625">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FB03">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86F3">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C2D6">
            <w:pPr>
              <w:rPr>
                <w:rFonts w:ascii="方正小标宋_GBK" w:hAnsi="方正小标宋_GBK" w:eastAsia="方正小标宋_GBK" w:cs="方正小标宋_GBK"/>
                <w:sz w:val="16"/>
                <w:szCs w:val="16"/>
                <w:lang w:eastAsia="zh-CN"/>
              </w:rPr>
            </w:pPr>
          </w:p>
        </w:tc>
      </w:tr>
      <w:tr w14:paraId="165201A5">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6E9AF00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38E3DCF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2210201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Pr>
          <w:p w14:paraId="46A4A46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住房公积金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Pr>
          <w:p w14:paraId="6B66BDCE">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30F9DA58">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76215869">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71F2">
            <w:pPr>
              <w:rPr>
                <w:rFonts w:ascii="方正小标宋_GBK" w:hAnsi="方正小标宋_GBK" w:eastAsia="方正小标宋_GBK" w:cs="方正小标宋_GBK"/>
                <w:sz w:val="16"/>
                <w:szCs w:val="16"/>
                <w:lang w:eastAsia="zh-C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9469">
            <w:pPr>
              <w:rPr>
                <w:rFonts w:ascii="方正小标宋_GBK" w:hAnsi="方正小标宋_GBK" w:eastAsia="方正小标宋_GBK" w:cs="方正小标宋_GBK"/>
                <w:sz w:val="16"/>
                <w:szCs w:val="16"/>
                <w:lang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641A">
            <w:pPr>
              <w:rPr>
                <w:rFonts w:ascii="方正小标宋_GBK" w:hAnsi="方正小标宋_GBK" w:eastAsia="方正小标宋_GBK" w:cs="方正小标宋_GBK"/>
                <w:sz w:val="16"/>
                <w:szCs w:val="16"/>
                <w:lang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D515">
            <w:pPr>
              <w:rPr>
                <w:rFonts w:ascii="方正小标宋_GBK" w:hAnsi="方正小标宋_GBK" w:eastAsia="方正小标宋_GBK" w:cs="方正小标宋_GBK"/>
                <w:sz w:val="16"/>
                <w:szCs w:val="16"/>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7E3D">
            <w:pPr>
              <w:rPr>
                <w:rFonts w:ascii="方正小标宋_GBK" w:hAnsi="方正小标宋_GBK" w:eastAsia="方正小标宋_GBK" w:cs="方正小标宋_GBK"/>
                <w:sz w:val="16"/>
                <w:szCs w:val="16"/>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6F82">
            <w:pPr>
              <w:rPr>
                <w:rFonts w:ascii="方正小标宋_GBK" w:hAnsi="方正小标宋_GBK" w:eastAsia="方正小标宋_GBK" w:cs="方正小标宋_GBK"/>
                <w:sz w:val="16"/>
                <w:szCs w:val="16"/>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9BBC">
            <w:pPr>
              <w:rPr>
                <w:rFonts w:ascii="方正小标宋_GBK" w:hAnsi="方正小标宋_GBK" w:eastAsia="方正小标宋_GBK" w:cs="方正小标宋_GBK"/>
                <w:sz w:val="16"/>
                <w:szCs w:val="16"/>
                <w:lang w:eastAsia="zh-CN"/>
              </w:rPr>
            </w:pPr>
          </w:p>
        </w:tc>
      </w:tr>
    </w:tbl>
    <w:p w14:paraId="455AA8DF">
      <w:pPr>
        <w:sectPr>
          <w:footerReference r:id="rId3" w:type="default"/>
          <w:footerReference r:id="rId4" w:type="even"/>
          <w:pgSz w:w="16840" w:h="11900" w:orient="landscape"/>
          <w:pgMar w:top="1361" w:right="1020" w:bottom="1134" w:left="1020" w:header="720" w:footer="720" w:gutter="0"/>
          <w:cols w:space="720" w:num="1"/>
        </w:sectPr>
      </w:pPr>
    </w:p>
    <w:tbl>
      <w:tblPr>
        <w:tblStyle w:val="9"/>
        <w:tblW w:w="14364" w:type="dxa"/>
        <w:tblInd w:w="96" w:type="dxa"/>
        <w:tblLayout w:type="fixed"/>
        <w:tblCellMar>
          <w:top w:w="0" w:type="dxa"/>
          <w:left w:w="108" w:type="dxa"/>
          <w:bottom w:w="0" w:type="dxa"/>
          <w:right w:w="108" w:type="dxa"/>
        </w:tblCellMar>
      </w:tblPr>
      <w:tblGrid>
        <w:gridCol w:w="696"/>
        <w:gridCol w:w="1176"/>
        <w:gridCol w:w="3576"/>
        <w:gridCol w:w="1656"/>
        <w:gridCol w:w="1176"/>
        <w:gridCol w:w="1176"/>
        <w:gridCol w:w="1361"/>
        <w:gridCol w:w="1665"/>
        <w:gridCol w:w="1882"/>
      </w:tblGrid>
      <w:tr w14:paraId="2AAB1045">
        <w:tblPrEx>
          <w:tblCellMar>
            <w:top w:w="0" w:type="dxa"/>
            <w:left w:w="108" w:type="dxa"/>
            <w:bottom w:w="0" w:type="dxa"/>
            <w:right w:w="108" w:type="dxa"/>
          </w:tblCellMar>
        </w:tblPrEx>
        <w:trPr>
          <w:trHeight w:val="288" w:hRule="atLeast"/>
        </w:trPr>
        <w:tc>
          <w:tcPr>
            <w:tcW w:w="14364" w:type="dxa"/>
            <w:gridSpan w:val="9"/>
            <w:tcBorders>
              <w:top w:val="nil"/>
              <w:left w:val="nil"/>
              <w:bottom w:val="nil"/>
              <w:right w:val="nil"/>
            </w:tcBorders>
            <w:shd w:val="clear" w:color="auto" w:fill="auto"/>
            <w:noWrap/>
            <w:vAlign w:val="center"/>
          </w:tcPr>
          <w:p w14:paraId="3B4A7462">
            <w:pPr>
              <w:jc w:val="center"/>
              <w:textAlignment w:val="center"/>
              <w:rPr>
                <w:rFonts w:ascii="宋体" w:hAnsi="宋体" w:eastAsia="宋体" w:cs="宋体"/>
                <w:color w:val="000000"/>
                <w:sz w:val="22"/>
                <w:szCs w:val="22"/>
              </w:rPr>
            </w:pPr>
            <w:bookmarkStart w:id="0" w:name="_Toc_2_2_0000000003"/>
            <w:r>
              <w:rPr>
                <w:rFonts w:hint="eastAsia" w:ascii="方正小标宋_GBK" w:hAnsi="方正小标宋_GBK" w:eastAsia="方正小标宋_GBK" w:cs="方正小标宋_GBK"/>
                <w:color w:val="000000"/>
                <w:sz w:val="36"/>
                <w:lang w:eastAsia="zh-CN"/>
              </w:rPr>
              <w:t>部门预算支出总表</w:t>
            </w:r>
          </w:p>
        </w:tc>
      </w:tr>
      <w:tr w14:paraId="778B70B7">
        <w:tblPrEx>
          <w:tblCellMar>
            <w:top w:w="0" w:type="dxa"/>
            <w:left w:w="108" w:type="dxa"/>
            <w:bottom w:w="0" w:type="dxa"/>
            <w:right w:w="108" w:type="dxa"/>
          </w:tblCellMar>
        </w:tblPrEx>
        <w:trPr>
          <w:trHeight w:val="288" w:hRule="atLeast"/>
        </w:trPr>
        <w:tc>
          <w:tcPr>
            <w:tcW w:w="5448" w:type="dxa"/>
            <w:gridSpan w:val="3"/>
            <w:tcBorders>
              <w:top w:val="nil"/>
              <w:left w:val="nil"/>
              <w:bottom w:val="nil"/>
              <w:right w:val="nil"/>
            </w:tcBorders>
            <w:shd w:val="clear" w:color="auto" w:fill="auto"/>
            <w:noWrap/>
            <w:vAlign w:val="center"/>
          </w:tcPr>
          <w:p w14:paraId="7871D01B">
            <w:pP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[348]涞水县交通运输局</w:t>
            </w:r>
          </w:p>
        </w:tc>
        <w:tc>
          <w:tcPr>
            <w:tcW w:w="7034" w:type="dxa"/>
            <w:gridSpan w:val="5"/>
            <w:tcBorders>
              <w:top w:val="nil"/>
              <w:left w:val="nil"/>
              <w:bottom w:val="nil"/>
              <w:right w:val="nil"/>
            </w:tcBorders>
            <w:shd w:val="clear" w:color="auto" w:fill="auto"/>
            <w:noWrap/>
            <w:vAlign w:val="center"/>
          </w:tcPr>
          <w:p w14:paraId="588CCEF4">
            <w:pPr>
              <w:tabs>
                <w:tab w:val="left" w:pos="1286"/>
                <w:tab w:val="center" w:pos="3524"/>
              </w:tabs>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ab/>
            </w:r>
            <w:r>
              <w:rPr>
                <w:rFonts w:hint="eastAsia" w:ascii="方正小标宋_GBK" w:hAnsi="方正小标宋_GBK" w:eastAsia="方正小标宋_GBK" w:cs="方正小标宋_GBK"/>
                <w:b/>
                <w:bCs/>
                <w:sz w:val="21"/>
                <w:szCs w:val="21"/>
                <w:lang w:eastAsia="zh-CN"/>
              </w:rPr>
              <w:t>预算年度：2022</w:t>
            </w:r>
          </w:p>
        </w:tc>
        <w:tc>
          <w:tcPr>
            <w:tcW w:w="1882" w:type="dxa"/>
            <w:tcBorders>
              <w:top w:val="nil"/>
              <w:left w:val="nil"/>
              <w:bottom w:val="nil"/>
              <w:right w:val="nil"/>
            </w:tcBorders>
            <w:shd w:val="clear" w:color="auto" w:fill="auto"/>
            <w:noWrap/>
            <w:vAlign w:val="center"/>
          </w:tcPr>
          <w:p w14:paraId="7E974972">
            <w:pPr>
              <w:jc w:val="right"/>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单位：万元</w:t>
            </w:r>
          </w:p>
        </w:tc>
      </w:tr>
      <w:tr w14:paraId="0C606D96">
        <w:tblPrEx>
          <w:tblCellMar>
            <w:top w:w="0" w:type="dxa"/>
            <w:left w:w="108" w:type="dxa"/>
            <w:bottom w:w="0" w:type="dxa"/>
            <w:right w:w="108" w:type="dxa"/>
          </w:tblCellMar>
        </w:tblPrEx>
        <w:trPr>
          <w:trHeight w:val="28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A850">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序号</w:t>
            </w:r>
          </w:p>
        </w:tc>
        <w:tc>
          <w:tcPr>
            <w:tcW w:w="4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F1A0">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支出功能分类科目</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EEF4">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本年支出合计</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41D0">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基本支出</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A652">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项目支出</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1386">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经营支出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DC8B">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上缴上级支出</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ABC8">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对附属单位补助支出</w:t>
            </w:r>
          </w:p>
        </w:tc>
      </w:tr>
      <w:tr w14:paraId="4D615746">
        <w:tblPrEx>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601B">
            <w:pPr>
              <w:jc w:val="center"/>
              <w:rPr>
                <w:rFonts w:ascii="方正小标宋_GBK" w:hAnsi="方正小标宋_GBK" w:eastAsia="方正小标宋_GBK" w:cs="方正小标宋_GBK"/>
                <w:b/>
                <w:bCs/>
                <w:sz w:val="21"/>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D348">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科目编码</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3DBD">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科目名称</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958A">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D919">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CB97">
            <w:pPr>
              <w:jc w:val="center"/>
              <w:rPr>
                <w:rFonts w:ascii="方正小标宋_GBK" w:hAnsi="方正小标宋_GBK" w:eastAsia="方正小标宋_GBK" w:cs="方正小标宋_GBK"/>
                <w:b/>
                <w:bCs/>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568C">
            <w:pPr>
              <w:jc w:val="center"/>
              <w:rPr>
                <w:rFonts w:ascii="方正小标宋_GBK" w:hAnsi="方正小标宋_GBK" w:eastAsia="方正小标宋_GBK" w:cs="方正小标宋_GBK"/>
                <w:b/>
                <w:bCs/>
                <w:sz w:val="21"/>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D248">
            <w:pPr>
              <w:jc w:val="center"/>
              <w:rPr>
                <w:rFonts w:ascii="方正小标宋_GBK" w:hAnsi="方正小标宋_GBK" w:eastAsia="方正小标宋_GBK" w:cs="方正小标宋_GBK"/>
                <w:b/>
                <w:bCs/>
                <w:sz w:val="21"/>
                <w:szCs w:val="21"/>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EB03">
            <w:pPr>
              <w:jc w:val="center"/>
              <w:rPr>
                <w:rFonts w:ascii="方正小标宋_GBK" w:hAnsi="方正小标宋_GBK" w:eastAsia="方正小标宋_GBK" w:cs="方正小标宋_GBK"/>
                <w:b/>
                <w:bCs/>
                <w:sz w:val="21"/>
                <w:szCs w:val="21"/>
              </w:rPr>
            </w:pPr>
          </w:p>
        </w:tc>
      </w:tr>
      <w:tr w14:paraId="1DFD326B">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70E6">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栏次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9396">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FFA7">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78A2">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18A5">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61A1">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2D9F">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47EE">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BE02">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8</w:t>
            </w:r>
          </w:p>
        </w:tc>
      </w:tr>
      <w:tr w14:paraId="061074AE">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21389A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4051">
            <w:pPr>
              <w:textAlignment w:val="top"/>
              <w:rPr>
                <w:rFonts w:ascii="方正小标宋_GBK" w:hAnsi="方正小标宋_GBK" w:eastAsia="方正小标宋_GBK" w:cs="方正小标宋_GBK"/>
                <w:sz w:val="18"/>
                <w:szCs w:val="18"/>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0AA9BAE9">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2699EF5A">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4250.80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2DC713D0">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1503.93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7926B040">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2746.87</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C04A">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AE07">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37EA">
            <w:pPr>
              <w:textAlignment w:val="top"/>
              <w:rPr>
                <w:rFonts w:ascii="方正小标宋_GBK" w:hAnsi="方正小标宋_GBK" w:eastAsia="方正小标宋_GBK" w:cs="方正小标宋_GBK"/>
                <w:sz w:val="18"/>
                <w:szCs w:val="18"/>
              </w:rPr>
            </w:pPr>
          </w:p>
        </w:tc>
      </w:tr>
      <w:tr w14:paraId="102FAD5F">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236337E">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4DF6B52">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784E307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4AD04929">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83332A0">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ED49">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0D56">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6E59">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80B1">
            <w:pPr>
              <w:textAlignment w:val="top"/>
              <w:rPr>
                <w:rFonts w:ascii="方正小标宋_GBK" w:hAnsi="方正小标宋_GBK" w:eastAsia="方正小标宋_GBK" w:cs="方正小标宋_GBK"/>
                <w:sz w:val="18"/>
                <w:szCs w:val="18"/>
              </w:rPr>
            </w:pPr>
          </w:p>
        </w:tc>
      </w:tr>
      <w:tr w14:paraId="238BE893">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77C23CF">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16E384A">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4212CF3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6C67DE60">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1F2D209A">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BE1B">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395D">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C553">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EB01">
            <w:pPr>
              <w:textAlignment w:val="top"/>
              <w:rPr>
                <w:rFonts w:ascii="方正小标宋_GBK" w:hAnsi="方正小标宋_GBK" w:eastAsia="方正小标宋_GBK" w:cs="方正小标宋_GBK"/>
                <w:sz w:val="18"/>
                <w:szCs w:val="18"/>
              </w:rPr>
            </w:pPr>
          </w:p>
        </w:tc>
      </w:tr>
      <w:tr w14:paraId="0E0AEC04">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94491C7">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1850F165">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6D26E5B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行政单位离退休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0789016B">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9.83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F023240">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9.83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60EB">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6B45">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8CA5">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508D">
            <w:pPr>
              <w:textAlignment w:val="top"/>
              <w:rPr>
                <w:rFonts w:ascii="方正小标宋_GBK" w:hAnsi="方正小标宋_GBK" w:eastAsia="方正小标宋_GBK" w:cs="方正小标宋_GBK"/>
                <w:sz w:val="18"/>
                <w:szCs w:val="18"/>
              </w:rPr>
            </w:pPr>
          </w:p>
        </w:tc>
      </w:tr>
      <w:tr w14:paraId="4E41F8C1">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5C6A9C8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4D6A5099">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2080505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58FF111B">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30B37B5E">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12.52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1FC3CE7">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12.52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7300">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E72C">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96DC">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42F0">
            <w:pPr>
              <w:textAlignment w:val="top"/>
              <w:rPr>
                <w:rFonts w:ascii="方正小标宋_GBK" w:hAnsi="方正小标宋_GBK" w:eastAsia="方正小标宋_GBK" w:cs="方正小标宋_GBK"/>
                <w:sz w:val="18"/>
                <w:szCs w:val="18"/>
              </w:rPr>
            </w:pPr>
          </w:p>
        </w:tc>
      </w:tr>
      <w:tr w14:paraId="15CE4679">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73822341">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2F269B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57DCDE4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52647A98">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4B621C61">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EB9E">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8257">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7B6D">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4821">
            <w:pPr>
              <w:textAlignment w:val="top"/>
              <w:rPr>
                <w:rFonts w:ascii="方正小标宋_GBK" w:hAnsi="方正小标宋_GBK" w:eastAsia="方正小标宋_GBK" w:cs="方正小标宋_GBK"/>
                <w:sz w:val="18"/>
                <w:szCs w:val="18"/>
              </w:rPr>
            </w:pPr>
          </w:p>
        </w:tc>
      </w:tr>
      <w:tr w14:paraId="0DB1FE14">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480C8DC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7D2BD4CD">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5F46407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0AA21500">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C52C5FD">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DF74">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30C7">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7F98">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8B32">
            <w:pPr>
              <w:textAlignment w:val="top"/>
              <w:rPr>
                <w:rFonts w:ascii="方正小标宋_GBK" w:hAnsi="方正小标宋_GBK" w:eastAsia="方正小标宋_GBK" w:cs="方正小标宋_GBK"/>
                <w:sz w:val="18"/>
                <w:szCs w:val="18"/>
              </w:rPr>
            </w:pPr>
          </w:p>
        </w:tc>
      </w:tr>
      <w:tr w14:paraId="4E6FDE4D">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7F5B7F0B">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67BF9B1">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2101101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014DA4B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4DCBC5F1">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B4182FE">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25E7">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1224">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92EE">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4447">
            <w:pPr>
              <w:textAlignment w:val="top"/>
              <w:rPr>
                <w:rFonts w:ascii="方正小标宋_GBK" w:hAnsi="方正小标宋_GBK" w:eastAsia="方正小标宋_GBK" w:cs="方正小标宋_GBK"/>
                <w:sz w:val="18"/>
                <w:szCs w:val="18"/>
              </w:rPr>
            </w:pPr>
          </w:p>
        </w:tc>
      </w:tr>
      <w:tr w14:paraId="10F7B506">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12752FBE">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A95D59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101EE72A">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交通运输支出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79785801">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4216.36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2909E20F">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1469.49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197151B4">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2746.87</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82A1">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25B6">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96BA">
            <w:pPr>
              <w:textAlignment w:val="top"/>
              <w:rPr>
                <w:rFonts w:ascii="方正小标宋_GBK" w:hAnsi="方正小标宋_GBK" w:eastAsia="方正小标宋_GBK" w:cs="方正小标宋_GBK"/>
                <w:sz w:val="18"/>
                <w:szCs w:val="18"/>
              </w:rPr>
            </w:pPr>
          </w:p>
        </w:tc>
      </w:tr>
      <w:tr w14:paraId="420A4D79">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5C34D00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E645C12">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314D97E7">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公路水路运输</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67A9F433">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4206.36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09BDB94">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1469.49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08FA5CDE">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2736.87</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B46F">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410F">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E0AC">
            <w:pPr>
              <w:textAlignment w:val="top"/>
              <w:rPr>
                <w:rFonts w:ascii="方正小标宋_GBK" w:hAnsi="方正小标宋_GBK" w:eastAsia="方正小标宋_GBK" w:cs="方正小标宋_GBK"/>
                <w:sz w:val="18"/>
                <w:szCs w:val="18"/>
              </w:rPr>
            </w:pPr>
          </w:p>
        </w:tc>
      </w:tr>
      <w:tr w14:paraId="7297DDD5">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E3474CB">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41B58369">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3F61822D">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行政运行</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58DA8D11">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1469.49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7120542C">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1469.49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47DC">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635C">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040A">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E3E3">
            <w:pPr>
              <w:textAlignment w:val="top"/>
              <w:rPr>
                <w:rFonts w:ascii="方正小标宋_GBK" w:hAnsi="方正小标宋_GBK" w:eastAsia="方正小标宋_GBK" w:cs="方正小标宋_GBK"/>
                <w:sz w:val="18"/>
                <w:szCs w:val="18"/>
              </w:rPr>
            </w:pPr>
          </w:p>
        </w:tc>
      </w:tr>
      <w:tr w14:paraId="4A45B5AB">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4B0F1E0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0C6A8992">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6B49A873">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一般行政管理事务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43130766">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FCDF">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4EF1D6D7">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53F8">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DB44">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0700">
            <w:pPr>
              <w:textAlignment w:val="top"/>
              <w:rPr>
                <w:rFonts w:ascii="方正小标宋_GBK" w:hAnsi="方正小标宋_GBK" w:eastAsia="方正小标宋_GBK" w:cs="方正小标宋_GBK"/>
                <w:sz w:val="18"/>
                <w:szCs w:val="18"/>
              </w:rPr>
            </w:pPr>
          </w:p>
        </w:tc>
      </w:tr>
      <w:tr w14:paraId="7AA6D4A2">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BAC0CC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0C48BE6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46757FB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公路建设</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55600237">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2011.07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073F">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10EDA1A">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2011.07</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3614">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EBF1">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260C">
            <w:pPr>
              <w:textAlignment w:val="top"/>
              <w:rPr>
                <w:rFonts w:ascii="方正小标宋_GBK" w:hAnsi="方正小标宋_GBK" w:eastAsia="方正小标宋_GBK" w:cs="方正小标宋_GBK"/>
                <w:sz w:val="18"/>
                <w:szCs w:val="18"/>
              </w:rPr>
            </w:pPr>
          </w:p>
        </w:tc>
      </w:tr>
      <w:tr w14:paraId="71EA1E11">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4E975C7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C4710E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2140106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2E244E3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公路养护</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791DC8CB">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493.00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DBE3">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02879B7D">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493.00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00FB">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1466">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DDF9">
            <w:pPr>
              <w:textAlignment w:val="top"/>
              <w:rPr>
                <w:rFonts w:ascii="方正小标宋_GBK" w:hAnsi="方正小标宋_GBK" w:eastAsia="方正小标宋_GBK" w:cs="方正小标宋_GBK"/>
                <w:sz w:val="18"/>
                <w:szCs w:val="18"/>
              </w:rPr>
            </w:pPr>
          </w:p>
        </w:tc>
      </w:tr>
      <w:tr w14:paraId="39F27B7F">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3940D0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7C52BB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2140112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3380B27F">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公路运输管理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7A35B512">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230.81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1423">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71FA53FD">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230.81</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F6E5">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7C9B">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0D97">
            <w:pPr>
              <w:textAlignment w:val="top"/>
              <w:rPr>
                <w:rFonts w:ascii="方正小标宋_GBK" w:hAnsi="方正小标宋_GBK" w:eastAsia="方正小标宋_GBK" w:cs="方正小标宋_GBK"/>
                <w:sz w:val="18"/>
                <w:szCs w:val="18"/>
              </w:rPr>
            </w:pPr>
          </w:p>
        </w:tc>
      </w:tr>
      <w:tr w14:paraId="5392D280">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6902D4D">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C9D742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64BDA07B">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成品油价格改革对交通运输的补贴</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28A4990A">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FA0E">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3499AFA5">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88EF">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1A73">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933B">
            <w:pPr>
              <w:textAlignment w:val="top"/>
              <w:rPr>
                <w:rFonts w:ascii="方正小标宋_GBK" w:hAnsi="方正小标宋_GBK" w:eastAsia="方正小标宋_GBK" w:cs="方正小标宋_GBK"/>
                <w:sz w:val="18"/>
                <w:szCs w:val="18"/>
              </w:rPr>
            </w:pPr>
          </w:p>
        </w:tc>
      </w:tr>
      <w:tr w14:paraId="145F4DE6">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12B4C92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70DA4E1B">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2140402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68BE0C1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对农村道路客运的补贴</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125412B2">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8C31">
            <w:pPr>
              <w:jc w:val="right"/>
              <w:textAlignment w:val="top"/>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0CE427F">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2D76">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516E">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0AD9">
            <w:pPr>
              <w:textAlignment w:val="top"/>
              <w:rPr>
                <w:rFonts w:ascii="方正小标宋_GBK" w:hAnsi="方正小标宋_GBK" w:eastAsia="方正小标宋_GBK" w:cs="方正小标宋_GBK"/>
                <w:sz w:val="18"/>
                <w:szCs w:val="18"/>
              </w:rPr>
            </w:pPr>
          </w:p>
        </w:tc>
      </w:tr>
      <w:tr w14:paraId="611DED2C">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11AFE8E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1A86201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0219CAD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70E6F499">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05BE4738">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80FC">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1BE2">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D664">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1570">
            <w:pPr>
              <w:textAlignment w:val="top"/>
              <w:rPr>
                <w:rFonts w:ascii="方正小标宋_GBK" w:hAnsi="方正小标宋_GBK" w:eastAsia="方正小标宋_GBK" w:cs="方正小标宋_GBK"/>
                <w:sz w:val="18"/>
                <w:szCs w:val="18"/>
              </w:rPr>
            </w:pPr>
          </w:p>
        </w:tc>
      </w:tr>
      <w:tr w14:paraId="10B79000">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65185EE">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6D42EB0E">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5D247EDC">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住房改革支出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7BE4A0F1">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041D7EA4">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C01D">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E797">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4484">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EF15">
            <w:pPr>
              <w:textAlignment w:val="top"/>
              <w:rPr>
                <w:rFonts w:ascii="方正小标宋_GBK" w:hAnsi="方正小标宋_GBK" w:eastAsia="方正小标宋_GBK" w:cs="方正小标宋_GBK"/>
                <w:sz w:val="18"/>
                <w:szCs w:val="18"/>
              </w:rPr>
            </w:pPr>
          </w:p>
        </w:tc>
      </w:tr>
      <w:tr w14:paraId="7772CC32">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223D4E57">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25AC7C83">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2210201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22448687">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住房公积金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Pr>
          <w:p w14:paraId="6F8D8FDD">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Pr>
          <w:p w14:paraId="5BD02DFF">
            <w:pPr>
              <w:jc w:val="right"/>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EE38">
            <w:pPr>
              <w:jc w:val="right"/>
              <w:textAlignment w:val="top"/>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55F6">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5932">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7629">
            <w:pPr>
              <w:textAlignment w:val="top"/>
              <w:rPr>
                <w:rFonts w:ascii="方正小标宋_GBK" w:hAnsi="方正小标宋_GBK" w:eastAsia="方正小标宋_GBK" w:cs="方正小标宋_GBK"/>
                <w:sz w:val="18"/>
                <w:szCs w:val="18"/>
              </w:rPr>
            </w:pPr>
          </w:p>
        </w:tc>
      </w:tr>
    </w:tbl>
    <w:p w14:paraId="4E20030F">
      <w:pPr>
        <w:jc w:val="center"/>
        <w:outlineLvl w:val="1"/>
        <w:rPr>
          <w:rFonts w:ascii="方正小标宋_GBK" w:hAnsi="方正小标宋_GBK" w:eastAsia="方正小标宋_GBK" w:cs="方正小标宋_GBK"/>
          <w:color w:val="000000"/>
          <w:sz w:val="36"/>
        </w:rPr>
      </w:pPr>
    </w:p>
    <w:bookmarkEnd w:id="0"/>
    <w:p w14:paraId="5A6B4C10">
      <w:pPr>
        <w:jc w:val="both"/>
        <w:outlineLvl w:val="1"/>
        <w:sectPr>
          <w:pgSz w:w="16840" w:h="11900" w:orient="landscape"/>
          <w:pgMar w:top="1361" w:right="1020" w:bottom="1134" w:left="1020" w:header="720" w:footer="720" w:gutter="0"/>
          <w:cols w:space="720" w:num="1"/>
        </w:sectPr>
      </w:pPr>
    </w:p>
    <w:tbl>
      <w:tblPr>
        <w:tblStyle w:val="9"/>
        <w:tblW w:w="14920" w:type="dxa"/>
        <w:tblInd w:w="96" w:type="dxa"/>
        <w:tblLayout w:type="fixed"/>
        <w:tblCellMar>
          <w:top w:w="0" w:type="dxa"/>
          <w:left w:w="108" w:type="dxa"/>
          <w:bottom w:w="0" w:type="dxa"/>
          <w:right w:w="108" w:type="dxa"/>
        </w:tblCellMar>
      </w:tblPr>
      <w:tblGrid>
        <w:gridCol w:w="692"/>
        <w:gridCol w:w="2715"/>
        <w:gridCol w:w="1080"/>
        <w:gridCol w:w="3495"/>
        <w:gridCol w:w="1245"/>
        <w:gridCol w:w="1860"/>
        <w:gridCol w:w="1905"/>
        <w:gridCol w:w="1928"/>
      </w:tblGrid>
      <w:tr w14:paraId="2449D990">
        <w:tblPrEx>
          <w:tblCellMar>
            <w:top w:w="0" w:type="dxa"/>
            <w:left w:w="108" w:type="dxa"/>
            <w:bottom w:w="0" w:type="dxa"/>
            <w:right w:w="108" w:type="dxa"/>
          </w:tblCellMar>
        </w:tblPrEx>
        <w:trPr>
          <w:trHeight w:val="288" w:hRule="atLeast"/>
        </w:trPr>
        <w:tc>
          <w:tcPr>
            <w:tcW w:w="14920" w:type="dxa"/>
            <w:gridSpan w:val="8"/>
            <w:tcBorders>
              <w:top w:val="nil"/>
              <w:left w:val="nil"/>
              <w:bottom w:val="nil"/>
              <w:right w:val="nil"/>
            </w:tcBorders>
            <w:shd w:val="clear" w:color="auto" w:fill="auto"/>
            <w:noWrap/>
            <w:vAlign w:val="center"/>
          </w:tcPr>
          <w:p w14:paraId="53036F34">
            <w:pPr>
              <w:jc w:val="center"/>
              <w:textAlignment w:val="center"/>
              <w:rPr>
                <w:rFonts w:ascii="宋体" w:hAnsi="宋体" w:eastAsia="宋体" w:cs="宋体"/>
                <w:color w:val="000000"/>
                <w:sz w:val="22"/>
                <w:szCs w:val="22"/>
              </w:rPr>
            </w:pPr>
            <w:bookmarkStart w:id="1" w:name="_Toc_2_2_0000000004"/>
            <w:r>
              <w:rPr>
                <w:rFonts w:hint="eastAsia" w:ascii="方正小标宋_GBK" w:hAnsi="方正小标宋_GBK" w:eastAsia="方正小标宋_GBK" w:cs="方正小标宋_GBK"/>
                <w:color w:val="000000"/>
                <w:sz w:val="36"/>
                <w:lang w:eastAsia="zh-CN"/>
              </w:rPr>
              <w:t>部门预算财政拨款收支总表</w:t>
            </w:r>
          </w:p>
        </w:tc>
      </w:tr>
      <w:tr w14:paraId="63911194">
        <w:tblPrEx>
          <w:tblCellMar>
            <w:top w:w="0" w:type="dxa"/>
            <w:left w:w="108" w:type="dxa"/>
            <w:bottom w:w="0" w:type="dxa"/>
            <w:right w:w="108" w:type="dxa"/>
          </w:tblCellMar>
        </w:tblPrEx>
        <w:trPr>
          <w:trHeight w:val="288" w:hRule="atLeast"/>
        </w:trPr>
        <w:tc>
          <w:tcPr>
            <w:tcW w:w="3407" w:type="dxa"/>
            <w:gridSpan w:val="2"/>
            <w:tcBorders>
              <w:top w:val="nil"/>
              <w:left w:val="nil"/>
              <w:bottom w:val="nil"/>
              <w:right w:val="nil"/>
            </w:tcBorders>
            <w:shd w:val="clear" w:color="auto" w:fill="auto"/>
            <w:noWrap/>
            <w:vAlign w:val="center"/>
          </w:tcPr>
          <w:p w14:paraId="29538162">
            <w:pPr>
              <w:pStyle w:val="14"/>
            </w:pPr>
            <w:r>
              <w:rPr>
                <w:rFonts w:hint="eastAsia"/>
                <w:lang w:eastAsia="zh-CN"/>
              </w:rPr>
              <w:t>[348]涞水县交通运输局</w:t>
            </w:r>
          </w:p>
        </w:tc>
        <w:tc>
          <w:tcPr>
            <w:tcW w:w="1080" w:type="dxa"/>
            <w:tcBorders>
              <w:top w:val="nil"/>
              <w:left w:val="nil"/>
              <w:bottom w:val="nil"/>
              <w:right w:val="nil"/>
            </w:tcBorders>
            <w:shd w:val="clear" w:color="auto" w:fill="auto"/>
            <w:noWrap/>
            <w:vAlign w:val="center"/>
          </w:tcPr>
          <w:p w14:paraId="785E9A34">
            <w:pPr>
              <w:pStyle w:val="14"/>
            </w:pPr>
          </w:p>
        </w:tc>
        <w:tc>
          <w:tcPr>
            <w:tcW w:w="8505" w:type="dxa"/>
            <w:gridSpan w:val="4"/>
            <w:tcBorders>
              <w:top w:val="nil"/>
              <w:left w:val="nil"/>
              <w:bottom w:val="nil"/>
              <w:right w:val="nil"/>
            </w:tcBorders>
            <w:shd w:val="clear" w:color="auto" w:fill="auto"/>
            <w:noWrap/>
            <w:vAlign w:val="center"/>
          </w:tcPr>
          <w:p w14:paraId="32D7DC47">
            <w:pPr>
              <w:pStyle w:val="14"/>
              <w:ind w:firstLine="2400" w:firstLineChars="1000"/>
            </w:pPr>
            <w:r>
              <w:rPr>
                <w:rFonts w:hint="eastAsia"/>
                <w:lang w:eastAsia="zh-CN"/>
              </w:rPr>
              <w:t>预算年度：2022</w:t>
            </w:r>
          </w:p>
        </w:tc>
        <w:tc>
          <w:tcPr>
            <w:tcW w:w="1928" w:type="dxa"/>
            <w:tcBorders>
              <w:top w:val="nil"/>
              <w:left w:val="nil"/>
              <w:bottom w:val="nil"/>
              <w:right w:val="nil"/>
            </w:tcBorders>
            <w:shd w:val="clear" w:color="auto" w:fill="auto"/>
            <w:noWrap/>
            <w:vAlign w:val="center"/>
          </w:tcPr>
          <w:p w14:paraId="444D89E7">
            <w:pPr>
              <w:pStyle w:val="14"/>
              <w:jc w:val="right"/>
            </w:pPr>
            <w:r>
              <w:rPr>
                <w:rFonts w:hint="eastAsia"/>
                <w:lang w:eastAsia="zh-CN"/>
              </w:rPr>
              <w:t>单位：万元</w:t>
            </w:r>
          </w:p>
        </w:tc>
      </w:tr>
      <w:tr w14:paraId="155BCF0E">
        <w:tblPrEx>
          <w:tblCellMar>
            <w:top w:w="0" w:type="dxa"/>
            <w:left w:w="108" w:type="dxa"/>
            <w:bottom w:w="0" w:type="dxa"/>
            <w:right w:w="108" w:type="dxa"/>
          </w:tblCellMar>
        </w:tblPrEx>
        <w:trPr>
          <w:trHeight w:val="288"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416A">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序号</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8645">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收入</w:t>
            </w:r>
          </w:p>
        </w:tc>
        <w:tc>
          <w:tcPr>
            <w:tcW w:w="104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636D">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支出</w:t>
            </w:r>
          </w:p>
        </w:tc>
      </w:tr>
      <w:tr w14:paraId="5B49FCC9">
        <w:tblPrEx>
          <w:tblCellMar>
            <w:top w:w="0" w:type="dxa"/>
            <w:left w:w="108" w:type="dxa"/>
            <w:bottom w:w="0" w:type="dxa"/>
            <w:right w:w="108" w:type="dxa"/>
          </w:tblCellMar>
        </w:tblPrEx>
        <w:trPr>
          <w:trHeight w:val="28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D915">
            <w:pPr>
              <w:jc w:val="center"/>
              <w:rPr>
                <w:rFonts w:ascii="方正书宋_GBK" w:hAnsi="方正书宋_GBK" w:eastAsia="方正书宋_GBK" w:cs="方正书宋_GBK"/>
                <w:b/>
                <w:sz w:val="21"/>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9985">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975E">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金额</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9344">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E268">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合计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37B2">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一般公共预算财政拨款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BBEF">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政府性基金预算财政拨款</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BD30">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国有资本经营预算财政拨款</w:t>
            </w:r>
          </w:p>
        </w:tc>
      </w:tr>
      <w:tr w14:paraId="6F9A7FF5">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A2F3">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栏次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6EAB">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329B">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D810">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FFA9">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19EE">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33FF">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6AFD">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7</w:t>
            </w:r>
          </w:p>
        </w:tc>
      </w:tr>
      <w:tr w14:paraId="2BDD3B8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451901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332DEC0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5BE890F3">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4250.80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5BD8837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CC84">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3878">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1411">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2CA1">
            <w:pPr>
              <w:textAlignment w:val="top"/>
              <w:rPr>
                <w:rFonts w:ascii="方正小标宋_GBK" w:hAnsi="方正小标宋_GBK" w:eastAsia="方正小标宋_GBK" w:cs="方正小标宋_GBK"/>
                <w:sz w:val="21"/>
                <w:szCs w:val="21"/>
                <w:lang w:eastAsia="zh-CN"/>
              </w:rPr>
            </w:pPr>
          </w:p>
        </w:tc>
      </w:tr>
      <w:tr w14:paraId="3E7ACC5C">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D72606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3D71325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1ABB">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100C5EB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二、外交支出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A3F9">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EB15">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C75E">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D0F6">
            <w:pPr>
              <w:textAlignment w:val="top"/>
              <w:rPr>
                <w:rFonts w:ascii="方正小标宋_GBK" w:hAnsi="方正小标宋_GBK" w:eastAsia="方正小标宋_GBK" w:cs="方正小标宋_GBK"/>
                <w:sz w:val="21"/>
                <w:szCs w:val="21"/>
                <w:lang w:eastAsia="zh-CN"/>
              </w:rPr>
            </w:pPr>
          </w:p>
        </w:tc>
      </w:tr>
      <w:tr w14:paraId="2A002DA7">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659C43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167C734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9750">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748C097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B476">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53D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A810">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7DB1">
            <w:pPr>
              <w:textAlignment w:val="top"/>
              <w:rPr>
                <w:rFonts w:ascii="方正小标宋_GBK" w:hAnsi="方正小标宋_GBK" w:eastAsia="方正小标宋_GBK" w:cs="方正小标宋_GBK"/>
                <w:sz w:val="21"/>
                <w:szCs w:val="21"/>
                <w:lang w:eastAsia="zh-CN"/>
              </w:rPr>
            </w:pPr>
          </w:p>
        </w:tc>
      </w:tr>
      <w:tr w14:paraId="0FD9E82E">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280E47C">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8035">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38BF">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6860AA1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四、公共安全支出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D6B6">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77DC">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237A">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181B">
            <w:pPr>
              <w:textAlignment w:val="top"/>
              <w:rPr>
                <w:rFonts w:ascii="方正小标宋_GBK" w:hAnsi="方正小标宋_GBK" w:eastAsia="方正小标宋_GBK" w:cs="方正小标宋_GBK"/>
                <w:sz w:val="21"/>
                <w:szCs w:val="21"/>
                <w:lang w:eastAsia="zh-CN"/>
              </w:rPr>
            </w:pPr>
          </w:p>
        </w:tc>
      </w:tr>
      <w:tr w14:paraId="004BCA6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D64645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DDEB">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5E34">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7AC418E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五、教育支出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D5F2">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E736">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6DA3">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BCFC">
            <w:pPr>
              <w:textAlignment w:val="top"/>
              <w:rPr>
                <w:rFonts w:ascii="方正小标宋_GBK" w:hAnsi="方正小标宋_GBK" w:eastAsia="方正小标宋_GBK" w:cs="方正小标宋_GBK"/>
                <w:sz w:val="21"/>
                <w:szCs w:val="21"/>
                <w:lang w:eastAsia="zh-CN"/>
              </w:rPr>
            </w:pPr>
          </w:p>
        </w:tc>
      </w:tr>
      <w:tr w14:paraId="1CCDC7F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BEC8BF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37BB">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481F">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4C0FDB0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六、科学技术支出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D0D9">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434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5447">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5BEC">
            <w:pPr>
              <w:textAlignment w:val="top"/>
              <w:rPr>
                <w:rFonts w:ascii="方正小标宋_GBK" w:hAnsi="方正小标宋_GBK" w:eastAsia="方正小标宋_GBK" w:cs="方正小标宋_GBK"/>
                <w:sz w:val="21"/>
                <w:szCs w:val="21"/>
                <w:lang w:eastAsia="zh-CN"/>
              </w:rPr>
            </w:pPr>
          </w:p>
        </w:tc>
      </w:tr>
      <w:tr w14:paraId="6756E711">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810F7C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8A4A">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2431">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0A69A2E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七、文化旅游体育与传媒支出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BBA8">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83E6">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4FDF">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98E6">
            <w:pPr>
              <w:textAlignment w:val="top"/>
              <w:rPr>
                <w:rFonts w:ascii="方正小标宋_GBK" w:hAnsi="方正小标宋_GBK" w:eastAsia="方正小标宋_GBK" w:cs="方正小标宋_GBK"/>
                <w:sz w:val="21"/>
                <w:szCs w:val="21"/>
                <w:lang w:eastAsia="zh-CN"/>
              </w:rPr>
            </w:pPr>
          </w:p>
        </w:tc>
      </w:tr>
      <w:tr w14:paraId="15FD2ADF">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E46203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DA85">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14BF">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618E7A5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八、社会保障和就业支出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14:paraId="7EF3FCCB">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22.35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14:paraId="64E6E357">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22.35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7835">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C54A">
            <w:pPr>
              <w:textAlignment w:val="top"/>
              <w:rPr>
                <w:rFonts w:ascii="方正小标宋_GBK" w:hAnsi="方正小标宋_GBK" w:eastAsia="方正小标宋_GBK" w:cs="方正小标宋_GBK"/>
                <w:sz w:val="21"/>
                <w:szCs w:val="21"/>
                <w:lang w:eastAsia="zh-CN"/>
              </w:rPr>
            </w:pPr>
          </w:p>
        </w:tc>
      </w:tr>
      <w:tr w14:paraId="2768CDAC">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6AC05F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EC9C">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43D9">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B4C3FB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九、社会保险基金支出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668">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808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CB77">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51D1">
            <w:pPr>
              <w:textAlignment w:val="top"/>
              <w:rPr>
                <w:rFonts w:ascii="方正小标宋_GBK" w:hAnsi="方正小标宋_GBK" w:eastAsia="方正小标宋_GBK" w:cs="方正小标宋_GBK"/>
                <w:sz w:val="21"/>
                <w:szCs w:val="21"/>
                <w:lang w:eastAsia="zh-CN"/>
              </w:rPr>
            </w:pPr>
          </w:p>
        </w:tc>
      </w:tr>
      <w:tr w14:paraId="6E39BC23">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3ADC2E7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97CB">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5441">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6BD9986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十、卫生健康支出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14:paraId="36E3DF60">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4.79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14:paraId="3250A818">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4.79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1F53">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7DDA">
            <w:pPr>
              <w:textAlignment w:val="top"/>
              <w:rPr>
                <w:rFonts w:ascii="方正小标宋_GBK" w:hAnsi="方正小标宋_GBK" w:eastAsia="方正小标宋_GBK" w:cs="方正小标宋_GBK"/>
                <w:sz w:val="21"/>
                <w:szCs w:val="21"/>
                <w:lang w:eastAsia="zh-CN"/>
              </w:rPr>
            </w:pPr>
          </w:p>
        </w:tc>
      </w:tr>
      <w:tr w14:paraId="7043B04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EED17B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9E62">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050F">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6FCD92A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十一、节能环保支出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8594">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1912">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F5AA">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3DED">
            <w:pPr>
              <w:textAlignment w:val="top"/>
              <w:rPr>
                <w:rFonts w:ascii="方正小标宋_GBK" w:hAnsi="方正小标宋_GBK" w:eastAsia="方正小标宋_GBK" w:cs="方正小标宋_GBK"/>
                <w:sz w:val="21"/>
                <w:szCs w:val="21"/>
                <w:lang w:eastAsia="zh-CN"/>
              </w:rPr>
            </w:pPr>
          </w:p>
        </w:tc>
      </w:tr>
      <w:tr w14:paraId="3C78FCAE">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BC51CBC">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636D">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F4A0">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BEF5C6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十二、城乡社区支出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C8FE">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2A3B">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722C">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A29F">
            <w:pPr>
              <w:textAlignment w:val="top"/>
              <w:rPr>
                <w:rFonts w:ascii="方正小标宋_GBK" w:hAnsi="方正小标宋_GBK" w:eastAsia="方正小标宋_GBK" w:cs="方正小标宋_GBK"/>
                <w:sz w:val="21"/>
                <w:szCs w:val="21"/>
                <w:lang w:eastAsia="zh-CN"/>
              </w:rPr>
            </w:pPr>
          </w:p>
        </w:tc>
      </w:tr>
      <w:tr w14:paraId="7182630A">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0292B7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EF8D">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33E3">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5E97F20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十三、农林水支出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5D1A">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049F">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0046">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252F">
            <w:pPr>
              <w:textAlignment w:val="top"/>
              <w:rPr>
                <w:rFonts w:ascii="方正小标宋_GBK" w:hAnsi="方正小标宋_GBK" w:eastAsia="方正小标宋_GBK" w:cs="方正小标宋_GBK"/>
                <w:sz w:val="21"/>
                <w:szCs w:val="21"/>
                <w:lang w:eastAsia="zh-CN"/>
              </w:rPr>
            </w:pPr>
          </w:p>
        </w:tc>
      </w:tr>
      <w:tr w14:paraId="5B0FF637">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0D99AE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8F34">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0814">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819891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十四、交通运输支出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14:paraId="43DA09B8">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4216.36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14:paraId="64B8642D">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4216.36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828E">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0B86">
            <w:pPr>
              <w:textAlignment w:val="top"/>
              <w:rPr>
                <w:rFonts w:ascii="方正小标宋_GBK" w:hAnsi="方正小标宋_GBK" w:eastAsia="方正小标宋_GBK" w:cs="方正小标宋_GBK"/>
                <w:sz w:val="21"/>
                <w:szCs w:val="21"/>
                <w:lang w:eastAsia="zh-CN"/>
              </w:rPr>
            </w:pPr>
          </w:p>
        </w:tc>
      </w:tr>
      <w:tr w14:paraId="72F6552A">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EFA9BD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813">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24F6">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5AA4509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十五、资源勘探工业信息等支出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6CFD">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6795">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00A3">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CEE0">
            <w:pPr>
              <w:textAlignment w:val="top"/>
              <w:rPr>
                <w:rFonts w:ascii="方正小标宋_GBK" w:hAnsi="方正小标宋_GBK" w:eastAsia="方正小标宋_GBK" w:cs="方正小标宋_GBK"/>
                <w:sz w:val="21"/>
                <w:szCs w:val="21"/>
                <w:lang w:eastAsia="zh-CN"/>
              </w:rPr>
            </w:pPr>
          </w:p>
        </w:tc>
      </w:tr>
      <w:tr w14:paraId="42235BDB">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DCBFC5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A45C">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C826">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1C5A27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十六、商业服务业等支出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2FEC">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4C48">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9EF6">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677F">
            <w:pPr>
              <w:textAlignment w:val="top"/>
              <w:rPr>
                <w:rFonts w:ascii="方正小标宋_GBK" w:hAnsi="方正小标宋_GBK" w:eastAsia="方正小标宋_GBK" w:cs="方正小标宋_GBK"/>
                <w:sz w:val="21"/>
                <w:szCs w:val="21"/>
                <w:lang w:eastAsia="zh-CN"/>
              </w:rPr>
            </w:pPr>
          </w:p>
        </w:tc>
      </w:tr>
      <w:tr w14:paraId="54C69E82">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E9C2CF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E8F5">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F42C">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7FEFA9B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十七、金融支出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9793">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E634">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78CD">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A067">
            <w:pPr>
              <w:textAlignment w:val="top"/>
              <w:rPr>
                <w:rFonts w:ascii="方正小标宋_GBK" w:hAnsi="方正小标宋_GBK" w:eastAsia="方正小标宋_GBK" w:cs="方正小标宋_GBK"/>
                <w:sz w:val="21"/>
                <w:szCs w:val="21"/>
                <w:lang w:eastAsia="zh-CN"/>
              </w:rPr>
            </w:pPr>
          </w:p>
        </w:tc>
      </w:tr>
      <w:tr w14:paraId="4A1AC8E0">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C9D0B0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0E32">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3C59">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1AB2A3D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十八、援助其他地区支出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86FD">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BFDA">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353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EB8A">
            <w:pPr>
              <w:textAlignment w:val="top"/>
              <w:rPr>
                <w:rFonts w:ascii="方正小标宋_GBK" w:hAnsi="方正小标宋_GBK" w:eastAsia="方正小标宋_GBK" w:cs="方正小标宋_GBK"/>
                <w:sz w:val="21"/>
                <w:szCs w:val="21"/>
                <w:lang w:eastAsia="zh-CN"/>
              </w:rPr>
            </w:pPr>
          </w:p>
        </w:tc>
      </w:tr>
      <w:tr w14:paraId="34576C22">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06E4B1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07D2">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3890">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77BC64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十九、自然资源海洋气象等支出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2EB7">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6FBD">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E2E3">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B7D3">
            <w:pPr>
              <w:textAlignment w:val="top"/>
              <w:rPr>
                <w:rFonts w:ascii="方正小标宋_GBK" w:hAnsi="方正小标宋_GBK" w:eastAsia="方正小标宋_GBK" w:cs="方正小标宋_GBK"/>
                <w:sz w:val="21"/>
                <w:szCs w:val="21"/>
                <w:lang w:eastAsia="zh-CN"/>
              </w:rPr>
            </w:pPr>
          </w:p>
        </w:tc>
      </w:tr>
      <w:tr w14:paraId="7B0EF318">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F8D654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40AA">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2373">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79AF1FC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二十、住房保障支出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14:paraId="71EFCEDA">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7.30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14:paraId="1026311B">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7.30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1958">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978A">
            <w:pPr>
              <w:textAlignment w:val="top"/>
              <w:rPr>
                <w:rFonts w:ascii="方正小标宋_GBK" w:hAnsi="方正小标宋_GBK" w:eastAsia="方正小标宋_GBK" w:cs="方正小标宋_GBK"/>
                <w:sz w:val="21"/>
                <w:szCs w:val="21"/>
                <w:lang w:eastAsia="zh-CN"/>
              </w:rPr>
            </w:pPr>
          </w:p>
        </w:tc>
      </w:tr>
      <w:tr w14:paraId="7324AF6F">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C83528C">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A77D">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44B6">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10BDFD7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二十一、粮油物资储备支出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86ED">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8C04">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07CC">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63E">
            <w:pPr>
              <w:textAlignment w:val="top"/>
              <w:rPr>
                <w:rFonts w:ascii="方正小标宋_GBK" w:hAnsi="方正小标宋_GBK" w:eastAsia="方正小标宋_GBK" w:cs="方正小标宋_GBK"/>
                <w:sz w:val="21"/>
                <w:szCs w:val="21"/>
                <w:lang w:eastAsia="zh-CN"/>
              </w:rPr>
            </w:pPr>
          </w:p>
        </w:tc>
      </w:tr>
      <w:tr w14:paraId="36A1D731">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448D32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A263">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FA4E">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54A9F80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二十二、国有资本经营预算支出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94B5">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A58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990C">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D3C0">
            <w:pPr>
              <w:textAlignment w:val="top"/>
              <w:rPr>
                <w:rFonts w:ascii="方正小标宋_GBK" w:hAnsi="方正小标宋_GBK" w:eastAsia="方正小标宋_GBK" w:cs="方正小标宋_GBK"/>
                <w:sz w:val="21"/>
                <w:szCs w:val="21"/>
                <w:lang w:eastAsia="zh-CN"/>
              </w:rPr>
            </w:pPr>
          </w:p>
        </w:tc>
      </w:tr>
      <w:tr w14:paraId="127A0A98">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316E490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28A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6267">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06ADAC1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二十三、灾害防治及应急管理支出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2557">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CCA5">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6C6F">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4146">
            <w:pPr>
              <w:textAlignment w:val="top"/>
              <w:rPr>
                <w:rFonts w:ascii="方正小标宋_GBK" w:hAnsi="方正小标宋_GBK" w:eastAsia="方正小标宋_GBK" w:cs="方正小标宋_GBK"/>
                <w:sz w:val="21"/>
                <w:szCs w:val="21"/>
                <w:lang w:eastAsia="zh-CN"/>
              </w:rPr>
            </w:pPr>
          </w:p>
        </w:tc>
      </w:tr>
      <w:tr w14:paraId="230F0DB1">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40D873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6E33">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9C93">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3E6249B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二十四、预备费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5182">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810C">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F88C">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25E0">
            <w:pPr>
              <w:textAlignment w:val="top"/>
              <w:rPr>
                <w:rFonts w:ascii="方正小标宋_GBK" w:hAnsi="方正小标宋_GBK" w:eastAsia="方正小标宋_GBK" w:cs="方正小标宋_GBK"/>
                <w:sz w:val="21"/>
                <w:szCs w:val="21"/>
                <w:lang w:eastAsia="zh-CN"/>
              </w:rPr>
            </w:pPr>
          </w:p>
        </w:tc>
      </w:tr>
      <w:tr w14:paraId="199B60EE">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2B3CFE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2532">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DAD7">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4E9C67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二十五、其他支出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8711">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01AF">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F680">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94B0">
            <w:pPr>
              <w:textAlignment w:val="top"/>
              <w:rPr>
                <w:rFonts w:ascii="方正小标宋_GBK" w:hAnsi="方正小标宋_GBK" w:eastAsia="方正小标宋_GBK" w:cs="方正小标宋_GBK"/>
                <w:sz w:val="21"/>
                <w:szCs w:val="21"/>
                <w:lang w:eastAsia="zh-CN"/>
              </w:rPr>
            </w:pPr>
          </w:p>
        </w:tc>
      </w:tr>
      <w:tr w14:paraId="5F9D60AA">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3E9B0F9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F2B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D5F1">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489A3CB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二十六、转移性支出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FCE7">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73B9">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DB2A">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E04E">
            <w:pPr>
              <w:textAlignment w:val="top"/>
              <w:rPr>
                <w:rFonts w:ascii="方正小标宋_GBK" w:hAnsi="方正小标宋_GBK" w:eastAsia="方正小标宋_GBK" w:cs="方正小标宋_GBK"/>
                <w:sz w:val="21"/>
                <w:szCs w:val="21"/>
                <w:lang w:eastAsia="zh-CN"/>
              </w:rPr>
            </w:pPr>
          </w:p>
        </w:tc>
      </w:tr>
      <w:tr w14:paraId="7E87D19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541DB3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EEC8">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E832">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206238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二十七、债务还本支出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3436">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E568">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EA00">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398">
            <w:pPr>
              <w:textAlignment w:val="top"/>
              <w:rPr>
                <w:rFonts w:ascii="方正小标宋_GBK" w:hAnsi="方正小标宋_GBK" w:eastAsia="方正小标宋_GBK" w:cs="方正小标宋_GBK"/>
                <w:sz w:val="21"/>
                <w:szCs w:val="21"/>
                <w:lang w:eastAsia="zh-CN"/>
              </w:rPr>
            </w:pPr>
          </w:p>
        </w:tc>
      </w:tr>
      <w:tr w14:paraId="5FF28025">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FB8C95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7C1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1CB9">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45EEF3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二十八、债务付息支出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ADE8">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D124">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AA7F">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7807">
            <w:pPr>
              <w:textAlignment w:val="top"/>
              <w:rPr>
                <w:rFonts w:ascii="方正小标宋_GBK" w:hAnsi="方正小标宋_GBK" w:eastAsia="方正小标宋_GBK" w:cs="方正小标宋_GBK"/>
                <w:sz w:val="21"/>
                <w:szCs w:val="21"/>
                <w:lang w:eastAsia="zh-CN"/>
              </w:rPr>
            </w:pPr>
          </w:p>
        </w:tc>
      </w:tr>
      <w:tr w14:paraId="4ED528E3">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0CE09A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5C1C">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F69E">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140C9477">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二十九、债务发行费用支出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B3B5">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FB18">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BB61">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7FD5">
            <w:pPr>
              <w:textAlignment w:val="top"/>
              <w:rPr>
                <w:rFonts w:ascii="方正小标宋_GBK" w:hAnsi="方正小标宋_GBK" w:eastAsia="方正小标宋_GBK" w:cs="方正小标宋_GBK"/>
                <w:sz w:val="21"/>
                <w:szCs w:val="21"/>
                <w:lang w:eastAsia="zh-CN"/>
              </w:rPr>
            </w:pPr>
          </w:p>
        </w:tc>
      </w:tr>
      <w:tr w14:paraId="51EF0C42">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3F097D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D566">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A25B">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522435F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三十、抗疫特别国债安排的支出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8398">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8E03">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5066">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9967">
            <w:pPr>
              <w:textAlignment w:val="top"/>
              <w:rPr>
                <w:rFonts w:ascii="方正小标宋_GBK" w:hAnsi="方正小标宋_GBK" w:eastAsia="方正小标宋_GBK" w:cs="方正小标宋_GBK"/>
                <w:sz w:val="21"/>
                <w:szCs w:val="21"/>
                <w:lang w:eastAsia="zh-CN"/>
              </w:rPr>
            </w:pPr>
          </w:p>
        </w:tc>
      </w:tr>
      <w:tr w14:paraId="73CC959B">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D598DD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5BEA7E9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10AEABF5">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4250.80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4B5A90A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本年支出合计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14:paraId="0E155F07">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4250.80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14:paraId="54C4A0E3">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4250.80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C537">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775E">
            <w:pPr>
              <w:textAlignment w:val="top"/>
              <w:rPr>
                <w:rFonts w:ascii="方正小标宋_GBK" w:hAnsi="方正小标宋_GBK" w:eastAsia="方正小标宋_GBK" w:cs="方正小标宋_GBK"/>
                <w:sz w:val="21"/>
                <w:szCs w:val="21"/>
                <w:lang w:eastAsia="zh-CN"/>
              </w:rPr>
            </w:pPr>
          </w:p>
        </w:tc>
      </w:tr>
      <w:tr w14:paraId="7F9B48BE">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AB3A73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4402C56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年初财政拨款结转和结余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6A686422">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42B32A2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年末财政拨款结转和结余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3192">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2AB8">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9E43">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93C0">
            <w:pPr>
              <w:textAlignment w:val="top"/>
              <w:rPr>
                <w:rFonts w:ascii="方正小标宋_GBK" w:hAnsi="方正小标宋_GBK" w:eastAsia="方正小标宋_GBK" w:cs="方正小标宋_GBK"/>
                <w:sz w:val="21"/>
                <w:szCs w:val="21"/>
                <w:lang w:eastAsia="zh-CN"/>
              </w:rPr>
            </w:pPr>
          </w:p>
        </w:tc>
      </w:tr>
      <w:tr w14:paraId="5454269C">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B2CAD6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12EBEC9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35B9FB3F">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7AA9">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3B7D">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D542">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CA97">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5C41">
            <w:pPr>
              <w:textAlignment w:val="top"/>
              <w:rPr>
                <w:rFonts w:ascii="方正小标宋_GBK" w:hAnsi="方正小标宋_GBK" w:eastAsia="方正小标宋_GBK" w:cs="方正小标宋_GBK"/>
                <w:sz w:val="21"/>
                <w:szCs w:val="21"/>
                <w:lang w:eastAsia="zh-CN"/>
              </w:rPr>
            </w:pPr>
          </w:p>
        </w:tc>
      </w:tr>
      <w:tr w14:paraId="03A94CB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B75079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2A6A925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5738">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3B1D">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3961">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3976">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B335">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C954">
            <w:pPr>
              <w:textAlignment w:val="top"/>
              <w:rPr>
                <w:rFonts w:ascii="方正小标宋_GBK" w:hAnsi="方正小标宋_GBK" w:eastAsia="方正小标宋_GBK" w:cs="方正小标宋_GBK"/>
                <w:sz w:val="21"/>
                <w:szCs w:val="21"/>
                <w:lang w:eastAsia="zh-CN"/>
              </w:rPr>
            </w:pPr>
          </w:p>
        </w:tc>
      </w:tr>
      <w:tr w14:paraId="4E07DAAB">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65E3F3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511475F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D598">
            <w:pPr>
              <w:jc w:val="right"/>
              <w:textAlignment w:val="top"/>
              <w:rPr>
                <w:rFonts w:ascii="方正小标宋_GBK" w:hAnsi="方正小标宋_GBK" w:eastAsia="方正小标宋_GBK" w:cs="方正小标宋_GBK"/>
                <w:sz w:val="21"/>
                <w:szCs w:val="21"/>
                <w:lang w:eastAsia="zh-CN"/>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6922">
            <w:pPr>
              <w:textAlignment w:val="top"/>
              <w:rPr>
                <w:rFonts w:ascii="方正小标宋_GBK" w:hAnsi="方正小标宋_GBK" w:eastAsia="方正小标宋_GBK" w:cs="方正小标宋_GBK"/>
                <w:sz w:val="21"/>
                <w:szCs w:val="21"/>
                <w:lang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D9C9">
            <w:pPr>
              <w:jc w:val="right"/>
              <w:textAlignment w:val="top"/>
              <w:rPr>
                <w:rFonts w:ascii="方正小标宋_GBK" w:hAnsi="方正小标宋_GBK" w:eastAsia="方正小标宋_GBK" w:cs="方正小标宋_GBK"/>
                <w:sz w:val="21"/>
                <w:szCs w:val="21"/>
                <w:lang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29C0">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D295">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6C02">
            <w:pPr>
              <w:textAlignment w:val="top"/>
              <w:rPr>
                <w:rFonts w:ascii="方正小标宋_GBK" w:hAnsi="方正小标宋_GBK" w:eastAsia="方正小标宋_GBK" w:cs="方正小标宋_GBK"/>
                <w:sz w:val="21"/>
                <w:szCs w:val="21"/>
                <w:lang w:eastAsia="zh-CN"/>
              </w:rPr>
            </w:pPr>
          </w:p>
        </w:tc>
      </w:tr>
      <w:tr w14:paraId="33382327">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5F96B9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6CA066F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收入总计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Pr>
          <w:p w14:paraId="1D6F1793">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4250.80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Pr>
          <w:p w14:paraId="28683C0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支出总计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Pr>
          <w:p w14:paraId="5B1366B5">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4250.80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Pr>
          <w:p w14:paraId="6F34266A">
            <w:pPr>
              <w:jc w:val="right"/>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4250.80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52AF">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CCF5">
            <w:pPr>
              <w:textAlignment w:val="top"/>
              <w:rPr>
                <w:rFonts w:ascii="方正小标宋_GBK" w:hAnsi="方正小标宋_GBK" w:eastAsia="方正小标宋_GBK" w:cs="方正小标宋_GBK"/>
                <w:sz w:val="21"/>
                <w:szCs w:val="21"/>
                <w:lang w:eastAsia="zh-CN"/>
              </w:rPr>
            </w:pPr>
          </w:p>
        </w:tc>
      </w:tr>
    </w:tbl>
    <w:p w14:paraId="3992862A">
      <w:pPr>
        <w:textAlignment w:val="top"/>
        <w:rPr>
          <w:rFonts w:ascii="方正小标宋_GBK" w:hAnsi="方正小标宋_GBK" w:eastAsia="方正小标宋_GBK" w:cs="方正小标宋_GBK"/>
          <w:sz w:val="21"/>
          <w:szCs w:val="21"/>
          <w:lang w:eastAsia="zh-CN"/>
        </w:rPr>
      </w:pPr>
    </w:p>
    <w:p w14:paraId="25EECF09">
      <w:pPr>
        <w:jc w:val="center"/>
        <w:outlineLvl w:val="1"/>
        <w:rPr>
          <w:rFonts w:ascii="方正小标宋_GBK" w:hAnsi="方正小标宋_GBK" w:eastAsia="方正小标宋_GBK" w:cs="方正小标宋_GBK"/>
          <w:color w:val="000000"/>
          <w:sz w:val="36"/>
        </w:rPr>
      </w:pPr>
    </w:p>
    <w:p w14:paraId="446D21C1">
      <w:pPr>
        <w:jc w:val="center"/>
        <w:outlineLvl w:val="1"/>
        <w:rPr>
          <w:rFonts w:ascii="方正小标宋_GBK" w:hAnsi="方正小标宋_GBK" w:eastAsia="方正小标宋_GBK" w:cs="方正小标宋_GBK"/>
          <w:color w:val="000000"/>
          <w:sz w:val="36"/>
        </w:rPr>
      </w:pPr>
    </w:p>
    <w:p w14:paraId="7CF7D56D">
      <w:pPr>
        <w:jc w:val="center"/>
        <w:outlineLvl w:val="1"/>
        <w:rPr>
          <w:rFonts w:ascii="方正小标宋_GBK" w:hAnsi="方正小标宋_GBK" w:eastAsia="方正小标宋_GBK" w:cs="方正小标宋_GBK"/>
          <w:color w:val="000000"/>
          <w:sz w:val="36"/>
        </w:rPr>
      </w:pPr>
    </w:p>
    <w:p w14:paraId="44B03BB9">
      <w:pPr>
        <w:jc w:val="center"/>
        <w:outlineLvl w:val="1"/>
        <w:rPr>
          <w:rFonts w:ascii="方正小标宋_GBK" w:hAnsi="方正小标宋_GBK" w:eastAsia="方正小标宋_GBK" w:cs="方正小标宋_GBK"/>
          <w:color w:val="000000"/>
          <w:sz w:val="36"/>
        </w:rPr>
      </w:pPr>
    </w:p>
    <w:p w14:paraId="3648E743">
      <w:pPr>
        <w:jc w:val="center"/>
        <w:outlineLvl w:val="1"/>
        <w:rPr>
          <w:rFonts w:ascii="方正小标宋_GBK" w:hAnsi="方正小标宋_GBK" w:eastAsia="方正小标宋_GBK" w:cs="方正小标宋_GBK"/>
          <w:color w:val="000000"/>
          <w:sz w:val="36"/>
        </w:rPr>
      </w:pPr>
    </w:p>
    <w:p w14:paraId="59D54BD3">
      <w:pPr>
        <w:jc w:val="center"/>
        <w:outlineLvl w:val="1"/>
        <w:rPr>
          <w:rFonts w:ascii="方正小标宋_GBK" w:hAnsi="方正小标宋_GBK" w:eastAsia="方正小标宋_GBK" w:cs="方正小标宋_GBK"/>
          <w:color w:val="000000"/>
          <w:sz w:val="36"/>
        </w:rPr>
      </w:pPr>
    </w:p>
    <w:p w14:paraId="14BFFBCE">
      <w:pPr>
        <w:jc w:val="center"/>
        <w:outlineLvl w:val="1"/>
        <w:rPr>
          <w:rFonts w:ascii="方正小标宋_GBK" w:hAnsi="方正小标宋_GBK" w:eastAsia="方正小标宋_GBK" w:cs="方正小标宋_GBK"/>
          <w:color w:val="000000"/>
          <w:sz w:val="36"/>
        </w:rPr>
      </w:pPr>
    </w:p>
    <w:p w14:paraId="64DF9B0B">
      <w:pPr>
        <w:jc w:val="center"/>
        <w:outlineLvl w:val="1"/>
        <w:rPr>
          <w:rFonts w:ascii="方正小标宋_GBK" w:hAnsi="方正小标宋_GBK" w:eastAsia="方正小标宋_GBK" w:cs="方正小标宋_GBK"/>
          <w:color w:val="000000"/>
          <w:sz w:val="36"/>
        </w:rPr>
      </w:pPr>
    </w:p>
    <w:p w14:paraId="1701E3A2">
      <w:pPr>
        <w:jc w:val="center"/>
        <w:outlineLvl w:val="1"/>
        <w:rPr>
          <w:rFonts w:ascii="方正小标宋_GBK" w:hAnsi="方正小标宋_GBK" w:eastAsia="方正小标宋_GBK" w:cs="方正小标宋_GBK"/>
          <w:color w:val="000000"/>
          <w:sz w:val="36"/>
        </w:rPr>
      </w:pPr>
    </w:p>
    <w:p w14:paraId="0D95696F">
      <w:pPr>
        <w:jc w:val="center"/>
        <w:outlineLvl w:val="1"/>
        <w:rPr>
          <w:rFonts w:ascii="方正小标宋_GBK" w:hAnsi="方正小标宋_GBK" w:eastAsia="方正小标宋_GBK" w:cs="方正小标宋_GBK"/>
          <w:color w:val="000000"/>
          <w:sz w:val="36"/>
        </w:rPr>
      </w:pPr>
    </w:p>
    <w:p w14:paraId="7E56CB98">
      <w:pPr>
        <w:jc w:val="center"/>
        <w:outlineLvl w:val="1"/>
        <w:rPr>
          <w:rFonts w:ascii="方正小标宋_GBK" w:hAnsi="方正小标宋_GBK" w:eastAsia="方正小标宋_GBK" w:cs="方正小标宋_GBK"/>
          <w:color w:val="000000"/>
          <w:sz w:val="36"/>
        </w:rPr>
      </w:pPr>
    </w:p>
    <w:tbl>
      <w:tblPr>
        <w:tblStyle w:val="9"/>
        <w:tblW w:w="14387" w:type="dxa"/>
        <w:tblInd w:w="96" w:type="dxa"/>
        <w:tblLayout w:type="fixed"/>
        <w:tblCellMar>
          <w:top w:w="0" w:type="dxa"/>
          <w:left w:w="108" w:type="dxa"/>
          <w:bottom w:w="0" w:type="dxa"/>
          <w:right w:w="108" w:type="dxa"/>
        </w:tblCellMar>
      </w:tblPr>
      <w:tblGrid>
        <w:gridCol w:w="842"/>
        <w:gridCol w:w="1455"/>
        <w:gridCol w:w="4725"/>
        <w:gridCol w:w="1620"/>
        <w:gridCol w:w="1470"/>
        <w:gridCol w:w="1290"/>
        <w:gridCol w:w="1330"/>
        <w:gridCol w:w="1655"/>
      </w:tblGrid>
      <w:tr w14:paraId="3B37883A">
        <w:tblPrEx>
          <w:tblCellMar>
            <w:top w:w="0" w:type="dxa"/>
            <w:left w:w="108" w:type="dxa"/>
            <w:bottom w:w="0" w:type="dxa"/>
            <w:right w:w="108" w:type="dxa"/>
          </w:tblCellMar>
        </w:tblPrEx>
        <w:trPr>
          <w:trHeight w:val="288" w:hRule="atLeast"/>
        </w:trPr>
        <w:tc>
          <w:tcPr>
            <w:tcW w:w="14387" w:type="dxa"/>
            <w:gridSpan w:val="8"/>
            <w:tcBorders>
              <w:top w:val="nil"/>
              <w:left w:val="nil"/>
              <w:bottom w:val="nil"/>
              <w:right w:val="nil"/>
            </w:tcBorders>
            <w:shd w:val="clear" w:color="auto" w:fill="auto"/>
            <w:noWrap/>
            <w:vAlign w:val="center"/>
          </w:tcPr>
          <w:p w14:paraId="2C5A5951">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部门预算一般公共预算财政拨款支出表</w:t>
            </w:r>
          </w:p>
        </w:tc>
      </w:tr>
      <w:tr w14:paraId="639E823E">
        <w:tblPrEx>
          <w:tblCellMar>
            <w:top w:w="0" w:type="dxa"/>
            <w:left w:w="108" w:type="dxa"/>
            <w:bottom w:w="0" w:type="dxa"/>
            <w:right w:w="108" w:type="dxa"/>
          </w:tblCellMar>
        </w:tblPrEx>
        <w:trPr>
          <w:trHeight w:val="288" w:hRule="atLeast"/>
        </w:trPr>
        <w:tc>
          <w:tcPr>
            <w:tcW w:w="7022" w:type="dxa"/>
            <w:gridSpan w:val="3"/>
            <w:tcBorders>
              <w:top w:val="nil"/>
              <w:left w:val="nil"/>
              <w:bottom w:val="nil"/>
              <w:right w:val="nil"/>
            </w:tcBorders>
            <w:shd w:val="clear" w:color="auto" w:fill="auto"/>
            <w:noWrap/>
            <w:vAlign w:val="center"/>
          </w:tcPr>
          <w:p w14:paraId="5A9A9285">
            <w:pPr>
              <w:pStyle w:val="14"/>
              <w:rPr>
                <w:lang w:eastAsia="zh-CN"/>
              </w:rPr>
            </w:pPr>
            <w:r>
              <w:rPr>
                <w:rFonts w:hint="eastAsia"/>
                <w:lang w:eastAsia="zh-CN"/>
              </w:rPr>
              <w:t>[348]涞水县交通运输局</w:t>
            </w:r>
          </w:p>
        </w:tc>
        <w:tc>
          <w:tcPr>
            <w:tcW w:w="5710" w:type="dxa"/>
            <w:gridSpan w:val="4"/>
            <w:tcBorders>
              <w:top w:val="nil"/>
              <w:left w:val="nil"/>
              <w:bottom w:val="nil"/>
              <w:right w:val="nil"/>
            </w:tcBorders>
            <w:shd w:val="clear" w:color="auto" w:fill="auto"/>
            <w:noWrap/>
            <w:vAlign w:val="center"/>
          </w:tcPr>
          <w:p w14:paraId="77B78B78">
            <w:pPr>
              <w:pStyle w:val="14"/>
              <w:rPr>
                <w:lang w:eastAsia="zh-CN"/>
              </w:rPr>
            </w:pPr>
            <w:r>
              <w:rPr>
                <w:rFonts w:hint="eastAsia"/>
                <w:lang w:eastAsia="zh-CN"/>
              </w:rPr>
              <w:t>预算年度：2022</w:t>
            </w:r>
          </w:p>
        </w:tc>
        <w:tc>
          <w:tcPr>
            <w:tcW w:w="1655" w:type="dxa"/>
            <w:tcBorders>
              <w:top w:val="nil"/>
              <w:left w:val="nil"/>
              <w:bottom w:val="nil"/>
              <w:right w:val="nil"/>
            </w:tcBorders>
            <w:shd w:val="clear" w:color="auto" w:fill="auto"/>
            <w:noWrap/>
            <w:vAlign w:val="center"/>
          </w:tcPr>
          <w:p w14:paraId="6F551826">
            <w:pPr>
              <w:pStyle w:val="14"/>
              <w:rPr>
                <w:lang w:eastAsia="zh-CN"/>
              </w:rPr>
            </w:pPr>
            <w:r>
              <w:rPr>
                <w:rFonts w:hint="eastAsia"/>
                <w:lang w:eastAsia="zh-CN"/>
              </w:rPr>
              <w:t>单位：万元</w:t>
            </w:r>
          </w:p>
        </w:tc>
      </w:tr>
      <w:tr w14:paraId="7AA1368C">
        <w:tblPrEx>
          <w:tblCellMar>
            <w:top w:w="0" w:type="dxa"/>
            <w:left w:w="108" w:type="dxa"/>
            <w:bottom w:w="0" w:type="dxa"/>
            <w:right w:w="108" w:type="dxa"/>
          </w:tblCellMar>
        </w:tblPrEx>
        <w:trPr>
          <w:trHeight w:val="288"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FC62">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C407">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支出功能分类科目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36F9">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4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2772">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基本支出</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BA4F">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项目支出</w:t>
            </w:r>
          </w:p>
        </w:tc>
      </w:tr>
      <w:tr w14:paraId="603F86DC">
        <w:tblPrEx>
          <w:tblCellMar>
            <w:top w:w="0" w:type="dxa"/>
            <w:left w:w="108" w:type="dxa"/>
            <w:bottom w:w="0" w:type="dxa"/>
            <w:right w:w="108" w:type="dxa"/>
          </w:tblCellMar>
        </w:tblPrEx>
        <w:trPr>
          <w:trHeight w:val="288"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3AA9">
            <w:pPr>
              <w:jc w:val="center"/>
              <w:textAlignment w:val="center"/>
              <w:rPr>
                <w:rFonts w:ascii="方正书宋_GBK" w:hAnsi="方正书宋_GBK" w:eastAsia="方正书宋_GBK" w:cs="方正书宋_GBK"/>
                <w:b/>
                <w:sz w:val="21"/>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9BC8">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3CD3">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426C">
            <w:pPr>
              <w:jc w:val="center"/>
              <w:textAlignment w:val="center"/>
              <w:rPr>
                <w:rFonts w:ascii="方正书宋_GBK" w:hAnsi="方正书宋_GBK" w:eastAsia="方正书宋_GBK" w:cs="方正书宋_GBK"/>
                <w:b/>
                <w:sz w:val="21"/>
                <w:lang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F5DD">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E70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2BA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F169">
            <w:pPr>
              <w:jc w:val="center"/>
              <w:textAlignment w:val="center"/>
              <w:rPr>
                <w:rFonts w:ascii="方正书宋_GBK" w:hAnsi="方正书宋_GBK" w:eastAsia="方正书宋_GBK" w:cs="方正书宋_GBK"/>
                <w:b/>
                <w:sz w:val="21"/>
                <w:lang w:eastAsia="zh-CN"/>
              </w:rPr>
            </w:pPr>
          </w:p>
        </w:tc>
      </w:tr>
      <w:tr w14:paraId="1CD3D70E">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E92C">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B1D7">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7390">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A68C">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111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163F">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96D4">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BDA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w:t>
            </w:r>
          </w:p>
        </w:tc>
      </w:tr>
      <w:tr w14:paraId="0F49D6C1">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38EBA7D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6840">
            <w:pPr>
              <w:textAlignment w:val="top"/>
              <w:rPr>
                <w:rFonts w:ascii="方正小标宋_GBK" w:hAnsi="方正小标宋_GBK" w:eastAsia="方正小标宋_GBK" w:cs="方正小标宋_GBK"/>
                <w:sz w:val="18"/>
                <w:szCs w:val="18"/>
                <w:lang w:eastAsia="zh-CN"/>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76CA5F62">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3E9DA389">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4250.80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0616ADF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1503.93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7808AEB4">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1282.28</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5372A0B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Pr>
          <w:p w14:paraId="0DB88F66">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2746.87</w:t>
            </w:r>
          </w:p>
        </w:tc>
      </w:tr>
      <w:tr w14:paraId="0B47E39E">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4FC3FB0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0A8E95FD">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781DF17D">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社会保障和就业支出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3FB1CE97">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22.35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69BD5FFB">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22.35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16A9B7CD">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22.35</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2F18">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B3FB">
            <w:pPr>
              <w:jc w:val="right"/>
              <w:textAlignment w:val="top"/>
              <w:rPr>
                <w:rFonts w:ascii="方正小标宋_GBK" w:hAnsi="方正小标宋_GBK" w:eastAsia="方正小标宋_GBK" w:cs="方正小标宋_GBK"/>
                <w:sz w:val="18"/>
                <w:szCs w:val="18"/>
                <w:lang w:eastAsia="zh-CN"/>
              </w:rPr>
            </w:pPr>
          </w:p>
        </w:tc>
      </w:tr>
      <w:tr w14:paraId="0736A34B">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5AEE020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0DF144D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20805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74ACF86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行政事业单位养老支出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4B997B91">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22.35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6B8E7DA2">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22.35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523D2206">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22.35</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DCA2">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CECE">
            <w:pPr>
              <w:jc w:val="right"/>
              <w:textAlignment w:val="top"/>
              <w:rPr>
                <w:rFonts w:ascii="方正小标宋_GBK" w:hAnsi="方正小标宋_GBK" w:eastAsia="方正小标宋_GBK" w:cs="方正小标宋_GBK"/>
                <w:sz w:val="18"/>
                <w:szCs w:val="18"/>
                <w:lang w:eastAsia="zh-CN"/>
              </w:rPr>
            </w:pPr>
          </w:p>
        </w:tc>
      </w:tr>
      <w:tr w14:paraId="4E2E243E">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5C82A543">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5285F201">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2080501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6F9D744D">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行政单位离退休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4FC267DB">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9.83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12F2D526">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9.83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001B3384">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9.83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044D">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4098">
            <w:pPr>
              <w:jc w:val="right"/>
              <w:textAlignment w:val="top"/>
              <w:rPr>
                <w:rFonts w:ascii="方正小标宋_GBK" w:hAnsi="方正小标宋_GBK" w:eastAsia="方正小标宋_GBK" w:cs="方正小标宋_GBK"/>
                <w:sz w:val="18"/>
                <w:szCs w:val="18"/>
                <w:lang w:eastAsia="zh-CN"/>
              </w:rPr>
            </w:pPr>
          </w:p>
        </w:tc>
      </w:tr>
      <w:tr w14:paraId="577F525F">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7D159CDD">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6C793B6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2080505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0139343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机关事业单位基本养老保险缴费支出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7E1C819D">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12.52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77102034">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12.52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32A99CF4">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12.52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786B">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7899">
            <w:pPr>
              <w:jc w:val="right"/>
              <w:textAlignment w:val="top"/>
              <w:rPr>
                <w:rFonts w:ascii="方正小标宋_GBK" w:hAnsi="方正小标宋_GBK" w:eastAsia="方正小标宋_GBK" w:cs="方正小标宋_GBK"/>
                <w:sz w:val="18"/>
                <w:szCs w:val="18"/>
                <w:lang w:eastAsia="zh-CN"/>
              </w:rPr>
            </w:pPr>
          </w:p>
        </w:tc>
      </w:tr>
      <w:tr w14:paraId="59AF27C9">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48B2AA9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22EE4A4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6D4026A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卫生健康支出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1B8648BD">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4.79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417F23E1">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4.79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41D67523">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4.79</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6AB6">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D7D0">
            <w:pPr>
              <w:jc w:val="right"/>
              <w:textAlignment w:val="top"/>
              <w:rPr>
                <w:rFonts w:ascii="方正小标宋_GBK" w:hAnsi="方正小标宋_GBK" w:eastAsia="方正小标宋_GBK" w:cs="方正小标宋_GBK"/>
                <w:sz w:val="18"/>
                <w:szCs w:val="18"/>
                <w:lang w:eastAsia="zh-CN"/>
              </w:rPr>
            </w:pPr>
          </w:p>
        </w:tc>
      </w:tr>
      <w:tr w14:paraId="2A68888D">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5F18A1C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2F69D9C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21011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397C3EF0">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行政事业单位医疗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316A6EB4">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4.79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221B538B">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4.79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1D0C1EB0">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4.79</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395A">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766C">
            <w:pPr>
              <w:jc w:val="right"/>
              <w:textAlignment w:val="top"/>
              <w:rPr>
                <w:rFonts w:ascii="方正小标宋_GBK" w:hAnsi="方正小标宋_GBK" w:eastAsia="方正小标宋_GBK" w:cs="方正小标宋_GBK"/>
                <w:sz w:val="18"/>
                <w:szCs w:val="18"/>
                <w:lang w:eastAsia="zh-CN"/>
              </w:rPr>
            </w:pPr>
          </w:p>
        </w:tc>
      </w:tr>
      <w:tr w14:paraId="5CCA2F0C">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2B4D228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78F7FE82">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2101101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1A9A781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11C4A9B2">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4.79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610788EF">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4.79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22E07B28">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4.79</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4BC4">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9402">
            <w:pPr>
              <w:jc w:val="right"/>
              <w:textAlignment w:val="top"/>
              <w:rPr>
                <w:rFonts w:ascii="方正小标宋_GBK" w:hAnsi="方正小标宋_GBK" w:eastAsia="方正小标宋_GBK" w:cs="方正小标宋_GBK"/>
                <w:sz w:val="18"/>
                <w:szCs w:val="18"/>
                <w:lang w:eastAsia="zh-CN"/>
              </w:rPr>
            </w:pPr>
          </w:p>
        </w:tc>
      </w:tr>
      <w:tr w14:paraId="2117C050">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0EE6870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44C3D77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7464E23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交通运输支出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2DE3C51D">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4216.36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236C4177">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1469.49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3AEA610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1247.84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4C0FC1FE">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Pr>
          <w:p w14:paraId="5A510C3E">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2746.87</w:t>
            </w:r>
          </w:p>
        </w:tc>
      </w:tr>
      <w:tr w14:paraId="3AD85EBD">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19261AE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78CFE15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4DFC6DB2">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公路水路运输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01CA2FAB">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4206.36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53181E9F">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1469.49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351A48AB">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1247.84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0706B4D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Pr>
          <w:p w14:paraId="64387BA0">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2736.87</w:t>
            </w:r>
          </w:p>
        </w:tc>
      </w:tr>
      <w:tr w14:paraId="4DE46673">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075B151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106FFE4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61274050">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行政运行</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4B725B18">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1469.49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2B2A7C8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1469.49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7F3721BA">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1247.84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32257E18">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1B6D">
            <w:pPr>
              <w:jc w:val="right"/>
              <w:textAlignment w:val="top"/>
              <w:rPr>
                <w:rFonts w:ascii="方正小标宋_GBK" w:hAnsi="方正小标宋_GBK" w:eastAsia="方正小标宋_GBK" w:cs="方正小标宋_GBK"/>
                <w:sz w:val="18"/>
                <w:szCs w:val="18"/>
                <w:lang w:eastAsia="zh-CN"/>
              </w:rPr>
            </w:pPr>
          </w:p>
        </w:tc>
      </w:tr>
      <w:tr w14:paraId="50814730">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7879B221">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5F5F9B9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67DA6C7F">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一般行政管理事务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2570DFFF">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A311">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949E">
            <w:pPr>
              <w:jc w:val="right"/>
              <w:textAlignment w:val="top"/>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3082">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Pr>
          <w:p w14:paraId="572D6E3D">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2.00</w:t>
            </w:r>
          </w:p>
        </w:tc>
      </w:tr>
      <w:tr w14:paraId="3D22B687">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149465FB">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6AA03E5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1685D37A">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公路建设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0AA7CDEF">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2011.07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50D8">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9D25">
            <w:pPr>
              <w:jc w:val="right"/>
              <w:textAlignment w:val="top"/>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B7DB">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Pr>
          <w:p w14:paraId="6D3AAE3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2011.07</w:t>
            </w:r>
          </w:p>
        </w:tc>
      </w:tr>
      <w:tr w14:paraId="015B6CBD">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0D70CF7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507EF3B2">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2140106</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3817701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公路养护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1921467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493.00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071">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C84C">
            <w:pPr>
              <w:jc w:val="right"/>
              <w:textAlignment w:val="top"/>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C6CB">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Pr>
          <w:p w14:paraId="4FE05CDF">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493.00</w:t>
            </w:r>
          </w:p>
        </w:tc>
      </w:tr>
      <w:tr w14:paraId="7EC92AE3">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0FF719CF">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4190A482">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2140112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53267F3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公路运输管理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4ED426F0">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230.81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6FF0">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38E8">
            <w:pPr>
              <w:jc w:val="right"/>
              <w:textAlignment w:val="top"/>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A6FE">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Pr>
          <w:p w14:paraId="001C662D">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230.81</w:t>
            </w:r>
          </w:p>
        </w:tc>
      </w:tr>
      <w:tr w14:paraId="0DBF3C96">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115DDE44">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54463C1B">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53D9B6D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成品油价格改革对交通运输的补贴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333FF436">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E8FF">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3113">
            <w:pPr>
              <w:jc w:val="right"/>
              <w:textAlignment w:val="top"/>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1133">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Pr>
          <w:p w14:paraId="531DBA8A">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10.00</w:t>
            </w:r>
          </w:p>
        </w:tc>
      </w:tr>
      <w:tr w14:paraId="42E38B7C">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356FBC1A">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306F396F">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2140402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686864C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对农村道路客运的补贴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376C2B02">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FBD4">
            <w:pPr>
              <w:jc w:val="right"/>
              <w:textAlignment w:val="top"/>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14D4">
            <w:pPr>
              <w:jc w:val="right"/>
              <w:textAlignment w:val="top"/>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01D7">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Pr>
          <w:p w14:paraId="631BA31D">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10.00</w:t>
            </w:r>
          </w:p>
        </w:tc>
      </w:tr>
      <w:tr w14:paraId="072750C7">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48284F8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7B71FC63">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556CD79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住房保障支出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0FED449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7.30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602BA6B2">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06323B99">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7.30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634E">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3615">
            <w:pPr>
              <w:jc w:val="right"/>
              <w:textAlignment w:val="top"/>
              <w:rPr>
                <w:rFonts w:ascii="方正小标宋_GBK" w:hAnsi="方正小标宋_GBK" w:eastAsia="方正小标宋_GBK" w:cs="方正小标宋_GBK"/>
                <w:sz w:val="18"/>
                <w:szCs w:val="18"/>
                <w:lang w:eastAsia="zh-CN"/>
              </w:rPr>
            </w:pPr>
          </w:p>
        </w:tc>
      </w:tr>
      <w:tr w14:paraId="7BC670F0">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7C4D7C4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0F95E3FB">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0FF84294">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住房改革支出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6383396A">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7.30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6D5EB809">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3D444C20">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7.30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A480">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35CD">
            <w:pPr>
              <w:jc w:val="right"/>
              <w:textAlignment w:val="top"/>
              <w:rPr>
                <w:rFonts w:ascii="方正小标宋_GBK" w:hAnsi="方正小标宋_GBK" w:eastAsia="方正小标宋_GBK" w:cs="方正小标宋_GBK"/>
                <w:sz w:val="18"/>
                <w:szCs w:val="18"/>
                <w:lang w:eastAsia="zh-CN"/>
              </w:rPr>
            </w:pPr>
          </w:p>
        </w:tc>
      </w:tr>
      <w:tr w14:paraId="63F18C91">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4CE5571F">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Pr>
          <w:p w14:paraId="25CCC21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2210201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55F6547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Pr>
          <w:p w14:paraId="1EF7409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7.30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Pr>
          <w:p w14:paraId="34C4E2C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Pr>
          <w:p w14:paraId="009F22DC">
            <w:pPr>
              <w:jc w:val="right"/>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7.30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DB51">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C361">
            <w:pPr>
              <w:jc w:val="right"/>
              <w:textAlignment w:val="top"/>
              <w:rPr>
                <w:rFonts w:ascii="方正小标宋_GBK" w:hAnsi="方正小标宋_GBK" w:eastAsia="方正小标宋_GBK" w:cs="方正小标宋_GBK"/>
                <w:sz w:val="18"/>
                <w:szCs w:val="18"/>
                <w:lang w:eastAsia="zh-CN"/>
              </w:rPr>
            </w:pPr>
          </w:p>
        </w:tc>
      </w:tr>
      <w:bookmarkEnd w:id="1"/>
    </w:tbl>
    <w:p w14:paraId="0733B68D">
      <w:pPr>
        <w:jc w:val="both"/>
        <w:outlineLvl w:val="1"/>
        <w:sectPr>
          <w:pgSz w:w="16840" w:h="11900" w:orient="landscape"/>
          <w:pgMar w:top="1361" w:right="1020" w:bottom="1134" w:left="1020" w:header="720" w:footer="720" w:gutter="0"/>
          <w:cols w:space="720" w:num="1"/>
        </w:sectPr>
      </w:pPr>
    </w:p>
    <w:tbl>
      <w:tblPr>
        <w:tblStyle w:val="9"/>
        <w:tblW w:w="14417" w:type="dxa"/>
        <w:tblInd w:w="96" w:type="dxa"/>
        <w:tblLayout w:type="fixed"/>
        <w:tblCellMar>
          <w:top w:w="0" w:type="dxa"/>
          <w:left w:w="108" w:type="dxa"/>
          <w:bottom w:w="0" w:type="dxa"/>
          <w:right w:w="108" w:type="dxa"/>
        </w:tblCellMar>
      </w:tblPr>
      <w:tblGrid>
        <w:gridCol w:w="688"/>
        <w:gridCol w:w="1804"/>
        <w:gridCol w:w="4515"/>
        <w:gridCol w:w="2805"/>
        <w:gridCol w:w="2393"/>
        <w:gridCol w:w="2212"/>
      </w:tblGrid>
      <w:tr w14:paraId="2529BE7E">
        <w:tblPrEx>
          <w:tblCellMar>
            <w:top w:w="0" w:type="dxa"/>
            <w:left w:w="108" w:type="dxa"/>
            <w:bottom w:w="0" w:type="dxa"/>
            <w:right w:w="108" w:type="dxa"/>
          </w:tblCellMar>
        </w:tblPrEx>
        <w:trPr>
          <w:trHeight w:val="336" w:hRule="atLeast"/>
        </w:trPr>
        <w:tc>
          <w:tcPr>
            <w:tcW w:w="14417" w:type="dxa"/>
            <w:gridSpan w:val="6"/>
            <w:tcBorders>
              <w:top w:val="nil"/>
              <w:left w:val="nil"/>
              <w:bottom w:val="nil"/>
              <w:right w:val="nil"/>
            </w:tcBorders>
            <w:shd w:val="clear" w:color="auto" w:fill="auto"/>
            <w:noWrap/>
            <w:vAlign w:val="center"/>
          </w:tcPr>
          <w:p w14:paraId="30C786DF">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部门预算一般公共预算财政拨款基本支出表</w:t>
            </w:r>
          </w:p>
        </w:tc>
      </w:tr>
      <w:tr w14:paraId="1BCAECB6">
        <w:tblPrEx>
          <w:tblCellMar>
            <w:top w:w="0" w:type="dxa"/>
            <w:left w:w="108" w:type="dxa"/>
            <w:bottom w:w="0" w:type="dxa"/>
            <w:right w:w="108" w:type="dxa"/>
          </w:tblCellMar>
        </w:tblPrEx>
        <w:trPr>
          <w:trHeight w:val="288" w:hRule="atLeast"/>
        </w:trPr>
        <w:tc>
          <w:tcPr>
            <w:tcW w:w="7007" w:type="dxa"/>
            <w:gridSpan w:val="3"/>
            <w:tcBorders>
              <w:top w:val="nil"/>
              <w:left w:val="nil"/>
              <w:bottom w:val="nil"/>
              <w:right w:val="nil"/>
            </w:tcBorders>
            <w:shd w:val="clear" w:color="auto" w:fill="auto"/>
            <w:noWrap/>
            <w:vAlign w:val="center"/>
          </w:tcPr>
          <w:p w14:paraId="4D81E699">
            <w:pPr>
              <w:pStyle w:val="14"/>
              <w:rPr>
                <w:lang w:eastAsia="zh-CN"/>
              </w:rPr>
            </w:pPr>
            <w:r>
              <w:rPr>
                <w:rFonts w:hint="eastAsia"/>
                <w:lang w:eastAsia="zh-CN"/>
              </w:rPr>
              <w:t>[348]涞水县交通运输局</w:t>
            </w:r>
          </w:p>
        </w:tc>
        <w:tc>
          <w:tcPr>
            <w:tcW w:w="5198" w:type="dxa"/>
            <w:gridSpan w:val="2"/>
            <w:tcBorders>
              <w:top w:val="nil"/>
              <w:left w:val="nil"/>
              <w:bottom w:val="nil"/>
              <w:right w:val="nil"/>
            </w:tcBorders>
            <w:shd w:val="clear" w:color="auto" w:fill="auto"/>
            <w:noWrap/>
            <w:vAlign w:val="center"/>
          </w:tcPr>
          <w:p w14:paraId="6A7F536D">
            <w:pPr>
              <w:pStyle w:val="14"/>
              <w:rPr>
                <w:lang w:eastAsia="zh-CN"/>
              </w:rPr>
            </w:pPr>
            <w:r>
              <w:rPr>
                <w:rFonts w:hint="eastAsia"/>
                <w:lang w:eastAsia="zh-CN"/>
              </w:rPr>
              <w:t>预算年度：2022</w:t>
            </w:r>
          </w:p>
        </w:tc>
        <w:tc>
          <w:tcPr>
            <w:tcW w:w="2212" w:type="dxa"/>
            <w:tcBorders>
              <w:top w:val="nil"/>
              <w:left w:val="nil"/>
              <w:bottom w:val="nil"/>
              <w:right w:val="nil"/>
            </w:tcBorders>
            <w:shd w:val="clear" w:color="auto" w:fill="auto"/>
            <w:noWrap/>
            <w:vAlign w:val="center"/>
          </w:tcPr>
          <w:p w14:paraId="27155A69">
            <w:pPr>
              <w:pStyle w:val="14"/>
              <w:jc w:val="right"/>
              <w:rPr>
                <w:lang w:eastAsia="zh-CN"/>
              </w:rPr>
            </w:pPr>
            <w:r>
              <w:rPr>
                <w:rFonts w:hint="eastAsia"/>
                <w:lang w:eastAsia="zh-CN"/>
              </w:rPr>
              <w:t>单位：万元</w:t>
            </w:r>
          </w:p>
        </w:tc>
      </w:tr>
      <w:tr w14:paraId="769AE111">
        <w:tblPrEx>
          <w:tblCellMar>
            <w:top w:w="0" w:type="dxa"/>
            <w:left w:w="108" w:type="dxa"/>
            <w:bottom w:w="0" w:type="dxa"/>
            <w:right w:w="108" w:type="dxa"/>
          </w:tblCellMar>
        </w:tblPrEx>
        <w:trPr>
          <w:trHeight w:val="288"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98A0">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EDE8">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支出部门经济分类科目</w:t>
            </w:r>
          </w:p>
        </w:tc>
        <w:tc>
          <w:tcPr>
            <w:tcW w:w="7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5F32">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一般公共预算基本支出</w:t>
            </w:r>
          </w:p>
        </w:tc>
      </w:tr>
      <w:tr w14:paraId="0FFBF4D1">
        <w:tblPrEx>
          <w:tblCellMar>
            <w:top w:w="0" w:type="dxa"/>
            <w:left w:w="108" w:type="dxa"/>
            <w:bottom w:w="0" w:type="dxa"/>
            <w:right w:w="108" w:type="dxa"/>
          </w:tblCellMar>
        </w:tblPrEx>
        <w:trPr>
          <w:trHeight w:val="28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4892">
            <w:pPr>
              <w:jc w:val="center"/>
              <w:textAlignment w:val="center"/>
              <w:rPr>
                <w:rFonts w:ascii="方正书宋_GBK" w:hAnsi="方正书宋_GBK" w:eastAsia="方正书宋_GBK" w:cs="方正书宋_GBK"/>
                <w:b/>
                <w:sz w:val="21"/>
                <w:lang w:eastAsia="zh-CN"/>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5A31">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EAB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7AB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FA9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FFB2">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r>
      <w:tr w14:paraId="67B6AFFE">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3D5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0545">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3D4F">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7C6F">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960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67EE">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14:paraId="4D968BB7">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119E795">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B4B5">
            <w:pPr>
              <w:jc w:val="center"/>
              <w:textAlignment w:val="top"/>
              <w:rPr>
                <w:rFonts w:ascii="方正小标宋_GBK" w:hAnsi="方正小标宋_GBK" w:eastAsia="方正小标宋_GBK" w:cs="方正小标宋_GBK"/>
                <w:sz w:val="16"/>
                <w:szCs w:val="16"/>
                <w:lang w:eastAsia="zh-CN"/>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1E45867D">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39A2312A">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1503.93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D8A59C1">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1282.28</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191D52CF">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221.65</w:t>
            </w:r>
          </w:p>
        </w:tc>
      </w:tr>
      <w:tr w14:paraId="38008F06">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6CF72816">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1E97A29B">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64A3710A">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工资福利支出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30D8D4D0">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1270.70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CC2312F">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1270.70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B6DB">
            <w:pPr>
              <w:jc w:val="right"/>
              <w:textAlignment w:val="top"/>
              <w:rPr>
                <w:rFonts w:ascii="方正小标宋_GBK" w:hAnsi="方正小标宋_GBK" w:eastAsia="方正小标宋_GBK" w:cs="方正小标宋_GBK"/>
                <w:sz w:val="16"/>
                <w:szCs w:val="16"/>
                <w:lang w:eastAsia="zh-CN"/>
              </w:rPr>
            </w:pPr>
          </w:p>
        </w:tc>
      </w:tr>
      <w:tr w14:paraId="726B3328">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6E02A6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72C54AE7">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5F2D2036">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基本工资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35104C5B">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1191.49</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3355AA97">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1191.49</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996C">
            <w:pPr>
              <w:jc w:val="right"/>
              <w:textAlignment w:val="top"/>
              <w:rPr>
                <w:rFonts w:ascii="方正小标宋_GBK" w:hAnsi="方正小标宋_GBK" w:eastAsia="方正小标宋_GBK" w:cs="方正小标宋_GBK"/>
                <w:sz w:val="16"/>
                <w:szCs w:val="16"/>
                <w:lang w:eastAsia="zh-CN"/>
              </w:rPr>
            </w:pPr>
          </w:p>
        </w:tc>
      </w:tr>
      <w:tr w14:paraId="50A8288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3F37566">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4D485453">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4A9F7CE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津贴补贴</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32A79944">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45.04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AA6494B">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45.04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6B24">
            <w:pPr>
              <w:jc w:val="right"/>
              <w:textAlignment w:val="top"/>
              <w:rPr>
                <w:rFonts w:ascii="方正小标宋_GBK" w:hAnsi="方正小标宋_GBK" w:eastAsia="方正小标宋_GBK" w:cs="方正小标宋_GBK"/>
                <w:sz w:val="16"/>
                <w:szCs w:val="16"/>
                <w:lang w:eastAsia="zh-CN"/>
              </w:rPr>
            </w:pPr>
          </w:p>
        </w:tc>
      </w:tr>
      <w:tr w14:paraId="69A7FEA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4F8B9346">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01098D44">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6959DB39">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奖金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5235F923">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3.67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BB93E3E">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3.67</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535A">
            <w:pPr>
              <w:jc w:val="right"/>
              <w:textAlignment w:val="top"/>
              <w:rPr>
                <w:rFonts w:ascii="方正小标宋_GBK" w:hAnsi="方正小标宋_GBK" w:eastAsia="方正小标宋_GBK" w:cs="方正小标宋_GBK"/>
                <w:sz w:val="16"/>
                <w:szCs w:val="16"/>
                <w:lang w:eastAsia="zh-CN"/>
              </w:rPr>
            </w:pPr>
          </w:p>
        </w:tc>
      </w:tr>
      <w:tr w14:paraId="3F0E92F2">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E59BB62">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48B04E6C">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4AFFDE19">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绩效工资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42472422">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5.38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303707A">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5.38</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C287">
            <w:pPr>
              <w:jc w:val="right"/>
              <w:textAlignment w:val="top"/>
              <w:rPr>
                <w:rFonts w:ascii="方正小标宋_GBK" w:hAnsi="方正小标宋_GBK" w:eastAsia="方正小标宋_GBK" w:cs="方正小标宋_GBK"/>
                <w:sz w:val="16"/>
                <w:szCs w:val="16"/>
                <w:lang w:eastAsia="zh-CN"/>
              </w:rPr>
            </w:pPr>
          </w:p>
        </w:tc>
      </w:tr>
      <w:tr w14:paraId="06B2F881">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5CCE707">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0C760449">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47B79346">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机关事业单位基本养老保险缴费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05ADC0E9">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B09F998">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12.52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E714">
            <w:pPr>
              <w:jc w:val="right"/>
              <w:textAlignment w:val="top"/>
              <w:rPr>
                <w:rFonts w:ascii="方正小标宋_GBK" w:hAnsi="方正小标宋_GBK" w:eastAsia="方正小标宋_GBK" w:cs="方正小标宋_GBK"/>
                <w:sz w:val="16"/>
                <w:szCs w:val="16"/>
                <w:lang w:eastAsia="zh-CN"/>
              </w:rPr>
            </w:pPr>
          </w:p>
        </w:tc>
      </w:tr>
      <w:tr w14:paraId="02C9497D">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18B85F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57F02AC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2FF6280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城镇职工基本医疗保险缴费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6A9E1AA5">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0B2EBB5">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4.79</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CE69">
            <w:pPr>
              <w:jc w:val="right"/>
              <w:textAlignment w:val="top"/>
              <w:rPr>
                <w:rFonts w:ascii="方正小标宋_GBK" w:hAnsi="方正小标宋_GBK" w:eastAsia="方正小标宋_GBK" w:cs="方正小标宋_GBK"/>
                <w:sz w:val="16"/>
                <w:szCs w:val="16"/>
                <w:lang w:eastAsia="zh-CN"/>
              </w:rPr>
            </w:pPr>
          </w:p>
        </w:tc>
      </w:tr>
      <w:tr w14:paraId="6DCA2A33">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BC665E7">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68A8BEC6">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2F3E08A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其他社会保障缴费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459672FF">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0.51</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BA2C329">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0.51</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2F4E">
            <w:pPr>
              <w:jc w:val="right"/>
              <w:textAlignment w:val="top"/>
              <w:rPr>
                <w:rFonts w:ascii="方正小标宋_GBK" w:hAnsi="方正小标宋_GBK" w:eastAsia="方正小标宋_GBK" w:cs="方正小标宋_GBK"/>
                <w:sz w:val="16"/>
                <w:szCs w:val="16"/>
                <w:lang w:eastAsia="zh-CN"/>
              </w:rPr>
            </w:pPr>
          </w:p>
        </w:tc>
      </w:tr>
      <w:tr w14:paraId="6FE72C46">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358312D">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5A7EAE22">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30113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610E0B8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住房公积金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79B74A58">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726BA2D">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B2A3">
            <w:pPr>
              <w:jc w:val="right"/>
              <w:textAlignment w:val="top"/>
              <w:rPr>
                <w:rFonts w:ascii="方正小标宋_GBK" w:hAnsi="方正小标宋_GBK" w:eastAsia="方正小标宋_GBK" w:cs="方正小标宋_GBK"/>
                <w:sz w:val="16"/>
                <w:szCs w:val="16"/>
                <w:lang w:eastAsia="zh-CN"/>
              </w:rPr>
            </w:pPr>
          </w:p>
        </w:tc>
      </w:tr>
      <w:tr w14:paraId="5156AFEE">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57C066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5A158E85">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03F0115A">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1CE0B67C">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221.65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1D5D">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38D81917">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221.65</w:t>
            </w:r>
          </w:p>
        </w:tc>
      </w:tr>
      <w:tr w14:paraId="1A9A1D5B">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B5AA79A">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5D3193AA">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74356A81">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办公费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5DB57FCB">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40.42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D7FC">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617C3E01">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40.42</w:t>
            </w:r>
          </w:p>
        </w:tc>
      </w:tr>
      <w:tr w14:paraId="05007232">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47C6D93">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4DEDB3FC">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247F4AF5">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邮电费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53EFCD64">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0.36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E560">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3B3D8FC9">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0.36</w:t>
            </w:r>
          </w:p>
        </w:tc>
      </w:tr>
      <w:tr w14:paraId="6F3A4200">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C792197">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0F7102F1">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57E0EBE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取暖费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096E0236">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17.25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3079">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67346D45">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17.25</w:t>
            </w:r>
          </w:p>
        </w:tc>
      </w:tr>
      <w:tr w14:paraId="18834696">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F66AAD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2523D74E">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3747604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差旅费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684CE2A6">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18.60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E7ED">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14C8C4C2">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18.60</w:t>
            </w:r>
          </w:p>
        </w:tc>
      </w:tr>
      <w:tr w14:paraId="2D55E28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8A334A8">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574BAB8B">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30217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7BB6B005">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公务接待费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1B0F2C3E">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0.50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A3DE">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406A794F">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0.50</w:t>
            </w:r>
          </w:p>
        </w:tc>
      </w:tr>
      <w:tr w14:paraId="260B5476">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4ED8051D">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37379B4A">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466D84C3">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劳务费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7E96AFEE">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73.50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835B">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55D0A634">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73.50</w:t>
            </w:r>
          </w:p>
        </w:tc>
      </w:tr>
      <w:tr w14:paraId="025BF4CF">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6EDE1083">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29EBA7F8">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295840B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工会经费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659757F7">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10.96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1537">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0670DA9E">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10.96</w:t>
            </w:r>
          </w:p>
        </w:tc>
      </w:tr>
      <w:tr w14:paraId="64F44025">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3A579CCF">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5FE87E38">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30229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7739D711">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福利费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517DF9EF">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19.68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C7CF">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5F66A89B">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19.68</w:t>
            </w:r>
          </w:p>
        </w:tc>
      </w:tr>
      <w:tr w14:paraId="204D625C">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3F25553">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6A1B62A5">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30231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2B51A33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公务用车运行维护费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3E7F783D">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34.00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3A6E">
            <w:pPr>
              <w:jc w:val="right"/>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44A5D139">
            <w:pPr>
              <w:jc w:val="right"/>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34.00</w:t>
            </w:r>
          </w:p>
        </w:tc>
      </w:tr>
      <w:tr w14:paraId="05BF216E">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718AB8D">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08642E8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30239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13FB1EB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其他交通费用</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64EB7B4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6.06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8263">
            <w:pPr>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2B09986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6.06</w:t>
            </w:r>
          </w:p>
        </w:tc>
      </w:tr>
      <w:tr w14:paraId="452663AD">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23D84E0">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6F25C383">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30299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77A2F324">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其他商品和服务支出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3CDB226B">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0.32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9375">
            <w:pPr>
              <w:textAlignment w:val="top"/>
              <w:rPr>
                <w:rFonts w:ascii="方正小标宋_GBK" w:hAnsi="方正小标宋_GBK" w:eastAsia="方正小标宋_GBK" w:cs="方正小标宋_GBK"/>
                <w:sz w:val="16"/>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7714F747">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0.32</w:t>
            </w:r>
          </w:p>
        </w:tc>
      </w:tr>
      <w:tr w14:paraId="1A76E4A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15A2C09">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0956A9F2">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500B85E1">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对个人和家庭的补助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7571EE5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11.58</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E437CA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11.58</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BAE7">
            <w:pPr>
              <w:textAlignment w:val="top"/>
              <w:rPr>
                <w:rFonts w:ascii="方正小标宋_GBK" w:hAnsi="方正小标宋_GBK" w:eastAsia="方正小标宋_GBK" w:cs="方正小标宋_GBK"/>
                <w:sz w:val="16"/>
                <w:szCs w:val="16"/>
                <w:lang w:eastAsia="zh-CN"/>
              </w:rPr>
            </w:pPr>
          </w:p>
        </w:tc>
      </w:tr>
      <w:tr w14:paraId="41F30EFD">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ADC0B77">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399DC827">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5B315E72">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离休费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4B87EB8C">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D0C9C8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9.83</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9254">
            <w:pPr>
              <w:textAlignment w:val="top"/>
              <w:rPr>
                <w:rFonts w:ascii="方正小标宋_GBK" w:hAnsi="方正小标宋_GBK" w:eastAsia="方正小标宋_GBK" w:cs="方正小标宋_GBK"/>
                <w:sz w:val="16"/>
                <w:szCs w:val="16"/>
                <w:lang w:eastAsia="zh-CN"/>
              </w:rPr>
            </w:pPr>
          </w:p>
        </w:tc>
      </w:tr>
      <w:tr w14:paraId="37ADAEB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281071C">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tcPr>
          <w:p w14:paraId="22184662">
            <w:pPr>
              <w:jc w:val="cente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30305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1540653D">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生活补助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Pr>
          <w:p w14:paraId="49BE1138">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93CA250">
            <w:pPr>
              <w:textAlignment w:val="top"/>
              <w:rPr>
                <w:rFonts w:ascii="方正小标宋_GBK" w:hAnsi="方正小标宋_GBK" w:eastAsia="方正小标宋_GBK" w:cs="方正小标宋_GBK"/>
                <w:sz w:val="16"/>
                <w:szCs w:val="16"/>
                <w:lang w:eastAsia="zh-CN"/>
              </w:rPr>
            </w:pPr>
            <w:r>
              <w:rPr>
                <w:rFonts w:ascii="方正小标宋_GBK" w:hAnsi="方正小标宋_GBK" w:eastAsia="方正小标宋_GBK" w:cs="方正小标宋_GBK"/>
                <w:sz w:val="16"/>
                <w:szCs w:val="16"/>
                <w:lang w:eastAsia="zh-CN"/>
              </w:rPr>
              <w:t>1.75</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467F">
            <w:pPr>
              <w:textAlignment w:val="top"/>
              <w:rPr>
                <w:rFonts w:ascii="方正小标宋_GBK" w:hAnsi="方正小标宋_GBK" w:eastAsia="方正小标宋_GBK" w:cs="方正小标宋_GBK"/>
                <w:sz w:val="16"/>
                <w:szCs w:val="16"/>
                <w:lang w:eastAsia="zh-CN"/>
              </w:rPr>
            </w:pPr>
          </w:p>
        </w:tc>
      </w:tr>
    </w:tbl>
    <w:p w14:paraId="5440AA21">
      <w:pPr>
        <w:jc w:val="both"/>
        <w:outlineLvl w:val="1"/>
        <w:sectPr>
          <w:pgSz w:w="16840" w:h="11900" w:orient="landscape"/>
          <w:pgMar w:top="1361" w:right="1020" w:bottom="1134" w:left="1020" w:header="720" w:footer="720" w:gutter="0"/>
          <w:cols w:space="720" w:num="1"/>
        </w:sectPr>
      </w:pPr>
    </w:p>
    <w:p w14:paraId="500975F3">
      <w:pPr>
        <w:jc w:val="center"/>
        <w:outlineLvl w:val="1"/>
        <w:rPr>
          <w:rFonts w:ascii="方正小标宋_GBK" w:hAnsi="方正小标宋_GBK" w:eastAsia="方正小标宋_GBK" w:cs="方正小标宋_GBK"/>
          <w:color w:val="000000"/>
          <w:sz w:val="36"/>
        </w:rPr>
      </w:pPr>
      <w:bookmarkStart w:id="2" w:name="_Toc_2_2_0000000007"/>
    </w:p>
    <w:p w14:paraId="376BB1FC">
      <w:pPr>
        <w:jc w:val="center"/>
        <w:outlineLvl w:val="1"/>
      </w:pPr>
      <w:r>
        <w:rPr>
          <w:rFonts w:ascii="方正小标宋_GBK" w:hAnsi="方正小标宋_GBK" w:eastAsia="方正小标宋_GBK" w:cs="方正小标宋_GBK"/>
          <w:color w:val="000000"/>
          <w:sz w:val="36"/>
        </w:rPr>
        <w:t>部门预算政府基金预算财政拨款支出表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EAB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A81287">
            <w:pPr>
              <w:pStyle w:val="14"/>
            </w:pPr>
            <w:r>
              <w:rPr>
                <w:rFonts w:hint="eastAsia"/>
                <w:lang w:eastAsia="zh-CN"/>
              </w:rPr>
              <w:t>[348]涞水县交通运输局</w:t>
            </w:r>
          </w:p>
        </w:tc>
        <w:tc>
          <w:tcPr>
            <w:tcW w:w="2551" w:type="dxa"/>
            <w:tcBorders>
              <w:top w:val="single" w:color="FFFFFF" w:sz="6" w:space="0"/>
              <w:left w:val="single" w:color="FFFFFF" w:sz="6" w:space="0"/>
              <w:right w:val="single" w:color="FFFFFF" w:sz="6" w:space="0"/>
            </w:tcBorders>
            <w:vAlign w:val="center"/>
          </w:tcPr>
          <w:p w14:paraId="2CAE7F51">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196B4FBD">
            <w:pPr>
              <w:pStyle w:val="12"/>
            </w:pPr>
            <w:r>
              <w:t>单位：万元</w:t>
            </w:r>
          </w:p>
        </w:tc>
      </w:tr>
      <w:tr w14:paraId="58C3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E61524">
            <w:pPr>
              <w:pStyle w:val="15"/>
            </w:pPr>
            <w:r>
              <w:t>序号</w:t>
            </w:r>
          </w:p>
        </w:tc>
        <w:tc>
          <w:tcPr>
            <w:tcW w:w="5726" w:type="dxa"/>
            <w:gridSpan w:val="2"/>
            <w:vAlign w:val="center"/>
          </w:tcPr>
          <w:p w14:paraId="1C53330E">
            <w:pPr>
              <w:pStyle w:val="15"/>
            </w:pPr>
            <w:r>
              <w:t>功能分类科目</w:t>
            </w:r>
          </w:p>
        </w:tc>
        <w:tc>
          <w:tcPr>
            <w:tcW w:w="2551" w:type="dxa"/>
            <w:vMerge w:val="restart"/>
            <w:vAlign w:val="center"/>
          </w:tcPr>
          <w:p w14:paraId="303DE9A6">
            <w:pPr>
              <w:pStyle w:val="15"/>
            </w:pPr>
            <w:r>
              <w:t>合计</w:t>
            </w:r>
          </w:p>
        </w:tc>
        <w:tc>
          <w:tcPr>
            <w:tcW w:w="2551" w:type="dxa"/>
            <w:vMerge w:val="restart"/>
            <w:vAlign w:val="center"/>
          </w:tcPr>
          <w:p w14:paraId="2D935EF0">
            <w:pPr>
              <w:pStyle w:val="15"/>
            </w:pPr>
            <w:r>
              <w:t>基本支出</w:t>
            </w:r>
          </w:p>
        </w:tc>
        <w:tc>
          <w:tcPr>
            <w:tcW w:w="2551" w:type="dxa"/>
            <w:vMerge w:val="restart"/>
            <w:vAlign w:val="center"/>
          </w:tcPr>
          <w:p w14:paraId="54825F77">
            <w:pPr>
              <w:pStyle w:val="15"/>
            </w:pPr>
            <w:r>
              <w:t>项目支出</w:t>
            </w:r>
          </w:p>
        </w:tc>
      </w:tr>
      <w:tr w14:paraId="3EDC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CDE441"/>
        </w:tc>
        <w:tc>
          <w:tcPr>
            <w:tcW w:w="1191" w:type="dxa"/>
            <w:vAlign w:val="center"/>
          </w:tcPr>
          <w:p w14:paraId="55D2099C">
            <w:pPr>
              <w:pStyle w:val="15"/>
            </w:pPr>
            <w:r>
              <w:t>科目编码</w:t>
            </w:r>
          </w:p>
        </w:tc>
        <w:tc>
          <w:tcPr>
            <w:tcW w:w="4535" w:type="dxa"/>
            <w:vAlign w:val="center"/>
          </w:tcPr>
          <w:p w14:paraId="705A54A9">
            <w:pPr>
              <w:pStyle w:val="15"/>
            </w:pPr>
            <w:r>
              <w:t>科目名称</w:t>
            </w:r>
          </w:p>
        </w:tc>
        <w:tc>
          <w:tcPr>
            <w:tcW w:w="2551" w:type="dxa"/>
            <w:vMerge w:val="continue"/>
          </w:tcPr>
          <w:p w14:paraId="542B9C58"/>
        </w:tc>
        <w:tc>
          <w:tcPr>
            <w:tcW w:w="2551" w:type="dxa"/>
            <w:vMerge w:val="continue"/>
          </w:tcPr>
          <w:p w14:paraId="0A263521"/>
        </w:tc>
        <w:tc>
          <w:tcPr>
            <w:tcW w:w="2551" w:type="dxa"/>
            <w:vMerge w:val="continue"/>
          </w:tcPr>
          <w:p w14:paraId="00E1F645"/>
        </w:tc>
      </w:tr>
      <w:tr w14:paraId="2CBD6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FBA62B">
            <w:pPr>
              <w:pStyle w:val="15"/>
            </w:pPr>
            <w:r>
              <w:t>栏次</w:t>
            </w:r>
          </w:p>
        </w:tc>
        <w:tc>
          <w:tcPr>
            <w:tcW w:w="1191" w:type="dxa"/>
            <w:vAlign w:val="center"/>
          </w:tcPr>
          <w:p w14:paraId="6A0B0CFE">
            <w:pPr>
              <w:pStyle w:val="15"/>
            </w:pPr>
            <w:r>
              <w:t>1</w:t>
            </w:r>
          </w:p>
        </w:tc>
        <w:tc>
          <w:tcPr>
            <w:tcW w:w="4535" w:type="dxa"/>
            <w:vAlign w:val="center"/>
          </w:tcPr>
          <w:p w14:paraId="1EFF7A32">
            <w:pPr>
              <w:pStyle w:val="15"/>
            </w:pPr>
            <w:r>
              <w:t>2</w:t>
            </w:r>
          </w:p>
        </w:tc>
        <w:tc>
          <w:tcPr>
            <w:tcW w:w="2551" w:type="dxa"/>
            <w:vAlign w:val="center"/>
          </w:tcPr>
          <w:p w14:paraId="1F9DA9D8">
            <w:pPr>
              <w:pStyle w:val="15"/>
            </w:pPr>
            <w:r>
              <w:t>3</w:t>
            </w:r>
          </w:p>
        </w:tc>
        <w:tc>
          <w:tcPr>
            <w:tcW w:w="2551" w:type="dxa"/>
            <w:vAlign w:val="center"/>
          </w:tcPr>
          <w:p w14:paraId="3E546F7C">
            <w:pPr>
              <w:pStyle w:val="15"/>
            </w:pPr>
            <w:r>
              <w:t>4</w:t>
            </w:r>
          </w:p>
        </w:tc>
        <w:tc>
          <w:tcPr>
            <w:tcW w:w="2551" w:type="dxa"/>
            <w:vAlign w:val="center"/>
          </w:tcPr>
          <w:p w14:paraId="747D6E47">
            <w:pPr>
              <w:pStyle w:val="15"/>
            </w:pPr>
            <w:r>
              <w:t>5</w:t>
            </w:r>
          </w:p>
        </w:tc>
      </w:tr>
      <w:tr w14:paraId="48EF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FA475">
            <w:pPr>
              <w:pStyle w:val="18"/>
            </w:pPr>
          </w:p>
        </w:tc>
        <w:tc>
          <w:tcPr>
            <w:tcW w:w="1191" w:type="dxa"/>
            <w:vAlign w:val="center"/>
          </w:tcPr>
          <w:p w14:paraId="42533D2B">
            <w:pPr>
              <w:pStyle w:val="17"/>
            </w:pPr>
          </w:p>
        </w:tc>
        <w:tc>
          <w:tcPr>
            <w:tcW w:w="4535" w:type="dxa"/>
            <w:vAlign w:val="center"/>
          </w:tcPr>
          <w:p w14:paraId="06016200">
            <w:pPr>
              <w:pStyle w:val="17"/>
            </w:pPr>
          </w:p>
        </w:tc>
        <w:tc>
          <w:tcPr>
            <w:tcW w:w="2551" w:type="dxa"/>
            <w:vAlign w:val="center"/>
          </w:tcPr>
          <w:p w14:paraId="0C360635">
            <w:pPr>
              <w:pStyle w:val="16"/>
            </w:pPr>
          </w:p>
        </w:tc>
        <w:tc>
          <w:tcPr>
            <w:tcW w:w="2551" w:type="dxa"/>
            <w:vAlign w:val="center"/>
          </w:tcPr>
          <w:p w14:paraId="436B9224">
            <w:pPr>
              <w:pStyle w:val="16"/>
            </w:pPr>
          </w:p>
        </w:tc>
        <w:tc>
          <w:tcPr>
            <w:tcW w:w="2551" w:type="dxa"/>
            <w:vAlign w:val="center"/>
          </w:tcPr>
          <w:p w14:paraId="7B9036B5">
            <w:pPr>
              <w:pStyle w:val="16"/>
            </w:pPr>
          </w:p>
        </w:tc>
      </w:tr>
    </w:tbl>
    <w:p w14:paraId="273BF0F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A6F739D">
      <w:pPr>
        <w:jc w:val="center"/>
        <w:outlineLvl w:val="1"/>
        <w:rPr>
          <w:rFonts w:ascii="方正小标宋_GBK" w:hAnsi="方正小标宋_GBK" w:eastAsia="方正小标宋_GBK" w:cs="方正小标宋_GBK"/>
          <w:color w:val="000000"/>
          <w:sz w:val="36"/>
        </w:rPr>
      </w:pPr>
      <w:bookmarkStart w:id="3" w:name="_Toc_2_2_0000000008"/>
    </w:p>
    <w:p w14:paraId="1FDD6831">
      <w:pPr>
        <w:jc w:val="center"/>
        <w:outlineLvl w:val="1"/>
      </w:pPr>
      <w:r>
        <w:rPr>
          <w:rFonts w:ascii="方正小标宋_GBK" w:hAnsi="方正小标宋_GBK" w:eastAsia="方正小标宋_GBK" w:cs="方正小标宋_GBK"/>
          <w:color w:val="000000"/>
          <w:sz w:val="36"/>
        </w:rPr>
        <w:t>部门预算国有资本经营预算财政拨款支出表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EAC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976C67">
            <w:pPr>
              <w:pStyle w:val="14"/>
            </w:pPr>
            <w:r>
              <w:rPr>
                <w:rFonts w:hint="eastAsia"/>
                <w:lang w:eastAsia="zh-CN"/>
              </w:rPr>
              <w:t>[348]涞水县交通运输局</w:t>
            </w:r>
          </w:p>
        </w:tc>
        <w:tc>
          <w:tcPr>
            <w:tcW w:w="2551" w:type="dxa"/>
            <w:tcBorders>
              <w:top w:val="single" w:color="FFFFFF" w:sz="6" w:space="0"/>
              <w:left w:val="single" w:color="FFFFFF" w:sz="6" w:space="0"/>
              <w:right w:val="single" w:color="FFFFFF" w:sz="6" w:space="0"/>
            </w:tcBorders>
            <w:vAlign w:val="center"/>
          </w:tcPr>
          <w:p w14:paraId="12B42917">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62CE00E5">
            <w:pPr>
              <w:pStyle w:val="12"/>
            </w:pPr>
            <w:r>
              <w:t>单位：万元</w:t>
            </w:r>
          </w:p>
        </w:tc>
      </w:tr>
      <w:tr w14:paraId="08A7D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9A0E23">
            <w:pPr>
              <w:pStyle w:val="15"/>
            </w:pPr>
            <w:r>
              <w:t>序号</w:t>
            </w:r>
          </w:p>
        </w:tc>
        <w:tc>
          <w:tcPr>
            <w:tcW w:w="5726" w:type="dxa"/>
            <w:gridSpan w:val="2"/>
            <w:vAlign w:val="center"/>
          </w:tcPr>
          <w:p w14:paraId="0AF22E65">
            <w:pPr>
              <w:pStyle w:val="15"/>
            </w:pPr>
            <w:r>
              <w:t>功能分类科目</w:t>
            </w:r>
          </w:p>
        </w:tc>
        <w:tc>
          <w:tcPr>
            <w:tcW w:w="2551" w:type="dxa"/>
            <w:vMerge w:val="restart"/>
            <w:vAlign w:val="center"/>
          </w:tcPr>
          <w:p w14:paraId="623646D0">
            <w:pPr>
              <w:pStyle w:val="15"/>
            </w:pPr>
            <w:r>
              <w:t>合计</w:t>
            </w:r>
          </w:p>
        </w:tc>
        <w:tc>
          <w:tcPr>
            <w:tcW w:w="2551" w:type="dxa"/>
            <w:vMerge w:val="restart"/>
            <w:vAlign w:val="center"/>
          </w:tcPr>
          <w:p w14:paraId="43630B4D">
            <w:pPr>
              <w:pStyle w:val="15"/>
            </w:pPr>
            <w:r>
              <w:t>基本支出</w:t>
            </w:r>
          </w:p>
        </w:tc>
        <w:tc>
          <w:tcPr>
            <w:tcW w:w="2551" w:type="dxa"/>
            <w:vMerge w:val="restart"/>
            <w:vAlign w:val="center"/>
          </w:tcPr>
          <w:p w14:paraId="03EB44AE">
            <w:pPr>
              <w:pStyle w:val="15"/>
            </w:pPr>
            <w:r>
              <w:t>项目支出</w:t>
            </w:r>
          </w:p>
        </w:tc>
      </w:tr>
      <w:tr w14:paraId="78A1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8CD6A9"/>
        </w:tc>
        <w:tc>
          <w:tcPr>
            <w:tcW w:w="1191" w:type="dxa"/>
            <w:vAlign w:val="center"/>
          </w:tcPr>
          <w:p w14:paraId="10839234">
            <w:pPr>
              <w:pStyle w:val="15"/>
            </w:pPr>
            <w:r>
              <w:t>科目编码</w:t>
            </w:r>
          </w:p>
        </w:tc>
        <w:tc>
          <w:tcPr>
            <w:tcW w:w="4535" w:type="dxa"/>
            <w:vAlign w:val="center"/>
          </w:tcPr>
          <w:p w14:paraId="33A6E5C0">
            <w:pPr>
              <w:pStyle w:val="15"/>
            </w:pPr>
            <w:r>
              <w:t>科目名称</w:t>
            </w:r>
          </w:p>
        </w:tc>
        <w:tc>
          <w:tcPr>
            <w:tcW w:w="2551" w:type="dxa"/>
            <w:vMerge w:val="continue"/>
          </w:tcPr>
          <w:p w14:paraId="74EAF066"/>
        </w:tc>
        <w:tc>
          <w:tcPr>
            <w:tcW w:w="2551" w:type="dxa"/>
            <w:vMerge w:val="continue"/>
          </w:tcPr>
          <w:p w14:paraId="0967BA0D"/>
        </w:tc>
        <w:tc>
          <w:tcPr>
            <w:tcW w:w="2551" w:type="dxa"/>
            <w:vMerge w:val="continue"/>
          </w:tcPr>
          <w:p w14:paraId="378E3440"/>
        </w:tc>
      </w:tr>
      <w:tr w14:paraId="1A425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488D1">
            <w:pPr>
              <w:pStyle w:val="15"/>
            </w:pPr>
            <w:r>
              <w:t>栏次</w:t>
            </w:r>
          </w:p>
        </w:tc>
        <w:tc>
          <w:tcPr>
            <w:tcW w:w="1191" w:type="dxa"/>
            <w:vAlign w:val="center"/>
          </w:tcPr>
          <w:p w14:paraId="78066DFF">
            <w:pPr>
              <w:pStyle w:val="15"/>
            </w:pPr>
            <w:r>
              <w:t>1</w:t>
            </w:r>
          </w:p>
        </w:tc>
        <w:tc>
          <w:tcPr>
            <w:tcW w:w="4535" w:type="dxa"/>
            <w:vAlign w:val="center"/>
          </w:tcPr>
          <w:p w14:paraId="3938EDEA">
            <w:pPr>
              <w:pStyle w:val="15"/>
            </w:pPr>
            <w:r>
              <w:t>2</w:t>
            </w:r>
          </w:p>
        </w:tc>
        <w:tc>
          <w:tcPr>
            <w:tcW w:w="2551" w:type="dxa"/>
            <w:vAlign w:val="center"/>
          </w:tcPr>
          <w:p w14:paraId="74E6B186">
            <w:pPr>
              <w:pStyle w:val="15"/>
            </w:pPr>
            <w:r>
              <w:t>3</w:t>
            </w:r>
          </w:p>
        </w:tc>
        <w:tc>
          <w:tcPr>
            <w:tcW w:w="2551" w:type="dxa"/>
            <w:vAlign w:val="center"/>
          </w:tcPr>
          <w:p w14:paraId="2BC03575">
            <w:pPr>
              <w:pStyle w:val="15"/>
            </w:pPr>
            <w:r>
              <w:t>4</w:t>
            </w:r>
          </w:p>
        </w:tc>
        <w:tc>
          <w:tcPr>
            <w:tcW w:w="2551" w:type="dxa"/>
            <w:vAlign w:val="center"/>
          </w:tcPr>
          <w:p w14:paraId="1AD80089">
            <w:pPr>
              <w:pStyle w:val="15"/>
            </w:pPr>
            <w:r>
              <w:t>5</w:t>
            </w:r>
          </w:p>
        </w:tc>
      </w:tr>
      <w:tr w14:paraId="515D0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308E7">
            <w:pPr>
              <w:pStyle w:val="18"/>
            </w:pPr>
          </w:p>
        </w:tc>
        <w:tc>
          <w:tcPr>
            <w:tcW w:w="1191" w:type="dxa"/>
            <w:vAlign w:val="center"/>
          </w:tcPr>
          <w:p w14:paraId="00C00CDE">
            <w:pPr>
              <w:pStyle w:val="17"/>
            </w:pPr>
          </w:p>
        </w:tc>
        <w:tc>
          <w:tcPr>
            <w:tcW w:w="4535" w:type="dxa"/>
            <w:vAlign w:val="center"/>
          </w:tcPr>
          <w:p w14:paraId="25818AA4">
            <w:pPr>
              <w:pStyle w:val="17"/>
            </w:pPr>
          </w:p>
        </w:tc>
        <w:tc>
          <w:tcPr>
            <w:tcW w:w="2551" w:type="dxa"/>
            <w:vAlign w:val="center"/>
          </w:tcPr>
          <w:p w14:paraId="17547180">
            <w:pPr>
              <w:pStyle w:val="16"/>
            </w:pPr>
          </w:p>
        </w:tc>
        <w:tc>
          <w:tcPr>
            <w:tcW w:w="2551" w:type="dxa"/>
            <w:vAlign w:val="center"/>
          </w:tcPr>
          <w:p w14:paraId="47329379">
            <w:pPr>
              <w:pStyle w:val="16"/>
            </w:pPr>
          </w:p>
        </w:tc>
        <w:tc>
          <w:tcPr>
            <w:tcW w:w="2551" w:type="dxa"/>
            <w:vAlign w:val="center"/>
          </w:tcPr>
          <w:p w14:paraId="432E8342">
            <w:pPr>
              <w:pStyle w:val="16"/>
            </w:pPr>
          </w:p>
        </w:tc>
      </w:tr>
    </w:tbl>
    <w:p w14:paraId="454C028D">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14:paraId="5F615182">
      <w:pPr>
        <w:ind w:firstLine="420"/>
        <w:rPr>
          <w:rFonts w:ascii="方正书宋_GBK" w:hAnsi="方正书宋_GBK" w:eastAsia="方正书宋_GBK" w:cs="方正书宋_GBK"/>
          <w:color w:val="000000"/>
          <w:sz w:val="21"/>
        </w:rPr>
      </w:pPr>
    </w:p>
    <w:p w14:paraId="4406B84B">
      <w:pPr>
        <w:ind w:firstLine="420"/>
        <w:rPr>
          <w:rFonts w:ascii="方正书宋_GBK" w:hAnsi="方正书宋_GBK" w:eastAsia="方正书宋_GBK" w:cs="方正书宋_GBK"/>
          <w:color w:val="000000"/>
          <w:sz w:val="21"/>
        </w:rPr>
      </w:pPr>
    </w:p>
    <w:p w14:paraId="78F2DE9B">
      <w:pPr>
        <w:ind w:firstLine="420"/>
        <w:rPr>
          <w:rFonts w:ascii="方正书宋_GBK" w:hAnsi="方正书宋_GBK" w:eastAsia="方正书宋_GBK" w:cs="方正书宋_GBK"/>
          <w:color w:val="000000"/>
          <w:sz w:val="21"/>
        </w:rPr>
      </w:pPr>
    </w:p>
    <w:p w14:paraId="75106B18">
      <w:pPr>
        <w:ind w:firstLine="420"/>
        <w:rPr>
          <w:rFonts w:ascii="方正书宋_GBK" w:hAnsi="方正书宋_GBK" w:eastAsia="方正书宋_GBK" w:cs="方正书宋_GBK"/>
          <w:color w:val="000000"/>
          <w:sz w:val="21"/>
        </w:rPr>
      </w:pPr>
    </w:p>
    <w:p w14:paraId="5B455099">
      <w:pPr>
        <w:ind w:firstLine="420"/>
        <w:rPr>
          <w:rFonts w:ascii="方正书宋_GBK" w:hAnsi="方正书宋_GBK" w:eastAsia="方正书宋_GBK" w:cs="方正书宋_GBK"/>
          <w:color w:val="000000"/>
          <w:sz w:val="21"/>
        </w:rPr>
      </w:pPr>
    </w:p>
    <w:p w14:paraId="4897B288">
      <w:pPr>
        <w:ind w:firstLine="420"/>
        <w:rPr>
          <w:rFonts w:ascii="方正书宋_GBK" w:hAnsi="方正书宋_GBK" w:eastAsia="方正书宋_GBK" w:cs="方正书宋_GBK"/>
          <w:color w:val="000000"/>
          <w:sz w:val="21"/>
        </w:rPr>
      </w:pPr>
    </w:p>
    <w:p w14:paraId="5FBC07B2">
      <w:pPr>
        <w:ind w:firstLine="420"/>
        <w:rPr>
          <w:rFonts w:ascii="方正书宋_GBK" w:hAnsi="方正书宋_GBK" w:eastAsia="方正书宋_GBK" w:cs="方正书宋_GBK"/>
          <w:color w:val="000000"/>
          <w:sz w:val="21"/>
        </w:rPr>
      </w:pPr>
    </w:p>
    <w:p w14:paraId="09F5D696">
      <w:pPr>
        <w:ind w:firstLine="420"/>
        <w:rPr>
          <w:rFonts w:ascii="方正书宋_GBK" w:hAnsi="方正书宋_GBK" w:eastAsia="方正书宋_GBK" w:cs="方正书宋_GBK"/>
          <w:color w:val="000000"/>
          <w:sz w:val="21"/>
        </w:rPr>
      </w:pPr>
    </w:p>
    <w:p w14:paraId="04EEFC5B">
      <w:pPr>
        <w:ind w:firstLine="420"/>
        <w:rPr>
          <w:rFonts w:ascii="方正书宋_GBK" w:hAnsi="方正书宋_GBK" w:eastAsia="方正书宋_GBK" w:cs="方正书宋_GBK"/>
          <w:color w:val="000000"/>
          <w:sz w:val="21"/>
        </w:rPr>
      </w:pPr>
    </w:p>
    <w:p w14:paraId="1463D486">
      <w:pPr>
        <w:ind w:firstLine="420"/>
        <w:rPr>
          <w:rFonts w:ascii="方正书宋_GBK" w:hAnsi="方正书宋_GBK" w:eastAsia="方正书宋_GBK" w:cs="方正书宋_GBK"/>
          <w:color w:val="000000"/>
          <w:sz w:val="21"/>
        </w:rPr>
      </w:pPr>
    </w:p>
    <w:p w14:paraId="10058237">
      <w:pPr>
        <w:ind w:firstLine="420"/>
        <w:rPr>
          <w:rFonts w:ascii="方正书宋_GBK" w:hAnsi="方正书宋_GBK" w:eastAsia="方正书宋_GBK" w:cs="方正书宋_GBK"/>
          <w:color w:val="000000"/>
          <w:sz w:val="21"/>
        </w:rPr>
      </w:pPr>
    </w:p>
    <w:p w14:paraId="2FA17A9D">
      <w:pPr>
        <w:ind w:firstLine="420"/>
        <w:rPr>
          <w:rFonts w:ascii="方正书宋_GBK" w:hAnsi="方正书宋_GBK" w:eastAsia="方正书宋_GBK" w:cs="方正书宋_GBK"/>
          <w:color w:val="000000"/>
          <w:sz w:val="21"/>
        </w:rPr>
      </w:pPr>
    </w:p>
    <w:p w14:paraId="5D7E6C45">
      <w:pPr>
        <w:ind w:firstLine="420"/>
        <w:rPr>
          <w:rFonts w:ascii="方正书宋_GBK" w:hAnsi="方正书宋_GBK" w:eastAsia="方正书宋_GBK" w:cs="方正书宋_GBK"/>
          <w:color w:val="000000"/>
          <w:sz w:val="21"/>
        </w:rPr>
      </w:pPr>
    </w:p>
    <w:p w14:paraId="465E4BD0">
      <w:pPr>
        <w:ind w:firstLine="420"/>
        <w:rPr>
          <w:rFonts w:ascii="方正书宋_GBK" w:hAnsi="方正书宋_GBK" w:eastAsia="方正书宋_GBK" w:cs="方正书宋_GBK"/>
          <w:color w:val="000000"/>
          <w:sz w:val="21"/>
        </w:rPr>
      </w:pPr>
    </w:p>
    <w:p w14:paraId="676DF417">
      <w:pPr>
        <w:rPr>
          <w:rFonts w:ascii="方正书宋_GBK" w:hAnsi="方正书宋_GBK" w:eastAsia="方正书宋_GBK" w:cs="方正书宋_GBK"/>
          <w:color w:val="000000"/>
          <w:sz w:val="21"/>
          <w:lang w:eastAsia="zh-CN"/>
        </w:rPr>
      </w:pPr>
    </w:p>
    <w:p w14:paraId="2167E667">
      <w:pPr>
        <w:jc w:val="center"/>
        <w:outlineLvl w:val="1"/>
        <w:rPr>
          <w:rFonts w:ascii="方正小标宋_GBK" w:hAnsi="方正小标宋_GBK" w:eastAsia="方正小标宋_GBK" w:cs="方正小标宋_GBK"/>
          <w:color w:val="000000"/>
          <w:sz w:val="36"/>
        </w:rPr>
      </w:pPr>
    </w:p>
    <w:tbl>
      <w:tblPr>
        <w:tblStyle w:val="9"/>
        <w:tblW w:w="14920" w:type="dxa"/>
        <w:tblInd w:w="96" w:type="dxa"/>
        <w:tblLayout w:type="fixed"/>
        <w:tblCellMar>
          <w:top w:w="0" w:type="dxa"/>
          <w:left w:w="108" w:type="dxa"/>
          <w:bottom w:w="0" w:type="dxa"/>
          <w:right w:w="108" w:type="dxa"/>
        </w:tblCellMar>
      </w:tblPr>
      <w:tblGrid>
        <w:gridCol w:w="712"/>
        <w:gridCol w:w="4497"/>
        <w:gridCol w:w="1333"/>
        <w:gridCol w:w="2550"/>
        <w:gridCol w:w="2475"/>
        <w:gridCol w:w="3353"/>
      </w:tblGrid>
      <w:tr w14:paraId="3A921802">
        <w:tblPrEx>
          <w:tblCellMar>
            <w:top w:w="0" w:type="dxa"/>
            <w:left w:w="108" w:type="dxa"/>
            <w:bottom w:w="0" w:type="dxa"/>
            <w:right w:w="108" w:type="dxa"/>
          </w:tblCellMar>
        </w:tblPrEx>
        <w:trPr>
          <w:trHeight w:val="288" w:hRule="atLeast"/>
        </w:trPr>
        <w:tc>
          <w:tcPr>
            <w:tcW w:w="14920" w:type="dxa"/>
            <w:gridSpan w:val="6"/>
            <w:tcBorders>
              <w:top w:val="nil"/>
              <w:left w:val="nil"/>
              <w:bottom w:val="nil"/>
              <w:right w:val="nil"/>
            </w:tcBorders>
            <w:shd w:val="clear" w:color="auto" w:fill="auto"/>
            <w:noWrap/>
            <w:vAlign w:val="center"/>
          </w:tcPr>
          <w:p w14:paraId="76F7925B">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部门预算财政拨款“三公”经费支出表</w:t>
            </w:r>
          </w:p>
        </w:tc>
      </w:tr>
      <w:tr w14:paraId="1869C913">
        <w:tblPrEx>
          <w:tblCellMar>
            <w:top w:w="0" w:type="dxa"/>
            <w:left w:w="108" w:type="dxa"/>
            <w:bottom w:w="0" w:type="dxa"/>
            <w:right w:w="108" w:type="dxa"/>
          </w:tblCellMar>
        </w:tblPrEx>
        <w:trPr>
          <w:trHeight w:val="288" w:hRule="atLeast"/>
        </w:trPr>
        <w:tc>
          <w:tcPr>
            <w:tcW w:w="9092" w:type="dxa"/>
            <w:gridSpan w:val="4"/>
            <w:tcBorders>
              <w:top w:val="nil"/>
              <w:left w:val="nil"/>
              <w:bottom w:val="nil"/>
              <w:right w:val="nil"/>
            </w:tcBorders>
            <w:shd w:val="clear" w:color="auto" w:fill="auto"/>
            <w:noWrap/>
            <w:vAlign w:val="center"/>
          </w:tcPr>
          <w:p w14:paraId="7FA8A529">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[348]涞水县交通运输局</w:t>
            </w:r>
          </w:p>
        </w:tc>
        <w:tc>
          <w:tcPr>
            <w:tcW w:w="2475" w:type="dxa"/>
            <w:tcBorders>
              <w:top w:val="nil"/>
              <w:left w:val="nil"/>
              <w:bottom w:val="nil"/>
              <w:right w:val="nil"/>
            </w:tcBorders>
            <w:shd w:val="clear" w:color="auto" w:fill="auto"/>
            <w:noWrap/>
            <w:vAlign w:val="center"/>
          </w:tcPr>
          <w:p w14:paraId="23CE8A86">
            <w:pPr>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预算年度：2022</w:t>
            </w:r>
          </w:p>
        </w:tc>
        <w:tc>
          <w:tcPr>
            <w:tcW w:w="3353" w:type="dxa"/>
            <w:tcBorders>
              <w:top w:val="nil"/>
              <w:left w:val="nil"/>
              <w:bottom w:val="nil"/>
              <w:right w:val="nil"/>
            </w:tcBorders>
            <w:shd w:val="clear" w:color="auto" w:fill="auto"/>
            <w:noWrap/>
            <w:vAlign w:val="center"/>
          </w:tcPr>
          <w:p w14:paraId="7E430D78">
            <w:pPr>
              <w:jc w:val="right"/>
              <w:textAlignment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单位：万元</w:t>
            </w:r>
          </w:p>
        </w:tc>
      </w:tr>
      <w:tr w14:paraId="24983558">
        <w:tblPrEx>
          <w:tblCellMar>
            <w:top w:w="0" w:type="dxa"/>
            <w:left w:w="108" w:type="dxa"/>
            <w:bottom w:w="0" w:type="dxa"/>
            <w:right w:w="108" w:type="dxa"/>
          </w:tblCellMar>
        </w:tblPrEx>
        <w:trPr>
          <w:trHeight w:val="288"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94AD">
            <w:pPr>
              <w:pStyle w:val="15"/>
            </w:pPr>
            <w:r>
              <w:rPr>
                <w:rFonts w:hint="eastAsia"/>
                <w:lang w:eastAsia="zh-CN"/>
              </w:rPr>
              <w:t>序号</w:t>
            </w:r>
          </w:p>
        </w:tc>
        <w:tc>
          <w:tcPr>
            <w:tcW w:w="4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E5E8">
            <w:pPr>
              <w:pStyle w:val="15"/>
            </w:pPr>
            <w:r>
              <w:rPr>
                <w:rFonts w:hint="eastAsia"/>
                <w:lang w:eastAsia="zh-CN"/>
              </w:rPr>
              <w:t>项目</w:t>
            </w:r>
          </w:p>
        </w:tc>
        <w:tc>
          <w:tcPr>
            <w:tcW w:w="9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ADF9">
            <w:pPr>
              <w:pStyle w:val="15"/>
            </w:pPr>
            <w:r>
              <w:rPr>
                <w:rFonts w:hint="eastAsia"/>
                <w:lang w:eastAsia="zh-CN"/>
              </w:rPr>
              <w:t>资金性质</w:t>
            </w:r>
          </w:p>
        </w:tc>
      </w:tr>
      <w:tr w14:paraId="6CFAAD52">
        <w:tblPrEx>
          <w:tblCellMar>
            <w:top w:w="0" w:type="dxa"/>
            <w:left w:w="108" w:type="dxa"/>
            <w:bottom w:w="0" w:type="dxa"/>
            <w:right w:w="108" w:type="dxa"/>
          </w:tblCellMar>
        </w:tblPrEx>
        <w:trPr>
          <w:trHeight w:val="28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B0D4">
            <w:pPr>
              <w:pStyle w:val="15"/>
            </w:pPr>
          </w:p>
        </w:tc>
        <w:tc>
          <w:tcPr>
            <w:tcW w:w="4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9477">
            <w:pPr>
              <w:pStyle w:val="15"/>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E76D">
            <w:pPr>
              <w:pStyle w:val="15"/>
            </w:pPr>
            <w:r>
              <w:rPr>
                <w:rFonts w:hint="eastAsia"/>
                <w:lang w:eastAsia="zh-CN"/>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838C">
            <w:pPr>
              <w:pStyle w:val="15"/>
            </w:pPr>
            <w:r>
              <w:rPr>
                <w:rFonts w:hint="eastAsia"/>
                <w:lang w:eastAsia="zh-CN"/>
              </w:rPr>
              <w:t>一般公共预算财政拨款</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FB27">
            <w:pPr>
              <w:pStyle w:val="15"/>
            </w:pPr>
            <w:r>
              <w:rPr>
                <w:rFonts w:hint="eastAsia"/>
                <w:lang w:eastAsia="zh-CN"/>
              </w:rPr>
              <w:t>政府性基金财政拨款</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69BA">
            <w:pPr>
              <w:pStyle w:val="15"/>
            </w:pPr>
            <w:r>
              <w:rPr>
                <w:rFonts w:hint="eastAsia"/>
                <w:lang w:eastAsia="zh-CN"/>
              </w:rPr>
              <w:t>国有资本经营预算财政拨款</w:t>
            </w:r>
          </w:p>
        </w:tc>
      </w:tr>
      <w:tr w14:paraId="7FFBCE93">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30B6">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8811">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EA91">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54E0">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231F">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0D2B">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14:paraId="014E48D8">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729A490">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60815F76">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14:paraId="2449E67F">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34.50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261E6463">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34.50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14:paraId="799DDDB0">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14:paraId="1CA61D6A">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14:paraId="3A8A867F">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E7E7572">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2</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027E467A">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“三公”经费小计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14:paraId="7ADEFA08">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34.50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7217455A">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34.50 </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14:paraId="41A605A9">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14:paraId="0EC75FA6">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14:paraId="32FEB88B">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36DDCC9E">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6D7866E4">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一、因公出国（境）费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D141">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A2D7">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C40E">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20E2">
            <w:pPr>
              <w:jc w:val="right"/>
              <w:rPr>
                <w:rFonts w:ascii="方正书宋_GBK" w:hAnsi="方正书宋_GBK" w:eastAsia="方正书宋_GBK" w:cs="方正书宋_GBK"/>
                <w:sz w:val="21"/>
              </w:rPr>
            </w:pPr>
          </w:p>
        </w:tc>
      </w:tr>
      <w:tr w14:paraId="79E990BE">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3F80F6B">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4</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15FDD849">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其中：教学科研人员因公出国（境）费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8785">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AAD6">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4832">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1F74">
            <w:pPr>
              <w:jc w:val="right"/>
              <w:rPr>
                <w:rFonts w:ascii="方正书宋_GBK" w:hAnsi="方正书宋_GBK" w:eastAsia="方正书宋_GBK" w:cs="方正书宋_GBK"/>
                <w:sz w:val="21"/>
              </w:rPr>
            </w:pPr>
          </w:p>
        </w:tc>
      </w:tr>
      <w:tr w14:paraId="653DCF49">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EDC4380">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5</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7A0A9A9E">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其他因公出国（境）费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9675">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6184">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EC89">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8E97">
            <w:pPr>
              <w:jc w:val="right"/>
              <w:rPr>
                <w:rFonts w:ascii="方正书宋_GBK" w:hAnsi="方正书宋_GBK" w:eastAsia="方正书宋_GBK" w:cs="方正书宋_GBK"/>
                <w:sz w:val="21"/>
              </w:rPr>
            </w:pPr>
          </w:p>
        </w:tc>
      </w:tr>
      <w:tr w14:paraId="6CE10611">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77230FA">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6</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7646264F">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3079">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4D52">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1379">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0C65">
            <w:pPr>
              <w:jc w:val="right"/>
              <w:rPr>
                <w:rFonts w:ascii="方正书宋_GBK" w:hAnsi="方正书宋_GBK" w:eastAsia="方正书宋_GBK" w:cs="方正书宋_GBK"/>
                <w:sz w:val="21"/>
              </w:rPr>
            </w:pPr>
          </w:p>
        </w:tc>
      </w:tr>
      <w:tr w14:paraId="376AEE13">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15D0BB4">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7</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6E4281A9">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EE7D">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68FD">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9810">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D71C">
            <w:pPr>
              <w:jc w:val="right"/>
              <w:rPr>
                <w:rFonts w:ascii="方正书宋_GBK" w:hAnsi="方正书宋_GBK" w:eastAsia="方正书宋_GBK" w:cs="方正书宋_GBK"/>
                <w:sz w:val="21"/>
              </w:rPr>
            </w:pPr>
          </w:p>
        </w:tc>
      </w:tr>
      <w:tr w14:paraId="4BBF3AF6">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04CC54BD">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8</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2540C388">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14:paraId="644F92F7">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34.00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6E092B80">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34.00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14:paraId="341E95AB">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14:paraId="0A90B4E4">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14:paraId="01EC4201">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2B4BC7BE">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9</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1CC210B6">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14:paraId="17A03993">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538369F6">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14:paraId="4279C74A">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14:paraId="783E33D8">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14:paraId="6C57A761">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8B2623A">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10</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49A059C0">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四、会议费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7B8C">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B296">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3512">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B47C">
            <w:pPr>
              <w:jc w:val="right"/>
              <w:rPr>
                <w:rFonts w:ascii="方正书宋_GBK" w:hAnsi="方正书宋_GBK" w:eastAsia="方正书宋_GBK" w:cs="方正书宋_GBK"/>
                <w:sz w:val="21"/>
              </w:rPr>
            </w:pPr>
          </w:p>
        </w:tc>
      </w:tr>
      <w:tr w14:paraId="17677D19">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85B7038">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72D492E6">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五、培训费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05A7">
            <w:pPr>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B5CF">
            <w:pPr>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3C18">
            <w:pPr>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96C7">
            <w:pPr>
              <w:rPr>
                <w:rFonts w:ascii="方正书宋_GBK" w:hAnsi="方正书宋_GBK" w:eastAsia="方正书宋_GBK" w:cs="方正书宋_GBK"/>
                <w:sz w:val="21"/>
              </w:rPr>
            </w:pPr>
          </w:p>
        </w:tc>
      </w:tr>
    </w:tbl>
    <w:p w14:paraId="2E8DB875">
      <w:pPr>
        <w:jc w:val="both"/>
        <w:outlineLvl w:val="0"/>
        <w:rPr>
          <w:rFonts w:eastAsiaTheme="minorEastAsia"/>
          <w:lang w:eastAsia="zh-CN"/>
        </w:rPr>
        <w:sectPr>
          <w:pgSz w:w="16840" w:h="11900" w:orient="landscape"/>
          <w:pgMar w:top="1361" w:right="1020" w:bottom="1361" w:left="1020" w:header="720" w:footer="720" w:gutter="0"/>
          <w:cols w:space="720" w:num="1"/>
        </w:sectPr>
      </w:pPr>
    </w:p>
    <w:p w14:paraId="4091DE5D">
      <w:pPr>
        <w:jc w:val="both"/>
        <w:rPr>
          <w:rFonts w:ascii="方正小标宋_GBK" w:hAnsi="方正小标宋_GBK" w:eastAsia="方正小标宋_GBK" w:cs="方正小标宋_GBK"/>
          <w:color w:val="000000"/>
          <w:sz w:val="44"/>
          <w:lang w:eastAsia="zh-CN"/>
        </w:rPr>
      </w:pPr>
    </w:p>
    <w:p w14:paraId="48040BD8">
      <w:pPr>
        <w:ind w:firstLine="2200" w:firstLineChars="500"/>
        <w:jc w:val="both"/>
      </w:pPr>
      <w:r>
        <w:rPr>
          <w:rFonts w:hint="eastAsia" w:ascii="方正小标宋_GBK" w:hAnsi="方正小标宋_GBK" w:eastAsia="方正小标宋_GBK" w:cs="方正小标宋_GBK"/>
          <w:color w:val="000000"/>
          <w:sz w:val="44"/>
          <w:lang w:eastAsia="zh-CN"/>
        </w:rPr>
        <w:t>涞水县交通运输局</w:t>
      </w:r>
      <w:r>
        <w:rPr>
          <w:rFonts w:ascii="方正小标宋_GBK" w:hAnsi="方正小标宋_GBK" w:eastAsia="方正小标宋_GBK" w:cs="方正小标宋_GBK"/>
          <w:color w:val="000000"/>
          <w:sz w:val="44"/>
        </w:rPr>
        <w:t>2022年部门预算信息公开情况说明</w:t>
      </w:r>
    </w:p>
    <w:p w14:paraId="6C555BA5">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涞水县交通运输局</w:t>
      </w:r>
      <w:r>
        <w:rPr>
          <w:rFonts w:eastAsia="方正仿宋_GBK"/>
          <w:color w:val="000000"/>
          <w:sz w:val="28"/>
        </w:rPr>
        <w:t>2022年部门预算公开如下：</w:t>
      </w:r>
    </w:p>
    <w:p w14:paraId="4191B020">
      <w:pPr>
        <w:spacing w:before="10" w:after="10" w:line="360" w:lineRule="auto"/>
        <w:ind w:firstLine="640"/>
        <w:outlineLvl w:val="2"/>
      </w:pPr>
      <w:bookmarkStart w:id="4" w:name="_Toc_3_3_0000000010"/>
      <w:r>
        <w:rPr>
          <w:rFonts w:ascii="黑体" w:hAnsi="黑体" w:eastAsia="黑体" w:cs="黑体"/>
          <w:color w:val="000000"/>
          <w:sz w:val="32"/>
        </w:rPr>
        <w:t>一、部门职责及机构设置情况</w:t>
      </w:r>
      <w:bookmarkEnd w:id="4"/>
    </w:p>
    <w:p w14:paraId="4F04A61F">
      <w:pPr>
        <w:ind w:firstLine="640"/>
        <w:rPr>
          <w:rFonts w:ascii="黑体" w:hAnsi="黑体" w:eastAsia="黑体"/>
          <w:sz w:val="32"/>
          <w:szCs w:val="32"/>
        </w:rPr>
      </w:pPr>
      <w:r>
        <w:rPr>
          <w:rFonts w:ascii="方正楷体_GBK" w:hAnsi="方正楷体_GBK" w:eastAsia="方正楷体_GBK" w:cs="方正楷体_GBK"/>
          <w:b/>
          <w:color w:val="000000"/>
          <w:sz w:val="32"/>
        </w:rPr>
        <w:t>部门职责：</w:t>
      </w:r>
    </w:p>
    <w:p w14:paraId="4B8404A0">
      <w:pPr>
        <w:spacing w:line="500" w:lineRule="exact"/>
        <w:ind w:firstLine="560" w:firstLineChars="200"/>
        <w:rPr>
          <w:rFonts w:eastAsia="方正仿宋_GBK"/>
          <w:sz w:val="28"/>
        </w:rPr>
      </w:pPr>
      <w:r>
        <w:rPr>
          <w:rFonts w:eastAsia="方正仿宋_GBK"/>
          <w:sz w:val="28"/>
        </w:rPr>
        <w:t>（一）推进全县综合交通运输体系建设，拟定全县公路、水路发展政策和规划，并会同有关部门做好与铁路、邮政行业发展规划的衔接。</w:t>
      </w:r>
    </w:p>
    <w:p w14:paraId="3FC271C7">
      <w:pPr>
        <w:spacing w:line="500" w:lineRule="exact"/>
        <w:ind w:firstLine="560" w:firstLineChars="200"/>
        <w:rPr>
          <w:rFonts w:eastAsia="方正仿宋_GBK"/>
          <w:sz w:val="28"/>
        </w:rPr>
      </w:pPr>
      <w:r>
        <w:rPr>
          <w:rFonts w:eastAsia="方正仿宋_GBK"/>
          <w:sz w:val="28"/>
        </w:rPr>
        <w:t>（二）贯彻执行国家、省、市颁布的交通运输标准，协调衔接各种交通运输方式标准的贯彻落实。</w:t>
      </w:r>
    </w:p>
    <w:p w14:paraId="11A5C89A">
      <w:pPr>
        <w:spacing w:line="500" w:lineRule="exact"/>
        <w:ind w:firstLine="560" w:firstLineChars="200"/>
        <w:rPr>
          <w:rFonts w:eastAsia="方正仿宋_GBK"/>
          <w:sz w:val="28"/>
        </w:rPr>
      </w:pPr>
      <w:r>
        <w:rPr>
          <w:rFonts w:eastAsia="方正仿宋_GBK"/>
          <w:sz w:val="28"/>
        </w:rPr>
        <w:t>（三）承担公路、水路重点基本建设项目的绩效监督和管理工作。</w:t>
      </w:r>
    </w:p>
    <w:p w14:paraId="090EE95B">
      <w:pPr>
        <w:spacing w:line="500" w:lineRule="exact"/>
        <w:ind w:firstLine="560" w:firstLineChars="200"/>
        <w:rPr>
          <w:rFonts w:eastAsia="方正仿宋_GBK"/>
          <w:sz w:val="28"/>
        </w:rPr>
      </w:pPr>
      <w:r>
        <w:rPr>
          <w:rFonts w:eastAsia="方正仿宋_GBK"/>
          <w:sz w:val="28"/>
        </w:rPr>
        <w:t>（四）贯彻执行国家有关交通运输的法律、法规、规章和政策，拟定全县贯彻落实措施和实施办法，经县政府批准后组织并监督实施。</w:t>
      </w:r>
    </w:p>
    <w:p w14:paraId="601C22BD">
      <w:pPr>
        <w:spacing w:line="500" w:lineRule="exact"/>
        <w:ind w:firstLine="560" w:firstLineChars="200"/>
        <w:rPr>
          <w:rFonts w:eastAsia="方正仿宋_GBK"/>
          <w:sz w:val="28"/>
        </w:rPr>
      </w:pPr>
      <w:r>
        <w:rPr>
          <w:rFonts w:eastAsia="方正仿宋_GBK"/>
          <w:sz w:val="28"/>
        </w:rPr>
        <w:t>（五）组织拟定全县公路、水路及客运行业发展规划和年度发展计划并监督实施；参与物流业发展规划的拟定，并监督实施。</w:t>
      </w:r>
    </w:p>
    <w:p w14:paraId="350DF28C">
      <w:pPr>
        <w:spacing w:line="500" w:lineRule="exact"/>
        <w:ind w:firstLine="560" w:firstLineChars="200"/>
        <w:rPr>
          <w:rFonts w:eastAsia="方正仿宋_GBK"/>
          <w:sz w:val="28"/>
        </w:rPr>
      </w:pPr>
      <w:r>
        <w:rPr>
          <w:rFonts w:eastAsia="方正仿宋_GBK"/>
          <w:sz w:val="28"/>
        </w:rPr>
        <w:t>（六）承担全县道路、水路运输市场监管责任。指导城乡客运及有关设施规划和管理工作，指导出租汽车行业管理；维护公路、水路交通运输行业的平等竞争秩序。</w:t>
      </w:r>
    </w:p>
    <w:p w14:paraId="05031BDF">
      <w:pPr>
        <w:spacing w:line="500" w:lineRule="exact"/>
        <w:ind w:firstLine="560" w:firstLineChars="200"/>
        <w:rPr>
          <w:rFonts w:eastAsia="方正仿宋_GBK"/>
          <w:sz w:val="28"/>
        </w:rPr>
      </w:pPr>
      <w:r>
        <w:rPr>
          <w:rFonts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14:paraId="2B3C5300">
      <w:pPr>
        <w:spacing w:line="500" w:lineRule="exact"/>
        <w:ind w:firstLine="560" w:firstLineChars="200"/>
        <w:rPr>
          <w:rFonts w:eastAsia="方正仿宋_GBK"/>
          <w:sz w:val="28"/>
        </w:rPr>
      </w:pPr>
      <w:r>
        <w:rPr>
          <w:rFonts w:eastAsia="方正仿宋_GBK"/>
          <w:sz w:val="28"/>
        </w:rPr>
        <w:t>（八）负责提出全县公路、水路固定资产投资规模和方向，按县政府规定权限审批、核准规划内和年度计划规模内固定资产投资项目。</w:t>
      </w:r>
    </w:p>
    <w:p w14:paraId="361882D3">
      <w:pPr>
        <w:spacing w:line="500" w:lineRule="exact"/>
        <w:ind w:firstLine="560" w:firstLineChars="200"/>
        <w:rPr>
          <w:rFonts w:eastAsia="方正仿宋_GBK"/>
          <w:sz w:val="28"/>
        </w:rPr>
      </w:pPr>
      <w:r>
        <w:rPr>
          <w:rFonts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14:paraId="3D561E30">
      <w:pPr>
        <w:spacing w:line="500" w:lineRule="exact"/>
        <w:ind w:firstLine="560" w:firstLineChars="200"/>
        <w:rPr>
          <w:rFonts w:eastAsia="方正仿宋_GBK"/>
          <w:sz w:val="28"/>
        </w:rPr>
      </w:pPr>
      <w:r>
        <w:rPr>
          <w:rFonts w:eastAsia="方正仿宋_GBK"/>
          <w:sz w:val="28"/>
        </w:rPr>
        <w:t>（十）指导公路、水路行业安全生产和应急管理工作。</w:t>
      </w:r>
    </w:p>
    <w:p w14:paraId="22331767">
      <w:pPr>
        <w:spacing w:line="500" w:lineRule="exact"/>
        <w:ind w:firstLine="560" w:firstLineChars="200"/>
        <w:rPr>
          <w:rFonts w:eastAsia="方正仿宋_GBK"/>
          <w:sz w:val="28"/>
        </w:rPr>
      </w:pPr>
      <w:r>
        <w:rPr>
          <w:rFonts w:eastAsia="方正仿宋_GBK"/>
          <w:sz w:val="28"/>
        </w:rPr>
        <w:t>（十一）指导交通运输信息化，监测分析运行情况，开展相关统计工作，发布有关信息。指导公路、水路行业环境保护和节能减排工作。</w:t>
      </w:r>
    </w:p>
    <w:p w14:paraId="0DEDE6A9">
      <w:pPr>
        <w:spacing w:line="500" w:lineRule="exact"/>
        <w:ind w:firstLine="560" w:firstLineChars="200"/>
        <w:rPr>
          <w:rFonts w:eastAsia="方正仿宋_GBK"/>
          <w:sz w:val="28"/>
        </w:rPr>
      </w:pPr>
      <w:r>
        <w:rPr>
          <w:rFonts w:eastAsia="方正仿宋_GBK"/>
          <w:sz w:val="28"/>
        </w:rPr>
        <w:t>（十二）承担渔船检验和监督管理有关职责；承担地方海事行政管理有关职责。</w:t>
      </w:r>
    </w:p>
    <w:p w14:paraId="55493EA0">
      <w:pPr>
        <w:spacing w:line="500" w:lineRule="exact"/>
        <w:ind w:firstLine="560" w:firstLineChars="200"/>
        <w:rPr>
          <w:rFonts w:eastAsia="方正仿宋_GBK"/>
          <w:sz w:val="28"/>
        </w:rPr>
      </w:pPr>
      <w:r>
        <w:rPr>
          <w:rFonts w:eastAsia="方正仿宋_GBK"/>
          <w:sz w:val="28"/>
        </w:rPr>
        <w:t>（十三）负责交通战备工作，承担国防动员有关工作。</w:t>
      </w:r>
    </w:p>
    <w:p w14:paraId="5B53AD9D">
      <w:pPr>
        <w:spacing w:line="500" w:lineRule="exact"/>
        <w:ind w:firstLine="560" w:firstLineChars="200"/>
        <w:rPr>
          <w:rFonts w:ascii="黑体" w:hAnsi="黑体" w:eastAsia="黑体" w:cs="仿宋"/>
          <w:b/>
          <w:color w:val="000000"/>
          <w:sz w:val="32"/>
          <w:szCs w:val="32"/>
        </w:rPr>
      </w:pPr>
      <w:r>
        <w:rPr>
          <w:rFonts w:hint="eastAsia" w:eastAsia="方正仿宋_GBK"/>
          <w:sz w:val="28"/>
        </w:rPr>
        <w:t>（十四）承办县政府交办的其他事项。</w:t>
      </w:r>
      <w:bookmarkStart w:id="5" w:name="_Toc_3_3_0000000011"/>
    </w:p>
    <w:p w14:paraId="60DB0A7C">
      <w:pPr>
        <w:spacing w:line="560" w:lineRule="exact"/>
        <w:jc w:val="center"/>
        <w:rPr>
          <w:rFonts w:ascii="黑体" w:hAnsi="黑体" w:eastAsia="黑体" w:cs="仿宋"/>
          <w:b/>
          <w:color w:val="000000"/>
          <w:sz w:val="32"/>
          <w:szCs w:val="32"/>
        </w:rPr>
      </w:pPr>
      <w:r>
        <w:rPr>
          <w:rFonts w:hint="eastAsia" w:ascii="黑体" w:hAnsi="黑体" w:eastAsia="黑体" w:cs="仿宋"/>
          <w:b/>
          <w:color w:val="000000"/>
          <w:sz w:val="32"/>
          <w:szCs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295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5168297">
            <w:pPr>
              <w:pStyle w:val="15"/>
            </w:pPr>
            <w:r>
              <w:t>单位名称</w:t>
            </w:r>
          </w:p>
        </w:tc>
        <w:tc>
          <w:tcPr>
            <w:tcW w:w="1843" w:type="dxa"/>
            <w:vAlign w:val="center"/>
          </w:tcPr>
          <w:p w14:paraId="35731633">
            <w:pPr>
              <w:pStyle w:val="15"/>
            </w:pPr>
            <w:r>
              <w:t>单位性质</w:t>
            </w:r>
          </w:p>
        </w:tc>
        <w:tc>
          <w:tcPr>
            <w:tcW w:w="2126" w:type="dxa"/>
            <w:vAlign w:val="center"/>
          </w:tcPr>
          <w:p w14:paraId="04E61E4B">
            <w:pPr>
              <w:pStyle w:val="15"/>
            </w:pPr>
            <w:r>
              <w:t>单位规格</w:t>
            </w:r>
          </w:p>
        </w:tc>
        <w:tc>
          <w:tcPr>
            <w:tcW w:w="3827" w:type="dxa"/>
            <w:vAlign w:val="center"/>
          </w:tcPr>
          <w:p w14:paraId="580793F9">
            <w:pPr>
              <w:pStyle w:val="15"/>
            </w:pPr>
            <w:r>
              <w:t>经费保障形式</w:t>
            </w:r>
          </w:p>
        </w:tc>
      </w:tr>
      <w:tr w14:paraId="6A8CC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669" w:type="dxa"/>
            <w:vAlign w:val="center"/>
          </w:tcPr>
          <w:p w14:paraId="7E8598D1">
            <w:pPr>
              <w:pStyle w:val="17"/>
            </w:pPr>
            <w:r>
              <w:rPr>
                <w:rFonts w:hint="eastAsia"/>
                <w:lang w:eastAsia="zh-CN"/>
              </w:rPr>
              <w:t>涞水县交通运输局</w:t>
            </w:r>
            <w:r>
              <w:t>（本级）</w:t>
            </w:r>
          </w:p>
        </w:tc>
        <w:tc>
          <w:tcPr>
            <w:tcW w:w="1843" w:type="dxa"/>
            <w:vAlign w:val="center"/>
          </w:tcPr>
          <w:p w14:paraId="26631144">
            <w:pPr>
              <w:pStyle w:val="18"/>
            </w:pPr>
            <w:r>
              <w:t>行政</w:t>
            </w:r>
          </w:p>
        </w:tc>
        <w:tc>
          <w:tcPr>
            <w:tcW w:w="2126" w:type="dxa"/>
            <w:vAlign w:val="center"/>
          </w:tcPr>
          <w:p w14:paraId="20B3B868">
            <w:pPr>
              <w:pStyle w:val="18"/>
            </w:pPr>
            <w:r>
              <w:t>正科级</w:t>
            </w:r>
          </w:p>
        </w:tc>
        <w:tc>
          <w:tcPr>
            <w:tcW w:w="3827" w:type="dxa"/>
            <w:vAlign w:val="center"/>
          </w:tcPr>
          <w:p w14:paraId="4D61F34E">
            <w:pPr>
              <w:pStyle w:val="18"/>
            </w:pPr>
            <w:r>
              <w:t>财政拨款</w:t>
            </w:r>
          </w:p>
        </w:tc>
      </w:tr>
      <w:tr w14:paraId="7CAB9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5669" w:type="dxa"/>
            <w:vAlign w:val="center"/>
          </w:tcPr>
          <w:p w14:paraId="0C83C73A">
            <w:pPr>
              <w:pStyle w:val="17"/>
            </w:pPr>
            <w:r>
              <w:rPr>
                <w:rFonts w:hint="eastAsia"/>
                <w:lang w:eastAsia="zh-CN"/>
              </w:rPr>
              <w:t>涞水县交通运输局</w:t>
            </w:r>
            <w:r>
              <w:t>事业</w:t>
            </w:r>
          </w:p>
        </w:tc>
        <w:tc>
          <w:tcPr>
            <w:tcW w:w="1843" w:type="dxa"/>
            <w:vAlign w:val="center"/>
          </w:tcPr>
          <w:p w14:paraId="2A64EF21">
            <w:pPr>
              <w:pStyle w:val="18"/>
            </w:pPr>
            <w:r>
              <w:t>事业</w:t>
            </w:r>
          </w:p>
        </w:tc>
        <w:tc>
          <w:tcPr>
            <w:tcW w:w="2126" w:type="dxa"/>
            <w:vAlign w:val="center"/>
          </w:tcPr>
          <w:p w14:paraId="7DFE822B">
            <w:pPr>
              <w:pStyle w:val="18"/>
            </w:pPr>
            <w:r>
              <w:t>股级</w:t>
            </w:r>
          </w:p>
        </w:tc>
        <w:tc>
          <w:tcPr>
            <w:tcW w:w="3827" w:type="dxa"/>
            <w:vAlign w:val="center"/>
          </w:tcPr>
          <w:p w14:paraId="68F81CEC">
            <w:pPr>
              <w:pStyle w:val="18"/>
            </w:pPr>
            <w:r>
              <w:t>财政性资金基本保证</w:t>
            </w:r>
          </w:p>
        </w:tc>
      </w:tr>
    </w:tbl>
    <w:p w14:paraId="2B9BD309">
      <w:pPr>
        <w:spacing w:before="10" w:after="10" w:line="360" w:lineRule="auto"/>
        <w:outlineLvl w:val="2"/>
        <w:rPr>
          <w:rFonts w:ascii="黑体" w:hAnsi="黑体" w:eastAsia="黑体" w:cs="黑体"/>
          <w:color w:val="000000"/>
          <w:sz w:val="32"/>
          <w:lang w:eastAsia="zh-CN"/>
        </w:rPr>
      </w:pPr>
    </w:p>
    <w:p w14:paraId="3FE48BE6">
      <w:pPr>
        <w:spacing w:before="10" w:after="10" w:line="360" w:lineRule="auto"/>
        <w:ind w:firstLine="640"/>
        <w:outlineLvl w:val="2"/>
      </w:pPr>
      <w:r>
        <w:rPr>
          <w:rFonts w:ascii="黑体" w:hAnsi="黑体" w:eastAsia="黑体" w:cs="黑体"/>
          <w:color w:val="000000"/>
          <w:sz w:val="32"/>
        </w:rPr>
        <w:t>二、部门预算安排的总体情况</w:t>
      </w:r>
      <w:bookmarkEnd w:id="5"/>
    </w:p>
    <w:p w14:paraId="16285415">
      <w:pPr>
        <w:spacing w:line="560" w:lineRule="exact"/>
        <w:ind w:firstLine="640"/>
        <w:rPr>
          <w:rFonts w:eastAsia="方正仿宋_GBK"/>
          <w:color w:val="000000"/>
          <w:sz w:val="28"/>
          <w:lang w:eastAsia="zh-CN"/>
        </w:rPr>
      </w:pPr>
      <w:bookmarkStart w:id="6" w:name="_Toc_3_3_0000000012"/>
      <w:r>
        <w:rPr>
          <w:rFonts w:hint="eastAsia" w:eastAsia="方正仿宋_GBK"/>
          <w:color w:val="000000"/>
          <w:sz w:val="28"/>
          <w:lang w:eastAsia="zh-CN"/>
        </w:rPr>
        <w:t>1、收入说明</w:t>
      </w:r>
    </w:p>
    <w:p w14:paraId="4B74F953">
      <w:pPr>
        <w:spacing w:line="560" w:lineRule="exact"/>
        <w:ind w:firstLine="640"/>
        <w:rPr>
          <w:rFonts w:eastAsia="方正仿宋_GBK"/>
          <w:color w:val="000000"/>
          <w:sz w:val="28"/>
          <w:lang w:eastAsia="zh-CN"/>
        </w:rPr>
      </w:pPr>
      <w:r>
        <w:rPr>
          <w:rFonts w:hint="eastAsia" w:eastAsia="方正仿宋_GBK"/>
          <w:color w:val="000000"/>
          <w:sz w:val="28"/>
          <w:lang w:eastAsia="zh-CN"/>
        </w:rPr>
        <w:t>我部门2022年一般公共预算拨款收入共计4250.80万元。其中：财政拨款3757.80万元,中央财政提前通知转移支付资金493万元。</w:t>
      </w:r>
    </w:p>
    <w:p w14:paraId="18DF4321">
      <w:pPr>
        <w:spacing w:line="560" w:lineRule="exact"/>
        <w:ind w:firstLine="640"/>
        <w:rPr>
          <w:rFonts w:eastAsia="方正仿宋_GBK"/>
          <w:color w:val="000000"/>
          <w:sz w:val="28"/>
          <w:lang w:eastAsia="zh-CN"/>
        </w:rPr>
      </w:pPr>
      <w:r>
        <w:rPr>
          <w:rFonts w:hint="eastAsia" w:eastAsia="方正仿宋_GBK"/>
          <w:color w:val="000000"/>
          <w:sz w:val="28"/>
          <w:lang w:eastAsia="zh-CN"/>
        </w:rPr>
        <w:t>2、支出说明</w:t>
      </w:r>
    </w:p>
    <w:p w14:paraId="09E1C14C">
      <w:pPr>
        <w:spacing w:line="560" w:lineRule="exact"/>
        <w:ind w:firstLine="640"/>
        <w:rPr>
          <w:rFonts w:eastAsia="方正仿宋_GBK"/>
          <w:color w:val="000000"/>
          <w:sz w:val="28"/>
          <w:lang w:eastAsia="zh-CN"/>
        </w:rPr>
      </w:pPr>
      <w:r>
        <w:rPr>
          <w:rFonts w:hint="eastAsia" w:eastAsia="方正仿宋_GBK"/>
          <w:color w:val="000000"/>
          <w:sz w:val="28"/>
          <w:lang w:eastAsia="zh-CN"/>
        </w:rPr>
        <w:t>我部门2022年预算支出4250.80万元。其中：基本支出1503.93万元 （人员经费1282.28万元，日常公用经费221.65万元）；项目支出2746.87万元，主要是增加G112线绕城项目前期费用、</w:t>
      </w:r>
      <w:r>
        <w:rPr>
          <w:rFonts w:eastAsia="方正仿宋_GBK"/>
          <w:color w:val="000000"/>
          <w:sz w:val="28"/>
          <w:lang w:eastAsia="zh-CN"/>
        </w:rPr>
        <w:t>202</w:t>
      </w:r>
      <w:r>
        <w:rPr>
          <w:rFonts w:hint="eastAsia" w:eastAsia="方正仿宋_GBK"/>
          <w:color w:val="000000"/>
          <w:sz w:val="28"/>
          <w:lang w:eastAsia="zh-CN"/>
        </w:rPr>
        <w:t>2年偿还保野路贷款本金、</w:t>
      </w:r>
      <w:r>
        <w:rPr>
          <w:rFonts w:eastAsia="方正仿宋_GBK"/>
          <w:color w:val="000000"/>
          <w:sz w:val="28"/>
          <w:lang w:eastAsia="zh-CN"/>
        </w:rPr>
        <w:t>202</w:t>
      </w:r>
      <w:r>
        <w:rPr>
          <w:rFonts w:hint="eastAsia" w:eastAsia="方正仿宋_GBK"/>
          <w:color w:val="000000"/>
          <w:sz w:val="28"/>
          <w:lang w:eastAsia="zh-CN"/>
        </w:rPr>
        <w:t>2年国三及以下排放标准营运中重型柴油货车淘汰奖补资金、</w:t>
      </w:r>
      <w:r>
        <w:rPr>
          <w:rFonts w:eastAsia="方正仿宋_GBK"/>
          <w:color w:val="000000"/>
          <w:sz w:val="28"/>
          <w:lang w:eastAsia="zh-CN"/>
        </w:rPr>
        <w:t>202</w:t>
      </w:r>
      <w:r>
        <w:rPr>
          <w:rFonts w:hint="eastAsia" w:eastAsia="方正仿宋_GBK"/>
          <w:color w:val="000000"/>
          <w:sz w:val="28"/>
          <w:lang w:eastAsia="zh-CN"/>
        </w:rPr>
        <w:t>2养护工程项目资金。</w:t>
      </w:r>
    </w:p>
    <w:p w14:paraId="625D4AB6">
      <w:pPr>
        <w:spacing w:line="560" w:lineRule="exact"/>
        <w:ind w:firstLine="640"/>
        <w:rPr>
          <w:rFonts w:eastAsia="方正仿宋_GBK"/>
          <w:color w:val="000000"/>
          <w:sz w:val="28"/>
          <w:lang w:eastAsia="zh-CN"/>
        </w:rPr>
      </w:pPr>
      <w:r>
        <w:rPr>
          <w:rFonts w:hint="eastAsia" w:eastAsia="方正仿宋_GBK"/>
          <w:color w:val="000000"/>
          <w:sz w:val="28"/>
          <w:lang w:eastAsia="zh-CN"/>
        </w:rPr>
        <w:t>3、比上年增减情况</w:t>
      </w:r>
    </w:p>
    <w:p w14:paraId="665F0FEC">
      <w:pPr>
        <w:spacing w:line="560" w:lineRule="exact"/>
        <w:ind w:firstLine="640"/>
        <w:rPr>
          <w:rFonts w:ascii="仿宋" w:hAnsi="仿宋" w:eastAsia="仿宋" w:cs="仿宋"/>
          <w:sz w:val="32"/>
          <w:szCs w:val="32"/>
          <w:lang w:val="uk-UA" w:eastAsia="zh-CN"/>
        </w:rPr>
      </w:pPr>
      <w:r>
        <w:rPr>
          <w:rFonts w:hint="eastAsia" w:eastAsia="方正仿宋_GBK"/>
          <w:color w:val="000000"/>
          <w:sz w:val="28"/>
          <w:lang w:eastAsia="zh-CN"/>
        </w:rPr>
        <w:t>2022年人员经费支出1282.28万元比2021年预算数1264.28万元增加18.00万元，主要为我局离休干部吴怀耕离休费增加；2022年日常公用经费为221.65万元比2021年预算数222.27万元，减少0.62万元，主要为我局工会经费减少；2022年项目支出2746.87万元比2020年预算数4466.8万元，减少1719.93万元，主要为2022年我局减少公路建设项目资金及公路养护项目资金。</w:t>
      </w:r>
    </w:p>
    <w:p w14:paraId="5A6B724E">
      <w:pPr>
        <w:spacing w:before="10" w:after="10" w:line="360" w:lineRule="auto"/>
        <w:ind w:firstLine="640"/>
        <w:outlineLvl w:val="2"/>
      </w:pPr>
      <w:r>
        <w:rPr>
          <w:rFonts w:ascii="黑体" w:hAnsi="黑体" w:eastAsia="黑体" w:cs="黑体"/>
          <w:color w:val="000000"/>
          <w:sz w:val="32"/>
        </w:rPr>
        <w:t>三、机关运行经费安排情况</w:t>
      </w:r>
      <w:bookmarkEnd w:id="6"/>
    </w:p>
    <w:p w14:paraId="42081F4B">
      <w:pPr>
        <w:spacing w:line="500" w:lineRule="exact"/>
        <w:ind w:firstLine="560" w:firstLineChars="20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涞水县交通运输局</w:t>
      </w:r>
      <w:r>
        <w:rPr>
          <w:rFonts w:hint="eastAsia" w:eastAsia="方正仿宋_GBK"/>
          <w:color w:val="000000"/>
          <w:sz w:val="28"/>
        </w:rPr>
        <w:t>部门预算安排机关运行经费支出</w:t>
      </w:r>
      <w:r>
        <w:rPr>
          <w:rFonts w:hint="eastAsia" w:eastAsia="方正仿宋_GBK"/>
          <w:color w:val="000000"/>
          <w:sz w:val="28"/>
          <w:lang w:eastAsia="zh-CN"/>
        </w:rPr>
        <w:t>221.65</w:t>
      </w:r>
      <w:r>
        <w:rPr>
          <w:rFonts w:hint="eastAsia" w:eastAsia="方正仿宋_GBK"/>
          <w:color w:val="000000"/>
          <w:sz w:val="28"/>
        </w:rPr>
        <w:t>万元，其中</w:t>
      </w:r>
      <w:r>
        <w:rPr>
          <w:rFonts w:hint="eastAsia" w:eastAsia="方正仿宋_GBK"/>
          <w:color w:val="000000"/>
          <w:sz w:val="28"/>
          <w:lang w:eastAsia="zh-CN"/>
        </w:rPr>
        <w:t>包括</w:t>
      </w:r>
      <w:r>
        <w:rPr>
          <w:rFonts w:hint="eastAsia" w:eastAsia="方正仿宋_GBK"/>
          <w:color w:val="000000"/>
          <w:sz w:val="28"/>
        </w:rPr>
        <w:t>办公费40.42万元，邮电费0.36万元，取暖费17.25万元，差旅费18.60万元，公务接待费0.50万元，公务用车运行维护费34.00万元，公务交通补贴6.06万元，离退休人员公用经费0.32万元，劳务费73.50万元，工会经费10.96万元，职工福利费19.68万元。</w:t>
      </w:r>
    </w:p>
    <w:p w14:paraId="7BA1440E">
      <w:pPr>
        <w:pStyle w:val="24"/>
      </w:pPr>
    </w:p>
    <w:p w14:paraId="70FCBB10">
      <w:pPr>
        <w:numPr>
          <w:ilvl w:val="0"/>
          <w:numId w:val="1"/>
        </w:numPr>
        <w:spacing w:before="10" w:after="10" w:line="360" w:lineRule="auto"/>
        <w:ind w:firstLine="640"/>
        <w:outlineLvl w:val="2"/>
        <w:rPr>
          <w:rFonts w:ascii="黑体" w:hAnsi="黑体" w:eastAsia="黑体" w:cs="黑体"/>
          <w:color w:val="000000"/>
          <w:sz w:val="32"/>
        </w:rPr>
      </w:pPr>
      <w:bookmarkStart w:id="7" w:name="_Toc_3_3_0000000013"/>
      <w:r>
        <w:rPr>
          <w:rFonts w:ascii="黑体" w:hAnsi="黑体" w:eastAsia="黑体" w:cs="黑体"/>
          <w:color w:val="000000"/>
          <w:sz w:val="32"/>
        </w:rPr>
        <w:t>财政拨款“三公”经费预算情况及增减变化原因</w:t>
      </w:r>
      <w:bookmarkEnd w:id="7"/>
    </w:p>
    <w:p w14:paraId="249461C5">
      <w:pPr>
        <w:spacing w:line="500" w:lineRule="exact"/>
        <w:ind w:firstLine="560" w:firstLineChars="200"/>
        <w:rPr>
          <w:rFonts w:hint="eastAsia" w:eastAsiaTheme="minorEastAsia"/>
          <w:color w:val="000000"/>
          <w:sz w:val="28"/>
          <w:lang w:val="uk-UA" w:eastAsia="zh-CN"/>
        </w:rPr>
      </w:pPr>
      <w:r>
        <w:rPr>
          <w:rFonts w:hint="eastAsia" w:eastAsia="方正仿宋_GBK"/>
          <w:color w:val="000000"/>
          <w:sz w:val="28"/>
        </w:rPr>
        <w:t>2022年我单位安排“三公”经费共计34.50万元，其中因公出国经费0万元与2021年相同;公务接待费0.50万元，比2021年预算数减少0.5万元；公务用车购置及运行维护费34.00万元，与2021年预算数持平。公务用车购置费0万元，与2021年持平。公务接待费下降原因为：严格执行</w:t>
      </w:r>
      <w:r>
        <w:rPr>
          <w:rFonts w:hint="eastAsia" w:eastAsia="方正仿宋_GBK"/>
          <w:color w:val="000000"/>
          <w:sz w:val="28"/>
          <w:lang w:eastAsia="zh-CN"/>
        </w:rPr>
        <w:t>中央</w:t>
      </w:r>
      <w:bookmarkStart w:id="17" w:name="_GoBack"/>
      <w:bookmarkEnd w:id="17"/>
      <w:r>
        <w:rPr>
          <w:rFonts w:hint="eastAsia" w:eastAsia="方正仿宋_GBK"/>
          <w:color w:val="000000"/>
          <w:sz w:val="28"/>
        </w:rPr>
        <w:t>八项规定要求，努力压缩开支，公务用车改革取得实效。</w:t>
      </w:r>
    </w:p>
    <w:p w14:paraId="38619B94">
      <w:pPr>
        <w:spacing w:before="10" w:after="10" w:line="360" w:lineRule="auto"/>
        <w:outlineLvl w:val="2"/>
        <w:rPr>
          <w:rFonts w:hint="eastAsia" w:ascii="黑体" w:hAnsi="黑体" w:eastAsia="黑体" w:cs="黑体"/>
          <w:color w:val="000000"/>
          <w:sz w:val="32"/>
          <w:lang w:eastAsia="zh-CN"/>
        </w:rPr>
      </w:pPr>
    </w:p>
    <w:tbl>
      <w:tblPr>
        <w:tblStyle w:val="9"/>
        <w:tblW w:w="0" w:type="auto"/>
        <w:tblInd w:w="263" w:type="dxa"/>
        <w:tblLayout w:type="fixed"/>
        <w:tblCellMar>
          <w:top w:w="0" w:type="dxa"/>
          <w:left w:w="108" w:type="dxa"/>
          <w:bottom w:w="0" w:type="dxa"/>
          <w:right w:w="108" w:type="dxa"/>
        </w:tblCellMar>
      </w:tblPr>
      <w:tblGrid>
        <w:gridCol w:w="2205"/>
        <w:gridCol w:w="2400"/>
        <w:gridCol w:w="2595"/>
        <w:gridCol w:w="2535"/>
        <w:gridCol w:w="4200"/>
      </w:tblGrid>
      <w:tr w14:paraId="44E7BB52">
        <w:tblPrEx>
          <w:tblCellMar>
            <w:top w:w="0" w:type="dxa"/>
            <w:left w:w="108" w:type="dxa"/>
            <w:bottom w:w="0" w:type="dxa"/>
            <w:right w:w="108" w:type="dxa"/>
          </w:tblCellMar>
        </w:tblPrEx>
        <w:trPr>
          <w:trHeight w:val="221" w:hRule="atLeast"/>
        </w:trPr>
        <w:tc>
          <w:tcPr>
            <w:tcW w:w="2205" w:type="dxa"/>
            <w:tcBorders>
              <w:top w:val="nil"/>
              <w:left w:val="nil"/>
              <w:bottom w:val="nil"/>
              <w:right w:val="nil"/>
            </w:tcBorders>
            <w:vAlign w:val="center"/>
          </w:tcPr>
          <w:p w14:paraId="64ABF52A">
            <w:pPr>
              <w:rPr>
                <w:rFonts w:ascii="宋体" w:hAnsi="宋体" w:eastAsia="宋体" w:cs="宋体"/>
              </w:rPr>
            </w:pPr>
          </w:p>
        </w:tc>
        <w:tc>
          <w:tcPr>
            <w:tcW w:w="2400" w:type="dxa"/>
            <w:tcBorders>
              <w:top w:val="nil"/>
              <w:left w:val="nil"/>
              <w:bottom w:val="nil"/>
              <w:right w:val="nil"/>
            </w:tcBorders>
            <w:vAlign w:val="center"/>
          </w:tcPr>
          <w:p w14:paraId="7209F5E4">
            <w:pPr>
              <w:rPr>
                <w:rFonts w:ascii="宋体" w:hAnsi="宋体" w:eastAsia="宋体" w:cs="宋体"/>
              </w:rPr>
            </w:pPr>
          </w:p>
        </w:tc>
        <w:tc>
          <w:tcPr>
            <w:tcW w:w="2595" w:type="dxa"/>
            <w:tcBorders>
              <w:top w:val="nil"/>
              <w:left w:val="nil"/>
              <w:bottom w:val="nil"/>
              <w:right w:val="nil"/>
            </w:tcBorders>
            <w:vAlign w:val="center"/>
          </w:tcPr>
          <w:p w14:paraId="4141C196">
            <w:pPr>
              <w:rPr>
                <w:rFonts w:ascii="宋体" w:hAnsi="宋体" w:eastAsia="宋体" w:cs="宋体"/>
              </w:rPr>
            </w:pPr>
          </w:p>
        </w:tc>
        <w:tc>
          <w:tcPr>
            <w:tcW w:w="2535" w:type="dxa"/>
            <w:tcBorders>
              <w:top w:val="nil"/>
              <w:left w:val="nil"/>
              <w:bottom w:val="nil"/>
              <w:right w:val="nil"/>
            </w:tcBorders>
            <w:vAlign w:val="center"/>
          </w:tcPr>
          <w:p w14:paraId="7636EECE">
            <w:pPr>
              <w:rPr>
                <w:rFonts w:ascii="宋体" w:hAnsi="宋体" w:eastAsia="宋体" w:cs="宋体"/>
              </w:rPr>
            </w:pPr>
          </w:p>
        </w:tc>
        <w:tc>
          <w:tcPr>
            <w:tcW w:w="4200" w:type="dxa"/>
            <w:tcBorders>
              <w:top w:val="nil"/>
              <w:left w:val="nil"/>
              <w:bottom w:val="nil"/>
              <w:right w:val="nil"/>
            </w:tcBorders>
            <w:vAlign w:val="center"/>
          </w:tcPr>
          <w:p w14:paraId="0DCE9120">
            <w:pPr>
              <w:jc w:val="right"/>
              <w:rPr>
                <w:rFonts w:ascii="宋体" w:hAnsi="宋体" w:eastAsia="宋体" w:cs="宋体"/>
              </w:rPr>
            </w:pPr>
            <w:r>
              <w:rPr>
                <w:rFonts w:hint="eastAsia" w:ascii="宋体" w:hAnsi="宋体"/>
              </w:rPr>
              <w:t>单位：万元</w:t>
            </w:r>
          </w:p>
        </w:tc>
      </w:tr>
      <w:tr w14:paraId="08293260">
        <w:tblPrEx>
          <w:tblCellMar>
            <w:top w:w="0" w:type="dxa"/>
            <w:left w:w="108" w:type="dxa"/>
            <w:bottom w:w="0" w:type="dxa"/>
            <w:right w:w="108" w:type="dxa"/>
          </w:tblCellMar>
        </w:tblPrEx>
        <w:trPr>
          <w:trHeight w:val="576" w:hRule="atLeast"/>
        </w:trPr>
        <w:tc>
          <w:tcPr>
            <w:tcW w:w="2205" w:type="dxa"/>
            <w:tcBorders>
              <w:top w:val="single" w:color="auto" w:sz="4" w:space="0"/>
              <w:left w:val="single" w:color="auto" w:sz="4" w:space="0"/>
              <w:bottom w:val="single" w:color="auto" w:sz="4" w:space="0"/>
              <w:right w:val="single" w:color="auto" w:sz="4" w:space="0"/>
            </w:tcBorders>
            <w:vAlign w:val="center"/>
          </w:tcPr>
          <w:p w14:paraId="4493A146">
            <w:pPr>
              <w:jc w:val="center"/>
              <w:rPr>
                <w:rFonts w:ascii="仿宋_GB2312" w:hAnsi="宋体" w:eastAsia="仿宋_GB2312" w:cs="宋体"/>
              </w:rPr>
            </w:pPr>
            <w:r>
              <w:rPr>
                <w:rFonts w:hint="eastAsia" w:ascii="仿宋_GB2312" w:hAnsi="宋体" w:eastAsia="仿宋_GB2312"/>
              </w:rPr>
              <w:t>项目名称</w:t>
            </w:r>
          </w:p>
        </w:tc>
        <w:tc>
          <w:tcPr>
            <w:tcW w:w="2400" w:type="dxa"/>
            <w:tcBorders>
              <w:top w:val="single" w:color="auto" w:sz="4" w:space="0"/>
              <w:left w:val="nil"/>
              <w:bottom w:val="single" w:color="auto" w:sz="4" w:space="0"/>
              <w:right w:val="single" w:color="auto" w:sz="4" w:space="0"/>
            </w:tcBorders>
            <w:vAlign w:val="center"/>
          </w:tcPr>
          <w:p w14:paraId="1B06729E">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595" w:type="dxa"/>
            <w:tcBorders>
              <w:top w:val="single" w:color="auto" w:sz="4" w:space="0"/>
              <w:left w:val="nil"/>
              <w:bottom w:val="single" w:color="auto" w:sz="4" w:space="0"/>
              <w:right w:val="single" w:color="auto" w:sz="4" w:space="0"/>
            </w:tcBorders>
            <w:vAlign w:val="center"/>
          </w:tcPr>
          <w:p w14:paraId="6D3D257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2535" w:type="dxa"/>
            <w:tcBorders>
              <w:top w:val="single" w:color="auto" w:sz="4" w:space="0"/>
              <w:left w:val="nil"/>
              <w:bottom w:val="single" w:color="auto" w:sz="4" w:space="0"/>
              <w:right w:val="single" w:color="auto" w:sz="4" w:space="0"/>
            </w:tcBorders>
            <w:vAlign w:val="center"/>
          </w:tcPr>
          <w:p w14:paraId="4A4A3C1B">
            <w:pPr>
              <w:jc w:val="center"/>
              <w:rPr>
                <w:rFonts w:ascii="仿宋_GB2312" w:hAnsi="宋体" w:eastAsia="仿宋_GB2312" w:cs="宋体"/>
              </w:rPr>
            </w:pPr>
            <w:r>
              <w:rPr>
                <w:rFonts w:hint="eastAsia" w:ascii="仿宋_GB2312" w:hAnsi="宋体" w:eastAsia="仿宋_GB2312"/>
              </w:rPr>
              <w:t>增减金额</w:t>
            </w:r>
          </w:p>
        </w:tc>
        <w:tc>
          <w:tcPr>
            <w:tcW w:w="4200" w:type="dxa"/>
            <w:tcBorders>
              <w:top w:val="single" w:color="auto" w:sz="4" w:space="0"/>
              <w:left w:val="nil"/>
              <w:bottom w:val="single" w:color="auto" w:sz="4" w:space="0"/>
              <w:right w:val="single" w:color="auto" w:sz="4" w:space="0"/>
            </w:tcBorders>
            <w:vAlign w:val="center"/>
          </w:tcPr>
          <w:p w14:paraId="0F21ED5B">
            <w:pPr>
              <w:jc w:val="center"/>
              <w:rPr>
                <w:rFonts w:ascii="仿宋_GB2312" w:hAnsi="宋体" w:eastAsia="仿宋_GB2312" w:cs="宋体"/>
              </w:rPr>
            </w:pPr>
            <w:r>
              <w:rPr>
                <w:rFonts w:hint="eastAsia" w:ascii="仿宋_GB2312" w:hAnsi="宋体" w:eastAsia="仿宋_GB2312"/>
              </w:rPr>
              <w:t>变化原因</w:t>
            </w:r>
          </w:p>
        </w:tc>
      </w:tr>
      <w:tr w14:paraId="55A6E179">
        <w:tblPrEx>
          <w:tblCellMar>
            <w:top w:w="0" w:type="dxa"/>
            <w:left w:w="108" w:type="dxa"/>
            <w:bottom w:w="0" w:type="dxa"/>
            <w:right w:w="108" w:type="dxa"/>
          </w:tblCellMar>
        </w:tblPrEx>
        <w:trPr>
          <w:trHeight w:val="476" w:hRule="atLeast"/>
        </w:trPr>
        <w:tc>
          <w:tcPr>
            <w:tcW w:w="2205" w:type="dxa"/>
            <w:tcBorders>
              <w:top w:val="nil"/>
              <w:left w:val="single" w:color="auto" w:sz="4" w:space="0"/>
              <w:bottom w:val="single" w:color="auto" w:sz="4" w:space="0"/>
              <w:right w:val="single" w:color="auto" w:sz="4" w:space="0"/>
            </w:tcBorders>
            <w:vAlign w:val="center"/>
          </w:tcPr>
          <w:p w14:paraId="652C07F2">
            <w:pPr>
              <w:jc w:val="center"/>
              <w:rPr>
                <w:rFonts w:ascii="仿宋_GB2312" w:hAnsi="宋体" w:eastAsia="仿宋_GB2312" w:cs="宋体"/>
              </w:rPr>
            </w:pPr>
            <w:r>
              <w:rPr>
                <w:rFonts w:hint="eastAsia" w:ascii="仿宋_GB2312" w:hAnsi="宋体" w:eastAsia="仿宋_GB2312"/>
              </w:rPr>
              <w:t>因公出国经费</w:t>
            </w:r>
          </w:p>
        </w:tc>
        <w:tc>
          <w:tcPr>
            <w:tcW w:w="2400" w:type="dxa"/>
            <w:tcBorders>
              <w:top w:val="nil"/>
              <w:left w:val="nil"/>
              <w:bottom w:val="single" w:color="auto" w:sz="4" w:space="0"/>
              <w:right w:val="single" w:color="auto" w:sz="4" w:space="0"/>
            </w:tcBorders>
            <w:vAlign w:val="center"/>
          </w:tcPr>
          <w:p w14:paraId="6FB50A95">
            <w:pPr>
              <w:jc w:val="center"/>
              <w:rPr>
                <w:rFonts w:ascii="仿宋_GB2312" w:hAnsi="宋体" w:eastAsia="仿宋_GB2312" w:cs="宋体"/>
              </w:rPr>
            </w:pPr>
            <w:r>
              <w:rPr>
                <w:rFonts w:hint="eastAsia" w:ascii="仿宋_GB2312" w:hAnsi="宋体" w:eastAsia="仿宋_GB2312"/>
              </w:rPr>
              <w:t>0</w:t>
            </w:r>
          </w:p>
        </w:tc>
        <w:tc>
          <w:tcPr>
            <w:tcW w:w="2595" w:type="dxa"/>
            <w:tcBorders>
              <w:top w:val="nil"/>
              <w:left w:val="nil"/>
              <w:bottom w:val="single" w:color="auto" w:sz="4" w:space="0"/>
              <w:right w:val="single" w:color="auto" w:sz="4" w:space="0"/>
            </w:tcBorders>
            <w:vAlign w:val="center"/>
          </w:tcPr>
          <w:p w14:paraId="7C4B87E3">
            <w:pPr>
              <w:jc w:val="center"/>
              <w:rPr>
                <w:rFonts w:ascii="仿宋_GB2312" w:hAnsi="宋体" w:eastAsia="仿宋_GB2312" w:cs="宋体"/>
              </w:rPr>
            </w:pPr>
            <w:r>
              <w:rPr>
                <w:rFonts w:hint="eastAsia" w:ascii="仿宋_GB2312" w:hAnsi="宋体" w:eastAsia="仿宋_GB2312"/>
              </w:rPr>
              <w:t>0</w:t>
            </w:r>
          </w:p>
        </w:tc>
        <w:tc>
          <w:tcPr>
            <w:tcW w:w="2535" w:type="dxa"/>
            <w:tcBorders>
              <w:top w:val="nil"/>
              <w:left w:val="nil"/>
              <w:bottom w:val="single" w:color="auto" w:sz="4" w:space="0"/>
              <w:right w:val="single" w:color="auto" w:sz="4" w:space="0"/>
            </w:tcBorders>
            <w:vAlign w:val="center"/>
          </w:tcPr>
          <w:p w14:paraId="732AAD63">
            <w:pPr>
              <w:jc w:val="center"/>
              <w:rPr>
                <w:rFonts w:ascii="仿宋_GB2312" w:hAnsi="宋体" w:eastAsia="仿宋_GB2312" w:cs="宋体"/>
              </w:rPr>
            </w:pPr>
            <w:r>
              <w:rPr>
                <w:rFonts w:hint="eastAsia" w:ascii="仿宋_GB2312" w:hAnsi="宋体" w:eastAsia="仿宋_GB2312"/>
              </w:rPr>
              <w:t>0</w:t>
            </w:r>
          </w:p>
        </w:tc>
        <w:tc>
          <w:tcPr>
            <w:tcW w:w="4200" w:type="dxa"/>
            <w:tcBorders>
              <w:top w:val="nil"/>
              <w:left w:val="nil"/>
              <w:bottom w:val="single" w:color="auto" w:sz="4" w:space="0"/>
              <w:right w:val="single" w:color="auto" w:sz="4" w:space="0"/>
            </w:tcBorders>
            <w:vAlign w:val="center"/>
          </w:tcPr>
          <w:p w14:paraId="0633709D">
            <w:pPr>
              <w:rPr>
                <w:rFonts w:ascii="仿宋_GB2312" w:hAnsi="宋体" w:eastAsia="仿宋_GB2312" w:cs="宋体"/>
              </w:rPr>
            </w:pPr>
            <w:r>
              <w:rPr>
                <w:rFonts w:hint="eastAsia" w:ascii="仿宋_GB2312" w:hAnsi="宋体" w:eastAsia="仿宋_GB2312"/>
              </w:rPr>
              <w:t>无增减变化</w:t>
            </w:r>
          </w:p>
        </w:tc>
      </w:tr>
      <w:tr w14:paraId="620BCDFB">
        <w:tblPrEx>
          <w:tblCellMar>
            <w:top w:w="0" w:type="dxa"/>
            <w:left w:w="108" w:type="dxa"/>
            <w:bottom w:w="0" w:type="dxa"/>
            <w:right w:w="108" w:type="dxa"/>
          </w:tblCellMar>
        </w:tblPrEx>
        <w:trPr>
          <w:trHeight w:val="416" w:hRule="atLeast"/>
        </w:trPr>
        <w:tc>
          <w:tcPr>
            <w:tcW w:w="2205" w:type="dxa"/>
            <w:tcBorders>
              <w:top w:val="nil"/>
              <w:left w:val="single" w:color="auto" w:sz="4" w:space="0"/>
              <w:bottom w:val="single" w:color="auto" w:sz="4" w:space="0"/>
              <w:right w:val="single" w:color="auto" w:sz="4" w:space="0"/>
            </w:tcBorders>
            <w:vAlign w:val="center"/>
          </w:tcPr>
          <w:p w14:paraId="522127E9">
            <w:pPr>
              <w:jc w:val="center"/>
              <w:rPr>
                <w:rFonts w:ascii="仿宋_GB2312" w:hAnsi="宋体" w:eastAsia="仿宋_GB2312" w:cs="宋体"/>
              </w:rPr>
            </w:pPr>
            <w:r>
              <w:rPr>
                <w:rFonts w:hint="eastAsia" w:ascii="仿宋_GB2312" w:hAnsi="宋体" w:eastAsia="仿宋_GB2312"/>
              </w:rPr>
              <w:t>公务用车购置经费</w:t>
            </w:r>
          </w:p>
        </w:tc>
        <w:tc>
          <w:tcPr>
            <w:tcW w:w="2400" w:type="dxa"/>
            <w:tcBorders>
              <w:top w:val="nil"/>
              <w:left w:val="nil"/>
              <w:bottom w:val="single" w:color="auto" w:sz="4" w:space="0"/>
              <w:right w:val="single" w:color="auto" w:sz="4" w:space="0"/>
            </w:tcBorders>
            <w:vAlign w:val="center"/>
          </w:tcPr>
          <w:p w14:paraId="3EE245AD">
            <w:pPr>
              <w:jc w:val="center"/>
              <w:rPr>
                <w:rFonts w:ascii="仿宋_GB2312" w:hAnsi="宋体" w:eastAsia="仿宋_GB2312" w:cs="宋体"/>
              </w:rPr>
            </w:pPr>
            <w:r>
              <w:rPr>
                <w:rFonts w:hint="eastAsia" w:ascii="仿宋_GB2312" w:hAnsi="宋体" w:eastAsia="仿宋_GB2312"/>
              </w:rPr>
              <w:t>0</w:t>
            </w:r>
          </w:p>
        </w:tc>
        <w:tc>
          <w:tcPr>
            <w:tcW w:w="2595" w:type="dxa"/>
            <w:tcBorders>
              <w:top w:val="nil"/>
              <w:left w:val="nil"/>
              <w:bottom w:val="single" w:color="auto" w:sz="4" w:space="0"/>
              <w:right w:val="single" w:color="auto" w:sz="4" w:space="0"/>
            </w:tcBorders>
            <w:vAlign w:val="center"/>
          </w:tcPr>
          <w:p w14:paraId="2E17DFF9">
            <w:pPr>
              <w:jc w:val="center"/>
              <w:rPr>
                <w:rFonts w:ascii="仿宋_GB2312" w:hAnsi="宋体" w:eastAsia="仿宋_GB2312" w:cs="宋体"/>
              </w:rPr>
            </w:pPr>
            <w:r>
              <w:rPr>
                <w:rFonts w:hint="eastAsia" w:ascii="仿宋_GB2312" w:hAnsi="宋体" w:eastAsia="仿宋_GB2312"/>
                <w:lang w:eastAsia="zh-CN"/>
              </w:rPr>
              <w:t>0</w:t>
            </w:r>
          </w:p>
        </w:tc>
        <w:tc>
          <w:tcPr>
            <w:tcW w:w="2535" w:type="dxa"/>
            <w:tcBorders>
              <w:top w:val="nil"/>
              <w:left w:val="nil"/>
              <w:bottom w:val="single" w:color="auto" w:sz="4" w:space="0"/>
              <w:right w:val="single" w:color="auto" w:sz="4" w:space="0"/>
            </w:tcBorders>
            <w:vAlign w:val="center"/>
          </w:tcPr>
          <w:p w14:paraId="0B1B5823">
            <w:pPr>
              <w:jc w:val="center"/>
              <w:rPr>
                <w:rFonts w:ascii="仿宋_GB2312" w:hAnsi="宋体" w:eastAsia="仿宋_GB2312" w:cs="宋体"/>
              </w:rPr>
            </w:pPr>
            <w:r>
              <w:rPr>
                <w:rFonts w:hint="eastAsia" w:ascii="仿宋_GB2312" w:hAnsi="宋体" w:eastAsia="仿宋_GB2312"/>
                <w:lang w:eastAsia="zh-CN"/>
              </w:rPr>
              <w:t>0</w:t>
            </w:r>
          </w:p>
        </w:tc>
        <w:tc>
          <w:tcPr>
            <w:tcW w:w="4200" w:type="dxa"/>
            <w:tcBorders>
              <w:top w:val="nil"/>
              <w:left w:val="nil"/>
              <w:bottom w:val="single" w:color="auto" w:sz="4" w:space="0"/>
              <w:right w:val="single" w:color="auto" w:sz="4" w:space="0"/>
            </w:tcBorders>
            <w:vAlign w:val="center"/>
          </w:tcPr>
          <w:p w14:paraId="7B6B25F8">
            <w:pPr>
              <w:rPr>
                <w:rFonts w:ascii="仿宋_GB2312" w:hAnsi="宋体" w:eastAsia="仿宋_GB2312" w:cs="宋体"/>
                <w:lang w:eastAsia="zh-CN"/>
              </w:rPr>
            </w:pPr>
            <w:r>
              <w:rPr>
                <w:rFonts w:hint="eastAsia" w:ascii="仿宋_GB2312" w:hAnsi="宋体" w:eastAsia="仿宋_GB2312"/>
              </w:rPr>
              <w:t>无增减变化</w:t>
            </w:r>
          </w:p>
        </w:tc>
      </w:tr>
      <w:tr w14:paraId="58D0C95A">
        <w:tblPrEx>
          <w:tblCellMar>
            <w:top w:w="0" w:type="dxa"/>
            <w:left w:w="108" w:type="dxa"/>
            <w:bottom w:w="0" w:type="dxa"/>
            <w:right w:w="108" w:type="dxa"/>
          </w:tblCellMar>
        </w:tblPrEx>
        <w:trPr>
          <w:trHeight w:val="570" w:hRule="atLeast"/>
        </w:trPr>
        <w:tc>
          <w:tcPr>
            <w:tcW w:w="2205" w:type="dxa"/>
            <w:tcBorders>
              <w:top w:val="nil"/>
              <w:left w:val="single" w:color="auto" w:sz="4" w:space="0"/>
              <w:bottom w:val="single" w:color="auto" w:sz="4" w:space="0"/>
              <w:right w:val="single" w:color="auto" w:sz="4" w:space="0"/>
            </w:tcBorders>
            <w:vAlign w:val="center"/>
          </w:tcPr>
          <w:p w14:paraId="24B1EFB8">
            <w:pPr>
              <w:jc w:val="center"/>
              <w:rPr>
                <w:rFonts w:ascii="仿宋_GB2312" w:hAnsi="宋体" w:eastAsia="仿宋_GB2312" w:cs="宋体"/>
              </w:rPr>
            </w:pPr>
            <w:r>
              <w:rPr>
                <w:rFonts w:hint="eastAsia" w:ascii="仿宋_GB2312" w:hAnsi="宋体" w:eastAsia="仿宋_GB2312"/>
              </w:rPr>
              <w:t>公务用车运行经费</w:t>
            </w:r>
          </w:p>
        </w:tc>
        <w:tc>
          <w:tcPr>
            <w:tcW w:w="2400" w:type="dxa"/>
            <w:tcBorders>
              <w:top w:val="nil"/>
              <w:left w:val="nil"/>
              <w:bottom w:val="single" w:color="auto" w:sz="4" w:space="0"/>
              <w:right w:val="single" w:color="auto" w:sz="4" w:space="0"/>
            </w:tcBorders>
            <w:vAlign w:val="center"/>
          </w:tcPr>
          <w:p w14:paraId="7D6BB489">
            <w:pPr>
              <w:jc w:val="center"/>
              <w:rPr>
                <w:rFonts w:ascii="仿宋_GB2312" w:hAnsi="宋体" w:eastAsia="仿宋_GB2312" w:cs="宋体"/>
                <w:lang w:eastAsia="zh-CN"/>
              </w:rPr>
            </w:pPr>
            <w:r>
              <w:rPr>
                <w:rFonts w:hint="eastAsia" w:ascii="仿宋_GB2312" w:hAnsi="宋体" w:eastAsia="仿宋_GB2312"/>
                <w:lang w:eastAsia="zh-CN"/>
              </w:rPr>
              <w:t>34</w:t>
            </w:r>
          </w:p>
        </w:tc>
        <w:tc>
          <w:tcPr>
            <w:tcW w:w="2595" w:type="dxa"/>
            <w:tcBorders>
              <w:top w:val="nil"/>
              <w:left w:val="nil"/>
              <w:bottom w:val="single" w:color="auto" w:sz="4" w:space="0"/>
              <w:right w:val="single" w:color="auto" w:sz="4" w:space="0"/>
            </w:tcBorders>
            <w:vAlign w:val="center"/>
          </w:tcPr>
          <w:p w14:paraId="49B1A4BE">
            <w:pPr>
              <w:jc w:val="center"/>
              <w:rPr>
                <w:rFonts w:ascii="仿宋_GB2312" w:hAnsi="宋体" w:eastAsia="仿宋_GB2312" w:cs="宋体"/>
                <w:lang w:eastAsia="zh-CN"/>
              </w:rPr>
            </w:pPr>
            <w:r>
              <w:rPr>
                <w:rFonts w:hint="eastAsia" w:ascii="仿宋_GB2312" w:hAnsi="宋体" w:eastAsia="仿宋_GB2312"/>
                <w:lang w:eastAsia="zh-CN"/>
              </w:rPr>
              <w:t>34</w:t>
            </w:r>
          </w:p>
        </w:tc>
        <w:tc>
          <w:tcPr>
            <w:tcW w:w="2535" w:type="dxa"/>
            <w:tcBorders>
              <w:top w:val="nil"/>
              <w:left w:val="nil"/>
              <w:bottom w:val="single" w:color="auto" w:sz="4" w:space="0"/>
              <w:right w:val="single" w:color="auto" w:sz="4" w:space="0"/>
            </w:tcBorders>
            <w:vAlign w:val="center"/>
          </w:tcPr>
          <w:p w14:paraId="12768845">
            <w:pPr>
              <w:jc w:val="center"/>
              <w:rPr>
                <w:rFonts w:ascii="仿宋_GB2312" w:hAnsi="宋体" w:eastAsia="仿宋_GB2312" w:cs="宋体"/>
              </w:rPr>
            </w:pPr>
            <w:r>
              <w:rPr>
                <w:rFonts w:hint="eastAsia" w:ascii="仿宋_GB2312" w:hAnsi="宋体" w:eastAsia="仿宋_GB2312"/>
              </w:rPr>
              <w:t>0</w:t>
            </w:r>
          </w:p>
        </w:tc>
        <w:tc>
          <w:tcPr>
            <w:tcW w:w="4200" w:type="dxa"/>
            <w:tcBorders>
              <w:top w:val="nil"/>
              <w:left w:val="nil"/>
              <w:bottom w:val="single" w:color="auto" w:sz="4" w:space="0"/>
              <w:right w:val="single" w:color="auto" w:sz="4" w:space="0"/>
            </w:tcBorders>
            <w:vAlign w:val="center"/>
          </w:tcPr>
          <w:p w14:paraId="1772D066">
            <w:pPr>
              <w:rPr>
                <w:rFonts w:ascii="仿宋_GB2312" w:hAnsi="宋体" w:eastAsia="仿宋_GB2312" w:cs="宋体"/>
              </w:rPr>
            </w:pPr>
            <w:r>
              <w:rPr>
                <w:rFonts w:hint="eastAsia" w:ascii="仿宋_GB2312" w:hAnsi="宋体" w:eastAsia="仿宋_GB2312"/>
              </w:rPr>
              <w:t>无增减变化</w:t>
            </w:r>
          </w:p>
        </w:tc>
      </w:tr>
      <w:tr w14:paraId="7CCF112E">
        <w:tblPrEx>
          <w:tblCellMar>
            <w:top w:w="0" w:type="dxa"/>
            <w:left w:w="108" w:type="dxa"/>
            <w:bottom w:w="0" w:type="dxa"/>
            <w:right w:w="108" w:type="dxa"/>
          </w:tblCellMar>
        </w:tblPrEx>
        <w:trPr>
          <w:trHeight w:val="495" w:hRule="atLeast"/>
        </w:trPr>
        <w:tc>
          <w:tcPr>
            <w:tcW w:w="2205" w:type="dxa"/>
            <w:tcBorders>
              <w:top w:val="nil"/>
              <w:left w:val="single" w:color="auto" w:sz="4" w:space="0"/>
              <w:bottom w:val="single" w:color="auto" w:sz="4" w:space="0"/>
              <w:right w:val="single" w:color="auto" w:sz="4" w:space="0"/>
            </w:tcBorders>
            <w:vAlign w:val="center"/>
          </w:tcPr>
          <w:p w14:paraId="03080245">
            <w:pPr>
              <w:jc w:val="center"/>
              <w:rPr>
                <w:rFonts w:ascii="仿宋_GB2312" w:hAnsi="宋体" w:eastAsia="仿宋_GB2312" w:cs="宋体"/>
              </w:rPr>
            </w:pPr>
            <w:r>
              <w:rPr>
                <w:rFonts w:hint="eastAsia" w:ascii="仿宋_GB2312" w:hAnsi="宋体" w:eastAsia="仿宋_GB2312"/>
              </w:rPr>
              <w:t>公务接待费支出</w:t>
            </w:r>
          </w:p>
        </w:tc>
        <w:tc>
          <w:tcPr>
            <w:tcW w:w="2400" w:type="dxa"/>
            <w:tcBorders>
              <w:top w:val="nil"/>
              <w:left w:val="nil"/>
              <w:bottom w:val="single" w:color="auto" w:sz="4" w:space="0"/>
              <w:right w:val="single" w:color="auto" w:sz="4" w:space="0"/>
            </w:tcBorders>
            <w:vAlign w:val="center"/>
          </w:tcPr>
          <w:p w14:paraId="0D8487E0">
            <w:pPr>
              <w:jc w:val="center"/>
              <w:rPr>
                <w:rFonts w:ascii="仿宋_GB2312" w:hAnsi="宋体" w:eastAsia="仿宋_GB2312" w:cs="宋体"/>
                <w:lang w:eastAsia="zh-CN"/>
              </w:rPr>
            </w:pPr>
            <w:r>
              <w:rPr>
                <w:rFonts w:hint="eastAsia" w:ascii="仿宋_GB2312" w:hAnsi="宋体" w:eastAsia="仿宋_GB2312"/>
                <w:lang w:eastAsia="zh-CN"/>
              </w:rPr>
              <w:t>1</w:t>
            </w:r>
          </w:p>
        </w:tc>
        <w:tc>
          <w:tcPr>
            <w:tcW w:w="2595" w:type="dxa"/>
            <w:tcBorders>
              <w:top w:val="nil"/>
              <w:left w:val="nil"/>
              <w:bottom w:val="single" w:color="auto" w:sz="4" w:space="0"/>
              <w:right w:val="single" w:color="auto" w:sz="4" w:space="0"/>
            </w:tcBorders>
            <w:vAlign w:val="center"/>
          </w:tcPr>
          <w:p w14:paraId="11AF1ABD">
            <w:pPr>
              <w:jc w:val="center"/>
              <w:rPr>
                <w:rFonts w:ascii="仿宋_GB2312" w:hAnsi="宋体" w:eastAsia="仿宋_GB2312" w:cs="宋体"/>
                <w:lang w:eastAsia="zh-CN"/>
              </w:rPr>
            </w:pPr>
            <w:r>
              <w:rPr>
                <w:rFonts w:hint="eastAsia" w:ascii="仿宋_GB2312" w:hAnsi="宋体" w:eastAsia="仿宋_GB2312"/>
                <w:lang w:eastAsia="zh-CN"/>
              </w:rPr>
              <w:t>0.5</w:t>
            </w:r>
          </w:p>
        </w:tc>
        <w:tc>
          <w:tcPr>
            <w:tcW w:w="2535" w:type="dxa"/>
            <w:tcBorders>
              <w:top w:val="nil"/>
              <w:left w:val="nil"/>
              <w:bottom w:val="single" w:color="auto" w:sz="4" w:space="0"/>
              <w:right w:val="single" w:color="auto" w:sz="4" w:space="0"/>
            </w:tcBorders>
            <w:vAlign w:val="center"/>
          </w:tcPr>
          <w:p w14:paraId="52EE4D49">
            <w:pPr>
              <w:jc w:val="center"/>
              <w:rPr>
                <w:rFonts w:ascii="仿宋_GB2312" w:hAnsi="宋体" w:eastAsia="仿宋_GB2312" w:cs="宋体"/>
                <w:lang w:eastAsia="zh-CN"/>
              </w:rPr>
            </w:pPr>
            <w:r>
              <w:rPr>
                <w:rFonts w:hint="eastAsia" w:ascii="仿宋_GB2312" w:hAnsi="宋体" w:eastAsia="仿宋_GB2312"/>
                <w:lang w:eastAsia="zh-CN"/>
              </w:rPr>
              <w:t>-0.5</w:t>
            </w:r>
          </w:p>
        </w:tc>
        <w:tc>
          <w:tcPr>
            <w:tcW w:w="4200" w:type="dxa"/>
            <w:tcBorders>
              <w:top w:val="nil"/>
              <w:left w:val="nil"/>
              <w:bottom w:val="single" w:color="auto" w:sz="4" w:space="0"/>
              <w:right w:val="single" w:color="auto" w:sz="4" w:space="0"/>
            </w:tcBorders>
            <w:vAlign w:val="center"/>
          </w:tcPr>
          <w:p w14:paraId="308EDA62">
            <w:pPr>
              <w:rPr>
                <w:rFonts w:ascii="仿宋_GB2312" w:hAnsi="宋体" w:eastAsia="仿宋_GB2312" w:cs="宋体"/>
                <w:lang w:eastAsia="zh-CN"/>
              </w:rPr>
            </w:pPr>
            <w:r>
              <w:rPr>
                <w:rFonts w:hint="eastAsia" w:ascii="仿宋_GB2312" w:hAnsi="宋体" w:eastAsia="仿宋_GB2312"/>
                <w:lang w:eastAsia="zh-CN"/>
              </w:rPr>
              <w:t>压减公务接待费用</w:t>
            </w:r>
          </w:p>
        </w:tc>
      </w:tr>
      <w:tr w14:paraId="7BC2FDEE">
        <w:tblPrEx>
          <w:tblCellMar>
            <w:top w:w="0" w:type="dxa"/>
            <w:left w:w="108" w:type="dxa"/>
            <w:bottom w:w="0" w:type="dxa"/>
            <w:right w:w="108" w:type="dxa"/>
          </w:tblCellMar>
        </w:tblPrEx>
        <w:trPr>
          <w:trHeight w:val="540" w:hRule="atLeast"/>
        </w:trPr>
        <w:tc>
          <w:tcPr>
            <w:tcW w:w="2205" w:type="dxa"/>
            <w:tcBorders>
              <w:top w:val="nil"/>
              <w:left w:val="single" w:color="auto" w:sz="4" w:space="0"/>
              <w:bottom w:val="single" w:color="auto" w:sz="4" w:space="0"/>
              <w:right w:val="single" w:color="auto" w:sz="4" w:space="0"/>
            </w:tcBorders>
            <w:vAlign w:val="center"/>
          </w:tcPr>
          <w:p w14:paraId="2A9B763B">
            <w:pPr>
              <w:jc w:val="center"/>
              <w:rPr>
                <w:rFonts w:ascii="仿宋_GB2312" w:hAnsi="宋体" w:eastAsia="仿宋_GB2312" w:cs="宋体"/>
              </w:rPr>
            </w:pPr>
            <w:r>
              <w:rPr>
                <w:rFonts w:hint="eastAsia" w:ascii="仿宋_GB2312" w:hAnsi="宋体" w:eastAsia="仿宋_GB2312"/>
              </w:rPr>
              <w:t>合计</w:t>
            </w:r>
          </w:p>
        </w:tc>
        <w:tc>
          <w:tcPr>
            <w:tcW w:w="2400" w:type="dxa"/>
            <w:tcBorders>
              <w:top w:val="nil"/>
              <w:left w:val="nil"/>
              <w:bottom w:val="single" w:color="auto" w:sz="4" w:space="0"/>
              <w:right w:val="single" w:color="auto" w:sz="4" w:space="0"/>
            </w:tcBorders>
            <w:vAlign w:val="center"/>
          </w:tcPr>
          <w:p w14:paraId="065F41C1">
            <w:pPr>
              <w:jc w:val="center"/>
              <w:rPr>
                <w:rFonts w:ascii="仿宋_GB2312" w:hAnsi="宋体" w:eastAsia="仿宋_GB2312" w:cs="宋体"/>
              </w:rPr>
            </w:pPr>
            <w:r>
              <w:rPr>
                <w:rFonts w:hint="eastAsia" w:ascii="仿宋_GB2312" w:hAnsi="宋体" w:eastAsia="仿宋_GB2312"/>
              </w:rPr>
              <w:t>35</w:t>
            </w:r>
          </w:p>
        </w:tc>
        <w:tc>
          <w:tcPr>
            <w:tcW w:w="2595" w:type="dxa"/>
            <w:tcBorders>
              <w:top w:val="nil"/>
              <w:left w:val="nil"/>
              <w:bottom w:val="single" w:color="auto" w:sz="4" w:space="0"/>
              <w:right w:val="single" w:color="auto" w:sz="4" w:space="0"/>
            </w:tcBorders>
            <w:vAlign w:val="center"/>
          </w:tcPr>
          <w:p w14:paraId="0554ED2B">
            <w:pPr>
              <w:jc w:val="center"/>
              <w:rPr>
                <w:rFonts w:ascii="仿宋_GB2312" w:hAnsi="宋体" w:eastAsia="仿宋_GB2312" w:cs="宋体"/>
                <w:lang w:eastAsia="zh-CN"/>
              </w:rPr>
            </w:pPr>
            <w:r>
              <w:rPr>
                <w:rFonts w:hint="eastAsia" w:ascii="仿宋_GB2312" w:hAnsi="宋体" w:eastAsia="仿宋_GB2312"/>
                <w:lang w:eastAsia="zh-CN"/>
              </w:rPr>
              <w:t>34.5</w:t>
            </w:r>
          </w:p>
        </w:tc>
        <w:tc>
          <w:tcPr>
            <w:tcW w:w="2535" w:type="dxa"/>
            <w:tcBorders>
              <w:top w:val="nil"/>
              <w:left w:val="nil"/>
              <w:bottom w:val="single" w:color="auto" w:sz="4" w:space="0"/>
              <w:right w:val="single" w:color="auto" w:sz="4" w:space="0"/>
            </w:tcBorders>
            <w:vAlign w:val="center"/>
          </w:tcPr>
          <w:p w14:paraId="1159C180">
            <w:pPr>
              <w:jc w:val="center"/>
              <w:rPr>
                <w:rFonts w:ascii="仿宋_GB2312" w:hAnsi="宋体" w:eastAsia="仿宋_GB2312" w:cs="宋体"/>
                <w:lang w:eastAsia="zh-CN"/>
              </w:rPr>
            </w:pPr>
            <w:r>
              <w:rPr>
                <w:rFonts w:hint="eastAsia" w:ascii="仿宋_GB2312" w:hAnsi="宋体" w:eastAsia="仿宋_GB2312"/>
                <w:lang w:eastAsia="zh-CN"/>
              </w:rPr>
              <w:t>-0.5</w:t>
            </w:r>
          </w:p>
        </w:tc>
        <w:tc>
          <w:tcPr>
            <w:tcW w:w="4200" w:type="dxa"/>
            <w:tcBorders>
              <w:top w:val="nil"/>
              <w:left w:val="nil"/>
              <w:bottom w:val="single" w:color="auto" w:sz="4" w:space="0"/>
              <w:right w:val="single" w:color="auto" w:sz="4" w:space="0"/>
            </w:tcBorders>
            <w:vAlign w:val="center"/>
          </w:tcPr>
          <w:p w14:paraId="77F182BF">
            <w:pPr>
              <w:rPr>
                <w:rFonts w:ascii="仿宋_GB2312" w:hAnsi="宋体" w:eastAsia="仿宋_GB2312" w:cs="宋体"/>
              </w:rPr>
            </w:pPr>
            <w:r>
              <w:rPr>
                <w:rFonts w:hint="eastAsia" w:ascii="仿宋_GB2312" w:hAnsi="宋体" w:eastAsia="仿宋_GB2312"/>
                <w:lang w:eastAsia="zh-CN"/>
              </w:rPr>
              <w:t>压减公务接待费用</w:t>
            </w:r>
          </w:p>
        </w:tc>
      </w:tr>
    </w:tbl>
    <w:p w14:paraId="691E1844">
      <w:pPr>
        <w:pStyle w:val="25"/>
      </w:pPr>
    </w:p>
    <w:p w14:paraId="65910A63">
      <w:pPr>
        <w:spacing w:before="10" w:after="10" w:line="360" w:lineRule="auto"/>
        <w:ind w:firstLine="640"/>
        <w:outlineLvl w:val="2"/>
        <w:rPr>
          <w:rFonts w:hint="eastAsia" w:ascii="黑体" w:hAnsi="黑体" w:eastAsia="黑体" w:cs="黑体"/>
          <w:color w:val="000000"/>
          <w:sz w:val="32"/>
          <w:lang w:eastAsia="zh-CN"/>
        </w:rPr>
      </w:pPr>
      <w:bookmarkStart w:id="8" w:name="_Toc_3_3_0000000014"/>
    </w:p>
    <w:p w14:paraId="75501619">
      <w:pPr>
        <w:spacing w:before="10" w:after="10" w:line="360" w:lineRule="auto"/>
        <w:ind w:firstLine="640"/>
        <w:outlineLvl w:val="2"/>
        <w:rPr>
          <w:rFonts w:hint="eastAsia" w:eastAsiaTheme="minorEastAsia"/>
          <w:lang w:eastAsia="zh-CN"/>
        </w:rPr>
      </w:pPr>
      <w:r>
        <w:rPr>
          <w:rFonts w:ascii="黑体" w:hAnsi="黑体" w:eastAsia="黑体" w:cs="黑体"/>
          <w:color w:val="000000"/>
          <w:sz w:val="32"/>
        </w:rPr>
        <w:t>五、预算绩效信息</w:t>
      </w:r>
      <w:bookmarkEnd w:id="8"/>
    </w:p>
    <w:p w14:paraId="67E4B247">
      <w:pPr>
        <w:ind w:firstLine="640"/>
        <w:rPr>
          <w:rFonts w:hint="eastAsia" w:eastAsiaTheme="minorEastAsia"/>
          <w:lang w:val="uk-UA" w:eastAsia="zh-CN"/>
        </w:rPr>
      </w:pPr>
      <w:r>
        <w:rPr>
          <w:rFonts w:ascii="方正楷体_GBK" w:hAnsi="方正楷体_GBK" w:eastAsia="方正楷体_GBK" w:cs="方正楷体_GBK"/>
          <w:b/>
          <w:color w:val="000000"/>
          <w:sz w:val="32"/>
        </w:rPr>
        <w:t>第一部分 部门整体绩效目标</w:t>
      </w:r>
    </w:p>
    <w:p w14:paraId="05B0B10F">
      <w:pPr>
        <w:spacing w:line="500" w:lineRule="exact"/>
        <w:ind w:firstLine="560"/>
      </w:pPr>
      <w:r>
        <w:rPr>
          <w:rFonts w:eastAsia="方正仿宋_GBK"/>
          <w:color w:val="000000"/>
          <w:sz w:val="28"/>
        </w:rPr>
        <w:t>（一）总体绩效目标</w:t>
      </w:r>
    </w:p>
    <w:p w14:paraId="00E1D5D8">
      <w:pPr>
        <w:pStyle w:val="26"/>
        <w:rPr>
          <w:lang w:eastAsia="zh-CN"/>
        </w:rPr>
      </w:pPr>
      <w:r>
        <w:rPr>
          <w:lang w:eastAsia="zh-CN"/>
        </w:rPr>
        <w:t>2021年,在县委、县政府的坚强领导下，在省市交通部门的大力支持和指导下，我局全体干部职工逆势而上、求真务实、兢兢业业，坚决贯彻落实涞水县委确立的“11458”总要求，坚定不移的做好新冠肺炎疫情防控工作，全力以赴打赢建设项目、行政执法、路域环境治理等攻坚战，各项工作任务圆满完成。</w:t>
      </w:r>
    </w:p>
    <w:p w14:paraId="2CB7E613">
      <w:pPr>
        <w:pStyle w:val="26"/>
        <w:rPr>
          <w:lang w:eastAsia="zh-CN"/>
        </w:rPr>
      </w:pPr>
      <w:r>
        <w:rPr>
          <w:lang w:eastAsia="zh-CN"/>
        </w:rPr>
        <w:t>2022年，我局将在做好常态化疫情防控的前提下，继续围绕全县的中心工作，以项目建设和行业管理为主线，抓队伍、转作风，抓问题、严整改，抓落实、出精品，努力推动涞水交通建设高质量发展。</w:t>
      </w:r>
    </w:p>
    <w:p w14:paraId="3D6C4CC0">
      <w:pPr>
        <w:spacing w:line="500" w:lineRule="exact"/>
        <w:ind w:firstLine="560"/>
      </w:pPr>
      <w:r>
        <w:rPr>
          <w:rFonts w:eastAsia="方正仿宋_GBK"/>
          <w:color w:val="000000"/>
          <w:sz w:val="28"/>
        </w:rPr>
        <w:t>（二）分项绩效目标</w:t>
      </w:r>
    </w:p>
    <w:p w14:paraId="65CE6910">
      <w:pPr>
        <w:spacing w:line="500" w:lineRule="exact"/>
        <w:ind w:firstLine="560" w:firstLineChars="200"/>
        <w:rPr>
          <w:rFonts w:eastAsia="方正仿宋_GBK"/>
          <w:sz w:val="28"/>
        </w:rPr>
      </w:pPr>
      <w:r>
        <w:rPr>
          <w:rFonts w:eastAsia="方正仿宋_GBK"/>
          <w:sz w:val="28"/>
        </w:rPr>
        <w:t>202</w:t>
      </w:r>
      <w:r>
        <w:rPr>
          <w:rFonts w:hint="eastAsia" w:eastAsia="方正仿宋_GBK"/>
          <w:sz w:val="28"/>
        </w:rPr>
        <w:t>2</w:t>
      </w:r>
      <w:r>
        <w:rPr>
          <w:rFonts w:eastAsia="方正仿宋_GBK"/>
          <w:sz w:val="28"/>
        </w:rPr>
        <w:t>年农村公路建设项目</w:t>
      </w:r>
    </w:p>
    <w:p w14:paraId="4B6BACE1">
      <w:pPr>
        <w:spacing w:line="500" w:lineRule="exact"/>
        <w:ind w:firstLine="560" w:firstLineChars="200"/>
        <w:rPr>
          <w:rFonts w:eastAsia="方正仿宋_GBK"/>
          <w:sz w:val="28"/>
        </w:rPr>
      </w:pPr>
      <w:r>
        <w:rPr>
          <w:rFonts w:eastAsia="方正仿宋_GBK"/>
          <w:sz w:val="28"/>
        </w:rPr>
        <w:t>绩效目标：</w:t>
      </w:r>
    </w:p>
    <w:p w14:paraId="3B42B9C6">
      <w:pPr>
        <w:spacing w:line="500" w:lineRule="exact"/>
        <w:ind w:firstLine="560" w:firstLineChars="200"/>
        <w:rPr>
          <w:rFonts w:eastAsia="方正仿宋_GBK"/>
          <w:sz w:val="28"/>
        </w:rPr>
      </w:pPr>
      <w:r>
        <w:rPr>
          <w:rFonts w:eastAsia="方正仿宋_GBK"/>
          <w:sz w:val="28"/>
        </w:rPr>
        <w:t>加强路网建设，保证我县农村公路畅通，为我县经济发展和人民出行提供有力的保障。</w:t>
      </w:r>
    </w:p>
    <w:p w14:paraId="33D26E0E">
      <w:pPr>
        <w:spacing w:line="500" w:lineRule="exact"/>
        <w:ind w:firstLine="560" w:firstLineChars="200"/>
        <w:rPr>
          <w:rFonts w:eastAsia="方正仿宋_GBK"/>
          <w:sz w:val="28"/>
        </w:rPr>
      </w:pPr>
      <w:r>
        <w:rPr>
          <w:rFonts w:eastAsia="方正仿宋_GBK"/>
          <w:sz w:val="28"/>
        </w:rPr>
        <w:t>绩效指标：</w:t>
      </w:r>
    </w:p>
    <w:p w14:paraId="422C5A55">
      <w:pPr>
        <w:spacing w:line="500" w:lineRule="exact"/>
        <w:ind w:firstLine="560" w:firstLineChars="200"/>
        <w:rPr>
          <w:rFonts w:eastAsia="方正仿宋_GBK"/>
          <w:sz w:val="28"/>
        </w:rPr>
      </w:pPr>
      <w:r>
        <w:rPr>
          <w:rFonts w:hint="eastAsia" w:eastAsia="方正仿宋_GBK"/>
          <w:sz w:val="28"/>
        </w:rPr>
        <w:t>（1）</w:t>
      </w:r>
      <w:r>
        <w:rPr>
          <w:rFonts w:eastAsia="方正仿宋_GBK"/>
          <w:sz w:val="28"/>
        </w:rPr>
        <w:t>质量指标的优良率，实施项目的数量占总项目数的比率（百分比）达到90%为优。</w:t>
      </w:r>
    </w:p>
    <w:p w14:paraId="320642F2">
      <w:pPr>
        <w:spacing w:line="500" w:lineRule="exact"/>
        <w:ind w:firstLine="560" w:firstLineChars="200"/>
        <w:rPr>
          <w:rFonts w:eastAsia="方正仿宋_GBK"/>
          <w:sz w:val="28"/>
        </w:rPr>
      </w:pPr>
      <w:r>
        <w:rPr>
          <w:rFonts w:hint="eastAsia" w:eastAsia="方正仿宋_GBK"/>
          <w:sz w:val="28"/>
        </w:rPr>
        <w:t>（2）</w:t>
      </w:r>
      <w:r>
        <w:rPr>
          <w:rFonts w:eastAsia="方正仿宋_GBK"/>
          <w:sz w:val="28"/>
        </w:rPr>
        <w:t>数量指标的覆盖率，全年实施覆盖情况，全县已完成公路建设80公里，指标达到90%为优。</w:t>
      </w:r>
    </w:p>
    <w:p w14:paraId="01A55AA6">
      <w:pPr>
        <w:spacing w:line="500" w:lineRule="exact"/>
        <w:ind w:firstLine="560" w:firstLineChars="200"/>
        <w:rPr>
          <w:rFonts w:eastAsia="方正仿宋_GBK"/>
          <w:sz w:val="28"/>
        </w:rPr>
      </w:pPr>
      <w:r>
        <w:rPr>
          <w:rFonts w:hint="eastAsia" w:eastAsia="方正仿宋_GBK"/>
          <w:sz w:val="28"/>
        </w:rPr>
        <w:t>（3）</w:t>
      </w:r>
      <w:r>
        <w:rPr>
          <w:rFonts w:eastAsia="方正仿宋_GBK"/>
          <w:sz w:val="28"/>
        </w:rPr>
        <w:t>社会效益指标的社会稳定水平，通过项目实施促进社会稳定水平。</w:t>
      </w:r>
    </w:p>
    <w:p w14:paraId="2773E732">
      <w:pPr>
        <w:spacing w:line="500" w:lineRule="exact"/>
        <w:ind w:firstLine="560" w:firstLineChars="200"/>
        <w:rPr>
          <w:rFonts w:eastAsia="方正仿宋_GBK"/>
          <w:sz w:val="28"/>
        </w:rPr>
      </w:pPr>
      <w:r>
        <w:rPr>
          <w:rFonts w:eastAsia="方正仿宋_GBK"/>
          <w:sz w:val="28"/>
        </w:rPr>
        <w:t>202</w:t>
      </w:r>
      <w:r>
        <w:rPr>
          <w:rFonts w:hint="eastAsia" w:eastAsia="方正仿宋_GBK"/>
          <w:sz w:val="28"/>
        </w:rPr>
        <w:t>2</w:t>
      </w:r>
      <w:r>
        <w:rPr>
          <w:rFonts w:eastAsia="方正仿宋_GBK"/>
          <w:sz w:val="28"/>
        </w:rPr>
        <w:t>年保野路建设归还贷款利息</w:t>
      </w:r>
    </w:p>
    <w:p w14:paraId="49C0F538">
      <w:pPr>
        <w:spacing w:line="500" w:lineRule="exact"/>
        <w:ind w:firstLine="560" w:firstLineChars="200"/>
        <w:rPr>
          <w:rFonts w:eastAsia="方正仿宋_GBK"/>
          <w:sz w:val="28"/>
        </w:rPr>
      </w:pPr>
      <w:r>
        <w:rPr>
          <w:rFonts w:eastAsia="方正仿宋_GBK"/>
          <w:sz w:val="28"/>
        </w:rPr>
        <w:t>绩效目标：</w:t>
      </w:r>
    </w:p>
    <w:p w14:paraId="6A6E2631">
      <w:pPr>
        <w:spacing w:line="500" w:lineRule="exact"/>
        <w:ind w:firstLine="560" w:firstLineChars="200"/>
        <w:rPr>
          <w:rFonts w:eastAsia="方正仿宋_GBK"/>
          <w:sz w:val="28"/>
        </w:rPr>
      </w:pPr>
      <w:r>
        <w:rPr>
          <w:rFonts w:eastAsia="方正仿宋_GBK"/>
          <w:sz w:val="28"/>
        </w:rPr>
        <w:t>及时归还保野路建设贷款，保障公路建设项目顺利完成。</w:t>
      </w:r>
    </w:p>
    <w:p w14:paraId="0498806B">
      <w:pPr>
        <w:spacing w:line="500" w:lineRule="exact"/>
        <w:ind w:firstLine="560" w:firstLineChars="200"/>
        <w:rPr>
          <w:rFonts w:eastAsia="方正仿宋_GBK"/>
          <w:sz w:val="28"/>
        </w:rPr>
      </w:pPr>
      <w:r>
        <w:rPr>
          <w:rFonts w:eastAsia="方正仿宋_GBK"/>
          <w:sz w:val="28"/>
        </w:rPr>
        <w:t>绩效指标：</w:t>
      </w:r>
    </w:p>
    <w:p w14:paraId="4ECF843C">
      <w:pPr>
        <w:spacing w:line="500" w:lineRule="exact"/>
        <w:ind w:firstLine="560" w:firstLineChars="200"/>
        <w:rPr>
          <w:rFonts w:eastAsia="方正仿宋_GBK"/>
          <w:sz w:val="28"/>
        </w:rPr>
      </w:pPr>
      <w:r>
        <w:rPr>
          <w:rFonts w:hint="eastAsia" w:eastAsia="方正仿宋_GBK"/>
          <w:sz w:val="28"/>
        </w:rPr>
        <w:t>（1）</w:t>
      </w:r>
      <w:r>
        <w:rPr>
          <w:rFonts w:eastAsia="方正仿宋_GBK"/>
          <w:sz w:val="28"/>
        </w:rPr>
        <w:t>质量指标的优良率，完成还款达标率。</w:t>
      </w:r>
    </w:p>
    <w:p w14:paraId="6991A8AC">
      <w:pPr>
        <w:spacing w:line="500" w:lineRule="exact"/>
        <w:ind w:firstLine="560" w:firstLineChars="200"/>
        <w:rPr>
          <w:rFonts w:eastAsia="方正仿宋_GBK"/>
          <w:sz w:val="28"/>
        </w:rPr>
      </w:pPr>
      <w:r>
        <w:rPr>
          <w:rFonts w:hint="eastAsia" w:eastAsia="方正仿宋_GBK"/>
          <w:sz w:val="28"/>
        </w:rPr>
        <w:t>（2）</w:t>
      </w:r>
      <w:r>
        <w:rPr>
          <w:rFonts w:eastAsia="方正仿宋_GBK"/>
          <w:sz w:val="28"/>
        </w:rPr>
        <w:t>数量指标的覆盖率，还款的数量比率、完成比率。</w:t>
      </w:r>
    </w:p>
    <w:p w14:paraId="76E61A08">
      <w:pPr>
        <w:spacing w:line="500" w:lineRule="exact"/>
        <w:ind w:firstLine="560" w:firstLineChars="200"/>
        <w:rPr>
          <w:rFonts w:eastAsia="方正仿宋_GBK"/>
          <w:sz w:val="28"/>
        </w:rPr>
      </w:pPr>
      <w:r>
        <w:rPr>
          <w:rFonts w:hint="eastAsia" w:eastAsia="方正仿宋_GBK"/>
          <w:sz w:val="28"/>
        </w:rPr>
        <w:t>（3）</w:t>
      </w:r>
      <w:r>
        <w:rPr>
          <w:rFonts w:eastAsia="方正仿宋_GBK"/>
          <w:sz w:val="28"/>
        </w:rPr>
        <w:t>社会效益指标的社会稳定水平，通过项目实施促进社会稳定水平的提高。</w:t>
      </w:r>
    </w:p>
    <w:p w14:paraId="0317A044">
      <w:pPr>
        <w:spacing w:line="500" w:lineRule="exact"/>
        <w:ind w:firstLine="560" w:firstLineChars="200"/>
        <w:rPr>
          <w:rFonts w:eastAsia="方正仿宋_GBK"/>
          <w:sz w:val="28"/>
        </w:rPr>
      </w:pPr>
      <w:r>
        <w:rPr>
          <w:rFonts w:eastAsia="方正仿宋_GBK"/>
          <w:sz w:val="28"/>
        </w:rPr>
        <w:t>202</w:t>
      </w:r>
      <w:r>
        <w:rPr>
          <w:rFonts w:hint="eastAsia" w:eastAsia="方正仿宋_GBK"/>
          <w:sz w:val="28"/>
        </w:rPr>
        <w:t>2</w:t>
      </w:r>
      <w:r>
        <w:rPr>
          <w:rFonts w:eastAsia="方正仿宋_GBK"/>
          <w:sz w:val="28"/>
        </w:rPr>
        <w:t>年交通事业建设专项经费</w:t>
      </w:r>
    </w:p>
    <w:p w14:paraId="244E268D">
      <w:pPr>
        <w:spacing w:line="500" w:lineRule="exact"/>
        <w:ind w:firstLine="560" w:firstLineChars="200"/>
        <w:rPr>
          <w:rFonts w:eastAsia="方正仿宋_GBK"/>
          <w:sz w:val="28"/>
        </w:rPr>
      </w:pPr>
      <w:r>
        <w:rPr>
          <w:rFonts w:eastAsia="方正仿宋_GBK"/>
          <w:sz w:val="28"/>
        </w:rPr>
        <w:t>绩效目标：</w:t>
      </w:r>
    </w:p>
    <w:p w14:paraId="3070A2B6">
      <w:pPr>
        <w:spacing w:line="500" w:lineRule="exact"/>
        <w:ind w:firstLine="560" w:firstLineChars="200"/>
        <w:rPr>
          <w:rFonts w:eastAsia="方正仿宋_GBK"/>
          <w:sz w:val="28"/>
        </w:rPr>
      </w:pPr>
      <w:r>
        <w:rPr>
          <w:rFonts w:eastAsia="方正仿宋_GBK"/>
          <w:sz w:val="28"/>
        </w:rPr>
        <w:t>交通事业建设专项经费，为我县交通建设事业提供有力保证，为我县交通建设、交通环境的优化发展提供保证。</w:t>
      </w:r>
    </w:p>
    <w:p w14:paraId="29696FE2">
      <w:pPr>
        <w:spacing w:line="500" w:lineRule="exact"/>
        <w:ind w:firstLine="560" w:firstLineChars="200"/>
        <w:rPr>
          <w:rFonts w:eastAsia="方正仿宋_GBK"/>
          <w:sz w:val="28"/>
        </w:rPr>
      </w:pPr>
      <w:r>
        <w:rPr>
          <w:rFonts w:eastAsia="方正仿宋_GBK"/>
          <w:sz w:val="28"/>
        </w:rPr>
        <w:t>绩效指标：</w:t>
      </w:r>
    </w:p>
    <w:p w14:paraId="6BF29BAC">
      <w:pPr>
        <w:spacing w:line="500" w:lineRule="exact"/>
        <w:ind w:firstLine="560" w:firstLineChars="200"/>
        <w:rPr>
          <w:rFonts w:eastAsia="方正仿宋_GBK"/>
          <w:sz w:val="28"/>
        </w:rPr>
      </w:pPr>
      <w:r>
        <w:rPr>
          <w:rFonts w:hint="eastAsia" w:eastAsia="方正仿宋_GBK"/>
          <w:sz w:val="28"/>
        </w:rPr>
        <w:t>（1）</w:t>
      </w:r>
      <w:r>
        <w:rPr>
          <w:rFonts w:eastAsia="方正仿宋_GBK"/>
          <w:sz w:val="28"/>
        </w:rPr>
        <w:t>质量指标的优良率，实施项目的数量占总项目数的比率（百分比）指标达到90%以上为优。</w:t>
      </w:r>
    </w:p>
    <w:p w14:paraId="3CC14491">
      <w:pPr>
        <w:spacing w:line="500" w:lineRule="exact"/>
        <w:ind w:firstLine="560" w:firstLineChars="200"/>
        <w:rPr>
          <w:rFonts w:eastAsia="方正仿宋_GBK"/>
          <w:sz w:val="28"/>
        </w:rPr>
      </w:pPr>
      <w:r>
        <w:rPr>
          <w:rFonts w:hint="eastAsia" w:eastAsia="方正仿宋_GBK"/>
          <w:sz w:val="28"/>
        </w:rPr>
        <w:t>（2）</w:t>
      </w:r>
      <w:r>
        <w:rPr>
          <w:rFonts w:eastAsia="方正仿宋_GBK"/>
          <w:sz w:val="28"/>
        </w:rPr>
        <w:t>数量指标的项目实施完成率，项目实施完成情况，项目完成率达到90%以上为优。</w:t>
      </w:r>
    </w:p>
    <w:p w14:paraId="52933B6C">
      <w:pPr>
        <w:spacing w:line="500" w:lineRule="exact"/>
        <w:ind w:firstLine="560" w:firstLineChars="200"/>
        <w:rPr>
          <w:rFonts w:eastAsia="方正仿宋_GBK"/>
          <w:sz w:val="28"/>
        </w:rPr>
      </w:pPr>
      <w:r>
        <w:rPr>
          <w:rFonts w:hint="eastAsia" w:eastAsia="方正仿宋_GBK"/>
          <w:sz w:val="28"/>
        </w:rPr>
        <w:t>（3）</w:t>
      </w:r>
      <w:r>
        <w:rPr>
          <w:rFonts w:eastAsia="方正仿宋_GBK"/>
          <w:sz w:val="28"/>
        </w:rPr>
        <w:t>社会效益指标的社会稳定水平，通过项目实施促进社会稳定水平。</w:t>
      </w:r>
    </w:p>
    <w:p w14:paraId="501FCF78">
      <w:pPr>
        <w:spacing w:line="500" w:lineRule="exact"/>
        <w:ind w:firstLine="560" w:firstLineChars="200"/>
        <w:rPr>
          <w:rFonts w:eastAsia="方正仿宋_GBK"/>
          <w:sz w:val="28"/>
        </w:rPr>
      </w:pPr>
      <w:r>
        <w:rPr>
          <w:rFonts w:eastAsia="方正仿宋_GBK"/>
          <w:sz w:val="28"/>
        </w:rPr>
        <w:t>202</w:t>
      </w:r>
      <w:r>
        <w:rPr>
          <w:rFonts w:hint="eastAsia" w:eastAsia="方正仿宋_GBK"/>
          <w:sz w:val="28"/>
        </w:rPr>
        <w:t>2</w:t>
      </w:r>
      <w:r>
        <w:rPr>
          <w:rFonts w:eastAsia="方正仿宋_GBK"/>
          <w:sz w:val="28"/>
        </w:rPr>
        <w:t>年农村公路养护保障经费</w:t>
      </w:r>
    </w:p>
    <w:p w14:paraId="050BCB24">
      <w:pPr>
        <w:spacing w:line="500" w:lineRule="exact"/>
        <w:ind w:firstLine="560" w:firstLineChars="200"/>
        <w:rPr>
          <w:rFonts w:eastAsia="方正仿宋_GBK"/>
          <w:sz w:val="28"/>
        </w:rPr>
      </w:pPr>
      <w:r>
        <w:rPr>
          <w:rFonts w:eastAsia="方正仿宋_GBK"/>
          <w:sz w:val="28"/>
        </w:rPr>
        <w:t>绩效目标：</w:t>
      </w:r>
    </w:p>
    <w:p w14:paraId="34FB8302">
      <w:pPr>
        <w:spacing w:line="500" w:lineRule="exact"/>
        <w:ind w:firstLine="560" w:firstLineChars="200"/>
        <w:rPr>
          <w:rFonts w:eastAsia="方正仿宋_GBK"/>
          <w:sz w:val="28"/>
        </w:rPr>
      </w:pPr>
      <w:r>
        <w:rPr>
          <w:rFonts w:eastAsia="方正仿宋_GBK"/>
          <w:sz w:val="28"/>
        </w:rPr>
        <w:t>农村公路养护是我县经济发展的主要推动力，公路建设养护有效保证我县交通运输和人民出行。</w:t>
      </w:r>
    </w:p>
    <w:p w14:paraId="05E7F7A9">
      <w:pPr>
        <w:spacing w:line="500" w:lineRule="exact"/>
        <w:ind w:firstLine="560" w:firstLineChars="200"/>
        <w:rPr>
          <w:rFonts w:eastAsia="方正仿宋_GBK"/>
          <w:sz w:val="28"/>
        </w:rPr>
      </w:pPr>
      <w:r>
        <w:rPr>
          <w:rFonts w:eastAsia="方正仿宋_GBK"/>
          <w:sz w:val="28"/>
        </w:rPr>
        <w:t>绩效指标：</w:t>
      </w:r>
    </w:p>
    <w:p w14:paraId="4E4A69A1">
      <w:pPr>
        <w:spacing w:line="500" w:lineRule="exact"/>
        <w:ind w:firstLine="560" w:firstLineChars="200"/>
        <w:rPr>
          <w:rFonts w:eastAsia="方正仿宋_GBK"/>
          <w:sz w:val="28"/>
        </w:rPr>
      </w:pPr>
      <w:r>
        <w:rPr>
          <w:rFonts w:hint="eastAsia" w:eastAsia="方正仿宋_GBK"/>
          <w:sz w:val="28"/>
        </w:rPr>
        <w:t>（1）</w:t>
      </w:r>
      <w:r>
        <w:rPr>
          <w:rFonts w:eastAsia="方正仿宋_GBK"/>
          <w:sz w:val="28"/>
        </w:rPr>
        <w:t>质量指标的优良率，实施项目的数量占总项目数的比率（百分比）项目实施优良率达到90%以上为优。</w:t>
      </w:r>
    </w:p>
    <w:p w14:paraId="55902F5D">
      <w:pPr>
        <w:spacing w:line="500" w:lineRule="exact"/>
        <w:ind w:firstLine="560" w:firstLineChars="200"/>
        <w:rPr>
          <w:rFonts w:eastAsia="方正仿宋_GBK"/>
          <w:sz w:val="28"/>
        </w:rPr>
      </w:pPr>
      <w:r>
        <w:rPr>
          <w:rFonts w:hint="eastAsia" w:eastAsia="方正仿宋_GBK"/>
          <w:sz w:val="28"/>
        </w:rPr>
        <w:t>（2）</w:t>
      </w:r>
      <w:r>
        <w:rPr>
          <w:rFonts w:eastAsia="方正仿宋_GBK"/>
          <w:sz w:val="28"/>
        </w:rPr>
        <w:t>数量指标的覆盖率，全年实施覆盖情况。公路养护公里数为40公里，养护覆盖率达到90%为优。社会效益指标的社会稳定水平，通过项目实施促进社会稳定水平。</w:t>
      </w:r>
    </w:p>
    <w:p w14:paraId="0E9FEA2B">
      <w:pPr>
        <w:spacing w:line="500" w:lineRule="exact"/>
        <w:ind w:firstLine="560" w:firstLineChars="200"/>
        <w:rPr>
          <w:rFonts w:eastAsia="方正仿宋_GBK"/>
          <w:sz w:val="28"/>
        </w:rPr>
      </w:pPr>
      <w:r>
        <w:rPr>
          <w:rFonts w:hint="eastAsia" w:eastAsia="方正仿宋_GBK"/>
          <w:sz w:val="28"/>
        </w:rPr>
        <w:t>（3）</w:t>
      </w:r>
      <w:r>
        <w:rPr>
          <w:rFonts w:eastAsia="方正仿宋_GBK"/>
          <w:sz w:val="28"/>
        </w:rPr>
        <w:t>满意度指标，服务对象的满意度，群众满意数量占总数的比例，依据满意度调查表达到90%以上为优。</w:t>
      </w:r>
    </w:p>
    <w:p w14:paraId="0C1A9D8F">
      <w:pPr>
        <w:spacing w:line="500" w:lineRule="exact"/>
        <w:ind w:firstLine="560" w:firstLineChars="200"/>
        <w:rPr>
          <w:rFonts w:eastAsia="方正仿宋_GBK"/>
          <w:sz w:val="28"/>
        </w:rPr>
      </w:pPr>
      <w:r>
        <w:rPr>
          <w:rFonts w:eastAsia="方正仿宋_GBK"/>
          <w:sz w:val="28"/>
        </w:rPr>
        <w:t>202</w:t>
      </w:r>
      <w:r>
        <w:rPr>
          <w:rFonts w:hint="eastAsia" w:eastAsia="方正仿宋_GBK"/>
          <w:sz w:val="28"/>
        </w:rPr>
        <w:t>2</w:t>
      </w:r>
      <w:r>
        <w:rPr>
          <w:rFonts w:eastAsia="方正仿宋_GBK"/>
          <w:sz w:val="28"/>
        </w:rPr>
        <w:t>年交通日常维修费用</w:t>
      </w:r>
    </w:p>
    <w:p w14:paraId="4F79BADD">
      <w:pPr>
        <w:spacing w:line="500" w:lineRule="exact"/>
        <w:ind w:firstLine="560" w:firstLineChars="200"/>
        <w:rPr>
          <w:rFonts w:eastAsia="方正仿宋_GBK"/>
          <w:sz w:val="28"/>
        </w:rPr>
      </w:pPr>
      <w:r>
        <w:rPr>
          <w:rFonts w:eastAsia="方正仿宋_GBK"/>
          <w:sz w:val="28"/>
        </w:rPr>
        <w:t>绩效目标：</w:t>
      </w:r>
    </w:p>
    <w:p w14:paraId="48582991">
      <w:pPr>
        <w:spacing w:line="500" w:lineRule="exact"/>
        <w:ind w:firstLine="560" w:firstLineChars="200"/>
        <w:rPr>
          <w:rFonts w:eastAsia="方正仿宋_GBK"/>
          <w:sz w:val="28"/>
        </w:rPr>
      </w:pPr>
      <w:r>
        <w:rPr>
          <w:rFonts w:eastAsia="方正仿宋_GBK"/>
          <w:sz w:val="28"/>
        </w:rPr>
        <w:t>交通运输局日常维修保证工作人员日常办公，优化办公环境。</w:t>
      </w:r>
    </w:p>
    <w:p w14:paraId="23E873F9">
      <w:pPr>
        <w:spacing w:line="500" w:lineRule="exact"/>
        <w:ind w:firstLine="560" w:firstLineChars="200"/>
        <w:rPr>
          <w:rFonts w:eastAsia="方正仿宋_GBK"/>
          <w:sz w:val="28"/>
        </w:rPr>
      </w:pPr>
      <w:r>
        <w:rPr>
          <w:rFonts w:eastAsia="方正仿宋_GBK"/>
          <w:sz w:val="28"/>
        </w:rPr>
        <w:t>绩效指标：</w:t>
      </w:r>
    </w:p>
    <w:p w14:paraId="4DE77FE7">
      <w:pPr>
        <w:spacing w:line="500" w:lineRule="exact"/>
        <w:ind w:firstLine="560" w:firstLineChars="200"/>
        <w:rPr>
          <w:rFonts w:eastAsia="方正仿宋_GBK"/>
          <w:sz w:val="28"/>
        </w:rPr>
      </w:pPr>
      <w:r>
        <w:rPr>
          <w:rFonts w:hint="eastAsia" w:eastAsia="方正仿宋_GBK"/>
          <w:sz w:val="28"/>
        </w:rPr>
        <w:t>（1）</w:t>
      </w:r>
      <w:r>
        <w:rPr>
          <w:rFonts w:eastAsia="方正仿宋_GBK"/>
          <w:sz w:val="28"/>
        </w:rPr>
        <w:t>项目实施完成率，项目实施完成情况与项目实施后达到的效果。</w:t>
      </w:r>
    </w:p>
    <w:p w14:paraId="0011E0E7">
      <w:pPr>
        <w:spacing w:line="500" w:lineRule="exact"/>
        <w:ind w:firstLine="560" w:firstLineChars="200"/>
        <w:rPr>
          <w:rFonts w:eastAsia="方正仿宋_GBK"/>
          <w:sz w:val="28"/>
        </w:rPr>
      </w:pPr>
      <w:r>
        <w:rPr>
          <w:rFonts w:hint="eastAsia" w:eastAsia="方正仿宋_GBK"/>
          <w:sz w:val="28"/>
        </w:rPr>
        <w:t>（2）</w:t>
      </w:r>
      <w:r>
        <w:rPr>
          <w:rFonts w:eastAsia="方正仿宋_GBK"/>
          <w:sz w:val="28"/>
        </w:rPr>
        <w:t>质量指标，项目完成后合格率，质监部门出具质量合格率。</w:t>
      </w:r>
    </w:p>
    <w:p w14:paraId="2BD3D89D">
      <w:pPr>
        <w:spacing w:line="500" w:lineRule="exact"/>
        <w:ind w:firstLine="560" w:firstLineChars="200"/>
        <w:rPr>
          <w:rFonts w:eastAsia="方正仿宋_GBK"/>
          <w:sz w:val="28"/>
        </w:rPr>
      </w:pPr>
      <w:r>
        <w:rPr>
          <w:rFonts w:hint="eastAsia" w:eastAsia="方正仿宋_GBK"/>
          <w:sz w:val="28"/>
        </w:rPr>
        <w:t>（3）</w:t>
      </w:r>
      <w:r>
        <w:rPr>
          <w:rFonts w:eastAsia="方正仿宋_GBK"/>
          <w:sz w:val="28"/>
        </w:rPr>
        <w:t>成本指标，资金支付比率，资金到位与支付比率数达到90%以上为优。</w:t>
      </w:r>
    </w:p>
    <w:p w14:paraId="208DDDF4">
      <w:pPr>
        <w:spacing w:line="500" w:lineRule="exact"/>
        <w:ind w:firstLine="560" w:firstLineChars="200"/>
        <w:rPr>
          <w:rFonts w:eastAsia="方正仿宋_GBK"/>
          <w:sz w:val="28"/>
        </w:rPr>
      </w:pPr>
      <w:r>
        <w:rPr>
          <w:rFonts w:hint="eastAsia" w:eastAsia="方正仿宋_GBK"/>
          <w:sz w:val="28"/>
        </w:rPr>
        <w:t>（4）</w:t>
      </w:r>
      <w:r>
        <w:rPr>
          <w:rFonts w:eastAsia="方正仿宋_GBK"/>
          <w:sz w:val="28"/>
        </w:rPr>
        <w:t>满意度指标，服务对象的满意度，群众满意数量占总数的比例依据满意度调查表达到90%以上为优。</w:t>
      </w:r>
    </w:p>
    <w:p w14:paraId="004B1637">
      <w:pPr>
        <w:spacing w:line="500" w:lineRule="exact"/>
        <w:ind w:firstLine="560"/>
      </w:pPr>
      <w:r>
        <w:rPr>
          <w:rFonts w:eastAsia="方正仿宋_GBK"/>
          <w:color w:val="000000"/>
          <w:sz w:val="28"/>
        </w:rPr>
        <w:t>（三）工作保障措施</w:t>
      </w:r>
    </w:p>
    <w:p w14:paraId="01BC34BE">
      <w:pPr>
        <w:spacing w:line="500" w:lineRule="exact"/>
        <w:ind w:firstLine="560" w:firstLineChars="200"/>
        <w:rPr>
          <w:rFonts w:eastAsia="方正仿宋_GBK"/>
          <w:sz w:val="28"/>
        </w:rPr>
      </w:pPr>
      <w:r>
        <w:rPr>
          <w:rFonts w:eastAsia="方正仿宋_GBK"/>
          <w:sz w:val="28"/>
        </w:rPr>
        <w:t xml:space="preserve">2022年是全面建成小康社会决胜之年，从总体上看，国内外发展形势错综复杂，机遇和挑战并存。世界经济仍处于国际金融危机后的深度调整期，低迷疲弱态势虽略有回暖，但没有根本改观迹象。从我县看，京津冀协同发展带来历史性机遇，但经济基础薄弱、结构不合理、运行质量和效益偏低、支柱型增长点匮乏的总体态势，一定时期内，仍将延续。国家持续实施的一系列宏观调控政策，尤其是铁腕环保治理，对我县采掘、制造等支柱行业发展和税收的影响很大。再加上“营改增”即将全面扩围，全县财政收入形势更加严峻。    </w:t>
      </w:r>
    </w:p>
    <w:p w14:paraId="3F6F7D7D">
      <w:pPr>
        <w:spacing w:line="500" w:lineRule="exact"/>
        <w:ind w:firstLine="560" w:firstLineChars="200"/>
        <w:rPr>
          <w:rFonts w:eastAsia="方正仿宋_GBK"/>
          <w:sz w:val="28"/>
        </w:rPr>
      </w:pPr>
      <w:r>
        <w:rPr>
          <w:rFonts w:eastAsia="方正仿宋_GBK"/>
          <w:sz w:val="28"/>
        </w:rPr>
        <w:t>1、完善制度建设</w:t>
      </w:r>
    </w:p>
    <w:p w14:paraId="79544481">
      <w:pPr>
        <w:spacing w:line="500" w:lineRule="exact"/>
        <w:ind w:firstLine="560" w:firstLineChars="200"/>
        <w:rPr>
          <w:rFonts w:eastAsia="方正仿宋_GBK"/>
          <w:sz w:val="28"/>
        </w:rPr>
      </w:pPr>
      <w:r>
        <w:rPr>
          <w:rFonts w:eastAsia="方正仿宋_GBK"/>
          <w:sz w:val="28"/>
        </w:rPr>
        <w:t>机关事业单位养老保险制度改革、完善工资制度、民生政策提标扩面以及大气污染防治、环境综合治理、产业结构调整、县城建设、社会维稳等刚性增支需求，远远超出可用财力增长，财政收支矛盾更加突出，全县财政运行面临新的严峻考验。</w:t>
      </w:r>
      <w:r>
        <w:rPr>
          <w:rFonts w:hint="eastAsia" w:eastAsia="方正仿宋_GBK"/>
          <w:sz w:val="28"/>
          <w:lang w:eastAsia="zh-CN"/>
        </w:rPr>
        <w:t>健</w:t>
      </w:r>
      <w:r>
        <w:rPr>
          <w:rFonts w:eastAsia="方正仿宋_GBK"/>
          <w:sz w:val="28"/>
        </w:rPr>
        <w:t>全财务制度，严格执行制度办公。</w:t>
      </w:r>
    </w:p>
    <w:p w14:paraId="64FD9175">
      <w:pPr>
        <w:spacing w:line="500" w:lineRule="exact"/>
        <w:ind w:firstLine="560" w:firstLineChars="200"/>
        <w:rPr>
          <w:rFonts w:eastAsia="方正仿宋_GBK"/>
          <w:sz w:val="28"/>
        </w:rPr>
      </w:pPr>
      <w:r>
        <w:rPr>
          <w:rFonts w:eastAsia="方正仿宋_GBK"/>
          <w:sz w:val="28"/>
        </w:rPr>
        <w:t>2、加强支出管理</w:t>
      </w:r>
    </w:p>
    <w:p w14:paraId="6CE8A149">
      <w:pPr>
        <w:spacing w:line="500" w:lineRule="exact"/>
        <w:ind w:firstLine="560" w:firstLineChars="200"/>
        <w:rPr>
          <w:rFonts w:eastAsia="方正仿宋_GBK"/>
          <w:sz w:val="28"/>
        </w:rPr>
      </w:pPr>
      <w:r>
        <w:rPr>
          <w:rFonts w:eastAsia="方正仿宋_GBK"/>
          <w:sz w:val="28"/>
        </w:rPr>
        <w:t>全面贯彻党的十九大、十九届三中四中全会和习近平总书记系列重要讲话精神，认真执行新修订的</w:t>
      </w:r>
      <w:r>
        <w:rPr>
          <w:rFonts w:hint="eastAsia" w:eastAsia="方正仿宋_GBK"/>
          <w:sz w:val="28"/>
          <w:lang w:eastAsia="zh-CN"/>
        </w:rPr>
        <w:t>《中华人民共和国预算法》</w:t>
      </w:r>
      <w:r>
        <w:rPr>
          <w:rFonts w:eastAsia="方正仿宋_GBK"/>
          <w:sz w:val="28"/>
        </w:rPr>
        <w:t>、国务院《关于深化预算管理制度改革的决定》等法律法规和政策规定，紧紧围绕县委十一届七次全体（扩大）暨全县经济工作会议决策部署，以深化预算改革、严格依法理财为主题，理性把握经济新常态、合理安排收入预算，着力调整支出结构、优先保障基本支出，着力统筹整合财力、支持经济社会发展，着力硬化预算约束、严格预算执行程序，着力加快支出进度、尽早发挥资金效益，着力规范财政财务管理、确保财政资金安全。</w:t>
      </w:r>
    </w:p>
    <w:p w14:paraId="6ABB535C">
      <w:pPr>
        <w:spacing w:line="500" w:lineRule="exact"/>
        <w:ind w:firstLine="560" w:firstLineChars="200"/>
        <w:rPr>
          <w:rFonts w:eastAsia="方正仿宋_GBK"/>
          <w:sz w:val="28"/>
        </w:rPr>
      </w:pPr>
      <w:r>
        <w:rPr>
          <w:rFonts w:eastAsia="方正仿宋_GBK"/>
          <w:sz w:val="28"/>
        </w:rPr>
        <w:t>3、加强绩效运行监控</w:t>
      </w:r>
    </w:p>
    <w:p w14:paraId="25DD6903">
      <w:pPr>
        <w:spacing w:line="500" w:lineRule="exact"/>
        <w:ind w:firstLine="560" w:firstLineChars="200"/>
        <w:rPr>
          <w:rFonts w:eastAsia="方正仿宋_GBK"/>
          <w:sz w:val="28"/>
        </w:rPr>
      </w:pPr>
      <w:r>
        <w:rPr>
          <w:rFonts w:eastAsia="方正仿宋_GBK"/>
          <w:sz w:val="28"/>
        </w:rPr>
        <w:t>调整结构，优先保障基本。加快推进项目支出定额标准体系建设，提高机关运行经费年初预算细化程度，保证机关事业单位正常运转。全面落实各项民生政策，全面进行绩效运行监控。</w:t>
      </w:r>
    </w:p>
    <w:p w14:paraId="28808E7F">
      <w:pPr>
        <w:spacing w:line="500" w:lineRule="exact"/>
        <w:ind w:firstLine="560" w:firstLineChars="200"/>
        <w:rPr>
          <w:rFonts w:eastAsia="方正仿宋_GBK"/>
          <w:sz w:val="28"/>
        </w:rPr>
      </w:pPr>
      <w:r>
        <w:rPr>
          <w:rFonts w:eastAsia="方正仿宋_GBK"/>
          <w:sz w:val="28"/>
        </w:rPr>
        <w:t>4、做好绩效自评</w:t>
      </w:r>
    </w:p>
    <w:p w14:paraId="03B82A5B">
      <w:pPr>
        <w:spacing w:line="500" w:lineRule="exact"/>
        <w:ind w:firstLine="560" w:firstLineChars="200"/>
        <w:rPr>
          <w:rFonts w:eastAsia="方正仿宋_GBK"/>
          <w:sz w:val="28"/>
        </w:rPr>
      </w:pPr>
      <w:r>
        <w:rPr>
          <w:rFonts w:eastAsia="方正仿宋_GBK"/>
          <w:sz w:val="28"/>
        </w:rPr>
        <w:t>对我单位项目的实施，严格按照绩效评价进行自评，对综合得分进行自我改正。</w:t>
      </w:r>
    </w:p>
    <w:p w14:paraId="59E201EA">
      <w:pPr>
        <w:spacing w:line="500" w:lineRule="exact"/>
        <w:ind w:firstLine="560" w:firstLineChars="200"/>
        <w:rPr>
          <w:rFonts w:eastAsia="方正仿宋_GBK"/>
          <w:sz w:val="28"/>
        </w:rPr>
      </w:pPr>
      <w:r>
        <w:rPr>
          <w:rFonts w:eastAsia="方正仿宋_GBK"/>
          <w:sz w:val="28"/>
        </w:rPr>
        <w:t>5、强化宣传引导</w:t>
      </w:r>
    </w:p>
    <w:p w14:paraId="27765BF8">
      <w:pPr>
        <w:spacing w:line="500" w:lineRule="exact"/>
        <w:ind w:firstLine="560" w:firstLineChars="200"/>
        <w:rPr>
          <w:rFonts w:hint="eastAsia" w:eastAsiaTheme="minorEastAsia"/>
          <w:sz w:val="28"/>
          <w:lang w:eastAsia="zh-CN"/>
        </w:rPr>
      </w:pPr>
      <w:r>
        <w:rPr>
          <w:rFonts w:eastAsia="方正仿宋_GBK"/>
          <w:sz w:val="28"/>
        </w:rPr>
        <w:t>组织开展多轮次、多角度的业务培训，使交通运输部门干部职工牢固树立绩效理念，熟悉管理流程，掌握工作方法，提升管理能力。各单位探索工作经验，及时总结交通运输系统预算绩效管理成效，营造良好的舆论氛围。积极采取购买服务等方式，利用专业机构开展工作，提升预算绩效管理科学水平。</w:t>
      </w:r>
    </w:p>
    <w:p w14:paraId="04C948C9">
      <w:pPr>
        <w:rPr>
          <w:rFonts w:hint="eastAsia" w:ascii="方正仿宋_GBK" w:hAnsi="方正仿宋_GBK" w:cs="方正仿宋_GBK" w:eastAsiaTheme="minorEastAsia"/>
          <w:color w:val="000000"/>
          <w:sz w:val="28"/>
          <w:lang w:val="uk-UA"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13D8552F">
      <w:pPr>
        <w:ind w:firstLine="560"/>
        <w:outlineLvl w:val="3"/>
        <w:rPr>
          <w:rFonts w:eastAsia="方正仿宋_GBK"/>
          <w:lang w:eastAsia="zh-CN"/>
        </w:rPr>
      </w:pPr>
      <w:r>
        <w:rPr>
          <w:rFonts w:ascii="方正仿宋_GBK" w:hAnsi="方正仿宋_GBK" w:eastAsia="方正仿宋_GBK" w:cs="方正仿宋_GBK"/>
          <w:color w:val="000000"/>
          <w:sz w:val="28"/>
        </w:rPr>
        <w:t>1.2021年国三及以下排放标准营运中重型柴油货车淘汰奖补资金（冀财建[2020]290号绩效目标表</w:t>
      </w:r>
      <w:r>
        <w:rPr>
          <w:rFonts w:hint="eastAsia" w:ascii="方正仿宋_GBK" w:hAnsi="方正仿宋_GBK" w:eastAsia="方正仿宋_GBK" w:cs="方正仿宋_GBK"/>
          <w:color w:val="000000"/>
          <w:sz w:val="28"/>
          <w:lang w:eastAsia="zh-CN"/>
        </w:rPr>
        <w:t>）</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BC0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9A9F2E">
            <w:pPr>
              <w:pStyle w:val="21"/>
              <w:rPr>
                <w:sz w:val="18"/>
              </w:rPr>
            </w:pPr>
            <w:r>
              <w:rPr>
                <w:sz w:val="18"/>
              </w:rPr>
              <w:t>348涞水县交通运输局</w:t>
            </w:r>
          </w:p>
        </w:tc>
        <w:tc>
          <w:tcPr>
            <w:tcW w:w="1843" w:type="dxa"/>
            <w:tcBorders>
              <w:top w:val="single" w:color="FFFFFF" w:sz="6" w:space="0"/>
              <w:left w:val="single" w:color="FFFFFF" w:sz="6" w:space="0"/>
              <w:right w:val="single" w:color="FFFFFF" w:sz="6" w:space="0"/>
            </w:tcBorders>
            <w:vAlign w:val="center"/>
          </w:tcPr>
          <w:p w14:paraId="59635312">
            <w:pPr>
              <w:pStyle w:val="16"/>
              <w:rPr>
                <w:sz w:val="18"/>
              </w:rPr>
            </w:pPr>
            <w:r>
              <w:rPr>
                <w:sz w:val="18"/>
              </w:rPr>
              <w:t>单位：万元</w:t>
            </w:r>
          </w:p>
        </w:tc>
      </w:tr>
      <w:tr w14:paraId="14EAD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F15E1">
            <w:pPr>
              <w:pStyle w:val="15"/>
              <w:rPr>
                <w:sz w:val="18"/>
              </w:rPr>
            </w:pPr>
            <w:r>
              <w:rPr>
                <w:sz w:val="18"/>
              </w:rPr>
              <w:t>项目编码</w:t>
            </w:r>
          </w:p>
        </w:tc>
        <w:tc>
          <w:tcPr>
            <w:tcW w:w="2608" w:type="dxa"/>
            <w:gridSpan w:val="2"/>
            <w:vAlign w:val="center"/>
          </w:tcPr>
          <w:p w14:paraId="6A758406">
            <w:pPr>
              <w:pStyle w:val="17"/>
              <w:rPr>
                <w:sz w:val="18"/>
              </w:rPr>
            </w:pPr>
            <w:r>
              <w:rPr>
                <w:sz w:val="18"/>
              </w:rPr>
              <w:t>1306232189SBRN2233TIS</w:t>
            </w:r>
          </w:p>
        </w:tc>
        <w:tc>
          <w:tcPr>
            <w:tcW w:w="1587" w:type="dxa"/>
            <w:vAlign w:val="center"/>
          </w:tcPr>
          <w:p w14:paraId="628FC176">
            <w:pPr>
              <w:pStyle w:val="15"/>
              <w:rPr>
                <w:sz w:val="18"/>
              </w:rPr>
            </w:pPr>
            <w:r>
              <w:rPr>
                <w:sz w:val="18"/>
              </w:rPr>
              <w:t>项目名称</w:t>
            </w:r>
          </w:p>
        </w:tc>
        <w:tc>
          <w:tcPr>
            <w:tcW w:w="4422" w:type="dxa"/>
            <w:gridSpan w:val="3"/>
            <w:vAlign w:val="center"/>
          </w:tcPr>
          <w:p w14:paraId="2EC4D5AD">
            <w:pPr>
              <w:pStyle w:val="17"/>
              <w:rPr>
                <w:sz w:val="18"/>
              </w:rPr>
            </w:pPr>
            <w:r>
              <w:rPr>
                <w:sz w:val="18"/>
              </w:rPr>
              <w:t>2021年国三及以下排放标准营运中重型柴油货车淘汰奖补资金（冀财建[2020]290号</w:t>
            </w:r>
          </w:p>
        </w:tc>
      </w:tr>
      <w:tr w14:paraId="4F2BD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92BF4">
            <w:pPr>
              <w:pStyle w:val="15"/>
              <w:rPr>
                <w:sz w:val="18"/>
              </w:rPr>
            </w:pPr>
            <w:r>
              <w:rPr>
                <w:sz w:val="18"/>
              </w:rPr>
              <w:t>预算规模及资金用途</w:t>
            </w:r>
          </w:p>
        </w:tc>
        <w:tc>
          <w:tcPr>
            <w:tcW w:w="1276" w:type="dxa"/>
            <w:vAlign w:val="center"/>
          </w:tcPr>
          <w:p w14:paraId="7E50BB7F">
            <w:pPr>
              <w:pStyle w:val="15"/>
              <w:rPr>
                <w:sz w:val="18"/>
              </w:rPr>
            </w:pPr>
            <w:r>
              <w:rPr>
                <w:sz w:val="18"/>
              </w:rPr>
              <w:t>预算数</w:t>
            </w:r>
          </w:p>
        </w:tc>
        <w:tc>
          <w:tcPr>
            <w:tcW w:w="1332" w:type="dxa"/>
            <w:vAlign w:val="center"/>
          </w:tcPr>
          <w:p w14:paraId="3E27B230">
            <w:pPr>
              <w:pStyle w:val="17"/>
              <w:rPr>
                <w:sz w:val="18"/>
              </w:rPr>
            </w:pPr>
            <w:r>
              <w:rPr>
                <w:sz w:val="18"/>
              </w:rPr>
              <w:t>148.61</w:t>
            </w:r>
          </w:p>
        </w:tc>
        <w:tc>
          <w:tcPr>
            <w:tcW w:w="1587" w:type="dxa"/>
            <w:vAlign w:val="center"/>
          </w:tcPr>
          <w:p w14:paraId="31E864B7">
            <w:pPr>
              <w:pStyle w:val="15"/>
              <w:rPr>
                <w:sz w:val="18"/>
              </w:rPr>
            </w:pPr>
            <w:r>
              <w:rPr>
                <w:sz w:val="18"/>
              </w:rPr>
              <w:t>其中：财政    资金</w:t>
            </w:r>
          </w:p>
        </w:tc>
        <w:tc>
          <w:tcPr>
            <w:tcW w:w="1304" w:type="dxa"/>
            <w:vAlign w:val="center"/>
          </w:tcPr>
          <w:p w14:paraId="67B6A7EE">
            <w:pPr>
              <w:pStyle w:val="17"/>
              <w:rPr>
                <w:sz w:val="18"/>
              </w:rPr>
            </w:pPr>
            <w:r>
              <w:rPr>
                <w:sz w:val="18"/>
              </w:rPr>
              <w:t>148.61</w:t>
            </w:r>
          </w:p>
        </w:tc>
        <w:tc>
          <w:tcPr>
            <w:tcW w:w="1276" w:type="dxa"/>
            <w:vAlign w:val="center"/>
          </w:tcPr>
          <w:p w14:paraId="1A7B799C">
            <w:pPr>
              <w:pStyle w:val="15"/>
              <w:rPr>
                <w:sz w:val="18"/>
              </w:rPr>
            </w:pPr>
            <w:r>
              <w:rPr>
                <w:sz w:val="18"/>
              </w:rPr>
              <w:t>其他资金</w:t>
            </w:r>
          </w:p>
        </w:tc>
        <w:tc>
          <w:tcPr>
            <w:tcW w:w="1843" w:type="dxa"/>
            <w:vAlign w:val="center"/>
          </w:tcPr>
          <w:p w14:paraId="06BCA291">
            <w:pPr>
              <w:pStyle w:val="17"/>
              <w:rPr>
                <w:sz w:val="18"/>
              </w:rPr>
            </w:pPr>
          </w:p>
        </w:tc>
      </w:tr>
      <w:tr w14:paraId="06DD2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218B9C">
            <w:pPr>
              <w:rPr>
                <w:sz w:val="18"/>
              </w:rPr>
            </w:pPr>
          </w:p>
        </w:tc>
        <w:tc>
          <w:tcPr>
            <w:tcW w:w="8617" w:type="dxa"/>
            <w:gridSpan w:val="6"/>
            <w:vAlign w:val="center"/>
          </w:tcPr>
          <w:p w14:paraId="09253708">
            <w:pPr>
              <w:pStyle w:val="17"/>
              <w:rPr>
                <w:sz w:val="18"/>
              </w:rPr>
            </w:pPr>
            <w:r>
              <w:rPr>
                <w:sz w:val="18"/>
              </w:rPr>
              <w:t>完成国三及以下排放标准营运中重型柴油货车淘任务。</w:t>
            </w:r>
          </w:p>
        </w:tc>
      </w:tr>
      <w:tr w14:paraId="7A9DB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6F98E">
            <w:pPr>
              <w:pStyle w:val="15"/>
              <w:rPr>
                <w:sz w:val="18"/>
              </w:rPr>
            </w:pPr>
            <w:r>
              <w:rPr>
                <w:sz w:val="18"/>
              </w:rPr>
              <w:t>资金支出计划（%）</w:t>
            </w:r>
          </w:p>
        </w:tc>
        <w:tc>
          <w:tcPr>
            <w:tcW w:w="2608" w:type="dxa"/>
            <w:gridSpan w:val="2"/>
            <w:vAlign w:val="center"/>
          </w:tcPr>
          <w:p w14:paraId="2CF8757A">
            <w:pPr>
              <w:pStyle w:val="15"/>
              <w:rPr>
                <w:sz w:val="18"/>
              </w:rPr>
            </w:pPr>
            <w:r>
              <w:rPr>
                <w:sz w:val="18"/>
              </w:rPr>
              <w:t>3月底</w:t>
            </w:r>
          </w:p>
        </w:tc>
        <w:tc>
          <w:tcPr>
            <w:tcW w:w="1587" w:type="dxa"/>
            <w:vAlign w:val="center"/>
          </w:tcPr>
          <w:p w14:paraId="3CFFD574">
            <w:pPr>
              <w:pStyle w:val="15"/>
              <w:rPr>
                <w:sz w:val="18"/>
              </w:rPr>
            </w:pPr>
            <w:r>
              <w:rPr>
                <w:sz w:val="18"/>
              </w:rPr>
              <w:t>6月底</w:t>
            </w:r>
          </w:p>
        </w:tc>
        <w:tc>
          <w:tcPr>
            <w:tcW w:w="1304" w:type="dxa"/>
            <w:vAlign w:val="center"/>
          </w:tcPr>
          <w:p w14:paraId="7D5D0BB1">
            <w:pPr>
              <w:pStyle w:val="15"/>
              <w:rPr>
                <w:sz w:val="18"/>
              </w:rPr>
            </w:pPr>
            <w:r>
              <w:rPr>
                <w:sz w:val="18"/>
              </w:rPr>
              <w:t>10月底</w:t>
            </w:r>
          </w:p>
        </w:tc>
        <w:tc>
          <w:tcPr>
            <w:tcW w:w="3118" w:type="dxa"/>
            <w:gridSpan w:val="2"/>
            <w:vAlign w:val="center"/>
          </w:tcPr>
          <w:p w14:paraId="63A622AC">
            <w:pPr>
              <w:pStyle w:val="15"/>
              <w:rPr>
                <w:sz w:val="18"/>
              </w:rPr>
            </w:pPr>
            <w:r>
              <w:rPr>
                <w:sz w:val="18"/>
              </w:rPr>
              <w:t>12月底</w:t>
            </w:r>
          </w:p>
        </w:tc>
      </w:tr>
      <w:tr w14:paraId="4D342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198BC8">
            <w:pPr>
              <w:rPr>
                <w:sz w:val="18"/>
              </w:rPr>
            </w:pPr>
          </w:p>
        </w:tc>
        <w:tc>
          <w:tcPr>
            <w:tcW w:w="2608" w:type="dxa"/>
            <w:gridSpan w:val="2"/>
            <w:vAlign w:val="center"/>
          </w:tcPr>
          <w:p w14:paraId="356F2545">
            <w:pPr>
              <w:pStyle w:val="18"/>
              <w:rPr>
                <w:sz w:val="18"/>
              </w:rPr>
            </w:pPr>
            <w:r>
              <w:rPr>
                <w:sz w:val="18"/>
              </w:rPr>
              <w:t>25%</w:t>
            </w:r>
          </w:p>
        </w:tc>
        <w:tc>
          <w:tcPr>
            <w:tcW w:w="1587" w:type="dxa"/>
            <w:vAlign w:val="center"/>
          </w:tcPr>
          <w:p w14:paraId="4CE3ACB0">
            <w:pPr>
              <w:pStyle w:val="18"/>
              <w:rPr>
                <w:sz w:val="18"/>
              </w:rPr>
            </w:pPr>
            <w:r>
              <w:rPr>
                <w:sz w:val="18"/>
              </w:rPr>
              <w:t>50%</w:t>
            </w:r>
          </w:p>
        </w:tc>
        <w:tc>
          <w:tcPr>
            <w:tcW w:w="1304" w:type="dxa"/>
            <w:vAlign w:val="center"/>
          </w:tcPr>
          <w:p w14:paraId="6A8B8B0A">
            <w:pPr>
              <w:pStyle w:val="18"/>
              <w:rPr>
                <w:sz w:val="18"/>
              </w:rPr>
            </w:pPr>
            <w:r>
              <w:rPr>
                <w:sz w:val="18"/>
              </w:rPr>
              <w:t>75%</w:t>
            </w:r>
          </w:p>
        </w:tc>
        <w:tc>
          <w:tcPr>
            <w:tcW w:w="3118" w:type="dxa"/>
            <w:gridSpan w:val="2"/>
            <w:vAlign w:val="center"/>
          </w:tcPr>
          <w:p w14:paraId="174A2379">
            <w:pPr>
              <w:pStyle w:val="18"/>
              <w:rPr>
                <w:sz w:val="18"/>
              </w:rPr>
            </w:pPr>
            <w:r>
              <w:rPr>
                <w:sz w:val="18"/>
              </w:rPr>
              <w:t>100%</w:t>
            </w:r>
          </w:p>
        </w:tc>
      </w:tr>
      <w:tr w14:paraId="56355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4BD1D">
            <w:pPr>
              <w:pStyle w:val="15"/>
              <w:rPr>
                <w:sz w:val="18"/>
              </w:rPr>
            </w:pPr>
            <w:r>
              <w:rPr>
                <w:sz w:val="18"/>
              </w:rPr>
              <w:t>绩效目标</w:t>
            </w:r>
          </w:p>
        </w:tc>
        <w:tc>
          <w:tcPr>
            <w:tcW w:w="8617" w:type="dxa"/>
            <w:gridSpan w:val="6"/>
            <w:vAlign w:val="center"/>
          </w:tcPr>
          <w:p w14:paraId="7F76D3FD">
            <w:pPr>
              <w:pStyle w:val="17"/>
              <w:rPr>
                <w:sz w:val="18"/>
              </w:rPr>
            </w:pPr>
            <w:r>
              <w:rPr>
                <w:sz w:val="18"/>
              </w:rPr>
              <w:t>1.完成国三及以下排放标准营运中重型柴油货车淘任务。</w:t>
            </w:r>
          </w:p>
          <w:p w14:paraId="09B73D1F">
            <w:pPr>
              <w:pStyle w:val="17"/>
              <w:rPr>
                <w:sz w:val="18"/>
              </w:rPr>
            </w:pPr>
            <w:r>
              <w:rPr>
                <w:sz w:val="18"/>
              </w:rPr>
              <w:t>2.对污染防治的促进作用。</w:t>
            </w:r>
          </w:p>
          <w:p w14:paraId="131C508E">
            <w:pPr>
              <w:pStyle w:val="17"/>
              <w:rPr>
                <w:sz w:val="18"/>
              </w:rPr>
            </w:pPr>
            <w:r>
              <w:rPr>
                <w:sz w:val="18"/>
              </w:rPr>
              <w:t>3.改善人居环境治理能力。</w:t>
            </w:r>
          </w:p>
        </w:tc>
      </w:tr>
    </w:tbl>
    <w:p w14:paraId="2E5726B9">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4A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A41A2">
            <w:pPr>
              <w:pStyle w:val="15"/>
              <w:rPr>
                <w:sz w:val="18"/>
              </w:rPr>
            </w:pPr>
            <w:r>
              <w:rPr>
                <w:sz w:val="18"/>
              </w:rPr>
              <w:t>一级指标</w:t>
            </w:r>
          </w:p>
        </w:tc>
        <w:tc>
          <w:tcPr>
            <w:tcW w:w="1276" w:type="dxa"/>
            <w:vAlign w:val="center"/>
          </w:tcPr>
          <w:p w14:paraId="3E43E749">
            <w:pPr>
              <w:pStyle w:val="15"/>
              <w:rPr>
                <w:sz w:val="18"/>
              </w:rPr>
            </w:pPr>
            <w:r>
              <w:rPr>
                <w:sz w:val="18"/>
              </w:rPr>
              <w:t>二级指标</w:t>
            </w:r>
          </w:p>
        </w:tc>
        <w:tc>
          <w:tcPr>
            <w:tcW w:w="1332" w:type="dxa"/>
            <w:vAlign w:val="center"/>
          </w:tcPr>
          <w:p w14:paraId="13D9E8C2">
            <w:pPr>
              <w:pStyle w:val="15"/>
              <w:rPr>
                <w:sz w:val="18"/>
              </w:rPr>
            </w:pPr>
            <w:r>
              <w:rPr>
                <w:sz w:val="18"/>
              </w:rPr>
              <w:t>三级指标</w:t>
            </w:r>
          </w:p>
        </w:tc>
        <w:tc>
          <w:tcPr>
            <w:tcW w:w="2891" w:type="dxa"/>
            <w:vAlign w:val="center"/>
          </w:tcPr>
          <w:p w14:paraId="689CA8D8">
            <w:pPr>
              <w:pStyle w:val="15"/>
              <w:rPr>
                <w:sz w:val="18"/>
              </w:rPr>
            </w:pPr>
            <w:r>
              <w:rPr>
                <w:sz w:val="18"/>
              </w:rPr>
              <w:t>绩效指标描述</w:t>
            </w:r>
          </w:p>
        </w:tc>
        <w:tc>
          <w:tcPr>
            <w:tcW w:w="1276" w:type="dxa"/>
            <w:vAlign w:val="center"/>
          </w:tcPr>
          <w:p w14:paraId="6C0A503A">
            <w:pPr>
              <w:pStyle w:val="15"/>
              <w:rPr>
                <w:sz w:val="18"/>
              </w:rPr>
            </w:pPr>
            <w:r>
              <w:rPr>
                <w:sz w:val="18"/>
              </w:rPr>
              <w:t>指标值</w:t>
            </w:r>
          </w:p>
        </w:tc>
        <w:tc>
          <w:tcPr>
            <w:tcW w:w="1843" w:type="dxa"/>
            <w:vAlign w:val="center"/>
          </w:tcPr>
          <w:p w14:paraId="44555126">
            <w:pPr>
              <w:pStyle w:val="15"/>
              <w:rPr>
                <w:sz w:val="18"/>
              </w:rPr>
            </w:pPr>
            <w:r>
              <w:rPr>
                <w:sz w:val="18"/>
              </w:rPr>
              <w:t>指标值确定依据</w:t>
            </w:r>
          </w:p>
        </w:tc>
      </w:tr>
      <w:tr w14:paraId="48F6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3944C">
            <w:pPr>
              <w:pStyle w:val="18"/>
              <w:rPr>
                <w:sz w:val="18"/>
              </w:rPr>
            </w:pPr>
            <w:r>
              <w:rPr>
                <w:sz w:val="18"/>
              </w:rPr>
              <w:t>产出指标</w:t>
            </w:r>
          </w:p>
        </w:tc>
        <w:tc>
          <w:tcPr>
            <w:tcW w:w="1276" w:type="dxa"/>
            <w:vAlign w:val="center"/>
          </w:tcPr>
          <w:p w14:paraId="6FDD67EE">
            <w:pPr>
              <w:pStyle w:val="17"/>
              <w:rPr>
                <w:sz w:val="18"/>
              </w:rPr>
            </w:pPr>
            <w:r>
              <w:rPr>
                <w:sz w:val="18"/>
              </w:rPr>
              <w:t>数量指标</w:t>
            </w:r>
          </w:p>
        </w:tc>
        <w:tc>
          <w:tcPr>
            <w:tcW w:w="1332" w:type="dxa"/>
            <w:vAlign w:val="center"/>
          </w:tcPr>
          <w:p w14:paraId="62B5FC10">
            <w:pPr>
              <w:pStyle w:val="17"/>
              <w:rPr>
                <w:sz w:val="18"/>
              </w:rPr>
            </w:pPr>
            <w:r>
              <w:rPr>
                <w:sz w:val="18"/>
              </w:rPr>
              <w:t>国三及以下排放标准营运中重型柴油货车淘汰数量</w:t>
            </w:r>
          </w:p>
        </w:tc>
        <w:tc>
          <w:tcPr>
            <w:tcW w:w="2891" w:type="dxa"/>
            <w:vAlign w:val="center"/>
          </w:tcPr>
          <w:p w14:paraId="53FA1888">
            <w:pPr>
              <w:pStyle w:val="17"/>
              <w:rPr>
                <w:sz w:val="18"/>
              </w:rPr>
            </w:pPr>
            <w:r>
              <w:rPr>
                <w:sz w:val="18"/>
              </w:rPr>
              <w:t>国三及以下排放标准营运中重型柴油货车淘汰数量</w:t>
            </w:r>
          </w:p>
        </w:tc>
        <w:tc>
          <w:tcPr>
            <w:tcW w:w="1276" w:type="dxa"/>
            <w:vAlign w:val="center"/>
          </w:tcPr>
          <w:p w14:paraId="068E35C7">
            <w:pPr>
              <w:pStyle w:val="17"/>
              <w:rPr>
                <w:sz w:val="18"/>
              </w:rPr>
            </w:pPr>
            <w:r>
              <w:rPr>
                <w:sz w:val="18"/>
              </w:rPr>
              <w:t>≥95</w:t>
            </w:r>
          </w:p>
        </w:tc>
        <w:tc>
          <w:tcPr>
            <w:tcW w:w="1843" w:type="dxa"/>
            <w:vAlign w:val="center"/>
          </w:tcPr>
          <w:p w14:paraId="726EDE3F">
            <w:pPr>
              <w:pStyle w:val="17"/>
              <w:rPr>
                <w:sz w:val="18"/>
              </w:rPr>
            </w:pPr>
            <w:r>
              <w:rPr>
                <w:sz w:val="18"/>
              </w:rPr>
              <w:t>政策文件</w:t>
            </w:r>
          </w:p>
        </w:tc>
      </w:tr>
      <w:tr w14:paraId="09E5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87B20">
            <w:pPr>
              <w:rPr>
                <w:sz w:val="18"/>
              </w:rPr>
            </w:pPr>
          </w:p>
        </w:tc>
        <w:tc>
          <w:tcPr>
            <w:tcW w:w="1276" w:type="dxa"/>
            <w:vAlign w:val="center"/>
          </w:tcPr>
          <w:p w14:paraId="5F547D41">
            <w:pPr>
              <w:pStyle w:val="17"/>
              <w:rPr>
                <w:sz w:val="18"/>
              </w:rPr>
            </w:pPr>
            <w:r>
              <w:rPr>
                <w:sz w:val="18"/>
              </w:rPr>
              <w:t>质量指标</w:t>
            </w:r>
          </w:p>
        </w:tc>
        <w:tc>
          <w:tcPr>
            <w:tcW w:w="1332" w:type="dxa"/>
            <w:vAlign w:val="center"/>
          </w:tcPr>
          <w:p w14:paraId="195E7CEB">
            <w:pPr>
              <w:pStyle w:val="17"/>
              <w:rPr>
                <w:sz w:val="18"/>
              </w:rPr>
            </w:pPr>
            <w:r>
              <w:rPr>
                <w:sz w:val="18"/>
              </w:rPr>
              <w:t>信息系统故障发生率</w:t>
            </w:r>
          </w:p>
        </w:tc>
        <w:tc>
          <w:tcPr>
            <w:tcW w:w="2891" w:type="dxa"/>
            <w:vAlign w:val="center"/>
          </w:tcPr>
          <w:p w14:paraId="3D57A9AF">
            <w:pPr>
              <w:pStyle w:val="17"/>
              <w:rPr>
                <w:sz w:val="18"/>
              </w:rPr>
            </w:pPr>
            <w:r>
              <w:rPr>
                <w:sz w:val="18"/>
              </w:rPr>
              <w:t>淘汰车辆符合国家、省范围要求</w:t>
            </w:r>
          </w:p>
        </w:tc>
        <w:tc>
          <w:tcPr>
            <w:tcW w:w="1276" w:type="dxa"/>
            <w:vAlign w:val="center"/>
          </w:tcPr>
          <w:p w14:paraId="0B0FC98C">
            <w:pPr>
              <w:pStyle w:val="17"/>
              <w:rPr>
                <w:sz w:val="18"/>
              </w:rPr>
            </w:pPr>
            <w:r>
              <w:rPr>
                <w:sz w:val="18"/>
              </w:rPr>
              <w:t>≥95</w:t>
            </w:r>
          </w:p>
        </w:tc>
        <w:tc>
          <w:tcPr>
            <w:tcW w:w="1843" w:type="dxa"/>
            <w:vAlign w:val="center"/>
          </w:tcPr>
          <w:p w14:paraId="62D6F18C">
            <w:pPr>
              <w:pStyle w:val="17"/>
              <w:rPr>
                <w:sz w:val="18"/>
              </w:rPr>
            </w:pPr>
            <w:r>
              <w:rPr>
                <w:sz w:val="18"/>
              </w:rPr>
              <w:t>政策文件</w:t>
            </w:r>
          </w:p>
        </w:tc>
      </w:tr>
      <w:tr w14:paraId="53409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10242">
            <w:pPr>
              <w:rPr>
                <w:sz w:val="18"/>
              </w:rPr>
            </w:pPr>
          </w:p>
        </w:tc>
        <w:tc>
          <w:tcPr>
            <w:tcW w:w="1276" w:type="dxa"/>
            <w:vAlign w:val="center"/>
          </w:tcPr>
          <w:p w14:paraId="61BEFC33">
            <w:pPr>
              <w:pStyle w:val="17"/>
              <w:rPr>
                <w:sz w:val="18"/>
              </w:rPr>
            </w:pPr>
            <w:r>
              <w:rPr>
                <w:sz w:val="18"/>
              </w:rPr>
              <w:t>时效指标</w:t>
            </w:r>
          </w:p>
        </w:tc>
        <w:tc>
          <w:tcPr>
            <w:tcW w:w="1332" w:type="dxa"/>
            <w:vAlign w:val="center"/>
          </w:tcPr>
          <w:p w14:paraId="39BEFE28">
            <w:pPr>
              <w:pStyle w:val="17"/>
              <w:rPr>
                <w:sz w:val="18"/>
              </w:rPr>
            </w:pPr>
            <w:r>
              <w:rPr>
                <w:sz w:val="18"/>
              </w:rPr>
              <w:t>按期完成淘汰</w:t>
            </w:r>
          </w:p>
        </w:tc>
        <w:tc>
          <w:tcPr>
            <w:tcW w:w="2891" w:type="dxa"/>
            <w:vAlign w:val="center"/>
          </w:tcPr>
          <w:p w14:paraId="195DACE0">
            <w:pPr>
              <w:pStyle w:val="17"/>
              <w:rPr>
                <w:sz w:val="18"/>
              </w:rPr>
            </w:pPr>
            <w:r>
              <w:rPr>
                <w:sz w:val="18"/>
              </w:rPr>
              <w:t>按期完成淘汰</w:t>
            </w:r>
          </w:p>
        </w:tc>
        <w:tc>
          <w:tcPr>
            <w:tcW w:w="1276" w:type="dxa"/>
            <w:vAlign w:val="center"/>
          </w:tcPr>
          <w:p w14:paraId="01B05CFB">
            <w:pPr>
              <w:pStyle w:val="17"/>
              <w:rPr>
                <w:sz w:val="18"/>
              </w:rPr>
            </w:pPr>
            <w:r>
              <w:rPr>
                <w:sz w:val="18"/>
              </w:rPr>
              <w:t>≥95</w:t>
            </w:r>
          </w:p>
        </w:tc>
        <w:tc>
          <w:tcPr>
            <w:tcW w:w="1843" w:type="dxa"/>
            <w:vAlign w:val="center"/>
          </w:tcPr>
          <w:p w14:paraId="62270E32">
            <w:pPr>
              <w:pStyle w:val="17"/>
              <w:rPr>
                <w:sz w:val="18"/>
              </w:rPr>
            </w:pPr>
            <w:r>
              <w:rPr>
                <w:sz w:val="18"/>
              </w:rPr>
              <w:t>政策文件</w:t>
            </w:r>
          </w:p>
        </w:tc>
      </w:tr>
      <w:tr w14:paraId="05EE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72A1C">
            <w:pPr>
              <w:rPr>
                <w:sz w:val="18"/>
              </w:rPr>
            </w:pPr>
          </w:p>
        </w:tc>
        <w:tc>
          <w:tcPr>
            <w:tcW w:w="1276" w:type="dxa"/>
            <w:vAlign w:val="center"/>
          </w:tcPr>
          <w:p w14:paraId="02970AA6">
            <w:pPr>
              <w:pStyle w:val="17"/>
              <w:rPr>
                <w:sz w:val="18"/>
              </w:rPr>
            </w:pPr>
            <w:r>
              <w:rPr>
                <w:sz w:val="18"/>
              </w:rPr>
              <w:t>成本指标</w:t>
            </w:r>
          </w:p>
        </w:tc>
        <w:tc>
          <w:tcPr>
            <w:tcW w:w="1332" w:type="dxa"/>
            <w:vAlign w:val="center"/>
          </w:tcPr>
          <w:p w14:paraId="075EF505">
            <w:pPr>
              <w:pStyle w:val="17"/>
              <w:rPr>
                <w:sz w:val="18"/>
              </w:rPr>
            </w:pPr>
            <w:r>
              <w:rPr>
                <w:sz w:val="18"/>
              </w:rPr>
              <w:t>按照财务制度按时发放资金</w:t>
            </w:r>
          </w:p>
        </w:tc>
        <w:tc>
          <w:tcPr>
            <w:tcW w:w="2891" w:type="dxa"/>
            <w:vAlign w:val="center"/>
          </w:tcPr>
          <w:p w14:paraId="126EE555">
            <w:pPr>
              <w:pStyle w:val="17"/>
              <w:rPr>
                <w:sz w:val="18"/>
              </w:rPr>
            </w:pPr>
            <w:r>
              <w:rPr>
                <w:sz w:val="18"/>
              </w:rPr>
              <w:t>按照财务制度按时发放资金</w:t>
            </w:r>
          </w:p>
        </w:tc>
        <w:tc>
          <w:tcPr>
            <w:tcW w:w="1276" w:type="dxa"/>
            <w:vAlign w:val="center"/>
          </w:tcPr>
          <w:p w14:paraId="39A4F9B8">
            <w:pPr>
              <w:pStyle w:val="17"/>
              <w:rPr>
                <w:sz w:val="18"/>
              </w:rPr>
            </w:pPr>
            <w:r>
              <w:rPr>
                <w:sz w:val="18"/>
              </w:rPr>
              <w:t>完成</w:t>
            </w:r>
          </w:p>
        </w:tc>
        <w:tc>
          <w:tcPr>
            <w:tcW w:w="1843" w:type="dxa"/>
            <w:vAlign w:val="center"/>
          </w:tcPr>
          <w:p w14:paraId="72822F88">
            <w:pPr>
              <w:pStyle w:val="17"/>
              <w:rPr>
                <w:sz w:val="18"/>
              </w:rPr>
            </w:pPr>
            <w:r>
              <w:rPr>
                <w:sz w:val="18"/>
              </w:rPr>
              <w:t>政策文件</w:t>
            </w:r>
          </w:p>
        </w:tc>
      </w:tr>
      <w:tr w14:paraId="59CCC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21662">
            <w:pPr>
              <w:pStyle w:val="18"/>
              <w:rPr>
                <w:sz w:val="18"/>
              </w:rPr>
            </w:pPr>
            <w:r>
              <w:rPr>
                <w:sz w:val="18"/>
              </w:rPr>
              <w:t>效益指标</w:t>
            </w:r>
          </w:p>
        </w:tc>
        <w:tc>
          <w:tcPr>
            <w:tcW w:w="1276" w:type="dxa"/>
            <w:vAlign w:val="center"/>
          </w:tcPr>
          <w:p w14:paraId="03D05953">
            <w:pPr>
              <w:pStyle w:val="17"/>
              <w:rPr>
                <w:sz w:val="18"/>
              </w:rPr>
            </w:pPr>
            <w:r>
              <w:rPr>
                <w:sz w:val="18"/>
              </w:rPr>
              <w:t>社会效益指标</w:t>
            </w:r>
          </w:p>
        </w:tc>
        <w:tc>
          <w:tcPr>
            <w:tcW w:w="1332" w:type="dxa"/>
            <w:vAlign w:val="center"/>
          </w:tcPr>
          <w:p w14:paraId="3DB69631">
            <w:pPr>
              <w:pStyle w:val="17"/>
              <w:rPr>
                <w:sz w:val="18"/>
              </w:rPr>
            </w:pPr>
            <w:r>
              <w:rPr>
                <w:sz w:val="18"/>
              </w:rPr>
              <w:t>基本公共服务水平</w:t>
            </w:r>
          </w:p>
        </w:tc>
        <w:tc>
          <w:tcPr>
            <w:tcW w:w="2891" w:type="dxa"/>
            <w:vAlign w:val="center"/>
          </w:tcPr>
          <w:p w14:paraId="5AF43124">
            <w:pPr>
              <w:pStyle w:val="17"/>
              <w:rPr>
                <w:sz w:val="18"/>
              </w:rPr>
            </w:pPr>
            <w:r>
              <w:rPr>
                <w:sz w:val="18"/>
              </w:rPr>
              <w:t>基本公共服务水平</w:t>
            </w:r>
          </w:p>
        </w:tc>
        <w:tc>
          <w:tcPr>
            <w:tcW w:w="1276" w:type="dxa"/>
            <w:vAlign w:val="center"/>
          </w:tcPr>
          <w:p w14:paraId="3640001F">
            <w:pPr>
              <w:pStyle w:val="17"/>
              <w:rPr>
                <w:sz w:val="18"/>
              </w:rPr>
            </w:pPr>
            <w:r>
              <w:rPr>
                <w:sz w:val="18"/>
              </w:rPr>
              <w:t>提升</w:t>
            </w:r>
          </w:p>
        </w:tc>
        <w:tc>
          <w:tcPr>
            <w:tcW w:w="1843" w:type="dxa"/>
            <w:vAlign w:val="center"/>
          </w:tcPr>
          <w:p w14:paraId="0778ADCF">
            <w:pPr>
              <w:pStyle w:val="17"/>
              <w:rPr>
                <w:sz w:val="18"/>
              </w:rPr>
            </w:pPr>
            <w:r>
              <w:rPr>
                <w:sz w:val="18"/>
              </w:rPr>
              <w:t>政策文件</w:t>
            </w:r>
          </w:p>
        </w:tc>
      </w:tr>
      <w:tr w14:paraId="5580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ACA5F">
            <w:pPr>
              <w:pStyle w:val="18"/>
              <w:rPr>
                <w:sz w:val="18"/>
              </w:rPr>
            </w:pPr>
            <w:r>
              <w:rPr>
                <w:sz w:val="18"/>
              </w:rPr>
              <w:t>满意度指标</w:t>
            </w:r>
          </w:p>
        </w:tc>
        <w:tc>
          <w:tcPr>
            <w:tcW w:w="1276" w:type="dxa"/>
            <w:vAlign w:val="center"/>
          </w:tcPr>
          <w:p w14:paraId="535E505A">
            <w:pPr>
              <w:pStyle w:val="17"/>
              <w:rPr>
                <w:sz w:val="18"/>
              </w:rPr>
            </w:pPr>
            <w:r>
              <w:rPr>
                <w:sz w:val="18"/>
              </w:rPr>
              <w:t>服务对象满意度指标</w:t>
            </w:r>
          </w:p>
        </w:tc>
        <w:tc>
          <w:tcPr>
            <w:tcW w:w="1332" w:type="dxa"/>
            <w:vAlign w:val="center"/>
          </w:tcPr>
          <w:p w14:paraId="3B8B7F92">
            <w:pPr>
              <w:pStyle w:val="17"/>
              <w:rPr>
                <w:sz w:val="18"/>
              </w:rPr>
            </w:pPr>
            <w:r>
              <w:rPr>
                <w:sz w:val="18"/>
              </w:rPr>
              <w:t>信访群众满意度</w:t>
            </w:r>
          </w:p>
        </w:tc>
        <w:tc>
          <w:tcPr>
            <w:tcW w:w="2891" w:type="dxa"/>
            <w:vAlign w:val="center"/>
          </w:tcPr>
          <w:p w14:paraId="2F3D440C">
            <w:pPr>
              <w:pStyle w:val="17"/>
              <w:rPr>
                <w:sz w:val="18"/>
              </w:rPr>
            </w:pPr>
            <w:r>
              <w:rPr>
                <w:sz w:val="18"/>
              </w:rPr>
              <w:t>信访群众满意度</w:t>
            </w:r>
          </w:p>
        </w:tc>
        <w:tc>
          <w:tcPr>
            <w:tcW w:w="1276" w:type="dxa"/>
            <w:vAlign w:val="center"/>
          </w:tcPr>
          <w:p w14:paraId="2DF751AA">
            <w:pPr>
              <w:pStyle w:val="17"/>
              <w:rPr>
                <w:sz w:val="18"/>
              </w:rPr>
            </w:pPr>
            <w:r>
              <w:rPr>
                <w:sz w:val="18"/>
              </w:rPr>
              <w:t>≥95</w:t>
            </w:r>
          </w:p>
        </w:tc>
        <w:tc>
          <w:tcPr>
            <w:tcW w:w="1843" w:type="dxa"/>
            <w:vAlign w:val="center"/>
          </w:tcPr>
          <w:p w14:paraId="0E5686AC">
            <w:pPr>
              <w:pStyle w:val="17"/>
              <w:rPr>
                <w:sz w:val="18"/>
              </w:rPr>
            </w:pPr>
            <w:r>
              <w:rPr>
                <w:sz w:val="18"/>
              </w:rPr>
              <w:t>问卷调查表</w:t>
            </w:r>
          </w:p>
        </w:tc>
      </w:tr>
    </w:tbl>
    <w:p w14:paraId="467A3824">
      <w:pPr>
        <w:outlineLvl w:val="3"/>
      </w:pPr>
      <w:bookmarkStart w:id="9" w:name="_Toc_4_4_0000000006"/>
      <w:r>
        <w:rPr>
          <w:rFonts w:hint="eastAsia" w:ascii="方正仿宋_GBK" w:hAnsi="方正仿宋_GBK" w:eastAsia="方正仿宋_GBK" w:cs="方正仿宋_GBK"/>
          <w:color w:val="000000"/>
          <w:sz w:val="28"/>
        </w:rPr>
        <w:t>2</w:t>
      </w:r>
      <w:r>
        <w:rPr>
          <w:rFonts w:ascii="方正仿宋_GBK" w:hAnsi="方正仿宋_GBK" w:eastAsia="方正仿宋_GBK" w:cs="方正仿宋_GBK"/>
          <w:color w:val="000000"/>
          <w:sz w:val="28"/>
        </w:rPr>
        <w:t>.2022年保野路贷款本金绩效目标表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2BC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C92271">
            <w:pPr>
              <w:pStyle w:val="21"/>
              <w:rPr>
                <w:sz w:val="18"/>
                <w:szCs w:val="18"/>
              </w:rPr>
            </w:pPr>
            <w:r>
              <w:rPr>
                <w:sz w:val="18"/>
                <w:szCs w:val="18"/>
              </w:rPr>
              <w:t>348涞水县交通运输局</w:t>
            </w:r>
          </w:p>
        </w:tc>
        <w:tc>
          <w:tcPr>
            <w:tcW w:w="1843" w:type="dxa"/>
            <w:tcBorders>
              <w:top w:val="single" w:color="FFFFFF" w:sz="6" w:space="0"/>
              <w:left w:val="single" w:color="FFFFFF" w:sz="6" w:space="0"/>
              <w:right w:val="single" w:color="FFFFFF" w:sz="6" w:space="0"/>
            </w:tcBorders>
            <w:vAlign w:val="center"/>
          </w:tcPr>
          <w:p w14:paraId="11E05115">
            <w:pPr>
              <w:pStyle w:val="16"/>
              <w:rPr>
                <w:sz w:val="18"/>
                <w:szCs w:val="18"/>
              </w:rPr>
            </w:pPr>
            <w:r>
              <w:rPr>
                <w:sz w:val="18"/>
                <w:szCs w:val="18"/>
              </w:rPr>
              <w:t>单位：万元</w:t>
            </w:r>
          </w:p>
        </w:tc>
      </w:tr>
      <w:tr w14:paraId="34DFB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EC032">
            <w:pPr>
              <w:pStyle w:val="15"/>
              <w:rPr>
                <w:sz w:val="18"/>
                <w:szCs w:val="18"/>
              </w:rPr>
            </w:pPr>
            <w:r>
              <w:rPr>
                <w:sz w:val="18"/>
                <w:szCs w:val="18"/>
              </w:rPr>
              <w:t>项目编码</w:t>
            </w:r>
          </w:p>
        </w:tc>
        <w:tc>
          <w:tcPr>
            <w:tcW w:w="2608" w:type="dxa"/>
            <w:gridSpan w:val="2"/>
            <w:vAlign w:val="center"/>
          </w:tcPr>
          <w:p w14:paraId="79153241">
            <w:pPr>
              <w:pStyle w:val="17"/>
              <w:rPr>
                <w:sz w:val="18"/>
                <w:szCs w:val="18"/>
              </w:rPr>
            </w:pPr>
            <w:r>
              <w:rPr>
                <w:sz w:val="18"/>
                <w:szCs w:val="18"/>
              </w:rPr>
              <w:t>13062322P00802710002R</w:t>
            </w:r>
          </w:p>
        </w:tc>
        <w:tc>
          <w:tcPr>
            <w:tcW w:w="1587" w:type="dxa"/>
            <w:vAlign w:val="center"/>
          </w:tcPr>
          <w:p w14:paraId="5C72A4F9">
            <w:pPr>
              <w:pStyle w:val="15"/>
              <w:rPr>
                <w:sz w:val="18"/>
                <w:szCs w:val="18"/>
              </w:rPr>
            </w:pPr>
            <w:r>
              <w:rPr>
                <w:sz w:val="18"/>
                <w:szCs w:val="18"/>
              </w:rPr>
              <w:t>项目名称</w:t>
            </w:r>
          </w:p>
        </w:tc>
        <w:tc>
          <w:tcPr>
            <w:tcW w:w="4422" w:type="dxa"/>
            <w:gridSpan w:val="3"/>
            <w:vAlign w:val="center"/>
          </w:tcPr>
          <w:p w14:paraId="2AC5F89D">
            <w:pPr>
              <w:pStyle w:val="17"/>
              <w:rPr>
                <w:sz w:val="18"/>
                <w:szCs w:val="18"/>
              </w:rPr>
            </w:pPr>
            <w:r>
              <w:rPr>
                <w:sz w:val="18"/>
                <w:szCs w:val="18"/>
              </w:rPr>
              <w:t>2022年保野路贷款本金</w:t>
            </w:r>
          </w:p>
        </w:tc>
      </w:tr>
      <w:tr w14:paraId="231BC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3BC1E">
            <w:pPr>
              <w:pStyle w:val="15"/>
              <w:rPr>
                <w:sz w:val="18"/>
                <w:szCs w:val="18"/>
              </w:rPr>
            </w:pPr>
            <w:r>
              <w:rPr>
                <w:sz w:val="18"/>
                <w:szCs w:val="18"/>
              </w:rPr>
              <w:t>预算规模及资金用途</w:t>
            </w:r>
          </w:p>
        </w:tc>
        <w:tc>
          <w:tcPr>
            <w:tcW w:w="1276" w:type="dxa"/>
            <w:vAlign w:val="center"/>
          </w:tcPr>
          <w:p w14:paraId="292F302D">
            <w:pPr>
              <w:pStyle w:val="15"/>
              <w:rPr>
                <w:sz w:val="18"/>
                <w:szCs w:val="18"/>
              </w:rPr>
            </w:pPr>
            <w:r>
              <w:rPr>
                <w:sz w:val="18"/>
                <w:szCs w:val="18"/>
              </w:rPr>
              <w:t>预算数</w:t>
            </w:r>
          </w:p>
        </w:tc>
        <w:tc>
          <w:tcPr>
            <w:tcW w:w="1332" w:type="dxa"/>
            <w:vAlign w:val="center"/>
          </w:tcPr>
          <w:p w14:paraId="379C58C9">
            <w:pPr>
              <w:pStyle w:val="17"/>
              <w:rPr>
                <w:sz w:val="18"/>
                <w:szCs w:val="18"/>
              </w:rPr>
            </w:pPr>
            <w:r>
              <w:rPr>
                <w:sz w:val="18"/>
                <w:szCs w:val="18"/>
              </w:rPr>
              <w:t>1600.00</w:t>
            </w:r>
          </w:p>
        </w:tc>
        <w:tc>
          <w:tcPr>
            <w:tcW w:w="1587" w:type="dxa"/>
            <w:vAlign w:val="center"/>
          </w:tcPr>
          <w:p w14:paraId="3CF259ED">
            <w:pPr>
              <w:pStyle w:val="15"/>
              <w:rPr>
                <w:sz w:val="18"/>
                <w:szCs w:val="18"/>
              </w:rPr>
            </w:pPr>
            <w:r>
              <w:rPr>
                <w:sz w:val="18"/>
                <w:szCs w:val="18"/>
              </w:rPr>
              <w:t>其中：财政    资金</w:t>
            </w:r>
          </w:p>
        </w:tc>
        <w:tc>
          <w:tcPr>
            <w:tcW w:w="1304" w:type="dxa"/>
            <w:vAlign w:val="center"/>
          </w:tcPr>
          <w:p w14:paraId="1A62B847">
            <w:pPr>
              <w:pStyle w:val="17"/>
              <w:rPr>
                <w:sz w:val="18"/>
                <w:szCs w:val="18"/>
              </w:rPr>
            </w:pPr>
            <w:r>
              <w:rPr>
                <w:sz w:val="18"/>
                <w:szCs w:val="18"/>
              </w:rPr>
              <w:t>1600.00</w:t>
            </w:r>
          </w:p>
        </w:tc>
        <w:tc>
          <w:tcPr>
            <w:tcW w:w="1276" w:type="dxa"/>
            <w:vAlign w:val="center"/>
          </w:tcPr>
          <w:p w14:paraId="78D744B2">
            <w:pPr>
              <w:pStyle w:val="15"/>
              <w:rPr>
                <w:sz w:val="18"/>
                <w:szCs w:val="18"/>
              </w:rPr>
            </w:pPr>
            <w:r>
              <w:rPr>
                <w:sz w:val="18"/>
                <w:szCs w:val="18"/>
              </w:rPr>
              <w:t>其他资金</w:t>
            </w:r>
          </w:p>
        </w:tc>
        <w:tc>
          <w:tcPr>
            <w:tcW w:w="1843" w:type="dxa"/>
            <w:vAlign w:val="center"/>
          </w:tcPr>
          <w:p w14:paraId="740A36D3">
            <w:pPr>
              <w:pStyle w:val="17"/>
              <w:rPr>
                <w:sz w:val="18"/>
                <w:szCs w:val="18"/>
              </w:rPr>
            </w:pPr>
          </w:p>
        </w:tc>
      </w:tr>
      <w:tr w14:paraId="6B399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F778BD">
            <w:pPr>
              <w:rPr>
                <w:sz w:val="18"/>
                <w:szCs w:val="18"/>
              </w:rPr>
            </w:pPr>
          </w:p>
        </w:tc>
        <w:tc>
          <w:tcPr>
            <w:tcW w:w="8617" w:type="dxa"/>
            <w:gridSpan w:val="6"/>
            <w:vAlign w:val="center"/>
          </w:tcPr>
          <w:p w14:paraId="7D7028DF">
            <w:pPr>
              <w:pStyle w:val="17"/>
              <w:rPr>
                <w:sz w:val="18"/>
                <w:szCs w:val="18"/>
              </w:rPr>
            </w:pPr>
            <w:r>
              <w:rPr>
                <w:sz w:val="18"/>
                <w:szCs w:val="18"/>
              </w:rPr>
              <w:t>完成贷款本金及时还款。</w:t>
            </w:r>
          </w:p>
        </w:tc>
      </w:tr>
      <w:tr w14:paraId="439F4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F099A">
            <w:pPr>
              <w:pStyle w:val="15"/>
              <w:rPr>
                <w:sz w:val="18"/>
                <w:szCs w:val="18"/>
              </w:rPr>
            </w:pPr>
            <w:r>
              <w:rPr>
                <w:sz w:val="18"/>
                <w:szCs w:val="18"/>
              </w:rPr>
              <w:t>资金支出计划（%）</w:t>
            </w:r>
          </w:p>
        </w:tc>
        <w:tc>
          <w:tcPr>
            <w:tcW w:w="2608" w:type="dxa"/>
            <w:gridSpan w:val="2"/>
            <w:vAlign w:val="center"/>
          </w:tcPr>
          <w:p w14:paraId="1105DA13">
            <w:pPr>
              <w:pStyle w:val="15"/>
              <w:rPr>
                <w:sz w:val="18"/>
                <w:szCs w:val="18"/>
              </w:rPr>
            </w:pPr>
            <w:r>
              <w:rPr>
                <w:sz w:val="18"/>
                <w:szCs w:val="18"/>
              </w:rPr>
              <w:t>3月底</w:t>
            </w:r>
          </w:p>
        </w:tc>
        <w:tc>
          <w:tcPr>
            <w:tcW w:w="1587" w:type="dxa"/>
            <w:vAlign w:val="center"/>
          </w:tcPr>
          <w:p w14:paraId="433B207B">
            <w:pPr>
              <w:pStyle w:val="15"/>
              <w:rPr>
                <w:sz w:val="18"/>
                <w:szCs w:val="18"/>
              </w:rPr>
            </w:pPr>
            <w:r>
              <w:rPr>
                <w:sz w:val="18"/>
                <w:szCs w:val="18"/>
              </w:rPr>
              <w:t>6月底</w:t>
            </w:r>
          </w:p>
        </w:tc>
        <w:tc>
          <w:tcPr>
            <w:tcW w:w="1304" w:type="dxa"/>
            <w:vAlign w:val="center"/>
          </w:tcPr>
          <w:p w14:paraId="667BDDE4">
            <w:pPr>
              <w:pStyle w:val="15"/>
              <w:rPr>
                <w:sz w:val="18"/>
                <w:szCs w:val="18"/>
              </w:rPr>
            </w:pPr>
            <w:r>
              <w:rPr>
                <w:sz w:val="18"/>
                <w:szCs w:val="18"/>
              </w:rPr>
              <w:t>10月底</w:t>
            </w:r>
          </w:p>
        </w:tc>
        <w:tc>
          <w:tcPr>
            <w:tcW w:w="3118" w:type="dxa"/>
            <w:gridSpan w:val="2"/>
            <w:vAlign w:val="center"/>
          </w:tcPr>
          <w:p w14:paraId="0FC0D37C">
            <w:pPr>
              <w:pStyle w:val="15"/>
              <w:rPr>
                <w:sz w:val="18"/>
                <w:szCs w:val="18"/>
              </w:rPr>
            </w:pPr>
            <w:r>
              <w:rPr>
                <w:sz w:val="18"/>
                <w:szCs w:val="18"/>
              </w:rPr>
              <w:t>12月底</w:t>
            </w:r>
          </w:p>
        </w:tc>
      </w:tr>
      <w:tr w14:paraId="7E720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B96F9">
            <w:pPr>
              <w:rPr>
                <w:sz w:val="18"/>
                <w:szCs w:val="18"/>
              </w:rPr>
            </w:pPr>
          </w:p>
        </w:tc>
        <w:tc>
          <w:tcPr>
            <w:tcW w:w="2608" w:type="dxa"/>
            <w:gridSpan w:val="2"/>
            <w:vAlign w:val="center"/>
          </w:tcPr>
          <w:p w14:paraId="5178754E">
            <w:pPr>
              <w:pStyle w:val="18"/>
              <w:rPr>
                <w:sz w:val="18"/>
                <w:szCs w:val="18"/>
              </w:rPr>
            </w:pPr>
            <w:r>
              <w:rPr>
                <w:sz w:val="18"/>
                <w:szCs w:val="18"/>
              </w:rPr>
              <w:t>25%</w:t>
            </w:r>
          </w:p>
        </w:tc>
        <w:tc>
          <w:tcPr>
            <w:tcW w:w="1587" w:type="dxa"/>
            <w:vAlign w:val="center"/>
          </w:tcPr>
          <w:p w14:paraId="00CEB22F">
            <w:pPr>
              <w:pStyle w:val="18"/>
              <w:rPr>
                <w:sz w:val="18"/>
                <w:szCs w:val="18"/>
              </w:rPr>
            </w:pPr>
            <w:r>
              <w:rPr>
                <w:sz w:val="18"/>
                <w:szCs w:val="18"/>
              </w:rPr>
              <w:t>50%</w:t>
            </w:r>
          </w:p>
        </w:tc>
        <w:tc>
          <w:tcPr>
            <w:tcW w:w="1304" w:type="dxa"/>
            <w:vAlign w:val="center"/>
          </w:tcPr>
          <w:p w14:paraId="3D3CF866">
            <w:pPr>
              <w:pStyle w:val="18"/>
              <w:rPr>
                <w:sz w:val="18"/>
                <w:szCs w:val="18"/>
              </w:rPr>
            </w:pPr>
            <w:r>
              <w:rPr>
                <w:sz w:val="18"/>
                <w:szCs w:val="18"/>
              </w:rPr>
              <w:t>75%</w:t>
            </w:r>
          </w:p>
        </w:tc>
        <w:tc>
          <w:tcPr>
            <w:tcW w:w="3118" w:type="dxa"/>
            <w:gridSpan w:val="2"/>
            <w:vAlign w:val="center"/>
          </w:tcPr>
          <w:p w14:paraId="5C859BED">
            <w:pPr>
              <w:pStyle w:val="18"/>
              <w:rPr>
                <w:sz w:val="18"/>
                <w:szCs w:val="18"/>
              </w:rPr>
            </w:pPr>
            <w:r>
              <w:rPr>
                <w:sz w:val="18"/>
                <w:szCs w:val="18"/>
              </w:rPr>
              <w:t>100%</w:t>
            </w:r>
          </w:p>
        </w:tc>
      </w:tr>
      <w:tr w14:paraId="5A8FF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01A4C">
            <w:pPr>
              <w:pStyle w:val="15"/>
              <w:rPr>
                <w:sz w:val="18"/>
                <w:szCs w:val="18"/>
              </w:rPr>
            </w:pPr>
            <w:r>
              <w:rPr>
                <w:sz w:val="18"/>
                <w:szCs w:val="18"/>
              </w:rPr>
              <w:t>绩效目标</w:t>
            </w:r>
          </w:p>
        </w:tc>
        <w:tc>
          <w:tcPr>
            <w:tcW w:w="8617" w:type="dxa"/>
            <w:gridSpan w:val="6"/>
            <w:vAlign w:val="center"/>
          </w:tcPr>
          <w:p w14:paraId="79768232">
            <w:pPr>
              <w:pStyle w:val="17"/>
              <w:rPr>
                <w:sz w:val="18"/>
                <w:szCs w:val="18"/>
              </w:rPr>
            </w:pPr>
            <w:r>
              <w:rPr>
                <w:sz w:val="18"/>
                <w:szCs w:val="18"/>
              </w:rPr>
              <w:t>1.目标内容1完成贷款本金及时还款。</w:t>
            </w:r>
          </w:p>
        </w:tc>
      </w:tr>
    </w:tbl>
    <w:p w14:paraId="2CADFEDD">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8E4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B5FCC">
            <w:pPr>
              <w:pStyle w:val="15"/>
              <w:rPr>
                <w:sz w:val="18"/>
                <w:szCs w:val="18"/>
              </w:rPr>
            </w:pPr>
            <w:r>
              <w:rPr>
                <w:sz w:val="18"/>
                <w:szCs w:val="18"/>
              </w:rPr>
              <w:t>一级指标</w:t>
            </w:r>
          </w:p>
        </w:tc>
        <w:tc>
          <w:tcPr>
            <w:tcW w:w="1276" w:type="dxa"/>
            <w:vAlign w:val="center"/>
          </w:tcPr>
          <w:p w14:paraId="1DF75882">
            <w:pPr>
              <w:pStyle w:val="15"/>
              <w:rPr>
                <w:sz w:val="18"/>
                <w:szCs w:val="18"/>
              </w:rPr>
            </w:pPr>
            <w:r>
              <w:rPr>
                <w:sz w:val="18"/>
                <w:szCs w:val="18"/>
              </w:rPr>
              <w:t>二级指标</w:t>
            </w:r>
          </w:p>
        </w:tc>
        <w:tc>
          <w:tcPr>
            <w:tcW w:w="1332" w:type="dxa"/>
            <w:vAlign w:val="center"/>
          </w:tcPr>
          <w:p w14:paraId="5046E7BF">
            <w:pPr>
              <w:pStyle w:val="15"/>
              <w:rPr>
                <w:sz w:val="18"/>
                <w:szCs w:val="18"/>
              </w:rPr>
            </w:pPr>
            <w:r>
              <w:rPr>
                <w:sz w:val="18"/>
                <w:szCs w:val="18"/>
              </w:rPr>
              <w:t>三级指标</w:t>
            </w:r>
          </w:p>
        </w:tc>
        <w:tc>
          <w:tcPr>
            <w:tcW w:w="2891" w:type="dxa"/>
            <w:vAlign w:val="center"/>
          </w:tcPr>
          <w:p w14:paraId="0A6EF811">
            <w:pPr>
              <w:pStyle w:val="15"/>
              <w:rPr>
                <w:sz w:val="18"/>
                <w:szCs w:val="18"/>
              </w:rPr>
            </w:pPr>
            <w:r>
              <w:rPr>
                <w:sz w:val="18"/>
                <w:szCs w:val="18"/>
              </w:rPr>
              <w:t>绩效指标描述</w:t>
            </w:r>
          </w:p>
        </w:tc>
        <w:tc>
          <w:tcPr>
            <w:tcW w:w="1276" w:type="dxa"/>
            <w:vAlign w:val="center"/>
          </w:tcPr>
          <w:p w14:paraId="074C3F57">
            <w:pPr>
              <w:pStyle w:val="15"/>
              <w:rPr>
                <w:sz w:val="18"/>
                <w:szCs w:val="18"/>
              </w:rPr>
            </w:pPr>
            <w:r>
              <w:rPr>
                <w:sz w:val="18"/>
                <w:szCs w:val="18"/>
              </w:rPr>
              <w:t>指标值</w:t>
            </w:r>
          </w:p>
        </w:tc>
        <w:tc>
          <w:tcPr>
            <w:tcW w:w="1843" w:type="dxa"/>
            <w:vAlign w:val="center"/>
          </w:tcPr>
          <w:p w14:paraId="1D68E1F0">
            <w:pPr>
              <w:pStyle w:val="15"/>
              <w:rPr>
                <w:sz w:val="18"/>
                <w:szCs w:val="18"/>
              </w:rPr>
            </w:pPr>
            <w:r>
              <w:rPr>
                <w:sz w:val="18"/>
                <w:szCs w:val="18"/>
              </w:rPr>
              <w:t>指标值确定依据</w:t>
            </w:r>
          </w:p>
        </w:tc>
      </w:tr>
      <w:tr w14:paraId="3DE4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2F2F5">
            <w:pPr>
              <w:pStyle w:val="18"/>
              <w:rPr>
                <w:sz w:val="18"/>
                <w:szCs w:val="18"/>
              </w:rPr>
            </w:pPr>
            <w:r>
              <w:rPr>
                <w:sz w:val="18"/>
                <w:szCs w:val="18"/>
              </w:rPr>
              <w:t>产出指标</w:t>
            </w:r>
          </w:p>
        </w:tc>
        <w:tc>
          <w:tcPr>
            <w:tcW w:w="1276" w:type="dxa"/>
            <w:vAlign w:val="center"/>
          </w:tcPr>
          <w:p w14:paraId="2DE64B15">
            <w:pPr>
              <w:pStyle w:val="17"/>
              <w:rPr>
                <w:sz w:val="18"/>
                <w:szCs w:val="18"/>
              </w:rPr>
            </w:pPr>
            <w:r>
              <w:rPr>
                <w:sz w:val="18"/>
                <w:szCs w:val="18"/>
              </w:rPr>
              <w:t>数量指标</w:t>
            </w:r>
          </w:p>
        </w:tc>
        <w:tc>
          <w:tcPr>
            <w:tcW w:w="1332" w:type="dxa"/>
            <w:vAlign w:val="center"/>
          </w:tcPr>
          <w:p w14:paraId="767D816A">
            <w:pPr>
              <w:pStyle w:val="17"/>
              <w:rPr>
                <w:sz w:val="18"/>
                <w:szCs w:val="18"/>
              </w:rPr>
            </w:pPr>
            <w:r>
              <w:rPr>
                <w:sz w:val="18"/>
                <w:szCs w:val="18"/>
              </w:rPr>
              <w:t>保障项目施工</w:t>
            </w:r>
          </w:p>
        </w:tc>
        <w:tc>
          <w:tcPr>
            <w:tcW w:w="2891" w:type="dxa"/>
            <w:vAlign w:val="center"/>
          </w:tcPr>
          <w:p w14:paraId="3EB09F03">
            <w:pPr>
              <w:pStyle w:val="17"/>
              <w:rPr>
                <w:sz w:val="18"/>
                <w:szCs w:val="18"/>
              </w:rPr>
            </w:pPr>
            <w:r>
              <w:rPr>
                <w:sz w:val="18"/>
                <w:szCs w:val="18"/>
              </w:rPr>
              <w:t>为项目施工解决技术问题</w:t>
            </w:r>
          </w:p>
        </w:tc>
        <w:tc>
          <w:tcPr>
            <w:tcW w:w="1276" w:type="dxa"/>
            <w:vAlign w:val="center"/>
          </w:tcPr>
          <w:p w14:paraId="27C042C9">
            <w:pPr>
              <w:pStyle w:val="17"/>
              <w:rPr>
                <w:sz w:val="18"/>
                <w:szCs w:val="18"/>
              </w:rPr>
            </w:pPr>
            <w:r>
              <w:rPr>
                <w:sz w:val="18"/>
                <w:szCs w:val="18"/>
              </w:rPr>
              <w:t>≥99无未解决技术问题</w:t>
            </w:r>
          </w:p>
        </w:tc>
        <w:tc>
          <w:tcPr>
            <w:tcW w:w="1843" w:type="dxa"/>
            <w:vAlign w:val="center"/>
          </w:tcPr>
          <w:p w14:paraId="50CF94B9">
            <w:pPr>
              <w:pStyle w:val="17"/>
              <w:rPr>
                <w:sz w:val="18"/>
                <w:szCs w:val="18"/>
              </w:rPr>
            </w:pPr>
            <w:r>
              <w:rPr>
                <w:sz w:val="18"/>
                <w:szCs w:val="18"/>
              </w:rPr>
              <w:t>竣工决算书</w:t>
            </w:r>
          </w:p>
        </w:tc>
      </w:tr>
      <w:tr w14:paraId="7C54C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6D26B">
            <w:pPr>
              <w:rPr>
                <w:sz w:val="18"/>
                <w:szCs w:val="18"/>
              </w:rPr>
            </w:pPr>
          </w:p>
        </w:tc>
        <w:tc>
          <w:tcPr>
            <w:tcW w:w="1276" w:type="dxa"/>
            <w:vAlign w:val="center"/>
          </w:tcPr>
          <w:p w14:paraId="7F58030A">
            <w:pPr>
              <w:pStyle w:val="17"/>
              <w:rPr>
                <w:sz w:val="18"/>
                <w:szCs w:val="18"/>
              </w:rPr>
            </w:pPr>
            <w:r>
              <w:rPr>
                <w:sz w:val="18"/>
                <w:szCs w:val="18"/>
              </w:rPr>
              <w:t>质量指标</w:t>
            </w:r>
          </w:p>
        </w:tc>
        <w:tc>
          <w:tcPr>
            <w:tcW w:w="1332" w:type="dxa"/>
            <w:vAlign w:val="center"/>
          </w:tcPr>
          <w:p w14:paraId="6CE65A7D">
            <w:pPr>
              <w:pStyle w:val="17"/>
              <w:rPr>
                <w:sz w:val="18"/>
                <w:szCs w:val="18"/>
              </w:rPr>
            </w:pPr>
            <w:r>
              <w:rPr>
                <w:sz w:val="18"/>
                <w:szCs w:val="18"/>
              </w:rPr>
              <w:t>验收标准</w:t>
            </w:r>
          </w:p>
        </w:tc>
        <w:tc>
          <w:tcPr>
            <w:tcW w:w="2891" w:type="dxa"/>
            <w:vAlign w:val="center"/>
          </w:tcPr>
          <w:p w14:paraId="66E5F894">
            <w:pPr>
              <w:pStyle w:val="17"/>
              <w:rPr>
                <w:sz w:val="18"/>
                <w:szCs w:val="18"/>
              </w:rPr>
            </w:pPr>
            <w:r>
              <w:rPr>
                <w:sz w:val="18"/>
                <w:szCs w:val="18"/>
              </w:rPr>
              <w:t>达到验收要求标准</w:t>
            </w:r>
          </w:p>
        </w:tc>
        <w:tc>
          <w:tcPr>
            <w:tcW w:w="1276" w:type="dxa"/>
            <w:vAlign w:val="center"/>
          </w:tcPr>
          <w:p w14:paraId="4A457D1A">
            <w:pPr>
              <w:pStyle w:val="17"/>
              <w:rPr>
                <w:sz w:val="18"/>
                <w:szCs w:val="18"/>
              </w:rPr>
            </w:pPr>
            <w:r>
              <w:rPr>
                <w:sz w:val="18"/>
                <w:szCs w:val="18"/>
              </w:rPr>
              <w:t>≥100通过专家会审查</w:t>
            </w:r>
          </w:p>
        </w:tc>
        <w:tc>
          <w:tcPr>
            <w:tcW w:w="1843" w:type="dxa"/>
            <w:vAlign w:val="center"/>
          </w:tcPr>
          <w:p w14:paraId="0B92166C">
            <w:pPr>
              <w:pStyle w:val="17"/>
              <w:rPr>
                <w:sz w:val="18"/>
                <w:szCs w:val="18"/>
              </w:rPr>
            </w:pPr>
            <w:r>
              <w:rPr>
                <w:sz w:val="18"/>
                <w:szCs w:val="18"/>
              </w:rPr>
              <w:t>专家会审查意见</w:t>
            </w:r>
          </w:p>
        </w:tc>
      </w:tr>
      <w:tr w14:paraId="0D1E7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02DA7">
            <w:pPr>
              <w:rPr>
                <w:sz w:val="18"/>
                <w:szCs w:val="18"/>
              </w:rPr>
            </w:pPr>
          </w:p>
        </w:tc>
        <w:tc>
          <w:tcPr>
            <w:tcW w:w="1276" w:type="dxa"/>
            <w:vAlign w:val="center"/>
          </w:tcPr>
          <w:p w14:paraId="42BD7DE3">
            <w:pPr>
              <w:pStyle w:val="17"/>
              <w:rPr>
                <w:sz w:val="18"/>
                <w:szCs w:val="18"/>
              </w:rPr>
            </w:pPr>
            <w:r>
              <w:rPr>
                <w:sz w:val="18"/>
                <w:szCs w:val="18"/>
              </w:rPr>
              <w:t>时效指标</w:t>
            </w:r>
          </w:p>
        </w:tc>
        <w:tc>
          <w:tcPr>
            <w:tcW w:w="1332" w:type="dxa"/>
            <w:vAlign w:val="center"/>
          </w:tcPr>
          <w:p w14:paraId="13B02055">
            <w:pPr>
              <w:pStyle w:val="17"/>
              <w:rPr>
                <w:sz w:val="18"/>
                <w:szCs w:val="18"/>
              </w:rPr>
            </w:pPr>
            <w:r>
              <w:rPr>
                <w:sz w:val="18"/>
                <w:szCs w:val="18"/>
              </w:rPr>
              <w:t>合同约定</w:t>
            </w:r>
          </w:p>
        </w:tc>
        <w:tc>
          <w:tcPr>
            <w:tcW w:w="2891" w:type="dxa"/>
            <w:vAlign w:val="center"/>
          </w:tcPr>
          <w:p w14:paraId="79ADA1B7">
            <w:pPr>
              <w:pStyle w:val="17"/>
              <w:rPr>
                <w:sz w:val="18"/>
                <w:szCs w:val="18"/>
              </w:rPr>
            </w:pPr>
            <w:r>
              <w:rPr>
                <w:sz w:val="18"/>
                <w:szCs w:val="18"/>
              </w:rPr>
              <w:t>合同约定时间内完成</w:t>
            </w:r>
          </w:p>
        </w:tc>
        <w:tc>
          <w:tcPr>
            <w:tcW w:w="1276" w:type="dxa"/>
            <w:vAlign w:val="center"/>
          </w:tcPr>
          <w:p w14:paraId="0B7E5816">
            <w:pPr>
              <w:pStyle w:val="17"/>
              <w:rPr>
                <w:sz w:val="18"/>
                <w:szCs w:val="18"/>
              </w:rPr>
            </w:pPr>
            <w:r>
              <w:rPr>
                <w:sz w:val="18"/>
                <w:szCs w:val="18"/>
              </w:rPr>
              <w:t>≥100按时完成</w:t>
            </w:r>
          </w:p>
        </w:tc>
        <w:tc>
          <w:tcPr>
            <w:tcW w:w="1843" w:type="dxa"/>
            <w:vAlign w:val="center"/>
          </w:tcPr>
          <w:p w14:paraId="3AAF01CF">
            <w:pPr>
              <w:pStyle w:val="17"/>
              <w:rPr>
                <w:sz w:val="18"/>
                <w:szCs w:val="18"/>
              </w:rPr>
            </w:pPr>
            <w:r>
              <w:rPr>
                <w:sz w:val="18"/>
                <w:szCs w:val="18"/>
              </w:rPr>
              <w:t>竣工决算书</w:t>
            </w:r>
          </w:p>
        </w:tc>
      </w:tr>
      <w:tr w14:paraId="7867C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28C85">
            <w:pPr>
              <w:rPr>
                <w:sz w:val="18"/>
                <w:szCs w:val="18"/>
              </w:rPr>
            </w:pPr>
          </w:p>
        </w:tc>
        <w:tc>
          <w:tcPr>
            <w:tcW w:w="1276" w:type="dxa"/>
            <w:vAlign w:val="center"/>
          </w:tcPr>
          <w:p w14:paraId="7F43F5F4">
            <w:pPr>
              <w:pStyle w:val="17"/>
              <w:rPr>
                <w:sz w:val="18"/>
                <w:szCs w:val="18"/>
              </w:rPr>
            </w:pPr>
            <w:r>
              <w:rPr>
                <w:sz w:val="18"/>
                <w:szCs w:val="18"/>
              </w:rPr>
              <w:t>成本指标</w:t>
            </w:r>
          </w:p>
        </w:tc>
        <w:tc>
          <w:tcPr>
            <w:tcW w:w="1332" w:type="dxa"/>
            <w:vAlign w:val="center"/>
          </w:tcPr>
          <w:p w14:paraId="51C97AF9">
            <w:pPr>
              <w:pStyle w:val="17"/>
              <w:rPr>
                <w:sz w:val="18"/>
                <w:szCs w:val="18"/>
              </w:rPr>
            </w:pPr>
            <w:r>
              <w:rPr>
                <w:sz w:val="18"/>
                <w:szCs w:val="18"/>
              </w:rPr>
              <w:t>预算控制</w:t>
            </w:r>
          </w:p>
        </w:tc>
        <w:tc>
          <w:tcPr>
            <w:tcW w:w="2891" w:type="dxa"/>
            <w:vAlign w:val="center"/>
          </w:tcPr>
          <w:p w14:paraId="3CB63303">
            <w:pPr>
              <w:pStyle w:val="17"/>
              <w:rPr>
                <w:sz w:val="18"/>
                <w:szCs w:val="18"/>
              </w:rPr>
            </w:pPr>
            <w:r>
              <w:rPr>
                <w:sz w:val="18"/>
                <w:szCs w:val="18"/>
              </w:rPr>
              <w:t>控制在预算内</w:t>
            </w:r>
          </w:p>
        </w:tc>
        <w:tc>
          <w:tcPr>
            <w:tcW w:w="1276" w:type="dxa"/>
            <w:vAlign w:val="center"/>
          </w:tcPr>
          <w:p w14:paraId="4A6FAD82">
            <w:pPr>
              <w:pStyle w:val="17"/>
              <w:rPr>
                <w:sz w:val="18"/>
                <w:szCs w:val="18"/>
              </w:rPr>
            </w:pPr>
            <w:r>
              <w:rPr>
                <w:sz w:val="18"/>
                <w:szCs w:val="18"/>
              </w:rPr>
              <w:t>≤1600万元</w:t>
            </w:r>
          </w:p>
        </w:tc>
        <w:tc>
          <w:tcPr>
            <w:tcW w:w="1843" w:type="dxa"/>
            <w:vAlign w:val="center"/>
          </w:tcPr>
          <w:p w14:paraId="53068BD7">
            <w:pPr>
              <w:pStyle w:val="17"/>
              <w:rPr>
                <w:sz w:val="18"/>
                <w:szCs w:val="18"/>
              </w:rPr>
            </w:pPr>
            <w:r>
              <w:rPr>
                <w:sz w:val="18"/>
                <w:szCs w:val="18"/>
              </w:rPr>
              <w:t>不超预算安排数</w:t>
            </w:r>
          </w:p>
        </w:tc>
      </w:tr>
      <w:tr w14:paraId="720E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22EC4">
            <w:pPr>
              <w:pStyle w:val="18"/>
              <w:rPr>
                <w:sz w:val="18"/>
                <w:szCs w:val="18"/>
              </w:rPr>
            </w:pPr>
            <w:r>
              <w:rPr>
                <w:sz w:val="18"/>
                <w:szCs w:val="18"/>
              </w:rPr>
              <w:t>效益指标</w:t>
            </w:r>
          </w:p>
        </w:tc>
        <w:tc>
          <w:tcPr>
            <w:tcW w:w="1276" w:type="dxa"/>
            <w:vAlign w:val="center"/>
          </w:tcPr>
          <w:p w14:paraId="5D9F23C1">
            <w:pPr>
              <w:pStyle w:val="17"/>
              <w:rPr>
                <w:sz w:val="18"/>
                <w:szCs w:val="18"/>
              </w:rPr>
            </w:pPr>
            <w:r>
              <w:rPr>
                <w:sz w:val="18"/>
                <w:szCs w:val="18"/>
              </w:rPr>
              <w:t>社会效益指标</w:t>
            </w:r>
          </w:p>
        </w:tc>
        <w:tc>
          <w:tcPr>
            <w:tcW w:w="1332" w:type="dxa"/>
            <w:vAlign w:val="center"/>
          </w:tcPr>
          <w:p w14:paraId="27A9B0E2">
            <w:pPr>
              <w:pStyle w:val="17"/>
              <w:rPr>
                <w:sz w:val="18"/>
                <w:szCs w:val="18"/>
              </w:rPr>
            </w:pPr>
            <w:r>
              <w:rPr>
                <w:sz w:val="18"/>
                <w:szCs w:val="18"/>
              </w:rPr>
              <w:t>道路设施完好率</w:t>
            </w:r>
          </w:p>
        </w:tc>
        <w:tc>
          <w:tcPr>
            <w:tcW w:w="2891" w:type="dxa"/>
            <w:vAlign w:val="center"/>
          </w:tcPr>
          <w:p w14:paraId="0879DCE7">
            <w:pPr>
              <w:pStyle w:val="17"/>
              <w:rPr>
                <w:sz w:val="18"/>
                <w:szCs w:val="18"/>
              </w:rPr>
            </w:pPr>
            <w:r>
              <w:rPr>
                <w:sz w:val="18"/>
                <w:szCs w:val="18"/>
              </w:rPr>
              <w:t>道路设施完好率</w:t>
            </w:r>
          </w:p>
        </w:tc>
        <w:tc>
          <w:tcPr>
            <w:tcW w:w="1276" w:type="dxa"/>
            <w:vAlign w:val="center"/>
          </w:tcPr>
          <w:p w14:paraId="4DA76E12">
            <w:pPr>
              <w:pStyle w:val="17"/>
              <w:rPr>
                <w:sz w:val="18"/>
                <w:szCs w:val="18"/>
              </w:rPr>
            </w:pPr>
            <w:r>
              <w:rPr>
                <w:sz w:val="18"/>
                <w:szCs w:val="18"/>
              </w:rPr>
              <w:t>≥92完好率</w:t>
            </w:r>
          </w:p>
        </w:tc>
        <w:tc>
          <w:tcPr>
            <w:tcW w:w="1843" w:type="dxa"/>
            <w:vAlign w:val="center"/>
          </w:tcPr>
          <w:p w14:paraId="3AAB81DE">
            <w:pPr>
              <w:pStyle w:val="17"/>
              <w:rPr>
                <w:sz w:val="18"/>
                <w:szCs w:val="18"/>
              </w:rPr>
            </w:pPr>
            <w:r>
              <w:rPr>
                <w:sz w:val="18"/>
                <w:szCs w:val="18"/>
              </w:rPr>
              <w:t>完成率</w:t>
            </w:r>
          </w:p>
        </w:tc>
      </w:tr>
      <w:tr w14:paraId="41B3F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B8CE5">
            <w:pPr>
              <w:pStyle w:val="18"/>
              <w:rPr>
                <w:sz w:val="18"/>
                <w:szCs w:val="18"/>
              </w:rPr>
            </w:pPr>
            <w:r>
              <w:rPr>
                <w:sz w:val="18"/>
                <w:szCs w:val="18"/>
              </w:rPr>
              <w:t>满意度指标</w:t>
            </w:r>
          </w:p>
        </w:tc>
        <w:tc>
          <w:tcPr>
            <w:tcW w:w="1276" w:type="dxa"/>
            <w:vAlign w:val="center"/>
          </w:tcPr>
          <w:p w14:paraId="3314DA50">
            <w:pPr>
              <w:pStyle w:val="17"/>
              <w:rPr>
                <w:sz w:val="18"/>
                <w:szCs w:val="18"/>
              </w:rPr>
            </w:pPr>
            <w:r>
              <w:rPr>
                <w:sz w:val="18"/>
                <w:szCs w:val="18"/>
              </w:rPr>
              <w:t>服务对象满意度指标</w:t>
            </w:r>
          </w:p>
        </w:tc>
        <w:tc>
          <w:tcPr>
            <w:tcW w:w="1332" w:type="dxa"/>
            <w:vAlign w:val="center"/>
          </w:tcPr>
          <w:p w14:paraId="3520D5C1">
            <w:pPr>
              <w:pStyle w:val="17"/>
              <w:rPr>
                <w:sz w:val="18"/>
                <w:szCs w:val="18"/>
              </w:rPr>
            </w:pPr>
            <w:r>
              <w:rPr>
                <w:sz w:val="18"/>
                <w:szCs w:val="18"/>
              </w:rPr>
              <w:t>通过问卷调查，满意和较满意的对</w:t>
            </w:r>
          </w:p>
        </w:tc>
        <w:tc>
          <w:tcPr>
            <w:tcW w:w="2891" w:type="dxa"/>
            <w:vAlign w:val="center"/>
          </w:tcPr>
          <w:p w14:paraId="62308F8E">
            <w:pPr>
              <w:pStyle w:val="17"/>
              <w:rPr>
                <w:sz w:val="18"/>
                <w:szCs w:val="18"/>
              </w:rPr>
            </w:pPr>
            <w:r>
              <w:rPr>
                <w:sz w:val="18"/>
                <w:szCs w:val="18"/>
              </w:rPr>
              <w:t>通过问卷调查，满意和较满意的对象占所有调查对象的比例</w:t>
            </w:r>
          </w:p>
        </w:tc>
        <w:tc>
          <w:tcPr>
            <w:tcW w:w="1276" w:type="dxa"/>
            <w:vAlign w:val="center"/>
          </w:tcPr>
          <w:p w14:paraId="1AA23C40">
            <w:pPr>
              <w:pStyle w:val="17"/>
              <w:rPr>
                <w:sz w:val="18"/>
                <w:szCs w:val="18"/>
              </w:rPr>
            </w:pPr>
            <w:r>
              <w:rPr>
                <w:sz w:val="18"/>
                <w:szCs w:val="18"/>
              </w:rPr>
              <w:t>≥90满意度</w:t>
            </w:r>
          </w:p>
        </w:tc>
        <w:tc>
          <w:tcPr>
            <w:tcW w:w="1843" w:type="dxa"/>
            <w:vAlign w:val="center"/>
          </w:tcPr>
          <w:p w14:paraId="2D52CA33">
            <w:pPr>
              <w:pStyle w:val="17"/>
              <w:rPr>
                <w:sz w:val="18"/>
                <w:szCs w:val="18"/>
              </w:rPr>
            </w:pPr>
            <w:r>
              <w:rPr>
                <w:sz w:val="18"/>
                <w:szCs w:val="18"/>
              </w:rPr>
              <w:t>走访</w:t>
            </w:r>
          </w:p>
        </w:tc>
      </w:tr>
    </w:tbl>
    <w:p w14:paraId="378C464B"/>
    <w:p w14:paraId="7DCA1C2E"/>
    <w:p w14:paraId="39D82A45"/>
    <w:p w14:paraId="04400068"/>
    <w:p w14:paraId="21CBFC4D">
      <w:pPr>
        <w:rPr>
          <w:rFonts w:hint="eastAsia" w:eastAsiaTheme="minorEastAsia"/>
          <w:lang w:eastAsia="zh-CN"/>
        </w:rPr>
      </w:pPr>
    </w:p>
    <w:p w14:paraId="63A45697">
      <w:pPr>
        <w:ind w:firstLine="560"/>
        <w:outlineLvl w:val="3"/>
      </w:pPr>
      <w:bookmarkStart w:id="10" w:name="_Toc_4_4_0000000012"/>
      <w:r>
        <w:rPr>
          <w:rFonts w:hint="eastAsia" w:ascii="方正仿宋_GBK" w:hAnsi="方正仿宋_GBK" w:eastAsia="方正仿宋_GBK" w:cs="方正仿宋_GBK"/>
          <w:color w:val="000000"/>
          <w:sz w:val="28"/>
        </w:rPr>
        <w:t>3</w:t>
      </w:r>
      <w:r>
        <w:rPr>
          <w:rFonts w:ascii="方正仿宋_GBK" w:hAnsi="方正仿宋_GBK" w:eastAsia="方正仿宋_GBK" w:cs="方正仿宋_GBK"/>
          <w:color w:val="000000"/>
          <w:sz w:val="28"/>
        </w:rPr>
        <w:t>.2022年普通国省干线公路建设养护发展专项资金（冀财建[2021]239号）绩效目标表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A43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49EC10">
            <w:pPr>
              <w:pStyle w:val="21"/>
              <w:rPr>
                <w:sz w:val="18"/>
                <w:szCs w:val="18"/>
              </w:rPr>
            </w:pPr>
            <w:r>
              <w:rPr>
                <w:sz w:val="18"/>
                <w:szCs w:val="18"/>
              </w:rPr>
              <w:t>348涞水县交通运输局</w:t>
            </w:r>
          </w:p>
        </w:tc>
        <w:tc>
          <w:tcPr>
            <w:tcW w:w="1843" w:type="dxa"/>
            <w:tcBorders>
              <w:top w:val="single" w:color="FFFFFF" w:sz="6" w:space="0"/>
              <w:left w:val="single" w:color="FFFFFF" w:sz="6" w:space="0"/>
              <w:right w:val="single" w:color="FFFFFF" w:sz="6" w:space="0"/>
            </w:tcBorders>
            <w:vAlign w:val="center"/>
          </w:tcPr>
          <w:p w14:paraId="47DBCCCC">
            <w:pPr>
              <w:pStyle w:val="16"/>
              <w:rPr>
                <w:sz w:val="18"/>
                <w:szCs w:val="18"/>
              </w:rPr>
            </w:pPr>
            <w:r>
              <w:rPr>
                <w:sz w:val="18"/>
                <w:szCs w:val="18"/>
              </w:rPr>
              <w:t>单位：万元</w:t>
            </w:r>
          </w:p>
        </w:tc>
      </w:tr>
      <w:tr w14:paraId="10672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CA000">
            <w:pPr>
              <w:pStyle w:val="15"/>
              <w:rPr>
                <w:sz w:val="18"/>
                <w:szCs w:val="18"/>
              </w:rPr>
            </w:pPr>
            <w:r>
              <w:rPr>
                <w:sz w:val="18"/>
                <w:szCs w:val="18"/>
              </w:rPr>
              <w:t>项目编码</w:t>
            </w:r>
          </w:p>
        </w:tc>
        <w:tc>
          <w:tcPr>
            <w:tcW w:w="2608" w:type="dxa"/>
            <w:gridSpan w:val="2"/>
            <w:vAlign w:val="center"/>
          </w:tcPr>
          <w:p w14:paraId="0460DEEA">
            <w:pPr>
              <w:pStyle w:val="17"/>
              <w:rPr>
                <w:sz w:val="18"/>
                <w:szCs w:val="18"/>
              </w:rPr>
            </w:pPr>
            <w:r>
              <w:rPr>
                <w:sz w:val="18"/>
                <w:szCs w:val="18"/>
              </w:rPr>
              <w:t>13062322P008781100029</w:t>
            </w:r>
          </w:p>
        </w:tc>
        <w:tc>
          <w:tcPr>
            <w:tcW w:w="1587" w:type="dxa"/>
            <w:vAlign w:val="center"/>
          </w:tcPr>
          <w:p w14:paraId="73BF0CB0">
            <w:pPr>
              <w:pStyle w:val="15"/>
              <w:rPr>
                <w:sz w:val="18"/>
                <w:szCs w:val="18"/>
              </w:rPr>
            </w:pPr>
            <w:r>
              <w:rPr>
                <w:sz w:val="18"/>
                <w:szCs w:val="18"/>
              </w:rPr>
              <w:t>项目名称</w:t>
            </w:r>
          </w:p>
        </w:tc>
        <w:tc>
          <w:tcPr>
            <w:tcW w:w="4422" w:type="dxa"/>
            <w:gridSpan w:val="3"/>
            <w:vAlign w:val="center"/>
          </w:tcPr>
          <w:p w14:paraId="5230CCB7">
            <w:pPr>
              <w:pStyle w:val="17"/>
              <w:rPr>
                <w:sz w:val="18"/>
                <w:szCs w:val="18"/>
              </w:rPr>
            </w:pPr>
            <w:r>
              <w:rPr>
                <w:sz w:val="18"/>
                <w:szCs w:val="18"/>
              </w:rPr>
              <w:t>2022年普通国省干线公路建设养护发展专项资金（冀财建[2021]239号）</w:t>
            </w:r>
          </w:p>
        </w:tc>
      </w:tr>
      <w:tr w14:paraId="145E1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D6769">
            <w:pPr>
              <w:pStyle w:val="15"/>
              <w:rPr>
                <w:sz w:val="18"/>
                <w:szCs w:val="18"/>
              </w:rPr>
            </w:pPr>
            <w:r>
              <w:rPr>
                <w:sz w:val="18"/>
                <w:szCs w:val="18"/>
              </w:rPr>
              <w:t>预算规模及资金用途</w:t>
            </w:r>
          </w:p>
        </w:tc>
        <w:tc>
          <w:tcPr>
            <w:tcW w:w="1276" w:type="dxa"/>
            <w:vAlign w:val="center"/>
          </w:tcPr>
          <w:p w14:paraId="700C63CC">
            <w:pPr>
              <w:pStyle w:val="15"/>
              <w:rPr>
                <w:sz w:val="18"/>
                <w:szCs w:val="18"/>
              </w:rPr>
            </w:pPr>
            <w:r>
              <w:rPr>
                <w:sz w:val="18"/>
                <w:szCs w:val="18"/>
              </w:rPr>
              <w:t>预算数</w:t>
            </w:r>
          </w:p>
        </w:tc>
        <w:tc>
          <w:tcPr>
            <w:tcW w:w="1332" w:type="dxa"/>
            <w:vAlign w:val="center"/>
          </w:tcPr>
          <w:p w14:paraId="30099A74">
            <w:pPr>
              <w:pStyle w:val="17"/>
              <w:rPr>
                <w:sz w:val="18"/>
                <w:szCs w:val="18"/>
              </w:rPr>
            </w:pPr>
            <w:r>
              <w:rPr>
                <w:sz w:val="18"/>
                <w:szCs w:val="18"/>
              </w:rPr>
              <w:t>40.00</w:t>
            </w:r>
          </w:p>
        </w:tc>
        <w:tc>
          <w:tcPr>
            <w:tcW w:w="1587" w:type="dxa"/>
            <w:vAlign w:val="center"/>
          </w:tcPr>
          <w:p w14:paraId="1AEE503C">
            <w:pPr>
              <w:pStyle w:val="15"/>
              <w:rPr>
                <w:sz w:val="18"/>
                <w:szCs w:val="18"/>
              </w:rPr>
            </w:pPr>
            <w:r>
              <w:rPr>
                <w:sz w:val="18"/>
                <w:szCs w:val="18"/>
              </w:rPr>
              <w:t>其中：财政    资金</w:t>
            </w:r>
          </w:p>
        </w:tc>
        <w:tc>
          <w:tcPr>
            <w:tcW w:w="1304" w:type="dxa"/>
            <w:vAlign w:val="center"/>
          </w:tcPr>
          <w:p w14:paraId="249323AA">
            <w:pPr>
              <w:pStyle w:val="17"/>
              <w:rPr>
                <w:sz w:val="18"/>
                <w:szCs w:val="18"/>
              </w:rPr>
            </w:pPr>
            <w:r>
              <w:rPr>
                <w:sz w:val="18"/>
                <w:szCs w:val="18"/>
              </w:rPr>
              <w:t>40.00</w:t>
            </w:r>
          </w:p>
        </w:tc>
        <w:tc>
          <w:tcPr>
            <w:tcW w:w="1276" w:type="dxa"/>
            <w:vAlign w:val="center"/>
          </w:tcPr>
          <w:p w14:paraId="2698F242">
            <w:pPr>
              <w:pStyle w:val="15"/>
              <w:rPr>
                <w:sz w:val="18"/>
                <w:szCs w:val="18"/>
              </w:rPr>
            </w:pPr>
            <w:r>
              <w:rPr>
                <w:sz w:val="18"/>
                <w:szCs w:val="18"/>
              </w:rPr>
              <w:t>其他资金</w:t>
            </w:r>
          </w:p>
        </w:tc>
        <w:tc>
          <w:tcPr>
            <w:tcW w:w="1843" w:type="dxa"/>
            <w:vAlign w:val="center"/>
          </w:tcPr>
          <w:p w14:paraId="5ED6DBAC">
            <w:pPr>
              <w:pStyle w:val="17"/>
              <w:rPr>
                <w:sz w:val="18"/>
                <w:szCs w:val="18"/>
              </w:rPr>
            </w:pPr>
          </w:p>
        </w:tc>
      </w:tr>
      <w:tr w14:paraId="19718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BD1D5">
            <w:pPr>
              <w:rPr>
                <w:sz w:val="18"/>
                <w:szCs w:val="18"/>
              </w:rPr>
            </w:pPr>
          </w:p>
        </w:tc>
        <w:tc>
          <w:tcPr>
            <w:tcW w:w="8617" w:type="dxa"/>
            <w:gridSpan w:val="6"/>
            <w:vAlign w:val="center"/>
          </w:tcPr>
          <w:p w14:paraId="1BED91D3">
            <w:pPr>
              <w:pStyle w:val="17"/>
              <w:rPr>
                <w:sz w:val="18"/>
                <w:szCs w:val="18"/>
              </w:rPr>
            </w:pPr>
            <w:r>
              <w:rPr>
                <w:sz w:val="18"/>
                <w:szCs w:val="18"/>
              </w:rPr>
              <w:t>完成公路建设任务，优化公路路况，进一步提升公路通行能力。</w:t>
            </w:r>
          </w:p>
        </w:tc>
      </w:tr>
      <w:tr w14:paraId="7F2EB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2A6E8">
            <w:pPr>
              <w:pStyle w:val="15"/>
              <w:rPr>
                <w:sz w:val="18"/>
                <w:szCs w:val="18"/>
              </w:rPr>
            </w:pPr>
            <w:r>
              <w:rPr>
                <w:sz w:val="18"/>
                <w:szCs w:val="18"/>
              </w:rPr>
              <w:t>资金支出计划（%）</w:t>
            </w:r>
          </w:p>
        </w:tc>
        <w:tc>
          <w:tcPr>
            <w:tcW w:w="2608" w:type="dxa"/>
            <w:gridSpan w:val="2"/>
            <w:vAlign w:val="center"/>
          </w:tcPr>
          <w:p w14:paraId="4196FD46">
            <w:pPr>
              <w:pStyle w:val="15"/>
              <w:rPr>
                <w:sz w:val="18"/>
                <w:szCs w:val="18"/>
              </w:rPr>
            </w:pPr>
            <w:r>
              <w:rPr>
                <w:sz w:val="18"/>
                <w:szCs w:val="18"/>
              </w:rPr>
              <w:t>3月底</w:t>
            </w:r>
          </w:p>
        </w:tc>
        <w:tc>
          <w:tcPr>
            <w:tcW w:w="1587" w:type="dxa"/>
            <w:vAlign w:val="center"/>
          </w:tcPr>
          <w:p w14:paraId="36991410">
            <w:pPr>
              <w:pStyle w:val="15"/>
              <w:rPr>
                <w:sz w:val="18"/>
                <w:szCs w:val="18"/>
              </w:rPr>
            </w:pPr>
            <w:r>
              <w:rPr>
                <w:sz w:val="18"/>
                <w:szCs w:val="18"/>
              </w:rPr>
              <w:t>6月底</w:t>
            </w:r>
          </w:p>
        </w:tc>
        <w:tc>
          <w:tcPr>
            <w:tcW w:w="1304" w:type="dxa"/>
            <w:vAlign w:val="center"/>
          </w:tcPr>
          <w:p w14:paraId="3FD61A41">
            <w:pPr>
              <w:pStyle w:val="15"/>
              <w:rPr>
                <w:sz w:val="18"/>
                <w:szCs w:val="18"/>
              </w:rPr>
            </w:pPr>
            <w:r>
              <w:rPr>
                <w:sz w:val="18"/>
                <w:szCs w:val="18"/>
              </w:rPr>
              <w:t>10月底</w:t>
            </w:r>
          </w:p>
        </w:tc>
        <w:tc>
          <w:tcPr>
            <w:tcW w:w="3118" w:type="dxa"/>
            <w:gridSpan w:val="2"/>
            <w:vAlign w:val="center"/>
          </w:tcPr>
          <w:p w14:paraId="6A4C1446">
            <w:pPr>
              <w:pStyle w:val="15"/>
              <w:rPr>
                <w:sz w:val="18"/>
                <w:szCs w:val="18"/>
              </w:rPr>
            </w:pPr>
            <w:r>
              <w:rPr>
                <w:sz w:val="18"/>
                <w:szCs w:val="18"/>
              </w:rPr>
              <w:t>12月底</w:t>
            </w:r>
          </w:p>
        </w:tc>
      </w:tr>
      <w:tr w14:paraId="6AAC9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3191F4">
            <w:pPr>
              <w:rPr>
                <w:sz w:val="18"/>
                <w:szCs w:val="18"/>
              </w:rPr>
            </w:pPr>
          </w:p>
        </w:tc>
        <w:tc>
          <w:tcPr>
            <w:tcW w:w="2608" w:type="dxa"/>
            <w:gridSpan w:val="2"/>
            <w:vAlign w:val="center"/>
          </w:tcPr>
          <w:p w14:paraId="7532ADF4">
            <w:pPr>
              <w:pStyle w:val="18"/>
              <w:rPr>
                <w:sz w:val="18"/>
                <w:szCs w:val="18"/>
              </w:rPr>
            </w:pPr>
            <w:r>
              <w:rPr>
                <w:sz w:val="18"/>
                <w:szCs w:val="18"/>
              </w:rPr>
              <w:t>25%</w:t>
            </w:r>
          </w:p>
        </w:tc>
        <w:tc>
          <w:tcPr>
            <w:tcW w:w="1587" w:type="dxa"/>
            <w:vAlign w:val="center"/>
          </w:tcPr>
          <w:p w14:paraId="4B8E4E39">
            <w:pPr>
              <w:pStyle w:val="18"/>
              <w:rPr>
                <w:sz w:val="18"/>
                <w:szCs w:val="18"/>
              </w:rPr>
            </w:pPr>
            <w:r>
              <w:rPr>
                <w:sz w:val="18"/>
                <w:szCs w:val="18"/>
              </w:rPr>
              <w:t>50%</w:t>
            </w:r>
          </w:p>
        </w:tc>
        <w:tc>
          <w:tcPr>
            <w:tcW w:w="1304" w:type="dxa"/>
            <w:vAlign w:val="center"/>
          </w:tcPr>
          <w:p w14:paraId="77A21664">
            <w:pPr>
              <w:pStyle w:val="18"/>
              <w:rPr>
                <w:sz w:val="18"/>
                <w:szCs w:val="18"/>
              </w:rPr>
            </w:pPr>
            <w:r>
              <w:rPr>
                <w:sz w:val="18"/>
                <w:szCs w:val="18"/>
              </w:rPr>
              <w:t>75%</w:t>
            </w:r>
          </w:p>
        </w:tc>
        <w:tc>
          <w:tcPr>
            <w:tcW w:w="3118" w:type="dxa"/>
            <w:gridSpan w:val="2"/>
            <w:vAlign w:val="center"/>
          </w:tcPr>
          <w:p w14:paraId="72AFB0E6">
            <w:pPr>
              <w:pStyle w:val="18"/>
              <w:rPr>
                <w:sz w:val="18"/>
                <w:szCs w:val="18"/>
              </w:rPr>
            </w:pPr>
            <w:r>
              <w:rPr>
                <w:sz w:val="18"/>
                <w:szCs w:val="18"/>
              </w:rPr>
              <w:t>100%</w:t>
            </w:r>
          </w:p>
        </w:tc>
      </w:tr>
      <w:tr w14:paraId="4C682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E7E1C">
            <w:pPr>
              <w:pStyle w:val="15"/>
              <w:rPr>
                <w:sz w:val="18"/>
                <w:szCs w:val="18"/>
              </w:rPr>
            </w:pPr>
            <w:r>
              <w:rPr>
                <w:sz w:val="18"/>
                <w:szCs w:val="18"/>
              </w:rPr>
              <w:t>绩效目标</w:t>
            </w:r>
          </w:p>
        </w:tc>
        <w:tc>
          <w:tcPr>
            <w:tcW w:w="8617" w:type="dxa"/>
            <w:gridSpan w:val="6"/>
            <w:vAlign w:val="center"/>
          </w:tcPr>
          <w:p w14:paraId="429E1A41">
            <w:pPr>
              <w:pStyle w:val="17"/>
              <w:rPr>
                <w:sz w:val="18"/>
                <w:szCs w:val="18"/>
              </w:rPr>
            </w:pPr>
            <w:r>
              <w:rPr>
                <w:sz w:val="18"/>
                <w:szCs w:val="18"/>
              </w:rPr>
              <w:t>1.目标内容1完成公路建设养护任务，公路通行能力进一步提升。</w:t>
            </w:r>
          </w:p>
        </w:tc>
      </w:tr>
    </w:tbl>
    <w:p w14:paraId="68718CA6">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C5E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9D1758">
            <w:pPr>
              <w:pStyle w:val="15"/>
              <w:rPr>
                <w:sz w:val="18"/>
                <w:szCs w:val="18"/>
              </w:rPr>
            </w:pPr>
            <w:r>
              <w:rPr>
                <w:sz w:val="18"/>
                <w:szCs w:val="18"/>
              </w:rPr>
              <w:t>一级指标</w:t>
            </w:r>
          </w:p>
        </w:tc>
        <w:tc>
          <w:tcPr>
            <w:tcW w:w="1276" w:type="dxa"/>
            <w:vAlign w:val="center"/>
          </w:tcPr>
          <w:p w14:paraId="22E41536">
            <w:pPr>
              <w:pStyle w:val="15"/>
              <w:rPr>
                <w:sz w:val="18"/>
                <w:szCs w:val="18"/>
              </w:rPr>
            </w:pPr>
            <w:r>
              <w:rPr>
                <w:sz w:val="18"/>
                <w:szCs w:val="18"/>
              </w:rPr>
              <w:t>二级指标</w:t>
            </w:r>
          </w:p>
        </w:tc>
        <w:tc>
          <w:tcPr>
            <w:tcW w:w="1332" w:type="dxa"/>
            <w:vAlign w:val="center"/>
          </w:tcPr>
          <w:p w14:paraId="597D2E63">
            <w:pPr>
              <w:pStyle w:val="15"/>
              <w:rPr>
                <w:sz w:val="18"/>
                <w:szCs w:val="18"/>
              </w:rPr>
            </w:pPr>
            <w:r>
              <w:rPr>
                <w:sz w:val="18"/>
                <w:szCs w:val="18"/>
              </w:rPr>
              <w:t>三级指标</w:t>
            </w:r>
          </w:p>
        </w:tc>
        <w:tc>
          <w:tcPr>
            <w:tcW w:w="2891" w:type="dxa"/>
            <w:vAlign w:val="center"/>
          </w:tcPr>
          <w:p w14:paraId="58A2A74D">
            <w:pPr>
              <w:pStyle w:val="15"/>
              <w:rPr>
                <w:sz w:val="18"/>
                <w:szCs w:val="18"/>
              </w:rPr>
            </w:pPr>
            <w:r>
              <w:rPr>
                <w:sz w:val="18"/>
                <w:szCs w:val="18"/>
              </w:rPr>
              <w:t>绩效指标描述</w:t>
            </w:r>
          </w:p>
        </w:tc>
        <w:tc>
          <w:tcPr>
            <w:tcW w:w="1276" w:type="dxa"/>
            <w:vAlign w:val="center"/>
          </w:tcPr>
          <w:p w14:paraId="41EBA72A">
            <w:pPr>
              <w:pStyle w:val="15"/>
              <w:rPr>
                <w:sz w:val="18"/>
                <w:szCs w:val="18"/>
              </w:rPr>
            </w:pPr>
            <w:r>
              <w:rPr>
                <w:sz w:val="18"/>
                <w:szCs w:val="18"/>
              </w:rPr>
              <w:t>指标值</w:t>
            </w:r>
          </w:p>
        </w:tc>
        <w:tc>
          <w:tcPr>
            <w:tcW w:w="1843" w:type="dxa"/>
            <w:vAlign w:val="center"/>
          </w:tcPr>
          <w:p w14:paraId="7941C7B2">
            <w:pPr>
              <w:pStyle w:val="15"/>
              <w:rPr>
                <w:sz w:val="18"/>
                <w:szCs w:val="18"/>
              </w:rPr>
            </w:pPr>
            <w:r>
              <w:rPr>
                <w:sz w:val="18"/>
                <w:szCs w:val="18"/>
              </w:rPr>
              <w:t>指标值确定依据</w:t>
            </w:r>
          </w:p>
        </w:tc>
      </w:tr>
      <w:tr w14:paraId="23478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A7149">
            <w:pPr>
              <w:pStyle w:val="18"/>
              <w:rPr>
                <w:sz w:val="18"/>
                <w:szCs w:val="18"/>
              </w:rPr>
            </w:pPr>
            <w:r>
              <w:rPr>
                <w:sz w:val="18"/>
                <w:szCs w:val="18"/>
              </w:rPr>
              <w:t>产出指标</w:t>
            </w:r>
          </w:p>
        </w:tc>
        <w:tc>
          <w:tcPr>
            <w:tcW w:w="1276" w:type="dxa"/>
            <w:vAlign w:val="center"/>
          </w:tcPr>
          <w:p w14:paraId="3C63FACE">
            <w:pPr>
              <w:pStyle w:val="17"/>
              <w:rPr>
                <w:sz w:val="18"/>
                <w:szCs w:val="18"/>
              </w:rPr>
            </w:pPr>
            <w:r>
              <w:rPr>
                <w:sz w:val="18"/>
                <w:szCs w:val="18"/>
              </w:rPr>
              <w:t>数量指标</w:t>
            </w:r>
          </w:p>
        </w:tc>
        <w:tc>
          <w:tcPr>
            <w:tcW w:w="1332" w:type="dxa"/>
            <w:vAlign w:val="center"/>
          </w:tcPr>
          <w:p w14:paraId="5AF3682C">
            <w:pPr>
              <w:pStyle w:val="17"/>
              <w:rPr>
                <w:sz w:val="18"/>
                <w:szCs w:val="18"/>
              </w:rPr>
            </w:pPr>
            <w:r>
              <w:rPr>
                <w:sz w:val="18"/>
                <w:szCs w:val="18"/>
              </w:rPr>
              <w:t>治超站建设资金</w:t>
            </w:r>
          </w:p>
          <w:p w14:paraId="4F50B156">
            <w:pPr>
              <w:pStyle w:val="17"/>
              <w:rPr>
                <w:sz w:val="18"/>
                <w:szCs w:val="18"/>
              </w:rPr>
            </w:pPr>
          </w:p>
        </w:tc>
        <w:tc>
          <w:tcPr>
            <w:tcW w:w="2891" w:type="dxa"/>
            <w:vAlign w:val="center"/>
          </w:tcPr>
          <w:p w14:paraId="2F7BCBE0">
            <w:pPr>
              <w:pStyle w:val="17"/>
              <w:rPr>
                <w:sz w:val="18"/>
                <w:szCs w:val="18"/>
              </w:rPr>
            </w:pPr>
            <w:r>
              <w:rPr>
                <w:sz w:val="18"/>
                <w:szCs w:val="18"/>
              </w:rPr>
              <w:t>治超站建设资金</w:t>
            </w:r>
          </w:p>
          <w:p w14:paraId="75BA95C7">
            <w:pPr>
              <w:pStyle w:val="17"/>
              <w:rPr>
                <w:sz w:val="18"/>
                <w:szCs w:val="18"/>
              </w:rPr>
            </w:pPr>
          </w:p>
        </w:tc>
        <w:tc>
          <w:tcPr>
            <w:tcW w:w="1276" w:type="dxa"/>
            <w:vAlign w:val="center"/>
          </w:tcPr>
          <w:p w14:paraId="3FCF9BDC">
            <w:pPr>
              <w:pStyle w:val="17"/>
              <w:rPr>
                <w:sz w:val="18"/>
                <w:szCs w:val="18"/>
              </w:rPr>
            </w:pPr>
            <w:r>
              <w:rPr>
                <w:sz w:val="18"/>
                <w:szCs w:val="18"/>
              </w:rPr>
              <w:t>资金数为40万元</w:t>
            </w:r>
          </w:p>
        </w:tc>
        <w:tc>
          <w:tcPr>
            <w:tcW w:w="1843" w:type="dxa"/>
            <w:vAlign w:val="center"/>
          </w:tcPr>
          <w:p w14:paraId="13190677">
            <w:pPr>
              <w:pStyle w:val="17"/>
              <w:rPr>
                <w:sz w:val="18"/>
                <w:szCs w:val="18"/>
              </w:rPr>
            </w:pPr>
            <w:r>
              <w:rPr>
                <w:sz w:val="18"/>
                <w:szCs w:val="18"/>
              </w:rPr>
              <w:t>政策文件</w:t>
            </w:r>
          </w:p>
        </w:tc>
      </w:tr>
      <w:tr w14:paraId="6DD9F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0ADF2">
            <w:pPr>
              <w:rPr>
                <w:sz w:val="18"/>
                <w:szCs w:val="18"/>
              </w:rPr>
            </w:pPr>
          </w:p>
        </w:tc>
        <w:tc>
          <w:tcPr>
            <w:tcW w:w="1276" w:type="dxa"/>
            <w:vAlign w:val="center"/>
          </w:tcPr>
          <w:p w14:paraId="74A8DB17">
            <w:pPr>
              <w:pStyle w:val="17"/>
              <w:rPr>
                <w:sz w:val="18"/>
                <w:szCs w:val="18"/>
              </w:rPr>
            </w:pPr>
            <w:r>
              <w:rPr>
                <w:sz w:val="18"/>
                <w:szCs w:val="18"/>
              </w:rPr>
              <w:t>质量指标</w:t>
            </w:r>
          </w:p>
        </w:tc>
        <w:tc>
          <w:tcPr>
            <w:tcW w:w="1332" w:type="dxa"/>
            <w:vAlign w:val="center"/>
          </w:tcPr>
          <w:p w14:paraId="0780658F">
            <w:pPr>
              <w:pStyle w:val="17"/>
              <w:rPr>
                <w:sz w:val="18"/>
                <w:szCs w:val="18"/>
              </w:rPr>
            </w:pPr>
            <w:r>
              <w:rPr>
                <w:sz w:val="18"/>
                <w:szCs w:val="18"/>
              </w:rPr>
              <w:t>工程质量合格率</w:t>
            </w:r>
          </w:p>
        </w:tc>
        <w:tc>
          <w:tcPr>
            <w:tcW w:w="2891" w:type="dxa"/>
            <w:vAlign w:val="center"/>
          </w:tcPr>
          <w:p w14:paraId="0F124325">
            <w:pPr>
              <w:pStyle w:val="17"/>
              <w:rPr>
                <w:sz w:val="18"/>
                <w:szCs w:val="18"/>
              </w:rPr>
            </w:pPr>
            <w:r>
              <w:rPr>
                <w:sz w:val="18"/>
                <w:szCs w:val="18"/>
              </w:rPr>
              <w:t>工程质量合格率</w:t>
            </w:r>
          </w:p>
        </w:tc>
        <w:tc>
          <w:tcPr>
            <w:tcW w:w="1276" w:type="dxa"/>
            <w:vAlign w:val="center"/>
          </w:tcPr>
          <w:p w14:paraId="17484BDE">
            <w:pPr>
              <w:pStyle w:val="17"/>
              <w:rPr>
                <w:sz w:val="18"/>
                <w:szCs w:val="18"/>
              </w:rPr>
            </w:pPr>
            <w:r>
              <w:rPr>
                <w:sz w:val="18"/>
                <w:szCs w:val="18"/>
              </w:rPr>
              <w:t>合格</w:t>
            </w:r>
          </w:p>
        </w:tc>
        <w:tc>
          <w:tcPr>
            <w:tcW w:w="1843" w:type="dxa"/>
            <w:vAlign w:val="center"/>
          </w:tcPr>
          <w:p w14:paraId="38B03C5F">
            <w:pPr>
              <w:pStyle w:val="17"/>
              <w:rPr>
                <w:sz w:val="18"/>
                <w:szCs w:val="18"/>
              </w:rPr>
            </w:pPr>
            <w:r>
              <w:rPr>
                <w:sz w:val="18"/>
                <w:szCs w:val="18"/>
              </w:rPr>
              <w:t>验收报告</w:t>
            </w:r>
          </w:p>
        </w:tc>
      </w:tr>
      <w:tr w14:paraId="4E3D3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0CFCF9">
            <w:pPr>
              <w:rPr>
                <w:sz w:val="18"/>
                <w:szCs w:val="18"/>
              </w:rPr>
            </w:pPr>
          </w:p>
        </w:tc>
        <w:tc>
          <w:tcPr>
            <w:tcW w:w="1276" w:type="dxa"/>
            <w:vAlign w:val="center"/>
          </w:tcPr>
          <w:p w14:paraId="13BF182C">
            <w:pPr>
              <w:pStyle w:val="17"/>
              <w:rPr>
                <w:sz w:val="18"/>
                <w:szCs w:val="18"/>
              </w:rPr>
            </w:pPr>
            <w:r>
              <w:rPr>
                <w:sz w:val="18"/>
                <w:szCs w:val="18"/>
              </w:rPr>
              <w:t>时效指标</w:t>
            </w:r>
          </w:p>
        </w:tc>
        <w:tc>
          <w:tcPr>
            <w:tcW w:w="1332" w:type="dxa"/>
            <w:vAlign w:val="center"/>
          </w:tcPr>
          <w:p w14:paraId="326EAF44">
            <w:pPr>
              <w:pStyle w:val="17"/>
              <w:rPr>
                <w:sz w:val="18"/>
                <w:szCs w:val="18"/>
              </w:rPr>
            </w:pPr>
            <w:r>
              <w:rPr>
                <w:sz w:val="18"/>
                <w:szCs w:val="18"/>
              </w:rPr>
              <w:t>完成项目时间</w:t>
            </w:r>
          </w:p>
          <w:p w14:paraId="4ED8847A">
            <w:pPr>
              <w:pStyle w:val="17"/>
              <w:rPr>
                <w:sz w:val="18"/>
                <w:szCs w:val="18"/>
              </w:rPr>
            </w:pPr>
          </w:p>
        </w:tc>
        <w:tc>
          <w:tcPr>
            <w:tcW w:w="2891" w:type="dxa"/>
            <w:vAlign w:val="center"/>
          </w:tcPr>
          <w:p w14:paraId="4A57BE1D">
            <w:pPr>
              <w:pStyle w:val="17"/>
              <w:rPr>
                <w:sz w:val="18"/>
                <w:szCs w:val="18"/>
              </w:rPr>
            </w:pPr>
            <w:r>
              <w:rPr>
                <w:sz w:val="18"/>
                <w:szCs w:val="18"/>
              </w:rPr>
              <w:t>完成项目时间</w:t>
            </w:r>
          </w:p>
          <w:p w14:paraId="44541AE4">
            <w:pPr>
              <w:pStyle w:val="17"/>
              <w:rPr>
                <w:sz w:val="18"/>
                <w:szCs w:val="18"/>
              </w:rPr>
            </w:pPr>
          </w:p>
        </w:tc>
        <w:tc>
          <w:tcPr>
            <w:tcW w:w="1276" w:type="dxa"/>
            <w:vAlign w:val="center"/>
          </w:tcPr>
          <w:p w14:paraId="2F78D06C">
            <w:pPr>
              <w:pStyle w:val="17"/>
              <w:rPr>
                <w:sz w:val="18"/>
                <w:szCs w:val="18"/>
              </w:rPr>
            </w:pPr>
            <w:r>
              <w:rPr>
                <w:sz w:val="18"/>
                <w:szCs w:val="18"/>
              </w:rPr>
              <w:t>年底前</w:t>
            </w:r>
          </w:p>
        </w:tc>
        <w:tc>
          <w:tcPr>
            <w:tcW w:w="1843" w:type="dxa"/>
            <w:vAlign w:val="center"/>
          </w:tcPr>
          <w:p w14:paraId="37C386CA">
            <w:pPr>
              <w:pStyle w:val="17"/>
              <w:rPr>
                <w:sz w:val="18"/>
                <w:szCs w:val="18"/>
              </w:rPr>
            </w:pPr>
            <w:r>
              <w:rPr>
                <w:sz w:val="18"/>
                <w:szCs w:val="18"/>
              </w:rPr>
              <w:t>验收报告</w:t>
            </w:r>
          </w:p>
        </w:tc>
      </w:tr>
      <w:tr w14:paraId="0340B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F40A4">
            <w:pPr>
              <w:rPr>
                <w:sz w:val="18"/>
                <w:szCs w:val="18"/>
              </w:rPr>
            </w:pPr>
          </w:p>
        </w:tc>
        <w:tc>
          <w:tcPr>
            <w:tcW w:w="1276" w:type="dxa"/>
            <w:vAlign w:val="center"/>
          </w:tcPr>
          <w:p w14:paraId="3E85A76E">
            <w:pPr>
              <w:pStyle w:val="17"/>
              <w:rPr>
                <w:sz w:val="18"/>
                <w:szCs w:val="18"/>
              </w:rPr>
            </w:pPr>
            <w:r>
              <w:rPr>
                <w:sz w:val="18"/>
                <w:szCs w:val="18"/>
              </w:rPr>
              <w:t>成本指标</w:t>
            </w:r>
          </w:p>
        </w:tc>
        <w:tc>
          <w:tcPr>
            <w:tcW w:w="1332" w:type="dxa"/>
            <w:vAlign w:val="center"/>
          </w:tcPr>
          <w:p w14:paraId="009B0F8E">
            <w:pPr>
              <w:pStyle w:val="17"/>
              <w:rPr>
                <w:sz w:val="18"/>
                <w:szCs w:val="18"/>
              </w:rPr>
            </w:pPr>
            <w:r>
              <w:rPr>
                <w:sz w:val="18"/>
                <w:szCs w:val="18"/>
              </w:rPr>
              <w:t>工程建设造价</w:t>
            </w:r>
          </w:p>
          <w:p w14:paraId="49ECC757">
            <w:pPr>
              <w:pStyle w:val="17"/>
              <w:rPr>
                <w:sz w:val="18"/>
                <w:szCs w:val="18"/>
              </w:rPr>
            </w:pPr>
          </w:p>
        </w:tc>
        <w:tc>
          <w:tcPr>
            <w:tcW w:w="2891" w:type="dxa"/>
            <w:vAlign w:val="center"/>
          </w:tcPr>
          <w:p w14:paraId="2008ABC9">
            <w:pPr>
              <w:pStyle w:val="17"/>
              <w:rPr>
                <w:sz w:val="18"/>
                <w:szCs w:val="18"/>
              </w:rPr>
            </w:pPr>
            <w:r>
              <w:rPr>
                <w:sz w:val="18"/>
                <w:szCs w:val="18"/>
              </w:rPr>
              <w:t>工程建设造价</w:t>
            </w:r>
          </w:p>
          <w:p w14:paraId="65D75548">
            <w:pPr>
              <w:pStyle w:val="17"/>
              <w:rPr>
                <w:sz w:val="18"/>
                <w:szCs w:val="18"/>
              </w:rPr>
            </w:pPr>
          </w:p>
        </w:tc>
        <w:tc>
          <w:tcPr>
            <w:tcW w:w="1276" w:type="dxa"/>
            <w:vAlign w:val="center"/>
          </w:tcPr>
          <w:p w14:paraId="3CB5D97C">
            <w:pPr>
              <w:pStyle w:val="17"/>
              <w:rPr>
                <w:sz w:val="18"/>
                <w:szCs w:val="18"/>
              </w:rPr>
            </w:pPr>
            <w:r>
              <w:rPr>
                <w:sz w:val="18"/>
                <w:szCs w:val="18"/>
              </w:rPr>
              <w:t>不高于概算</w:t>
            </w:r>
          </w:p>
        </w:tc>
        <w:tc>
          <w:tcPr>
            <w:tcW w:w="1843" w:type="dxa"/>
            <w:vAlign w:val="center"/>
          </w:tcPr>
          <w:p w14:paraId="6649044C">
            <w:pPr>
              <w:pStyle w:val="17"/>
              <w:rPr>
                <w:sz w:val="18"/>
                <w:szCs w:val="18"/>
              </w:rPr>
            </w:pPr>
            <w:r>
              <w:rPr>
                <w:sz w:val="18"/>
                <w:szCs w:val="18"/>
              </w:rPr>
              <w:t>工程审计报告</w:t>
            </w:r>
          </w:p>
        </w:tc>
      </w:tr>
      <w:tr w14:paraId="0374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0A76F">
            <w:pPr>
              <w:pStyle w:val="18"/>
              <w:rPr>
                <w:sz w:val="18"/>
                <w:szCs w:val="18"/>
              </w:rPr>
            </w:pPr>
            <w:r>
              <w:rPr>
                <w:sz w:val="18"/>
                <w:szCs w:val="18"/>
              </w:rPr>
              <w:t>效益指标</w:t>
            </w:r>
          </w:p>
        </w:tc>
        <w:tc>
          <w:tcPr>
            <w:tcW w:w="1276" w:type="dxa"/>
            <w:vAlign w:val="center"/>
          </w:tcPr>
          <w:p w14:paraId="758D1528">
            <w:pPr>
              <w:pStyle w:val="17"/>
              <w:rPr>
                <w:sz w:val="18"/>
                <w:szCs w:val="18"/>
              </w:rPr>
            </w:pPr>
            <w:r>
              <w:rPr>
                <w:sz w:val="18"/>
                <w:szCs w:val="18"/>
              </w:rPr>
              <w:t>社会效益指标</w:t>
            </w:r>
          </w:p>
        </w:tc>
        <w:tc>
          <w:tcPr>
            <w:tcW w:w="1332" w:type="dxa"/>
            <w:vAlign w:val="center"/>
          </w:tcPr>
          <w:p w14:paraId="2A1D8400">
            <w:pPr>
              <w:pStyle w:val="17"/>
              <w:rPr>
                <w:sz w:val="18"/>
                <w:szCs w:val="18"/>
              </w:rPr>
            </w:pPr>
            <w:r>
              <w:rPr>
                <w:sz w:val="18"/>
                <w:szCs w:val="18"/>
              </w:rPr>
              <w:t>对经济发展的促进作用</w:t>
            </w:r>
          </w:p>
        </w:tc>
        <w:tc>
          <w:tcPr>
            <w:tcW w:w="2891" w:type="dxa"/>
            <w:vAlign w:val="center"/>
          </w:tcPr>
          <w:p w14:paraId="0E426F89">
            <w:pPr>
              <w:pStyle w:val="17"/>
              <w:rPr>
                <w:sz w:val="18"/>
                <w:szCs w:val="18"/>
              </w:rPr>
            </w:pPr>
            <w:r>
              <w:rPr>
                <w:sz w:val="18"/>
                <w:szCs w:val="18"/>
              </w:rPr>
              <w:t>对经济发展的促进作用</w:t>
            </w:r>
          </w:p>
        </w:tc>
        <w:tc>
          <w:tcPr>
            <w:tcW w:w="1276" w:type="dxa"/>
            <w:vAlign w:val="center"/>
          </w:tcPr>
          <w:p w14:paraId="77055948">
            <w:pPr>
              <w:pStyle w:val="17"/>
              <w:rPr>
                <w:sz w:val="18"/>
                <w:szCs w:val="18"/>
              </w:rPr>
            </w:pPr>
            <w:r>
              <w:rPr>
                <w:sz w:val="18"/>
                <w:szCs w:val="18"/>
              </w:rPr>
              <w:t>明显</w:t>
            </w:r>
          </w:p>
        </w:tc>
        <w:tc>
          <w:tcPr>
            <w:tcW w:w="1843" w:type="dxa"/>
            <w:vAlign w:val="center"/>
          </w:tcPr>
          <w:p w14:paraId="694AD236">
            <w:pPr>
              <w:pStyle w:val="17"/>
              <w:rPr>
                <w:sz w:val="18"/>
                <w:szCs w:val="18"/>
              </w:rPr>
            </w:pPr>
            <w:r>
              <w:rPr>
                <w:sz w:val="18"/>
                <w:szCs w:val="18"/>
              </w:rPr>
              <w:t>验收报告</w:t>
            </w:r>
          </w:p>
        </w:tc>
      </w:tr>
      <w:tr w14:paraId="74930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56C4C">
            <w:pPr>
              <w:rPr>
                <w:sz w:val="18"/>
                <w:szCs w:val="18"/>
              </w:rPr>
            </w:pPr>
          </w:p>
        </w:tc>
        <w:tc>
          <w:tcPr>
            <w:tcW w:w="1276" w:type="dxa"/>
            <w:vAlign w:val="center"/>
          </w:tcPr>
          <w:p w14:paraId="19E0A2A3">
            <w:pPr>
              <w:pStyle w:val="17"/>
              <w:rPr>
                <w:sz w:val="18"/>
                <w:szCs w:val="18"/>
              </w:rPr>
            </w:pPr>
            <w:r>
              <w:rPr>
                <w:sz w:val="18"/>
                <w:szCs w:val="18"/>
              </w:rPr>
              <w:t>可持续影响指标</w:t>
            </w:r>
          </w:p>
        </w:tc>
        <w:tc>
          <w:tcPr>
            <w:tcW w:w="1332" w:type="dxa"/>
            <w:vAlign w:val="center"/>
          </w:tcPr>
          <w:p w14:paraId="7DA4B02C">
            <w:pPr>
              <w:pStyle w:val="17"/>
              <w:rPr>
                <w:sz w:val="18"/>
                <w:szCs w:val="18"/>
              </w:rPr>
            </w:pPr>
            <w:r>
              <w:rPr>
                <w:sz w:val="18"/>
                <w:szCs w:val="18"/>
              </w:rPr>
              <w:t>提升公共服务水平和质量</w:t>
            </w:r>
          </w:p>
        </w:tc>
        <w:tc>
          <w:tcPr>
            <w:tcW w:w="2891" w:type="dxa"/>
            <w:vAlign w:val="center"/>
          </w:tcPr>
          <w:p w14:paraId="1E3AB169">
            <w:pPr>
              <w:pStyle w:val="17"/>
              <w:rPr>
                <w:sz w:val="18"/>
                <w:szCs w:val="18"/>
              </w:rPr>
            </w:pPr>
            <w:r>
              <w:rPr>
                <w:sz w:val="18"/>
                <w:szCs w:val="18"/>
              </w:rPr>
              <w:t>提升公共服务水平和质量</w:t>
            </w:r>
          </w:p>
        </w:tc>
        <w:tc>
          <w:tcPr>
            <w:tcW w:w="1276" w:type="dxa"/>
            <w:vAlign w:val="center"/>
          </w:tcPr>
          <w:p w14:paraId="1A9B2E13">
            <w:pPr>
              <w:pStyle w:val="17"/>
              <w:rPr>
                <w:sz w:val="18"/>
                <w:szCs w:val="18"/>
              </w:rPr>
            </w:pPr>
            <w:r>
              <w:rPr>
                <w:sz w:val="18"/>
                <w:szCs w:val="18"/>
              </w:rPr>
              <w:t>明显提升</w:t>
            </w:r>
          </w:p>
        </w:tc>
        <w:tc>
          <w:tcPr>
            <w:tcW w:w="1843" w:type="dxa"/>
            <w:vAlign w:val="center"/>
          </w:tcPr>
          <w:p w14:paraId="28A4F9D3">
            <w:pPr>
              <w:pStyle w:val="17"/>
              <w:rPr>
                <w:sz w:val="18"/>
                <w:szCs w:val="18"/>
              </w:rPr>
            </w:pPr>
            <w:r>
              <w:rPr>
                <w:sz w:val="18"/>
                <w:szCs w:val="18"/>
              </w:rPr>
              <w:t>验收报告</w:t>
            </w:r>
          </w:p>
        </w:tc>
      </w:tr>
      <w:tr w14:paraId="5680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35F55">
            <w:pPr>
              <w:pStyle w:val="18"/>
              <w:rPr>
                <w:sz w:val="18"/>
                <w:szCs w:val="18"/>
              </w:rPr>
            </w:pPr>
            <w:r>
              <w:rPr>
                <w:sz w:val="18"/>
                <w:szCs w:val="18"/>
              </w:rPr>
              <w:t>满意度指标</w:t>
            </w:r>
          </w:p>
        </w:tc>
        <w:tc>
          <w:tcPr>
            <w:tcW w:w="1276" w:type="dxa"/>
            <w:vAlign w:val="center"/>
          </w:tcPr>
          <w:p w14:paraId="32D6390D">
            <w:pPr>
              <w:pStyle w:val="17"/>
              <w:rPr>
                <w:sz w:val="18"/>
                <w:szCs w:val="18"/>
              </w:rPr>
            </w:pPr>
            <w:r>
              <w:rPr>
                <w:sz w:val="18"/>
                <w:szCs w:val="18"/>
              </w:rPr>
              <w:t>服务对象满意度指标</w:t>
            </w:r>
          </w:p>
        </w:tc>
        <w:tc>
          <w:tcPr>
            <w:tcW w:w="1332" w:type="dxa"/>
            <w:vAlign w:val="center"/>
          </w:tcPr>
          <w:p w14:paraId="4660C764">
            <w:pPr>
              <w:pStyle w:val="17"/>
              <w:rPr>
                <w:sz w:val="18"/>
                <w:szCs w:val="18"/>
              </w:rPr>
            </w:pPr>
            <w:r>
              <w:rPr>
                <w:sz w:val="18"/>
                <w:szCs w:val="18"/>
              </w:rPr>
              <w:t>通过问卷调查，满意和较满意的对</w:t>
            </w:r>
          </w:p>
        </w:tc>
        <w:tc>
          <w:tcPr>
            <w:tcW w:w="2891" w:type="dxa"/>
            <w:vAlign w:val="center"/>
          </w:tcPr>
          <w:p w14:paraId="70E50A4A">
            <w:pPr>
              <w:pStyle w:val="17"/>
              <w:rPr>
                <w:sz w:val="18"/>
                <w:szCs w:val="18"/>
              </w:rPr>
            </w:pPr>
            <w:r>
              <w:rPr>
                <w:sz w:val="18"/>
                <w:szCs w:val="18"/>
              </w:rPr>
              <w:t>通过问卷调查，满意和较满意的对象占所有调查对象的比例</w:t>
            </w:r>
          </w:p>
        </w:tc>
        <w:tc>
          <w:tcPr>
            <w:tcW w:w="1276" w:type="dxa"/>
            <w:vAlign w:val="center"/>
          </w:tcPr>
          <w:p w14:paraId="6CC3FE86">
            <w:pPr>
              <w:pStyle w:val="17"/>
              <w:rPr>
                <w:sz w:val="18"/>
                <w:szCs w:val="18"/>
              </w:rPr>
            </w:pPr>
            <w:r>
              <w:rPr>
                <w:sz w:val="18"/>
                <w:szCs w:val="18"/>
              </w:rPr>
              <w:t>≥90</w:t>
            </w:r>
          </w:p>
        </w:tc>
        <w:tc>
          <w:tcPr>
            <w:tcW w:w="1843" w:type="dxa"/>
            <w:vAlign w:val="center"/>
          </w:tcPr>
          <w:p w14:paraId="5156AA4F">
            <w:pPr>
              <w:pStyle w:val="17"/>
              <w:rPr>
                <w:sz w:val="18"/>
                <w:szCs w:val="18"/>
              </w:rPr>
            </w:pPr>
            <w:r>
              <w:rPr>
                <w:sz w:val="18"/>
                <w:szCs w:val="18"/>
              </w:rPr>
              <w:t>满意度调查表</w:t>
            </w:r>
          </w:p>
        </w:tc>
      </w:tr>
    </w:tbl>
    <w:p w14:paraId="0CDD25CE">
      <w:pPr>
        <w:ind w:firstLine="560"/>
        <w:outlineLvl w:val="3"/>
      </w:pPr>
      <w:bookmarkStart w:id="11" w:name="_Toc_4_4_0000000013"/>
      <w:r>
        <w:rPr>
          <w:rFonts w:hint="eastAsia" w:ascii="方正仿宋_GBK" w:hAnsi="方正仿宋_GBK" w:eastAsia="方正仿宋_GBK" w:cs="方正仿宋_GBK"/>
          <w:color w:val="000000"/>
          <w:sz w:val="28"/>
        </w:rPr>
        <w:t>4</w:t>
      </w:r>
      <w:r>
        <w:rPr>
          <w:rFonts w:ascii="方正仿宋_GBK" w:hAnsi="方正仿宋_GBK" w:eastAsia="方正仿宋_GBK" w:cs="方正仿宋_GBK"/>
          <w:color w:val="000000"/>
          <w:sz w:val="28"/>
        </w:rPr>
        <w:t>.2022年治超办工作经费--劳务费绩效目标表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DEC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5FF7EC">
            <w:pPr>
              <w:pStyle w:val="21"/>
              <w:rPr>
                <w:sz w:val="18"/>
                <w:szCs w:val="18"/>
              </w:rPr>
            </w:pPr>
            <w:r>
              <w:rPr>
                <w:sz w:val="18"/>
                <w:szCs w:val="18"/>
              </w:rPr>
              <w:t>348涞水县交通运输局</w:t>
            </w:r>
          </w:p>
        </w:tc>
        <w:tc>
          <w:tcPr>
            <w:tcW w:w="1843" w:type="dxa"/>
            <w:tcBorders>
              <w:top w:val="single" w:color="FFFFFF" w:sz="6" w:space="0"/>
              <w:left w:val="single" w:color="FFFFFF" w:sz="6" w:space="0"/>
              <w:right w:val="single" w:color="FFFFFF" w:sz="6" w:space="0"/>
            </w:tcBorders>
            <w:vAlign w:val="center"/>
          </w:tcPr>
          <w:p w14:paraId="17079FA5">
            <w:pPr>
              <w:pStyle w:val="16"/>
              <w:rPr>
                <w:sz w:val="18"/>
                <w:szCs w:val="18"/>
              </w:rPr>
            </w:pPr>
            <w:r>
              <w:rPr>
                <w:sz w:val="18"/>
                <w:szCs w:val="18"/>
              </w:rPr>
              <w:t>单位：万元</w:t>
            </w:r>
          </w:p>
        </w:tc>
      </w:tr>
      <w:tr w14:paraId="02FD5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A3DF9">
            <w:pPr>
              <w:pStyle w:val="15"/>
              <w:rPr>
                <w:sz w:val="18"/>
                <w:szCs w:val="18"/>
              </w:rPr>
            </w:pPr>
            <w:r>
              <w:rPr>
                <w:sz w:val="18"/>
                <w:szCs w:val="18"/>
              </w:rPr>
              <w:t>项目编码</w:t>
            </w:r>
          </w:p>
        </w:tc>
        <w:tc>
          <w:tcPr>
            <w:tcW w:w="2608" w:type="dxa"/>
            <w:gridSpan w:val="2"/>
            <w:vAlign w:val="center"/>
          </w:tcPr>
          <w:p w14:paraId="2434D08B">
            <w:pPr>
              <w:pStyle w:val="17"/>
              <w:rPr>
                <w:sz w:val="18"/>
                <w:szCs w:val="18"/>
              </w:rPr>
            </w:pPr>
            <w:r>
              <w:rPr>
                <w:sz w:val="18"/>
                <w:szCs w:val="18"/>
              </w:rPr>
              <w:t>13062322P00804810002X</w:t>
            </w:r>
          </w:p>
        </w:tc>
        <w:tc>
          <w:tcPr>
            <w:tcW w:w="1587" w:type="dxa"/>
            <w:vAlign w:val="center"/>
          </w:tcPr>
          <w:p w14:paraId="6122E137">
            <w:pPr>
              <w:pStyle w:val="15"/>
              <w:rPr>
                <w:sz w:val="18"/>
                <w:szCs w:val="18"/>
              </w:rPr>
            </w:pPr>
            <w:r>
              <w:rPr>
                <w:sz w:val="18"/>
                <w:szCs w:val="18"/>
              </w:rPr>
              <w:t>项目名称</w:t>
            </w:r>
          </w:p>
        </w:tc>
        <w:tc>
          <w:tcPr>
            <w:tcW w:w="4422" w:type="dxa"/>
            <w:gridSpan w:val="3"/>
            <w:vAlign w:val="center"/>
          </w:tcPr>
          <w:p w14:paraId="0363611A">
            <w:pPr>
              <w:pStyle w:val="17"/>
              <w:rPr>
                <w:sz w:val="18"/>
                <w:szCs w:val="18"/>
              </w:rPr>
            </w:pPr>
            <w:r>
              <w:rPr>
                <w:sz w:val="18"/>
                <w:szCs w:val="18"/>
              </w:rPr>
              <w:t>2022年治超办工作经费--劳务费</w:t>
            </w:r>
          </w:p>
        </w:tc>
      </w:tr>
      <w:tr w14:paraId="31E0C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B5282">
            <w:pPr>
              <w:pStyle w:val="15"/>
              <w:rPr>
                <w:sz w:val="18"/>
                <w:szCs w:val="18"/>
              </w:rPr>
            </w:pPr>
            <w:r>
              <w:rPr>
                <w:sz w:val="18"/>
                <w:szCs w:val="18"/>
              </w:rPr>
              <w:t>预算规模及资金用途</w:t>
            </w:r>
          </w:p>
        </w:tc>
        <w:tc>
          <w:tcPr>
            <w:tcW w:w="1276" w:type="dxa"/>
            <w:vAlign w:val="center"/>
          </w:tcPr>
          <w:p w14:paraId="164AEB46">
            <w:pPr>
              <w:pStyle w:val="15"/>
              <w:rPr>
                <w:sz w:val="18"/>
                <w:szCs w:val="18"/>
              </w:rPr>
            </w:pPr>
            <w:r>
              <w:rPr>
                <w:sz w:val="18"/>
                <w:szCs w:val="18"/>
              </w:rPr>
              <w:t>预算数</w:t>
            </w:r>
          </w:p>
        </w:tc>
        <w:tc>
          <w:tcPr>
            <w:tcW w:w="1332" w:type="dxa"/>
            <w:vAlign w:val="center"/>
          </w:tcPr>
          <w:p w14:paraId="2E62D229">
            <w:pPr>
              <w:pStyle w:val="17"/>
              <w:rPr>
                <w:sz w:val="18"/>
                <w:szCs w:val="18"/>
              </w:rPr>
            </w:pPr>
            <w:r>
              <w:rPr>
                <w:sz w:val="18"/>
                <w:szCs w:val="18"/>
              </w:rPr>
              <w:t>15.00</w:t>
            </w:r>
          </w:p>
        </w:tc>
        <w:tc>
          <w:tcPr>
            <w:tcW w:w="1587" w:type="dxa"/>
            <w:vAlign w:val="center"/>
          </w:tcPr>
          <w:p w14:paraId="753FE59D">
            <w:pPr>
              <w:pStyle w:val="15"/>
              <w:rPr>
                <w:sz w:val="18"/>
                <w:szCs w:val="18"/>
              </w:rPr>
            </w:pPr>
            <w:r>
              <w:rPr>
                <w:sz w:val="18"/>
                <w:szCs w:val="18"/>
              </w:rPr>
              <w:t>其中：财政    资金</w:t>
            </w:r>
          </w:p>
        </w:tc>
        <w:tc>
          <w:tcPr>
            <w:tcW w:w="1304" w:type="dxa"/>
            <w:vAlign w:val="center"/>
          </w:tcPr>
          <w:p w14:paraId="52D3D38C">
            <w:pPr>
              <w:pStyle w:val="17"/>
              <w:rPr>
                <w:sz w:val="18"/>
                <w:szCs w:val="18"/>
              </w:rPr>
            </w:pPr>
            <w:r>
              <w:rPr>
                <w:sz w:val="18"/>
                <w:szCs w:val="18"/>
              </w:rPr>
              <w:t>15.00</w:t>
            </w:r>
          </w:p>
        </w:tc>
        <w:tc>
          <w:tcPr>
            <w:tcW w:w="1276" w:type="dxa"/>
            <w:vAlign w:val="center"/>
          </w:tcPr>
          <w:p w14:paraId="0E79050E">
            <w:pPr>
              <w:pStyle w:val="15"/>
              <w:rPr>
                <w:sz w:val="18"/>
                <w:szCs w:val="18"/>
              </w:rPr>
            </w:pPr>
            <w:r>
              <w:rPr>
                <w:sz w:val="18"/>
                <w:szCs w:val="18"/>
              </w:rPr>
              <w:t>其他资金</w:t>
            </w:r>
          </w:p>
        </w:tc>
        <w:tc>
          <w:tcPr>
            <w:tcW w:w="1843" w:type="dxa"/>
            <w:vAlign w:val="center"/>
          </w:tcPr>
          <w:p w14:paraId="00C082E0">
            <w:pPr>
              <w:pStyle w:val="17"/>
              <w:rPr>
                <w:sz w:val="18"/>
                <w:szCs w:val="18"/>
              </w:rPr>
            </w:pPr>
          </w:p>
        </w:tc>
      </w:tr>
      <w:tr w14:paraId="7F8FF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7C8ED">
            <w:pPr>
              <w:rPr>
                <w:sz w:val="18"/>
                <w:szCs w:val="18"/>
              </w:rPr>
            </w:pPr>
          </w:p>
        </w:tc>
        <w:tc>
          <w:tcPr>
            <w:tcW w:w="8617" w:type="dxa"/>
            <w:gridSpan w:val="6"/>
            <w:vAlign w:val="center"/>
          </w:tcPr>
          <w:p w14:paraId="46500555">
            <w:pPr>
              <w:pStyle w:val="17"/>
              <w:rPr>
                <w:sz w:val="18"/>
                <w:szCs w:val="18"/>
              </w:rPr>
            </w:pPr>
            <w:r>
              <w:rPr>
                <w:sz w:val="18"/>
                <w:szCs w:val="18"/>
              </w:rPr>
              <w:t>严厉打击超限超载违法行为。</w:t>
            </w:r>
          </w:p>
        </w:tc>
      </w:tr>
      <w:tr w14:paraId="0FCEC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8F4FA">
            <w:pPr>
              <w:pStyle w:val="15"/>
              <w:rPr>
                <w:sz w:val="18"/>
                <w:szCs w:val="18"/>
              </w:rPr>
            </w:pPr>
            <w:r>
              <w:rPr>
                <w:sz w:val="18"/>
                <w:szCs w:val="18"/>
              </w:rPr>
              <w:t>资金支出计划（%）</w:t>
            </w:r>
          </w:p>
        </w:tc>
        <w:tc>
          <w:tcPr>
            <w:tcW w:w="2608" w:type="dxa"/>
            <w:gridSpan w:val="2"/>
            <w:vAlign w:val="center"/>
          </w:tcPr>
          <w:p w14:paraId="7E9A4001">
            <w:pPr>
              <w:pStyle w:val="15"/>
              <w:rPr>
                <w:sz w:val="18"/>
                <w:szCs w:val="18"/>
              </w:rPr>
            </w:pPr>
            <w:r>
              <w:rPr>
                <w:sz w:val="18"/>
                <w:szCs w:val="18"/>
              </w:rPr>
              <w:t>3月底</w:t>
            </w:r>
          </w:p>
        </w:tc>
        <w:tc>
          <w:tcPr>
            <w:tcW w:w="1587" w:type="dxa"/>
            <w:vAlign w:val="center"/>
          </w:tcPr>
          <w:p w14:paraId="57626F6C">
            <w:pPr>
              <w:pStyle w:val="15"/>
              <w:rPr>
                <w:sz w:val="18"/>
                <w:szCs w:val="18"/>
              </w:rPr>
            </w:pPr>
            <w:r>
              <w:rPr>
                <w:sz w:val="18"/>
                <w:szCs w:val="18"/>
              </w:rPr>
              <w:t>6月底</w:t>
            </w:r>
          </w:p>
        </w:tc>
        <w:tc>
          <w:tcPr>
            <w:tcW w:w="1304" w:type="dxa"/>
            <w:vAlign w:val="center"/>
          </w:tcPr>
          <w:p w14:paraId="09F42662">
            <w:pPr>
              <w:pStyle w:val="15"/>
              <w:rPr>
                <w:sz w:val="18"/>
                <w:szCs w:val="18"/>
              </w:rPr>
            </w:pPr>
            <w:r>
              <w:rPr>
                <w:sz w:val="18"/>
                <w:szCs w:val="18"/>
              </w:rPr>
              <w:t>10月底</w:t>
            </w:r>
          </w:p>
        </w:tc>
        <w:tc>
          <w:tcPr>
            <w:tcW w:w="3118" w:type="dxa"/>
            <w:gridSpan w:val="2"/>
            <w:vAlign w:val="center"/>
          </w:tcPr>
          <w:p w14:paraId="24156772">
            <w:pPr>
              <w:pStyle w:val="15"/>
              <w:rPr>
                <w:sz w:val="18"/>
                <w:szCs w:val="18"/>
              </w:rPr>
            </w:pPr>
            <w:r>
              <w:rPr>
                <w:sz w:val="18"/>
                <w:szCs w:val="18"/>
              </w:rPr>
              <w:t>12月底</w:t>
            </w:r>
          </w:p>
        </w:tc>
      </w:tr>
      <w:tr w14:paraId="725EBD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32329B">
            <w:pPr>
              <w:rPr>
                <w:sz w:val="18"/>
                <w:szCs w:val="18"/>
              </w:rPr>
            </w:pPr>
          </w:p>
        </w:tc>
        <w:tc>
          <w:tcPr>
            <w:tcW w:w="2608" w:type="dxa"/>
            <w:gridSpan w:val="2"/>
            <w:vAlign w:val="center"/>
          </w:tcPr>
          <w:p w14:paraId="01CD5A30">
            <w:pPr>
              <w:pStyle w:val="18"/>
              <w:rPr>
                <w:sz w:val="18"/>
                <w:szCs w:val="18"/>
              </w:rPr>
            </w:pPr>
            <w:r>
              <w:rPr>
                <w:sz w:val="18"/>
                <w:szCs w:val="18"/>
              </w:rPr>
              <w:t>25%</w:t>
            </w:r>
          </w:p>
        </w:tc>
        <w:tc>
          <w:tcPr>
            <w:tcW w:w="1587" w:type="dxa"/>
            <w:vAlign w:val="center"/>
          </w:tcPr>
          <w:p w14:paraId="39E70998">
            <w:pPr>
              <w:pStyle w:val="18"/>
              <w:rPr>
                <w:sz w:val="18"/>
                <w:szCs w:val="18"/>
              </w:rPr>
            </w:pPr>
            <w:r>
              <w:rPr>
                <w:sz w:val="18"/>
                <w:szCs w:val="18"/>
              </w:rPr>
              <w:t>50%</w:t>
            </w:r>
          </w:p>
        </w:tc>
        <w:tc>
          <w:tcPr>
            <w:tcW w:w="1304" w:type="dxa"/>
            <w:vAlign w:val="center"/>
          </w:tcPr>
          <w:p w14:paraId="4458D8E5">
            <w:pPr>
              <w:pStyle w:val="18"/>
              <w:rPr>
                <w:sz w:val="18"/>
                <w:szCs w:val="18"/>
              </w:rPr>
            </w:pPr>
            <w:r>
              <w:rPr>
                <w:sz w:val="18"/>
                <w:szCs w:val="18"/>
              </w:rPr>
              <w:t>75%</w:t>
            </w:r>
          </w:p>
        </w:tc>
        <w:tc>
          <w:tcPr>
            <w:tcW w:w="3118" w:type="dxa"/>
            <w:gridSpan w:val="2"/>
            <w:vAlign w:val="center"/>
          </w:tcPr>
          <w:p w14:paraId="398A03C8">
            <w:pPr>
              <w:pStyle w:val="18"/>
              <w:rPr>
                <w:sz w:val="18"/>
                <w:szCs w:val="18"/>
              </w:rPr>
            </w:pPr>
            <w:r>
              <w:rPr>
                <w:sz w:val="18"/>
                <w:szCs w:val="18"/>
              </w:rPr>
              <w:t>100%</w:t>
            </w:r>
          </w:p>
        </w:tc>
      </w:tr>
      <w:tr w14:paraId="6FD70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3E7FC">
            <w:pPr>
              <w:pStyle w:val="15"/>
              <w:rPr>
                <w:sz w:val="18"/>
                <w:szCs w:val="18"/>
              </w:rPr>
            </w:pPr>
            <w:r>
              <w:rPr>
                <w:sz w:val="18"/>
                <w:szCs w:val="18"/>
              </w:rPr>
              <w:t>绩效目标</w:t>
            </w:r>
          </w:p>
        </w:tc>
        <w:tc>
          <w:tcPr>
            <w:tcW w:w="8617" w:type="dxa"/>
            <w:gridSpan w:val="6"/>
            <w:vAlign w:val="center"/>
          </w:tcPr>
          <w:p w14:paraId="6267C33C">
            <w:pPr>
              <w:pStyle w:val="17"/>
              <w:rPr>
                <w:sz w:val="18"/>
                <w:szCs w:val="18"/>
              </w:rPr>
            </w:pPr>
            <w:r>
              <w:rPr>
                <w:sz w:val="18"/>
                <w:szCs w:val="18"/>
              </w:rPr>
              <w:t>1.目标内容1严厉打击超限超载违法行为。</w:t>
            </w:r>
          </w:p>
        </w:tc>
      </w:tr>
    </w:tbl>
    <w:p w14:paraId="56C19E52">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67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FD8FA1">
            <w:pPr>
              <w:pStyle w:val="15"/>
              <w:rPr>
                <w:sz w:val="18"/>
                <w:szCs w:val="18"/>
              </w:rPr>
            </w:pPr>
            <w:r>
              <w:rPr>
                <w:sz w:val="18"/>
                <w:szCs w:val="18"/>
              </w:rPr>
              <w:t>一级指标</w:t>
            </w:r>
          </w:p>
        </w:tc>
        <w:tc>
          <w:tcPr>
            <w:tcW w:w="1276" w:type="dxa"/>
            <w:vAlign w:val="center"/>
          </w:tcPr>
          <w:p w14:paraId="3F477E66">
            <w:pPr>
              <w:pStyle w:val="15"/>
              <w:rPr>
                <w:sz w:val="18"/>
                <w:szCs w:val="18"/>
              </w:rPr>
            </w:pPr>
            <w:r>
              <w:rPr>
                <w:sz w:val="18"/>
                <w:szCs w:val="18"/>
              </w:rPr>
              <w:t>二级指标</w:t>
            </w:r>
          </w:p>
        </w:tc>
        <w:tc>
          <w:tcPr>
            <w:tcW w:w="1332" w:type="dxa"/>
            <w:vAlign w:val="center"/>
          </w:tcPr>
          <w:p w14:paraId="69593985">
            <w:pPr>
              <w:pStyle w:val="15"/>
              <w:rPr>
                <w:sz w:val="18"/>
                <w:szCs w:val="18"/>
              </w:rPr>
            </w:pPr>
            <w:r>
              <w:rPr>
                <w:sz w:val="18"/>
                <w:szCs w:val="18"/>
              </w:rPr>
              <w:t>三级指标</w:t>
            </w:r>
          </w:p>
        </w:tc>
        <w:tc>
          <w:tcPr>
            <w:tcW w:w="2891" w:type="dxa"/>
            <w:vAlign w:val="center"/>
          </w:tcPr>
          <w:p w14:paraId="43A9C0FE">
            <w:pPr>
              <w:pStyle w:val="15"/>
              <w:rPr>
                <w:sz w:val="18"/>
                <w:szCs w:val="18"/>
              </w:rPr>
            </w:pPr>
            <w:r>
              <w:rPr>
                <w:sz w:val="18"/>
                <w:szCs w:val="18"/>
              </w:rPr>
              <w:t>绩效指标描述</w:t>
            </w:r>
          </w:p>
        </w:tc>
        <w:tc>
          <w:tcPr>
            <w:tcW w:w="1276" w:type="dxa"/>
            <w:vAlign w:val="center"/>
          </w:tcPr>
          <w:p w14:paraId="3EF7B6AD">
            <w:pPr>
              <w:pStyle w:val="15"/>
              <w:rPr>
                <w:sz w:val="18"/>
                <w:szCs w:val="18"/>
              </w:rPr>
            </w:pPr>
            <w:r>
              <w:rPr>
                <w:sz w:val="18"/>
                <w:szCs w:val="18"/>
              </w:rPr>
              <w:t>指标值</w:t>
            </w:r>
          </w:p>
        </w:tc>
        <w:tc>
          <w:tcPr>
            <w:tcW w:w="1843" w:type="dxa"/>
            <w:vAlign w:val="center"/>
          </w:tcPr>
          <w:p w14:paraId="0EA98740">
            <w:pPr>
              <w:pStyle w:val="15"/>
              <w:rPr>
                <w:sz w:val="18"/>
                <w:szCs w:val="18"/>
              </w:rPr>
            </w:pPr>
            <w:r>
              <w:rPr>
                <w:sz w:val="18"/>
                <w:szCs w:val="18"/>
              </w:rPr>
              <w:t>指标值确定依据</w:t>
            </w:r>
          </w:p>
        </w:tc>
      </w:tr>
      <w:tr w14:paraId="64F93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0417C">
            <w:pPr>
              <w:pStyle w:val="18"/>
              <w:rPr>
                <w:sz w:val="18"/>
                <w:szCs w:val="18"/>
              </w:rPr>
            </w:pPr>
            <w:r>
              <w:rPr>
                <w:sz w:val="18"/>
                <w:szCs w:val="18"/>
              </w:rPr>
              <w:t>产出指标</w:t>
            </w:r>
          </w:p>
        </w:tc>
        <w:tc>
          <w:tcPr>
            <w:tcW w:w="1276" w:type="dxa"/>
            <w:vAlign w:val="center"/>
          </w:tcPr>
          <w:p w14:paraId="08D189BC">
            <w:pPr>
              <w:pStyle w:val="17"/>
              <w:rPr>
                <w:sz w:val="18"/>
                <w:szCs w:val="18"/>
              </w:rPr>
            </w:pPr>
            <w:r>
              <w:rPr>
                <w:sz w:val="18"/>
                <w:szCs w:val="18"/>
              </w:rPr>
              <w:t>数量指标</w:t>
            </w:r>
          </w:p>
        </w:tc>
        <w:tc>
          <w:tcPr>
            <w:tcW w:w="1332" w:type="dxa"/>
            <w:vAlign w:val="center"/>
          </w:tcPr>
          <w:p w14:paraId="6EC1C054">
            <w:pPr>
              <w:pStyle w:val="17"/>
              <w:rPr>
                <w:sz w:val="18"/>
                <w:szCs w:val="18"/>
              </w:rPr>
            </w:pPr>
            <w:r>
              <w:rPr>
                <w:sz w:val="18"/>
                <w:szCs w:val="18"/>
              </w:rPr>
              <w:t>完成数量百分比</w:t>
            </w:r>
          </w:p>
        </w:tc>
        <w:tc>
          <w:tcPr>
            <w:tcW w:w="2891" w:type="dxa"/>
            <w:vAlign w:val="center"/>
          </w:tcPr>
          <w:p w14:paraId="47FC4A30">
            <w:pPr>
              <w:pStyle w:val="17"/>
              <w:rPr>
                <w:sz w:val="18"/>
                <w:szCs w:val="18"/>
              </w:rPr>
            </w:pPr>
            <w:r>
              <w:rPr>
                <w:sz w:val="18"/>
                <w:szCs w:val="18"/>
              </w:rPr>
              <w:t>完成数量百分比</w:t>
            </w:r>
          </w:p>
        </w:tc>
        <w:tc>
          <w:tcPr>
            <w:tcW w:w="1276" w:type="dxa"/>
            <w:vAlign w:val="center"/>
          </w:tcPr>
          <w:p w14:paraId="46A06FAE">
            <w:pPr>
              <w:pStyle w:val="17"/>
              <w:rPr>
                <w:sz w:val="18"/>
                <w:szCs w:val="18"/>
              </w:rPr>
            </w:pPr>
            <w:r>
              <w:rPr>
                <w:sz w:val="18"/>
                <w:szCs w:val="18"/>
              </w:rPr>
              <w:t>≥96百分比</w:t>
            </w:r>
          </w:p>
        </w:tc>
        <w:tc>
          <w:tcPr>
            <w:tcW w:w="1843" w:type="dxa"/>
            <w:vAlign w:val="center"/>
          </w:tcPr>
          <w:p w14:paraId="4534D444">
            <w:pPr>
              <w:pStyle w:val="17"/>
              <w:rPr>
                <w:sz w:val="18"/>
                <w:szCs w:val="18"/>
              </w:rPr>
            </w:pPr>
            <w:r>
              <w:rPr>
                <w:sz w:val="18"/>
                <w:szCs w:val="18"/>
              </w:rPr>
              <w:t>政府文件</w:t>
            </w:r>
          </w:p>
        </w:tc>
      </w:tr>
      <w:tr w14:paraId="10E7F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ACFBD">
            <w:pPr>
              <w:rPr>
                <w:sz w:val="18"/>
                <w:szCs w:val="18"/>
              </w:rPr>
            </w:pPr>
          </w:p>
        </w:tc>
        <w:tc>
          <w:tcPr>
            <w:tcW w:w="1276" w:type="dxa"/>
            <w:vAlign w:val="center"/>
          </w:tcPr>
          <w:p w14:paraId="59A78FEF">
            <w:pPr>
              <w:pStyle w:val="17"/>
              <w:rPr>
                <w:sz w:val="18"/>
                <w:szCs w:val="18"/>
              </w:rPr>
            </w:pPr>
            <w:r>
              <w:rPr>
                <w:sz w:val="18"/>
                <w:szCs w:val="18"/>
              </w:rPr>
              <w:t>质量指标</w:t>
            </w:r>
          </w:p>
        </w:tc>
        <w:tc>
          <w:tcPr>
            <w:tcW w:w="1332" w:type="dxa"/>
            <w:vAlign w:val="center"/>
          </w:tcPr>
          <w:p w14:paraId="2D92A952">
            <w:pPr>
              <w:pStyle w:val="17"/>
              <w:rPr>
                <w:sz w:val="18"/>
                <w:szCs w:val="18"/>
              </w:rPr>
            </w:pPr>
            <w:r>
              <w:rPr>
                <w:sz w:val="18"/>
                <w:szCs w:val="18"/>
              </w:rPr>
              <w:t>综合事务管理工作完成率</w:t>
            </w:r>
          </w:p>
        </w:tc>
        <w:tc>
          <w:tcPr>
            <w:tcW w:w="2891" w:type="dxa"/>
            <w:vAlign w:val="center"/>
          </w:tcPr>
          <w:p w14:paraId="4CF16E07">
            <w:pPr>
              <w:pStyle w:val="17"/>
              <w:rPr>
                <w:sz w:val="18"/>
                <w:szCs w:val="18"/>
              </w:rPr>
            </w:pPr>
            <w:r>
              <w:rPr>
                <w:sz w:val="18"/>
                <w:szCs w:val="18"/>
              </w:rPr>
              <w:t>综合事务管理工作完成率</w:t>
            </w:r>
          </w:p>
        </w:tc>
        <w:tc>
          <w:tcPr>
            <w:tcW w:w="1276" w:type="dxa"/>
            <w:vAlign w:val="center"/>
          </w:tcPr>
          <w:p w14:paraId="4F258215">
            <w:pPr>
              <w:pStyle w:val="17"/>
              <w:rPr>
                <w:sz w:val="18"/>
                <w:szCs w:val="18"/>
              </w:rPr>
            </w:pPr>
            <w:r>
              <w:rPr>
                <w:sz w:val="18"/>
                <w:szCs w:val="18"/>
              </w:rPr>
              <w:t>≤100百分比</w:t>
            </w:r>
          </w:p>
        </w:tc>
        <w:tc>
          <w:tcPr>
            <w:tcW w:w="1843" w:type="dxa"/>
            <w:vAlign w:val="center"/>
          </w:tcPr>
          <w:p w14:paraId="1A0E89B8">
            <w:pPr>
              <w:pStyle w:val="17"/>
              <w:rPr>
                <w:sz w:val="18"/>
                <w:szCs w:val="18"/>
              </w:rPr>
            </w:pPr>
            <w:r>
              <w:rPr>
                <w:sz w:val="18"/>
                <w:szCs w:val="18"/>
              </w:rPr>
              <w:t>政府文件</w:t>
            </w:r>
          </w:p>
        </w:tc>
      </w:tr>
      <w:tr w14:paraId="49F5F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DB5BF">
            <w:pPr>
              <w:rPr>
                <w:sz w:val="18"/>
                <w:szCs w:val="18"/>
              </w:rPr>
            </w:pPr>
          </w:p>
        </w:tc>
        <w:tc>
          <w:tcPr>
            <w:tcW w:w="1276" w:type="dxa"/>
            <w:vAlign w:val="center"/>
          </w:tcPr>
          <w:p w14:paraId="4E1E12EE">
            <w:pPr>
              <w:pStyle w:val="17"/>
              <w:rPr>
                <w:sz w:val="18"/>
                <w:szCs w:val="18"/>
              </w:rPr>
            </w:pPr>
            <w:r>
              <w:rPr>
                <w:sz w:val="18"/>
                <w:szCs w:val="18"/>
              </w:rPr>
              <w:t>时效指标</w:t>
            </w:r>
          </w:p>
        </w:tc>
        <w:tc>
          <w:tcPr>
            <w:tcW w:w="1332" w:type="dxa"/>
            <w:vAlign w:val="center"/>
          </w:tcPr>
          <w:p w14:paraId="200FA179">
            <w:pPr>
              <w:pStyle w:val="17"/>
              <w:rPr>
                <w:sz w:val="18"/>
                <w:szCs w:val="18"/>
              </w:rPr>
            </w:pPr>
            <w:r>
              <w:rPr>
                <w:sz w:val="18"/>
                <w:szCs w:val="18"/>
              </w:rPr>
              <w:t>各项任务完成及时率（%）</w:t>
            </w:r>
          </w:p>
        </w:tc>
        <w:tc>
          <w:tcPr>
            <w:tcW w:w="2891" w:type="dxa"/>
            <w:vAlign w:val="center"/>
          </w:tcPr>
          <w:p w14:paraId="1F9B444C">
            <w:pPr>
              <w:pStyle w:val="17"/>
              <w:rPr>
                <w:sz w:val="18"/>
                <w:szCs w:val="18"/>
              </w:rPr>
            </w:pPr>
            <w:r>
              <w:rPr>
                <w:sz w:val="18"/>
                <w:szCs w:val="18"/>
              </w:rPr>
              <w:t>各项任务完成及时率（%）</w:t>
            </w:r>
          </w:p>
        </w:tc>
        <w:tc>
          <w:tcPr>
            <w:tcW w:w="1276" w:type="dxa"/>
            <w:vAlign w:val="center"/>
          </w:tcPr>
          <w:p w14:paraId="597EA296">
            <w:pPr>
              <w:pStyle w:val="17"/>
              <w:rPr>
                <w:sz w:val="18"/>
                <w:szCs w:val="18"/>
              </w:rPr>
            </w:pPr>
            <w:r>
              <w:rPr>
                <w:sz w:val="18"/>
                <w:szCs w:val="18"/>
              </w:rPr>
              <w:t>≥98百分比</w:t>
            </w:r>
          </w:p>
        </w:tc>
        <w:tc>
          <w:tcPr>
            <w:tcW w:w="1843" w:type="dxa"/>
            <w:vAlign w:val="center"/>
          </w:tcPr>
          <w:p w14:paraId="1184C252">
            <w:pPr>
              <w:pStyle w:val="17"/>
              <w:rPr>
                <w:sz w:val="18"/>
                <w:szCs w:val="18"/>
              </w:rPr>
            </w:pPr>
            <w:r>
              <w:rPr>
                <w:sz w:val="18"/>
                <w:szCs w:val="18"/>
              </w:rPr>
              <w:t>政府文件</w:t>
            </w:r>
          </w:p>
        </w:tc>
      </w:tr>
      <w:tr w14:paraId="52F93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29750">
            <w:pPr>
              <w:rPr>
                <w:sz w:val="18"/>
                <w:szCs w:val="18"/>
              </w:rPr>
            </w:pPr>
          </w:p>
        </w:tc>
        <w:tc>
          <w:tcPr>
            <w:tcW w:w="1276" w:type="dxa"/>
            <w:vAlign w:val="center"/>
          </w:tcPr>
          <w:p w14:paraId="26081C2D">
            <w:pPr>
              <w:pStyle w:val="17"/>
              <w:rPr>
                <w:sz w:val="18"/>
                <w:szCs w:val="18"/>
              </w:rPr>
            </w:pPr>
            <w:r>
              <w:rPr>
                <w:sz w:val="18"/>
                <w:szCs w:val="18"/>
              </w:rPr>
              <w:t>成本指标</w:t>
            </w:r>
          </w:p>
        </w:tc>
        <w:tc>
          <w:tcPr>
            <w:tcW w:w="1332" w:type="dxa"/>
            <w:vAlign w:val="center"/>
          </w:tcPr>
          <w:p w14:paraId="6EC178BB">
            <w:pPr>
              <w:pStyle w:val="17"/>
              <w:rPr>
                <w:sz w:val="18"/>
                <w:szCs w:val="18"/>
              </w:rPr>
            </w:pPr>
            <w:r>
              <w:rPr>
                <w:sz w:val="18"/>
                <w:szCs w:val="18"/>
              </w:rPr>
              <w:t>控制在预算内</w:t>
            </w:r>
          </w:p>
        </w:tc>
        <w:tc>
          <w:tcPr>
            <w:tcW w:w="2891" w:type="dxa"/>
            <w:vAlign w:val="center"/>
          </w:tcPr>
          <w:p w14:paraId="2EA031F4">
            <w:pPr>
              <w:pStyle w:val="17"/>
              <w:rPr>
                <w:sz w:val="18"/>
                <w:szCs w:val="18"/>
              </w:rPr>
            </w:pPr>
            <w:r>
              <w:rPr>
                <w:sz w:val="18"/>
                <w:szCs w:val="18"/>
              </w:rPr>
              <w:t>控制在预算内</w:t>
            </w:r>
          </w:p>
        </w:tc>
        <w:tc>
          <w:tcPr>
            <w:tcW w:w="1276" w:type="dxa"/>
            <w:vAlign w:val="center"/>
          </w:tcPr>
          <w:p w14:paraId="2D991BFC">
            <w:pPr>
              <w:pStyle w:val="17"/>
              <w:rPr>
                <w:sz w:val="18"/>
                <w:szCs w:val="18"/>
              </w:rPr>
            </w:pPr>
            <w:r>
              <w:rPr>
                <w:sz w:val="18"/>
                <w:szCs w:val="18"/>
              </w:rPr>
              <w:t>≤15万元</w:t>
            </w:r>
          </w:p>
        </w:tc>
        <w:tc>
          <w:tcPr>
            <w:tcW w:w="1843" w:type="dxa"/>
            <w:vAlign w:val="center"/>
          </w:tcPr>
          <w:p w14:paraId="1592146F">
            <w:pPr>
              <w:pStyle w:val="17"/>
              <w:rPr>
                <w:sz w:val="18"/>
                <w:szCs w:val="18"/>
              </w:rPr>
            </w:pPr>
            <w:r>
              <w:rPr>
                <w:sz w:val="18"/>
                <w:szCs w:val="18"/>
              </w:rPr>
              <w:t>政府文件</w:t>
            </w:r>
          </w:p>
        </w:tc>
      </w:tr>
      <w:tr w14:paraId="14EBB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05E76">
            <w:pPr>
              <w:pStyle w:val="18"/>
              <w:rPr>
                <w:sz w:val="18"/>
                <w:szCs w:val="18"/>
              </w:rPr>
            </w:pPr>
            <w:r>
              <w:rPr>
                <w:sz w:val="18"/>
                <w:szCs w:val="18"/>
              </w:rPr>
              <w:t>效益指标</w:t>
            </w:r>
          </w:p>
        </w:tc>
        <w:tc>
          <w:tcPr>
            <w:tcW w:w="1276" w:type="dxa"/>
            <w:vAlign w:val="center"/>
          </w:tcPr>
          <w:p w14:paraId="2D61312D">
            <w:pPr>
              <w:pStyle w:val="17"/>
              <w:rPr>
                <w:sz w:val="18"/>
                <w:szCs w:val="18"/>
              </w:rPr>
            </w:pPr>
            <w:r>
              <w:rPr>
                <w:sz w:val="18"/>
                <w:szCs w:val="18"/>
              </w:rPr>
              <w:t>社会效益指标</w:t>
            </w:r>
          </w:p>
        </w:tc>
        <w:tc>
          <w:tcPr>
            <w:tcW w:w="1332" w:type="dxa"/>
            <w:vAlign w:val="center"/>
          </w:tcPr>
          <w:p w14:paraId="6C6AD7D0">
            <w:pPr>
              <w:pStyle w:val="17"/>
              <w:rPr>
                <w:sz w:val="18"/>
                <w:szCs w:val="18"/>
              </w:rPr>
            </w:pPr>
            <w:r>
              <w:rPr>
                <w:sz w:val="18"/>
                <w:szCs w:val="18"/>
              </w:rPr>
              <w:t>提高公益服务</w:t>
            </w:r>
          </w:p>
        </w:tc>
        <w:tc>
          <w:tcPr>
            <w:tcW w:w="2891" w:type="dxa"/>
            <w:vAlign w:val="center"/>
          </w:tcPr>
          <w:p w14:paraId="3EF69E4D">
            <w:pPr>
              <w:pStyle w:val="17"/>
              <w:rPr>
                <w:sz w:val="18"/>
                <w:szCs w:val="18"/>
              </w:rPr>
            </w:pPr>
            <w:r>
              <w:rPr>
                <w:sz w:val="18"/>
                <w:szCs w:val="18"/>
              </w:rPr>
              <w:t>提高公益服务</w:t>
            </w:r>
          </w:p>
        </w:tc>
        <w:tc>
          <w:tcPr>
            <w:tcW w:w="1276" w:type="dxa"/>
            <w:vAlign w:val="center"/>
          </w:tcPr>
          <w:p w14:paraId="1C1479DF">
            <w:pPr>
              <w:pStyle w:val="17"/>
              <w:rPr>
                <w:sz w:val="18"/>
                <w:szCs w:val="18"/>
              </w:rPr>
            </w:pPr>
            <w:r>
              <w:rPr>
                <w:sz w:val="18"/>
                <w:szCs w:val="18"/>
              </w:rPr>
              <w:t>≥96百分比</w:t>
            </w:r>
          </w:p>
        </w:tc>
        <w:tc>
          <w:tcPr>
            <w:tcW w:w="1843" w:type="dxa"/>
            <w:vAlign w:val="center"/>
          </w:tcPr>
          <w:p w14:paraId="40DA5D11">
            <w:pPr>
              <w:pStyle w:val="17"/>
              <w:rPr>
                <w:sz w:val="18"/>
                <w:szCs w:val="18"/>
              </w:rPr>
            </w:pPr>
            <w:r>
              <w:rPr>
                <w:sz w:val="18"/>
                <w:szCs w:val="18"/>
              </w:rPr>
              <w:t>政府文件</w:t>
            </w:r>
          </w:p>
        </w:tc>
      </w:tr>
      <w:tr w14:paraId="0700C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87E7E">
            <w:pPr>
              <w:pStyle w:val="18"/>
              <w:rPr>
                <w:sz w:val="18"/>
                <w:szCs w:val="18"/>
              </w:rPr>
            </w:pPr>
            <w:r>
              <w:rPr>
                <w:sz w:val="18"/>
                <w:szCs w:val="18"/>
              </w:rPr>
              <w:t>满意度指标</w:t>
            </w:r>
          </w:p>
        </w:tc>
        <w:tc>
          <w:tcPr>
            <w:tcW w:w="1276" w:type="dxa"/>
            <w:vAlign w:val="center"/>
          </w:tcPr>
          <w:p w14:paraId="2753F4A6">
            <w:pPr>
              <w:pStyle w:val="17"/>
              <w:rPr>
                <w:sz w:val="18"/>
                <w:szCs w:val="18"/>
              </w:rPr>
            </w:pPr>
            <w:r>
              <w:rPr>
                <w:sz w:val="18"/>
                <w:szCs w:val="18"/>
              </w:rPr>
              <w:t>服务对象满意度指标</w:t>
            </w:r>
          </w:p>
        </w:tc>
        <w:tc>
          <w:tcPr>
            <w:tcW w:w="1332" w:type="dxa"/>
            <w:vAlign w:val="center"/>
          </w:tcPr>
          <w:p w14:paraId="4523A158">
            <w:pPr>
              <w:pStyle w:val="17"/>
              <w:rPr>
                <w:sz w:val="18"/>
                <w:szCs w:val="18"/>
              </w:rPr>
            </w:pPr>
            <w:r>
              <w:rPr>
                <w:sz w:val="18"/>
                <w:szCs w:val="18"/>
              </w:rPr>
              <w:t>服务对象满意度</w:t>
            </w:r>
          </w:p>
        </w:tc>
        <w:tc>
          <w:tcPr>
            <w:tcW w:w="2891" w:type="dxa"/>
            <w:vAlign w:val="center"/>
          </w:tcPr>
          <w:p w14:paraId="13974902">
            <w:pPr>
              <w:pStyle w:val="17"/>
              <w:rPr>
                <w:sz w:val="18"/>
                <w:szCs w:val="18"/>
              </w:rPr>
            </w:pPr>
            <w:r>
              <w:rPr>
                <w:sz w:val="18"/>
                <w:szCs w:val="18"/>
              </w:rPr>
              <w:t>服务对象满意度</w:t>
            </w:r>
          </w:p>
        </w:tc>
        <w:tc>
          <w:tcPr>
            <w:tcW w:w="1276" w:type="dxa"/>
            <w:vAlign w:val="center"/>
          </w:tcPr>
          <w:p w14:paraId="528FA5CE">
            <w:pPr>
              <w:pStyle w:val="17"/>
              <w:rPr>
                <w:sz w:val="18"/>
                <w:szCs w:val="18"/>
              </w:rPr>
            </w:pPr>
            <w:r>
              <w:rPr>
                <w:sz w:val="18"/>
                <w:szCs w:val="18"/>
              </w:rPr>
              <w:t>≥93百分比</w:t>
            </w:r>
          </w:p>
        </w:tc>
        <w:tc>
          <w:tcPr>
            <w:tcW w:w="1843" w:type="dxa"/>
            <w:vAlign w:val="center"/>
          </w:tcPr>
          <w:p w14:paraId="43321068">
            <w:pPr>
              <w:pStyle w:val="17"/>
              <w:rPr>
                <w:sz w:val="18"/>
                <w:szCs w:val="18"/>
              </w:rPr>
            </w:pPr>
            <w:r>
              <w:rPr>
                <w:sz w:val="18"/>
                <w:szCs w:val="18"/>
              </w:rPr>
              <w:t>调查问卷</w:t>
            </w:r>
          </w:p>
        </w:tc>
      </w:tr>
    </w:tbl>
    <w:p w14:paraId="463B48D9"/>
    <w:p w14:paraId="7F86F679"/>
    <w:p w14:paraId="70868E4B"/>
    <w:p w14:paraId="4DAE1F81"/>
    <w:p w14:paraId="6C02D355"/>
    <w:p w14:paraId="11A47311"/>
    <w:p w14:paraId="59AB8B27">
      <w:pPr>
        <w:ind w:firstLine="560"/>
        <w:outlineLvl w:val="3"/>
      </w:pPr>
      <w:bookmarkStart w:id="12" w:name="_Toc_4_4_0000000014"/>
      <w:r>
        <w:rPr>
          <w:rFonts w:hint="eastAsia" w:ascii="方正仿宋_GBK" w:hAnsi="方正仿宋_GBK" w:eastAsia="方正仿宋_GBK" w:cs="方正仿宋_GBK"/>
          <w:color w:val="000000"/>
          <w:sz w:val="28"/>
        </w:rPr>
        <w:t>5</w:t>
      </w:r>
      <w:r>
        <w:rPr>
          <w:rFonts w:ascii="方正仿宋_GBK" w:hAnsi="方正仿宋_GBK" w:eastAsia="方正仿宋_GBK" w:cs="方正仿宋_GBK"/>
          <w:color w:val="000000"/>
          <w:sz w:val="28"/>
        </w:rPr>
        <w:t>.涞水县永阳路二期养护改造工程债券资金  冀财债【2021】21号绩效目标表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447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5B349D">
            <w:pPr>
              <w:pStyle w:val="21"/>
              <w:rPr>
                <w:sz w:val="18"/>
                <w:szCs w:val="18"/>
              </w:rPr>
            </w:pPr>
            <w:r>
              <w:rPr>
                <w:sz w:val="18"/>
                <w:szCs w:val="18"/>
              </w:rPr>
              <w:t>348涞水县交通运输局</w:t>
            </w:r>
          </w:p>
        </w:tc>
        <w:tc>
          <w:tcPr>
            <w:tcW w:w="1843" w:type="dxa"/>
            <w:tcBorders>
              <w:top w:val="single" w:color="FFFFFF" w:sz="6" w:space="0"/>
              <w:left w:val="single" w:color="FFFFFF" w:sz="6" w:space="0"/>
              <w:right w:val="single" w:color="FFFFFF" w:sz="6" w:space="0"/>
            </w:tcBorders>
            <w:vAlign w:val="center"/>
          </w:tcPr>
          <w:p w14:paraId="4B1025BF">
            <w:pPr>
              <w:pStyle w:val="16"/>
              <w:rPr>
                <w:sz w:val="18"/>
                <w:szCs w:val="18"/>
              </w:rPr>
            </w:pPr>
            <w:r>
              <w:rPr>
                <w:sz w:val="18"/>
                <w:szCs w:val="18"/>
              </w:rPr>
              <w:t>单位：万元</w:t>
            </w:r>
          </w:p>
        </w:tc>
      </w:tr>
      <w:tr w14:paraId="3A936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A903D">
            <w:pPr>
              <w:pStyle w:val="15"/>
              <w:rPr>
                <w:sz w:val="18"/>
                <w:szCs w:val="18"/>
              </w:rPr>
            </w:pPr>
            <w:r>
              <w:rPr>
                <w:sz w:val="18"/>
                <w:szCs w:val="18"/>
              </w:rPr>
              <w:t>项目编码</w:t>
            </w:r>
          </w:p>
        </w:tc>
        <w:tc>
          <w:tcPr>
            <w:tcW w:w="2608" w:type="dxa"/>
            <w:gridSpan w:val="2"/>
            <w:vAlign w:val="center"/>
          </w:tcPr>
          <w:p w14:paraId="4B8A4762">
            <w:pPr>
              <w:pStyle w:val="17"/>
              <w:rPr>
                <w:sz w:val="18"/>
                <w:szCs w:val="18"/>
              </w:rPr>
            </w:pPr>
            <w:r>
              <w:rPr>
                <w:sz w:val="18"/>
                <w:szCs w:val="18"/>
              </w:rPr>
              <w:t>13062321QC5ENM6VQZ8K4</w:t>
            </w:r>
          </w:p>
        </w:tc>
        <w:tc>
          <w:tcPr>
            <w:tcW w:w="1587" w:type="dxa"/>
            <w:vAlign w:val="center"/>
          </w:tcPr>
          <w:p w14:paraId="5112C017">
            <w:pPr>
              <w:pStyle w:val="15"/>
              <w:rPr>
                <w:sz w:val="18"/>
                <w:szCs w:val="18"/>
              </w:rPr>
            </w:pPr>
            <w:r>
              <w:rPr>
                <w:sz w:val="18"/>
                <w:szCs w:val="18"/>
              </w:rPr>
              <w:t>项目名称</w:t>
            </w:r>
          </w:p>
        </w:tc>
        <w:tc>
          <w:tcPr>
            <w:tcW w:w="4422" w:type="dxa"/>
            <w:gridSpan w:val="3"/>
            <w:vAlign w:val="center"/>
          </w:tcPr>
          <w:p w14:paraId="09C44268">
            <w:pPr>
              <w:pStyle w:val="17"/>
              <w:rPr>
                <w:sz w:val="18"/>
                <w:szCs w:val="18"/>
              </w:rPr>
            </w:pPr>
            <w:r>
              <w:rPr>
                <w:sz w:val="18"/>
                <w:szCs w:val="18"/>
              </w:rPr>
              <w:t>涞水县永阳路二期养护改造工程债券资金  冀财债【2021】21号</w:t>
            </w:r>
          </w:p>
        </w:tc>
      </w:tr>
      <w:tr w14:paraId="5A451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2F9FD">
            <w:pPr>
              <w:pStyle w:val="15"/>
              <w:rPr>
                <w:sz w:val="18"/>
                <w:szCs w:val="18"/>
              </w:rPr>
            </w:pPr>
            <w:r>
              <w:rPr>
                <w:sz w:val="18"/>
                <w:szCs w:val="18"/>
              </w:rPr>
              <w:t>预算规模及资金用途</w:t>
            </w:r>
          </w:p>
        </w:tc>
        <w:tc>
          <w:tcPr>
            <w:tcW w:w="1276" w:type="dxa"/>
            <w:vAlign w:val="center"/>
          </w:tcPr>
          <w:p w14:paraId="7A06EE3A">
            <w:pPr>
              <w:pStyle w:val="15"/>
              <w:rPr>
                <w:sz w:val="18"/>
                <w:szCs w:val="18"/>
              </w:rPr>
            </w:pPr>
            <w:r>
              <w:rPr>
                <w:sz w:val="18"/>
                <w:szCs w:val="18"/>
              </w:rPr>
              <w:t>预算数</w:t>
            </w:r>
          </w:p>
        </w:tc>
        <w:tc>
          <w:tcPr>
            <w:tcW w:w="1332" w:type="dxa"/>
            <w:vAlign w:val="center"/>
          </w:tcPr>
          <w:p w14:paraId="35A42000">
            <w:pPr>
              <w:pStyle w:val="17"/>
              <w:rPr>
                <w:sz w:val="18"/>
                <w:szCs w:val="18"/>
              </w:rPr>
            </w:pPr>
            <w:r>
              <w:rPr>
                <w:sz w:val="18"/>
                <w:szCs w:val="18"/>
              </w:rPr>
              <w:t>257.91</w:t>
            </w:r>
          </w:p>
        </w:tc>
        <w:tc>
          <w:tcPr>
            <w:tcW w:w="1587" w:type="dxa"/>
            <w:vAlign w:val="center"/>
          </w:tcPr>
          <w:p w14:paraId="464AD0BE">
            <w:pPr>
              <w:pStyle w:val="15"/>
              <w:rPr>
                <w:sz w:val="18"/>
                <w:szCs w:val="18"/>
              </w:rPr>
            </w:pPr>
            <w:r>
              <w:rPr>
                <w:sz w:val="18"/>
                <w:szCs w:val="18"/>
              </w:rPr>
              <w:t>其中：财政    资金</w:t>
            </w:r>
          </w:p>
        </w:tc>
        <w:tc>
          <w:tcPr>
            <w:tcW w:w="1304" w:type="dxa"/>
            <w:vAlign w:val="center"/>
          </w:tcPr>
          <w:p w14:paraId="33B1A18B">
            <w:pPr>
              <w:pStyle w:val="17"/>
              <w:rPr>
                <w:sz w:val="18"/>
                <w:szCs w:val="18"/>
              </w:rPr>
            </w:pPr>
            <w:r>
              <w:rPr>
                <w:sz w:val="18"/>
                <w:szCs w:val="18"/>
              </w:rPr>
              <w:t>257.91</w:t>
            </w:r>
          </w:p>
        </w:tc>
        <w:tc>
          <w:tcPr>
            <w:tcW w:w="1276" w:type="dxa"/>
            <w:vAlign w:val="center"/>
          </w:tcPr>
          <w:p w14:paraId="5BAFA198">
            <w:pPr>
              <w:pStyle w:val="15"/>
              <w:rPr>
                <w:sz w:val="18"/>
                <w:szCs w:val="18"/>
              </w:rPr>
            </w:pPr>
            <w:r>
              <w:rPr>
                <w:sz w:val="18"/>
                <w:szCs w:val="18"/>
              </w:rPr>
              <w:t>其他资金</w:t>
            </w:r>
          </w:p>
        </w:tc>
        <w:tc>
          <w:tcPr>
            <w:tcW w:w="1843" w:type="dxa"/>
            <w:vAlign w:val="center"/>
          </w:tcPr>
          <w:p w14:paraId="076A4FCD">
            <w:pPr>
              <w:pStyle w:val="17"/>
              <w:rPr>
                <w:sz w:val="18"/>
                <w:szCs w:val="18"/>
              </w:rPr>
            </w:pPr>
          </w:p>
        </w:tc>
      </w:tr>
      <w:tr w14:paraId="79404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BE8E9">
            <w:pPr>
              <w:rPr>
                <w:sz w:val="18"/>
                <w:szCs w:val="18"/>
              </w:rPr>
            </w:pPr>
          </w:p>
        </w:tc>
        <w:tc>
          <w:tcPr>
            <w:tcW w:w="8617" w:type="dxa"/>
            <w:gridSpan w:val="6"/>
            <w:vAlign w:val="center"/>
          </w:tcPr>
          <w:p w14:paraId="137E481A">
            <w:pPr>
              <w:pStyle w:val="17"/>
              <w:rPr>
                <w:sz w:val="18"/>
                <w:szCs w:val="18"/>
              </w:rPr>
            </w:pPr>
            <w:r>
              <w:rPr>
                <w:sz w:val="18"/>
                <w:szCs w:val="18"/>
              </w:rPr>
              <w:t>完成公路建设任务，优化公路路况，进一步提升公路通行能力。</w:t>
            </w:r>
          </w:p>
        </w:tc>
      </w:tr>
      <w:tr w14:paraId="63CD4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AAC6B">
            <w:pPr>
              <w:pStyle w:val="15"/>
              <w:rPr>
                <w:sz w:val="18"/>
                <w:szCs w:val="18"/>
              </w:rPr>
            </w:pPr>
            <w:r>
              <w:rPr>
                <w:sz w:val="18"/>
                <w:szCs w:val="18"/>
              </w:rPr>
              <w:t>资金支出计划（%）</w:t>
            </w:r>
          </w:p>
        </w:tc>
        <w:tc>
          <w:tcPr>
            <w:tcW w:w="2608" w:type="dxa"/>
            <w:gridSpan w:val="2"/>
            <w:vAlign w:val="center"/>
          </w:tcPr>
          <w:p w14:paraId="44C5D406">
            <w:pPr>
              <w:pStyle w:val="15"/>
              <w:rPr>
                <w:sz w:val="18"/>
                <w:szCs w:val="18"/>
              </w:rPr>
            </w:pPr>
            <w:r>
              <w:rPr>
                <w:sz w:val="18"/>
                <w:szCs w:val="18"/>
              </w:rPr>
              <w:t>3月底</w:t>
            </w:r>
          </w:p>
        </w:tc>
        <w:tc>
          <w:tcPr>
            <w:tcW w:w="1587" w:type="dxa"/>
            <w:vAlign w:val="center"/>
          </w:tcPr>
          <w:p w14:paraId="5495A82B">
            <w:pPr>
              <w:pStyle w:val="15"/>
              <w:rPr>
                <w:sz w:val="18"/>
                <w:szCs w:val="18"/>
              </w:rPr>
            </w:pPr>
            <w:r>
              <w:rPr>
                <w:sz w:val="18"/>
                <w:szCs w:val="18"/>
              </w:rPr>
              <w:t>6月底</w:t>
            </w:r>
          </w:p>
        </w:tc>
        <w:tc>
          <w:tcPr>
            <w:tcW w:w="1304" w:type="dxa"/>
            <w:vAlign w:val="center"/>
          </w:tcPr>
          <w:p w14:paraId="4730C3DC">
            <w:pPr>
              <w:pStyle w:val="15"/>
              <w:rPr>
                <w:sz w:val="18"/>
                <w:szCs w:val="18"/>
              </w:rPr>
            </w:pPr>
            <w:r>
              <w:rPr>
                <w:sz w:val="18"/>
                <w:szCs w:val="18"/>
              </w:rPr>
              <w:t>10月底</w:t>
            </w:r>
          </w:p>
        </w:tc>
        <w:tc>
          <w:tcPr>
            <w:tcW w:w="3118" w:type="dxa"/>
            <w:gridSpan w:val="2"/>
            <w:vAlign w:val="center"/>
          </w:tcPr>
          <w:p w14:paraId="148AFB50">
            <w:pPr>
              <w:pStyle w:val="15"/>
              <w:rPr>
                <w:sz w:val="18"/>
                <w:szCs w:val="18"/>
              </w:rPr>
            </w:pPr>
            <w:r>
              <w:rPr>
                <w:sz w:val="18"/>
                <w:szCs w:val="18"/>
              </w:rPr>
              <w:t>12月底</w:t>
            </w:r>
          </w:p>
        </w:tc>
      </w:tr>
      <w:tr w14:paraId="38CC0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E81A13">
            <w:pPr>
              <w:rPr>
                <w:sz w:val="18"/>
                <w:szCs w:val="18"/>
              </w:rPr>
            </w:pPr>
          </w:p>
        </w:tc>
        <w:tc>
          <w:tcPr>
            <w:tcW w:w="2608" w:type="dxa"/>
            <w:gridSpan w:val="2"/>
            <w:vAlign w:val="center"/>
          </w:tcPr>
          <w:p w14:paraId="2497AC27">
            <w:pPr>
              <w:pStyle w:val="18"/>
              <w:rPr>
                <w:sz w:val="18"/>
                <w:szCs w:val="18"/>
              </w:rPr>
            </w:pPr>
            <w:r>
              <w:rPr>
                <w:sz w:val="18"/>
                <w:szCs w:val="18"/>
              </w:rPr>
              <w:t>25%</w:t>
            </w:r>
          </w:p>
        </w:tc>
        <w:tc>
          <w:tcPr>
            <w:tcW w:w="1587" w:type="dxa"/>
            <w:vAlign w:val="center"/>
          </w:tcPr>
          <w:p w14:paraId="5E4ED1DE">
            <w:pPr>
              <w:pStyle w:val="18"/>
              <w:rPr>
                <w:sz w:val="18"/>
                <w:szCs w:val="18"/>
              </w:rPr>
            </w:pPr>
            <w:r>
              <w:rPr>
                <w:sz w:val="18"/>
                <w:szCs w:val="18"/>
              </w:rPr>
              <w:t>50%</w:t>
            </w:r>
          </w:p>
        </w:tc>
        <w:tc>
          <w:tcPr>
            <w:tcW w:w="1304" w:type="dxa"/>
            <w:vAlign w:val="center"/>
          </w:tcPr>
          <w:p w14:paraId="1E7FFAC8">
            <w:pPr>
              <w:pStyle w:val="18"/>
              <w:rPr>
                <w:sz w:val="18"/>
                <w:szCs w:val="18"/>
              </w:rPr>
            </w:pPr>
            <w:r>
              <w:rPr>
                <w:sz w:val="18"/>
                <w:szCs w:val="18"/>
              </w:rPr>
              <w:t>75%</w:t>
            </w:r>
          </w:p>
        </w:tc>
        <w:tc>
          <w:tcPr>
            <w:tcW w:w="3118" w:type="dxa"/>
            <w:gridSpan w:val="2"/>
            <w:vAlign w:val="center"/>
          </w:tcPr>
          <w:p w14:paraId="55136360">
            <w:pPr>
              <w:pStyle w:val="18"/>
              <w:rPr>
                <w:sz w:val="18"/>
                <w:szCs w:val="18"/>
              </w:rPr>
            </w:pPr>
            <w:r>
              <w:rPr>
                <w:sz w:val="18"/>
                <w:szCs w:val="18"/>
              </w:rPr>
              <w:t>100%</w:t>
            </w:r>
          </w:p>
        </w:tc>
      </w:tr>
      <w:tr w14:paraId="3FF24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ABC0D">
            <w:pPr>
              <w:pStyle w:val="15"/>
              <w:rPr>
                <w:sz w:val="18"/>
                <w:szCs w:val="18"/>
              </w:rPr>
            </w:pPr>
            <w:r>
              <w:rPr>
                <w:sz w:val="18"/>
                <w:szCs w:val="18"/>
              </w:rPr>
              <w:t>绩效目标</w:t>
            </w:r>
          </w:p>
        </w:tc>
        <w:tc>
          <w:tcPr>
            <w:tcW w:w="8617" w:type="dxa"/>
            <w:gridSpan w:val="6"/>
            <w:vAlign w:val="center"/>
          </w:tcPr>
          <w:p w14:paraId="54124124">
            <w:pPr>
              <w:pStyle w:val="17"/>
              <w:rPr>
                <w:sz w:val="18"/>
                <w:szCs w:val="18"/>
              </w:rPr>
            </w:pPr>
            <w:r>
              <w:rPr>
                <w:sz w:val="18"/>
                <w:szCs w:val="18"/>
              </w:rPr>
              <w:t>1.完成公路建设项目，优化公路路况。</w:t>
            </w:r>
          </w:p>
          <w:p w14:paraId="19E836A0">
            <w:pPr>
              <w:pStyle w:val="17"/>
              <w:rPr>
                <w:sz w:val="18"/>
                <w:szCs w:val="18"/>
              </w:rPr>
            </w:pPr>
            <w:r>
              <w:rPr>
                <w:sz w:val="18"/>
                <w:szCs w:val="18"/>
              </w:rPr>
              <w:t>2.进一步提升公路通行能力</w:t>
            </w:r>
          </w:p>
        </w:tc>
      </w:tr>
    </w:tbl>
    <w:p w14:paraId="5FE1ED4F">
      <w:pPr>
        <w:spacing w:line="2" w:lineRule="exact"/>
        <w:jc w:val="cente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B51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DF39F">
            <w:pPr>
              <w:pStyle w:val="15"/>
              <w:rPr>
                <w:sz w:val="18"/>
                <w:szCs w:val="18"/>
              </w:rPr>
            </w:pPr>
            <w:r>
              <w:rPr>
                <w:sz w:val="18"/>
                <w:szCs w:val="18"/>
              </w:rPr>
              <w:t>一级指标</w:t>
            </w:r>
          </w:p>
        </w:tc>
        <w:tc>
          <w:tcPr>
            <w:tcW w:w="1276" w:type="dxa"/>
            <w:vAlign w:val="center"/>
          </w:tcPr>
          <w:p w14:paraId="57F4A0DD">
            <w:pPr>
              <w:pStyle w:val="15"/>
              <w:rPr>
                <w:sz w:val="18"/>
                <w:szCs w:val="18"/>
              </w:rPr>
            </w:pPr>
            <w:r>
              <w:rPr>
                <w:sz w:val="18"/>
                <w:szCs w:val="18"/>
              </w:rPr>
              <w:t>二级指标</w:t>
            </w:r>
          </w:p>
        </w:tc>
        <w:tc>
          <w:tcPr>
            <w:tcW w:w="1332" w:type="dxa"/>
            <w:vAlign w:val="center"/>
          </w:tcPr>
          <w:p w14:paraId="5B7F02E4">
            <w:pPr>
              <w:pStyle w:val="15"/>
              <w:rPr>
                <w:sz w:val="18"/>
                <w:szCs w:val="18"/>
              </w:rPr>
            </w:pPr>
            <w:r>
              <w:rPr>
                <w:sz w:val="18"/>
                <w:szCs w:val="18"/>
              </w:rPr>
              <w:t>三级指标</w:t>
            </w:r>
          </w:p>
        </w:tc>
        <w:tc>
          <w:tcPr>
            <w:tcW w:w="2891" w:type="dxa"/>
            <w:vAlign w:val="center"/>
          </w:tcPr>
          <w:p w14:paraId="75FE83A8">
            <w:pPr>
              <w:pStyle w:val="15"/>
              <w:rPr>
                <w:sz w:val="18"/>
                <w:szCs w:val="18"/>
              </w:rPr>
            </w:pPr>
            <w:r>
              <w:rPr>
                <w:sz w:val="18"/>
                <w:szCs w:val="18"/>
              </w:rPr>
              <w:t>绩效指标描述</w:t>
            </w:r>
          </w:p>
        </w:tc>
        <w:tc>
          <w:tcPr>
            <w:tcW w:w="1276" w:type="dxa"/>
            <w:vAlign w:val="center"/>
          </w:tcPr>
          <w:p w14:paraId="3BA9A669">
            <w:pPr>
              <w:pStyle w:val="15"/>
              <w:rPr>
                <w:sz w:val="18"/>
                <w:szCs w:val="18"/>
              </w:rPr>
            </w:pPr>
            <w:r>
              <w:rPr>
                <w:sz w:val="18"/>
                <w:szCs w:val="18"/>
              </w:rPr>
              <w:t>指标值</w:t>
            </w:r>
          </w:p>
        </w:tc>
        <w:tc>
          <w:tcPr>
            <w:tcW w:w="1843" w:type="dxa"/>
            <w:vAlign w:val="center"/>
          </w:tcPr>
          <w:p w14:paraId="00CF698C">
            <w:pPr>
              <w:pStyle w:val="15"/>
              <w:rPr>
                <w:sz w:val="18"/>
                <w:szCs w:val="18"/>
              </w:rPr>
            </w:pPr>
            <w:r>
              <w:rPr>
                <w:sz w:val="18"/>
                <w:szCs w:val="18"/>
              </w:rPr>
              <w:t>指标值确定依据</w:t>
            </w:r>
          </w:p>
        </w:tc>
      </w:tr>
      <w:tr w14:paraId="54623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929E5">
            <w:pPr>
              <w:pStyle w:val="18"/>
              <w:rPr>
                <w:sz w:val="18"/>
                <w:szCs w:val="18"/>
              </w:rPr>
            </w:pPr>
            <w:r>
              <w:rPr>
                <w:sz w:val="18"/>
                <w:szCs w:val="18"/>
              </w:rPr>
              <w:t>产出指标</w:t>
            </w:r>
          </w:p>
        </w:tc>
        <w:tc>
          <w:tcPr>
            <w:tcW w:w="1276" w:type="dxa"/>
            <w:vAlign w:val="center"/>
          </w:tcPr>
          <w:p w14:paraId="6497D392">
            <w:pPr>
              <w:pStyle w:val="17"/>
              <w:rPr>
                <w:sz w:val="18"/>
                <w:szCs w:val="18"/>
              </w:rPr>
            </w:pPr>
            <w:r>
              <w:rPr>
                <w:sz w:val="18"/>
                <w:szCs w:val="18"/>
              </w:rPr>
              <w:t>数量指标</w:t>
            </w:r>
          </w:p>
        </w:tc>
        <w:tc>
          <w:tcPr>
            <w:tcW w:w="1332" w:type="dxa"/>
            <w:vAlign w:val="center"/>
          </w:tcPr>
          <w:p w14:paraId="0A684505">
            <w:pPr>
              <w:pStyle w:val="17"/>
              <w:rPr>
                <w:sz w:val="18"/>
                <w:szCs w:val="18"/>
              </w:rPr>
            </w:pPr>
            <w:r>
              <w:rPr>
                <w:sz w:val="18"/>
                <w:szCs w:val="18"/>
              </w:rPr>
              <w:t>治超站建设资金</w:t>
            </w:r>
          </w:p>
          <w:p w14:paraId="0E5ED608">
            <w:pPr>
              <w:pStyle w:val="17"/>
              <w:rPr>
                <w:sz w:val="18"/>
                <w:szCs w:val="18"/>
              </w:rPr>
            </w:pPr>
          </w:p>
        </w:tc>
        <w:tc>
          <w:tcPr>
            <w:tcW w:w="2891" w:type="dxa"/>
            <w:vAlign w:val="center"/>
          </w:tcPr>
          <w:p w14:paraId="17848FA2">
            <w:pPr>
              <w:pStyle w:val="17"/>
              <w:rPr>
                <w:sz w:val="18"/>
                <w:szCs w:val="18"/>
              </w:rPr>
            </w:pPr>
            <w:r>
              <w:rPr>
                <w:sz w:val="18"/>
                <w:szCs w:val="18"/>
              </w:rPr>
              <w:t>治超站建设资金</w:t>
            </w:r>
          </w:p>
          <w:p w14:paraId="575F101D">
            <w:pPr>
              <w:pStyle w:val="17"/>
              <w:rPr>
                <w:sz w:val="18"/>
                <w:szCs w:val="18"/>
              </w:rPr>
            </w:pPr>
          </w:p>
        </w:tc>
        <w:tc>
          <w:tcPr>
            <w:tcW w:w="1276" w:type="dxa"/>
            <w:vAlign w:val="center"/>
          </w:tcPr>
          <w:p w14:paraId="5EE9113B">
            <w:pPr>
              <w:pStyle w:val="17"/>
              <w:rPr>
                <w:sz w:val="18"/>
                <w:szCs w:val="18"/>
              </w:rPr>
            </w:pPr>
            <w:r>
              <w:rPr>
                <w:sz w:val="18"/>
                <w:szCs w:val="18"/>
              </w:rPr>
              <w:t>资金数为257.906493万元</w:t>
            </w:r>
          </w:p>
        </w:tc>
        <w:tc>
          <w:tcPr>
            <w:tcW w:w="1843" w:type="dxa"/>
            <w:vAlign w:val="center"/>
          </w:tcPr>
          <w:p w14:paraId="08A6BAC5">
            <w:pPr>
              <w:pStyle w:val="17"/>
              <w:rPr>
                <w:sz w:val="18"/>
                <w:szCs w:val="18"/>
              </w:rPr>
            </w:pPr>
            <w:r>
              <w:rPr>
                <w:sz w:val="18"/>
                <w:szCs w:val="18"/>
              </w:rPr>
              <w:t>政策文件</w:t>
            </w:r>
          </w:p>
        </w:tc>
      </w:tr>
      <w:tr w14:paraId="799E1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43B8DE">
            <w:pPr>
              <w:rPr>
                <w:sz w:val="18"/>
                <w:szCs w:val="18"/>
              </w:rPr>
            </w:pPr>
          </w:p>
        </w:tc>
        <w:tc>
          <w:tcPr>
            <w:tcW w:w="1276" w:type="dxa"/>
            <w:vAlign w:val="center"/>
          </w:tcPr>
          <w:p w14:paraId="483E328E">
            <w:pPr>
              <w:pStyle w:val="17"/>
              <w:rPr>
                <w:sz w:val="18"/>
                <w:szCs w:val="18"/>
              </w:rPr>
            </w:pPr>
            <w:r>
              <w:rPr>
                <w:sz w:val="18"/>
                <w:szCs w:val="18"/>
              </w:rPr>
              <w:t>质量指标</w:t>
            </w:r>
          </w:p>
        </w:tc>
        <w:tc>
          <w:tcPr>
            <w:tcW w:w="1332" w:type="dxa"/>
            <w:vAlign w:val="center"/>
          </w:tcPr>
          <w:p w14:paraId="6E996B38">
            <w:pPr>
              <w:pStyle w:val="17"/>
              <w:rPr>
                <w:sz w:val="18"/>
                <w:szCs w:val="18"/>
              </w:rPr>
            </w:pPr>
            <w:r>
              <w:rPr>
                <w:sz w:val="18"/>
                <w:szCs w:val="18"/>
              </w:rPr>
              <w:t>工程质量合格率</w:t>
            </w:r>
          </w:p>
        </w:tc>
        <w:tc>
          <w:tcPr>
            <w:tcW w:w="2891" w:type="dxa"/>
            <w:vAlign w:val="center"/>
          </w:tcPr>
          <w:p w14:paraId="47A0F978">
            <w:pPr>
              <w:pStyle w:val="17"/>
              <w:rPr>
                <w:sz w:val="18"/>
                <w:szCs w:val="18"/>
              </w:rPr>
            </w:pPr>
            <w:r>
              <w:rPr>
                <w:sz w:val="18"/>
                <w:szCs w:val="18"/>
              </w:rPr>
              <w:t>工程质量合格率</w:t>
            </w:r>
          </w:p>
        </w:tc>
        <w:tc>
          <w:tcPr>
            <w:tcW w:w="1276" w:type="dxa"/>
            <w:vAlign w:val="center"/>
          </w:tcPr>
          <w:p w14:paraId="45D0179C">
            <w:pPr>
              <w:pStyle w:val="17"/>
              <w:rPr>
                <w:sz w:val="18"/>
                <w:szCs w:val="18"/>
              </w:rPr>
            </w:pPr>
            <w:r>
              <w:rPr>
                <w:sz w:val="18"/>
                <w:szCs w:val="18"/>
              </w:rPr>
              <w:t>合格</w:t>
            </w:r>
          </w:p>
        </w:tc>
        <w:tc>
          <w:tcPr>
            <w:tcW w:w="1843" w:type="dxa"/>
            <w:vAlign w:val="center"/>
          </w:tcPr>
          <w:p w14:paraId="67F1C225">
            <w:pPr>
              <w:pStyle w:val="17"/>
              <w:rPr>
                <w:sz w:val="18"/>
                <w:szCs w:val="18"/>
              </w:rPr>
            </w:pPr>
            <w:r>
              <w:rPr>
                <w:sz w:val="18"/>
                <w:szCs w:val="18"/>
              </w:rPr>
              <w:t>验收报告</w:t>
            </w:r>
          </w:p>
        </w:tc>
      </w:tr>
      <w:tr w14:paraId="5F510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1A6EF">
            <w:pPr>
              <w:rPr>
                <w:sz w:val="18"/>
                <w:szCs w:val="18"/>
              </w:rPr>
            </w:pPr>
          </w:p>
        </w:tc>
        <w:tc>
          <w:tcPr>
            <w:tcW w:w="1276" w:type="dxa"/>
            <w:vAlign w:val="center"/>
          </w:tcPr>
          <w:p w14:paraId="5E82AB8E">
            <w:pPr>
              <w:pStyle w:val="17"/>
              <w:rPr>
                <w:sz w:val="18"/>
                <w:szCs w:val="18"/>
              </w:rPr>
            </w:pPr>
            <w:r>
              <w:rPr>
                <w:sz w:val="18"/>
                <w:szCs w:val="18"/>
              </w:rPr>
              <w:t>时效指标</w:t>
            </w:r>
          </w:p>
        </w:tc>
        <w:tc>
          <w:tcPr>
            <w:tcW w:w="1332" w:type="dxa"/>
            <w:vAlign w:val="center"/>
          </w:tcPr>
          <w:p w14:paraId="41175BF7">
            <w:pPr>
              <w:pStyle w:val="17"/>
              <w:rPr>
                <w:sz w:val="18"/>
                <w:szCs w:val="18"/>
              </w:rPr>
            </w:pPr>
            <w:r>
              <w:rPr>
                <w:sz w:val="18"/>
                <w:szCs w:val="18"/>
              </w:rPr>
              <w:t>完成项目时间</w:t>
            </w:r>
          </w:p>
          <w:p w14:paraId="625794BA">
            <w:pPr>
              <w:pStyle w:val="17"/>
              <w:rPr>
                <w:sz w:val="18"/>
                <w:szCs w:val="18"/>
              </w:rPr>
            </w:pPr>
          </w:p>
        </w:tc>
        <w:tc>
          <w:tcPr>
            <w:tcW w:w="2891" w:type="dxa"/>
            <w:vAlign w:val="center"/>
          </w:tcPr>
          <w:p w14:paraId="76270F7F">
            <w:pPr>
              <w:pStyle w:val="17"/>
              <w:rPr>
                <w:sz w:val="18"/>
                <w:szCs w:val="18"/>
              </w:rPr>
            </w:pPr>
            <w:r>
              <w:rPr>
                <w:sz w:val="18"/>
                <w:szCs w:val="18"/>
              </w:rPr>
              <w:t>完成项目时间</w:t>
            </w:r>
          </w:p>
          <w:p w14:paraId="1F6294DD">
            <w:pPr>
              <w:pStyle w:val="17"/>
              <w:rPr>
                <w:sz w:val="18"/>
                <w:szCs w:val="18"/>
              </w:rPr>
            </w:pPr>
          </w:p>
        </w:tc>
        <w:tc>
          <w:tcPr>
            <w:tcW w:w="1276" w:type="dxa"/>
            <w:vAlign w:val="center"/>
          </w:tcPr>
          <w:p w14:paraId="6F5FC586">
            <w:pPr>
              <w:pStyle w:val="17"/>
              <w:rPr>
                <w:sz w:val="18"/>
                <w:szCs w:val="18"/>
              </w:rPr>
            </w:pPr>
            <w:r>
              <w:rPr>
                <w:sz w:val="18"/>
                <w:szCs w:val="18"/>
              </w:rPr>
              <w:t>年底前</w:t>
            </w:r>
          </w:p>
        </w:tc>
        <w:tc>
          <w:tcPr>
            <w:tcW w:w="1843" w:type="dxa"/>
            <w:vAlign w:val="center"/>
          </w:tcPr>
          <w:p w14:paraId="7DB25DBE">
            <w:pPr>
              <w:pStyle w:val="17"/>
              <w:rPr>
                <w:sz w:val="18"/>
                <w:szCs w:val="18"/>
              </w:rPr>
            </w:pPr>
            <w:r>
              <w:rPr>
                <w:sz w:val="18"/>
                <w:szCs w:val="18"/>
              </w:rPr>
              <w:t>验收报告</w:t>
            </w:r>
          </w:p>
        </w:tc>
      </w:tr>
      <w:tr w14:paraId="17A9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528F9">
            <w:pPr>
              <w:pStyle w:val="18"/>
              <w:rPr>
                <w:sz w:val="18"/>
                <w:szCs w:val="18"/>
              </w:rPr>
            </w:pPr>
            <w:r>
              <w:rPr>
                <w:sz w:val="18"/>
                <w:szCs w:val="18"/>
              </w:rPr>
              <w:t>效益指标</w:t>
            </w:r>
          </w:p>
        </w:tc>
        <w:tc>
          <w:tcPr>
            <w:tcW w:w="1276" w:type="dxa"/>
            <w:vAlign w:val="center"/>
          </w:tcPr>
          <w:p w14:paraId="314988B0">
            <w:pPr>
              <w:pStyle w:val="17"/>
              <w:rPr>
                <w:sz w:val="18"/>
                <w:szCs w:val="18"/>
              </w:rPr>
            </w:pPr>
            <w:r>
              <w:rPr>
                <w:sz w:val="18"/>
                <w:szCs w:val="18"/>
              </w:rPr>
              <w:t>社会效益指标</w:t>
            </w:r>
          </w:p>
        </w:tc>
        <w:tc>
          <w:tcPr>
            <w:tcW w:w="1332" w:type="dxa"/>
            <w:vAlign w:val="center"/>
          </w:tcPr>
          <w:p w14:paraId="6BE36B81">
            <w:pPr>
              <w:pStyle w:val="17"/>
              <w:rPr>
                <w:sz w:val="18"/>
                <w:szCs w:val="18"/>
              </w:rPr>
            </w:pPr>
            <w:r>
              <w:rPr>
                <w:sz w:val="18"/>
                <w:szCs w:val="18"/>
              </w:rPr>
              <w:t>对经济发展的促进作用</w:t>
            </w:r>
          </w:p>
        </w:tc>
        <w:tc>
          <w:tcPr>
            <w:tcW w:w="2891" w:type="dxa"/>
            <w:vAlign w:val="center"/>
          </w:tcPr>
          <w:p w14:paraId="03D19AFB">
            <w:pPr>
              <w:pStyle w:val="17"/>
              <w:rPr>
                <w:sz w:val="18"/>
                <w:szCs w:val="18"/>
              </w:rPr>
            </w:pPr>
            <w:r>
              <w:rPr>
                <w:sz w:val="18"/>
                <w:szCs w:val="18"/>
              </w:rPr>
              <w:t>对经济发展的促进作用</w:t>
            </w:r>
          </w:p>
        </w:tc>
        <w:tc>
          <w:tcPr>
            <w:tcW w:w="1276" w:type="dxa"/>
            <w:vAlign w:val="center"/>
          </w:tcPr>
          <w:p w14:paraId="10085946">
            <w:pPr>
              <w:pStyle w:val="17"/>
              <w:rPr>
                <w:sz w:val="18"/>
                <w:szCs w:val="18"/>
              </w:rPr>
            </w:pPr>
            <w:r>
              <w:rPr>
                <w:sz w:val="18"/>
                <w:szCs w:val="18"/>
              </w:rPr>
              <w:t>明显</w:t>
            </w:r>
          </w:p>
        </w:tc>
        <w:tc>
          <w:tcPr>
            <w:tcW w:w="1843" w:type="dxa"/>
            <w:vAlign w:val="center"/>
          </w:tcPr>
          <w:p w14:paraId="399EC6FF">
            <w:pPr>
              <w:pStyle w:val="17"/>
              <w:rPr>
                <w:sz w:val="18"/>
                <w:szCs w:val="18"/>
              </w:rPr>
            </w:pPr>
            <w:r>
              <w:rPr>
                <w:sz w:val="18"/>
                <w:szCs w:val="18"/>
              </w:rPr>
              <w:t>验收报告</w:t>
            </w:r>
          </w:p>
        </w:tc>
      </w:tr>
      <w:tr w14:paraId="60573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6A4CD">
            <w:pPr>
              <w:rPr>
                <w:sz w:val="18"/>
                <w:szCs w:val="18"/>
              </w:rPr>
            </w:pPr>
          </w:p>
        </w:tc>
        <w:tc>
          <w:tcPr>
            <w:tcW w:w="1276" w:type="dxa"/>
            <w:vAlign w:val="center"/>
          </w:tcPr>
          <w:p w14:paraId="6A586B3D">
            <w:pPr>
              <w:pStyle w:val="17"/>
              <w:rPr>
                <w:sz w:val="18"/>
                <w:szCs w:val="18"/>
              </w:rPr>
            </w:pPr>
            <w:r>
              <w:rPr>
                <w:sz w:val="18"/>
                <w:szCs w:val="18"/>
              </w:rPr>
              <w:t>可持续影响指标</w:t>
            </w:r>
          </w:p>
        </w:tc>
        <w:tc>
          <w:tcPr>
            <w:tcW w:w="1332" w:type="dxa"/>
            <w:vAlign w:val="center"/>
          </w:tcPr>
          <w:p w14:paraId="7B03E902">
            <w:pPr>
              <w:pStyle w:val="17"/>
              <w:rPr>
                <w:sz w:val="18"/>
                <w:szCs w:val="18"/>
              </w:rPr>
            </w:pPr>
            <w:r>
              <w:rPr>
                <w:sz w:val="18"/>
                <w:szCs w:val="18"/>
              </w:rPr>
              <w:t>提升公共服务水平和质量</w:t>
            </w:r>
          </w:p>
        </w:tc>
        <w:tc>
          <w:tcPr>
            <w:tcW w:w="2891" w:type="dxa"/>
            <w:vAlign w:val="center"/>
          </w:tcPr>
          <w:p w14:paraId="4D85EA77">
            <w:pPr>
              <w:pStyle w:val="17"/>
              <w:rPr>
                <w:sz w:val="18"/>
                <w:szCs w:val="18"/>
              </w:rPr>
            </w:pPr>
            <w:r>
              <w:rPr>
                <w:sz w:val="18"/>
                <w:szCs w:val="18"/>
              </w:rPr>
              <w:t>提升公共服务水平和质量</w:t>
            </w:r>
          </w:p>
        </w:tc>
        <w:tc>
          <w:tcPr>
            <w:tcW w:w="1276" w:type="dxa"/>
            <w:vAlign w:val="center"/>
          </w:tcPr>
          <w:p w14:paraId="47F3A100">
            <w:pPr>
              <w:pStyle w:val="17"/>
              <w:rPr>
                <w:sz w:val="18"/>
                <w:szCs w:val="18"/>
              </w:rPr>
            </w:pPr>
            <w:r>
              <w:rPr>
                <w:sz w:val="18"/>
                <w:szCs w:val="18"/>
              </w:rPr>
              <w:t>明显提升</w:t>
            </w:r>
          </w:p>
        </w:tc>
        <w:tc>
          <w:tcPr>
            <w:tcW w:w="1843" w:type="dxa"/>
            <w:vAlign w:val="center"/>
          </w:tcPr>
          <w:p w14:paraId="5EEBE829">
            <w:pPr>
              <w:pStyle w:val="17"/>
              <w:rPr>
                <w:sz w:val="18"/>
                <w:szCs w:val="18"/>
              </w:rPr>
            </w:pPr>
            <w:r>
              <w:rPr>
                <w:sz w:val="18"/>
                <w:szCs w:val="18"/>
              </w:rPr>
              <w:t>验收报告</w:t>
            </w:r>
          </w:p>
        </w:tc>
      </w:tr>
      <w:tr w14:paraId="6BAD2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F73A7">
            <w:pPr>
              <w:pStyle w:val="18"/>
              <w:rPr>
                <w:sz w:val="18"/>
                <w:szCs w:val="18"/>
              </w:rPr>
            </w:pPr>
            <w:r>
              <w:rPr>
                <w:sz w:val="18"/>
                <w:szCs w:val="18"/>
              </w:rPr>
              <w:t>满意度指标</w:t>
            </w:r>
          </w:p>
        </w:tc>
        <w:tc>
          <w:tcPr>
            <w:tcW w:w="1276" w:type="dxa"/>
            <w:vAlign w:val="center"/>
          </w:tcPr>
          <w:p w14:paraId="2562F72C">
            <w:pPr>
              <w:pStyle w:val="17"/>
              <w:rPr>
                <w:sz w:val="18"/>
                <w:szCs w:val="18"/>
              </w:rPr>
            </w:pPr>
            <w:r>
              <w:rPr>
                <w:sz w:val="18"/>
                <w:szCs w:val="18"/>
              </w:rPr>
              <w:t>服务对象满意度指标</w:t>
            </w:r>
          </w:p>
        </w:tc>
        <w:tc>
          <w:tcPr>
            <w:tcW w:w="1332" w:type="dxa"/>
            <w:vAlign w:val="center"/>
          </w:tcPr>
          <w:p w14:paraId="67744377">
            <w:pPr>
              <w:pStyle w:val="17"/>
              <w:rPr>
                <w:sz w:val="18"/>
                <w:szCs w:val="18"/>
              </w:rPr>
            </w:pPr>
            <w:r>
              <w:rPr>
                <w:sz w:val="18"/>
                <w:szCs w:val="18"/>
              </w:rPr>
              <w:t>通过问卷调查，满意和较满意的对</w:t>
            </w:r>
          </w:p>
        </w:tc>
        <w:tc>
          <w:tcPr>
            <w:tcW w:w="2891" w:type="dxa"/>
            <w:vAlign w:val="center"/>
          </w:tcPr>
          <w:p w14:paraId="68FA7891">
            <w:pPr>
              <w:pStyle w:val="17"/>
              <w:rPr>
                <w:sz w:val="18"/>
                <w:szCs w:val="18"/>
              </w:rPr>
            </w:pPr>
            <w:r>
              <w:rPr>
                <w:sz w:val="18"/>
                <w:szCs w:val="18"/>
              </w:rPr>
              <w:t>通过问卷调查，满意和较满意的对象占所有调查对象的比例</w:t>
            </w:r>
          </w:p>
        </w:tc>
        <w:tc>
          <w:tcPr>
            <w:tcW w:w="1276" w:type="dxa"/>
            <w:vAlign w:val="center"/>
          </w:tcPr>
          <w:p w14:paraId="3800A5A7">
            <w:pPr>
              <w:pStyle w:val="17"/>
              <w:rPr>
                <w:sz w:val="18"/>
                <w:szCs w:val="18"/>
              </w:rPr>
            </w:pPr>
            <w:r>
              <w:rPr>
                <w:sz w:val="18"/>
                <w:szCs w:val="18"/>
              </w:rPr>
              <w:t>≥90</w:t>
            </w:r>
          </w:p>
        </w:tc>
        <w:tc>
          <w:tcPr>
            <w:tcW w:w="1843" w:type="dxa"/>
            <w:vAlign w:val="center"/>
          </w:tcPr>
          <w:p w14:paraId="7EA0B798">
            <w:pPr>
              <w:pStyle w:val="17"/>
              <w:rPr>
                <w:sz w:val="18"/>
                <w:szCs w:val="18"/>
              </w:rPr>
            </w:pPr>
            <w:r>
              <w:rPr>
                <w:sz w:val="18"/>
                <w:szCs w:val="18"/>
              </w:rPr>
              <w:t>满意度调查表</w:t>
            </w:r>
          </w:p>
        </w:tc>
      </w:tr>
    </w:tbl>
    <w:p w14:paraId="122F7D07">
      <w:pPr>
        <w:rPr>
          <w:rFonts w:hint="eastAsia" w:eastAsiaTheme="minorEastAsia"/>
          <w:lang w:eastAsia="zh-CN"/>
        </w:rPr>
        <w:sectPr>
          <w:pgSz w:w="16840" w:h="11900" w:orient="landscape"/>
          <w:pgMar w:top="1304" w:right="1984" w:bottom="1304" w:left="1134" w:header="720" w:footer="720" w:gutter="0"/>
          <w:cols w:space="720" w:num="1"/>
        </w:sectPr>
      </w:pPr>
    </w:p>
    <w:p w14:paraId="74F41670">
      <w:pPr>
        <w:rPr>
          <w:rFonts w:hint="eastAsia" w:ascii="方正楷体_GBK" w:hAnsi="方正楷体_GBK" w:cs="方正楷体_GBK" w:eastAsiaTheme="minorEastAsia"/>
          <w:b/>
          <w:color w:val="000000"/>
          <w:sz w:val="32"/>
          <w:lang w:eastAsia="zh-CN"/>
        </w:rPr>
      </w:pPr>
    </w:p>
    <w:p w14:paraId="54CE91F1">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14:paraId="5C166C76">
      <w:pPr>
        <w:spacing w:line="500" w:lineRule="exact"/>
        <w:ind w:firstLine="560"/>
        <w:rPr>
          <w:rFonts w:eastAsia="方正仿宋_GBK"/>
          <w:color w:val="000000"/>
          <w:sz w:val="28"/>
        </w:rPr>
      </w:pPr>
      <w:r>
        <w:rPr>
          <w:rFonts w:hint="eastAsia" w:eastAsia="方正仿宋_GBK"/>
          <w:color w:val="000000"/>
          <w:sz w:val="28"/>
        </w:rPr>
        <w:t>2022年我部门无政府采购预算，空表列示。</w:t>
      </w:r>
    </w:p>
    <w:p w14:paraId="16197610">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4D0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C92CFD6">
            <w:pPr>
              <w:pStyle w:val="14"/>
            </w:pPr>
            <w:r>
              <w:rPr>
                <w:rFonts w:hint="eastAsia"/>
                <w:lang w:eastAsia="zh-CN"/>
              </w:rPr>
              <w:t>涞水县交通运输局</w:t>
            </w:r>
          </w:p>
        </w:tc>
        <w:tc>
          <w:tcPr>
            <w:tcW w:w="8674" w:type="dxa"/>
            <w:gridSpan w:val="9"/>
            <w:tcBorders>
              <w:top w:val="single" w:color="FFFFFF" w:sz="6" w:space="0"/>
              <w:left w:val="single" w:color="FFFFFF" w:sz="6" w:space="0"/>
              <w:right w:val="single" w:color="FFFFFF" w:sz="6" w:space="0"/>
            </w:tcBorders>
            <w:vAlign w:val="center"/>
          </w:tcPr>
          <w:p w14:paraId="440386B4">
            <w:pPr>
              <w:pStyle w:val="29"/>
            </w:pPr>
            <w:r>
              <w:t>单位：万元</w:t>
            </w:r>
          </w:p>
        </w:tc>
      </w:tr>
      <w:tr w14:paraId="79917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3B2BC73">
            <w:pPr>
              <w:pStyle w:val="15"/>
            </w:pPr>
            <w:r>
              <w:t>政府采购项目来源</w:t>
            </w:r>
          </w:p>
        </w:tc>
        <w:tc>
          <w:tcPr>
            <w:tcW w:w="1134" w:type="dxa"/>
            <w:vMerge w:val="restart"/>
            <w:vAlign w:val="center"/>
          </w:tcPr>
          <w:p w14:paraId="26C17ED8">
            <w:pPr>
              <w:pStyle w:val="15"/>
            </w:pPr>
            <w:r>
              <w:t>采购物品名称</w:t>
            </w:r>
          </w:p>
        </w:tc>
        <w:tc>
          <w:tcPr>
            <w:tcW w:w="1134" w:type="dxa"/>
            <w:vMerge w:val="restart"/>
            <w:vAlign w:val="center"/>
          </w:tcPr>
          <w:p w14:paraId="36C766E8">
            <w:pPr>
              <w:pStyle w:val="15"/>
            </w:pPr>
            <w:r>
              <w:t>政府采购目录序号</w:t>
            </w:r>
          </w:p>
        </w:tc>
        <w:tc>
          <w:tcPr>
            <w:tcW w:w="709" w:type="dxa"/>
            <w:vMerge w:val="restart"/>
            <w:vAlign w:val="center"/>
          </w:tcPr>
          <w:p w14:paraId="08371B9E">
            <w:pPr>
              <w:pStyle w:val="15"/>
            </w:pPr>
            <w:r>
              <w:t>计量  单位</w:t>
            </w:r>
          </w:p>
        </w:tc>
        <w:tc>
          <w:tcPr>
            <w:tcW w:w="850" w:type="dxa"/>
            <w:vMerge w:val="restart"/>
            <w:vAlign w:val="center"/>
          </w:tcPr>
          <w:p w14:paraId="2CF15397">
            <w:pPr>
              <w:pStyle w:val="15"/>
            </w:pPr>
            <w:r>
              <w:t>数量</w:t>
            </w:r>
          </w:p>
        </w:tc>
        <w:tc>
          <w:tcPr>
            <w:tcW w:w="850" w:type="dxa"/>
            <w:vMerge w:val="restart"/>
            <w:vAlign w:val="center"/>
          </w:tcPr>
          <w:p w14:paraId="264E5644">
            <w:pPr>
              <w:pStyle w:val="15"/>
            </w:pPr>
            <w:r>
              <w:t>单价</w:t>
            </w:r>
          </w:p>
        </w:tc>
        <w:tc>
          <w:tcPr>
            <w:tcW w:w="7710" w:type="dxa"/>
            <w:gridSpan w:val="8"/>
            <w:vAlign w:val="center"/>
          </w:tcPr>
          <w:p w14:paraId="3B58BA4A">
            <w:pPr>
              <w:pStyle w:val="15"/>
            </w:pPr>
            <w:r>
              <w:t>政府采购金额（当年部门预算安排资金）</w:t>
            </w:r>
          </w:p>
        </w:tc>
        <w:tc>
          <w:tcPr>
            <w:tcW w:w="964" w:type="dxa"/>
            <w:vMerge w:val="restart"/>
            <w:vAlign w:val="center"/>
          </w:tcPr>
          <w:p w14:paraId="02FF3962">
            <w:pPr>
              <w:pStyle w:val="15"/>
            </w:pPr>
            <w:r>
              <w:t>2022年  预留中  小微企  业份额</w:t>
            </w:r>
          </w:p>
        </w:tc>
      </w:tr>
      <w:tr w14:paraId="163B5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029C515">
            <w:pPr>
              <w:pStyle w:val="15"/>
            </w:pPr>
            <w:r>
              <w:t>项目名称</w:t>
            </w:r>
          </w:p>
        </w:tc>
        <w:tc>
          <w:tcPr>
            <w:tcW w:w="964" w:type="dxa"/>
            <w:vAlign w:val="center"/>
          </w:tcPr>
          <w:p w14:paraId="2F49FF5E">
            <w:pPr>
              <w:pStyle w:val="15"/>
            </w:pPr>
            <w:r>
              <w:t>预算    资金</w:t>
            </w:r>
          </w:p>
        </w:tc>
        <w:tc>
          <w:tcPr>
            <w:tcW w:w="1134" w:type="dxa"/>
            <w:vMerge w:val="continue"/>
          </w:tcPr>
          <w:p w14:paraId="0365915E"/>
        </w:tc>
        <w:tc>
          <w:tcPr>
            <w:tcW w:w="1134" w:type="dxa"/>
            <w:vMerge w:val="continue"/>
          </w:tcPr>
          <w:p w14:paraId="5E6D192F"/>
        </w:tc>
        <w:tc>
          <w:tcPr>
            <w:tcW w:w="709" w:type="dxa"/>
            <w:vMerge w:val="continue"/>
          </w:tcPr>
          <w:p w14:paraId="4F3E0407"/>
        </w:tc>
        <w:tc>
          <w:tcPr>
            <w:tcW w:w="850" w:type="dxa"/>
            <w:vMerge w:val="continue"/>
          </w:tcPr>
          <w:p w14:paraId="75C85DC1"/>
        </w:tc>
        <w:tc>
          <w:tcPr>
            <w:tcW w:w="850" w:type="dxa"/>
            <w:vMerge w:val="continue"/>
          </w:tcPr>
          <w:p w14:paraId="65B589F1"/>
        </w:tc>
        <w:tc>
          <w:tcPr>
            <w:tcW w:w="964" w:type="dxa"/>
            <w:vAlign w:val="center"/>
          </w:tcPr>
          <w:p w14:paraId="576024EF">
            <w:pPr>
              <w:pStyle w:val="15"/>
            </w:pPr>
            <w:r>
              <w:t>合计</w:t>
            </w:r>
          </w:p>
        </w:tc>
        <w:tc>
          <w:tcPr>
            <w:tcW w:w="964" w:type="dxa"/>
            <w:vAlign w:val="center"/>
          </w:tcPr>
          <w:p w14:paraId="0438DE06">
            <w:pPr>
              <w:pStyle w:val="15"/>
            </w:pPr>
            <w:r>
              <w:t>一般公共预算拨款</w:t>
            </w:r>
          </w:p>
        </w:tc>
        <w:tc>
          <w:tcPr>
            <w:tcW w:w="964" w:type="dxa"/>
            <w:vAlign w:val="center"/>
          </w:tcPr>
          <w:p w14:paraId="3C3CA5BB">
            <w:pPr>
              <w:pStyle w:val="15"/>
            </w:pPr>
            <w:r>
              <w:t>基金预算拨款</w:t>
            </w:r>
          </w:p>
        </w:tc>
        <w:tc>
          <w:tcPr>
            <w:tcW w:w="964" w:type="dxa"/>
            <w:vAlign w:val="center"/>
          </w:tcPr>
          <w:p w14:paraId="00548FC4">
            <w:pPr>
              <w:pStyle w:val="15"/>
            </w:pPr>
            <w:r>
              <w:t>国有资本经营预算拨款</w:t>
            </w:r>
          </w:p>
        </w:tc>
        <w:tc>
          <w:tcPr>
            <w:tcW w:w="964" w:type="dxa"/>
            <w:vAlign w:val="center"/>
          </w:tcPr>
          <w:p w14:paraId="4B5E7629">
            <w:pPr>
              <w:pStyle w:val="15"/>
            </w:pPr>
            <w:r>
              <w:t>财政专户核拨</w:t>
            </w:r>
          </w:p>
        </w:tc>
        <w:tc>
          <w:tcPr>
            <w:tcW w:w="964" w:type="dxa"/>
            <w:vAlign w:val="center"/>
          </w:tcPr>
          <w:p w14:paraId="6B2D2E4E">
            <w:pPr>
              <w:pStyle w:val="15"/>
            </w:pPr>
            <w:r>
              <w:t>单位    资金</w:t>
            </w:r>
          </w:p>
        </w:tc>
        <w:tc>
          <w:tcPr>
            <w:tcW w:w="964" w:type="dxa"/>
            <w:vAlign w:val="center"/>
          </w:tcPr>
          <w:p w14:paraId="747871A3">
            <w:pPr>
              <w:pStyle w:val="15"/>
            </w:pPr>
            <w:r>
              <w:t>财政拨    款结转</w:t>
            </w:r>
          </w:p>
        </w:tc>
        <w:tc>
          <w:tcPr>
            <w:tcW w:w="964" w:type="dxa"/>
            <w:vAlign w:val="center"/>
          </w:tcPr>
          <w:p w14:paraId="21320E53">
            <w:pPr>
              <w:pStyle w:val="15"/>
            </w:pPr>
            <w:r>
              <w:t>非财政    拨款结    转结余</w:t>
            </w:r>
          </w:p>
        </w:tc>
        <w:tc>
          <w:tcPr>
            <w:tcW w:w="964" w:type="dxa"/>
            <w:vMerge w:val="continue"/>
          </w:tcPr>
          <w:p w14:paraId="4A01696F"/>
        </w:tc>
      </w:tr>
      <w:tr w14:paraId="79F1D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FAF49A">
            <w:pPr>
              <w:pStyle w:val="19"/>
            </w:pPr>
            <w:r>
              <w:t>合  计</w:t>
            </w:r>
          </w:p>
        </w:tc>
        <w:tc>
          <w:tcPr>
            <w:tcW w:w="964" w:type="dxa"/>
            <w:vAlign w:val="center"/>
          </w:tcPr>
          <w:p w14:paraId="54C7AD29">
            <w:pPr>
              <w:pStyle w:val="20"/>
            </w:pPr>
          </w:p>
        </w:tc>
        <w:tc>
          <w:tcPr>
            <w:tcW w:w="1134" w:type="dxa"/>
            <w:vAlign w:val="center"/>
          </w:tcPr>
          <w:p w14:paraId="709DF8B2">
            <w:pPr>
              <w:pStyle w:val="21"/>
            </w:pPr>
          </w:p>
        </w:tc>
        <w:tc>
          <w:tcPr>
            <w:tcW w:w="1134" w:type="dxa"/>
            <w:vAlign w:val="center"/>
          </w:tcPr>
          <w:p w14:paraId="735888EC">
            <w:pPr>
              <w:pStyle w:val="21"/>
            </w:pPr>
          </w:p>
        </w:tc>
        <w:tc>
          <w:tcPr>
            <w:tcW w:w="709" w:type="dxa"/>
            <w:vAlign w:val="center"/>
          </w:tcPr>
          <w:p w14:paraId="6BCCDA00">
            <w:pPr>
              <w:pStyle w:val="19"/>
            </w:pPr>
          </w:p>
        </w:tc>
        <w:tc>
          <w:tcPr>
            <w:tcW w:w="850" w:type="dxa"/>
            <w:vAlign w:val="center"/>
          </w:tcPr>
          <w:p w14:paraId="1A7FE3FA">
            <w:pPr>
              <w:pStyle w:val="20"/>
            </w:pPr>
          </w:p>
        </w:tc>
        <w:tc>
          <w:tcPr>
            <w:tcW w:w="850" w:type="dxa"/>
            <w:vAlign w:val="center"/>
          </w:tcPr>
          <w:p w14:paraId="5916AD85">
            <w:pPr>
              <w:pStyle w:val="20"/>
            </w:pPr>
          </w:p>
        </w:tc>
        <w:tc>
          <w:tcPr>
            <w:tcW w:w="964" w:type="dxa"/>
            <w:vAlign w:val="center"/>
          </w:tcPr>
          <w:p w14:paraId="32172BA3">
            <w:pPr>
              <w:pStyle w:val="20"/>
            </w:pPr>
          </w:p>
        </w:tc>
        <w:tc>
          <w:tcPr>
            <w:tcW w:w="964" w:type="dxa"/>
            <w:vAlign w:val="center"/>
          </w:tcPr>
          <w:p w14:paraId="247E85C4">
            <w:pPr>
              <w:pStyle w:val="20"/>
            </w:pPr>
          </w:p>
        </w:tc>
        <w:tc>
          <w:tcPr>
            <w:tcW w:w="964" w:type="dxa"/>
            <w:vAlign w:val="center"/>
          </w:tcPr>
          <w:p w14:paraId="3A60CB76">
            <w:pPr>
              <w:pStyle w:val="20"/>
            </w:pPr>
          </w:p>
        </w:tc>
        <w:tc>
          <w:tcPr>
            <w:tcW w:w="964" w:type="dxa"/>
            <w:vAlign w:val="center"/>
          </w:tcPr>
          <w:p w14:paraId="2549C04F">
            <w:pPr>
              <w:pStyle w:val="20"/>
            </w:pPr>
          </w:p>
        </w:tc>
        <w:tc>
          <w:tcPr>
            <w:tcW w:w="964" w:type="dxa"/>
            <w:vAlign w:val="center"/>
          </w:tcPr>
          <w:p w14:paraId="697CB735">
            <w:pPr>
              <w:pStyle w:val="20"/>
            </w:pPr>
          </w:p>
        </w:tc>
        <w:tc>
          <w:tcPr>
            <w:tcW w:w="964" w:type="dxa"/>
            <w:vAlign w:val="center"/>
          </w:tcPr>
          <w:p w14:paraId="148F84F4">
            <w:pPr>
              <w:pStyle w:val="20"/>
            </w:pPr>
          </w:p>
        </w:tc>
        <w:tc>
          <w:tcPr>
            <w:tcW w:w="964" w:type="dxa"/>
            <w:vAlign w:val="center"/>
          </w:tcPr>
          <w:p w14:paraId="01C50159">
            <w:pPr>
              <w:pStyle w:val="20"/>
            </w:pPr>
          </w:p>
        </w:tc>
        <w:tc>
          <w:tcPr>
            <w:tcW w:w="964" w:type="dxa"/>
            <w:vAlign w:val="center"/>
          </w:tcPr>
          <w:p w14:paraId="01320109">
            <w:pPr>
              <w:pStyle w:val="20"/>
            </w:pPr>
          </w:p>
        </w:tc>
        <w:tc>
          <w:tcPr>
            <w:tcW w:w="964" w:type="dxa"/>
            <w:vAlign w:val="center"/>
          </w:tcPr>
          <w:p w14:paraId="67CCDA7E">
            <w:pPr>
              <w:pStyle w:val="20"/>
            </w:pPr>
          </w:p>
        </w:tc>
      </w:tr>
      <w:tr w14:paraId="6F209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AEB246">
            <w:pPr>
              <w:pStyle w:val="19"/>
            </w:pPr>
          </w:p>
        </w:tc>
        <w:tc>
          <w:tcPr>
            <w:tcW w:w="964" w:type="dxa"/>
            <w:vAlign w:val="center"/>
          </w:tcPr>
          <w:p w14:paraId="3D924CA7">
            <w:pPr>
              <w:pStyle w:val="20"/>
            </w:pPr>
          </w:p>
        </w:tc>
        <w:tc>
          <w:tcPr>
            <w:tcW w:w="1134" w:type="dxa"/>
            <w:vAlign w:val="center"/>
          </w:tcPr>
          <w:p w14:paraId="7F122D6B">
            <w:pPr>
              <w:pStyle w:val="21"/>
            </w:pPr>
          </w:p>
        </w:tc>
        <w:tc>
          <w:tcPr>
            <w:tcW w:w="1134" w:type="dxa"/>
            <w:vAlign w:val="center"/>
          </w:tcPr>
          <w:p w14:paraId="65BAD3E8">
            <w:pPr>
              <w:pStyle w:val="21"/>
            </w:pPr>
          </w:p>
        </w:tc>
        <w:tc>
          <w:tcPr>
            <w:tcW w:w="709" w:type="dxa"/>
            <w:vAlign w:val="center"/>
          </w:tcPr>
          <w:p w14:paraId="19A6F22A">
            <w:pPr>
              <w:pStyle w:val="19"/>
            </w:pPr>
          </w:p>
        </w:tc>
        <w:tc>
          <w:tcPr>
            <w:tcW w:w="850" w:type="dxa"/>
            <w:vAlign w:val="center"/>
          </w:tcPr>
          <w:p w14:paraId="1CDB7EC7">
            <w:pPr>
              <w:pStyle w:val="20"/>
            </w:pPr>
          </w:p>
        </w:tc>
        <w:tc>
          <w:tcPr>
            <w:tcW w:w="850" w:type="dxa"/>
            <w:vAlign w:val="center"/>
          </w:tcPr>
          <w:p w14:paraId="26621608">
            <w:pPr>
              <w:pStyle w:val="20"/>
            </w:pPr>
          </w:p>
        </w:tc>
        <w:tc>
          <w:tcPr>
            <w:tcW w:w="964" w:type="dxa"/>
            <w:vAlign w:val="center"/>
          </w:tcPr>
          <w:p w14:paraId="29900624">
            <w:pPr>
              <w:pStyle w:val="16"/>
            </w:pPr>
          </w:p>
        </w:tc>
        <w:tc>
          <w:tcPr>
            <w:tcW w:w="964" w:type="dxa"/>
            <w:vAlign w:val="center"/>
          </w:tcPr>
          <w:p w14:paraId="72CA897B">
            <w:pPr>
              <w:pStyle w:val="16"/>
            </w:pPr>
          </w:p>
        </w:tc>
        <w:tc>
          <w:tcPr>
            <w:tcW w:w="964" w:type="dxa"/>
            <w:vAlign w:val="center"/>
          </w:tcPr>
          <w:p w14:paraId="104F3A2D">
            <w:pPr>
              <w:pStyle w:val="16"/>
            </w:pPr>
          </w:p>
        </w:tc>
        <w:tc>
          <w:tcPr>
            <w:tcW w:w="964" w:type="dxa"/>
            <w:vAlign w:val="center"/>
          </w:tcPr>
          <w:p w14:paraId="410F4D07">
            <w:pPr>
              <w:pStyle w:val="16"/>
            </w:pPr>
          </w:p>
        </w:tc>
        <w:tc>
          <w:tcPr>
            <w:tcW w:w="964" w:type="dxa"/>
            <w:vAlign w:val="center"/>
          </w:tcPr>
          <w:p w14:paraId="334E457D">
            <w:pPr>
              <w:pStyle w:val="16"/>
            </w:pPr>
          </w:p>
        </w:tc>
        <w:tc>
          <w:tcPr>
            <w:tcW w:w="964" w:type="dxa"/>
            <w:vAlign w:val="center"/>
          </w:tcPr>
          <w:p w14:paraId="4D94EE52">
            <w:pPr>
              <w:pStyle w:val="16"/>
            </w:pPr>
          </w:p>
        </w:tc>
        <w:tc>
          <w:tcPr>
            <w:tcW w:w="964" w:type="dxa"/>
            <w:vAlign w:val="center"/>
          </w:tcPr>
          <w:p w14:paraId="31398500">
            <w:pPr>
              <w:pStyle w:val="16"/>
            </w:pPr>
          </w:p>
        </w:tc>
        <w:tc>
          <w:tcPr>
            <w:tcW w:w="964" w:type="dxa"/>
            <w:vAlign w:val="center"/>
          </w:tcPr>
          <w:p w14:paraId="4478901E">
            <w:pPr>
              <w:pStyle w:val="16"/>
            </w:pPr>
          </w:p>
        </w:tc>
        <w:tc>
          <w:tcPr>
            <w:tcW w:w="964" w:type="dxa"/>
            <w:vAlign w:val="center"/>
          </w:tcPr>
          <w:p w14:paraId="580F3853">
            <w:pPr>
              <w:pStyle w:val="16"/>
            </w:pPr>
          </w:p>
        </w:tc>
      </w:tr>
      <w:tr w14:paraId="2D888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1324DA">
            <w:pPr>
              <w:pStyle w:val="17"/>
            </w:pPr>
          </w:p>
        </w:tc>
        <w:tc>
          <w:tcPr>
            <w:tcW w:w="964" w:type="dxa"/>
            <w:vAlign w:val="center"/>
          </w:tcPr>
          <w:p w14:paraId="7FF98A7D">
            <w:pPr>
              <w:pStyle w:val="16"/>
            </w:pPr>
          </w:p>
        </w:tc>
        <w:tc>
          <w:tcPr>
            <w:tcW w:w="1134" w:type="dxa"/>
            <w:vAlign w:val="center"/>
          </w:tcPr>
          <w:p w14:paraId="00C7AD31">
            <w:pPr>
              <w:pStyle w:val="17"/>
            </w:pPr>
          </w:p>
        </w:tc>
        <w:tc>
          <w:tcPr>
            <w:tcW w:w="1134" w:type="dxa"/>
            <w:vAlign w:val="center"/>
          </w:tcPr>
          <w:p w14:paraId="53343A9F">
            <w:pPr>
              <w:pStyle w:val="17"/>
            </w:pPr>
          </w:p>
        </w:tc>
        <w:tc>
          <w:tcPr>
            <w:tcW w:w="709" w:type="dxa"/>
            <w:vAlign w:val="center"/>
          </w:tcPr>
          <w:p w14:paraId="14C6E8CE">
            <w:pPr>
              <w:pStyle w:val="18"/>
            </w:pPr>
          </w:p>
        </w:tc>
        <w:tc>
          <w:tcPr>
            <w:tcW w:w="850" w:type="dxa"/>
            <w:vAlign w:val="center"/>
          </w:tcPr>
          <w:p w14:paraId="31C8137F">
            <w:pPr>
              <w:pStyle w:val="16"/>
            </w:pPr>
          </w:p>
        </w:tc>
        <w:tc>
          <w:tcPr>
            <w:tcW w:w="850" w:type="dxa"/>
            <w:vAlign w:val="center"/>
          </w:tcPr>
          <w:p w14:paraId="1D3516F3">
            <w:pPr>
              <w:pStyle w:val="16"/>
            </w:pPr>
          </w:p>
        </w:tc>
        <w:tc>
          <w:tcPr>
            <w:tcW w:w="964" w:type="dxa"/>
            <w:vAlign w:val="center"/>
          </w:tcPr>
          <w:p w14:paraId="0CA1561D">
            <w:pPr>
              <w:pStyle w:val="20"/>
            </w:pPr>
          </w:p>
        </w:tc>
        <w:tc>
          <w:tcPr>
            <w:tcW w:w="964" w:type="dxa"/>
            <w:vAlign w:val="center"/>
          </w:tcPr>
          <w:p w14:paraId="7692EA50">
            <w:pPr>
              <w:pStyle w:val="20"/>
            </w:pPr>
          </w:p>
        </w:tc>
        <w:tc>
          <w:tcPr>
            <w:tcW w:w="964" w:type="dxa"/>
            <w:vAlign w:val="center"/>
          </w:tcPr>
          <w:p w14:paraId="7CBF7FDA">
            <w:pPr>
              <w:pStyle w:val="20"/>
            </w:pPr>
          </w:p>
        </w:tc>
        <w:tc>
          <w:tcPr>
            <w:tcW w:w="964" w:type="dxa"/>
            <w:vAlign w:val="center"/>
          </w:tcPr>
          <w:p w14:paraId="465F4BDE">
            <w:pPr>
              <w:pStyle w:val="20"/>
            </w:pPr>
          </w:p>
        </w:tc>
        <w:tc>
          <w:tcPr>
            <w:tcW w:w="964" w:type="dxa"/>
            <w:vAlign w:val="center"/>
          </w:tcPr>
          <w:p w14:paraId="2ED7735B">
            <w:pPr>
              <w:pStyle w:val="20"/>
            </w:pPr>
          </w:p>
        </w:tc>
        <w:tc>
          <w:tcPr>
            <w:tcW w:w="964" w:type="dxa"/>
            <w:vAlign w:val="center"/>
          </w:tcPr>
          <w:p w14:paraId="365C1D4E">
            <w:pPr>
              <w:pStyle w:val="20"/>
            </w:pPr>
          </w:p>
        </w:tc>
        <w:tc>
          <w:tcPr>
            <w:tcW w:w="964" w:type="dxa"/>
            <w:vAlign w:val="center"/>
          </w:tcPr>
          <w:p w14:paraId="6259A39E">
            <w:pPr>
              <w:pStyle w:val="20"/>
            </w:pPr>
          </w:p>
        </w:tc>
        <w:tc>
          <w:tcPr>
            <w:tcW w:w="964" w:type="dxa"/>
            <w:vAlign w:val="center"/>
          </w:tcPr>
          <w:p w14:paraId="3D5A13F3">
            <w:pPr>
              <w:pStyle w:val="20"/>
            </w:pPr>
          </w:p>
        </w:tc>
        <w:tc>
          <w:tcPr>
            <w:tcW w:w="964" w:type="dxa"/>
            <w:vAlign w:val="center"/>
          </w:tcPr>
          <w:p w14:paraId="63D142F4">
            <w:pPr>
              <w:pStyle w:val="20"/>
            </w:pPr>
          </w:p>
        </w:tc>
      </w:tr>
    </w:tbl>
    <w:p w14:paraId="68B4D6F4">
      <w:pPr>
        <w:spacing w:line="500" w:lineRule="exact"/>
        <w:ind w:firstLine="420"/>
        <w:rPr>
          <w:rFonts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本部门</w:t>
      </w:r>
      <w:r>
        <w:rPr>
          <w:rFonts w:hint="eastAsia" w:ascii="方正书宋_GBK" w:hAnsi="方正书宋_GBK" w:eastAsia="方正书宋_GBK" w:cs="方正书宋_GBK"/>
          <w:color w:val="000000"/>
          <w:sz w:val="21"/>
        </w:rPr>
        <w:t>无政府采购预算，空表列示。</w:t>
      </w:r>
    </w:p>
    <w:p w14:paraId="47790BE5">
      <w:pPr>
        <w:ind w:firstLine="640"/>
        <w:rPr>
          <w:rFonts w:ascii="黑体" w:hAnsi="黑体" w:eastAsia="黑体" w:cs="黑体"/>
          <w:color w:val="000000"/>
          <w:sz w:val="32"/>
        </w:rPr>
      </w:pPr>
      <w:bookmarkStart w:id="14" w:name="_Toc_3_3_0000000016"/>
    </w:p>
    <w:p w14:paraId="16319758">
      <w:pPr>
        <w:spacing w:before="10" w:after="10"/>
        <w:ind w:firstLine="640"/>
        <w:outlineLvl w:val="2"/>
      </w:pPr>
      <w:r>
        <w:rPr>
          <w:rFonts w:ascii="黑体" w:hAnsi="黑体" w:eastAsia="黑体" w:cs="黑体"/>
          <w:color w:val="000000"/>
          <w:sz w:val="32"/>
        </w:rPr>
        <w:t>七、国有资产信息</w:t>
      </w:r>
      <w:bookmarkEnd w:id="14"/>
    </w:p>
    <w:p w14:paraId="2F8CDA1C">
      <w:pPr>
        <w:spacing w:line="500" w:lineRule="exact"/>
        <w:ind w:firstLine="560"/>
        <w:rPr>
          <w:rFonts w:eastAsia="方正仿宋_GBK"/>
          <w:color w:val="000000"/>
          <w:sz w:val="28"/>
        </w:rPr>
      </w:pPr>
      <w:r>
        <w:rPr>
          <w:rFonts w:hint="eastAsia" w:eastAsia="方正仿宋_GBK"/>
          <w:color w:val="000000"/>
          <w:sz w:val="28"/>
          <w:lang w:eastAsia="zh-CN"/>
        </w:rPr>
        <w:t>涞水县交通运输局</w:t>
      </w:r>
      <w:r>
        <w:rPr>
          <w:rFonts w:eastAsia="方正仿宋_GBK"/>
          <w:color w:val="000000"/>
          <w:sz w:val="28"/>
        </w:rPr>
        <w:t>（含所属单位）上年末固定资产金额为</w:t>
      </w:r>
      <w:r>
        <w:rPr>
          <w:rFonts w:hint="eastAsia" w:eastAsia="方正仿宋_GBK"/>
          <w:color w:val="000000"/>
          <w:sz w:val="28"/>
        </w:rPr>
        <w:t>1154.63</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14:paraId="74130C26">
      <w:pPr>
        <w:spacing w:line="500" w:lineRule="exact"/>
        <w:ind w:firstLine="560"/>
        <w:rPr>
          <w:rFonts w:eastAsia="方正仿宋_GBK"/>
          <w:color w:val="000000"/>
          <w:sz w:val="28"/>
        </w:rPr>
      </w:pPr>
    </w:p>
    <w:p w14:paraId="6C679ED0">
      <w:pPr>
        <w:spacing w:line="500" w:lineRule="exact"/>
        <w:ind w:firstLine="560"/>
        <w:rPr>
          <w:rFonts w:eastAsia="方正仿宋_GBK"/>
          <w:color w:val="000000"/>
          <w:sz w:val="28"/>
        </w:rPr>
      </w:pPr>
    </w:p>
    <w:p w14:paraId="11CC18FB">
      <w:pPr>
        <w:spacing w:line="500" w:lineRule="exact"/>
        <w:ind w:firstLine="560"/>
        <w:rPr>
          <w:rFonts w:eastAsia="方正仿宋_GBK"/>
          <w:color w:val="000000"/>
          <w:sz w:val="28"/>
        </w:rPr>
      </w:pPr>
    </w:p>
    <w:p w14:paraId="153E9934">
      <w:pPr>
        <w:ind w:firstLine="6480" w:firstLineChars="1800"/>
        <w:rPr>
          <w:rFonts w:ascii="楷体" w:hAnsi="楷体" w:eastAsia="楷体" w:cs="仿宋"/>
          <w:b/>
          <w:sz w:val="32"/>
          <w:szCs w:val="32"/>
          <w:shd w:val="clear" w:color="FFFFFF" w:fill="D9D9D9"/>
        </w:rPr>
      </w:pPr>
      <w:r>
        <w:rPr>
          <w:rFonts w:ascii="方正小标宋_GBK" w:hAnsi="方正小标宋_GBK" w:eastAsia="方正小标宋_GBK" w:cs="方正小标宋_GBK"/>
          <w:color w:val="000000"/>
          <w:sz w:val="36"/>
        </w:rPr>
        <w:t>部门固定资产占用情况表</w:t>
      </w:r>
    </w:p>
    <w:p w14:paraId="0AE3A5E9">
      <w:pPr>
        <w:pStyle w:val="8"/>
        <w:shd w:val="clear" w:color="auto" w:fill="FFFFFF"/>
        <w:spacing w:line="560" w:lineRule="exact"/>
        <w:ind w:firstLine="960" w:firstLineChars="400"/>
        <w:jc w:val="both"/>
        <w:rPr>
          <w:rFonts w:ascii="仿宋" w:hAnsi="仿宋" w:eastAsia="仿宋" w:cs="仿宋"/>
        </w:rPr>
      </w:pPr>
      <w:r>
        <w:rPr>
          <w:rFonts w:hint="eastAsia" w:ascii="方正小标宋_GBK" w:hAnsi="方正小标宋_GBK" w:eastAsia="方正小标宋_GBK" w:cs="方正小标宋_GBK"/>
          <w:lang w:eastAsia="zh-CN"/>
        </w:rPr>
        <w:t xml:space="preserve">348涞水县交通运输局                                                           </w:t>
      </w:r>
      <w:r>
        <w:rPr>
          <w:rFonts w:hint="eastAsia" w:ascii="仿宋" w:hAnsi="仿宋" w:eastAsia="仿宋" w:cs="仿宋"/>
          <w:bCs/>
          <w:color w:val="000000"/>
        </w:rPr>
        <w:t>截止时间：202</w:t>
      </w:r>
      <w:r>
        <w:rPr>
          <w:rFonts w:hint="eastAsia" w:ascii="仿宋" w:hAnsi="仿宋" w:eastAsia="仿宋" w:cs="仿宋"/>
          <w:bCs/>
          <w:color w:val="000000"/>
          <w:lang w:val="en-US" w:eastAsia="zh-CN"/>
        </w:rPr>
        <w:t>1</w:t>
      </w:r>
      <w:r>
        <w:rPr>
          <w:rFonts w:hint="eastAsia" w:ascii="仿宋" w:hAnsi="仿宋" w:eastAsia="仿宋" w:cs="仿宋"/>
          <w:bCs/>
          <w:color w:val="000000"/>
        </w:rPr>
        <w:t>年12月31日</w:t>
      </w:r>
    </w:p>
    <w:tbl>
      <w:tblPr>
        <w:tblStyle w:val="10"/>
        <w:tblW w:w="12915"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2865"/>
        <w:gridCol w:w="2805"/>
      </w:tblGrid>
      <w:tr w14:paraId="77A2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2E285AFF">
            <w:pPr>
              <w:spacing w:line="560" w:lineRule="exact"/>
              <w:jc w:val="center"/>
              <w:rPr>
                <w:rFonts w:ascii="仿宋" w:hAnsi="仿宋" w:eastAsia="仿宋" w:cs="仿宋"/>
              </w:rPr>
            </w:pPr>
            <w:r>
              <w:rPr>
                <w:rFonts w:hint="eastAsia" w:ascii="仿宋" w:hAnsi="仿宋" w:eastAsia="仿宋" w:cs="仿宋"/>
                <w:b/>
                <w:bCs/>
                <w:color w:val="000000"/>
              </w:rPr>
              <w:t>项　　目</w:t>
            </w:r>
          </w:p>
        </w:tc>
        <w:tc>
          <w:tcPr>
            <w:tcW w:w="2865" w:type="dxa"/>
            <w:vAlign w:val="center"/>
          </w:tcPr>
          <w:p w14:paraId="6ED27989">
            <w:pPr>
              <w:spacing w:line="560" w:lineRule="exact"/>
              <w:jc w:val="center"/>
              <w:rPr>
                <w:rFonts w:ascii="仿宋" w:hAnsi="仿宋" w:eastAsia="仿宋" w:cs="仿宋"/>
              </w:rPr>
            </w:pPr>
            <w:r>
              <w:rPr>
                <w:rFonts w:hint="eastAsia" w:ascii="仿宋" w:hAnsi="仿宋" w:eastAsia="仿宋" w:cs="仿宋"/>
                <w:b/>
                <w:bCs/>
                <w:color w:val="000000"/>
              </w:rPr>
              <w:t>数量</w:t>
            </w:r>
          </w:p>
        </w:tc>
        <w:tc>
          <w:tcPr>
            <w:tcW w:w="2805" w:type="dxa"/>
            <w:vAlign w:val="center"/>
          </w:tcPr>
          <w:p w14:paraId="6A479CEB">
            <w:pPr>
              <w:spacing w:line="560" w:lineRule="exact"/>
              <w:jc w:val="center"/>
              <w:rPr>
                <w:rFonts w:ascii="仿宋" w:hAnsi="仿宋" w:eastAsia="仿宋" w:cs="仿宋"/>
              </w:rPr>
            </w:pPr>
            <w:r>
              <w:rPr>
                <w:rFonts w:hint="eastAsia" w:ascii="仿宋" w:hAnsi="仿宋" w:eastAsia="仿宋" w:cs="仿宋"/>
                <w:b/>
                <w:bCs/>
                <w:color w:val="000000"/>
              </w:rPr>
              <w:t>价值（单位：万元）</w:t>
            </w:r>
          </w:p>
        </w:tc>
      </w:tr>
      <w:tr w14:paraId="5925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1E9DACDB">
            <w:pPr>
              <w:spacing w:line="560" w:lineRule="exact"/>
              <w:jc w:val="center"/>
              <w:rPr>
                <w:rFonts w:ascii="仿宋" w:hAnsi="仿宋" w:eastAsia="仿宋" w:cs="仿宋"/>
              </w:rPr>
            </w:pPr>
            <w:r>
              <w:rPr>
                <w:rFonts w:hint="eastAsia" w:ascii="仿宋" w:hAnsi="仿宋" w:eastAsia="仿宋" w:cs="仿宋"/>
                <w:b/>
                <w:bCs/>
                <w:color w:val="000000"/>
              </w:rPr>
              <w:t>固定资产总额</w:t>
            </w:r>
          </w:p>
        </w:tc>
        <w:tc>
          <w:tcPr>
            <w:tcW w:w="2865" w:type="dxa"/>
            <w:vAlign w:val="center"/>
          </w:tcPr>
          <w:p w14:paraId="4D6B7703">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14:paraId="4E837372">
            <w:pPr>
              <w:spacing w:line="560" w:lineRule="exact"/>
              <w:jc w:val="center"/>
              <w:rPr>
                <w:rFonts w:ascii="仿宋" w:hAnsi="仿宋" w:eastAsia="仿宋" w:cs="仿宋"/>
                <w:lang w:eastAsia="zh-CN"/>
              </w:rPr>
            </w:pPr>
            <w:r>
              <w:rPr>
                <w:rFonts w:hint="eastAsia" w:ascii="仿宋" w:hAnsi="仿宋" w:eastAsia="仿宋" w:cs="仿宋"/>
                <w:b/>
                <w:color w:val="000000"/>
                <w:lang w:eastAsia="zh-CN"/>
              </w:rPr>
              <w:t>1154.63</w:t>
            </w:r>
          </w:p>
        </w:tc>
      </w:tr>
      <w:tr w14:paraId="5AFF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429C085F">
            <w:pPr>
              <w:spacing w:line="560" w:lineRule="exact"/>
              <w:rPr>
                <w:rFonts w:ascii="仿宋" w:hAnsi="仿宋" w:eastAsia="仿宋" w:cs="仿宋"/>
              </w:rPr>
            </w:pPr>
            <w:r>
              <w:rPr>
                <w:rFonts w:hint="eastAsia" w:ascii="仿宋" w:hAnsi="仿宋" w:eastAsia="仿宋" w:cs="仿宋"/>
                <w:color w:val="000000"/>
              </w:rPr>
              <w:t xml:space="preserve">  1、房屋（平方米）</w:t>
            </w:r>
          </w:p>
        </w:tc>
        <w:tc>
          <w:tcPr>
            <w:tcW w:w="2865" w:type="dxa"/>
            <w:vAlign w:val="center"/>
          </w:tcPr>
          <w:p w14:paraId="2034BAE8">
            <w:pPr>
              <w:spacing w:line="560" w:lineRule="exact"/>
              <w:jc w:val="center"/>
              <w:rPr>
                <w:rFonts w:ascii="仿宋" w:hAnsi="仿宋" w:eastAsia="仿宋" w:cs="仿宋"/>
              </w:rPr>
            </w:pPr>
            <w:r>
              <w:rPr>
                <w:rFonts w:hint="eastAsia" w:ascii="仿宋" w:hAnsi="仿宋" w:eastAsia="仿宋" w:cs="仿宋"/>
              </w:rPr>
              <w:t>4300</w:t>
            </w:r>
          </w:p>
        </w:tc>
        <w:tc>
          <w:tcPr>
            <w:tcW w:w="2805" w:type="dxa"/>
            <w:vAlign w:val="center"/>
          </w:tcPr>
          <w:p w14:paraId="504CC860">
            <w:pPr>
              <w:spacing w:line="560" w:lineRule="exact"/>
              <w:jc w:val="center"/>
              <w:rPr>
                <w:rFonts w:ascii="仿宋" w:hAnsi="仿宋" w:eastAsia="仿宋" w:cs="仿宋"/>
              </w:rPr>
            </w:pPr>
            <w:r>
              <w:rPr>
                <w:rFonts w:hint="eastAsia" w:ascii="仿宋" w:hAnsi="仿宋" w:eastAsia="仿宋" w:cs="仿宋"/>
              </w:rPr>
              <w:t>488.22</w:t>
            </w:r>
          </w:p>
        </w:tc>
      </w:tr>
      <w:tr w14:paraId="77D0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5C66E8E2">
            <w:pPr>
              <w:spacing w:line="560" w:lineRule="exact"/>
              <w:rPr>
                <w:rFonts w:ascii="仿宋" w:hAnsi="仿宋" w:eastAsia="仿宋" w:cs="仿宋"/>
              </w:rPr>
            </w:pPr>
            <w:r>
              <w:rPr>
                <w:rFonts w:hint="eastAsia" w:ascii="仿宋" w:hAnsi="仿宋" w:eastAsia="仿宋" w:cs="仿宋"/>
                <w:color w:val="000000"/>
              </w:rPr>
              <w:t xml:space="preserve">   其中：办公用房（平方米）</w:t>
            </w:r>
          </w:p>
        </w:tc>
        <w:tc>
          <w:tcPr>
            <w:tcW w:w="2865" w:type="dxa"/>
            <w:vAlign w:val="center"/>
          </w:tcPr>
          <w:p w14:paraId="443BFFF8">
            <w:pPr>
              <w:spacing w:line="560" w:lineRule="exact"/>
              <w:jc w:val="center"/>
              <w:rPr>
                <w:rFonts w:ascii="仿宋" w:hAnsi="仿宋" w:eastAsia="仿宋" w:cs="仿宋"/>
              </w:rPr>
            </w:pPr>
            <w:r>
              <w:rPr>
                <w:rFonts w:hint="eastAsia" w:ascii="仿宋" w:hAnsi="仿宋" w:eastAsia="仿宋" w:cs="仿宋"/>
              </w:rPr>
              <w:t>4300</w:t>
            </w:r>
          </w:p>
        </w:tc>
        <w:tc>
          <w:tcPr>
            <w:tcW w:w="2805" w:type="dxa"/>
            <w:vAlign w:val="center"/>
          </w:tcPr>
          <w:p w14:paraId="1FE9AEFC">
            <w:pPr>
              <w:spacing w:line="560" w:lineRule="exact"/>
              <w:jc w:val="center"/>
              <w:rPr>
                <w:rFonts w:ascii="仿宋" w:hAnsi="仿宋" w:eastAsia="仿宋" w:cs="仿宋"/>
              </w:rPr>
            </w:pPr>
            <w:r>
              <w:rPr>
                <w:rFonts w:hint="eastAsia" w:ascii="仿宋" w:hAnsi="仿宋" w:eastAsia="仿宋" w:cs="仿宋"/>
              </w:rPr>
              <w:t>377.09</w:t>
            </w:r>
          </w:p>
        </w:tc>
      </w:tr>
      <w:tr w14:paraId="15F6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25984C26">
            <w:pPr>
              <w:spacing w:line="560" w:lineRule="exact"/>
              <w:rPr>
                <w:rFonts w:ascii="仿宋" w:hAnsi="仿宋" w:eastAsia="仿宋" w:cs="仿宋"/>
              </w:rPr>
            </w:pPr>
            <w:r>
              <w:rPr>
                <w:rFonts w:hint="eastAsia" w:ascii="仿宋" w:hAnsi="仿宋" w:eastAsia="仿宋" w:cs="仿宋"/>
                <w:color w:val="000000"/>
              </w:rPr>
              <w:t xml:space="preserve">  2、车辆（台、辆）</w:t>
            </w:r>
          </w:p>
        </w:tc>
        <w:tc>
          <w:tcPr>
            <w:tcW w:w="2865" w:type="dxa"/>
            <w:vAlign w:val="center"/>
          </w:tcPr>
          <w:p w14:paraId="6AE6B0AD">
            <w:pPr>
              <w:spacing w:line="560" w:lineRule="exact"/>
              <w:jc w:val="center"/>
              <w:rPr>
                <w:rFonts w:ascii="仿宋" w:hAnsi="仿宋" w:eastAsia="仿宋" w:cs="仿宋"/>
              </w:rPr>
            </w:pPr>
            <w:r>
              <w:rPr>
                <w:rFonts w:hint="eastAsia" w:ascii="仿宋" w:hAnsi="仿宋" w:eastAsia="仿宋" w:cs="仿宋"/>
                <w:color w:val="000000"/>
              </w:rPr>
              <w:t>25</w:t>
            </w:r>
          </w:p>
        </w:tc>
        <w:tc>
          <w:tcPr>
            <w:tcW w:w="2805" w:type="dxa"/>
            <w:vAlign w:val="center"/>
          </w:tcPr>
          <w:p w14:paraId="08DAE27A">
            <w:pPr>
              <w:spacing w:line="560" w:lineRule="exact"/>
              <w:jc w:val="center"/>
              <w:rPr>
                <w:rFonts w:ascii="仿宋" w:hAnsi="仿宋" w:eastAsia="仿宋" w:cs="仿宋"/>
              </w:rPr>
            </w:pPr>
            <w:r>
              <w:rPr>
                <w:rFonts w:hint="eastAsia" w:ascii="仿宋" w:hAnsi="仿宋" w:eastAsia="仿宋" w:cs="仿宋"/>
                <w:color w:val="000000"/>
              </w:rPr>
              <w:t>208.98</w:t>
            </w:r>
          </w:p>
        </w:tc>
      </w:tr>
      <w:tr w14:paraId="2DCA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76860C56">
            <w:pPr>
              <w:spacing w:line="560" w:lineRule="exact"/>
              <w:rPr>
                <w:rFonts w:ascii="仿宋" w:hAnsi="仿宋" w:eastAsia="仿宋" w:cs="仿宋"/>
              </w:rPr>
            </w:pPr>
            <w:r>
              <w:rPr>
                <w:rFonts w:hint="eastAsia" w:ascii="仿宋" w:hAnsi="仿宋" w:eastAsia="仿宋" w:cs="仿宋"/>
                <w:color w:val="000000"/>
              </w:rPr>
              <w:t xml:space="preserve">  3、单价在20万元以上的设备</w:t>
            </w:r>
          </w:p>
        </w:tc>
        <w:tc>
          <w:tcPr>
            <w:tcW w:w="2865" w:type="dxa"/>
            <w:vAlign w:val="center"/>
          </w:tcPr>
          <w:p w14:paraId="21192A1E">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14:paraId="58D701C5">
            <w:pPr>
              <w:spacing w:line="560" w:lineRule="exact"/>
              <w:jc w:val="center"/>
              <w:rPr>
                <w:rFonts w:ascii="仿宋" w:hAnsi="仿宋" w:eastAsia="仿宋" w:cs="仿宋"/>
              </w:rPr>
            </w:pPr>
            <w:r>
              <w:rPr>
                <w:rFonts w:hint="eastAsia" w:ascii="仿宋" w:hAnsi="仿宋" w:eastAsia="仿宋" w:cs="仿宋"/>
                <w:color w:val="000000"/>
              </w:rPr>
              <w:t>0.00</w:t>
            </w:r>
          </w:p>
        </w:tc>
      </w:tr>
      <w:tr w14:paraId="3CB9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77B13E5B">
            <w:pPr>
              <w:spacing w:line="560" w:lineRule="exact"/>
              <w:rPr>
                <w:rFonts w:ascii="仿宋" w:hAnsi="仿宋" w:eastAsia="仿宋" w:cs="仿宋"/>
              </w:rPr>
            </w:pPr>
            <w:r>
              <w:rPr>
                <w:rFonts w:hint="eastAsia" w:ascii="仿宋" w:hAnsi="仿宋" w:eastAsia="仿宋" w:cs="仿宋"/>
                <w:color w:val="000000"/>
              </w:rPr>
              <w:t xml:space="preserve">  4、其他固定资产</w:t>
            </w:r>
          </w:p>
        </w:tc>
        <w:tc>
          <w:tcPr>
            <w:tcW w:w="2865" w:type="dxa"/>
            <w:vAlign w:val="center"/>
          </w:tcPr>
          <w:p w14:paraId="4D45A2CF">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14:paraId="25190B72">
            <w:pPr>
              <w:spacing w:line="560" w:lineRule="exact"/>
              <w:jc w:val="center"/>
              <w:rPr>
                <w:rFonts w:ascii="仿宋" w:hAnsi="仿宋" w:eastAsia="仿宋" w:cs="仿宋"/>
                <w:lang w:eastAsia="zh-CN"/>
              </w:rPr>
            </w:pPr>
            <w:r>
              <w:rPr>
                <w:rFonts w:hint="eastAsia" w:ascii="仿宋" w:hAnsi="仿宋" w:eastAsia="仿宋" w:cs="仿宋"/>
                <w:color w:val="000000"/>
                <w:lang w:eastAsia="zh-CN"/>
              </w:rPr>
              <w:t>457.43</w:t>
            </w:r>
          </w:p>
        </w:tc>
      </w:tr>
    </w:tbl>
    <w:p w14:paraId="3EEB2644">
      <w:pPr>
        <w:ind w:firstLine="640"/>
        <w:rPr>
          <w:rFonts w:eastAsia="方正仿宋_GBK"/>
          <w:color w:val="000000"/>
          <w:sz w:val="32"/>
        </w:rPr>
      </w:pPr>
    </w:p>
    <w:p w14:paraId="4D8896FB">
      <w:pPr>
        <w:spacing w:before="10" w:after="10"/>
        <w:ind w:firstLine="640"/>
        <w:outlineLvl w:val="2"/>
      </w:pPr>
      <w:bookmarkStart w:id="15" w:name="_Toc_3_3_0000000017"/>
      <w:r>
        <w:rPr>
          <w:rFonts w:ascii="黑体" w:hAnsi="黑体" w:eastAsia="黑体" w:cs="黑体"/>
          <w:color w:val="000000"/>
          <w:sz w:val="32"/>
        </w:rPr>
        <w:t>八、名词解释</w:t>
      </w:r>
      <w:bookmarkEnd w:id="15"/>
    </w:p>
    <w:p w14:paraId="0E55B54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县（区）级</w:t>
      </w:r>
      <w:r>
        <w:rPr>
          <w:rFonts w:eastAsia="方正仿宋_GBK"/>
          <w:color w:val="000000"/>
          <w:sz w:val="28"/>
        </w:rPr>
        <w:t>财政当年拨付的资金。</w:t>
      </w:r>
    </w:p>
    <w:p w14:paraId="0870D7C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94F47B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1FDE8D2">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510656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D84564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043084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县（区）级</w:t>
      </w:r>
      <w:r>
        <w:rPr>
          <w:rFonts w:eastAsia="方正仿宋_GBK"/>
          <w:color w:val="000000"/>
          <w:sz w:val="28"/>
        </w:rPr>
        <w:t>财政预算管理的“三公”经费，是指</w:t>
      </w:r>
      <w:r>
        <w:rPr>
          <w:rFonts w:hint="eastAsia" w:eastAsia="方正仿宋_GBK"/>
          <w:color w:val="000000"/>
          <w:sz w:val="28"/>
          <w:lang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E3FAB8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02A277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140DB5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70E3F4E">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14:paraId="54BF54FF">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A1F49">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FF5C9">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CC90C"/>
    <w:multiLevelType w:val="singleLevel"/>
    <w:tmpl w:val="721CC9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lNzY1OGY2YjIxNmMxZmEyNGJkZTMwOGY2YjkwOWEifQ=="/>
  </w:docVars>
  <w:rsids>
    <w:rsidRoot w:val="00781D3A"/>
    <w:rsid w:val="001C0AE6"/>
    <w:rsid w:val="001D7814"/>
    <w:rsid w:val="004668F1"/>
    <w:rsid w:val="00472F0F"/>
    <w:rsid w:val="005E2126"/>
    <w:rsid w:val="0062164A"/>
    <w:rsid w:val="00683766"/>
    <w:rsid w:val="006B610F"/>
    <w:rsid w:val="00780AC2"/>
    <w:rsid w:val="00781D3A"/>
    <w:rsid w:val="00791CF2"/>
    <w:rsid w:val="008069B6"/>
    <w:rsid w:val="00821C63"/>
    <w:rsid w:val="008236D4"/>
    <w:rsid w:val="0097410F"/>
    <w:rsid w:val="009C206B"/>
    <w:rsid w:val="00A560CA"/>
    <w:rsid w:val="00BC0518"/>
    <w:rsid w:val="00C551BF"/>
    <w:rsid w:val="00C84C2E"/>
    <w:rsid w:val="00C92AE3"/>
    <w:rsid w:val="00CA59D1"/>
    <w:rsid w:val="00CB6BE0"/>
    <w:rsid w:val="00CF6148"/>
    <w:rsid w:val="00D42B1A"/>
    <w:rsid w:val="00DC041D"/>
    <w:rsid w:val="00DE32C6"/>
    <w:rsid w:val="00DF5C32"/>
    <w:rsid w:val="00DF5F42"/>
    <w:rsid w:val="00DF7C5F"/>
    <w:rsid w:val="00E6241B"/>
    <w:rsid w:val="00ED2EDE"/>
    <w:rsid w:val="00F37B70"/>
    <w:rsid w:val="012E6AA2"/>
    <w:rsid w:val="02B726F0"/>
    <w:rsid w:val="03122A20"/>
    <w:rsid w:val="04310698"/>
    <w:rsid w:val="04575F38"/>
    <w:rsid w:val="054B4674"/>
    <w:rsid w:val="05BB24F7"/>
    <w:rsid w:val="072E6CF9"/>
    <w:rsid w:val="081F44B1"/>
    <w:rsid w:val="082D0D5E"/>
    <w:rsid w:val="0869726C"/>
    <w:rsid w:val="08D22029"/>
    <w:rsid w:val="0ABA2E08"/>
    <w:rsid w:val="0B372620"/>
    <w:rsid w:val="0DF50570"/>
    <w:rsid w:val="0EE05D2E"/>
    <w:rsid w:val="104F3F68"/>
    <w:rsid w:val="10C94E03"/>
    <w:rsid w:val="11DF7CCB"/>
    <w:rsid w:val="15E52B6F"/>
    <w:rsid w:val="161B15A8"/>
    <w:rsid w:val="16556050"/>
    <w:rsid w:val="17F2672D"/>
    <w:rsid w:val="180F4263"/>
    <w:rsid w:val="19EF40C6"/>
    <w:rsid w:val="1C8E078F"/>
    <w:rsid w:val="1EE337D1"/>
    <w:rsid w:val="1F001077"/>
    <w:rsid w:val="21350F58"/>
    <w:rsid w:val="216D4715"/>
    <w:rsid w:val="22853819"/>
    <w:rsid w:val="22DF561F"/>
    <w:rsid w:val="24B43E0A"/>
    <w:rsid w:val="25695AD4"/>
    <w:rsid w:val="2650617A"/>
    <w:rsid w:val="26BD5C77"/>
    <w:rsid w:val="27A14D63"/>
    <w:rsid w:val="2BF23616"/>
    <w:rsid w:val="2BFD37AF"/>
    <w:rsid w:val="2C61372A"/>
    <w:rsid w:val="2C9B6708"/>
    <w:rsid w:val="2D0A13DA"/>
    <w:rsid w:val="2E093550"/>
    <w:rsid w:val="2E756E38"/>
    <w:rsid w:val="30FE1366"/>
    <w:rsid w:val="31AA3FBD"/>
    <w:rsid w:val="32F06C52"/>
    <w:rsid w:val="33DD3477"/>
    <w:rsid w:val="34A00617"/>
    <w:rsid w:val="359B1C27"/>
    <w:rsid w:val="36A209E6"/>
    <w:rsid w:val="36BC7573"/>
    <w:rsid w:val="36EA58C4"/>
    <w:rsid w:val="37B00ABD"/>
    <w:rsid w:val="37CF26CA"/>
    <w:rsid w:val="391B123B"/>
    <w:rsid w:val="393022D9"/>
    <w:rsid w:val="39670FE3"/>
    <w:rsid w:val="3BD57167"/>
    <w:rsid w:val="3C961294"/>
    <w:rsid w:val="3E0B50C2"/>
    <w:rsid w:val="422C159B"/>
    <w:rsid w:val="437D25BE"/>
    <w:rsid w:val="43CC6E3E"/>
    <w:rsid w:val="44055539"/>
    <w:rsid w:val="4448459A"/>
    <w:rsid w:val="45837C34"/>
    <w:rsid w:val="45E72206"/>
    <w:rsid w:val="46DD15C6"/>
    <w:rsid w:val="48BA73C9"/>
    <w:rsid w:val="4A161D98"/>
    <w:rsid w:val="4A6E08DD"/>
    <w:rsid w:val="4A751573"/>
    <w:rsid w:val="4B427C4A"/>
    <w:rsid w:val="4D1762EC"/>
    <w:rsid w:val="4E406E58"/>
    <w:rsid w:val="4E612DB6"/>
    <w:rsid w:val="4EAC4E43"/>
    <w:rsid w:val="516143CB"/>
    <w:rsid w:val="51FB0B52"/>
    <w:rsid w:val="53797EAF"/>
    <w:rsid w:val="538232D9"/>
    <w:rsid w:val="54044713"/>
    <w:rsid w:val="54622056"/>
    <w:rsid w:val="561E1A1D"/>
    <w:rsid w:val="569F747D"/>
    <w:rsid w:val="5B01542B"/>
    <w:rsid w:val="5E622685"/>
    <w:rsid w:val="5EC476FD"/>
    <w:rsid w:val="5FD41360"/>
    <w:rsid w:val="608613DE"/>
    <w:rsid w:val="618868A7"/>
    <w:rsid w:val="67D22629"/>
    <w:rsid w:val="68695E8D"/>
    <w:rsid w:val="688C4647"/>
    <w:rsid w:val="6A3113CF"/>
    <w:rsid w:val="6AED5DB1"/>
    <w:rsid w:val="6B8F0314"/>
    <w:rsid w:val="6CDE3F67"/>
    <w:rsid w:val="6D2B458A"/>
    <w:rsid w:val="6D836174"/>
    <w:rsid w:val="6DB963C9"/>
    <w:rsid w:val="6F9B4DC7"/>
    <w:rsid w:val="712D08D1"/>
    <w:rsid w:val="73E757D2"/>
    <w:rsid w:val="74D379E1"/>
    <w:rsid w:val="74E145D6"/>
    <w:rsid w:val="764566BC"/>
    <w:rsid w:val="77843214"/>
    <w:rsid w:val="7B4C7540"/>
    <w:rsid w:val="7B7B048A"/>
    <w:rsid w:val="7DDD71DA"/>
    <w:rsid w:val="7EED3E25"/>
    <w:rsid w:val="7EFD1DE3"/>
    <w:rsid w:val="7F1B2758"/>
    <w:rsid w:val="7F5C16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Props1.xml><?xml version="1.0" encoding="utf-8"?>
<ds:datastoreItem xmlns:ds="http://schemas.openxmlformats.org/officeDocument/2006/customXml" ds:itemID="{E56AD1C2-FB4D-4572-86C7-2470DBB3943B}">
  <ds:schemaRefs/>
</ds:datastoreItem>
</file>

<file path=customXml/itemProps10.xml><?xml version="1.0" encoding="utf-8"?>
<ds:datastoreItem xmlns:ds="http://schemas.openxmlformats.org/officeDocument/2006/customXml" ds:itemID="{6A6DB8E6-5EDD-4508-B255-AD07BCA264C9}">
  <ds:schemaRefs/>
</ds:datastoreItem>
</file>

<file path=customXml/itemProps11.xml><?xml version="1.0" encoding="utf-8"?>
<ds:datastoreItem xmlns:ds="http://schemas.openxmlformats.org/officeDocument/2006/customXml" ds:itemID="{D5DDAF8B-C90E-40EE-B940-CCD547411B81}">
  <ds:schemaRefs/>
</ds:datastoreItem>
</file>

<file path=customXml/itemProps12.xml><?xml version="1.0" encoding="utf-8"?>
<ds:datastoreItem xmlns:ds="http://schemas.openxmlformats.org/officeDocument/2006/customXml" ds:itemID="{4D21B174-EFD5-481F-8023-ECD2C99EA6A5}">
  <ds:schemaRefs/>
</ds:datastoreItem>
</file>

<file path=customXml/itemProps13.xml><?xml version="1.0" encoding="utf-8"?>
<ds:datastoreItem xmlns:ds="http://schemas.openxmlformats.org/officeDocument/2006/customXml" ds:itemID="{C864F1CC-9C8C-41E6-8FD8-C85E12A44050}">
  <ds:schemaRefs/>
</ds:datastoreItem>
</file>

<file path=customXml/itemProps14.xml><?xml version="1.0" encoding="utf-8"?>
<ds:datastoreItem xmlns:ds="http://schemas.openxmlformats.org/officeDocument/2006/customXml" ds:itemID="{66CC41B6-D28D-4EED-B564-F0D3D013B8B1}">
  <ds:schemaRefs/>
</ds:datastoreItem>
</file>

<file path=customXml/itemProps15.xml><?xml version="1.0" encoding="utf-8"?>
<ds:datastoreItem xmlns:ds="http://schemas.openxmlformats.org/officeDocument/2006/customXml" ds:itemID="{B8034E79-3EC9-4FB4-8900-8DB566ED87F2}">
  <ds:schemaRefs/>
</ds:datastoreItem>
</file>

<file path=customXml/itemProps16.xml><?xml version="1.0" encoding="utf-8"?>
<ds:datastoreItem xmlns:ds="http://schemas.openxmlformats.org/officeDocument/2006/customXml" ds:itemID="{989DA21E-0CDF-4E3D-84F6-1D172BF7F4B9}">
  <ds:schemaRefs/>
</ds:datastoreItem>
</file>

<file path=customXml/itemProps17.xml><?xml version="1.0" encoding="utf-8"?>
<ds:datastoreItem xmlns:ds="http://schemas.openxmlformats.org/officeDocument/2006/customXml" ds:itemID="{9E39FA8A-0D5E-4C72-88C2-A4A5C9D016A3}">
  <ds:schemaRefs/>
</ds:datastoreItem>
</file>

<file path=customXml/itemProps18.xml><?xml version="1.0" encoding="utf-8"?>
<ds:datastoreItem xmlns:ds="http://schemas.openxmlformats.org/officeDocument/2006/customXml" ds:itemID="{240D75C0-5405-407A-9D88-451A6C53325C}">
  <ds:schemaRefs/>
</ds:datastoreItem>
</file>

<file path=customXml/itemProps19.xml><?xml version="1.0" encoding="utf-8"?>
<ds:datastoreItem xmlns:ds="http://schemas.openxmlformats.org/officeDocument/2006/customXml" ds:itemID="{CB6B8C05-D526-4E72-8AB4-B1FB0F487636}">
  <ds:schemaRefs/>
</ds:datastoreItem>
</file>

<file path=customXml/itemProps2.xml><?xml version="1.0" encoding="utf-8"?>
<ds:datastoreItem xmlns:ds="http://schemas.openxmlformats.org/officeDocument/2006/customXml" ds:itemID="{C66F43F9-0AB8-4241-BA67-D8AE60CF6C21}">
  <ds:schemaRefs/>
</ds:datastoreItem>
</file>

<file path=customXml/itemProps20.xml><?xml version="1.0" encoding="utf-8"?>
<ds:datastoreItem xmlns:ds="http://schemas.openxmlformats.org/officeDocument/2006/customXml" ds:itemID="{907DF196-29BA-4F64-A2E6-9B891D8DA970}">
  <ds:schemaRefs/>
</ds:datastoreItem>
</file>

<file path=customXml/itemProps21.xml><?xml version="1.0" encoding="utf-8"?>
<ds:datastoreItem xmlns:ds="http://schemas.openxmlformats.org/officeDocument/2006/customXml" ds:itemID="{BF249A3C-5046-4792-B1C7-86A45BD0F7B3}">
  <ds:schemaRefs/>
</ds:datastoreItem>
</file>

<file path=customXml/itemProps22.xml><?xml version="1.0" encoding="utf-8"?>
<ds:datastoreItem xmlns:ds="http://schemas.openxmlformats.org/officeDocument/2006/customXml" ds:itemID="{B9E9C162-3959-4E09-8552-3788A3BCB94D}">
  <ds:schemaRefs/>
</ds:datastoreItem>
</file>

<file path=customXml/itemProps23.xml><?xml version="1.0" encoding="utf-8"?>
<ds:datastoreItem xmlns:ds="http://schemas.openxmlformats.org/officeDocument/2006/customXml" ds:itemID="{4074F53B-6AA8-493B-96FF-0D7EB858216C}">
  <ds:schemaRefs/>
</ds:datastoreItem>
</file>

<file path=customXml/itemProps24.xml><?xml version="1.0" encoding="utf-8"?>
<ds:datastoreItem xmlns:ds="http://schemas.openxmlformats.org/officeDocument/2006/customXml" ds:itemID="{BAA19A8D-5B92-489B-B169-BAD91A103344}">
  <ds:schemaRefs/>
</ds:datastoreItem>
</file>

<file path=customXml/itemProps25.xml><?xml version="1.0" encoding="utf-8"?>
<ds:datastoreItem xmlns:ds="http://schemas.openxmlformats.org/officeDocument/2006/customXml" ds:itemID="{C486A553-0F69-4945-B340-E49BCA32411A}">
  <ds:schemaRefs/>
</ds:datastoreItem>
</file>

<file path=customXml/itemProps26.xml><?xml version="1.0" encoding="utf-8"?>
<ds:datastoreItem xmlns:ds="http://schemas.openxmlformats.org/officeDocument/2006/customXml" ds:itemID="{BC8B0B68-B399-4D6D-AE2B-284CCF1A5CB6}">
  <ds:schemaRefs/>
</ds:datastoreItem>
</file>

<file path=customXml/itemProps27.xml><?xml version="1.0" encoding="utf-8"?>
<ds:datastoreItem xmlns:ds="http://schemas.openxmlformats.org/officeDocument/2006/customXml" ds:itemID="{1C4E702D-2594-4689-8404-84AFD7E73E52}">
  <ds:schemaRefs/>
</ds:datastoreItem>
</file>

<file path=customXml/itemProps28.xml><?xml version="1.0" encoding="utf-8"?>
<ds:datastoreItem xmlns:ds="http://schemas.openxmlformats.org/officeDocument/2006/customXml" ds:itemID="{5EFC46A3-03BA-4ECF-B65E-51918400F753}">
  <ds:schemaRefs/>
</ds:datastoreItem>
</file>

<file path=customXml/itemProps29.xml><?xml version="1.0" encoding="utf-8"?>
<ds:datastoreItem xmlns:ds="http://schemas.openxmlformats.org/officeDocument/2006/customXml" ds:itemID="{7DA1E944-597F-4D9A-ADC8-E3A5D62388E9}">
  <ds:schemaRefs/>
</ds:datastoreItem>
</file>

<file path=customXml/itemProps3.xml><?xml version="1.0" encoding="utf-8"?>
<ds:datastoreItem xmlns:ds="http://schemas.openxmlformats.org/officeDocument/2006/customXml" ds:itemID="{127F30A9-AC64-4000-970B-04BBBAF6782F}">
  <ds:schemaRefs/>
</ds:datastoreItem>
</file>

<file path=customXml/itemProps30.xml><?xml version="1.0" encoding="utf-8"?>
<ds:datastoreItem xmlns:ds="http://schemas.openxmlformats.org/officeDocument/2006/customXml" ds:itemID="{8807E301-CE3E-48B0-8F1B-BE48F29E1736}">
  <ds:schemaRefs/>
</ds:datastoreItem>
</file>

<file path=customXml/itemProps31.xml><?xml version="1.0" encoding="utf-8"?>
<ds:datastoreItem xmlns:ds="http://schemas.openxmlformats.org/officeDocument/2006/customXml" ds:itemID="{F2B0114A-1BF3-408C-A937-DBD594359DD7}">
  <ds:schemaRefs/>
</ds:datastoreItem>
</file>

<file path=customXml/itemProps32.xml><?xml version="1.0" encoding="utf-8"?>
<ds:datastoreItem xmlns:ds="http://schemas.openxmlformats.org/officeDocument/2006/customXml" ds:itemID="{C593EC27-B89C-46A8-9CF9-3B5AE2B23C20}">
  <ds:schemaRefs/>
</ds:datastoreItem>
</file>

<file path=customXml/itemProps33.xml><?xml version="1.0" encoding="utf-8"?>
<ds:datastoreItem xmlns:ds="http://schemas.openxmlformats.org/officeDocument/2006/customXml" ds:itemID="{9B2DCA2B-261B-4FC5-92E2-74D6E9C53092}">
  <ds:schemaRefs/>
</ds:datastoreItem>
</file>

<file path=customXml/itemProps34.xml><?xml version="1.0" encoding="utf-8"?>
<ds:datastoreItem xmlns:ds="http://schemas.openxmlformats.org/officeDocument/2006/customXml" ds:itemID="{B52E45D6-0F3C-4B21-B161-FA591631F8EB}">
  <ds:schemaRefs/>
</ds:datastoreItem>
</file>

<file path=customXml/itemProps35.xml><?xml version="1.0" encoding="utf-8"?>
<ds:datastoreItem xmlns:ds="http://schemas.openxmlformats.org/officeDocument/2006/customXml" ds:itemID="{335668B4-649C-41E0-BC80-7D94ABF681A2}">
  <ds:schemaRefs/>
</ds:datastoreItem>
</file>

<file path=customXml/itemProps36.xml><?xml version="1.0" encoding="utf-8"?>
<ds:datastoreItem xmlns:ds="http://schemas.openxmlformats.org/officeDocument/2006/customXml" ds:itemID="{6C8F0DDD-DA95-49D7-BEC9-54BED6023821}">
  <ds:schemaRefs/>
</ds:datastoreItem>
</file>

<file path=customXml/itemProps37.xml><?xml version="1.0" encoding="utf-8"?>
<ds:datastoreItem xmlns:ds="http://schemas.openxmlformats.org/officeDocument/2006/customXml" ds:itemID="{DD8D39B1-E032-4B64-9020-66CD65ABCD3B}">
  <ds:schemaRefs/>
</ds:datastoreItem>
</file>

<file path=customXml/itemProps38.xml><?xml version="1.0" encoding="utf-8"?>
<ds:datastoreItem xmlns:ds="http://schemas.openxmlformats.org/officeDocument/2006/customXml" ds:itemID="{328F8FAA-F9B6-48DE-ABD9-772610F9386F}">
  <ds:schemaRefs/>
</ds:datastoreItem>
</file>

<file path=customXml/itemProps39.xml><?xml version="1.0" encoding="utf-8"?>
<ds:datastoreItem xmlns:ds="http://schemas.openxmlformats.org/officeDocument/2006/customXml" ds:itemID="{526561F4-D429-4474-A75E-30A59CF88000}">
  <ds:schemaRefs/>
</ds:datastoreItem>
</file>

<file path=customXml/itemProps4.xml><?xml version="1.0" encoding="utf-8"?>
<ds:datastoreItem xmlns:ds="http://schemas.openxmlformats.org/officeDocument/2006/customXml" ds:itemID="{82063DCE-E0D9-4D45-94AB-06A5849F123C}">
  <ds:schemaRefs/>
</ds:datastoreItem>
</file>

<file path=customXml/itemProps5.xml><?xml version="1.0" encoding="utf-8"?>
<ds:datastoreItem xmlns:ds="http://schemas.openxmlformats.org/officeDocument/2006/customXml" ds:itemID="{DFFE41CD-7795-417D-8B3D-7B7E92ADCE28}">
  <ds:schemaRefs/>
</ds:datastoreItem>
</file>

<file path=customXml/itemProps6.xml><?xml version="1.0" encoding="utf-8"?>
<ds:datastoreItem xmlns:ds="http://schemas.openxmlformats.org/officeDocument/2006/customXml" ds:itemID="{FF40C868-CD10-4565-BD6F-28B55B247751}">
  <ds:schemaRefs/>
</ds:datastoreItem>
</file>

<file path=customXml/itemProps7.xml><?xml version="1.0" encoding="utf-8"?>
<ds:datastoreItem xmlns:ds="http://schemas.openxmlformats.org/officeDocument/2006/customXml" ds:itemID="{55A60376-5F1A-4B58-BE70-A0B8CD8AC393}">
  <ds:schemaRefs/>
</ds:datastoreItem>
</file>

<file path=customXml/itemProps8.xml><?xml version="1.0" encoding="utf-8"?>
<ds:datastoreItem xmlns:ds="http://schemas.openxmlformats.org/officeDocument/2006/customXml" ds:itemID="{927546BB-28A9-4183-9889-130B2B46E760}">
  <ds:schemaRefs/>
</ds:datastoreItem>
</file>

<file path=customXml/itemProps9.xml><?xml version="1.0" encoding="utf-8"?>
<ds:datastoreItem xmlns:ds="http://schemas.openxmlformats.org/officeDocument/2006/customXml" ds:itemID="{3300B263-A8B2-4577-A8B1-07D060066A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1503</Words>
  <Characters>2256</Characters>
  <Lines>112</Lines>
  <Paragraphs>31</Paragraphs>
  <TotalTime>3</TotalTime>
  <ScaleCrop>false</ScaleCrop>
  <LinksUpToDate>false</LinksUpToDate>
  <CharactersWithSpaces>2292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2022-06-16T07:15:00Z</cp:lastPrinted>
  <dcterms:modified xsi:type="dcterms:W3CDTF">2025-04-16T08:37:30Z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