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涞水县</w:t>
      </w:r>
      <w:r>
        <w:rPr>
          <w:rFonts w:hint="eastAsia" w:ascii="黑体" w:hAnsi="黑体" w:eastAsia="黑体" w:cs="黑体"/>
          <w:b/>
          <w:color w:val="000000"/>
          <w:sz w:val="44"/>
          <w:lang w:val="en-US" w:eastAsia="zh-CN"/>
        </w:rPr>
        <w:t>王村</w:t>
      </w:r>
      <w:r>
        <w:rPr>
          <w:rFonts w:hint="eastAsia" w:ascii="黑体" w:hAnsi="黑体" w:eastAsia="黑体" w:cs="黑体"/>
          <w:b/>
          <w:color w:val="000000"/>
          <w:sz w:val="44"/>
          <w:lang w:eastAsia="zh-CN"/>
        </w:rPr>
        <w:t>镇人民政府</w:t>
      </w:r>
      <w:r>
        <w:rPr>
          <w:rFonts w:ascii="黑体" w:hAnsi="黑体" w:eastAsia="黑体" w:cs="黑体"/>
          <w:b/>
          <w:color w:val="000000"/>
          <w:sz w:val="44"/>
        </w:rPr>
        <w:t>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t>1</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t>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"_Toc_2_2_0000000003" </w:instrText>
      </w:r>
      <w:r>
        <w:fldChar w:fldCharType="separate"/>
      </w:r>
      <w:r>
        <w:t>部门预算支出总表</w:t>
      </w:r>
      <w:r>
        <w:tab/>
      </w:r>
      <w:r>
        <w:rPr>
          <w:rFonts w:hint="eastAsia" w:eastAsiaTheme="minorEastAsia"/>
          <w:lang w:val="en-US" w:eastAsia="zh-CN"/>
        </w:rPr>
        <w:t>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9</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11</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13</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15</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16</w:t>
      </w:r>
      <w:r>
        <w:rPr>
          <w:rFonts w:hint="eastAsia" w:eastAsiaTheme="minorEastAsia"/>
          <w:lang w:eastAsia="zh-CN"/>
        </w:rPr>
        <w:fldChar w:fldCharType="end"/>
      </w:r>
    </w:p>
    <w:p>
      <w:pPr>
        <w:pStyle w:val="6"/>
        <w:tabs>
          <w:tab w:val="right" w:leader="dot" w:pos="14562"/>
        </w:tabs>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17</w:t>
      </w:r>
      <w:r>
        <w:rPr>
          <w:rFonts w:hint="eastAsia" w:eastAsiaTheme="minorEastAsia"/>
          <w:lang w:eastAsia="zh-CN"/>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eastAsia="zh-CN"/>
        </w:rPr>
        <w:t>8</w:t>
      </w:r>
      <w:r>
        <w:fldChar w:fldCharType="end"/>
      </w:r>
      <w:r>
        <w:fldChar w:fldCharType="end"/>
      </w:r>
    </w:p>
    <w:p>
      <w:pPr>
        <w:pStyle w:val="6"/>
        <w:tabs>
          <w:tab w:val="right" w:leader="dot" w:pos="14562"/>
        </w:tabs>
      </w:pPr>
      <w:r>
        <w:fldChar w:fldCharType="begin"/>
      </w:r>
      <w:r>
        <w:instrText xml:space="preserve"> HYPERLINK \l "_Toc_3_3_0000000011" </w:instrText>
      </w:r>
      <w:r>
        <w:fldChar w:fldCharType="separate"/>
      </w:r>
      <w:r>
        <w:t>二、部门预算安排的总体情况</w:t>
      </w:r>
      <w:r>
        <w:tab/>
      </w:r>
      <w:r>
        <w:rPr>
          <w:rFonts w:hint="eastAsia"/>
          <w:lang w:eastAsia="zh-CN"/>
        </w:rPr>
        <w:t>20</w:t>
      </w:r>
      <w:r>
        <w:rPr>
          <w:rFonts w:hint="eastAsia"/>
          <w:lang w:eastAsia="zh-CN"/>
        </w:rPr>
        <w:fldChar w:fldCharType="end"/>
      </w:r>
    </w:p>
    <w:p>
      <w:pPr>
        <w:pStyle w:val="6"/>
        <w:tabs>
          <w:tab w:val="right" w:leader="dot" w:pos="14562"/>
        </w:tabs>
      </w:pPr>
      <w:r>
        <w:fldChar w:fldCharType="begin"/>
      </w:r>
      <w:r>
        <w:instrText xml:space="preserve"> HYPERLINK \l "_Toc_3_3_0000000012" </w:instrText>
      </w:r>
      <w:r>
        <w:fldChar w:fldCharType="separate"/>
      </w:r>
      <w:r>
        <w:t>三、机关运行经费安排情况</w:t>
      </w:r>
      <w:r>
        <w:tab/>
      </w:r>
      <w:r>
        <w:rPr>
          <w:rFonts w:hint="eastAsia"/>
          <w:lang w:eastAsia="zh-CN"/>
        </w:rPr>
        <w:t>20</w:t>
      </w:r>
      <w:r>
        <w:rPr>
          <w:rFonts w:hint="eastAsia"/>
          <w:lang w:eastAsia="zh-CN"/>
        </w:rPr>
        <w:fldChar w:fldCharType="end"/>
      </w:r>
    </w:p>
    <w:p>
      <w:pPr>
        <w:pStyle w:val="6"/>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rPr>
          <w:rFonts w:hint="eastAsia"/>
          <w:lang w:eastAsia="zh-CN"/>
        </w:rPr>
        <w:t>21</w:t>
      </w:r>
      <w:r>
        <w:rPr>
          <w:rFonts w:hint="eastAsia"/>
          <w:lang w:eastAsia="zh-CN"/>
        </w:rPr>
        <w:fldChar w:fldCharType="end"/>
      </w:r>
    </w:p>
    <w:p>
      <w:pPr>
        <w:pStyle w:val="6"/>
        <w:tabs>
          <w:tab w:val="right" w:leader="dot" w:pos="14562"/>
        </w:tabs>
      </w:pPr>
      <w:r>
        <w:fldChar w:fldCharType="begin"/>
      </w:r>
      <w:r>
        <w:instrText xml:space="preserve"> HYPERLINK \l "_Toc_3_3_0000000014" </w:instrText>
      </w:r>
      <w:r>
        <w:fldChar w:fldCharType="separate"/>
      </w:r>
      <w:r>
        <w:t>五、预算绩效信息</w:t>
      </w:r>
      <w:r>
        <w:tab/>
      </w:r>
      <w:r>
        <w:rPr>
          <w:rFonts w:hint="eastAsia"/>
          <w:lang w:eastAsia="zh-CN"/>
        </w:rPr>
        <w:t>22</w:t>
      </w:r>
      <w:r>
        <w:rPr>
          <w:rFonts w:hint="eastAsia"/>
          <w:lang w:eastAsia="zh-CN"/>
        </w:rPr>
        <w:fldChar w:fldCharType="end"/>
      </w:r>
    </w:p>
    <w:p>
      <w:pPr>
        <w:pStyle w:val="6"/>
        <w:tabs>
          <w:tab w:val="right" w:leader="dot" w:pos="14562"/>
        </w:tabs>
      </w:pPr>
      <w:r>
        <w:fldChar w:fldCharType="begin"/>
      </w:r>
      <w:r>
        <w:instrText xml:space="preserve"> HYPERLINK \l "_Toc_3_3_0000000015" </w:instrText>
      </w:r>
      <w:r>
        <w:fldChar w:fldCharType="separate"/>
      </w:r>
      <w:r>
        <w:t>六、政府采购预算情况</w:t>
      </w:r>
      <w:r>
        <w:tab/>
      </w:r>
      <w:r>
        <w:rPr>
          <w:rFonts w:hint="eastAsia"/>
          <w:lang w:eastAsia="zh-CN"/>
        </w:rPr>
        <w:t>25</w:t>
      </w:r>
      <w:r>
        <w:rPr>
          <w:rFonts w:hint="eastAsia"/>
          <w:lang w:eastAsia="zh-CN"/>
        </w:rPr>
        <w:fldChar w:fldCharType="end"/>
      </w:r>
    </w:p>
    <w:p>
      <w:pPr>
        <w:pStyle w:val="6"/>
        <w:tabs>
          <w:tab w:val="right" w:leader="dot" w:pos="14562"/>
        </w:tabs>
      </w:pPr>
      <w:r>
        <w:fldChar w:fldCharType="begin"/>
      </w:r>
      <w:r>
        <w:instrText xml:space="preserve"> HYPERLINK \l "_Toc_3_3_0000000016" </w:instrText>
      </w:r>
      <w:r>
        <w:fldChar w:fldCharType="separate"/>
      </w:r>
      <w:r>
        <w:t>七、国有资产信息</w:t>
      </w:r>
      <w:r>
        <w:tab/>
      </w:r>
      <w:r>
        <w:rPr>
          <w:rFonts w:hint="eastAsia"/>
          <w:lang w:eastAsia="zh-CN"/>
        </w:rPr>
        <w:t>26</w:t>
      </w:r>
      <w:r>
        <w:rPr>
          <w:rFonts w:hint="eastAsia"/>
          <w:lang w:eastAsia="zh-CN"/>
        </w:rPr>
        <w:fldChar w:fldCharType="end"/>
      </w:r>
    </w:p>
    <w:p>
      <w:pPr>
        <w:pStyle w:val="6"/>
        <w:tabs>
          <w:tab w:val="right" w:leader="dot" w:pos="14562"/>
        </w:tabs>
      </w:pPr>
      <w:r>
        <w:fldChar w:fldCharType="begin"/>
      </w:r>
      <w:r>
        <w:instrText xml:space="preserve"> HYPERLINK \l "_Toc_3_3_0000000017" </w:instrText>
      </w:r>
      <w:r>
        <w:fldChar w:fldCharType="separate"/>
      </w:r>
      <w:r>
        <w:t>八、名词解释</w:t>
      </w:r>
      <w:r>
        <w:tab/>
      </w:r>
      <w:r>
        <w:rPr>
          <w:rFonts w:hint="eastAsia"/>
          <w:lang w:eastAsia="zh-CN"/>
        </w:rPr>
        <w:t>26</w:t>
      </w:r>
      <w:r>
        <w:rPr>
          <w:rFonts w:hint="eastAsia"/>
          <w:lang w:eastAsia="zh-CN"/>
        </w:rPr>
        <w:fldChar w:fldCharType="end"/>
      </w:r>
    </w:p>
    <w:p>
      <w:pPr>
        <w:pStyle w:val="6"/>
        <w:tabs>
          <w:tab w:val="right" w:leader="dot" w:pos="14562"/>
        </w:tabs>
      </w:pPr>
      <w:r>
        <w:fldChar w:fldCharType="begin"/>
      </w:r>
      <w:r>
        <w:instrText xml:space="preserve"> HYPERLINK \l "_Toc_3_3_0000000018" </w:instrText>
      </w:r>
      <w:r>
        <w:fldChar w:fldCharType="separate"/>
      </w:r>
      <w:r>
        <w:t>九、其他需要说明的事项</w:t>
      </w:r>
      <w:r>
        <w:tab/>
      </w:r>
      <w:r>
        <w:rPr>
          <w:rFonts w:hint="eastAsia"/>
          <w:lang w:eastAsia="zh-CN"/>
        </w:rPr>
        <w:t>27</w:t>
      </w:r>
      <w:r>
        <w:rPr>
          <w:rFonts w:hint="eastAsia"/>
          <w:lang w:eastAsia="zh-CN"/>
        </w:rPr>
        <w:fldChar w:fldCharType="end"/>
      </w:r>
    </w:p>
    <w:p>
      <w:r>
        <w:fldChar w:fldCharType="end"/>
      </w: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outlineLvl w:val="1"/>
        <w:rPr>
          <w:rFonts w:ascii="黑体" w:hAnsi="黑体" w:eastAsia="黑体" w:cs="黑体"/>
          <w:b/>
          <w:color w:val="000000"/>
          <w:sz w:val="30"/>
          <w:lang w:eastAsia="zh-CN"/>
        </w:rPr>
      </w:pPr>
    </w:p>
    <w:p>
      <w:pPr>
        <w:jc w:val="center"/>
        <w:outlineLvl w:val="1"/>
      </w:pPr>
      <w:r>
        <w:rPr>
          <w:rFonts w:ascii="方正小标宋_GBK" w:hAnsi="方正小标宋_GBK" w:eastAsia="方正小标宋_GBK" w:cs="方正小标宋_GBK"/>
          <w:color w:val="000000"/>
          <w:sz w:val="36"/>
        </w:rPr>
        <w:t>部门预算收支总表</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4"/>
        <w:gridCol w:w="4694"/>
        <w:gridCol w:w="1363"/>
        <w:gridCol w:w="5277"/>
        <w:gridCol w:w="2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6"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43"/>
                <w:szCs w:val="43"/>
                <w:u w:val="none"/>
              </w:rPr>
            </w:pPr>
            <w:bookmarkStart w:id="0" w:name="_Toc_2_2_000000000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3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01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264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7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一、财政拨款收入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二、上级拨款收入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三、事业收入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其中：财政专户收入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四、经营收入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五、附属单位上缴收入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六、其他收入</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本年收入合计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本年支出合计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用事业基金弥补收支差额</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结余分配</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年初结转和结余</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年末结转和结余</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5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17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8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r>
    </w:tbl>
    <w:p>
      <w:pPr>
        <w:jc w:val="both"/>
        <w:outlineLvl w:val="1"/>
        <w:rPr>
          <w:rFonts w:ascii="方正小标宋_GBK" w:hAnsi="方正小标宋_GBK" w:eastAsia="方正小标宋_GBK" w:cs="方正小标宋_GBK"/>
          <w:color w:val="000000"/>
          <w:sz w:val="36"/>
          <w:lang w:eastAsia="zh-CN"/>
        </w:rPr>
      </w:pPr>
    </w:p>
    <w:p>
      <w:pPr>
        <w:jc w:val="center"/>
        <w:outlineLvl w:val="1"/>
      </w:pPr>
      <w:r>
        <w:rPr>
          <w:rFonts w:ascii="方正小标宋_GBK" w:hAnsi="方正小标宋_GBK" w:eastAsia="方正小标宋_GBK" w:cs="方正小标宋_GBK"/>
          <w:color w:val="000000"/>
          <w:sz w:val="36"/>
        </w:rPr>
        <w:t>部门预算收入总表</w:t>
      </w:r>
      <w:bookmarkEnd w:id="0"/>
    </w:p>
    <w:p>
      <w:pPr>
        <w:rPr>
          <w:rFonts w:eastAsiaTheme="minorEastAsia"/>
          <w:lang w:eastAsia="zh-CN"/>
        </w:rPr>
      </w:pPr>
    </w:p>
    <w:tbl>
      <w:tblPr>
        <w:tblStyle w:val="10"/>
        <w:tblW w:w="14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0"/>
        <w:gridCol w:w="1555"/>
        <w:gridCol w:w="3416"/>
        <w:gridCol w:w="1150"/>
        <w:gridCol w:w="1150"/>
        <w:gridCol w:w="1124"/>
        <w:gridCol w:w="1059"/>
        <w:gridCol w:w="1151"/>
        <w:gridCol w:w="942"/>
        <w:gridCol w:w="11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97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本年收入合计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上级补助收入</w:t>
            </w:r>
          </w:p>
        </w:tc>
        <w:tc>
          <w:tcPr>
            <w:tcW w:w="23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事业收入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经营收入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附属单位上缴收入</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其中：财政专户收入</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eastAsiaTheme="minorEastAsia"/>
          <w:lang w:eastAsia="zh-CN"/>
        </w:r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3"/>
      <w:r>
        <w:rPr>
          <w:rFonts w:ascii="方正小标宋_GBK" w:hAnsi="方正小标宋_GBK" w:eastAsia="方正小标宋_GBK" w:cs="方正小标宋_GBK"/>
          <w:color w:val="000000"/>
          <w:sz w:val="36"/>
        </w:rPr>
        <w:t>部门预算支出总表</w:t>
      </w:r>
      <w:bookmarkEnd w:id="1"/>
    </w:p>
    <w:p>
      <w:pPr>
        <w:rPr>
          <w:rFonts w:eastAsiaTheme="minorEastAsia"/>
          <w:lang w:eastAsia="zh-CN"/>
        </w:rPr>
      </w:pPr>
    </w:p>
    <w:tbl>
      <w:tblPr>
        <w:tblStyle w:val="10"/>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7"/>
        <w:gridCol w:w="1668"/>
        <w:gridCol w:w="3416"/>
        <w:gridCol w:w="1452"/>
        <w:gridCol w:w="1452"/>
        <w:gridCol w:w="1445"/>
        <w:gridCol w:w="1438"/>
        <w:gridCol w:w="1438"/>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2" w:name="_Toc_2_2_0000000004"/>
      <w:r>
        <w:rPr>
          <w:rFonts w:ascii="方正小标宋_GBK" w:hAnsi="方正小标宋_GBK" w:eastAsia="方正小标宋_GBK" w:cs="方正小标宋_GBK"/>
          <w:color w:val="000000"/>
          <w:sz w:val="36"/>
        </w:rPr>
        <w:t>部门预算财政拨款收支总表</w:t>
      </w:r>
      <w:bookmarkEnd w:id="2"/>
    </w:p>
    <w:p>
      <w:pPr>
        <w:rPr>
          <w:rFonts w:eastAsiaTheme="minorEastAsia"/>
          <w:lang w:eastAsia="zh-CN"/>
        </w:rPr>
      </w:pPr>
    </w:p>
    <w:tbl>
      <w:tblPr>
        <w:tblStyle w:val="10"/>
        <w:tblW w:w="142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8"/>
        <w:gridCol w:w="3016"/>
        <w:gridCol w:w="1454"/>
        <w:gridCol w:w="3216"/>
        <w:gridCol w:w="1454"/>
        <w:gridCol w:w="1454"/>
        <w:gridCol w:w="1441"/>
        <w:gridCol w:w="14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2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收入</w:t>
            </w:r>
          </w:p>
        </w:tc>
        <w:tc>
          <w:tcPr>
            <w:tcW w:w="90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政府性基金预算财政拨款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2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p>
      <w:pPr>
        <w:rPr>
          <w:rFonts w:eastAsiaTheme="minorEastAsia"/>
          <w:lang w:eastAsia="zh-CN"/>
        </w:rPr>
      </w:pP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9"/>
        <w:gridCol w:w="2451"/>
        <w:gridCol w:w="5167"/>
        <w:gridCol w:w="1919"/>
        <w:gridCol w:w="2193"/>
        <w:gridCol w:w="2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353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25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73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7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功能分类科目编码</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63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8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7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7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7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378.59</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309.07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2010108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代表工作</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302.43</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273.82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292.82</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2010602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纪检监察事务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2011102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一般行政管理事务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市场监督管理事务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2013816</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食品安全监管</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2079999</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其他文化旅游体育与传媒支出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抚恤</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2080802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伤残抚恤</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行政事业单位医疗</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2101101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行政单位医疗</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13.28</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17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7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4" w:name="_Toc_2_2_0000000006"/>
      <w:r>
        <w:rPr>
          <w:rFonts w:ascii="方正小标宋_GBK" w:hAnsi="方正小标宋_GBK" w:eastAsia="方正小标宋_GBK" w:cs="方正小标宋_GBK"/>
          <w:color w:val="000000"/>
          <w:sz w:val="36"/>
        </w:rPr>
        <w:t>部门预算一般公共预算财政拨款基本支出表</w:t>
      </w:r>
      <w:bookmarkEnd w:id="4"/>
    </w:p>
    <w:p>
      <w:pPr>
        <w:rPr>
          <w:rFonts w:eastAsiaTheme="minorEastAsia"/>
          <w:lang w:eastAsia="zh-CN"/>
        </w:rPr>
      </w:pPr>
    </w:p>
    <w:tbl>
      <w:tblPr>
        <w:tblStyle w:val="10"/>
        <w:tblW w:w="144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723"/>
        <w:gridCol w:w="3016"/>
        <w:gridCol w:w="2996"/>
        <w:gridCol w:w="2996"/>
        <w:gridCol w:w="2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84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7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w:t>
            </w:r>
          </w:p>
        </w:tc>
        <w:tc>
          <w:tcPr>
            <w:tcW w:w="9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经济分类科目编码</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人员经费</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357.97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城镇职工基本医疗保险缴费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rPr>
          <w:rFonts w:eastAsiaTheme="minorEastAsia"/>
          <w:lang w:eastAsia="zh-CN"/>
        </w:rPr>
        <w:sectPr>
          <w:pgSz w:w="16840" w:h="11900" w:orient="landscape"/>
          <w:pgMar w:top="1361" w:right="1020" w:bottom="1134" w:left="1020" w:header="720" w:footer="720" w:gutter="0"/>
          <w:cols w:space="720" w:num="1"/>
        </w:sectPr>
      </w:pPr>
    </w:p>
    <w:p>
      <w:pPr>
        <w:jc w:val="center"/>
        <w:outlineLvl w:val="1"/>
      </w:pPr>
      <w:bookmarkStart w:id="5" w:name="_Toc_2_2_0000000007"/>
      <w:r>
        <w:rPr>
          <w:rFonts w:ascii="方正小标宋_GBK" w:hAnsi="方正小标宋_GBK" w:eastAsia="方正小标宋_GBK" w:cs="方正小标宋_GBK"/>
          <w:color w:val="000000"/>
          <w:sz w:val="36"/>
        </w:rPr>
        <w:t>部门预算政府基金预算财政拨款支出表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[806]</w:t>
            </w:r>
            <w:r>
              <w:rPr>
                <w:rFonts w:hint="eastAsia"/>
              </w:rPr>
              <w:t>涞水县</w:t>
            </w:r>
            <w:r>
              <w:rPr>
                <w:rFonts w:hint="eastAsia"/>
                <w:lang w:val="en-US" w:eastAsia="zh-CN"/>
              </w:rPr>
              <w:t>王村</w:t>
            </w:r>
            <w:r>
              <w:rPr>
                <w:rFonts w:hint="eastAsia"/>
              </w:rPr>
              <w:t>镇人民政府</w:t>
            </w:r>
          </w:p>
        </w:tc>
        <w:tc>
          <w:tcPr>
            <w:tcW w:w="2551" w:type="dxa"/>
            <w:tcBorders>
              <w:top w:val="single" w:color="FFFFFF" w:sz="6" w:space="0"/>
              <w:left w:val="single" w:color="FFFFFF" w:sz="6" w:space="0"/>
              <w:right w:val="single" w:color="FFFFFF" w:sz="6" w:space="0"/>
            </w:tcBorders>
            <w:vAlign w:val="center"/>
          </w:tcPr>
          <w:p>
            <w:pPr>
              <w:pStyle w:val="15"/>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pPr>
            <w:r>
              <w:t>[806]</w:t>
            </w:r>
            <w:r>
              <w:rPr>
                <w:rFonts w:hint="eastAsia"/>
              </w:rPr>
              <w:t>涞水县</w:t>
            </w:r>
            <w:r>
              <w:rPr>
                <w:rFonts w:hint="eastAsia"/>
                <w:lang w:val="en-US" w:eastAsia="zh-CN"/>
              </w:rPr>
              <w:t>王村</w:t>
            </w:r>
            <w:r>
              <w:rPr>
                <w:rFonts w:hint="eastAsia"/>
              </w:rPr>
              <w:t>镇人民政府</w:t>
            </w:r>
          </w:p>
        </w:tc>
        <w:tc>
          <w:tcPr>
            <w:tcW w:w="2551" w:type="dxa"/>
            <w:tcBorders>
              <w:top w:val="single" w:color="FFFFFF" w:sz="6" w:space="0"/>
              <w:left w:val="single" w:color="FFFFFF" w:sz="6" w:space="0"/>
              <w:right w:val="single" w:color="FFFFFF" w:sz="6" w:space="0"/>
            </w:tcBorders>
            <w:vAlign w:val="center"/>
          </w:tcPr>
          <w:p>
            <w:pPr>
              <w:pStyle w:val="15"/>
            </w:pPr>
            <w:r>
              <w:t>预算年度：202</w:t>
            </w:r>
            <w:r>
              <w:rPr>
                <w:rFonts w:hint="eastAsia"/>
                <w:lang w:eastAsia="zh-CN"/>
              </w:rPr>
              <w:t>1</w:t>
            </w:r>
          </w:p>
        </w:tc>
        <w:tc>
          <w:tcPr>
            <w:tcW w:w="5102" w:type="dxa"/>
            <w:gridSpan w:val="2"/>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pPr>
            <w:r>
              <w:t>序号</w:t>
            </w:r>
          </w:p>
        </w:tc>
        <w:tc>
          <w:tcPr>
            <w:tcW w:w="5726" w:type="dxa"/>
            <w:gridSpan w:val="2"/>
            <w:vAlign w:val="center"/>
          </w:tcPr>
          <w:p>
            <w:pPr>
              <w:pStyle w:val="17"/>
            </w:pPr>
            <w:r>
              <w:t>功能分类科目</w:t>
            </w:r>
          </w:p>
        </w:tc>
        <w:tc>
          <w:tcPr>
            <w:tcW w:w="2551" w:type="dxa"/>
            <w:vMerge w:val="restart"/>
            <w:vAlign w:val="center"/>
          </w:tcPr>
          <w:p>
            <w:pPr>
              <w:pStyle w:val="17"/>
            </w:pPr>
            <w:r>
              <w:t>合计</w:t>
            </w:r>
          </w:p>
        </w:tc>
        <w:tc>
          <w:tcPr>
            <w:tcW w:w="2551" w:type="dxa"/>
            <w:vMerge w:val="restart"/>
            <w:vAlign w:val="center"/>
          </w:tcPr>
          <w:p>
            <w:pPr>
              <w:pStyle w:val="17"/>
            </w:pPr>
            <w:r>
              <w:t>基本支出</w:t>
            </w:r>
          </w:p>
        </w:tc>
        <w:tc>
          <w:tcPr>
            <w:tcW w:w="2551" w:type="dxa"/>
            <w:vMerge w:val="restart"/>
            <w:vAlign w:val="center"/>
          </w:tcPr>
          <w:p>
            <w:pPr>
              <w:pStyle w:val="1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pPr>
            <w:r>
              <w:t>科目编码</w:t>
            </w:r>
          </w:p>
        </w:tc>
        <w:tc>
          <w:tcPr>
            <w:tcW w:w="4535" w:type="dxa"/>
            <w:vAlign w:val="center"/>
          </w:tcPr>
          <w:p>
            <w:pPr>
              <w:pStyle w:val="1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pPr>
            <w:r>
              <w:t>栏次</w:t>
            </w:r>
          </w:p>
        </w:tc>
        <w:tc>
          <w:tcPr>
            <w:tcW w:w="1191" w:type="dxa"/>
            <w:vAlign w:val="center"/>
          </w:tcPr>
          <w:p>
            <w:pPr>
              <w:pStyle w:val="17"/>
            </w:pPr>
            <w:r>
              <w:t>1</w:t>
            </w:r>
          </w:p>
        </w:tc>
        <w:tc>
          <w:tcPr>
            <w:tcW w:w="4535" w:type="dxa"/>
            <w:vAlign w:val="center"/>
          </w:tcPr>
          <w:p>
            <w:pPr>
              <w:pStyle w:val="17"/>
            </w:pPr>
            <w:r>
              <w:t>2</w:t>
            </w:r>
          </w:p>
        </w:tc>
        <w:tc>
          <w:tcPr>
            <w:tcW w:w="2551" w:type="dxa"/>
            <w:vAlign w:val="center"/>
          </w:tcPr>
          <w:p>
            <w:pPr>
              <w:pStyle w:val="17"/>
            </w:pPr>
            <w:r>
              <w:t>3</w:t>
            </w:r>
          </w:p>
        </w:tc>
        <w:tc>
          <w:tcPr>
            <w:tcW w:w="2551" w:type="dxa"/>
            <w:vAlign w:val="center"/>
          </w:tcPr>
          <w:p>
            <w:pPr>
              <w:pStyle w:val="17"/>
            </w:pPr>
            <w:r>
              <w:t>4</w:t>
            </w:r>
          </w:p>
        </w:tc>
        <w:tc>
          <w:tcPr>
            <w:tcW w:w="2551" w:type="dxa"/>
            <w:vAlign w:val="center"/>
          </w:tcPr>
          <w:p>
            <w:pPr>
              <w:pStyle w:val="1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pPr>
          </w:p>
        </w:tc>
        <w:tc>
          <w:tcPr>
            <w:tcW w:w="1191" w:type="dxa"/>
            <w:vAlign w:val="center"/>
          </w:tcPr>
          <w:p>
            <w:pPr>
              <w:pStyle w:val="19"/>
            </w:pPr>
          </w:p>
        </w:tc>
        <w:tc>
          <w:tcPr>
            <w:tcW w:w="4535" w:type="dxa"/>
            <w:vAlign w:val="center"/>
          </w:tcPr>
          <w:p>
            <w:pPr>
              <w:pStyle w:val="19"/>
            </w:pPr>
          </w:p>
        </w:tc>
        <w:tc>
          <w:tcPr>
            <w:tcW w:w="2551" w:type="dxa"/>
            <w:vAlign w:val="center"/>
          </w:tcPr>
          <w:p>
            <w:pPr>
              <w:pStyle w:val="18"/>
            </w:pPr>
          </w:p>
        </w:tc>
        <w:tc>
          <w:tcPr>
            <w:tcW w:w="2551" w:type="dxa"/>
            <w:vAlign w:val="center"/>
          </w:tcPr>
          <w:p>
            <w:pPr>
              <w:pStyle w:val="18"/>
            </w:pPr>
          </w:p>
        </w:tc>
        <w:tc>
          <w:tcPr>
            <w:tcW w:w="2551" w:type="dxa"/>
            <w:vAlign w:val="center"/>
          </w:tcPr>
          <w:p>
            <w:pPr>
              <w:pStyle w:val="18"/>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p>
      <w:pPr>
        <w:outlineLvl w:val="0"/>
        <w:rPr>
          <w:rFonts w:hint="eastAsia" w:ascii="方正书宋_GBK" w:hAnsi="方正书宋_GBK" w:eastAsia="方正书宋_GBK" w:cs="方正书宋_GBK"/>
          <w:color w:val="FFFFFF"/>
          <w:sz w:val="21"/>
          <w:lang w:eastAsia="zh-CN"/>
        </w:rPr>
      </w:pP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涞水</w:t>
      </w:r>
    </w:p>
    <w:tbl>
      <w:tblPr>
        <w:tblStyle w:val="10"/>
        <w:tblW w:w="146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5"/>
        <w:gridCol w:w="4016"/>
        <w:gridCol w:w="1323"/>
        <w:gridCol w:w="2076"/>
        <w:gridCol w:w="2076"/>
        <w:gridCol w:w="2548"/>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02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部门编码及名称：[810]涞水县王村镇人民政府</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预算年度：2021</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  目</w:t>
            </w:r>
          </w:p>
        </w:tc>
        <w:tc>
          <w:tcPr>
            <w:tcW w:w="98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一般公共预算财政拨款</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政府性基金财政拨款</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国有资本经营预算财政拨款</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4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uk-UA" w:bidi="ar-SA"/>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uk-UA" w:bidi="ar-SA"/>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uk-UA"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uk-UA" w:bidi="ar-SA"/>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lang w:val="en-US" w:eastAsia="uk-UA" w:bidi="ar-SA"/>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bl>
    <w:p>
      <w:pP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lang w:eastAsia="zh-CN"/>
        </w:rPr>
        <w:t>县三坡镇人民政府</w:t>
      </w:r>
      <w:r>
        <w:rPr>
          <w:rFonts w:ascii="方正书宋_GBK" w:hAnsi="方正书宋_GBK" w:eastAsia="方正书宋_GBK" w:cs="方正书宋_GBK"/>
          <w:color w:val="FFFFFF"/>
          <w:sz w:val="21"/>
        </w:rPr>
        <w:t>2022年部门预算信息公开情况说明</w:t>
      </w:r>
    </w:p>
    <w:p>
      <w:pPr>
        <w:jc w:val="center"/>
      </w:pPr>
      <w:r>
        <w:rPr>
          <w:rFonts w:hint="eastAsia" w:ascii="方正小标宋_GBK" w:hAnsi="方正小标宋_GBK" w:eastAsia="方正小标宋_GBK" w:cs="方正小标宋_GBK"/>
          <w:color w:val="000000"/>
          <w:sz w:val="44"/>
          <w:lang w:eastAsia="zh-CN"/>
        </w:rPr>
        <w:t>涞水县</w:t>
      </w:r>
      <w:r>
        <w:rPr>
          <w:rFonts w:hint="eastAsia" w:ascii="方正小标宋_GBK" w:hAnsi="方正小标宋_GBK" w:eastAsia="方正小标宋_GBK" w:cs="方正小标宋_GBK"/>
          <w:color w:val="000000"/>
          <w:sz w:val="44"/>
          <w:lang w:val="en-US" w:eastAsia="zh-CN"/>
        </w:rPr>
        <w:t>王村</w:t>
      </w:r>
      <w:r>
        <w:rPr>
          <w:rFonts w:hint="eastAsia" w:ascii="方正小标宋_GBK" w:hAnsi="方正小标宋_GBK" w:eastAsia="方正小标宋_GBK" w:cs="方正小标宋_GBK"/>
          <w:color w:val="000000"/>
          <w:sz w:val="44"/>
          <w:lang w:eastAsia="zh-CN"/>
        </w:rPr>
        <w:t>镇人民政府</w:t>
      </w:r>
      <w:r>
        <w:rPr>
          <w:rFonts w:ascii="方正小标宋_GBK" w:hAnsi="方正小标宋_GBK" w:eastAsia="方正小标宋_GBK" w:cs="方正小标宋_GBK"/>
          <w:color w:val="000000"/>
          <w:sz w:val="44"/>
        </w:rPr>
        <w:t>2022年部门预算信息公开情况说明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《中华人民共和国预算法》</w:t>
      </w:r>
      <w:r>
        <w:rPr>
          <w:rFonts w:hint="eastAsia" w:ascii="仿宋_GB2312" w:hAnsi="仿宋_GB2312" w:eastAsia="仿宋_GB2312" w:cs="仿宋_GB2312"/>
          <w:sz w:val="32"/>
          <w:szCs w:val="32"/>
        </w:rPr>
        <w:t>、《地方预决算公开操作规程》和《河北省省级预算公开办法》规定，现将涞水县王村镇2021年部门预算公开如下：</w:t>
      </w:r>
    </w:p>
    <w:p>
      <w:pPr>
        <w:spacing w:line="560" w:lineRule="exact"/>
        <w:rPr>
          <w:rFonts w:ascii="黑体" w:eastAsia="黑体" w:hAnsiTheme="minorEastAsia"/>
          <w:sz w:val="32"/>
          <w:szCs w:val="32"/>
        </w:rPr>
      </w:pPr>
      <w:r>
        <w:rPr>
          <w:rFonts w:hint="eastAsia" w:asciiTheme="minorEastAsia" w:hAnsiTheme="minorEastAsia" w:eastAsiaTheme="minorEastAsia"/>
          <w:sz w:val="32"/>
          <w:szCs w:val="32"/>
        </w:rPr>
        <w:t xml:space="preserve">  </w:t>
      </w:r>
      <w:r>
        <w:rPr>
          <w:rFonts w:hint="eastAsia" w:ascii="仿宋_GB2312" w:eastAsia="仿宋_GB2312" w:hAnsiTheme="minorEastAsia"/>
          <w:sz w:val="32"/>
          <w:szCs w:val="32"/>
        </w:rPr>
        <w:t xml:space="preserve">  </w:t>
      </w:r>
      <w:r>
        <w:rPr>
          <w:rFonts w:hint="eastAsia" w:ascii="黑体" w:eastAsia="黑体" w:hAnsiTheme="minorEastAsia"/>
          <w:bCs/>
          <w:sz w:val="32"/>
          <w:szCs w:val="32"/>
        </w:rPr>
        <w:t>一、部门职责及机构设置情况</w:t>
      </w:r>
    </w:p>
    <w:p>
      <w:pPr>
        <w:spacing w:line="560" w:lineRule="exact"/>
        <w:ind w:firstLine="576"/>
        <w:rPr>
          <w:rFonts w:ascii="仿宋_GB2312" w:eastAsia="仿宋_GB2312" w:hAnsiTheme="minorEastAsia"/>
          <w:sz w:val="32"/>
          <w:szCs w:val="32"/>
        </w:rPr>
      </w:pPr>
      <w:r>
        <w:rPr>
          <w:rFonts w:hint="eastAsia" w:ascii="仿宋_GB2312" w:eastAsia="仿宋_GB2312" w:hAnsiTheme="minorEastAsia"/>
          <w:sz w:val="32"/>
          <w:szCs w:val="32"/>
        </w:rPr>
        <w:t>我单位编制人数39个，行政编制数20个，事业编制数19个。实有在职人员37人，退休人员10人。</w:t>
      </w:r>
    </w:p>
    <w:p>
      <w:pPr>
        <w:snapToGrid w:val="0"/>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1，</w:t>
      </w:r>
      <w:r>
        <w:rPr>
          <w:rFonts w:hint="eastAsia" w:ascii="仿宋_GB2312" w:hAnsi="宋体" w:eastAsia="仿宋_GB2312"/>
          <w:b/>
          <w:sz w:val="32"/>
          <w:szCs w:val="32"/>
        </w:rPr>
        <w:t>党的基层组织建设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党的基层组织建设、党的纪律检查工作；机关日常党务、政务协调管理；人大、群团、武装等相关工作。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提升基层党组织的凝聚力、战斗力，巩固党的执政基础。扩大党的工作的覆盖面。建设服务型党组织，密切党群、干群关系。落实村级补助专项资金，确保农村党的基层组织正常运转。</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2，</w:t>
      </w:r>
      <w:r>
        <w:rPr>
          <w:rFonts w:hint="eastAsia" w:ascii="仿宋_GB2312" w:hAnsi="宋体" w:eastAsia="仿宋_GB2312"/>
          <w:b/>
          <w:sz w:val="32"/>
          <w:szCs w:val="32"/>
        </w:rPr>
        <w:t>农业技术推广</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农业新技术品种推广，农机、畜牧水产、水利、林业等服务工作。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现代农业水平有新提高，农民人均纯收入有新增长。加强防火防汛工作，力争灾情发生率及损失率降至最低。</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3，</w:t>
      </w:r>
      <w:r>
        <w:rPr>
          <w:rFonts w:hint="eastAsia" w:ascii="仿宋_GB2312" w:hAnsi="宋体" w:eastAsia="仿宋_GB2312"/>
          <w:b/>
          <w:sz w:val="32"/>
          <w:szCs w:val="32"/>
        </w:rPr>
        <w:t>经济发展及安全生产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研究本乡镇经济发展战略，组织编制中长期发展规划和年度计划。负责本辖区安全生产监督指导和环境保护工作。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制订、推动战略实施，培育主导产业和骨干企业，增强财政支撑力。加强本辖区安全生产和环境保护工作，推动镇域经济持续健康发展。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4，</w:t>
      </w:r>
      <w:r>
        <w:rPr>
          <w:rFonts w:hint="eastAsia" w:ascii="仿宋_GB2312" w:hAnsi="宋体" w:eastAsia="仿宋_GB2312"/>
          <w:b/>
          <w:sz w:val="32"/>
          <w:szCs w:val="32"/>
        </w:rPr>
        <w:t>综合治理及信访稳定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加强综合治理，妥善处理突发性、群体性事件，调节和处理好各种利益矛盾和纠纷；落实各项管理措施，维护农村社会稳定；负责本乡镇的普法宣传教育及法律服务；负责信访稳定工作。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落实各项管理措施，促进社会和谐稳定。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5，</w:t>
      </w:r>
      <w:r>
        <w:rPr>
          <w:rFonts w:hint="eastAsia" w:ascii="仿宋_GB2312" w:hAnsi="宋体" w:eastAsia="仿宋_GB2312"/>
          <w:b/>
          <w:sz w:val="32"/>
          <w:szCs w:val="32"/>
        </w:rPr>
        <w:t>扶贫开发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负责扶贫工作统筹协调、项目申报、资金筹措、跟踪服务和监督管理；研究制定扶贫开发中长期规划和年度计划；指导各村确定扶贫项目的考察、论证、筛选和上报；负责监督上级批复项目的实施、验收、报账、公开公示等环节的组织以及各种扶贫资金管理；负责精准扶贫建档立卡的动态管理、信息上报和情况反馈；负责组织协调各驻村工作组和对口帮扶单位开展各种帮扶活动；负责组织各种科技培训和实用技术培训以及对外合作交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贯彻落实国家扶贫开发法律、法规和方针政策，完成县委、县政府下达各项任务指标，完成县扶贫办交办事项，提前2年完成脱贫任务。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6，</w:t>
      </w:r>
      <w:r>
        <w:rPr>
          <w:rFonts w:hint="eastAsia" w:ascii="仿宋_GB2312" w:hAnsi="宋体" w:eastAsia="仿宋_GB2312"/>
          <w:b/>
          <w:sz w:val="32"/>
          <w:szCs w:val="32"/>
        </w:rPr>
        <w:t>农村面貌改造提升及农村环境综合建设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按照全面建成小康社会要求，实施农村面貌改造提升行动，集中开展农村环境综合整治。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打造“环境整洁、设施配套、田园风光、舒适宜居”的“美丽乡村”，提高农民生活舒适度。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7，</w:t>
      </w:r>
      <w:r>
        <w:rPr>
          <w:rFonts w:hint="eastAsia" w:ascii="仿宋_GB2312" w:hAnsi="宋体" w:eastAsia="仿宋_GB2312"/>
          <w:b/>
          <w:sz w:val="32"/>
          <w:szCs w:val="32"/>
        </w:rPr>
        <w:t>美丽乡村建设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认真落实“四个全面”战略布局，实施“四美五改·美丽乡村”行动，切实改善农民生产生活条件。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重点实施民居改造和危房改造等12项专项行动，确保2020年基本实现美丽乡村全覆盖。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8，</w:t>
      </w:r>
      <w:r>
        <w:rPr>
          <w:rFonts w:hint="eastAsia" w:ascii="仿宋_GB2312" w:hAnsi="宋体" w:eastAsia="仿宋_GB2312"/>
          <w:b/>
          <w:sz w:val="32"/>
          <w:szCs w:val="32"/>
        </w:rPr>
        <w:t>社会事务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加强农村基层组织建设，完善村民自治制度，提高农民自我管理能力，组织指导村级换届选举，健全社会自律体系；负责本镇社会弱势群体救助工作；负责民族宗教政策贯彻落实。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完善村民自治制度，提高村级基层组织服务能力和水平。为民解困，弱势群体关注、救助常态化；民族宗教政策全面落实。</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eastAsia="仿宋_GB2312" w:hAnsiTheme="minorEastAsia"/>
          <w:b/>
          <w:sz w:val="32"/>
          <w:szCs w:val="32"/>
        </w:rPr>
        <w:t>9，</w:t>
      </w:r>
      <w:r>
        <w:rPr>
          <w:rFonts w:hint="eastAsia" w:ascii="仿宋_GB2312" w:hAnsi="宋体" w:eastAsia="仿宋_GB2312"/>
          <w:b/>
          <w:sz w:val="32"/>
          <w:szCs w:val="32"/>
        </w:rPr>
        <w:t>乡镇其他相关工作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卫生计划生育：负责贯彻落实党和国家有关计划生育的方针、政策，执行卫生和计划生育的法律、法规和规章。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食品安全：配合县有关部门开展食品安全联合执法，开展辖区内食品安全隐患排查治理。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劳动保障：劳动力资源开发、富余劳动力转移、本乡镇社会保险、劳动用工管理；劳动就业和社会保障服务工作。城镇规划建设：加强村镇规划建设管理,监管村镇规划实施。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综合文化及群众工作：组织开展群众文体娱乐活动，做好群众工作。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农村经济经营服务：村级财务管理，为农村、农业发展提供法律咨询及政策服务。统计工作：相关数据统计上报。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561"/>
        <w:rPr>
          <w:rFonts w:ascii="仿宋_GB2312" w:hAnsi="宋体" w:eastAsia="仿宋_GB2312"/>
          <w:sz w:val="32"/>
          <w:szCs w:val="32"/>
        </w:rPr>
      </w:pPr>
      <w:r>
        <w:rPr>
          <w:rFonts w:hint="eastAsia" w:ascii="仿宋_GB2312" w:hAnsi="宋体" w:eastAsia="仿宋_GB2312"/>
          <w:sz w:val="32"/>
          <w:szCs w:val="32"/>
        </w:rPr>
        <w:t>卫生和计划生育工作保持全县先进水平。推动社会共治，保障人民群众食品安全。劳动力资源有效开发，社会保障服务水平持续提高。村镇规划编制有效监管实施。丰富群众文体娱乐活动，优化服务群众水平。村级财务委托管理规范运行。统计任务高质高效完成。</w:t>
      </w:r>
    </w:p>
    <w:p>
      <w:pPr>
        <w:snapToGrid w:val="0"/>
        <w:spacing w:line="560" w:lineRule="exact"/>
        <w:ind w:firstLine="640" w:firstLineChars="200"/>
        <w:rPr>
          <w:rFonts w:hint="eastAsia" w:ascii="楷体_GB2312" w:eastAsia="楷体_GB2312" w:hAnsiTheme="minorEastAsia"/>
          <w:sz w:val="32"/>
          <w:szCs w:val="32"/>
        </w:rPr>
      </w:pPr>
    </w:p>
    <w:p>
      <w:pPr>
        <w:snapToGrid w:val="0"/>
        <w:spacing w:line="560" w:lineRule="exact"/>
        <w:ind w:firstLine="640" w:firstLineChars="200"/>
        <w:rPr>
          <w:rFonts w:hint="eastAsia" w:ascii="楷体_GB2312" w:eastAsia="楷体_GB2312" w:hAnsiTheme="minorEastAsia"/>
          <w:sz w:val="32"/>
          <w:szCs w:val="32"/>
        </w:rPr>
      </w:pPr>
    </w:p>
    <w:p>
      <w:pPr>
        <w:snapToGrid w:val="0"/>
        <w:spacing w:line="560" w:lineRule="exact"/>
        <w:ind w:firstLine="640" w:firstLineChars="200"/>
        <w:rPr>
          <w:rFonts w:hint="eastAsia" w:ascii="楷体_GB2312" w:eastAsia="楷体_GB2312" w:hAnsiTheme="minorEastAsia"/>
          <w:sz w:val="32"/>
          <w:szCs w:val="32"/>
        </w:rPr>
      </w:pPr>
    </w:p>
    <w:p>
      <w:pPr>
        <w:snapToGrid w:val="0"/>
        <w:spacing w:line="560" w:lineRule="exact"/>
        <w:ind w:firstLine="640" w:firstLineChars="200"/>
        <w:rPr>
          <w:rFonts w:hint="eastAsia" w:ascii="楷体_GB2312" w:eastAsia="楷体_GB2312" w:hAnsiTheme="minorEastAsia"/>
          <w:sz w:val="32"/>
          <w:szCs w:val="32"/>
        </w:rPr>
      </w:pPr>
    </w:p>
    <w:p>
      <w:pPr>
        <w:snapToGrid w:val="0"/>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（二）机构情况。</w:t>
      </w:r>
    </w:p>
    <w:tbl>
      <w:tblPr>
        <w:tblStyle w:val="10"/>
        <w:tblW w:w="5000" w:type="pct"/>
        <w:tblInd w:w="0" w:type="dxa"/>
        <w:tblLayout w:type="autofit"/>
        <w:tblCellMar>
          <w:top w:w="0" w:type="dxa"/>
          <w:left w:w="108" w:type="dxa"/>
          <w:bottom w:w="0" w:type="dxa"/>
          <w:right w:w="108" w:type="dxa"/>
        </w:tblCellMar>
      </w:tblPr>
      <w:tblGrid>
        <w:gridCol w:w="1536"/>
        <w:gridCol w:w="3297"/>
        <w:gridCol w:w="3016"/>
        <w:gridCol w:w="2701"/>
        <w:gridCol w:w="3387"/>
      </w:tblGrid>
      <w:tr>
        <w:tblPrEx>
          <w:tblCellMar>
            <w:top w:w="0" w:type="dxa"/>
            <w:left w:w="108" w:type="dxa"/>
            <w:bottom w:w="0" w:type="dxa"/>
            <w:right w:w="108" w:type="dxa"/>
          </w:tblCellMar>
        </w:tblPrEx>
        <w:trPr>
          <w:trHeight w:val="726" w:hRule="atLeast"/>
        </w:trPr>
        <w:tc>
          <w:tcPr>
            <w:tcW w:w="5000" w:type="pct"/>
            <w:gridSpan w:val="5"/>
            <w:tcBorders>
              <w:top w:val="nil"/>
              <w:left w:val="nil"/>
              <w:bottom w:val="single" w:color="auto" w:sz="4" w:space="0"/>
              <w:right w:val="nil"/>
            </w:tcBorders>
            <w:shd w:val="clear" w:color="auto" w:fill="auto"/>
            <w:vAlign w:val="center"/>
          </w:tcPr>
          <w:p>
            <w:pPr>
              <w:widowControl/>
              <w:spacing w:line="560" w:lineRule="exact"/>
              <w:jc w:val="center"/>
              <w:rPr>
                <w:rFonts w:ascii="仿宋_GB2312" w:eastAsia="仿宋_GB2312" w:cs="宋体" w:hAnsiTheme="minorEastAsia"/>
                <w:b/>
                <w:kern w:val="0"/>
                <w:sz w:val="32"/>
                <w:szCs w:val="32"/>
              </w:rPr>
            </w:pPr>
            <w:r>
              <w:rPr>
                <w:rFonts w:hint="eastAsia" w:ascii="仿宋_GB2312" w:eastAsia="仿宋_GB2312" w:cs="宋体" w:hAnsiTheme="minorEastAsia"/>
                <w:b/>
                <w:kern w:val="0"/>
                <w:sz w:val="32"/>
                <w:szCs w:val="32"/>
              </w:rPr>
              <w:t>部门机构设置情况</w:t>
            </w:r>
          </w:p>
        </w:tc>
      </w:tr>
      <w:tr>
        <w:tblPrEx>
          <w:tblCellMar>
            <w:top w:w="0" w:type="dxa"/>
            <w:left w:w="108" w:type="dxa"/>
            <w:bottom w:w="0" w:type="dxa"/>
            <w:right w:w="108" w:type="dxa"/>
          </w:tblCellMar>
        </w:tblPrEx>
        <w:trPr>
          <w:trHeight w:val="734" w:hRule="atLeast"/>
        </w:trPr>
        <w:tc>
          <w:tcPr>
            <w:tcW w:w="551"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序号</w:t>
            </w:r>
          </w:p>
        </w:tc>
        <w:tc>
          <w:tcPr>
            <w:tcW w:w="1183"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单位名称</w:t>
            </w:r>
          </w:p>
        </w:tc>
        <w:tc>
          <w:tcPr>
            <w:tcW w:w="1082"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单位性质</w:t>
            </w:r>
          </w:p>
        </w:tc>
        <w:tc>
          <w:tcPr>
            <w:tcW w:w="969"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单位规格</w:t>
            </w:r>
          </w:p>
        </w:tc>
        <w:tc>
          <w:tcPr>
            <w:tcW w:w="1213" w:type="pct"/>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经费保障形式</w:t>
            </w:r>
          </w:p>
        </w:tc>
      </w:tr>
      <w:tr>
        <w:tblPrEx>
          <w:tblCellMar>
            <w:top w:w="0" w:type="dxa"/>
            <w:left w:w="108" w:type="dxa"/>
            <w:bottom w:w="0" w:type="dxa"/>
            <w:right w:w="108" w:type="dxa"/>
          </w:tblCellMar>
        </w:tblPrEx>
        <w:trPr>
          <w:trHeight w:val="636" w:hRule="atLeast"/>
        </w:trPr>
        <w:tc>
          <w:tcPr>
            <w:tcW w:w="551" w:type="pct"/>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1183" w:type="pct"/>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1082" w:type="pct"/>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969" w:type="pct"/>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c>
          <w:tcPr>
            <w:tcW w:w="1213" w:type="pct"/>
            <w:vMerge w:val="continue"/>
            <w:tcBorders>
              <w:top w:val="nil"/>
              <w:left w:val="single" w:color="auto" w:sz="4" w:space="0"/>
              <w:bottom w:val="single" w:color="000000" w:sz="4" w:space="0"/>
              <w:right w:val="single" w:color="auto" w:sz="4" w:space="0"/>
            </w:tcBorders>
            <w:vAlign w:val="center"/>
          </w:tcPr>
          <w:p>
            <w:pPr>
              <w:widowControl/>
              <w:spacing w:line="560" w:lineRule="exact"/>
              <w:jc w:val="left"/>
              <w:rPr>
                <w:rFonts w:ascii="仿宋_GB2312" w:eastAsia="仿宋_GB2312" w:cs="宋体" w:hAnsiTheme="minorEastAsia"/>
                <w:kern w:val="0"/>
                <w:sz w:val="32"/>
                <w:szCs w:val="32"/>
              </w:rPr>
            </w:pPr>
          </w:p>
        </w:tc>
      </w:tr>
      <w:tr>
        <w:tblPrEx>
          <w:tblCellMar>
            <w:top w:w="0" w:type="dxa"/>
            <w:left w:w="108" w:type="dxa"/>
            <w:bottom w:w="0" w:type="dxa"/>
            <w:right w:w="108" w:type="dxa"/>
          </w:tblCellMar>
        </w:tblPrEx>
        <w:trPr>
          <w:trHeight w:val="929" w:hRule="atLeast"/>
        </w:trPr>
        <w:tc>
          <w:tcPr>
            <w:tcW w:w="55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1</w:t>
            </w:r>
          </w:p>
        </w:tc>
        <w:tc>
          <w:tcPr>
            <w:tcW w:w="118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涞水县王村镇人民政府</w:t>
            </w:r>
          </w:p>
        </w:tc>
        <w:tc>
          <w:tcPr>
            <w:tcW w:w="10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行政</w:t>
            </w:r>
          </w:p>
        </w:tc>
        <w:tc>
          <w:tcPr>
            <w:tcW w:w="969"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正科级</w:t>
            </w:r>
          </w:p>
        </w:tc>
        <w:tc>
          <w:tcPr>
            <w:tcW w:w="121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32"/>
                <w:szCs w:val="32"/>
              </w:rPr>
            </w:pPr>
            <w:r>
              <w:rPr>
                <w:rFonts w:hint="eastAsia" w:ascii="仿宋_GB2312" w:eastAsia="仿宋_GB2312" w:cs="宋体" w:hAnsiTheme="minorEastAsia"/>
                <w:kern w:val="0"/>
                <w:sz w:val="32"/>
                <w:szCs w:val="32"/>
              </w:rPr>
              <w:t>财政拨款</w:t>
            </w:r>
          </w:p>
        </w:tc>
      </w:tr>
    </w:tbl>
    <w:p>
      <w:pPr>
        <w:spacing w:line="560" w:lineRule="exact"/>
        <w:ind w:firstLine="640" w:firstLineChars="200"/>
        <w:rPr>
          <w:rFonts w:ascii="黑体" w:eastAsia="黑体" w:hAnsiTheme="minorEastAsia"/>
          <w:bCs/>
          <w:sz w:val="32"/>
          <w:szCs w:val="32"/>
        </w:rPr>
      </w:pPr>
      <w:r>
        <w:rPr>
          <w:rFonts w:hint="eastAsia" w:ascii="黑体" w:eastAsia="黑体" w:hAnsiTheme="minorEastAsia"/>
          <w:bCs/>
          <w:sz w:val="32"/>
          <w:szCs w:val="32"/>
        </w:rPr>
        <w:t>二、部门预算安排总体情况</w:t>
      </w:r>
    </w:p>
    <w:p>
      <w:pPr>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（一）收入情况</w:t>
      </w:r>
    </w:p>
    <w:p>
      <w:pPr>
        <w:pStyle w:val="3"/>
        <w:spacing w:line="560" w:lineRule="exact"/>
        <w:ind w:firstLine="585"/>
        <w:rPr>
          <w:rFonts w:ascii="仿宋_GB2312" w:eastAsia="仿宋_GB2312" w:hAnsiTheme="minorEastAsia"/>
          <w:sz w:val="32"/>
          <w:szCs w:val="32"/>
        </w:rPr>
      </w:pPr>
      <w:r>
        <w:rPr>
          <w:rFonts w:hint="eastAsia" w:ascii="仿宋_GB2312" w:eastAsia="仿宋_GB2312" w:hAnsiTheme="minorEastAsia"/>
          <w:sz w:val="32"/>
          <w:szCs w:val="32"/>
        </w:rPr>
        <w:t>2021年我</w:t>
      </w:r>
      <w:r>
        <w:rPr>
          <w:rFonts w:hint="eastAsia" w:ascii="仿宋_GB2312" w:eastAsia="仿宋_GB2312" w:hAnsiTheme="minorEastAsia"/>
          <w:sz w:val="32"/>
          <w:szCs w:val="32"/>
          <w:lang w:eastAsia="zh-CN"/>
        </w:rPr>
        <w:t>部门</w:t>
      </w:r>
      <w:r>
        <w:rPr>
          <w:rFonts w:hint="eastAsia" w:ascii="仿宋_GB2312" w:eastAsia="仿宋_GB2312" w:hAnsiTheme="minorEastAsia"/>
          <w:sz w:val="32"/>
          <w:szCs w:val="32"/>
        </w:rPr>
        <w:t>年初预算拨款</w:t>
      </w:r>
      <w:r>
        <w:rPr>
          <w:rFonts w:hint="eastAsia" w:ascii="仿宋_GB2312" w:eastAsia="仿宋_GB2312" w:hAnsiTheme="minorEastAsia"/>
          <w:sz w:val="32"/>
          <w:szCs w:val="32"/>
          <w:lang w:eastAsia="zh-CN"/>
        </w:rPr>
        <w:t>总</w:t>
      </w:r>
      <w:r>
        <w:rPr>
          <w:rFonts w:hint="eastAsia" w:ascii="仿宋_GB2312" w:eastAsia="仿宋_GB2312" w:hAnsiTheme="minorEastAsia"/>
          <w:sz w:val="32"/>
          <w:szCs w:val="32"/>
        </w:rPr>
        <w:t>收入378.59万元</w:t>
      </w:r>
      <w:r>
        <w:rPr>
          <w:rFonts w:hint="eastAsia" w:ascii="仿宋_GB2312" w:eastAsia="仿宋_GB2312" w:hAnsiTheme="minorEastAsia"/>
          <w:sz w:val="32"/>
          <w:szCs w:val="32"/>
          <w:lang w:eastAsia="zh-CN"/>
        </w:rPr>
        <w:t>，其中：一般公共预算拨款收入</w:t>
      </w:r>
      <w:r>
        <w:rPr>
          <w:rFonts w:hint="eastAsia" w:ascii="仿宋_GB2312" w:eastAsia="仿宋_GB2312" w:hAnsiTheme="minorEastAsia"/>
          <w:sz w:val="32"/>
          <w:szCs w:val="32"/>
          <w:lang w:val="en-US" w:eastAsia="zh-CN"/>
        </w:rPr>
        <w:t>378.59万元，政府性基金预算拨款收入0万元，国有资本经营预算收入0万元，其他来源收入0万元。</w:t>
      </w:r>
    </w:p>
    <w:p>
      <w:pPr>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（二）支出情况</w:t>
      </w:r>
    </w:p>
    <w:p>
      <w:pPr>
        <w:pStyle w:val="3"/>
        <w:spacing w:line="560" w:lineRule="exact"/>
        <w:ind w:firstLine="585"/>
        <w:rPr>
          <w:rFonts w:ascii="仿宋_GB2312" w:eastAsia="仿宋_GB2312" w:hAnsiTheme="minorEastAsia"/>
          <w:sz w:val="32"/>
          <w:szCs w:val="32"/>
        </w:rPr>
      </w:pPr>
      <w:r>
        <w:rPr>
          <w:rFonts w:hint="eastAsia" w:ascii="仿宋_GB2312" w:eastAsia="仿宋_GB2312" w:hAnsiTheme="minorEastAsia"/>
          <w:sz w:val="32"/>
          <w:szCs w:val="32"/>
        </w:rPr>
        <w:t>2021年我单位年初预算拨款支出378.59万元。其中：基本支出357.97万元，包含:人员经费预算306.56万元；正常公用经费51.41万元；项目支出20.62万元，</w:t>
      </w:r>
      <w:r>
        <w:rPr>
          <w:rFonts w:hint="eastAsia" w:ascii="仿宋_GB2312" w:eastAsia="仿宋_GB2312" w:hAnsiTheme="minorEastAsia"/>
          <w:sz w:val="32"/>
          <w:szCs w:val="32"/>
          <w:lang w:eastAsia="zh-CN"/>
        </w:rPr>
        <w:t>主要是</w:t>
      </w:r>
      <w:r>
        <w:rPr>
          <w:rFonts w:hint="eastAsia" w:ascii="仿宋_GB2312" w:eastAsia="仿宋_GB2312" w:hAnsiTheme="minorEastAsia"/>
          <w:sz w:val="32"/>
          <w:szCs w:val="32"/>
        </w:rPr>
        <w:t>专项公用经费20.62万元。</w:t>
      </w:r>
    </w:p>
    <w:p>
      <w:pPr>
        <w:spacing w:line="560" w:lineRule="exact"/>
        <w:ind w:firstLine="640" w:firstLineChars="200"/>
        <w:rPr>
          <w:rFonts w:ascii="楷体_GB2312" w:eastAsia="楷体_GB2312" w:hAnsiTheme="minorEastAsia"/>
          <w:sz w:val="32"/>
          <w:szCs w:val="32"/>
        </w:rPr>
      </w:pPr>
      <w:r>
        <w:rPr>
          <w:rFonts w:hint="eastAsia" w:ascii="楷体_GB2312" w:eastAsia="楷体_GB2312" w:hAnsiTheme="minorEastAsia"/>
          <w:sz w:val="32"/>
          <w:szCs w:val="32"/>
        </w:rPr>
        <w:t>（三）比上年增减情况</w:t>
      </w:r>
    </w:p>
    <w:p>
      <w:pPr>
        <w:spacing w:line="560" w:lineRule="exact"/>
        <w:ind w:firstLine="787" w:firstLineChars="246"/>
        <w:rPr>
          <w:rFonts w:ascii="仿宋_GB2312" w:eastAsia="仿宋_GB2312" w:cs="Courier New" w:hAnsiTheme="minorEastAsia"/>
          <w:sz w:val="32"/>
          <w:szCs w:val="32"/>
        </w:rPr>
      </w:pPr>
      <w:r>
        <w:rPr>
          <w:rFonts w:hint="eastAsia" w:ascii="仿宋_GB2312" w:eastAsia="仿宋_GB2312" w:cs="Courier New" w:hAnsiTheme="minorEastAsia"/>
          <w:sz w:val="32"/>
          <w:szCs w:val="32"/>
        </w:rPr>
        <w:t>本年度预算收支安排378.59万元，基本支出、正常公用、项目支出减少，较上年增加126.52万元。原因是本年度有人员调入，维稳安保工作增多。</w:t>
      </w:r>
    </w:p>
    <w:p>
      <w:pPr>
        <w:spacing w:line="560" w:lineRule="exact"/>
        <w:rPr>
          <w:rFonts w:ascii="黑体" w:eastAsia="黑体" w:hAnsiTheme="minorEastAsia"/>
          <w:bCs/>
          <w:sz w:val="32"/>
          <w:szCs w:val="32"/>
        </w:rPr>
      </w:pPr>
      <w:r>
        <w:rPr>
          <w:rFonts w:hint="eastAsia" w:ascii="仿宋_GB2312" w:eastAsia="仿宋_GB2312" w:hAnsiTheme="minorEastAsia"/>
          <w:b/>
          <w:bCs/>
          <w:sz w:val="32"/>
          <w:szCs w:val="32"/>
        </w:rPr>
        <w:t xml:space="preserve">    </w:t>
      </w:r>
      <w:r>
        <w:rPr>
          <w:rFonts w:hint="eastAsia" w:ascii="黑体" w:eastAsia="黑体" w:hAnsiTheme="minorEastAsia"/>
          <w:bCs/>
          <w:sz w:val="32"/>
          <w:szCs w:val="32"/>
        </w:rPr>
        <w:t>三、机关运行经费安排情况</w:t>
      </w:r>
    </w:p>
    <w:p>
      <w:pPr>
        <w:spacing w:line="560" w:lineRule="exact"/>
        <w:ind w:firstLine="600"/>
        <w:rPr>
          <w:rFonts w:ascii="仿宋_GB2312" w:eastAsia="仿宋_GB2312" w:hAnsiTheme="minorEastAsia"/>
          <w:sz w:val="32"/>
          <w:szCs w:val="32"/>
        </w:rPr>
      </w:pPr>
      <w:r>
        <w:rPr>
          <w:rFonts w:hint="eastAsia" w:ascii="仿宋_GB2312" w:eastAsia="仿宋_GB2312" w:hAnsiTheme="minorEastAsia"/>
          <w:sz w:val="32"/>
          <w:szCs w:val="32"/>
        </w:rPr>
        <w:t>我单位正常公用经费51.41万元，其中，办公费12.44万元，取暖费5万元，公务用车运行维护费6.5万元，公务交通补贴10.5万元，劳务费6.5万元，离退休人员公用经费0.44万元，工会经费2.41万元，职工福利费3.81万元。</w:t>
      </w:r>
    </w:p>
    <w:p>
      <w:pPr>
        <w:spacing w:line="560" w:lineRule="exact"/>
        <w:rPr>
          <w:rFonts w:hint="eastAsia" w:ascii="黑体" w:eastAsia="黑体" w:hAnsiTheme="minorEastAsia"/>
          <w:bCs/>
          <w:sz w:val="32"/>
          <w:szCs w:val="32"/>
          <w:lang w:eastAsia="zh-CN"/>
        </w:rPr>
      </w:pPr>
      <w:r>
        <w:rPr>
          <w:rFonts w:hint="eastAsia" w:ascii="仿宋_GB2312" w:eastAsia="仿宋_GB2312" w:hAnsiTheme="minorEastAsia"/>
          <w:b/>
          <w:bCs/>
          <w:sz w:val="32"/>
          <w:szCs w:val="32"/>
        </w:rPr>
        <w:t xml:space="preserve"> </w:t>
      </w:r>
      <w:r>
        <w:rPr>
          <w:rFonts w:hint="eastAsia" w:ascii="黑体" w:eastAsia="黑体" w:hAnsiTheme="minorEastAsia"/>
          <w:bCs/>
          <w:sz w:val="32"/>
          <w:szCs w:val="32"/>
        </w:rPr>
        <w:t xml:space="preserve">  四、财政拨款“三公”经费预算情况及增减</w:t>
      </w:r>
      <w:r>
        <w:rPr>
          <w:rFonts w:hint="eastAsia" w:ascii="黑体" w:eastAsia="黑体" w:hAnsiTheme="minorEastAsia"/>
          <w:bCs/>
          <w:sz w:val="32"/>
          <w:szCs w:val="32"/>
          <w:lang w:eastAsia="zh-CN"/>
        </w:rPr>
        <w:t>变化情况</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我单位2021年三公经费预算拨款6.5万元，其中公务车运行维护费6.5万元，公务接待费0万元，预计接待0批次，累计0人次。无因公出国（境）费。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我单位2020年“三公经费”合计6.5万元，其中公务用车运行维护费6.5万元，公务接待费0万元，无因公出国（境）费。</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 xml:space="preserve"> 2021年“三公经费”总额与2020年相比，未发生变化 。</w:t>
      </w:r>
    </w:p>
    <w:p>
      <w:pPr>
        <w:spacing w:line="560" w:lineRule="exact"/>
        <w:ind w:firstLine="560"/>
        <w:rPr>
          <w:rFonts w:hint="eastAsia" w:ascii="仿宋_GB2312" w:eastAsia="仿宋_GB2312" w:hAnsiTheme="minorEastAsia"/>
          <w:sz w:val="32"/>
          <w:szCs w:val="32"/>
        </w:rPr>
      </w:pPr>
      <w:r>
        <w:rPr>
          <w:rFonts w:hint="eastAsia" w:ascii="仿宋_GB2312" w:eastAsia="仿宋_GB2312" w:hAnsiTheme="minorEastAsia"/>
          <w:sz w:val="32"/>
          <w:szCs w:val="32"/>
        </w:rPr>
        <w:t xml:space="preserve"> 2021年我单位计划对公车加强管理、控制车辆使用，对公车日常养护、加油实行定点专人管理，公务用车运行维护费与2020年相比，未发生变化。我单位2021年未发生公务接待。</w:t>
      </w:r>
    </w:p>
    <w:p>
      <w:pPr>
        <w:spacing w:line="560" w:lineRule="exact"/>
        <w:ind w:firstLine="560"/>
        <w:rPr>
          <w:rFonts w:hint="eastAsia" w:ascii="仿宋_GB2312" w:eastAsia="仿宋_GB2312" w:hAnsiTheme="minorEastAsia"/>
          <w:sz w:val="32"/>
          <w:szCs w:val="32"/>
        </w:rPr>
      </w:pPr>
    </w:p>
    <w:p>
      <w:pPr>
        <w:spacing w:line="560" w:lineRule="exact"/>
        <w:ind w:firstLine="560"/>
        <w:rPr>
          <w:rFonts w:hint="eastAsia" w:ascii="仿宋_GB2312" w:eastAsia="仿宋_GB2312" w:hAnsiTheme="minorEastAsia"/>
          <w:sz w:val="32"/>
          <w:szCs w:val="32"/>
        </w:rPr>
      </w:pPr>
    </w:p>
    <w:tbl>
      <w:tblPr>
        <w:tblStyle w:val="10"/>
        <w:tblW w:w="5000" w:type="pct"/>
        <w:tblInd w:w="0" w:type="dxa"/>
        <w:tblLayout w:type="autofit"/>
        <w:tblCellMar>
          <w:top w:w="0" w:type="dxa"/>
          <w:left w:w="108" w:type="dxa"/>
          <w:bottom w:w="0" w:type="dxa"/>
          <w:right w:w="108" w:type="dxa"/>
        </w:tblCellMar>
      </w:tblPr>
      <w:tblGrid>
        <w:gridCol w:w="3320"/>
        <w:gridCol w:w="2734"/>
        <w:gridCol w:w="2737"/>
        <w:gridCol w:w="2104"/>
        <w:gridCol w:w="3042"/>
      </w:tblGrid>
      <w:tr>
        <w:tblPrEx>
          <w:tblCellMar>
            <w:top w:w="0" w:type="dxa"/>
            <w:left w:w="108" w:type="dxa"/>
            <w:bottom w:w="0" w:type="dxa"/>
            <w:right w:w="108" w:type="dxa"/>
          </w:tblCellMar>
        </w:tblPrEx>
        <w:trPr>
          <w:trHeight w:val="410" w:hRule="atLeast"/>
        </w:trPr>
        <w:tc>
          <w:tcPr>
            <w:tcW w:w="5000" w:type="pct"/>
            <w:gridSpan w:val="5"/>
            <w:tcBorders>
              <w:top w:val="nil"/>
              <w:left w:val="nil"/>
              <w:bottom w:val="nil"/>
              <w:right w:val="nil"/>
            </w:tcBorders>
            <w:shd w:val="clear" w:color="auto" w:fill="auto"/>
            <w:vAlign w:val="center"/>
          </w:tcPr>
          <w:p>
            <w:pPr>
              <w:widowControl/>
              <w:spacing w:line="560" w:lineRule="exact"/>
              <w:jc w:val="center"/>
              <w:rPr>
                <w:rFonts w:hint="eastAsia" w:ascii="仿宋_GB2312" w:hAnsi="宋体" w:eastAsia="仿宋_GB2312"/>
                <w:b/>
                <w:sz w:val="32"/>
                <w:szCs w:val="32"/>
                <w:lang w:eastAsia="zh-CN"/>
              </w:rPr>
            </w:pPr>
            <w:r>
              <w:rPr>
                <w:rFonts w:hint="eastAsia" w:ascii="仿宋_GB2312" w:hAnsi="宋体" w:eastAsia="仿宋_GB2312"/>
                <w:b/>
                <w:sz w:val="32"/>
                <w:szCs w:val="32"/>
              </w:rPr>
              <w:t>“三公”经费预算情况及增减</w:t>
            </w:r>
            <w:r>
              <w:rPr>
                <w:rFonts w:hint="eastAsia" w:ascii="仿宋_GB2312" w:hAnsi="宋体" w:eastAsia="仿宋_GB2312"/>
                <w:b/>
                <w:sz w:val="32"/>
                <w:szCs w:val="32"/>
                <w:lang w:eastAsia="zh-CN"/>
              </w:rPr>
              <w:t>变化情况</w:t>
            </w:r>
          </w:p>
        </w:tc>
      </w:tr>
      <w:tr>
        <w:trPr>
          <w:trHeight w:val="224" w:hRule="atLeast"/>
        </w:trPr>
        <w:tc>
          <w:tcPr>
            <w:tcW w:w="1191"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981"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982"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755"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088" w:type="pct"/>
            <w:tcBorders>
              <w:top w:val="nil"/>
              <w:left w:val="nil"/>
              <w:bottom w:val="nil"/>
              <w:right w:val="nil"/>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单位：万元</w:t>
            </w:r>
          </w:p>
        </w:tc>
      </w:tr>
      <w:tr>
        <w:tblPrEx>
          <w:tblCellMar>
            <w:top w:w="0" w:type="dxa"/>
            <w:left w:w="108" w:type="dxa"/>
            <w:bottom w:w="0" w:type="dxa"/>
            <w:right w:w="108" w:type="dxa"/>
          </w:tblCellMar>
        </w:tblPrEx>
        <w:trPr>
          <w:trHeight w:val="482" w:hRule="atLeast"/>
        </w:trPr>
        <w:tc>
          <w:tcPr>
            <w:tcW w:w="119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项目名称</w:t>
            </w:r>
          </w:p>
        </w:tc>
        <w:tc>
          <w:tcPr>
            <w:tcW w:w="981" w:type="pct"/>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2020度预算</w:t>
            </w:r>
          </w:p>
        </w:tc>
        <w:tc>
          <w:tcPr>
            <w:tcW w:w="982" w:type="pct"/>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2021年度预算</w:t>
            </w:r>
          </w:p>
        </w:tc>
        <w:tc>
          <w:tcPr>
            <w:tcW w:w="755" w:type="pct"/>
            <w:tcBorders>
              <w:top w:val="single" w:color="auto" w:sz="4" w:space="0"/>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增减金额</w:t>
            </w:r>
          </w:p>
        </w:tc>
        <w:tc>
          <w:tcPr>
            <w:tcW w:w="1088" w:type="pct"/>
            <w:tcBorders>
              <w:top w:val="single" w:color="auto" w:sz="4" w:space="0"/>
              <w:left w:val="nil"/>
              <w:bottom w:val="single" w:color="auto" w:sz="4" w:space="0"/>
              <w:right w:val="single" w:color="auto" w:sz="4" w:space="0"/>
            </w:tcBorders>
            <w:shd w:val="clear" w:color="auto" w:fill="auto"/>
            <w:vAlign w:val="center"/>
          </w:tcPr>
          <w:p>
            <w:pPr>
              <w:spacing w:line="560" w:lineRule="exact"/>
              <w:rPr>
                <w:rFonts w:hint="eastAsia" w:ascii="仿宋_GB2312" w:eastAsia="仿宋_GB2312" w:hAnsiTheme="minorEastAsia"/>
                <w:sz w:val="24"/>
                <w:lang w:eastAsia="zh-CN"/>
              </w:rPr>
            </w:pPr>
            <w:r>
              <w:rPr>
                <w:rFonts w:hint="eastAsia" w:ascii="仿宋_GB2312" w:eastAsia="仿宋_GB2312" w:hAnsiTheme="minorEastAsia"/>
                <w:sz w:val="24"/>
                <w:lang w:eastAsia="zh-CN"/>
              </w:rPr>
              <w:t>变化情况</w:t>
            </w:r>
          </w:p>
        </w:tc>
      </w:tr>
      <w:tr>
        <w:tblPrEx>
          <w:tblCellMar>
            <w:top w:w="0" w:type="dxa"/>
            <w:left w:w="108" w:type="dxa"/>
            <w:bottom w:w="0" w:type="dxa"/>
            <w:right w:w="108" w:type="dxa"/>
          </w:tblCellMar>
        </w:tblPrEx>
        <w:trPr>
          <w:trHeight w:val="431" w:hRule="atLeast"/>
        </w:trPr>
        <w:tc>
          <w:tcPr>
            <w:tcW w:w="119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因公出国经费</w:t>
            </w:r>
          </w:p>
        </w:tc>
        <w:tc>
          <w:tcPr>
            <w:tcW w:w="981"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9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755"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1088" w:type="pct"/>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无增减变化</w:t>
            </w:r>
          </w:p>
        </w:tc>
      </w:tr>
      <w:tr>
        <w:tblPrEx>
          <w:tblCellMar>
            <w:top w:w="0" w:type="dxa"/>
            <w:left w:w="108" w:type="dxa"/>
            <w:bottom w:w="0" w:type="dxa"/>
            <w:right w:w="108" w:type="dxa"/>
          </w:tblCellMar>
        </w:tblPrEx>
        <w:trPr>
          <w:trHeight w:val="443" w:hRule="atLeast"/>
        </w:trPr>
        <w:tc>
          <w:tcPr>
            <w:tcW w:w="119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公务用车购置经费</w:t>
            </w:r>
          </w:p>
        </w:tc>
        <w:tc>
          <w:tcPr>
            <w:tcW w:w="981"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9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755"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1088" w:type="pct"/>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无增减变化</w:t>
            </w:r>
          </w:p>
        </w:tc>
      </w:tr>
      <w:tr>
        <w:tblPrEx>
          <w:tblCellMar>
            <w:top w:w="0" w:type="dxa"/>
            <w:left w:w="108" w:type="dxa"/>
            <w:bottom w:w="0" w:type="dxa"/>
            <w:right w:w="108" w:type="dxa"/>
          </w:tblCellMar>
        </w:tblPrEx>
        <w:trPr>
          <w:trHeight w:val="397" w:hRule="atLeast"/>
        </w:trPr>
        <w:tc>
          <w:tcPr>
            <w:tcW w:w="119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公务用车运行经费</w:t>
            </w:r>
          </w:p>
        </w:tc>
        <w:tc>
          <w:tcPr>
            <w:tcW w:w="981" w:type="pct"/>
            <w:tcBorders>
              <w:top w:val="nil"/>
              <w:left w:val="nil"/>
              <w:bottom w:val="single" w:color="auto" w:sz="4" w:space="0"/>
              <w:right w:val="single" w:color="auto" w:sz="4" w:space="0"/>
            </w:tcBorders>
            <w:shd w:val="clear" w:color="auto" w:fill="auto"/>
            <w:vAlign w:val="center"/>
          </w:tcPr>
          <w:p>
            <w:pPr>
              <w:widowControl/>
              <w:spacing w:line="560" w:lineRule="exact"/>
              <w:rPr>
                <w:rFonts w:ascii="仿宋_GB2312" w:eastAsia="仿宋_GB2312" w:hAnsiTheme="minorEastAsia"/>
                <w:sz w:val="24"/>
              </w:rPr>
            </w:pPr>
            <w:r>
              <w:rPr>
                <w:rFonts w:hint="eastAsia" w:ascii="仿宋_GB2312" w:eastAsia="仿宋_GB2312" w:hAnsiTheme="minorEastAsia"/>
                <w:sz w:val="24"/>
              </w:rPr>
              <w:t xml:space="preserve">      6.5</w:t>
            </w:r>
          </w:p>
        </w:tc>
        <w:tc>
          <w:tcPr>
            <w:tcW w:w="9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6.5</w:t>
            </w:r>
          </w:p>
        </w:tc>
        <w:tc>
          <w:tcPr>
            <w:tcW w:w="755"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1088" w:type="pct"/>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无增减变化</w:t>
            </w:r>
          </w:p>
        </w:tc>
      </w:tr>
      <w:tr>
        <w:tblPrEx>
          <w:tblCellMar>
            <w:top w:w="0" w:type="dxa"/>
            <w:left w:w="108" w:type="dxa"/>
            <w:bottom w:w="0" w:type="dxa"/>
            <w:right w:w="108" w:type="dxa"/>
          </w:tblCellMar>
        </w:tblPrEx>
        <w:trPr>
          <w:trHeight w:val="419" w:hRule="atLeast"/>
        </w:trPr>
        <w:tc>
          <w:tcPr>
            <w:tcW w:w="119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公务接待费支出</w:t>
            </w:r>
          </w:p>
        </w:tc>
        <w:tc>
          <w:tcPr>
            <w:tcW w:w="981"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9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755"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hAnsiTheme="minorEastAsia"/>
                <w:sz w:val="24"/>
              </w:rPr>
            </w:pPr>
            <w:r>
              <w:rPr>
                <w:rFonts w:hint="eastAsia" w:ascii="仿宋_GB2312" w:eastAsia="仿宋_GB2312" w:hAnsiTheme="minorEastAsia"/>
                <w:sz w:val="24"/>
              </w:rPr>
              <w:t>0</w:t>
            </w:r>
          </w:p>
        </w:tc>
        <w:tc>
          <w:tcPr>
            <w:tcW w:w="1088" w:type="pct"/>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无增减变化</w:t>
            </w:r>
          </w:p>
        </w:tc>
      </w:tr>
      <w:tr>
        <w:tblPrEx>
          <w:tblCellMar>
            <w:top w:w="0" w:type="dxa"/>
            <w:left w:w="108" w:type="dxa"/>
            <w:bottom w:w="0" w:type="dxa"/>
            <w:right w:w="108" w:type="dxa"/>
          </w:tblCellMar>
        </w:tblPrEx>
        <w:trPr>
          <w:trHeight w:val="441" w:hRule="atLeast"/>
        </w:trPr>
        <w:tc>
          <w:tcPr>
            <w:tcW w:w="1191"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24"/>
              </w:rPr>
            </w:pPr>
            <w:r>
              <w:rPr>
                <w:rFonts w:hint="eastAsia" w:ascii="仿宋_GB2312" w:eastAsia="仿宋_GB2312" w:cs="宋体" w:hAnsiTheme="minorEastAsia"/>
                <w:kern w:val="0"/>
                <w:sz w:val="24"/>
              </w:rPr>
              <w:t>合计</w:t>
            </w:r>
          </w:p>
        </w:tc>
        <w:tc>
          <w:tcPr>
            <w:tcW w:w="981"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24"/>
              </w:rPr>
            </w:pPr>
            <w:r>
              <w:rPr>
                <w:rFonts w:hint="eastAsia" w:ascii="仿宋_GB2312" w:eastAsia="仿宋_GB2312" w:cs="宋体" w:hAnsiTheme="minorEastAsia"/>
                <w:kern w:val="0"/>
                <w:sz w:val="24"/>
              </w:rPr>
              <w:t>6.5</w:t>
            </w:r>
          </w:p>
        </w:tc>
        <w:tc>
          <w:tcPr>
            <w:tcW w:w="98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24"/>
              </w:rPr>
            </w:pPr>
            <w:r>
              <w:rPr>
                <w:rFonts w:hint="eastAsia" w:ascii="仿宋_GB2312" w:eastAsia="仿宋_GB2312" w:cs="宋体" w:hAnsiTheme="minorEastAsia"/>
                <w:kern w:val="0"/>
                <w:sz w:val="24"/>
              </w:rPr>
              <w:t>6.5</w:t>
            </w:r>
          </w:p>
        </w:tc>
        <w:tc>
          <w:tcPr>
            <w:tcW w:w="755"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eastAsia="仿宋_GB2312" w:cs="宋体" w:hAnsiTheme="minorEastAsia"/>
                <w:kern w:val="0"/>
                <w:sz w:val="24"/>
              </w:rPr>
            </w:pPr>
            <w:r>
              <w:rPr>
                <w:rFonts w:hint="eastAsia" w:ascii="仿宋_GB2312" w:eastAsia="仿宋_GB2312" w:cs="宋体" w:hAnsiTheme="minorEastAsia"/>
                <w:kern w:val="0"/>
                <w:sz w:val="24"/>
              </w:rPr>
              <w:t>0</w:t>
            </w:r>
          </w:p>
        </w:tc>
        <w:tc>
          <w:tcPr>
            <w:tcW w:w="1088" w:type="pct"/>
            <w:tcBorders>
              <w:top w:val="nil"/>
              <w:left w:val="nil"/>
              <w:bottom w:val="single" w:color="auto" w:sz="4" w:space="0"/>
              <w:right w:val="single" w:color="auto" w:sz="4" w:space="0"/>
            </w:tcBorders>
            <w:shd w:val="clear" w:color="auto" w:fill="auto"/>
            <w:vAlign w:val="center"/>
          </w:tcPr>
          <w:p>
            <w:pPr>
              <w:spacing w:line="560" w:lineRule="exact"/>
              <w:rPr>
                <w:rFonts w:ascii="仿宋_GB2312" w:eastAsia="仿宋_GB2312" w:hAnsiTheme="minorEastAsia"/>
                <w:sz w:val="24"/>
              </w:rPr>
            </w:pPr>
            <w:r>
              <w:rPr>
                <w:rFonts w:hint="eastAsia" w:ascii="仿宋_GB2312" w:eastAsia="仿宋_GB2312" w:hAnsiTheme="minorEastAsia"/>
                <w:sz w:val="24"/>
              </w:rPr>
              <w:t>无增减变化</w:t>
            </w:r>
          </w:p>
        </w:tc>
      </w:tr>
      <w:tr>
        <w:tblPrEx>
          <w:tblCellMar>
            <w:top w:w="0" w:type="dxa"/>
            <w:left w:w="108" w:type="dxa"/>
            <w:bottom w:w="0" w:type="dxa"/>
            <w:right w:w="108" w:type="dxa"/>
          </w:tblCellMar>
        </w:tblPrEx>
        <w:trPr>
          <w:trHeight w:val="288" w:hRule="atLeast"/>
        </w:trPr>
        <w:tc>
          <w:tcPr>
            <w:tcW w:w="1191"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981"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982"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755"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c>
          <w:tcPr>
            <w:tcW w:w="1088" w:type="pct"/>
            <w:tcBorders>
              <w:top w:val="nil"/>
              <w:left w:val="nil"/>
              <w:bottom w:val="nil"/>
              <w:right w:val="nil"/>
            </w:tcBorders>
            <w:shd w:val="clear" w:color="auto" w:fill="auto"/>
            <w:vAlign w:val="center"/>
          </w:tcPr>
          <w:p>
            <w:pPr>
              <w:widowControl/>
              <w:spacing w:line="560" w:lineRule="exact"/>
              <w:jc w:val="left"/>
              <w:rPr>
                <w:rFonts w:ascii="仿宋_GB2312" w:eastAsia="仿宋_GB2312" w:cs="宋体" w:hAnsiTheme="minorEastAsia"/>
                <w:kern w:val="0"/>
                <w:sz w:val="32"/>
                <w:szCs w:val="32"/>
              </w:rPr>
            </w:pPr>
          </w:p>
        </w:tc>
      </w:tr>
    </w:tbl>
    <w:p>
      <w:pPr>
        <w:spacing w:line="560" w:lineRule="exact"/>
        <w:ind w:firstLine="640" w:firstLineChars="200"/>
        <w:rPr>
          <w:rFonts w:ascii="黑体" w:eastAsia="黑体" w:cs="宋体" w:hAnsiTheme="minorEastAsia"/>
          <w:bCs/>
          <w:color w:val="000000"/>
          <w:kern w:val="0"/>
          <w:sz w:val="32"/>
          <w:szCs w:val="32"/>
        </w:rPr>
      </w:pPr>
      <w:r>
        <w:rPr>
          <w:rFonts w:hint="eastAsia" w:ascii="黑体" w:eastAsia="黑体" w:cs="宋体" w:hAnsiTheme="minorEastAsia"/>
          <w:bCs/>
          <w:color w:val="000000"/>
          <w:kern w:val="0"/>
          <w:sz w:val="32"/>
          <w:szCs w:val="32"/>
        </w:rPr>
        <w:t>五、绩效预算信息情况</w:t>
      </w:r>
    </w:p>
    <w:p>
      <w:pPr>
        <w:spacing w:line="560" w:lineRule="exact"/>
        <w:ind w:firstLine="645"/>
        <w:rPr>
          <w:rFonts w:ascii="楷体_GB2312" w:eastAsia="楷体_GB2312" w:hAnsiTheme="minorEastAsia"/>
          <w:sz w:val="32"/>
          <w:szCs w:val="32"/>
        </w:rPr>
      </w:pPr>
      <w:r>
        <w:rPr>
          <w:rFonts w:hint="eastAsia" w:ascii="楷体_GB2312" w:eastAsia="楷体_GB2312" w:hAnsiTheme="minorEastAsia"/>
          <w:sz w:val="32"/>
          <w:szCs w:val="32"/>
        </w:rPr>
        <w:t>（一）部门整绩效目标</w:t>
      </w:r>
    </w:p>
    <w:p>
      <w:pPr>
        <w:pStyle w:val="38"/>
        <w:spacing w:line="560" w:lineRule="exact"/>
        <w:ind w:left="720" w:firstLine="0" w:firstLineChars="0"/>
        <w:jc w:val="left"/>
        <w:rPr>
          <w:rFonts w:ascii="仿宋_GB2312" w:eastAsia="仿宋_GB2312" w:hAnsiTheme="minorEastAsia"/>
          <w:sz w:val="32"/>
          <w:szCs w:val="32"/>
        </w:rPr>
      </w:pPr>
      <w:r>
        <w:rPr>
          <w:rFonts w:hint="eastAsia" w:ascii="仿宋_GB2312" w:eastAsia="仿宋_GB2312" w:hAnsiTheme="minorEastAsia"/>
          <w:b/>
          <w:sz w:val="32"/>
          <w:szCs w:val="32"/>
        </w:rPr>
        <w:t>1、总体绩效目标：</w:t>
      </w:r>
      <w:bookmarkStart w:id="8" w:name="_Toc477164883"/>
      <w:bookmarkStart w:id="9" w:name="OLE_LINK1"/>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以党的十九大精神以及习近平同志系列讲话为指导，紧紧围绕全面建</w:t>
      </w:r>
      <w:r>
        <w:rPr>
          <w:rFonts w:hint="eastAsia" w:ascii="仿宋_GB2312" w:eastAsia="仿宋_GB2312" w:hAnsiTheme="minorEastAsia"/>
          <w:sz w:val="32"/>
          <w:szCs w:val="32"/>
          <w:lang w:val="en-US" w:eastAsia="zh-CN"/>
        </w:rPr>
        <w:t>成</w:t>
      </w:r>
      <w:bookmarkStart w:id="20" w:name="_GoBack"/>
      <w:bookmarkEnd w:id="20"/>
      <w:r>
        <w:rPr>
          <w:rFonts w:hint="eastAsia" w:ascii="仿宋_GB2312" w:eastAsia="仿宋_GB2312" w:hAnsiTheme="minorEastAsia"/>
          <w:sz w:val="32"/>
          <w:szCs w:val="32"/>
        </w:rPr>
        <w:t>小康社会的总目标，按照县委、县政府的统一部署，以更高标准、更严要求、更实作风做好全年各项工作。围绕乡镇食品安全、纪检、社会稳定、农村文化建设、办公用房修缮、团委工作、人大主席团活动及财政所工作等项目任务，扎实推进项目实施。加强农村基础设施建设，完善农村基层组织建设，完善村民自治制度，提高农民自我管理能力。提升政府工作效能，切实做好各类政府事物管理，强化政府依法行政能力。农民生活水平显著提高，基础设施条件明显改善，产业结构调整趋于合理，生态环境更加美化，农村民主法制建设稳步推进，社会各项事业繁荣兴旺，环境更加美丽，社会更加和谐文明。</w:t>
      </w:r>
    </w:p>
    <w:p>
      <w:pPr>
        <w:spacing w:line="560" w:lineRule="exact"/>
        <w:ind w:firstLine="643" w:firstLineChars="200"/>
        <w:jc w:val="left"/>
        <w:outlineLvl w:val="1"/>
        <w:rPr>
          <w:rFonts w:ascii="仿宋_GB2312" w:eastAsia="仿宋_GB2312" w:hAnsiTheme="minorEastAsia"/>
          <w:sz w:val="32"/>
          <w:szCs w:val="32"/>
        </w:rPr>
      </w:pPr>
      <w:r>
        <w:rPr>
          <w:rFonts w:hint="eastAsia" w:ascii="仿宋_GB2312" w:eastAsia="仿宋_GB2312" w:hAnsiTheme="minorEastAsia"/>
          <w:b/>
          <w:sz w:val="32"/>
          <w:szCs w:val="32"/>
        </w:rPr>
        <w:t>2、分项绩效目标</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（1）党的基层组织建设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绩效目标：党的基层组织建设、党的纪律检查工作；机关日常党务、政务协调管理；人大、群团、武装等相关工作。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绩效指标：落实村级补助专项资金，确保农村党的基层组织正常运转。</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（2）食品安全工作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绩效目标：落实食品生产经营者主体责任，严格监管食品生产经营活动，严厉惩处涉及食品安全的违法犯罪行为。</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绩效指标：组织宣传活动次数不少于5次，抽查对象的数量占全部对象的比率大于等于85%，通过对食品安全的监管，确保本地区食品安全，接受食品安全监管的人群对食品安全监管工作的满意程度大于等于85%。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（3）农村文化建设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绩效目标：坚持先进文化前进方向，全面广泛地开展群众文化活动，繁荣农民群众精神文化生活，规范管理文化活动专项资金确保专款专用，最大限度发挥和提高资金的使用效益。</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各类公共文化服务活动组织开展的数量不少于10次，文化设施达标率大于等于85%，收藏及保管物品完好率大于等于85%，通过支持重点宣传文化项目建设，带动全县宣传文化事业发展，群众对当年农村文化活动开展整体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（4）乡镇纪律检查</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绩效目标：认真落实纪检部门各项任务，加强监督检查，促进党风廉政建设。</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绩效指标：组织召开监督检查会议的次数不少于5次，办结案件数量占立案案件总数的比率大于85%</w:t>
      </w:r>
      <w:r>
        <w:rPr>
          <w:rFonts w:hint="eastAsia" w:ascii="仿宋_GB2312" w:eastAsia="仿宋_GB2312" w:hAnsiTheme="minorEastAsia"/>
          <w:sz w:val="32"/>
          <w:szCs w:val="32"/>
        </w:rPr>
        <w:tab/>
      </w:r>
      <w:r>
        <w:rPr>
          <w:rFonts w:hint="eastAsia" w:ascii="仿宋_GB2312" w:eastAsia="仿宋_GB2312" w:hAnsiTheme="minorEastAsia"/>
          <w:sz w:val="32"/>
          <w:szCs w:val="32"/>
        </w:rPr>
        <w:t>，问题整改率大于等于85%，通过实施纪检监督政策促进社会稳定水平逐步提高，群众对当年纪检监督工作的整体满意度大于85%。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（5）综合治理及信访稳定</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绩效目标：加强综合治理，妥善处理突发性、群体性事件，调节和处理好各种利益矛盾和纠纷；落实各项管理措施，维护农村社会稳定；负责本乡镇的普法宣传教育及法律服务；负责信访稳定工作。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绩效指标：重点人员稳控率大于等于85%，重大安保任务完成率大于等于85%，退役安置满意度大于等于85%，通过维稳工作开展，促进社会稳定水平逐步提高，群众满意度大于85%。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（6）乡镇办公用房修缮</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绩效目标：按照乡镇办公需求实施办公用房修缮工作，提供安全、必要的办公条件。</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绩效指标：修缮项目完成率大于等于</w:t>
      </w:r>
      <w:r>
        <w:rPr>
          <w:rFonts w:hint="eastAsia" w:ascii="仿宋_GB2312" w:eastAsia="仿宋_GB2312" w:hAnsiTheme="minorEastAsia"/>
          <w:sz w:val="32"/>
          <w:szCs w:val="32"/>
        </w:rPr>
        <w:tab/>
      </w:r>
      <w:r>
        <w:rPr>
          <w:rFonts w:hint="eastAsia" w:ascii="仿宋_GB2312" w:eastAsia="仿宋_GB2312" w:hAnsiTheme="minorEastAsia"/>
          <w:sz w:val="32"/>
          <w:szCs w:val="32"/>
        </w:rPr>
        <w:t>85%，修缮项目验收合格率大于等于85%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，公共服务水平提升情况大于85%，修缮后办公设施改善情况大于等于85%。乡镇工作人员对修缮后的办公设备器材的满意度大于等于85%。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（7）财政所工作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绩效目标：配合乡镇完成各项上级财政拨款，落实到位，保障惠民政策落实到位，做好财政国库支付电子化工作。</w:t>
      </w:r>
      <w:r>
        <w:rPr>
          <w:rFonts w:hint="eastAsia" w:ascii="仿宋_GB2312" w:eastAsia="仿宋_GB2312" w:hAnsiTheme="minorEastAsia"/>
          <w:sz w:val="32"/>
          <w:szCs w:val="32"/>
        </w:rPr>
        <w:tab/>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绩效指标：项目资金有效使用率大于等于85%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，财政所工作开展完成率大于85%，通过开展乡镇财政工作促进乡镇经济逐步提高，接受财政所服务的人群对财政所提供服务的满意程度大于等于85%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（8）团委工作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绩效目标：科学地继承和发扬共青团的优良传统，创新团的工作，找准新时代的中心定位，把各项改革措施不折不扣落实到位。</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绩效指标：在新闻媒体开办宣传专栏的数量不少于5个，制作宣传品的数量不少于2000份，参与决策咨询活动次数不少于5</w:t>
      </w:r>
      <w:r>
        <w:rPr>
          <w:rFonts w:hint="eastAsia" w:ascii="仿宋_GB2312" w:eastAsia="仿宋_GB2312" w:hAnsiTheme="minorEastAsia"/>
          <w:sz w:val="32"/>
          <w:szCs w:val="32"/>
        </w:rPr>
        <w:tab/>
      </w:r>
      <w:r>
        <w:rPr>
          <w:rFonts w:hint="eastAsia" w:ascii="仿宋_GB2312" w:eastAsia="仿宋_GB2312" w:hAnsiTheme="minorEastAsia"/>
          <w:sz w:val="32"/>
          <w:szCs w:val="32"/>
        </w:rPr>
        <w:t>次，在本地区产生的重要影响，得到广大受众的充分认可，群众对团委工作的整体满意度大于等于85%。</w:t>
      </w:r>
      <w:r>
        <w:rPr>
          <w:rFonts w:hint="eastAsia" w:ascii="仿宋_GB2312" w:eastAsia="仿宋_GB2312" w:hAnsiTheme="minorEastAsia"/>
          <w:sz w:val="32"/>
          <w:szCs w:val="32"/>
        </w:rPr>
        <w:tab/>
      </w:r>
      <w:r>
        <w:rPr>
          <w:rFonts w:hint="eastAsia" w:ascii="仿宋_GB2312" w:eastAsia="仿宋_GB2312" w:hAnsiTheme="minorEastAsia"/>
          <w:sz w:val="32"/>
          <w:szCs w:val="32"/>
        </w:rPr>
        <w:tab/>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（9）人大主席团活动</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绩效目标：为了更好落实中央2015（18）号文件精神和省委市委落实中央18号文件的意见，切实加强基层人大建设，保障乡人大主席团的正常运转。</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工作经费使用率大于等于85%，工作经费拨付率大于等于85%，参与决策咨询活动次数不少于5次，在本地区产生的重要影响，得到广大受众的充分认可，群众对当年人大主席团工作的整体满意度大于等于85%。</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（10）乡镇其他相关工作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绩效目标：按照县委、县政府统一部署，圆满完成上级交办的乡镇其他相关工作。</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绩效指标：卫生和计划生育工作保持全县先进水平。推动社会共治，劳动力资源有效开发，社会保障服务水平持续提高。村镇规划编制有效监管实施。丰富群众文体娱乐活动，优化服务群众水平。村级财务委托管理规范运行。统计任务高质高效完成。</w:t>
      </w:r>
    </w:p>
    <w:p>
      <w:pPr>
        <w:spacing w:line="560" w:lineRule="exact"/>
        <w:ind w:firstLine="643" w:firstLineChars="200"/>
        <w:jc w:val="left"/>
        <w:outlineLvl w:val="1"/>
        <w:rPr>
          <w:rFonts w:ascii="仿宋_GB2312" w:eastAsia="仿宋_GB2312" w:hAnsiTheme="minorEastAsia"/>
          <w:b/>
          <w:sz w:val="32"/>
          <w:szCs w:val="32"/>
        </w:rPr>
      </w:pPr>
      <w:r>
        <w:rPr>
          <w:rFonts w:hint="eastAsia" w:ascii="仿宋_GB2312" w:eastAsia="仿宋_GB2312" w:hAnsiTheme="minorEastAsia"/>
          <w:b/>
          <w:sz w:val="32"/>
          <w:szCs w:val="32"/>
        </w:rPr>
        <w:t>3、工作保障措施</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（1）完善制度建设。制定完善本乡镇预算绩效管理制度、资金管理办法、工作保障制度等，为本乡镇全年预算绩效目标的实现奠定制度基础。</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（2）加强支出管理。通过优化支出结构、编细编实预算、加快履行政府采购手续、尽快启动项目、及时支付资金、6月底前细化代编预算、按规定及时下达资金等多种措施，确保支出进度达标。</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（3）加强绩效运行监控。按要求开展绩效运行监控，发现问题及时采取措施，确保绩效目标如期保质实现。</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（4）做好绩效自评。按要求开展上年度部门预算绩效自评和重点评价工作，对评价中发现的问题及时整改，调整优化支出结构，提高财政资金使用效益。</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（5）规范财务资产管理。完善财务管理制度，严格审批程序，加强固定资产登记、使用和报废处置管理，做到支出合理，物尽其用。</w:t>
      </w:r>
    </w:p>
    <w:p>
      <w:pPr>
        <w:spacing w:line="56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spacing w:line="560" w:lineRule="exact"/>
        <w:ind w:firstLine="640" w:firstLineChars="200"/>
        <w:jc w:val="left"/>
        <w:rPr>
          <w:rFonts w:ascii="楷体_GB2312" w:eastAsia="楷体_GB2312" w:hAnsiTheme="minorEastAsia"/>
          <w:sz w:val="32"/>
          <w:szCs w:val="32"/>
        </w:rPr>
      </w:pPr>
      <w:r>
        <w:rPr>
          <w:rFonts w:hint="eastAsia" w:ascii="楷体_GB2312" w:eastAsia="楷体_GB2312" w:hAnsiTheme="minorEastAsia"/>
          <w:sz w:val="32"/>
          <w:szCs w:val="32"/>
        </w:rPr>
        <w:t>（二）预算项目绩效目标</w:t>
      </w:r>
    </w:p>
    <w:p>
      <w:pPr>
        <w:spacing w:line="560" w:lineRule="exact"/>
        <w:ind w:firstLine="560" w:firstLineChars="200"/>
        <w:jc w:val="left"/>
        <w:outlineLvl w:val="3"/>
        <w:rPr>
          <w:rFonts w:hAnsi="宋体"/>
          <w:b/>
          <w:sz w:val="28"/>
        </w:rPr>
      </w:pPr>
      <w:bookmarkStart w:id="10" w:name="_Toc62803401"/>
      <w:r>
        <w:rPr>
          <w:rFonts w:hint="eastAsia" w:ascii="方正仿宋_GBK" w:eastAsia="方正仿宋_GBK"/>
          <w:b/>
          <w:sz w:val="28"/>
        </w:rPr>
        <w:t>1.纪检经费绩效目标表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1、纪检经费绩效目标表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1306232117YFUVBFNBKDK</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纪检经费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1.00</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1.00</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vMerge w:val="continue"/>
            <w:tcBorders>
              <w:bottom w:val="single" w:color="auto" w:sz="4" w:space="0"/>
            </w:tcBorders>
            <w:shd w:val="clear" w:color="auto" w:fill="auto"/>
            <w:vAlign w:val="center"/>
          </w:tcPr>
          <w:p>
            <w:pPr>
              <w:spacing w:line="400" w:lineRule="exact"/>
              <w:jc w:val="left"/>
              <w:outlineLvl w:val="3"/>
            </w:pPr>
          </w:p>
        </w:tc>
        <w:tc>
          <w:tcPr>
            <w:tcW w:w="4397" w:type="pct"/>
            <w:gridSpan w:val="6"/>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乡镇纪委专项经费用于乡纪检部门具体查办的案件及处理重大信访问题的经费。主要包括办案期间差旅费、交通费、调查取证费、工作人员及审查对象伙食费等。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认真落实纪检部门各项任务，加强监督检查，促进党风廉政。发挥乡纪检监督职能，做到有案必查，有腐必惩，深化廉政教育学习。</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组织监督检查会议次数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组织召开监督检查会议的次数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案件办结率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办结案件数量占立案案件总数的比率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社会会影响力</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在本地区产生的重要影响，得到广大受众的充分认可</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群众对当年纪检监督工作的整体满意度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56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1" w:name="_Toc62803402"/>
      <w:r>
        <w:rPr>
          <w:rFonts w:hint="eastAsia" w:ascii="方正仿宋_GBK" w:eastAsia="方正仿宋_GBK"/>
          <w:b/>
          <w:sz w:val="28"/>
        </w:rPr>
        <w:t>2.维稳经费(年初)绩效目标表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2、维稳经费(年初)绩效目标表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tcBorders>
              <w:bottom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130623214LIB11IBE5TQQ</w:t>
            </w:r>
          </w:p>
        </w:tc>
        <w:tc>
          <w:tcPr>
            <w:tcW w:w="84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维稳经费</w:t>
            </w:r>
            <w:r>
              <w:rPr>
                <w:rFonts w:ascii="方正书宋_GBK" w:eastAsia="方正书宋_GBK"/>
              </w:rPr>
              <w:t>(</w:t>
            </w:r>
            <w:r>
              <w:rPr>
                <w:rFonts w:hint="eastAsia" w:ascii="方正书宋_GBK" w:eastAsia="方正书宋_GBK"/>
              </w:rPr>
              <w:t>年初</w:t>
            </w:r>
            <w:r>
              <w:rPr>
                <w:rFonts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8.00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8.00</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通过对企业军转干部做耐心细致思想工作，实现无进京、到省市上访的目标任务。对各公司破产后的遗留问题，进行了化解、稳控。对基层社团解体后遗留问题，进行走访化解、稳控。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做好信访稳控工作，减少越级访、群访等恶性事件，有效的遏制非法上访；处理人民群众来信、来访，接待和处理人民群众反映的情况和问题。</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重要时期专项护路任务次数（次）</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重要时期专项护路任务次数（次）</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矛盾纠纷调处率</w:t>
            </w:r>
            <w:r>
              <w:rPr>
                <w:rFonts w:ascii="方正书宋_GBK" w:eastAsia="方正书宋_GBK"/>
              </w:rPr>
              <w:t>(%)</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8</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突发事件发生率</w:t>
            </w:r>
            <w:r>
              <w:rPr>
                <w:rFonts w:ascii="方正书宋_GBK" w:eastAsia="方正书宋_GBK"/>
              </w:rPr>
              <w:t>(%)</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突发事件发生率</w:t>
            </w:r>
            <w:r>
              <w:rPr>
                <w:rFonts w:ascii="方正书宋_GBK" w:eastAsia="方正书宋_GBK"/>
              </w:rPr>
              <w:t>(%)</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信访群众满意度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信访群众满意度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2" w:name="_Toc62803403"/>
      <w:r>
        <w:rPr>
          <w:rFonts w:hint="eastAsia" w:ascii="方正仿宋_GBK" w:eastAsia="方正仿宋_GBK"/>
          <w:b/>
          <w:sz w:val="28"/>
        </w:rPr>
        <w:t>3.小型修缮经费绩效目标表</w:t>
      </w:r>
      <w:bookmarkEnd w:id="1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3、小型修缮经费绩效目标表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130623219PM2D88FIUG1V</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小型修缮经费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1.61</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1.61</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shd w:val="clear" w:color="auto" w:fill="auto"/>
            <w:vAlign w:val="center"/>
          </w:tcPr>
          <w:p>
            <w:pPr>
              <w:spacing w:line="400" w:lineRule="exact"/>
              <w:jc w:val="left"/>
              <w:outlineLvl w:val="3"/>
            </w:pPr>
          </w:p>
        </w:tc>
        <w:tc>
          <w:tcPr>
            <w:tcW w:w="4397" w:type="pct"/>
            <w:gridSpan w:val="6"/>
            <w:shd w:val="clear" w:color="auto" w:fill="auto"/>
            <w:vAlign w:val="center"/>
          </w:tcPr>
          <w:p>
            <w:pPr>
              <w:spacing w:line="400" w:lineRule="exact"/>
              <w:jc w:val="left"/>
              <w:rPr>
                <w:rFonts w:ascii="方正书宋_GBK" w:eastAsia="方正书宋_GBK"/>
              </w:rPr>
            </w:pPr>
            <w:r>
              <w:rPr>
                <w:rFonts w:ascii="方正书宋_GBK" w:eastAsia="方正书宋_GBK"/>
              </w:rPr>
              <w:tab/>
            </w:r>
            <w:r>
              <w:rPr>
                <w:rFonts w:hint="eastAsia" w:ascii="方正书宋_GBK" w:eastAsia="方正书宋_GBK"/>
              </w:rPr>
              <w:t>修复墙体裂缝，修复墙面脱落，修复楼梯踏板，修复房顶风化和削落，修复屋顶渗，修复电线老化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bottom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bottom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为加强节约型机关建设，改善乡镇干部职工办公条件，保障干部职工及广大人民群众生命财产安全，提供安全、必要的办公条件，实施办公楼修缮项目。</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修缮项目验收合格率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通过验收的工程量占建设、改造、修缮总量的比率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修缮项目完成率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实际完成工程量占计划完成工程量的比率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1.61</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办公设施的改善成效</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反映修缮后办公设施改善情况</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3" w:name="_Toc62803404"/>
      <w:r>
        <w:rPr>
          <w:rFonts w:hint="eastAsia" w:ascii="方正仿宋_GBK" w:eastAsia="方正仿宋_GBK"/>
          <w:b/>
          <w:sz w:val="28"/>
        </w:rPr>
        <w:t>4.农村文化建设经费绩效目标表</w:t>
      </w:r>
      <w:bookmarkEnd w:id="1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4、农村文化建设经费绩效目标表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13062321BK2WTEOQ3YGK9</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农村文化建设经费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1.75</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1.75</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auto" w:sz="4" w:space="0"/>
            </w:tcBorders>
            <w:shd w:val="clear" w:color="auto" w:fill="auto"/>
            <w:vAlign w:val="center"/>
          </w:tcPr>
          <w:p>
            <w:pPr>
              <w:spacing w:line="400" w:lineRule="exact"/>
              <w:jc w:val="left"/>
              <w:outlineLvl w:val="3"/>
            </w:pPr>
          </w:p>
        </w:tc>
        <w:tc>
          <w:tcPr>
            <w:tcW w:w="4397" w:type="pct"/>
            <w:gridSpan w:val="6"/>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加强文化队伍和村级文化阵地建设，营造镇域文化氛围，发掘民间艺术资源，开展群娱活动。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以科学发展观为指导，坚持先进文化前进方向，以全面广泛地开展群众文化活动为载体，以繁荣农民群众精神文化生活为目的，规范管理文化活动专项资金确保专款专用，以最大的限度发挥和提高资金的使用效益。</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公共文化服务活动数量</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各类公共文化服务活动组织开展的数量</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文化设施达标率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省内实际文化设施达标数量占文化设施总数的比率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1.75</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对宣传文化事业发展促进推动作用</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通过支持重点宣传文化项目建设，带动全省宣传文化事业发展的效果</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接受乡镇政府服务的人群对乡镇政府所提供服务的满意程度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4" w:name="_Toc62803405"/>
      <w:r>
        <w:rPr>
          <w:rFonts w:hint="eastAsia" w:ascii="方正仿宋_GBK" w:eastAsia="方正仿宋_GBK"/>
          <w:b/>
          <w:sz w:val="28"/>
        </w:rPr>
        <w:t>5.食安经费绩效目标表</w:t>
      </w:r>
      <w:bookmarkEnd w:id="1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5、食安经费绩效目标表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tcBorders>
              <w:bottom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13062321BUMV0R0WYUDHI</w:t>
            </w:r>
          </w:p>
        </w:tc>
        <w:tc>
          <w:tcPr>
            <w:tcW w:w="84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食安经费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0.64</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0.64</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组织开展食品安全调查及专项统计调查工作，了解基层情况和动态提供统计信息和咨询建议，确保食品安全调查和专项统计调查工作顺利完成。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食品安全作为重大的基本民生问题，为进一步加强本镇食品安全工作，落实食品生产经营者主体责任，增强政府监管效能，发挥社会组织的作用。</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组织宣传活动次数（次）</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组织宣传活动次数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抽查覆盖率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抽查对象的数量占全部对象的比率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0.64</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对食品安全的监管作用</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通过对食品安全的监管，确保本地区食品安全</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接受食品安全监管的人群对食品安全监管工作的满意程度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5" w:name="_Toc62803406"/>
      <w:r>
        <w:rPr>
          <w:rFonts w:hint="eastAsia" w:ascii="方正仿宋_GBK" w:eastAsia="方正仿宋_GBK"/>
          <w:b/>
          <w:sz w:val="28"/>
        </w:rPr>
        <w:t>6.团委经费绩效目标表</w:t>
      </w:r>
      <w:bookmarkEnd w:id="1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6、团委经费绩效目标表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tcBorders>
              <w:bottom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13062321EZHZ00QZ1HPIU</w:t>
            </w:r>
          </w:p>
        </w:tc>
        <w:tc>
          <w:tcPr>
            <w:tcW w:w="842" w:type="pct"/>
            <w:tcBorders>
              <w:bottom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团委经费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2.00</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2.00</w:t>
            </w:r>
          </w:p>
        </w:tc>
        <w:tc>
          <w:tcPr>
            <w:tcW w:w="678"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推动促进青年创业就业、青年志愿者服务管理、青少年校外教育、青少年事务社工队伍建设、预防青少年违法犯罪、青少年生态环保、救助困难青少年群体、青少年云平台体系建设等项目。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科学地继承和发扬共青团的优良传统，创新团的工作，找准新时代的中心定位，把各项改革措施不折不扣落实到位。</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开办宣传专栏数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在新闻媒体开办宣传专栏的数量</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制作宣传品</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制作宣传品的数量</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份</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参与政府决策活动次数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参与决策咨询活动次数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6" w:name="_Toc62803407"/>
      <w:r>
        <w:rPr>
          <w:rFonts w:hint="eastAsia" w:ascii="方正仿宋_GBK" w:eastAsia="方正仿宋_GBK"/>
          <w:b/>
          <w:sz w:val="28"/>
        </w:rPr>
        <w:t>7.财政所工作经费绩效目标表</w:t>
      </w:r>
      <w:bookmarkEnd w:id="1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7、财政所工作经费绩效目标表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13062321PMQCRKB5F17YC</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财政所工作经费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1.00</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1.00</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auto" w:sz="4" w:space="0"/>
            </w:tcBorders>
            <w:shd w:val="clear" w:color="auto" w:fill="auto"/>
            <w:vAlign w:val="center"/>
          </w:tcPr>
          <w:p>
            <w:pPr>
              <w:spacing w:line="400" w:lineRule="exact"/>
              <w:jc w:val="left"/>
              <w:outlineLvl w:val="3"/>
            </w:pPr>
          </w:p>
        </w:tc>
        <w:tc>
          <w:tcPr>
            <w:tcW w:w="4397" w:type="pct"/>
            <w:gridSpan w:val="6"/>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乡镇管理着所有的惠农政策补贴资金、财政扶贫资金、村级</w:t>
            </w:r>
            <w:r>
              <w:rPr>
                <w:rFonts w:hint="cs" w:ascii="方正书宋_GBK" w:eastAsia="方正书宋_GBK"/>
              </w:rPr>
              <w:t>“</w:t>
            </w:r>
            <w:r>
              <w:rPr>
                <w:rFonts w:hint="eastAsia" w:ascii="方正书宋_GBK" w:eastAsia="方正书宋_GBK"/>
              </w:rPr>
              <w:t>一事一议</w:t>
            </w:r>
            <w:r>
              <w:rPr>
                <w:rFonts w:hint="cs" w:ascii="方正书宋_GBK" w:eastAsia="方正书宋_GBK"/>
              </w:rPr>
              <w:t>”</w:t>
            </w:r>
            <w:r>
              <w:rPr>
                <w:rFonts w:hint="eastAsia" w:ascii="方正书宋_GBK" w:eastAsia="方正书宋_GBK"/>
              </w:rPr>
              <w:t>公益事业建设奖补资金、农村</w:t>
            </w:r>
            <w:r>
              <w:rPr>
                <w:rFonts w:hint="cs" w:ascii="方正书宋_GBK" w:eastAsia="方正书宋_GBK"/>
              </w:rPr>
              <w:t>“</w:t>
            </w:r>
            <w:r>
              <w:rPr>
                <w:rFonts w:hint="eastAsia" w:ascii="方正书宋_GBK" w:eastAsia="方正书宋_GBK"/>
              </w:rPr>
              <w:t>三资</w:t>
            </w:r>
            <w:r>
              <w:rPr>
                <w:rFonts w:hint="cs" w:ascii="方正书宋_GBK" w:eastAsia="方正书宋_GBK"/>
              </w:rPr>
              <w:t>”</w:t>
            </w:r>
            <w:r>
              <w:rPr>
                <w:rFonts w:hint="eastAsia" w:ascii="方正书宋_GBK" w:eastAsia="方正书宋_GBK"/>
              </w:rPr>
              <w:t>委托代理、新农村建设各项工程及征地补偿、国库集中支付电子化、乡镇日常预算收支等财政业务工作。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配合乡镇完成各项上级财政拨款，落实到位，保障惠民政策落实到位，做好财政国库支付电子化工作。</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工作开展完成率（</w:t>
            </w:r>
            <w:r>
              <w:rPr>
                <w:rFonts w:ascii="方正书宋_GBK" w:eastAsia="方正书宋_GBK"/>
              </w:rPr>
              <w:t>%</w:t>
            </w:r>
            <w:r>
              <w:rPr>
                <w:rFonts w:hint="eastAsia" w:ascii="方正书宋_GBK" w:eastAsia="方正书宋_GBK"/>
              </w:rPr>
              <w:t>）</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工作实际开展占计划工作的比率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资金有效使用率</w:t>
            </w:r>
            <w:r>
              <w:rPr>
                <w:rFonts w:ascii="方正书宋_GBK" w:eastAsia="方正书宋_GBK"/>
              </w:rPr>
              <w:t>(%)</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资金实际使用金额占拨付金额的比率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保障人员办公</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能够保障人员日常工作效率。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ind w:firstLine="480" w:firstLineChars="200"/>
        <w:jc w:val="left"/>
      </w:pPr>
    </w:p>
    <w:p>
      <w:pPr>
        <w:spacing w:line="400" w:lineRule="exact"/>
        <w:ind w:firstLine="560" w:firstLineChars="200"/>
        <w:jc w:val="left"/>
        <w:outlineLvl w:val="3"/>
        <w:rPr>
          <w:rFonts w:hAnsi="宋体"/>
          <w:b/>
          <w:sz w:val="28"/>
        </w:rPr>
      </w:pPr>
      <w:bookmarkStart w:id="17" w:name="_Toc62803408"/>
      <w:r>
        <w:rPr>
          <w:rFonts w:hint="eastAsia" w:ascii="方正仿宋_GBK" w:eastAsia="方正仿宋_GBK"/>
          <w:b/>
          <w:sz w:val="28"/>
        </w:rPr>
        <w:t>8.段合璞工伤抚恤绩效目标表</w:t>
      </w:r>
      <w:bookmarkEnd w:id="1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8、段合璞工伤抚恤绩效目标表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13062321VWF4DH39RI0RR</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段合璞工伤抚恤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2.62</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2.62</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auto" w:sz="4" w:space="0"/>
            </w:tcBorders>
            <w:shd w:val="clear" w:color="auto" w:fill="auto"/>
            <w:vAlign w:val="center"/>
          </w:tcPr>
          <w:p>
            <w:pPr>
              <w:spacing w:line="400" w:lineRule="exact"/>
              <w:jc w:val="left"/>
              <w:outlineLvl w:val="3"/>
            </w:pPr>
          </w:p>
        </w:tc>
        <w:tc>
          <w:tcPr>
            <w:tcW w:w="4397" w:type="pct"/>
            <w:gridSpan w:val="6"/>
            <w:tcBorders>
              <w:bottom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1980</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3</w:t>
            </w:r>
            <w:r>
              <w:rPr>
                <w:rFonts w:hint="eastAsia" w:ascii="方正书宋_GBK" w:eastAsia="方正书宋_GBK"/>
              </w:rPr>
              <w:t>日段合璞同志在工作时，因维持秩序被打伤左眼导致失明。河北省文化厅发文化事业单位人员残废抚恤证。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1.1980</w:t>
            </w:r>
            <w:r>
              <w:rPr>
                <w:rFonts w:hint="eastAsia" w:ascii="方正书宋_GBK" w:eastAsia="方正书宋_GBK"/>
              </w:rPr>
              <w:t>年</w:t>
            </w:r>
            <w:r>
              <w:rPr>
                <w:rFonts w:ascii="方正书宋_GBK" w:eastAsia="方正书宋_GBK"/>
              </w:rPr>
              <w:t>1</w:t>
            </w:r>
            <w:r>
              <w:rPr>
                <w:rFonts w:hint="eastAsia" w:ascii="方正书宋_GBK" w:eastAsia="方正书宋_GBK"/>
              </w:rPr>
              <w:t>月</w:t>
            </w:r>
            <w:r>
              <w:rPr>
                <w:rFonts w:ascii="方正书宋_GBK" w:eastAsia="方正书宋_GBK"/>
              </w:rPr>
              <w:t>3</w:t>
            </w:r>
            <w:r>
              <w:rPr>
                <w:rFonts w:hint="eastAsia" w:ascii="方正书宋_GBK" w:eastAsia="方正书宋_GBK"/>
              </w:rPr>
              <w:t>日段合璞同志在工作时，因维持秩序被打伤左眼导致失明。河北省文化厅发文化事业单位人员残废抚恤证。</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工伤抚恤金使用率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经费使用占拨付经费的比率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工伤抚恤金拨付率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拨付经费占年初预算的比率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2.62</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社会会影响力</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在本地区产生的重要影响，得到广大受众的充分认可</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群众对当年工作的整体满意度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40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spacing w:line="400" w:lineRule="exact"/>
        <w:jc w:val="left"/>
      </w:pPr>
    </w:p>
    <w:p>
      <w:pPr>
        <w:spacing w:line="400" w:lineRule="exact"/>
        <w:ind w:firstLine="560" w:firstLineChars="200"/>
        <w:jc w:val="left"/>
        <w:outlineLvl w:val="3"/>
        <w:rPr>
          <w:rFonts w:hAnsi="宋体"/>
          <w:b/>
          <w:sz w:val="28"/>
        </w:rPr>
      </w:pPr>
      <w:bookmarkStart w:id="18" w:name="_Toc62803409"/>
      <w:r>
        <w:rPr>
          <w:rFonts w:hint="eastAsia" w:ascii="方正仿宋_GBK" w:eastAsia="方正仿宋_GBK"/>
          <w:b/>
          <w:sz w:val="28"/>
        </w:rPr>
        <w:t>9.人大主席团活动经费绩效目标表</w:t>
      </w:r>
      <w:bookmarkEnd w:id="1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9、人大主席团活动经费绩效目标表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8"/>
        <w:gridCol w:w="1889"/>
        <w:gridCol w:w="2346"/>
        <w:gridCol w:w="1928"/>
        <w:gridCol w:w="1898"/>
        <w:gridCol w:w="25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096"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方正书宋_GBK" w:eastAsia="方正书宋_GBK"/>
                <w:b/>
              </w:rPr>
            </w:pPr>
            <w:r>
              <w:rPr>
                <w:rFonts w:ascii="方正书宋_GBK" w:eastAsia="方正书宋_GBK"/>
                <w:b/>
              </w:rPr>
              <w:t>810001</w:t>
            </w:r>
            <w:r>
              <w:rPr>
                <w:rFonts w:hint="eastAsia" w:ascii="方正书宋_GBK" w:eastAsia="方正书宋_GBK"/>
                <w:b/>
              </w:rPr>
              <w:t>涞水县王村镇人民政府本级</w:t>
            </w:r>
          </w:p>
        </w:tc>
        <w:tc>
          <w:tcPr>
            <w:tcW w:w="903" w:type="pct"/>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项目编码</w:t>
            </w:r>
          </w:p>
        </w:tc>
        <w:tc>
          <w:tcPr>
            <w:tcW w:w="1280" w:type="pct"/>
            <w:gridSpan w:val="2"/>
            <w:shd w:val="clear" w:color="auto" w:fill="auto"/>
            <w:vAlign w:val="center"/>
          </w:tcPr>
          <w:p>
            <w:pPr>
              <w:spacing w:line="400" w:lineRule="exact"/>
              <w:jc w:val="left"/>
              <w:rPr>
                <w:rFonts w:ascii="方正书宋_GBK" w:eastAsia="方正书宋_GBK"/>
              </w:rPr>
            </w:pPr>
            <w:r>
              <w:rPr>
                <w:rFonts w:ascii="方正书宋_GBK" w:eastAsia="方正书宋_GBK"/>
              </w:rPr>
              <w:t>13062321Z8SY83P02U8ZY</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项目名称</w:t>
            </w:r>
          </w:p>
        </w:tc>
        <w:tc>
          <w:tcPr>
            <w:tcW w:w="2274" w:type="pct"/>
            <w:gridSpan w:val="3"/>
            <w:shd w:val="clear" w:color="auto" w:fill="auto"/>
            <w:vAlign w:val="center"/>
          </w:tcPr>
          <w:p>
            <w:pPr>
              <w:spacing w:line="400" w:lineRule="exact"/>
              <w:jc w:val="left"/>
              <w:rPr>
                <w:rFonts w:ascii="方正书宋_GBK" w:eastAsia="方正书宋_GBK"/>
              </w:rPr>
            </w:pPr>
            <w:r>
              <w:rPr>
                <w:rFonts w:hint="eastAsia" w:ascii="方正书宋_GBK" w:eastAsia="方正书宋_GBK"/>
              </w:rPr>
              <w:t>人大主席团活动经费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预算规模及资金用途</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预算数</w:t>
            </w:r>
          </w:p>
        </w:tc>
        <w:tc>
          <w:tcPr>
            <w:tcW w:w="677" w:type="pct"/>
            <w:shd w:val="clear" w:color="auto" w:fill="auto"/>
            <w:vAlign w:val="center"/>
          </w:tcPr>
          <w:p>
            <w:pPr>
              <w:spacing w:line="400" w:lineRule="exact"/>
              <w:jc w:val="left"/>
              <w:rPr>
                <w:rFonts w:ascii="方正书宋_GBK" w:eastAsia="方正书宋_GBK"/>
              </w:rPr>
            </w:pPr>
            <w:r>
              <w:rPr>
                <w:rFonts w:ascii="方正书宋_GBK" w:eastAsia="方正书宋_GBK"/>
              </w:rPr>
              <w:t>2.00</w:t>
            </w:r>
          </w:p>
        </w:tc>
        <w:tc>
          <w:tcPr>
            <w:tcW w:w="84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其中：财政资金</w:t>
            </w:r>
          </w:p>
        </w:tc>
        <w:tc>
          <w:tcPr>
            <w:tcW w:w="692" w:type="pct"/>
            <w:shd w:val="clear" w:color="auto" w:fill="auto"/>
            <w:vAlign w:val="center"/>
          </w:tcPr>
          <w:p>
            <w:pPr>
              <w:spacing w:line="400" w:lineRule="exact"/>
              <w:jc w:val="left"/>
              <w:rPr>
                <w:rFonts w:ascii="方正书宋_GBK" w:eastAsia="方正书宋_GBK"/>
              </w:rPr>
            </w:pPr>
            <w:r>
              <w:rPr>
                <w:rFonts w:ascii="方正书宋_GBK" w:eastAsia="方正书宋_GBK"/>
              </w:rPr>
              <w:t>2.00</w:t>
            </w:r>
          </w:p>
        </w:tc>
        <w:tc>
          <w:tcPr>
            <w:tcW w:w="678"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其他资金</w:t>
            </w:r>
          </w:p>
        </w:tc>
        <w:tc>
          <w:tcPr>
            <w:tcW w:w="903" w:type="pct"/>
            <w:shd w:val="clear" w:color="auto" w:fill="auto"/>
            <w:vAlign w:val="center"/>
          </w:tcPr>
          <w:p>
            <w:pPr>
              <w:spacing w:line="4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bottom w:val="single" w:color="auto" w:sz="4" w:space="0"/>
            </w:tcBorders>
            <w:shd w:val="clear" w:color="auto" w:fill="auto"/>
            <w:vAlign w:val="center"/>
          </w:tcPr>
          <w:p>
            <w:pPr>
              <w:spacing w:line="400" w:lineRule="exact"/>
              <w:jc w:val="left"/>
              <w:outlineLvl w:val="3"/>
            </w:pPr>
          </w:p>
        </w:tc>
        <w:tc>
          <w:tcPr>
            <w:tcW w:w="4397" w:type="pct"/>
            <w:gridSpan w:val="6"/>
            <w:tcBorders>
              <w:bottom w:val="single" w:color="auto" w:sz="4" w:space="0"/>
            </w:tcBorders>
            <w:shd w:val="clear" w:color="auto" w:fill="auto"/>
            <w:vAlign w:val="center"/>
          </w:tcPr>
          <w:p>
            <w:pPr>
              <w:spacing w:line="400" w:lineRule="exact"/>
              <w:jc w:val="left"/>
              <w:rPr>
                <w:rFonts w:ascii="方正书宋_GBK" w:eastAsia="方正书宋_GBK"/>
              </w:rPr>
            </w:pPr>
            <w:r>
              <w:rPr>
                <w:rFonts w:hint="eastAsia" w:ascii="方正书宋_GBK" w:eastAsia="方正书宋_GBK"/>
              </w:rPr>
              <w:t>规范人大代表工作经费的管理和使用，切实保障乡人大主席团的正常运转和保障代表执行职务的需要，保证代表工作经费专款专用。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outlineLvl w:val="3"/>
            </w:pPr>
          </w:p>
        </w:tc>
        <w:tc>
          <w:tcPr>
            <w:tcW w:w="128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p>
        </w:tc>
        <w:tc>
          <w:tcPr>
            <w:tcW w:w="84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50.00%</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75.00%</w:t>
            </w:r>
          </w:p>
        </w:tc>
        <w:tc>
          <w:tcPr>
            <w:tcW w:w="158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0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绩效目标</w:t>
            </w:r>
          </w:p>
        </w:tc>
        <w:tc>
          <w:tcPr>
            <w:tcW w:w="439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ascii="方正书宋_GBK" w:eastAsia="方正书宋_GBK"/>
              </w:rPr>
            </w:pPr>
            <w:r>
              <w:rPr>
                <w:rFonts w:ascii="方正书宋_GBK" w:eastAsia="方正书宋_GBK"/>
              </w:rPr>
              <w:t>1.</w:t>
            </w:r>
            <w:r>
              <w:rPr>
                <w:rFonts w:hint="eastAsia" w:ascii="方正书宋_GBK" w:eastAsia="方正书宋_GBK"/>
              </w:rPr>
              <w:t>为了更好落实中央</w:t>
            </w:r>
            <w:r>
              <w:rPr>
                <w:rFonts w:ascii="方正书宋_GBK" w:eastAsia="方正书宋_GBK"/>
              </w:rPr>
              <w:t>2015</w:t>
            </w:r>
            <w:r>
              <w:rPr>
                <w:rFonts w:hint="eastAsia" w:ascii="方正书宋_GBK" w:eastAsia="方正书宋_GBK"/>
              </w:rPr>
              <w:t>（</w:t>
            </w:r>
            <w:r>
              <w:rPr>
                <w:rFonts w:ascii="方正书宋_GBK" w:eastAsia="方正书宋_GBK"/>
              </w:rPr>
              <w:t>18</w:t>
            </w:r>
            <w:r>
              <w:rPr>
                <w:rFonts w:hint="eastAsia" w:ascii="方正书宋_GBK" w:eastAsia="方正书宋_GBK"/>
              </w:rPr>
              <w:t>）号文件精神和省委市委落实中央</w:t>
            </w:r>
            <w:r>
              <w:rPr>
                <w:rFonts w:ascii="方正书宋_GBK" w:eastAsia="方正书宋_GBK"/>
              </w:rPr>
              <w:t>18</w:t>
            </w:r>
            <w:r>
              <w:rPr>
                <w:rFonts w:hint="eastAsia" w:ascii="方正书宋_GBK" w:eastAsia="方正书宋_GBK"/>
              </w:rPr>
              <w:t>号文件的意见，切实加强基层人大建设，保障乡人大主席团的正常运转。</w:t>
            </w:r>
          </w:p>
        </w:tc>
      </w:tr>
    </w:tbl>
    <w:p>
      <w:pPr>
        <w:spacing w:line="400" w:lineRule="exact"/>
        <w:ind w:firstLine="480" w:firstLineChars="200"/>
        <w:jc w:val="center"/>
        <w:rPr>
          <w:rFonts w:hAnsi="宋体"/>
        </w:rPr>
      </w:pPr>
      <w:r>
        <w:rPr>
          <w:rFonts w:ascii="方正书宋_GBK" w:eastAsia="方正书宋_GBK"/>
        </w:rPr>
        <w:t xml:space="preserve"> </w:t>
      </w:r>
    </w:p>
    <w:tbl>
      <w:tblPr>
        <w:tblStyle w:val="10"/>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78"/>
        <w:gridCol w:w="1679"/>
        <w:gridCol w:w="1888"/>
        <w:gridCol w:w="4280"/>
        <w:gridCol w:w="1888"/>
        <w:gridCol w:w="25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一级指标</w:t>
            </w:r>
          </w:p>
        </w:tc>
        <w:tc>
          <w:tcPr>
            <w:tcW w:w="602"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二级指标</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三级指标</w:t>
            </w:r>
          </w:p>
        </w:tc>
        <w:tc>
          <w:tcPr>
            <w:tcW w:w="1535"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绩效指标描述</w:t>
            </w:r>
          </w:p>
        </w:tc>
        <w:tc>
          <w:tcPr>
            <w:tcW w:w="677"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w:t>
            </w:r>
          </w:p>
        </w:tc>
        <w:tc>
          <w:tcPr>
            <w:tcW w:w="903" w:type="pct"/>
            <w:shd w:val="clear" w:color="auto" w:fill="auto"/>
            <w:vAlign w:val="center"/>
          </w:tcPr>
          <w:p>
            <w:pPr>
              <w:spacing w:line="4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restart"/>
            <w:shd w:val="clear" w:color="auto" w:fill="auto"/>
            <w:vAlign w:val="center"/>
          </w:tcPr>
          <w:p>
            <w:pPr>
              <w:spacing w:line="400" w:lineRule="exact"/>
              <w:jc w:val="center"/>
              <w:rPr>
                <w:rFonts w:ascii="方正书宋_GBK" w:eastAsia="方正书宋_GBK"/>
              </w:rPr>
            </w:pPr>
            <w:r>
              <w:rPr>
                <w:rFonts w:hint="eastAsia" w:ascii="方正书宋_GBK" w:eastAsia="方正书宋_GBK"/>
              </w:rPr>
              <w:t>产出指标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数量指标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人大主席团活动开展情况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已开展活动占应开展活动的比率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质量指标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人大主席团活动开展效果</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效果良好的活动占已开展活动的比率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时效指标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年度项目完成情况</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年度项目按规定时间点完成</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vMerge w:val="continue"/>
            <w:shd w:val="clear" w:color="auto" w:fill="auto"/>
            <w:vAlign w:val="center"/>
          </w:tcPr>
          <w:p>
            <w:pPr>
              <w:spacing w:line="400" w:lineRule="exact"/>
              <w:jc w:val="center"/>
              <w:rPr>
                <w:rFonts w:ascii="方正书宋_GBK" w:eastAsia="方正书宋_GBK"/>
              </w:rPr>
            </w:pP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成本指标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经费控制数</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效益指标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社会效益指标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参与政府决策活动次数比率</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参与决策咨询活动次数比率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02" w:type="pct"/>
            <w:shd w:val="clear" w:color="auto" w:fill="auto"/>
            <w:vAlign w:val="center"/>
          </w:tcPr>
          <w:p>
            <w:pPr>
              <w:spacing w:line="400" w:lineRule="exact"/>
              <w:jc w:val="center"/>
              <w:rPr>
                <w:rFonts w:ascii="方正书宋_GBK" w:eastAsia="方正书宋_GBK"/>
              </w:rPr>
            </w:pPr>
            <w:r>
              <w:rPr>
                <w:rFonts w:hint="eastAsia" w:ascii="方正书宋_GBK" w:eastAsia="方正书宋_GBK"/>
              </w:rPr>
              <w:t>满意度指标</w:t>
            </w:r>
          </w:p>
        </w:tc>
        <w:tc>
          <w:tcPr>
            <w:tcW w:w="602"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服务对象满意度指标</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群众满意度</w:t>
            </w:r>
          </w:p>
        </w:tc>
        <w:tc>
          <w:tcPr>
            <w:tcW w:w="1535"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接受乡镇政府服务的人群对乡镇政府所提供服务的满意程度</w:t>
            </w:r>
          </w:p>
        </w:tc>
        <w:tc>
          <w:tcPr>
            <w:tcW w:w="677"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903" w:type="pct"/>
            <w:shd w:val="clear" w:color="auto" w:fill="auto"/>
            <w:vAlign w:val="center"/>
          </w:tcPr>
          <w:p>
            <w:pPr>
              <w:spacing w:line="400" w:lineRule="exact"/>
              <w:jc w:val="left"/>
              <w:rPr>
                <w:rFonts w:ascii="方正书宋_GBK" w:eastAsia="方正书宋_GBK"/>
              </w:rPr>
            </w:pPr>
            <w:r>
              <w:rPr>
                <w:rFonts w:hint="eastAsia" w:ascii="方正书宋_GBK" w:eastAsia="方正书宋_GBK"/>
              </w:rPr>
              <w:t>依据工作方案</w:t>
            </w:r>
          </w:p>
        </w:tc>
      </w:tr>
    </w:tbl>
    <w:p>
      <w:pPr>
        <w:spacing w:line="560" w:lineRule="exact"/>
        <w:ind w:firstLine="480" w:firstLineChars="200"/>
        <w:jc w:val="left"/>
        <w:sectPr>
          <w:pgSz w:w="16839" w:h="11907" w:orient="landscape"/>
          <w:pgMar w:top="1304" w:right="1984" w:bottom="1304" w:left="1134" w:header="851" w:footer="992" w:gutter="0"/>
          <w:cols w:space="425" w:num="1"/>
          <w:docGrid w:type="lines" w:linePitch="312" w:charSpace="0"/>
        </w:sectPr>
      </w:pPr>
    </w:p>
    <w:p>
      <w:pPr>
        <w:pStyle w:val="38"/>
        <w:numPr>
          <w:ilvl w:val="0"/>
          <w:numId w:val="1"/>
        </w:numPr>
        <w:spacing w:line="560" w:lineRule="exact"/>
        <w:ind w:firstLineChars="0"/>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政府采购预算情况</w:t>
      </w:r>
    </w:p>
    <w:p>
      <w:pPr>
        <w:spacing w:line="560" w:lineRule="exact"/>
        <w:ind w:firstLine="627" w:firstLineChars="196"/>
        <w:jc w:val="left"/>
        <w:rPr>
          <w:rFonts w:ascii="仿宋_GB2312" w:eastAsia="仿宋_GB2312" w:cs="宋体" w:hAnsiTheme="minorEastAsia"/>
          <w:color w:val="000000"/>
          <w:kern w:val="0"/>
          <w:sz w:val="32"/>
          <w:szCs w:val="32"/>
        </w:rPr>
      </w:pPr>
      <w:r>
        <w:rPr>
          <w:rFonts w:hint="eastAsia" w:ascii="仿宋_GB2312" w:eastAsia="仿宋_GB2312" w:cs="宋体" w:hAnsiTheme="minorEastAsia"/>
          <w:color w:val="000000"/>
          <w:kern w:val="0"/>
          <w:sz w:val="32"/>
          <w:szCs w:val="32"/>
        </w:rPr>
        <w:t>2021年我单位无政府采购预算。</w:t>
      </w:r>
    </w:p>
    <w:p>
      <w:pPr>
        <w:spacing w:line="400" w:lineRule="exact"/>
        <w:ind w:firstLine="562" w:firstLineChars="200"/>
        <w:jc w:val="center"/>
        <w:outlineLvl w:val="0"/>
        <w:rPr>
          <w:rFonts w:ascii="Times New Roman" w:hAnsi="宋体"/>
          <w:sz w:val="18"/>
          <w:szCs w:val="18"/>
        </w:rPr>
      </w:pPr>
      <w:r>
        <w:rPr>
          <w:rFonts w:hint="eastAsia" w:ascii="仿宋_GB2312" w:hAnsi="仿宋_GB2312" w:eastAsia="仿宋_GB2312" w:cs="仿宋_GB2312"/>
          <w:b/>
          <w:bCs/>
          <w:sz w:val="28"/>
          <w:szCs w:val="28"/>
        </w:rPr>
        <w:t>部门政府采购预算表</w:t>
      </w:r>
      <w:r>
        <w:rPr>
          <w:sz w:val="18"/>
          <w:szCs w:val="18"/>
        </w:rP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19" w:name="_Toc30009658"/>
      <w:r>
        <w:rPr>
          <w:rFonts w:hint="eastAsia" w:ascii="方正小标宋_GBK" w:eastAsia="方正小标宋_GBK"/>
          <w:sz w:val="18"/>
          <w:szCs w:val="18"/>
        </w:rPr>
        <w:instrText xml:space="preserve">部门政府采购预算</w:instrText>
      </w:r>
      <w:bookmarkEnd w:id="19"/>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10"/>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892"/>
        <w:gridCol w:w="1159"/>
        <w:gridCol w:w="1006"/>
        <w:gridCol w:w="1655"/>
        <w:gridCol w:w="811"/>
        <w:gridCol w:w="544"/>
        <w:gridCol w:w="715"/>
        <w:gridCol w:w="916"/>
        <w:gridCol w:w="1387"/>
        <w:gridCol w:w="1147"/>
        <w:gridCol w:w="1081"/>
        <w:gridCol w:w="1826"/>
        <w:gridCol w:w="1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2258" w:type="pct"/>
            <w:gridSpan w:val="7"/>
            <w:tcBorders>
              <w:top w:val="single" w:color="FFFFFF" w:sz="6" w:space="0"/>
              <w:left w:val="single" w:color="FFFFFF" w:sz="6" w:space="0"/>
              <w:right w:val="single" w:color="FFFFFF" w:sz="6" w:space="0"/>
            </w:tcBorders>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2741" w:type="pct"/>
            <w:gridSpan w:val="6"/>
            <w:tcBorders>
              <w:top w:val="single" w:color="FFFFFF" w:sz="6" w:space="0"/>
              <w:left w:val="single" w:color="FFFFFF" w:sz="6" w:space="0"/>
              <w:right w:val="single" w:color="FFFFFF" w:sz="6" w:space="0"/>
            </w:tcBorders>
            <w:shd w:val="clear" w:color="auto" w:fill="auto"/>
            <w:vAlign w:val="center"/>
          </w:tcPr>
          <w:p>
            <w:pPr>
              <w:spacing w:line="400" w:lineRule="exact"/>
              <w:jc w:val="righ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683" w:type="pct"/>
            <w:gridSpan w:val="2"/>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政府采购项目来源</w:t>
            </w:r>
          </w:p>
        </w:tc>
        <w:tc>
          <w:tcPr>
            <w:tcW w:w="335" w:type="pct"/>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物品</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551" w:type="pct"/>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目录序号</w:t>
            </w:r>
          </w:p>
        </w:tc>
        <w:tc>
          <w:tcPr>
            <w:tcW w:w="270" w:type="pct"/>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计量  单位</w:t>
            </w:r>
          </w:p>
        </w:tc>
        <w:tc>
          <w:tcPr>
            <w:tcW w:w="181" w:type="pct"/>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数量</w:t>
            </w:r>
          </w:p>
        </w:tc>
        <w:tc>
          <w:tcPr>
            <w:tcW w:w="236" w:type="pct"/>
            <w:vMerge w:val="restar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单价</w:t>
            </w:r>
          </w:p>
        </w:tc>
        <w:tc>
          <w:tcPr>
            <w:tcW w:w="2741" w:type="pct"/>
            <w:gridSpan w:val="6"/>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297"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项目</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名称</w:t>
            </w:r>
          </w:p>
        </w:tc>
        <w:tc>
          <w:tcPr>
            <w:tcW w:w="386"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预算</w:t>
            </w:r>
          </w:p>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资金</w:t>
            </w:r>
          </w:p>
        </w:tc>
        <w:tc>
          <w:tcPr>
            <w:tcW w:w="335" w:type="pct"/>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551" w:type="pct"/>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270" w:type="pct"/>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181" w:type="pct"/>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236" w:type="pct"/>
            <w:vMerge w:val="continue"/>
            <w:shd w:val="clear" w:color="auto" w:fill="auto"/>
            <w:vAlign w:val="center"/>
          </w:tcPr>
          <w:p>
            <w:pPr>
              <w:spacing w:line="400" w:lineRule="exact"/>
              <w:jc w:val="left"/>
              <w:outlineLvl w:val="0"/>
              <w:rPr>
                <w:rFonts w:asciiTheme="minorEastAsia" w:hAnsiTheme="minorEastAsia" w:eastAsiaTheme="minorEastAsia" w:cstheme="minorEastAsia"/>
                <w:sz w:val="18"/>
                <w:szCs w:val="18"/>
              </w:rPr>
            </w:pPr>
          </w:p>
        </w:tc>
        <w:tc>
          <w:tcPr>
            <w:tcW w:w="305"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合计</w:t>
            </w:r>
          </w:p>
        </w:tc>
        <w:tc>
          <w:tcPr>
            <w:tcW w:w="462"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一般公共预算拨款</w:t>
            </w:r>
          </w:p>
        </w:tc>
        <w:tc>
          <w:tcPr>
            <w:tcW w:w="382"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基金预算拨款</w:t>
            </w:r>
          </w:p>
        </w:tc>
        <w:tc>
          <w:tcPr>
            <w:tcW w:w="360"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国有资本经营预算拨款</w:t>
            </w:r>
          </w:p>
        </w:tc>
        <w:tc>
          <w:tcPr>
            <w:tcW w:w="608"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财政专户核拨</w:t>
            </w:r>
          </w:p>
        </w:tc>
        <w:tc>
          <w:tcPr>
            <w:tcW w:w="623" w:type="pct"/>
            <w:shd w:val="clear" w:color="auto" w:fill="auto"/>
            <w:vAlign w:val="center"/>
          </w:tcPr>
          <w:p>
            <w:pPr>
              <w:spacing w:line="400" w:lineRule="exact"/>
              <w:jc w:val="center"/>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18"/>
                <w:szCs w:val="18"/>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297" w:type="pct"/>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386"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335" w:type="pct"/>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551" w:type="pct"/>
            <w:shd w:val="clear" w:color="auto" w:fill="auto"/>
            <w:vAlign w:val="center"/>
          </w:tcPr>
          <w:p>
            <w:pPr>
              <w:spacing w:line="400" w:lineRule="exact"/>
              <w:jc w:val="left"/>
              <w:rPr>
                <w:rFonts w:asciiTheme="minorEastAsia" w:hAnsiTheme="minorEastAsia" w:eastAsiaTheme="minorEastAsia" w:cstheme="minorEastAsia"/>
                <w:b/>
                <w:sz w:val="18"/>
                <w:szCs w:val="18"/>
              </w:rPr>
            </w:pPr>
          </w:p>
        </w:tc>
        <w:tc>
          <w:tcPr>
            <w:tcW w:w="270" w:type="pct"/>
            <w:shd w:val="clear" w:color="auto" w:fill="auto"/>
            <w:vAlign w:val="center"/>
          </w:tcPr>
          <w:p>
            <w:pPr>
              <w:spacing w:line="400" w:lineRule="exact"/>
              <w:jc w:val="center"/>
              <w:rPr>
                <w:rFonts w:asciiTheme="minorEastAsia" w:hAnsiTheme="minorEastAsia" w:eastAsiaTheme="minorEastAsia" w:cstheme="minorEastAsia"/>
                <w:b/>
                <w:sz w:val="18"/>
                <w:szCs w:val="18"/>
              </w:rPr>
            </w:pPr>
          </w:p>
        </w:tc>
        <w:tc>
          <w:tcPr>
            <w:tcW w:w="181"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236"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305"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462" w:type="pct"/>
            <w:shd w:val="clear" w:color="auto" w:fill="auto"/>
            <w:vAlign w:val="center"/>
          </w:tcPr>
          <w:p>
            <w:pPr>
              <w:spacing w:line="400" w:lineRule="exact"/>
              <w:rPr>
                <w:rFonts w:asciiTheme="minorEastAsia" w:hAnsiTheme="minorEastAsia" w:eastAsiaTheme="minorEastAsia" w:cstheme="minorEastAsia"/>
                <w:b/>
                <w:sz w:val="18"/>
                <w:szCs w:val="18"/>
              </w:rPr>
            </w:pPr>
          </w:p>
        </w:tc>
        <w:tc>
          <w:tcPr>
            <w:tcW w:w="382"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360"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608"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c>
          <w:tcPr>
            <w:tcW w:w="623" w:type="pct"/>
            <w:shd w:val="clear" w:color="auto" w:fill="auto"/>
            <w:vAlign w:val="center"/>
          </w:tcPr>
          <w:p>
            <w:pPr>
              <w:spacing w:line="400" w:lineRule="exact"/>
              <w:jc w:val="right"/>
              <w:rPr>
                <w:rFonts w:asciiTheme="minorEastAsia" w:hAnsiTheme="minorEastAsia" w:eastAsiaTheme="minorEastAsia" w:cstheme="minorEastAsia"/>
                <w:b/>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297" w:type="pct"/>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386"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335" w:type="pct"/>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551" w:type="pct"/>
            <w:shd w:val="clear" w:color="auto" w:fill="auto"/>
            <w:vAlign w:val="center"/>
          </w:tcPr>
          <w:p>
            <w:pPr>
              <w:spacing w:line="400" w:lineRule="exact"/>
              <w:jc w:val="left"/>
              <w:rPr>
                <w:rFonts w:asciiTheme="minorEastAsia" w:hAnsiTheme="minorEastAsia" w:eastAsiaTheme="minorEastAsia" w:cstheme="minorEastAsia"/>
                <w:sz w:val="18"/>
                <w:szCs w:val="18"/>
              </w:rPr>
            </w:pPr>
          </w:p>
        </w:tc>
        <w:tc>
          <w:tcPr>
            <w:tcW w:w="270" w:type="pct"/>
            <w:shd w:val="clear" w:color="auto" w:fill="auto"/>
            <w:vAlign w:val="center"/>
          </w:tcPr>
          <w:p>
            <w:pPr>
              <w:spacing w:line="400" w:lineRule="exact"/>
              <w:jc w:val="center"/>
              <w:rPr>
                <w:rFonts w:asciiTheme="minorEastAsia" w:hAnsiTheme="minorEastAsia" w:eastAsiaTheme="minorEastAsia" w:cstheme="minorEastAsia"/>
                <w:sz w:val="18"/>
                <w:szCs w:val="18"/>
              </w:rPr>
            </w:pPr>
          </w:p>
        </w:tc>
        <w:tc>
          <w:tcPr>
            <w:tcW w:w="181"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236"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305"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462"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382"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360"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08"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c>
          <w:tcPr>
            <w:tcW w:w="623" w:type="pct"/>
            <w:shd w:val="clear" w:color="auto" w:fill="auto"/>
            <w:vAlign w:val="center"/>
          </w:tcPr>
          <w:p>
            <w:pPr>
              <w:spacing w:line="400" w:lineRule="exact"/>
              <w:jc w:val="right"/>
              <w:rPr>
                <w:rFonts w:asciiTheme="minorEastAsia" w:hAnsiTheme="minorEastAsia" w:eastAsiaTheme="minorEastAsia" w:cstheme="minorEastAsia"/>
                <w:sz w:val="18"/>
                <w:szCs w:val="18"/>
              </w:rPr>
            </w:pPr>
          </w:p>
        </w:tc>
      </w:tr>
    </w:tbl>
    <w:p>
      <w:pPr>
        <w:spacing w:line="560" w:lineRule="exact"/>
        <w:ind w:firstLine="551" w:firstLineChars="196"/>
        <w:jc w:val="left"/>
        <w:rPr>
          <w:rFonts w:ascii="仿宋_GB2312" w:eastAsia="仿宋_GB2312" w:cs="宋体" w:hAnsiTheme="minorEastAsia"/>
          <w:color w:val="000000"/>
          <w:kern w:val="0"/>
          <w:sz w:val="32"/>
          <w:szCs w:val="32"/>
        </w:rPr>
      </w:pPr>
      <w:r>
        <w:rPr>
          <w:rFonts w:hint="eastAsia" w:ascii="楷体_GB2312" w:hAnsi="楷体_GB2312" w:eastAsia="楷体_GB2312" w:cs="楷体_GB2312"/>
          <w:b/>
          <w:bCs/>
          <w:sz w:val="28"/>
          <w:szCs w:val="28"/>
        </w:rPr>
        <w:t>注：无政府采购预算，空表列示</w:t>
      </w:r>
      <w:r>
        <w:rPr>
          <w:rFonts w:hint="eastAsia" w:ascii="仿宋_GB2312" w:eastAsia="仿宋_GB2312" w:cs="宋体" w:hAnsiTheme="minorEastAsia"/>
          <w:color w:val="000000"/>
          <w:kern w:val="0"/>
          <w:sz w:val="32"/>
          <w:szCs w:val="32"/>
        </w:rPr>
        <w:t>。</w:t>
      </w:r>
    </w:p>
    <w:p>
      <w:pPr>
        <w:pStyle w:val="38"/>
        <w:numPr>
          <w:ilvl w:val="0"/>
          <w:numId w:val="1"/>
        </w:numPr>
        <w:spacing w:line="560" w:lineRule="exact"/>
        <w:ind w:firstLineChars="0"/>
        <w:rPr>
          <w:rFonts w:ascii="黑体" w:eastAsia="黑体" w:cs="宋体"/>
          <w:bCs/>
          <w:color w:val="000000"/>
          <w:kern w:val="0"/>
          <w:sz w:val="32"/>
          <w:szCs w:val="32"/>
        </w:rPr>
      </w:pPr>
      <w:r>
        <w:rPr>
          <w:rFonts w:hint="eastAsia" w:ascii="黑体" w:hAnsi="宋体" w:eastAsia="黑体" w:cs="宋体"/>
          <w:bCs/>
          <w:color w:val="000000"/>
          <w:kern w:val="0"/>
          <w:sz w:val="32"/>
          <w:szCs w:val="32"/>
        </w:rPr>
        <w:t>国有资产信息情况</w:t>
      </w:r>
    </w:p>
    <w:p>
      <w:pPr>
        <w:widowControl/>
        <w:spacing w:line="560" w:lineRule="exact"/>
        <w:ind w:firstLine="640" w:firstLineChars="200"/>
        <w:rPr>
          <w:rFonts w:ascii="仿宋_GB2312" w:eastAsia="仿宋_GB2312" w:cs="宋体" w:hAnsiTheme="minorEastAsia"/>
          <w:color w:val="000000"/>
          <w:kern w:val="0"/>
          <w:sz w:val="32"/>
          <w:szCs w:val="32"/>
        </w:rPr>
      </w:pPr>
      <w:r>
        <w:rPr>
          <w:rFonts w:hint="eastAsia" w:ascii="仿宋_GB2312" w:eastAsia="仿宋_GB2312" w:cs="宋体" w:hAnsiTheme="minorEastAsia"/>
          <w:color w:val="000000"/>
          <w:kern w:val="0"/>
          <w:sz w:val="32"/>
          <w:szCs w:val="32"/>
        </w:rPr>
        <w:t>涞水县王村镇人民政府2020年末固定资产总金额237.09万元（详见下表）。 2021年拟购置固定资产为零。</w:t>
      </w:r>
    </w:p>
    <w:tbl>
      <w:tblPr>
        <w:tblStyle w:val="10"/>
        <w:tblW w:w="5000" w:type="pct"/>
        <w:tblInd w:w="0" w:type="dxa"/>
        <w:tblLayout w:type="autofit"/>
        <w:tblCellMar>
          <w:top w:w="0" w:type="dxa"/>
          <w:left w:w="108" w:type="dxa"/>
          <w:bottom w:w="0" w:type="dxa"/>
          <w:right w:w="108" w:type="dxa"/>
        </w:tblCellMar>
      </w:tblPr>
      <w:tblGrid>
        <w:gridCol w:w="6499"/>
        <w:gridCol w:w="2712"/>
        <w:gridCol w:w="5805"/>
      </w:tblGrid>
      <w:tr>
        <w:tblPrEx>
          <w:tblCellMar>
            <w:top w:w="0" w:type="dxa"/>
            <w:left w:w="108" w:type="dxa"/>
            <w:bottom w:w="0" w:type="dxa"/>
            <w:right w:w="108" w:type="dxa"/>
          </w:tblCellMar>
        </w:tblPrEx>
        <w:trPr>
          <w:trHeight w:val="678" w:hRule="atLeast"/>
        </w:trPr>
        <w:tc>
          <w:tcPr>
            <w:tcW w:w="5000" w:type="pct"/>
            <w:gridSpan w:val="3"/>
            <w:tcBorders>
              <w:top w:val="nil"/>
              <w:left w:val="nil"/>
              <w:bottom w:val="nil"/>
              <w:right w:val="nil"/>
            </w:tcBorders>
            <w:shd w:val="clear" w:color="auto" w:fill="auto"/>
            <w:vAlign w:val="center"/>
          </w:tcPr>
          <w:p>
            <w:pPr>
              <w:widowControl/>
              <w:spacing w:line="560" w:lineRule="exact"/>
              <w:jc w:val="center"/>
              <w:rPr>
                <w:rFonts w:ascii="仿宋_GB2312" w:hAnsi="宋体" w:eastAsia="仿宋_GB2312" w:cs="宋体"/>
                <w:b/>
                <w:color w:val="000000"/>
                <w:kern w:val="0"/>
                <w:sz w:val="32"/>
                <w:szCs w:val="32"/>
              </w:rPr>
            </w:pPr>
            <w:r>
              <w:rPr>
                <w:rFonts w:hint="eastAsia" w:ascii="仿宋_GB2312" w:hAnsi="宋体" w:eastAsia="仿宋_GB2312"/>
                <w:b/>
                <w:sz w:val="32"/>
                <w:szCs w:val="32"/>
              </w:rPr>
              <w:t>涞水县王村镇人民政府</w:t>
            </w:r>
          </w:p>
        </w:tc>
      </w:tr>
      <w:tr>
        <w:tblPrEx>
          <w:tblCellMar>
            <w:top w:w="0" w:type="dxa"/>
            <w:left w:w="108" w:type="dxa"/>
            <w:bottom w:w="0" w:type="dxa"/>
            <w:right w:w="108" w:type="dxa"/>
          </w:tblCellMar>
        </w:tblPrEx>
        <w:trPr>
          <w:trHeight w:val="467" w:hRule="atLeast"/>
        </w:trPr>
        <w:tc>
          <w:tcPr>
            <w:tcW w:w="5000" w:type="pct"/>
            <w:gridSpan w:val="3"/>
            <w:tcBorders>
              <w:top w:val="nil"/>
              <w:left w:val="nil"/>
              <w:bottom w:val="single" w:color="auto" w:sz="4" w:space="0"/>
              <w:right w:val="nil"/>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截止时间：2020年12月31日</w:t>
            </w:r>
          </w:p>
        </w:tc>
      </w:tr>
      <w:tr>
        <w:tblPrEx>
          <w:tblCellMar>
            <w:top w:w="0" w:type="dxa"/>
            <w:left w:w="108" w:type="dxa"/>
            <w:bottom w:w="0" w:type="dxa"/>
            <w:right w:w="108" w:type="dxa"/>
          </w:tblCellMar>
        </w:tblPrEx>
        <w:trPr>
          <w:trHeight w:val="754"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项　　目</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数量</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价值（单位：万元）</w:t>
            </w:r>
          </w:p>
        </w:tc>
      </w:tr>
      <w:tr>
        <w:tblPrEx>
          <w:tblCellMar>
            <w:top w:w="0" w:type="dxa"/>
            <w:left w:w="108" w:type="dxa"/>
            <w:bottom w:w="0" w:type="dxa"/>
            <w:right w:w="108" w:type="dxa"/>
          </w:tblCellMar>
        </w:tblPrEx>
        <w:trPr>
          <w:trHeight w:val="498"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固定资产总额</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237.09</w:t>
            </w:r>
          </w:p>
        </w:tc>
      </w:tr>
      <w:tr>
        <w:tblPrEx>
          <w:tblCellMar>
            <w:top w:w="0" w:type="dxa"/>
            <w:left w:w="108" w:type="dxa"/>
            <w:bottom w:w="0" w:type="dxa"/>
            <w:right w:w="108" w:type="dxa"/>
          </w:tblCellMar>
        </w:tblPrEx>
        <w:trPr>
          <w:trHeight w:val="485" w:hRule="atLeast"/>
        </w:trPr>
        <w:tc>
          <w:tcPr>
            <w:tcW w:w="2164" w:type="pct"/>
            <w:tcBorders>
              <w:top w:val="nil"/>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1、房屋（平方米）</w:t>
            </w:r>
          </w:p>
        </w:tc>
        <w:tc>
          <w:tcPr>
            <w:tcW w:w="903"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1932" w:type="pct"/>
            <w:tcBorders>
              <w:top w:val="nil"/>
              <w:left w:val="nil"/>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21"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其中：办公用房（平方米）</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2000</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205.5</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2、车辆（台、辆）</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8.5</w:t>
            </w: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3、单价在20万元以上的设备</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60" w:lineRule="exact"/>
              <w:jc w:val="center"/>
              <w:rPr>
                <w:rFonts w:ascii="仿宋_GB2312" w:hAnsi="宋体" w:eastAsia="仿宋_GB2312" w:cs="宋体"/>
                <w:color w:val="000000"/>
                <w:kern w:val="0"/>
                <w:sz w:val="32"/>
                <w:szCs w:val="32"/>
              </w:rPr>
            </w:pPr>
          </w:p>
        </w:tc>
      </w:tr>
      <w:tr>
        <w:tblPrEx>
          <w:tblCellMar>
            <w:top w:w="0" w:type="dxa"/>
            <w:left w:w="108" w:type="dxa"/>
            <w:bottom w:w="0" w:type="dxa"/>
            <w:right w:w="108" w:type="dxa"/>
          </w:tblCellMar>
        </w:tblPrEx>
        <w:trPr>
          <w:trHeight w:val="498" w:hRule="atLeast"/>
        </w:trPr>
        <w:tc>
          <w:tcPr>
            <w:tcW w:w="2164"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4、其他固定资产</w:t>
            </w:r>
          </w:p>
        </w:tc>
        <w:tc>
          <w:tcPr>
            <w:tcW w:w="903"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p>
        </w:tc>
        <w:tc>
          <w:tcPr>
            <w:tcW w:w="1932"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560" w:lineRule="exact"/>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23.09</w:t>
            </w:r>
          </w:p>
        </w:tc>
      </w:tr>
    </w:tbl>
    <w:p>
      <w:pPr>
        <w:spacing w:line="560" w:lineRule="exact"/>
        <w:rPr>
          <w:rFonts w:ascii="仿宋_GB2312" w:hAnsi="仿宋_GB2312" w:eastAsia="仿宋_GB2312" w:cs="仿宋_GB2312"/>
          <w:sz w:val="32"/>
          <w:szCs w:val="32"/>
        </w:rPr>
      </w:pPr>
    </w:p>
    <w:p>
      <w:pPr>
        <w:pStyle w:val="38"/>
        <w:spacing w:line="560" w:lineRule="exact"/>
        <w:ind w:firstLine="640"/>
        <w:rPr>
          <w:rFonts w:ascii="黑体" w:hAnsi="宋体" w:eastAsia="黑体" w:cs="宋体"/>
          <w:bCs/>
          <w:color w:val="000000"/>
          <w:kern w:val="0"/>
          <w:sz w:val="32"/>
          <w:szCs w:val="32"/>
        </w:rPr>
      </w:pPr>
      <w:r>
        <w:rPr>
          <w:rFonts w:hint="eastAsia" w:ascii="黑体" w:hAnsi="宋体" w:eastAsia="黑体" w:cs="宋体"/>
          <w:bCs/>
          <w:color w:val="000000"/>
          <w:kern w:val="0"/>
          <w:sz w:val="32"/>
          <w:szCs w:val="32"/>
        </w:rPr>
        <w:t>八、专业名词解释</w:t>
      </w:r>
    </w:p>
    <w:p>
      <w:pPr>
        <w:spacing w:line="560" w:lineRule="exact"/>
        <w:ind w:firstLine="630" w:firstLineChars="196"/>
        <w:rPr>
          <w:rFonts w:ascii="仿宋_GB2312" w:hAnsi="宋体" w:eastAsia="仿宋_GB2312"/>
          <w:sz w:val="32"/>
          <w:szCs w:val="32"/>
        </w:rPr>
      </w:pPr>
      <w:r>
        <w:rPr>
          <w:rFonts w:hint="eastAsia" w:ascii="仿宋_GB2312" w:hAnsi="宋体" w:eastAsia="仿宋_GB2312"/>
          <w:b/>
          <w:sz w:val="32"/>
          <w:szCs w:val="32"/>
        </w:rPr>
        <w:t>1、</w:t>
      </w:r>
      <w:r>
        <w:rPr>
          <w:rFonts w:hint="eastAsia" w:ascii="仿宋_GB2312" w:hAnsi="宋体" w:eastAsia="仿宋_GB2312"/>
          <w:sz w:val="32"/>
          <w:szCs w:val="32"/>
        </w:rPr>
        <w:t>一般公共预算财政拨款收入：县级财政当年拨付的资金。</w:t>
      </w:r>
    </w:p>
    <w:p>
      <w:pPr>
        <w:pStyle w:val="9"/>
        <w:widowControl/>
        <w:spacing w:line="560" w:lineRule="exact"/>
        <w:ind w:firstLine="643" w:firstLineChars="200"/>
        <w:rPr>
          <w:rFonts w:ascii="仿宋_GB2312" w:hAnsi="仿宋_GB2312" w:eastAsia="仿宋_GB2312" w:cs="仿宋_GB2312"/>
          <w:sz w:val="32"/>
          <w:szCs w:val="32"/>
        </w:rPr>
      </w:pPr>
      <w:r>
        <w:rPr>
          <w:rStyle w:val="13"/>
          <w:rFonts w:hint="eastAsia" w:ascii="仿宋_GB2312" w:hAnsi="仿宋_GB2312" w:eastAsia="仿宋_GB2312" w:cs="仿宋_GB2312"/>
          <w:sz w:val="32"/>
          <w:szCs w:val="32"/>
          <w:shd w:val="clear" w:color="auto" w:fill="FFFFFF"/>
        </w:rPr>
        <w:t>2、</w:t>
      </w:r>
      <w:r>
        <w:rPr>
          <w:rStyle w:val="13"/>
          <w:rFonts w:hint="eastAsia" w:ascii="仿宋_GB2312" w:hAnsi="仿宋_GB2312" w:eastAsia="仿宋_GB2312" w:cs="仿宋_GB2312"/>
          <w:b w:val="0"/>
          <w:sz w:val="32"/>
          <w:szCs w:val="32"/>
          <w:shd w:val="clear" w:color="auto" w:fill="FFFFFF"/>
        </w:rPr>
        <w:t>其他收入：</w:t>
      </w:r>
      <w:r>
        <w:rPr>
          <w:rFonts w:hint="eastAsia" w:ascii="仿宋_GB2312" w:hAnsi="仿宋_GB2312" w:eastAsia="仿宋_GB2312" w:cs="仿宋_GB2312"/>
          <w:sz w:val="32"/>
          <w:szCs w:val="32"/>
          <w:shd w:val="clear" w:color="auto" w:fill="FFFFFF"/>
        </w:rPr>
        <w:t>指除上述财政拨款收入以外的收入。主要是存款利息收入。</w:t>
      </w:r>
    </w:p>
    <w:p>
      <w:pPr>
        <w:pStyle w:val="9"/>
        <w:widowControl/>
        <w:spacing w:line="560" w:lineRule="exact"/>
        <w:ind w:firstLine="643" w:firstLineChars="200"/>
        <w:rPr>
          <w:rFonts w:ascii="仿宋_GB2312" w:hAnsi="宋体" w:eastAsia="仿宋_GB2312"/>
          <w:sz w:val="32"/>
          <w:szCs w:val="32"/>
        </w:rPr>
      </w:pPr>
      <w:r>
        <w:rPr>
          <w:rStyle w:val="13"/>
          <w:rFonts w:hint="eastAsia" w:ascii="仿宋_GB2312" w:hAnsi="仿宋_GB2312" w:eastAsia="仿宋_GB2312" w:cs="仿宋_GB2312"/>
          <w:color w:val="000000"/>
          <w:sz w:val="32"/>
          <w:szCs w:val="32"/>
          <w:shd w:val="clear" w:color="auto" w:fill="FFFFFF"/>
        </w:rPr>
        <w:t>3</w:t>
      </w:r>
      <w:r>
        <w:rPr>
          <w:rFonts w:hint="eastAsia" w:ascii="仿宋_GB2312" w:hAnsi="宋体" w:eastAsia="仿宋_GB2312"/>
          <w:sz w:val="32"/>
          <w:szCs w:val="32"/>
        </w:rPr>
        <w:t>、基本支出：指为保障机构正常运转、完成日常工作任务而发生的人员支出和公用支出。</w:t>
      </w:r>
    </w:p>
    <w:p>
      <w:pPr>
        <w:pStyle w:val="9"/>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4、</w:t>
      </w:r>
      <w:r>
        <w:rPr>
          <w:rFonts w:hint="eastAsia" w:ascii="仿宋_GB2312" w:hAnsi="宋体" w:eastAsia="仿宋_GB2312"/>
          <w:sz w:val="32"/>
          <w:szCs w:val="32"/>
        </w:rPr>
        <w:t>项目支出：指在基本支出之外为完成特定行政任务和事业发展目标所发生的支出。</w:t>
      </w:r>
    </w:p>
    <w:p>
      <w:pPr>
        <w:pStyle w:val="9"/>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5、</w:t>
      </w:r>
      <w:r>
        <w:rPr>
          <w:rFonts w:hint="eastAsia" w:ascii="仿宋_GB2312" w:hAnsi="宋体" w:eastAsia="仿宋_GB2312"/>
          <w:sz w:val="32"/>
          <w:szCs w:val="32"/>
        </w:rPr>
        <w:t>“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9"/>
        <w:widowControl/>
        <w:spacing w:line="560" w:lineRule="exact"/>
        <w:ind w:firstLine="643" w:firstLineChars="200"/>
        <w:rPr>
          <w:rFonts w:ascii="仿宋_GB2312" w:hAnsi="宋体" w:eastAsia="仿宋_GB2312"/>
          <w:sz w:val="32"/>
          <w:szCs w:val="32"/>
        </w:rPr>
      </w:pPr>
      <w:r>
        <w:rPr>
          <w:rFonts w:hint="eastAsia" w:ascii="仿宋_GB2312" w:hAnsi="宋体" w:eastAsia="仿宋_GB2312"/>
          <w:b/>
          <w:sz w:val="32"/>
          <w:szCs w:val="32"/>
        </w:rPr>
        <w:t>6、</w:t>
      </w:r>
      <w:r>
        <w:rPr>
          <w:rFonts w:hint="eastAsia" w:ascii="仿宋_GB2312" w:hAnsi="宋体" w:eastAsia="仿宋_GB2312"/>
          <w:sz w:val="32"/>
          <w:szCs w:val="32"/>
        </w:rPr>
        <w:t>机关运行经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黑体" w:hAnsi="宋体" w:eastAsia="黑体" w:cs="宋体"/>
          <w:bCs/>
          <w:kern w:val="0"/>
          <w:sz w:val="32"/>
          <w:szCs w:val="32"/>
        </w:rPr>
      </w:pPr>
      <w:r>
        <w:rPr>
          <w:rFonts w:hint="eastAsia" w:ascii="黑体" w:hAnsi="宋体" w:eastAsia="黑体" w:cs="宋体"/>
          <w:bCs/>
          <w:kern w:val="0"/>
          <w:sz w:val="32"/>
          <w:szCs w:val="32"/>
        </w:rPr>
        <w:t>九、其他需要说明的事项</w:t>
      </w:r>
    </w:p>
    <w:p>
      <w:pPr>
        <w:spacing w:line="560" w:lineRule="exact"/>
        <w:ind w:firstLine="640" w:firstLineChars="200"/>
        <w:rPr>
          <w:rFonts w:ascii="仿宋_GB2312" w:hAnsi="宋体" w:eastAsia="仿宋_GB2312"/>
          <w:kern w:val="0"/>
          <w:sz w:val="32"/>
          <w:szCs w:val="32"/>
        </w:rPr>
      </w:pPr>
      <w:r>
        <w:rPr>
          <w:rFonts w:hint="eastAsia" w:ascii="仿宋_GB2312" w:hAnsi="仿宋_GB2312" w:eastAsia="仿宋_GB2312" w:cs="仿宋_GB2312"/>
          <w:kern w:val="0"/>
          <w:sz w:val="32"/>
          <w:szCs w:val="32"/>
        </w:rPr>
        <w:t>我部门无</w:t>
      </w:r>
      <w:r>
        <w:rPr>
          <w:rFonts w:hint="eastAsia" w:ascii="仿宋_GB2312" w:hAnsi="仿宋_GB2312" w:eastAsia="仿宋_GB2312" w:cs="仿宋_GB2312"/>
          <w:bCs/>
          <w:kern w:val="0"/>
          <w:sz w:val="32"/>
          <w:szCs w:val="32"/>
        </w:rPr>
        <w:t>其他需要说明的事项</w:t>
      </w:r>
      <w:r>
        <w:rPr>
          <w:rFonts w:hint="eastAsia" w:ascii="仿宋_GB2312" w:hAnsi="宋体" w:eastAsia="仿宋_GB2312"/>
          <w:kern w:val="0"/>
          <w:sz w:val="32"/>
          <w:szCs w:val="32"/>
        </w:rPr>
        <w:t>。</w:t>
      </w:r>
      <w:bookmarkEnd w:id="8"/>
      <w:bookmarkEnd w:id="9"/>
    </w:p>
    <w:p>
      <w:pPr>
        <w:spacing w:line="500" w:lineRule="exact"/>
        <w:ind w:firstLine="560"/>
        <w:rPr>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D2E63"/>
    <w:multiLevelType w:val="multilevel"/>
    <w:tmpl w:val="2A2D2E63"/>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lNzY1OGY2YjIxNmMxZmEyNGJkZTMwOGY2YjkwOWEifQ=="/>
  </w:docVars>
  <w:rsids>
    <w:rsidRoot w:val="00781D3A"/>
    <w:rsid w:val="00014590"/>
    <w:rsid w:val="000622BA"/>
    <w:rsid w:val="000B6740"/>
    <w:rsid w:val="000F4BBC"/>
    <w:rsid w:val="00135ED5"/>
    <w:rsid w:val="00136701"/>
    <w:rsid w:val="00186F58"/>
    <w:rsid w:val="001C0AE6"/>
    <w:rsid w:val="001D7814"/>
    <w:rsid w:val="001F634C"/>
    <w:rsid w:val="00255AA1"/>
    <w:rsid w:val="002D2F37"/>
    <w:rsid w:val="0032336B"/>
    <w:rsid w:val="00387672"/>
    <w:rsid w:val="00417C4D"/>
    <w:rsid w:val="00472F0F"/>
    <w:rsid w:val="004A4555"/>
    <w:rsid w:val="004D1E15"/>
    <w:rsid w:val="00511C67"/>
    <w:rsid w:val="005B1DB0"/>
    <w:rsid w:val="005C0955"/>
    <w:rsid w:val="005C2AB1"/>
    <w:rsid w:val="00616F63"/>
    <w:rsid w:val="006B610F"/>
    <w:rsid w:val="006C147B"/>
    <w:rsid w:val="00732304"/>
    <w:rsid w:val="00781D3A"/>
    <w:rsid w:val="00791CF2"/>
    <w:rsid w:val="00821C63"/>
    <w:rsid w:val="008236D4"/>
    <w:rsid w:val="00926AEE"/>
    <w:rsid w:val="00952D29"/>
    <w:rsid w:val="009C206B"/>
    <w:rsid w:val="00A440AE"/>
    <w:rsid w:val="00A560CA"/>
    <w:rsid w:val="00AB53C3"/>
    <w:rsid w:val="00AF01AD"/>
    <w:rsid w:val="00B9102B"/>
    <w:rsid w:val="00BA11F6"/>
    <w:rsid w:val="00BC0518"/>
    <w:rsid w:val="00C06639"/>
    <w:rsid w:val="00C40764"/>
    <w:rsid w:val="00C551BF"/>
    <w:rsid w:val="00C84C2E"/>
    <w:rsid w:val="00C92AE3"/>
    <w:rsid w:val="00C93273"/>
    <w:rsid w:val="00CA59D1"/>
    <w:rsid w:val="00CB6BE0"/>
    <w:rsid w:val="00CF1883"/>
    <w:rsid w:val="00CF2092"/>
    <w:rsid w:val="00CF6148"/>
    <w:rsid w:val="00D42B1A"/>
    <w:rsid w:val="00DC041D"/>
    <w:rsid w:val="00DE32C6"/>
    <w:rsid w:val="00DF7C5F"/>
    <w:rsid w:val="00E6241B"/>
    <w:rsid w:val="00EC5868"/>
    <w:rsid w:val="00ED2EDE"/>
    <w:rsid w:val="00F06ADE"/>
    <w:rsid w:val="00F37B70"/>
    <w:rsid w:val="00F72AB2"/>
    <w:rsid w:val="00FE22D6"/>
    <w:rsid w:val="00FE6CBB"/>
    <w:rsid w:val="054B4674"/>
    <w:rsid w:val="0F4D6C99"/>
    <w:rsid w:val="1599457A"/>
    <w:rsid w:val="1F001077"/>
    <w:rsid w:val="36E413D6"/>
    <w:rsid w:val="37CF26CA"/>
    <w:rsid w:val="3EBE7C01"/>
    <w:rsid w:val="40E75C52"/>
    <w:rsid w:val="438F3A4F"/>
    <w:rsid w:val="48BA73C9"/>
    <w:rsid w:val="4A6E08DD"/>
    <w:rsid w:val="52407894"/>
    <w:rsid w:val="52EF675F"/>
    <w:rsid w:val="59B01A76"/>
    <w:rsid w:val="5B01542B"/>
    <w:rsid w:val="618868A7"/>
    <w:rsid w:val="70406BD8"/>
    <w:rsid w:val="7D9850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Plain Text"/>
    <w:basedOn w:val="1"/>
    <w:qFormat/>
    <w:uiPriority w:val="0"/>
    <w:rPr>
      <w:rFonts w:ascii="宋体" w:hAnsi="Courier New" w:cs="Courier New"/>
      <w:szCs w:val="21"/>
    </w:rPr>
  </w:style>
  <w:style w:type="paragraph" w:styleId="4">
    <w:name w:val="footer"/>
    <w:basedOn w:val="1"/>
    <w:link w:val="37"/>
    <w:unhideWhenUsed/>
    <w:qFormat/>
    <w:uiPriority w:val="99"/>
    <w:pPr>
      <w:tabs>
        <w:tab w:val="center" w:pos="4153"/>
        <w:tab w:val="right" w:pos="8306"/>
      </w:tabs>
      <w:snapToGrid w:val="0"/>
    </w:pPr>
    <w:rPr>
      <w:sz w:val="18"/>
      <w:szCs w:val="18"/>
    </w:rPr>
  </w:style>
  <w:style w:type="paragraph" w:styleId="5">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ind w:firstLine="560"/>
    </w:pPr>
    <w:rPr>
      <w:rFonts w:eastAsia="方正仿宋_GBK"/>
      <w:color w:val="000000"/>
      <w:sz w:val="28"/>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qFormat/>
    <w:uiPriority w:val="0"/>
    <w:pPr>
      <w:jc w:val="left"/>
    </w:pPr>
    <w:rPr>
      <w:kern w:val="0"/>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Strong"/>
    <w:basedOn w:val="12"/>
    <w:qFormat/>
    <w:uiPriority w:val="0"/>
    <w:rPr>
      <w:b/>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Char"/>
    <w:basedOn w:val="12"/>
    <w:link w:val="5"/>
    <w:qFormat/>
    <w:uiPriority w:val="99"/>
    <w:rPr>
      <w:rFonts w:eastAsia="Times New Roman"/>
      <w:sz w:val="18"/>
      <w:szCs w:val="18"/>
      <w:lang w:eastAsia="uk-UA"/>
    </w:rPr>
  </w:style>
  <w:style w:type="character" w:customStyle="1" w:styleId="37">
    <w:name w:val="页脚 Char"/>
    <w:basedOn w:val="12"/>
    <w:link w:val="4"/>
    <w:qFormat/>
    <w:uiPriority w:val="99"/>
    <w:rPr>
      <w:rFonts w:eastAsia="Times New Roman"/>
      <w:sz w:val="18"/>
      <w:szCs w:val="18"/>
      <w:lang w:eastAsia="uk-UA"/>
    </w:rPr>
  </w:style>
  <w:style w:type="paragraph" w:customStyle="1" w:styleId="38">
    <w:name w:val="列出段落1"/>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48</Pages>
  <Words>891</Words>
  <Characters>1093</Characters>
  <Lines>126</Lines>
  <Paragraphs>35</Paragraphs>
  <TotalTime>1</TotalTime>
  <ScaleCrop>false</ScaleCrop>
  <LinksUpToDate>false</LinksUpToDate>
  <CharactersWithSpaces>1180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admin</cp:lastModifiedBy>
  <dcterms:modified xsi:type="dcterms:W3CDTF">2025-03-04T09:00:37Z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1ABA666011E046ACB282FDA9BF651708</vt:lpwstr>
  </property>
</Properties>
</file>