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F6" w:rsidRDefault="00E31329">
      <w:pPr>
        <w:jc w:val="center"/>
      </w:pPr>
      <w:bookmarkStart w:id="0" w:name="_GoBack"/>
      <w:bookmarkEnd w:id="0"/>
      <w:r>
        <w:rPr>
          <w:rFonts w:ascii="黑体" w:eastAsia="黑体" w:hAnsi="黑体" w:cs="黑体" w:hint="eastAsia"/>
          <w:b/>
          <w:color w:val="000000"/>
          <w:sz w:val="30"/>
          <w:lang w:eastAsia="zh-CN"/>
        </w:rPr>
        <w:t>涞水县住房和城乡建设局</w:t>
      </w:r>
      <w:r>
        <w:rPr>
          <w:rFonts w:ascii="黑体" w:eastAsia="黑体" w:hAnsi="黑体" w:cs="黑体" w:hint="eastAsia"/>
          <w:b/>
          <w:color w:val="000000"/>
          <w:sz w:val="30"/>
        </w:rPr>
        <w:t>所属单位预算</w:t>
      </w:r>
    </w:p>
    <w:p w:rsidR="003B52F6" w:rsidRDefault="003B52F6">
      <w:pPr>
        <w:pStyle w:val="1"/>
        <w:tabs>
          <w:tab w:val="right" w:leader="dot" w:pos="14562"/>
        </w:tabs>
        <w:rPr>
          <w:lang w:eastAsia="zh-CN"/>
        </w:rPr>
      </w:pPr>
      <w:r w:rsidRPr="003B52F6">
        <w:fldChar w:fldCharType="begin"/>
      </w:r>
      <w:r w:rsidR="00E31329">
        <w:instrText>TOC \o "4-4" \h \z \u</w:instrText>
      </w:r>
      <w:r w:rsidRPr="003B52F6">
        <w:fldChar w:fldCharType="separate"/>
      </w:r>
      <w:hyperlink w:anchor="_Toc_4_4_0000000019" w:history="1">
        <w:r w:rsidR="00E31329">
          <w:rPr>
            <w:rFonts w:hint="eastAsia"/>
          </w:rPr>
          <w:t>一、</w:t>
        </w:r>
        <w:r w:rsidR="00E31329">
          <w:rPr>
            <w:rFonts w:hint="eastAsia"/>
            <w:lang w:eastAsia="zh-CN"/>
          </w:rPr>
          <w:t>涞水县住房和城乡建设局</w:t>
        </w:r>
        <w:r w:rsidR="00E31329">
          <w:rPr>
            <w:rFonts w:hint="eastAsia"/>
          </w:rPr>
          <w:t>（本级）收支预算</w:t>
        </w:r>
        <w:r w:rsidR="00E31329">
          <w:tab/>
        </w:r>
        <w:r w:rsidR="00E31329">
          <w:rPr>
            <w:rFonts w:hint="eastAsia"/>
            <w:lang w:eastAsia="zh-CN"/>
          </w:rPr>
          <w:t>1</w:t>
        </w:r>
      </w:hyperlink>
    </w:p>
    <w:p w:rsidR="003B52F6" w:rsidRDefault="003B52F6">
      <w:pPr>
        <w:sectPr w:rsidR="003B52F6">
          <w:headerReference w:type="even" r:id="rId7"/>
          <w:pgSz w:w="16840" w:h="11900" w:orient="landscape"/>
          <w:pgMar w:top="1587" w:right="1134" w:bottom="1361" w:left="1134" w:header="720" w:footer="720" w:gutter="0"/>
          <w:pgNumType w:start="1"/>
          <w:cols w:space="720"/>
        </w:sectPr>
      </w:pPr>
      <w:r>
        <w:fldChar w:fldCharType="end"/>
      </w:r>
    </w:p>
    <w:p w:rsidR="003B52F6" w:rsidRDefault="003B52F6">
      <w:pPr>
        <w:pStyle w:val="1"/>
        <w:tabs>
          <w:tab w:val="right" w:leader="dot" w:pos="14562"/>
        </w:tabs>
        <w:ind w:firstLineChars="250" w:firstLine="700"/>
        <w:rPr>
          <w:lang w:eastAsia="zh-CN"/>
        </w:rPr>
      </w:pPr>
      <w:r w:rsidRPr="003B52F6">
        <w:lastRenderedPageBreak/>
        <w:fldChar w:fldCharType="begin"/>
      </w:r>
      <w:r w:rsidR="00E31329">
        <w:instrText>TOC \o "4-4" \h \z \u</w:instrText>
      </w:r>
      <w:r w:rsidRPr="003B52F6">
        <w:fldChar w:fldCharType="separate"/>
      </w:r>
    </w:p>
    <w:p w:rsidR="003B52F6" w:rsidRDefault="003B52F6">
      <w:pPr>
        <w:jc w:val="center"/>
        <w:rPr>
          <w:rFonts w:ascii="方正小标宋_GBK" w:eastAsia="方正小标宋_GBK" w:hAnsi="方正小标宋_GBK" w:cs="方正小标宋_GBK"/>
          <w:color w:val="000000"/>
          <w:sz w:val="44"/>
          <w:lang w:eastAsia="zh-CN"/>
        </w:rPr>
      </w:pPr>
      <w:r>
        <w:fldChar w:fldCharType="end"/>
      </w:r>
    </w:p>
    <w:p w:rsidR="003B52F6" w:rsidRDefault="003B52F6">
      <w:pPr>
        <w:jc w:val="center"/>
        <w:rPr>
          <w:rFonts w:ascii="方正小标宋_GBK" w:eastAsia="方正小标宋_GBK" w:hAnsi="方正小标宋_GBK" w:cs="方正小标宋_GBK"/>
          <w:color w:val="000000"/>
          <w:sz w:val="44"/>
          <w:lang w:eastAsia="zh-CN"/>
        </w:rPr>
      </w:pPr>
    </w:p>
    <w:p w:rsidR="003B52F6" w:rsidRDefault="003B52F6">
      <w:pPr>
        <w:jc w:val="center"/>
        <w:rPr>
          <w:rFonts w:ascii="方正小标宋_GBK" w:eastAsia="方正小标宋_GBK" w:hAnsi="方正小标宋_GBK" w:cs="方正小标宋_GBK"/>
          <w:color w:val="000000"/>
          <w:sz w:val="44"/>
          <w:lang w:eastAsia="zh-CN"/>
        </w:rPr>
      </w:pPr>
    </w:p>
    <w:p w:rsidR="003B52F6" w:rsidRDefault="003B52F6">
      <w:pPr>
        <w:jc w:val="center"/>
        <w:rPr>
          <w:rFonts w:ascii="方正小标宋_GBK" w:eastAsia="方正小标宋_GBK" w:hAnsi="方正小标宋_GBK" w:cs="方正小标宋_GBK"/>
          <w:color w:val="000000"/>
          <w:sz w:val="44"/>
          <w:lang w:eastAsia="zh-CN"/>
        </w:rPr>
      </w:pPr>
    </w:p>
    <w:p w:rsidR="003B52F6" w:rsidRDefault="003B52F6">
      <w:pPr>
        <w:jc w:val="center"/>
        <w:rPr>
          <w:rFonts w:ascii="方正小标宋_GBK" w:eastAsia="方正小标宋_GBK" w:hAnsi="方正小标宋_GBK" w:cs="方正小标宋_GBK"/>
          <w:color w:val="000000"/>
          <w:sz w:val="44"/>
          <w:lang w:eastAsia="zh-CN"/>
        </w:rPr>
      </w:pPr>
    </w:p>
    <w:p w:rsidR="003B52F6" w:rsidRDefault="003B52F6">
      <w:pPr>
        <w:jc w:val="center"/>
        <w:rPr>
          <w:rFonts w:ascii="方正小标宋_GBK" w:eastAsia="方正小标宋_GBK" w:hAnsi="方正小标宋_GBK" w:cs="方正小标宋_GBK"/>
          <w:color w:val="000000"/>
          <w:sz w:val="44"/>
          <w:lang w:eastAsia="zh-CN"/>
        </w:rPr>
      </w:pPr>
    </w:p>
    <w:p w:rsidR="003B52F6" w:rsidRDefault="003B52F6">
      <w:pPr>
        <w:jc w:val="center"/>
        <w:rPr>
          <w:rFonts w:ascii="方正小标宋_GBK" w:eastAsia="方正小标宋_GBK" w:hAnsi="方正小标宋_GBK" w:cs="方正小标宋_GBK"/>
          <w:color w:val="000000"/>
          <w:sz w:val="44"/>
          <w:lang w:eastAsia="zh-CN"/>
        </w:rPr>
      </w:pPr>
    </w:p>
    <w:p w:rsidR="003B52F6" w:rsidRDefault="003B52F6">
      <w:pPr>
        <w:jc w:val="center"/>
        <w:rPr>
          <w:rFonts w:ascii="方正小标宋_GBK" w:eastAsia="方正小标宋_GBK" w:hAnsi="方正小标宋_GBK" w:cs="方正小标宋_GBK"/>
          <w:color w:val="000000"/>
          <w:sz w:val="44"/>
          <w:lang w:eastAsia="zh-CN"/>
        </w:rPr>
      </w:pPr>
    </w:p>
    <w:p w:rsidR="003B52F6" w:rsidRDefault="003B52F6">
      <w:pPr>
        <w:outlineLvl w:val="0"/>
        <w:rPr>
          <w:lang w:eastAsia="zh-CN"/>
        </w:rPr>
        <w:sectPr w:rsidR="003B52F6">
          <w:footerReference w:type="even" r:id="rId8"/>
          <w:footerReference w:type="default" r:id="rId9"/>
          <w:type w:val="continuous"/>
          <w:pgSz w:w="16840" w:h="11900" w:orient="landscape"/>
          <w:pgMar w:top="1361" w:right="1020" w:bottom="1134" w:left="1020" w:header="720" w:footer="720" w:gutter="0"/>
          <w:cols w:space="720"/>
        </w:sectPr>
      </w:pPr>
    </w:p>
    <w:p w:rsidR="003B52F6" w:rsidRDefault="003B52F6">
      <w:pPr>
        <w:outlineLvl w:val="3"/>
        <w:rPr>
          <w:rFonts w:ascii="方正小标宋_GBK" w:eastAsiaTheme="minorEastAsia" w:hAnsi="方正小标宋_GBK" w:cs="方正小标宋_GBK" w:hint="eastAsia"/>
          <w:color w:val="000000"/>
          <w:sz w:val="44"/>
          <w:lang w:eastAsia="zh-CN"/>
        </w:rPr>
      </w:pPr>
      <w:bookmarkStart w:id="1" w:name="_Toc_4_4_0000000019"/>
    </w:p>
    <w:p w:rsidR="003B52F6" w:rsidRDefault="003B52F6">
      <w:pPr>
        <w:jc w:val="center"/>
        <w:outlineLvl w:val="3"/>
        <w:rPr>
          <w:rFonts w:ascii="方正小标宋简体" w:eastAsia="方正小标宋简体" w:hAnsi="方正小标宋_GBK" w:cs="方正小标宋_GBK" w:hint="eastAsia"/>
          <w:color w:val="000000"/>
          <w:sz w:val="44"/>
          <w:lang w:eastAsia="zh-CN"/>
        </w:rPr>
      </w:pPr>
    </w:p>
    <w:p w:rsidR="003B52F6" w:rsidRDefault="003B52F6">
      <w:pPr>
        <w:jc w:val="center"/>
        <w:outlineLvl w:val="3"/>
        <w:rPr>
          <w:rFonts w:ascii="方正小标宋简体" w:eastAsia="方正小标宋简体" w:hAnsi="方正小标宋_GBK" w:cs="方正小标宋_GBK" w:hint="eastAsia"/>
          <w:color w:val="000000"/>
          <w:sz w:val="44"/>
          <w:lang w:eastAsia="zh-CN"/>
        </w:rPr>
      </w:pPr>
    </w:p>
    <w:p w:rsidR="003B52F6" w:rsidRDefault="003B52F6">
      <w:pPr>
        <w:jc w:val="center"/>
        <w:outlineLvl w:val="3"/>
        <w:rPr>
          <w:rFonts w:ascii="方正小标宋简体" w:eastAsia="方正小标宋简体" w:hAnsi="方正小标宋_GBK" w:cs="方正小标宋_GBK" w:hint="eastAsia"/>
          <w:color w:val="000000"/>
          <w:sz w:val="44"/>
          <w:lang w:eastAsia="zh-CN"/>
        </w:rPr>
      </w:pPr>
    </w:p>
    <w:p w:rsidR="003B52F6" w:rsidRDefault="00E31329">
      <w:pPr>
        <w:jc w:val="center"/>
        <w:outlineLvl w:val="3"/>
        <w:rPr>
          <w:rFonts w:ascii="方正小标宋简体" w:eastAsia="方正小标宋简体"/>
        </w:rPr>
      </w:pPr>
      <w:r>
        <w:rPr>
          <w:rFonts w:ascii="方正小标宋简体" w:eastAsia="方正小标宋简体" w:hAnsi="方正小标宋_GBK" w:cs="方正小标宋_GBK" w:hint="eastAsia"/>
          <w:color w:val="000000"/>
          <w:sz w:val="44"/>
        </w:rPr>
        <w:lastRenderedPageBreak/>
        <w:t>一、</w:t>
      </w:r>
      <w:r>
        <w:rPr>
          <w:rFonts w:ascii="方正小标宋简体" w:eastAsia="方正小标宋简体" w:hAnsi="方正小标宋_GBK" w:cs="方正小标宋_GBK" w:hint="eastAsia"/>
          <w:color w:val="000000"/>
          <w:sz w:val="44"/>
          <w:lang w:eastAsia="zh-CN"/>
        </w:rPr>
        <w:t>涞水县住房和城乡建设局</w:t>
      </w:r>
      <w:r>
        <w:rPr>
          <w:rFonts w:ascii="方正小标宋简体" w:eastAsia="方正小标宋简体" w:hAnsi="方正小标宋_GBK" w:cs="方正小标宋_GBK" w:hint="eastAsia"/>
          <w:color w:val="000000"/>
          <w:sz w:val="44"/>
        </w:rPr>
        <w:t>（本级）收支预算</w:t>
      </w:r>
      <w:bookmarkEnd w:id="1"/>
    </w:p>
    <w:tbl>
      <w:tblPr>
        <w:tblW w:w="14317" w:type="dxa"/>
        <w:tblInd w:w="250" w:type="dxa"/>
        <w:tblLook w:val="04A0"/>
      </w:tblPr>
      <w:tblGrid>
        <w:gridCol w:w="851"/>
        <w:gridCol w:w="3827"/>
        <w:gridCol w:w="1417"/>
        <w:gridCol w:w="4678"/>
        <w:gridCol w:w="1919"/>
        <w:gridCol w:w="1625"/>
      </w:tblGrid>
      <w:tr w:rsidR="003B52F6">
        <w:trPr>
          <w:trHeight w:val="360"/>
        </w:trPr>
        <w:tc>
          <w:tcPr>
            <w:tcW w:w="14317" w:type="dxa"/>
            <w:gridSpan w:val="6"/>
            <w:tcBorders>
              <w:top w:val="nil"/>
              <w:left w:val="nil"/>
              <w:bottom w:val="nil"/>
              <w:right w:val="nil"/>
            </w:tcBorders>
            <w:shd w:val="clear" w:color="auto" w:fill="auto"/>
            <w:noWrap/>
            <w:vAlign w:val="center"/>
          </w:tcPr>
          <w:p w:rsidR="003B52F6" w:rsidRDefault="00E31329">
            <w:pPr>
              <w:jc w:val="center"/>
              <w:rPr>
                <w:rFonts w:ascii="宋体" w:hAnsi="宋体" w:cs="宋体"/>
                <w:color w:val="000000"/>
                <w:sz w:val="36"/>
                <w:szCs w:val="36"/>
                <w:lang w:eastAsia="zh-CN"/>
              </w:rPr>
            </w:pPr>
            <w:r>
              <w:rPr>
                <w:rFonts w:ascii="宋体" w:hAnsi="宋体" w:cs="宋体" w:hint="eastAsia"/>
                <w:color w:val="000000"/>
                <w:sz w:val="36"/>
                <w:szCs w:val="36"/>
                <w:lang w:eastAsia="zh-CN"/>
              </w:rPr>
              <w:t>单位预算收支总表</w:t>
            </w:r>
          </w:p>
        </w:tc>
      </w:tr>
      <w:tr w:rsidR="003B52F6">
        <w:trPr>
          <w:trHeight w:val="360"/>
        </w:trPr>
        <w:tc>
          <w:tcPr>
            <w:tcW w:w="60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B52F6" w:rsidRDefault="00E31329">
            <w:pPr>
              <w:rPr>
                <w:rFonts w:ascii="宋体" w:hAnsi="宋体" w:cs="宋体"/>
                <w:color w:val="000000"/>
                <w:sz w:val="22"/>
                <w:szCs w:val="22"/>
                <w:lang w:eastAsia="zh-CN"/>
              </w:rPr>
            </w:pPr>
            <w:r>
              <w:rPr>
                <w:rFonts w:ascii="宋体" w:hAnsi="宋体" w:cs="宋体" w:hint="eastAsia"/>
                <w:color w:val="000000"/>
                <w:sz w:val="22"/>
                <w:szCs w:val="22"/>
                <w:lang w:eastAsia="zh-CN"/>
              </w:rPr>
              <w:t>预算单位编码及名称：</w:t>
            </w:r>
            <w:r>
              <w:rPr>
                <w:rFonts w:ascii="宋体" w:hAnsi="宋体" w:cs="宋体" w:hint="eastAsia"/>
                <w:color w:val="000000"/>
                <w:sz w:val="22"/>
                <w:szCs w:val="22"/>
                <w:lang w:eastAsia="zh-CN"/>
              </w:rPr>
              <w:t>[333001]</w:t>
            </w:r>
            <w:r>
              <w:rPr>
                <w:rFonts w:ascii="宋体" w:hAnsi="宋体" w:cs="宋体" w:hint="eastAsia"/>
                <w:color w:val="000000"/>
                <w:sz w:val="22"/>
                <w:szCs w:val="22"/>
                <w:lang w:eastAsia="zh-CN"/>
              </w:rPr>
              <w:t>涞水县住房和城乡建设局（本级）</w:t>
            </w:r>
          </w:p>
        </w:tc>
        <w:tc>
          <w:tcPr>
            <w:tcW w:w="6597"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w:t>
            </w:r>
            <w:r>
              <w:rPr>
                <w:rFonts w:ascii="宋体" w:hAnsi="宋体" w:cs="宋体" w:hint="eastAsia"/>
                <w:color w:val="000000"/>
                <w:sz w:val="22"/>
                <w:szCs w:val="22"/>
                <w:lang w:eastAsia="zh-CN"/>
              </w:rPr>
              <w:t>2023</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3B52F6">
        <w:trPr>
          <w:trHeight w:val="36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5244"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收入</w:t>
            </w:r>
          </w:p>
        </w:tc>
        <w:tc>
          <w:tcPr>
            <w:tcW w:w="8222" w:type="dxa"/>
            <w:gridSpan w:val="3"/>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w:t>
            </w:r>
          </w:p>
        </w:tc>
      </w:tr>
      <w:tr w:rsidR="003B52F6">
        <w:trPr>
          <w:trHeight w:val="360"/>
        </w:trPr>
        <w:tc>
          <w:tcPr>
            <w:tcW w:w="851"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3827"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w:t>
            </w:r>
          </w:p>
        </w:tc>
        <w:tc>
          <w:tcPr>
            <w:tcW w:w="1417"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预算数</w:t>
            </w:r>
          </w:p>
        </w:tc>
        <w:tc>
          <w:tcPr>
            <w:tcW w:w="4678"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w:t>
            </w:r>
          </w:p>
        </w:tc>
        <w:tc>
          <w:tcPr>
            <w:tcW w:w="3544"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预算数</w:t>
            </w:r>
          </w:p>
        </w:tc>
      </w:tr>
      <w:tr w:rsidR="003B52F6">
        <w:trPr>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3827"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1417"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4678"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3544"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一、一般公共预算拨款收入</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2439.88</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二、政府性基金预算拨款收入</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4670.00</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三、国有资本经营预算拨款收入</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四、财政专户管理资金收入</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五、事业收入</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六、事业单位经营收入</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七、上级补助收入</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八、附属单位上缴收入</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九、其他收入</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7017.25</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lastRenderedPageBreak/>
              <w:t>20</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726.14</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7109.88</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7771.15</w:t>
            </w: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上年结转结余</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661.27</w:t>
            </w:r>
            <w:r>
              <w:rPr>
                <w:rFonts w:ascii="Calibri" w:hAnsi="Calibri" w:cs="宋体"/>
                <w:color w:val="000000"/>
                <w:sz w:val="22"/>
                <w:szCs w:val="22"/>
                <w:lang w:eastAsia="zh-CN"/>
              </w:rPr>
              <w:t xml:space="preserve">　</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年终结转结余</w:t>
            </w:r>
          </w:p>
        </w:tc>
        <w:tc>
          <w:tcPr>
            <w:tcW w:w="3544" w:type="dxa"/>
            <w:gridSpan w:val="2"/>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r>
      <w:tr w:rsidR="003B52F6">
        <w:trPr>
          <w:trHeight w:val="330"/>
        </w:trPr>
        <w:tc>
          <w:tcPr>
            <w:tcW w:w="851"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382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7771.15</w:t>
            </w:r>
          </w:p>
        </w:tc>
        <w:tc>
          <w:tcPr>
            <w:tcW w:w="467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3544"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7771.15</w:t>
            </w:r>
          </w:p>
        </w:tc>
      </w:tr>
    </w:tbl>
    <w:p w:rsidR="003B52F6" w:rsidRDefault="003B52F6">
      <w:pPr>
        <w:jc w:val="center"/>
        <w:outlineLvl w:val="1"/>
        <w:rPr>
          <w:rFonts w:ascii="方正小标宋_GBK" w:eastAsia="方正小标宋_GBK" w:hAnsi="方正小标宋_GBK" w:cs="方正小标宋_GBK"/>
          <w:color w:val="000000"/>
          <w:sz w:val="36"/>
        </w:rPr>
      </w:pPr>
    </w:p>
    <w:p w:rsidR="003B52F6" w:rsidRDefault="003B52F6">
      <w:pPr>
        <w:jc w:val="center"/>
        <w:outlineLvl w:val="1"/>
        <w:rPr>
          <w:rFonts w:ascii="方正小标宋_GBK" w:eastAsia="方正小标宋_GBK" w:hAnsi="方正小标宋_GBK" w:cs="方正小标宋_GBK"/>
          <w:color w:val="000000"/>
          <w:sz w:val="36"/>
        </w:rPr>
      </w:pPr>
    </w:p>
    <w:p w:rsidR="003B52F6" w:rsidRDefault="003B52F6">
      <w:pPr>
        <w:jc w:val="center"/>
        <w:outlineLvl w:val="1"/>
        <w:rPr>
          <w:rFonts w:ascii="方正小标宋_GBK" w:eastAsia="方正小标宋_GBK" w:hAnsi="方正小标宋_GBK" w:cs="方正小标宋_GBK"/>
          <w:color w:val="000000"/>
          <w:sz w:val="36"/>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tbl>
      <w:tblPr>
        <w:tblW w:w="14610" w:type="dxa"/>
        <w:tblInd w:w="93" w:type="dxa"/>
        <w:tblLook w:val="04A0"/>
      </w:tblPr>
      <w:tblGrid>
        <w:gridCol w:w="440"/>
        <w:gridCol w:w="1168"/>
        <w:gridCol w:w="5090"/>
        <w:gridCol w:w="941"/>
        <w:gridCol w:w="941"/>
        <w:gridCol w:w="1040"/>
        <w:gridCol w:w="691"/>
        <w:gridCol w:w="642"/>
        <w:gridCol w:w="627"/>
        <w:gridCol w:w="842"/>
        <w:gridCol w:w="728"/>
        <w:gridCol w:w="660"/>
        <w:gridCol w:w="941"/>
      </w:tblGrid>
      <w:tr w:rsidR="003B52F6">
        <w:trPr>
          <w:trHeight w:val="360"/>
        </w:trPr>
        <w:tc>
          <w:tcPr>
            <w:tcW w:w="14610" w:type="dxa"/>
            <w:gridSpan w:val="13"/>
            <w:tcBorders>
              <w:top w:val="nil"/>
              <w:left w:val="nil"/>
              <w:bottom w:val="nil"/>
              <w:right w:val="nil"/>
            </w:tcBorders>
            <w:shd w:val="clear" w:color="auto" w:fill="auto"/>
            <w:noWrap/>
            <w:vAlign w:val="center"/>
          </w:tcPr>
          <w:p w:rsidR="003B52F6" w:rsidRDefault="003B52F6">
            <w:pPr>
              <w:jc w:val="center"/>
              <w:rPr>
                <w:rFonts w:ascii="宋体" w:hAnsi="宋体" w:cs="宋体"/>
                <w:color w:val="000000"/>
                <w:sz w:val="36"/>
                <w:szCs w:val="36"/>
                <w:lang w:eastAsia="zh-CN"/>
              </w:rPr>
            </w:pPr>
            <w:bookmarkStart w:id="2" w:name="_Toc_2_2_0000000003"/>
          </w:p>
          <w:p w:rsidR="003B52F6" w:rsidRDefault="003B52F6">
            <w:pPr>
              <w:rPr>
                <w:rFonts w:ascii="宋体" w:hAnsi="宋体" w:cs="宋体"/>
                <w:color w:val="000000"/>
                <w:sz w:val="36"/>
                <w:szCs w:val="36"/>
                <w:lang w:eastAsia="zh-CN"/>
              </w:rPr>
            </w:pPr>
          </w:p>
          <w:p w:rsidR="003B52F6" w:rsidRDefault="00E31329">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单位预算收入总表</w:t>
            </w:r>
          </w:p>
        </w:tc>
      </w:tr>
      <w:tr w:rsidR="003B52F6">
        <w:trPr>
          <w:trHeight w:val="360"/>
        </w:trPr>
        <w:tc>
          <w:tcPr>
            <w:tcW w:w="1143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B52F6" w:rsidRDefault="00E31329">
            <w:pPr>
              <w:rPr>
                <w:rFonts w:ascii="宋体" w:hAnsi="宋体" w:cs="宋体"/>
                <w:color w:val="000000"/>
                <w:sz w:val="22"/>
                <w:szCs w:val="22"/>
                <w:lang w:eastAsia="zh-CN"/>
              </w:rPr>
            </w:pPr>
            <w:r>
              <w:rPr>
                <w:rFonts w:ascii="宋体" w:hAnsi="宋体" w:cs="宋体" w:hint="eastAsia"/>
                <w:color w:val="000000"/>
                <w:sz w:val="22"/>
                <w:szCs w:val="22"/>
                <w:lang w:eastAsia="zh-CN"/>
              </w:rPr>
              <w:lastRenderedPageBreak/>
              <w:t>预算单位编码及名称：</w:t>
            </w:r>
            <w:r>
              <w:rPr>
                <w:rFonts w:ascii="宋体" w:hAnsi="宋体" w:cs="宋体" w:hint="eastAsia"/>
                <w:color w:val="000000"/>
                <w:sz w:val="22"/>
                <w:szCs w:val="22"/>
                <w:lang w:eastAsia="zh-CN"/>
              </w:rPr>
              <w:t>[333001]</w:t>
            </w:r>
            <w:r>
              <w:rPr>
                <w:rFonts w:ascii="宋体" w:hAnsi="宋体" w:cs="宋体" w:hint="eastAsia"/>
                <w:color w:val="000000"/>
                <w:sz w:val="22"/>
                <w:szCs w:val="22"/>
                <w:lang w:eastAsia="zh-CN"/>
              </w:rPr>
              <w:t>涞水县住房和城乡建设局（本级）</w:t>
            </w:r>
          </w:p>
        </w:tc>
        <w:tc>
          <w:tcPr>
            <w:tcW w:w="1570"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w:t>
            </w:r>
            <w:r>
              <w:rPr>
                <w:rFonts w:ascii="宋体" w:hAnsi="宋体" w:cs="宋体" w:hint="eastAsia"/>
                <w:color w:val="000000"/>
                <w:sz w:val="22"/>
                <w:szCs w:val="22"/>
                <w:lang w:eastAsia="zh-CN"/>
              </w:rPr>
              <w:t>2023</w:t>
            </w: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3B52F6">
        <w:trPr>
          <w:trHeight w:val="360"/>
        </w:trPr>
        <w:tc>
          <w:tcPr>
            <w:tcW w:w="299"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6258"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功能分类科目</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6171" w:type="dxa"/>
            <w:gridSpan w:val="8"/>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本年收入</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上年结转</w:t>
            </w:r>
          </w:p>
        </w:tc>
      </w:tr>
      <w:tr w:rsidR="003B52F6">
        <w:trPr>
          <w:trHeight w:val="585"/>
        </w:trPr>
        <w:tc>
          <w:tcPr>
            <w:tcW w:w="299"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1168"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5090"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941"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94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小计</w:t>
            </w:r>
          </w:p>
        </w:tc>
        <w:tc>
          <w:tcPr>
            <w:tcW w:w="1040"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财政拨款收入</w:t>
            </w:r>
          </w:p>
        </w:tc>
        <w:tc>
          <w:tcPr>
            <w:tcW w:w="691"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财政专户收入</w:t>
            </w:r>
          </w:p>
        </w:tc>
        <w:tc>
          <w:tcPr>
            <w:tcW w:w="642"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事业收入</w:t>
            </w:r>
          </w:p>
        </w:tc>
        <w:tc>
          <w:tcPr>
            <w:tcW w:w="627"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经营收入</w:t>
            </w:r>
          </w:p>
        </w:tc>
        <w:tc>
          <w:tcPr>
            <w:tcW w:w="842"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上级补助收入</w:t>
            </w:r>
          </w:p>
        </w:tc>
        <w:tc>
          <w:tcPr>
            <w:tcW w:w="728"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附属单位上缴收入</w:t>
            </w:r>
          </w:p>
        </w:tc>
        <w:tc>
          <w:tcPr>
            <w:tcW w:w="660"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其他收入</w:t>
            </w:r>
          </w:p>
        </w:tc>
        <w:tc>
          <w:tcPr>
            <w:tcW w:w="941"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r>
      <w:tr w:rsidR="003B52F6">
        <w:trPr>
          <w:trHeight w:val="360"/>
        </w:trPr>
        <w:tc>
          <w:tcPr>
            <w:tcW w:w="299" w:type="dxa"/>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1168"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5090"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94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94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1040"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c>
          <w:tcPr>
            <w:tcW w:w="691"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6</w:t>
            </w:r>
          </w:p>
        </w:tc>
        <w:tc>
          <w:tcPr>
            <w:tcW w:w="642"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7</w:t>
            </w:r>
          </w:p>
        </w:tc>
        <w:tc>
          <w:tcPr>
            <w:tcW w:w="627"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8</w:t>
            </w:r>
          </w:p>
        </w:tc>
        <w:tc>
          <w:tcPr>
            <w:tcW w:w="842"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9</w:t>
            </w:r>
          </w:p>
        </w:tc>
        <w:tc>
          <w:tcPr>
            <w:tcW w:w="728"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10</w:t>
            </w:r>
          </w:p>
        </w:tc>
        <w:tc>
          <w:tcPr>
            <w:tcW w:w="660" w:type="dxa"/>
            <w:tcBorders>
              <w:top w:val="nil"/>
              <w:left w:val="nil"/>
              <w:bottom w:val="single" w:sz="4" w:space="0" w:color="auto"/>
              <w:right w:val="single" w:sz="4" w:space="0" w:color="auto"/>
            </w:tcBorders>
            <w:shd w:val="clear" w:color="auto" w:fill="auto"/>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11</w:t>
            </w:r>
          </w:p>
        </w:tc>
        <w:tc>
          <w:tcPr>
            <w:tcW w:w="94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12</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7771.15</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7109.88</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7109.88</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661.27</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5</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6</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7</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8</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7017.25</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6434.28</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6434.28</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582.97</w:t>
            </w: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9</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1709.28</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1709.28</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1709.28</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10</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1319.98</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1319.98</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1319.98</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11</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389.30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389.30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389.30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ascii="Calibri" w:hAnsi="Calibri" w:cs="宋体" w:hint="eastAsia"/>
                <w:color w:val="000000"/>
                <w:sz w:val="22"/>
                <w:szCs w:val="22"/>
                <w:lang w:eastAsia="zh-CN"/>
              </w:rPr>
              <w:t>2</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637.97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582.97</w:t>
            </w: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ascii="Calibri" w:hAnsi="Calibri" w:cs="宋体" w:hint="eastAsia"/>
                <w:color w:val="000000"/>
                <w:sz w:val="22"/>
                <w:szCs w:val="22"/>
                <w:lang w:eastAsia="zh-CN"/>
              </w:rPr>
              <w:t>3</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ascii="Calibri" w:hAnsi="Calibri" w:cs="宋体" w:hint="eastAsia"/>
                <w:color w:val="000000"/>
                <w:sz w:val="22"/>
                <w:szCs w:val="22"/>
                <w:lang w:eastAsia="zh-CN"/>
              </w:rPr>
              <w:t>99</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其他城乡社区公共设施支出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637.97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582.97</w:t>
            </w: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ascii="Calibri" w:hAnsi="Calibri" w:cs="宋体" w:hint="eastAsia"/>
                <w:color w:val="000000"/>
                <w:sz w:val="22"/>
                <w:szCs w:val="22"/>
                <w:lang w:eastAsia="zh-CN"/>
              </w:rPr>
              <w:t>4</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w:t>
            </w:r>
            <w:r>
              <w:rPr>
                <w:rFonts w:ascii="Calibri" w:hAnsi="Calibri" w:cs="宋体" w:hint="eastAsia"/>
                <w:color w:val="000000"/>
                <w:sz w:val="22"/>
                <w:szCs w:val="22"/>
                <w:lang w:eastAsia="zh-CN"/>
              </w:rPr>
              <w:t>8</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国有土地使用权出让收入安排的支出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ascii="Calibri" w:hAnsi="Calibri" w:cs="宋体" w:hint="eastAsia"/>
                <w:color w:val="000000"/>
                <w:sz w:val="22"/>
                <w:szCs w:val="22"/>
                <w:lang w:eastAsia="zh-CN"/>
              </w:rPr>
              <w:t>5</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w:t>
            </w:r>
            <w:r>
              <w:rPr>
                <w:rFonts w:ascii="Calibri" w:hAnsi="Calibri" w:cs="宋体" w:hint="eastAsia"/>
                <w:color w:val="000000"/>
                <w:sz w:val="22"/>
                <w:szCs w:val="22"/>
                <w:lang w:eastAsia="zh-CN"/>
              </w:rPr>
              <w:t>803</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城市建设支出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ascii="Calibri" w:hAnsi="Calibri" w:cs="宋体" w:hint="eastAsia"/>
                <w:color w:val="000000"/>
                <w:sz w:val="22"/>
                <w:szCs w:val="22"/>
                <w:lang w:eastAsia="zh-CN"/>
              </w:rPr>
              <w:t>6</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4000.00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w:t>
            </w:r>
            <w:r>
              <w:rPr>
                <w:rFonts w:ascii="Calibri" w:hAnsi="Calibri" w:cs="宋体"/>
                <w:color w:val="000000"/>
                <w:sz w:val="22"/>
                <w:szCs w:val="22"/>
                <w:lang w:eastAsia="zh-CN"/>
              </w:rPr>
              <w:t>00.00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w:t>
            </w:r>
            <w:r>
              <w:rPr>
                <w:rFonts w:ascii="Calibri" w:hAnsi="Calibri" w:cs="宋体"/>
                <w:color w:val="000000"/>
                <w:sz w:val="22"/>
                <w:szCs w:val="22"/>
                <w:lang w:eastAsia="zh-CN"/>
              </w:rPr>
              <w:t>00.00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r>
              <w:rPr>
                <w:rFonts w:ascii="Calibri" w:hAnsi="Calibri" w:cs="宋体" w:hint="eastAsia"/>
                <w:color w:val="000000"/>
                <w:sz w:val="22"/>
                <w:szCs w:val="22"/>
                <w:lang w:eastAsia="zh-CN"/>
              </w:rPr>
              <w:t>7</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2861.20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2861.20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2861.20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18</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1138.80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1138.80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1138.80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lastRenderedPageBreak/>
              <w:t>19</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20</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w:t>
            </w:r>
            <w:r>
              <w:rPr>
                <w:rFonts w:ascii="Calibri" w:hAnsi="Calibri" w:cs="宋体"/>
                <w:color w:val="000000"/>
                <w:sz w:val="22"/>
                <w:szCs w:val="22"/>
                <w:lang w:eastAsia="zh-CN"/>
              </w:rPr>
              <w:t>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w:t>
            </w:r>
            <w:r>
              <w:rPr>
                <w:rFonts w:ascii="Calibri" w:hAnsi="Calibri" w:cs="宋体"/>
                <w:color w:val="000000"/>
                <w:sz w:val="22"/>
                <w:szCs w:val="22"/>
                <w:lang w:eastAsia="zh-CN"/>
              </w:rPr>
              <w:t>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w:t>
            </w:r>
            <w:r>
              <w:rPr>
                <w:rFonts w:ascii="Calibri" w:hAnsi="Calibri" w:cs="宋体"/>
                <w:color w:val="000000"/>
                <w:sz w:val="22"/>
                <w:szCs w:val="22"/>
                <w:lang w:eastAsia="zh-CN"/>
              </w:rPr>
              <w:t>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1</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726.14</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647.84</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647.84</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78.30</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2</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714.60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636.30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636.30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78.30</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3</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63.93</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15.30</w:t>
            </w:r>
            <w:r>
              <w:rPr>
                <w:rFonts w:ascii="Calibri" w:hAnsi="Calibri" w:cs="宋体"/>
                <w:color w:val="000000"/>
                <w:sz w:val="22"/>
                <w:szCs w:val="22"/>
                <w:lang w:eastAsia="zh-CN"/>
              </w:rPr>
              <w:t xml:space="preserve">　</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15.30</w:t>
            </w:r>
            <w:r>
              <w:rPr>
                <w:rFonts w:ascii="Calibri" w:hAnsi="Calibri" w:cs="宋体"/>
                <w:color w:val="000000"/>
                <w:sz w:val="22"/>
                <w:szCs w:val="22"/>
                <w:lang w:eastAsia="zh-CN"/>
              </w:rPr>
              <w:t xml:space="preserve">　</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48.63</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4</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650.67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621.00</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621.00</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29.67</w:t>
            </w: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5</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299"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6</w:t>
            </w:r>
          </w:p>
        </w:tc>
        <w:tc>
          <w:tcPr>
            <w:tcW w:w="116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5090"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10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69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2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842"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72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bl>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tbl>
      <w:tblPr>
        <w:tblW w:w="14474" w:type="dxa"/>
        <w:tblInd w:w="93" w:type="dxa"/>
        <w:tblLook w:val="04A0"/>
      </w:tblPr>
      <w:tblGrid>
        <w:gridCol w:w="470"/>
        <w:gridCol w:w="1246"/>
        <w:gridCol w:w="4841"/>
        <w:gridCol w:w="1350"/>
        <w:gridCol w:w="941"/>
        <w:gridCol w:w="941"/>
        <w:gridCol w:w="910"/>
        <w:gridCol w:w="1570"/>
        <w:gridCol w:w="2205"/>
      </w:tblGrid>
      <w:tr w:rsidR="003B52F6">
        <w:trPr>
          <w:trHeight w:val="360"/>
        </w:trPr>
        <w:tc>
          <w:tcPr>
            <w:tcW w:w="14474" w:type="dxa"/>
            <w:gridSpan w:val="9"/>
            <w:tcBorders>
              <w:top w:val="nil"/>
              <w:left w:val="nil"/>
              <w:bottom w:val="nil"/>
              <w:right w:val="nil"/>
            </w:tcBorders>
            <w:shd w:val="clear" w:color="auto" w:fill="auto"/>
            <w:noWrap/>
            <w:vAlign w:val="center"/>
          </w:tcPr>
          <w:p w:rsidR="003B52F6" w:rsidRDefault="003B52F6">
            <w:pPr>
              <w:jc w:val="center"/>
              <w:rPr>
                <w:rFonts w:ascii="宋体" w:hAnsi="宋体" w:cs="宋体"/>
                <w:color w:val="000000"/>
                <w:sz w:val="36"/>
                <w:szCs w:val="36"/>
                <w:lang w:eastAsia="zh-CN"/>
              </w:rPr>
            </w:pPr>
            <w:bookmarkStart w:id="3" w:name="_Toc_2_2_0000000004"/>
            <w:bookmarkEnd w:id="2"/>
          </w:p>
          <w:p w:rsidR="003B52F6" w:rsidRDefault="003B52F6">
            <w:pPr>
              <w:jc w:val="center"/>
              <w:rPr>
                <w:rFonts w:ascii="宋体" w:hAnsi="宋体" w:cs="宋体"/>
                <w:color w:val="000000"/>
                <w:sz w:val="36"/>
                <w:szCs w:val="36"/>
                <w:lang w:eastAsia="zh-CN"/>
              </w:rPr>
            </w:pPr>
          </w:p>
          <w:p w:rsidR="003B52F6" w:rsidRDefault="003B52F6">
            <w:pPr>
              <w:jc w:val="center"/>
              <w:rPr>
                <w:rFonts w:ascii="宋体" w:hAnsi="宋体" w:cs="宋体"/>
                <w:color w:val="000000"/>
                <w:sz w:val="36"/>
                <w:szCs w:val="36"/>
                <w:lang w:eastAsia="zh-CN"/>
              </w:rPr>
            </w:pPr>
          </w:p>
          <w:p w:rsidR="003B52F6" w:rsidRDefault="003B52F6">
            <w:pPr>
              <w:jc w:val="center"/>
              <w:rPr>
                <w:rFonts w:ascii="宋体" w:hAnsi="宋体" w:cs="宋体"/>
                <w:color w:val="000000"/>
                <w:sz w:val="36"/>
                <w:szCs w:val="36"/>
                <w:lang w:eastAsia="zh-CN"/>
              </w:rPr>
            </w:pPr>
          </w:p>
          <w:p w:rsidR="003B52F6" w:rsidRDefault="003B52F6">
            <w:pPr>
              <w:jc w:val="center"/>
              <w:rPr>
                <w:rFonts w:ascii="宋体" w:hAnsi="宋体" w:cs="宋体"/>
                <w:color w:val="000000"/>
                <w:sz w:val="36"/>
                <w:szCs w:val="36"/>
                <w:lang w:eastAsia="zh-CN"/>
              </w:rPr>
            </w:pPr>
          </w:p>
          <w:p w:rsidR="003B52F6" w:rsidRDefault="003B52F6">
            <w:pPr>
              <w:jc w:val="center"/>
              <w:rPr>
                <w:rFonts w:ascii="宋体" w:hAnsi="宋体" w:cs="宋体"/>
                <w:color w:val="000000"/>
                <w:sz w:val="36"/>
                <w:szCs w:val="36"/>
                <w:lang w:eastAsia="zh-CN"/>
              </w:rPr>
            </w:pPr>
          </w:p>
          <w:p w:rsidR="003B52F6" w:rsidRDefault="003B52F6">
            <w:pPr>
              <w:jc w:val="center"/>
              <w:rPr>
                <w:rFonts w:ascii="宋体" w:hAnsi="宋体" w:cs="宋体"/>
                <w:color w:val="000000"/>
                <w:sz w:val="36"/>
                <w:szCs w:val="36"/>
                <w:lang w:eastAsia="zh-CN"/>
              </w:rPr>
            </w:pPr>
          </w:p>
          <w:p w:rsidR="003B52F6" w:rsidRDefault="00E31329">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单位预算支出总表</w:t>
            </w:r>
          </w:p>
        </w:tc>
      </w:tr>
      <w:tr w:rsidR="003B52F6">
        <w:trPr>
          <w:trHeight w:val="360"/>
        </w:trPr>
        <w:tc>
          <w:tcPr>
            <w:tcW w:w="106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B52F6" w:rsidRDefault="00E31329">
            <w:pPr>
              <w:rPr>
                <w:rFonts w:ascii="宋体" w:hAnsi="宋体" w:cs="宋体"/>
                <w:color w:val="000000"/>
                <w:sz w:val="22"/>
                <w:szCs w:val="22"/>
                <w:lang w:eastAsia="zh-CN"/>
              </w:rPr>
            </w:pPr>
            <w:r>
              <w:rPr>
                <w:rFonts w:ascii="宋体" w:hAnsi="宋体" w:cs="宋体" w:hint="eastAsia"/>
                <w:color w:val="000000"/>
                <w:sz w:val="22"/>
                <w:szCs w:val="22"/>
                <w:lang w:eastAsia="zh-CN"/>
              </w:rPr>
              <w:lastRenderedPageBreak/>
              <w:t>预算单位编码及名称：</w:t>
            </w:r>
            <w:r>
              <w:rPr>
                <w:rFonts w:ascii="宋体" w:hAnsi="宋体" w:cs="宋体" w:hint="eastAsia"/>
                <w:color w:val="000000"/>
                <w:sz w:val="22"/>
                <w:szCs w:val="22"/>
                <w:lang w:eastAsia="zh-CN"/>
              </w:rPr>
              <w:t>[333001]</w:t>
            </w:r>
            <w:r>
              <w:rPr>
                <w:rFonts w:ascii="宋体" w:hAnsi="宋体" w:cs="宋体" w:hint="eastAsia"/>
                <w:color w:val="000000"/>
                <w:sz w:val="22"/>
                <w:szCs w:val="22"/>
                <w:lang w:eastAsia="zh-CN"/>
              </w:rPr>
              <w:t>涞水县住房和城乡建设局（本级）</w:t>
            </w:r>
          </w:p>
        </w:tc>
        <w:tc>
          <w:tcPr>
            <w:tcW w:w="1570"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w:t>
            </w:r>
            <w:r>
              <w:rPr>
                <w:rFonts w:ascii="宋体" w:hAnsi="宋体" w:cs="宋体" w:hint="eastAsia"/>
                <w:color w:val="000000"/>
                <w:sz w:val="22"/>
                <w:szCs w:val="22"/>
                <w:lang w:eastAsia="zh-CN"/>
              </w:rPr>
              <w:t>2023</w:t>
            </w:r>
          </w:p>
        </w:tc>
        <w:tc>
          <w:tcPr>
            <w:tcW w:w="2205"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3B52F6">
        <w:trPr>
          <w:trHeight w:val="36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6087"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支出功能分类科目</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本年支出合计</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基本支出</w:t>
            </w:r>
          </w:p>
        </w:tc>
        <w:tc>
          <w:tcPr>
            <w:tcW w:w="941"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项目支出</w:t>
            </w:r>
          </w:p>
        </w:tc>
        <w:tc>
          <w:tcPr>
            <w:tcW w:w="910"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经营支出</w:t>
            </w:r>
          </w:p>
        </w:tc>
        <w:tc>
          <w:tcPr>
            <w:tcW w:w="1570"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上缴上级支出</w:t>
            </w:r>
          </w:p>
        </w:tc>
        <w:tc>
          <w:tcPr>
            <w:tcW w:w="2205"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对附属单位补助支出</w:t>
            </w:r>
          </w:p>
        </w:tc>
      </w:tr>
      <w:tr w:rsidR="003B52F6">
        <w:trPr>
          <w:trHeight w:val="360"/>
        </w:trPr>
        <w:tc>
          <w:tcPr>
            <w:tcW w:w="470"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1246"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484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1350"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941"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941"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910"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1570"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2205"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r>
      <w:tr w:rsidR="003B52F6">
        <w:trPr>
          <w:trHeight w:val="360"/>
        </w:trPr>
        <w:tc>
          <w:tcPr>
            <w:tcW w:w="470" w:type="dxa"/>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1246"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484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1350"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94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94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c>
          <w:tcPr>
            <w:tcW w:w="910"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6</w:t>
            </w:r>
          </w:p>
        </w:tc>
        <w:tc>
          <w:tcPr>
            <w:tcW w:w="1570"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7</w:t>
            </w:r>
          </w:p>
        </w:tc>
        <w:tc>
          <w:tcPr>
            <w:tcW w:w="2205"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8</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7771.15</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1359.28</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6411.87</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7017.25</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1319.98</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5697.27</w:t>
            </w:r>
            <w:r>
              <w:rPr>
                <w:rFonts w:ascii="Calibri" w:hAnsi="Calibri" w:cs="宋体"/>
                <w:color w:val="000000"/>
                <w:sz w:val="22"/>
                <w:szCs w:val="22"/>
                <w:lang w:eastAsia="zh-CN"/>
              </w:rPr>
              <w:t xml:space="preserve">　</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1709.28</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1319.98</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389.30</w:t>
            </w:r>
            <w:r>
              <w:rPr>
                <w:rFonts w:ascii="Calibri" w:hAnsi="Calibri" w:cs="宋体"/>
                <w:color w:val="000000"/>
                <w:sz w:val="22"/>
                <w:szCs w:val="22"/>
                <w:lang w:eastAsia="zh-CN"/>
              </w:rPr>
              <w:t xml:space="preserve">　</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1319.98</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1319.98</w:t>
            </w:r>
          </w:p>
        </w:tc>
        <w:tc>
          <w:tcPr>
            <w:tcW w:w="941"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389.30</w:t>
            </w:r>
          </w:p>
        </w:tc>
        <w:tc>
          <w:tcPr>
            <w:tcW w:w="941"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389.30</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637.97</w:t>
            </w:r>
          </w:p>
        </w:tc>
        <w:tc>
          <w:tcPr>
            <w:tcW w:w="941"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637.97</w:t>
            </w:r>
            <w:r>
              <w:rPr>
                <w:rFonts w:ascii="Calibri" w:hAnsi="Calibri" w:cs="宋体"/>
                <w:color w:val="000000"/>
                <w:sz w:val="22"/>
                <w:szCs w:val="22"/>
                <w:lang w:eastAsia="zh-CN"/>
              </w:rPr>
              <w:t xml:space="preserve">　</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ascii="Calibri" w:hAnsi="Calibri" w:cs="宋体" w:hint="eastAsia"/>
                <w:color w:val="000000"/>
                <w:sz w:val="22"/>
                <w:szCs w:val="22"/>
                <w:lang w:eastAsia="zh-CN"/>
              </w:rPr>
              <w:t>99</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其他城乡社区公共设施支出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637.97</w:t>
            </w:r>
          </w:p>
        </w:tc>
        <w:tc>
          <w:tcPr>
            <w:tcW w:w="941"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637.97</w:t>
            </w:r>
            <w:r>
              <w:rPr>
                <w:rFonts w:ascii="Calibri" w:hAnsi="Calibri" w:cs="宋体"/>
                <w:color w:val="000000"/>
                <w:sz w:val="22"/>
                <w:szCs w:val="22"/>
                <w:lang w:eastAsia="zh-CN"/>
              </w:rPr>
              <w:t xml:space="preserve">　</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w:t>
            </w:r>
            <w:r>
              <w:rPr>
                <w:rFonts w:ascii="Calibri" w:hAnsi="Calibri" w:cs="宋体" w:hint="eastAsia"/>
                <w:color w:val="000000"/>
                <w:sz w:val="22"/>
                <w:szCs w:val="22"/>
                <w:lang w:eastAsia="zh-CN"/>
              </w:rPr>
              <w:t>8</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国有土地使用权出让收入安排的支出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w:t>
            </w:r>
            <w:r>
              <w:rPr>
                <w:rFonts w:ascii="Calibri" w:hAnsi="Calibri" w:cs="宋体" w:hint="eastAsia"/>
                <w:color w:val="000000"/>
                <w:sz w:val="22"/>
                <w:szCs w:val="22"/>
                <w:lang w:eastAsia="zh-CN"/>
              </w:rPr>
              <w:t>803</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城市建设支出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4000.00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4000.00</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2861.20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2861.20</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1138.80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1138.80</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lastRenderedPageBreak/>
              <w:t>21</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726.14</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714.60</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714.60</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714.60</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63.93</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63.93</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650.67</w:t>
            </w:r>
          </w:p>
        </w:tc>
        <w:tc>
          <w:tcPr>
            <w:tcW w:w="941"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650.67</w:t>
            </w: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7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124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4841"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35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94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r>
              <w:rPr>
                <w:rFonts w:ascii="Calibri" w:hAnsi="Calibri" w:cs="宋体"/>
                <w:color w:val="000000"/>
                <w:sz w:val="22"/>
                <w:szCs w:val="22"/>
                <w:lang w:eastAsia="zh-CN"/>
              </w:rPr>
              <w:t xml:space="preserve">　</w:t>
            </w:r>
          </w:p>
        </w:tc>
        <w:tc>
          <w:tcPr>
            <w:tcW w:w="941"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91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7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05"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bl>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tbl>
      <w:tblPr>
        <w:tblW w:w="14798" w:type="dxa"/>
        <w:tblInd w:w="93" w:type="dxa"/>
        <w:tblLook w:val="04A0"/>
      </w:tblPr>
      <w:tblGrid>
        <w:gridCol w:w="468"/>
        <w:gridCol w:w="2923"/>
        <w:gridCol w:w="1158"/>
        <w:gridCol w:w="3688"/>
        <w:gridCol w:w="1276"/>
        <w:gridCol w:w="1701"/>
        <w:gridCol w:w="176"/>
        <w:gridCol w:w="1525"/>
        <w:gridCol w:w="905"/>
        <w:gridCol w:w="978"/>
      </w:tblGrid>
      <w:tr w:rsidR="003B52F6">
        <w:trPr>
          <w:trHeight w:val="360"/>
        </w:trPr>
        <w:tc>
          <w:tcPr>
            <w:tcW w:w="14798" w:type="dxa"/>
            <w:gridSpan w:val="10"/>
            <w:tcBorders>
              <w:top w:val="nil"/>
              <w:left w:val="nil"/>
              <w:bottom w:val="nil"/>
              <w:right w:val="nil"/>
            </w:tcBorders>
            <w:shd w:val="clear" w:color="auto" w:fill="auto"/>
            <w:noWrap/>
            <w:vAlign w:val="center"/>
          </w:tcPr>
          <w:p w:rsidR="003B52F6" w:rsidRDefault="003B52F6">
            <w:pPr>
              <w:jc w:val="center"/>
              <w:rPr>
                <w:rFonts w:ascii="宋体" w:hAnsi="宋体" w:cs="宋体"/>
                <w:color w:val="000000"/>
                <w:sz w:val="36"/>
                <w:szCs w:val="36"/>
                <w:lang w:eastAsia="zh-CN"/>
              </w:rPr>
            </w:pPr>
            <w:bookmarkStart w:id="4" w:name="_Toc_2_2_0000000005"/>
            <w:bookmarkEnd w:id="3"/>
          </w:p>
          <w:p w:rsidR="003B52F6" w:rsidRDefault="003B52F6">
            <w:pPr>
              <w:jc w:val="center"/>
              <w:rPr>
                <w:rFonts w:ascii="宋体" w:hAnsi="宋体" w:cs="宋体"/>
                <w:color w:val="000000"/>
                <w:sz w:val="36"/>
                <w:szCs w:val="36"/>
                <w:lang w:eastAsia="zh-CN"/>
              </w:rPr>
            </w:pPr>
          </w:p>
          <w:p w:rsidR="003B52F6" w:rsidRDefault="003B52F6">
            <w:pPr>
              <w:jc w:val="center"/>
              <w:rPr>
                <w:rFonts w:ascii="宋体" w:hAnsi="宋体" w:cs="宋体"/>
                <w:color w:val="000000"/>
                <w:sz w:val="36"/>
                <w:szCs w:val="36"/>
                <w:lang w:eastAsia="zh-CN"/>
              </w:rPr>
            </w:pPr>
          </w:p>
          <w:p w:rsidR="003B52F6" w:rsidRDefault="003B52F6">
            <w:pPr>
              <w:jc w:val="center"/>
              <w:rPr>
                <w:rFonts w:ascii="宋体" w:hAnsi="宋体" w:cs="宋体"/>
                <w:color w:val="000000"/>
                <w:sz w:val="36"/>
                <w:szCs w:val="36"/>
                <w:lang w:eastAsia="zh-CN"/>
              </w:rPr>
            </w:pPr>
          </w:p>
          <w:p w:rsidR="003B52F6" w:rsidRDefault="003B52F6">
            <w:pPr>
              <w:jc w:val="center"/>
              <w:rPr>
                <w:rFonts w:ascii="宋体" w:hAnsi="宋体" w:cs="宋体"/>
                <w:color w:val="000000"/>
                <w:sz w:val="36"/>
                <w:szCs w:val="36"/>
                <w:lang w:eastAsia="zh-CN"/>
              </w:rPr>
            </w:pPr>
          </w:p>
          <w:p w:rsidR="003B52F6" w:rsidRDefault="003B52F6">
            <w:pPr>
              <w:jc w:val="center"/>
              <w:rPr>
                <w:rFonts w:ascii="宋体" w:hAnsi="宋体" w:cs="宋体"/>
                <w:color w:val="000000"/>
                <w:sz w:val="36"/>
                <w:szCs w:val="36"/>
                <w:lang w:eastAsia="zh-CN"/>
              </w:rPr>
            </w:pPr>
          </w:p>
          <w:p w:rsidR="003B52F6" w:rsidRDefault="003B52F6">
            <w:pPr>
              <w:jc w:val="center"/>
              <w:rPr>
                <w:rFonts w:ascii="宋体" w:hAnsi="宋体" w:cs="宋体"/>
                <w:color w:val="000000"/>
                <w:sz w:val="36"/>
                <w:szCs w:val="36"/>
                <w:lang w:eastAsia="zh-CN"/>
              </w:rPr>
            </w:pPr>
          </w:p>
          <w:p w:rsidR="003B52F6" w:rsidRDefault="00E31329">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单位预算财政拨款收支总表</w:t>
            </w:r>
          </w:p>
        </w:tc>
      </w:tr>
      <w:tr w:rsidR="003B52F6">
        <w:trPr>
          <w:trHeight w:val="360"/>
        </w:trPr>
        <w:tc>
          <w:tcPr>
            <w:tcW w:w="113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B52F6" w:rsidRDefault="00E31329">
            <w:pPr>
              <w:rPr>
                <w:rFonts w:ascii="宋体" w:hAnsi="宋体" w:cs="宋体"/>
                <w:color w:val="000000"/>
                <w:sz w:val="22"/>
                <w:szCs w:val="22"/>
                <w:lang w:eastAsia="zh-CN"/>
              </w:rPr>
            </w:pPr>
            <w:r>
              <w:rPr>
                <w:rFonts w:ascii="宋体" w:hAnsi="宋体" w:cs="宋体" w:hint="eastAsia"/>
                <w:color w:val="000000"/>
                <w:sz w:val="22"/>
                <w:szCs w:val="22"/>
                <w:lang w:eastAsia="zh-CN"/>
              </w:rPr>
              <w:lastRenderedPageBreak/>
              <w:t>预算单位编码及名称：</w:t>
            </w:r>
            <w:r>
              <w:rPr>
                <w:rFonts w:ascii="宋体" w:hAnsi="宋体" w:cs="宋体" w:hint="eastAsia"/>
                <w:color w:val="000000"/>
                <w:sz w:val="22"/>
                <w:szCs w:val="22"/>
                <w:lang w:eastAsia="zh-CN"/>
              </w:rPr>
              <w:t>[333001]</w:t>
            </w:r>
            <w:r>
              <w:rPr>
                <w:rFonts w:ascii="宋体" w:hAnsi="宋体" w:cs="宋体" w:hint="eastAsia"/>
                <w:color w:val="000000"/>
                <w:sz w:val="22"/>
                <w:szCs w:val="22"/>
                <w:lang w:eastAsia="zh-CN"/>
              </w:rPr>
              <w:t>涞水县住房和城乡建设局（本级）</w:t>
            </w:r>
          </w:p>
        </w:tc>
        <w:tc>
          <w:tcPr>
            <w:tcW w:w="2430"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w:t>
            </w:r>
            <w:r>
              <w:rPr>
                <w:rFonts w:ascii="宋体" w:hAnsi="宋体" w:cs="宋体" w:hint="eastAsia"/>
                <w:color w:val="000000"/>
                <w:sz w:val="22"/>
                <w:szCs w:val="22"/>
                <w:lang w:eastAsia="zh-CN"/>
              </w:rPr>
              <w:t>2023</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3B52F6">
        <w:trPr>
          <w:trHeight w:val="360"/>
        </w:trPr>
        <w:tc>
          <w:tcPr>
            <w:tcW w:w="468"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4081"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收入</w:t>
            </w:r>
          </w:p>
        </w:tc>
        <w:tc>
          <w:tcPr>
            <w:tcW w:w="10249" w:type="dxa"/>
            <w:gridSpan w:val="7"/>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w:t>
            </w:r>
          </w:p>
        </w:tc>
      </w:tr>
      <w:tr w:rsidR="003B52F6">
        <w:trPr>
          <w:trHeight w:val="360"/>
        </w:trPr>
        <w:tc>
          <w:tcPr>
            <w:tcW w:w="468"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2923"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w:t>
            </w:r>
          </w:p>
        </w:tc>
        <w:tc>
          <w:tcPr>
            <w:tcW w:w="1158"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金额</w:t>
            </w:r>
          </w:p>
        </w:tc>
        <w:tc>
          <w:tcPr>
            <w:tcW w:w="3688"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w:t>
            </w:r>
          </w:p>
        </w:tc>
        <w:tc>
          <w:tcPr>
            <w:tcW w:w="1276"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170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一般公共预算财政拨款</w:t>
            </w:r>
          </w:p>
        </w:tc>
        <w:tc>
          <w:tcPr>
            <w:tcW w:w="1701"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政府性基金预算财政拨款</w:t>
            </w:r>
          </w:p>
        </w:tc>
        <w:tc>
          <w:tcPr>
            <w:tcW w:w="1883"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国有资本经营预算财政拨款</w:t>
            </w:r>
          </w:p>
        </w:tc>
      </w:tr>
      <w:tr w:rsidR="003B52F6">
        <w:trPr>
          <w:trHeight w:val="360"/>
        </w:trPr>
        <w:tc>
          <w:tcPr>
            <w:tcW w:w="468" w:type="dxa"/>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2923"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1158"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3688"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1276"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170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c>
          <w:tcPr>
            <w:tcW w:w="1701"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6</w:t>
            </w:r>
          </w:p>
        </w:tc>
        <w:tc>
          <w:tcPr>
            <w:tcW w:w="1883"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7</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2439.88</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一、一般公共服务支出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4670.00</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二、外交支出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三、国防支出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四、公共安全支出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五、教育支出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六、科学技术支出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七、文化旅游体育与传媒支出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八、社会保障和就业支出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九、社会保险基金支出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十、卫生健康支出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十一、节能环保支出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十二、城乡社区支出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7017.25</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2347.25</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4670.00</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十三、农林水支出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十四、交通运输支出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十五、资源勘探工业信息等支出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十六、商业服务业等支出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十七、金融支出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十八、援助其他地区支出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十九、自然资源海洋气象等支出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lastRenderedPageBreak/>
              <w:t>20</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二十、住房保障支出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726.14</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726.14</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21</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二十一、粮油物资储备支出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二十二、国有资本经营预算支出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二十三、灾害防治及应急管理支出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二十四、预备费</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二十五、其他支出</w:t>
            </w:r>
          </w:p>
        </w:tc>
        <w:tc>
          <w:tcPr>
            <w:tcW w:w="1276"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26</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二十六、转移性支出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27</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二十七、债务还本支出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28</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二十八、债务付息支出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29</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二十九、债务发行费用支出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30</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三十、抗疫特别国债安排的支出</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31</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本年收入合计</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7109.88</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本年支出合计</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7771.15</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3101.15</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4670.00</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32</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年初财政拨款结转和结余</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661.27</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年末财政拨款结转和结余</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33</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一、一般公共预算拨款</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661.27</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34</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二、政府性基金预算拨款</w:t>
            </w:r>
          </w:p>
        </w:tc>
        <w:tc>
          <w:tcPr>
            <w:tcW w:w="1158"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35</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三、国有资本经营预算拨款</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46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36</w:t>
            </w:r>
          </w:p>
        </w:tc>
        <w:tc>
          <w:tcPr>
            <w:tcW w:w="2923"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收入总计</w:t>
            </w:r>
          </w:p>
        </w:tc>
        <w:tc>
          <w:tcPr>
            <w:tcW w:w="115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7771.15</w:t>
            </w:r>
          </w:p>
        </w:tc>
        <w:tc>
          <w:tcPr>
            <w:tcW w:w="3688"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支出总计</w:t>
            </w:r>
          </w:p>
        </w:tc>
        <w:tc>
          <w:tcPr>
            <w:tcW w:w="1276"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7771.15</w:t>
            </w:r>
          </w:p>
        </w:tc>
        <w:tc>
          <w:tcPr>
            <w:tcW w:w="170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3101.15</w:t>
            </w:r>
          </w:p>
        </w:tc>
        <w:tc>
          <w:tcPr>
            <w:tcW w:w="1701"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4670.00</w:t>
            </w:r>
          </w:p>
        </w:tc>
        <w:tc>
          <w:tcPr>
            <w:tcW w:w="1883"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bl>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outlineLvl w:val="1"/>
        <w:rPr>
          <w:rFonts w:ascii="方正小标宋_GBK" w:eastAsia="方正小标宋_GBK" w:hAnsi="方正小标宋_GBK" w:cs="方正小标宋_GBK"/>
          <w:color w:val="000000"/>
          <w:sz w:val="36"/>
          <w:lang w:eastAsia="zh-CN"/>
        </w:rPr>
      </w:pPr>
    </w:p>
    <w:p w:rsidR="003B52F6" w:rsidRDefault="003B52F6">
      <w:pPr>
        <w:outlineLvl w:val="1"/>
        <w:rPr>
          <w:rFonts w:ascii="方正小标宋_GBK" w:eastAsia="方正小标宋_GBK" w:hAnsi="方正小标宋_GBK" w:cs="方正小标宋_GBK"/>
          <w:color w:val="000000"/>
          <w:sz w:val="36"/>
          <w:lang w:eastAsia="zh-CN"/>
        </w:rPr>
      </w:pPr>
    </w:p>
    <w:tbl>
      <w:tblPr>
        <w:tblW w:w="14332" w:type="dxa"/>
        <w:tblInd w:w="93" w:type="dxa"/>
        <w:tblLook w:val="04A0"/>
      </w:tblPr>
      <w:tblGrid>
        <w:gridCol w:w="724"/>
        <w:gridCol w:w="1559"/>
        <w:gridCol w:w="3969"/>
        <w:gridCol w:w="1560"/>
        <w:gridCol w:w="1417"/>
        <w:gridCol w:w="516"/>
        <w:gridCol w:w="1043"/>
        <w:gridCol w:w="1560"/>
        <w:gridCol w:w="1984"/>
      </w:tblGrid>
      <w:tr w:rsidR="003B52F6">
        <w:trPr>
          <w:trHeight w:val="360"/>
        </w:trPr>
        <w:tc>
          <w:tcPr>
            <w:tcW w:w="14332" w:type="dxa"/>
            <w:gridSpan w:val="9"/>
            <w:tcBorders>
              <w:top w:val="nil"/>
              <w:left w:val="nil"/>
              <w:bottom w:val="nil"/>
              <w:right w:val="nil"/>
            </w:tcBorders>
            <w:shd w:val="clear" w:color="auto" w:fill="auto"/>
            <w:noWrap/>
            <w:vAlign w:val="center"/>
          </w:tcPr>
          <w:p w:rsidR="003B52F6" w:rsidRDefault="003B52F6">
            <w:pPr>
              <w:jc w:val="center"/>
              <w:rPr>
                <w:rFonts w:ascii="宋体" w:hAnsi="宋体" w:cs="宋体"/>
                <w:color w:val="000000"/>
                <w:sz w:val="36"/>
                <w:szCs w:val="36"/>
                <w:lang w:eastAsia="zh-CN"/>
              </w:rPr>
            </w:pPr>
            <w:bookmarkStart w:id="5" w:name="_Toc_2_2_0000000006"/>
            <w:bookmarkEnd w:id="4"/>
          </w:p>
          <w:p w:rsidR="003B52F6" w:rsidRDefault="00E31329">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单位预算一般公共预算财政拨款支出表</w:t>
            </w:r>
          </w:p>
        </w:tc>
      </w:tr>
      <w:tr w:rsidR="003B52F6">
        <w:trPr>
          <w:trHeight w:val="360"/>
        </w:trPr>
        <w:tc>
          <w:tcPr>
            <w:tcW w:w="97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B52F6" w:rsidRDefault="00E31329">
            <w:pPr>
              <w:rPr>
                <w:rFonts w:ascii="宋体" w:hAnsi="宋体" w:cs="宋体"/>
                <w:color w:val="000000"/>
                <w:sz w:val="22"/>
                <w:szCs w:val="22"/>
                <w:lang w:eastAsia="zh-CN"/>
              </w:rPr>
            </w:pPr>
            <w:r>
              <w:rPr>
                <w:rFonts w:ascii="宋体" w:hAnsi="宋体" w:cs="宋体" w:hint="eastAsia"/>
                <w:color w:val="000000"/>
                <w:sz w:val="22"/>
                <w:szCs w:val="22"/>
                <w:lang w:eastAsia="zh-CN"/>
              </w:rPr>
              <w:lastRenderedPageBreak/>
              <w:t>预算单位编码及名称：</w:t>
            </w:r>
            <w:r>
              <w:rPr>
                <w:rFonts w:ascii="宋体" w:hAnsi="宋体" w:cs="宋体" w:hint="eastAsia"/>
                <w:color w:val="000000"/>
                <w:sz w:val="22"/>
                <w:szCs w:val="22"/>
                <w:lang w:eastAsia="zh-CN"/>
              </w:rPr>
              <w:t>[333001]</w:t>
            </w:r>
            <w:r>
              <w:rPr>
                <w:rFonts w:ascii="宋体" w:hAnsi="宋体" w:cs="宋体" w:hint="eastAsia"/>
                <w:color w:val="000000"/>
                <w:sz w:val="22"/>
                <w:szCs w:val="22"/>
                <w:lang w:eastAsia="zh-CN"/>
              </w:rPr>
              <w:t>涞水县住房和城乡建设局（本级）</w:t>
            </w:r>
          </w:p>
        </w:tc>
        <w:tc>
          <w:tcPr>
            <w:tcW w:w="2603"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w:t>
            </w:r>
            <w:r>
              <w:rPr>
                <w:rFonts w:ascii="宋体" w:hAnsi="宋体" w:cs="宋体" w:hint="eastAsia"/>
                <w:color w:val="000000"/>
                <w:sz w:val="22"/>
                <w:szCs w:val="22"/>
                <w:lang w:eastAsia="zh-CN"/>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3B52F6">
        <w:trPr>
          <w:trHeight w:val="36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5528"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支出功能分类科目</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基本支出</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项目支出</w:t>
            </w:r>
          </w:p>
        </w:tc>
      </w:tr>
      <w:tr w:rsidR="003B52F6">
        <w:trPr>
          <w:trHeight w:val="360"/>
        </w:trPr>
        <w:tc>
          <w:tcPr>
            <w:tcW w:w="724"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1559"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3969"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1560"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1417"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小计</w:t>
            </w:r>
          </w:p>
        </w:tc>
        <w:tc>
          <w:tcPr>
            <w:tcW w:w="1559"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人员经费</w:t>
            </w:r>
          </w:p>
        </w:tc>
        <w:tc>
          <w:tcPr>
            <w:tcW w:w="1560"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公用经费</w:t>
            </w:r>
          </w:p>
        </w:tc>
        <w:tc>
          <w:tcPr>
            <w:tcW w:w="1984"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r>
      <w:tr w:rsidR="003B52F6">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w:t>
            </w:r>
            <w:r>
              <w:rPr>
                <w:rFonts w:ascii="宋体" w:hAnsi="宋体" w:cs="宋体" w:hint="eastAsia"/>
                <w:color w:val="000000"/>
                <w:sz w:val="22"/>
                <w:szCs w:val="22"/>
                <w:lang w:eastAsia="zh-CN"/>
              </w:rPr>
              <w:t>次</w:t>
            </w:r>
          </w:p>
        </w:tc>
        <w:tc>
          <w:tcPr>
            <w:tcW w:w="1559"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3969"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1560"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1417"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1559"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c>
          <w:tcPr>
            <w:tcW w:w="1560"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6</w:t>
            </w:r>
          </w:p>
        </w:tc>
        <w:tc>
          <w:tcPr>
            <w:tcW w:w="1984"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7</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3101.15</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1359.28</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1237.77</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121.51</w:t>
            </w:r>
          </w:p>
        </w:tc>
        <w:tc>
          <w:tcPr>
            <w:tcW w:w="1984" w:type="dxa"/>
            <w:tcBorders>
              <w:top w:val="nil"/>
              <w:left w:val="nil"/>
              <w:bottom w:val="single" w:sz="4" w:space="0" w:color="auto"/>
              <w:right w:val="single" w:sz="4" w:space="0" w:color="auto"/>
            </w:tcBorders>
            <w:shd w:val="clear" w:color="auto" w:fill="auto"/>
            <w:noWrap/>
          </w:tcPr>
          <w:p w:rsidR="003B52F6" w:rsidRDefault="008D3E64">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1741.87</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208</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社会保障和就业支出</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20805</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行政事业单位养老支出</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2080505</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机关事业单位基本养老保险缴费支出</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210</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卫生健康支出</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21011</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行政事业单位医疗</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2101101</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行政单位医疗</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9.37</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2347.25</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1319.98</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1198.47</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121.51</w:t>
            </w: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1027.27</w:t>
            </w:r>
            <w:r>
              <w:rPr>
                <w:rFonts w:ascii="Calibri" w:hAnsi="Calibri" w:cs="宋体"/>
                <w:color w:val="000000"/>
                <w:sz w:val="22"/>
                <w:szCs w:val="22"/>
                <w:lang w:eastAsia="zh-CN"/>
              </w:rPr>
              <w:t xml:space="preserve">　</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21201</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城乡社区管理事务</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1709.28</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1319.98</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1198.47</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121.51</w:t>
            </w: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389.30</w:t>
            </w:r>
            <w:r>
              <w:rPr>
                <w:rFonts w:ascii="Calibri" w:hAnsi="Calibri" w:cs="宋体"/>
                <w:color w:val="000000"/>
                <w:sz w:val="22"/>
                <w:szCs w:val="22"/>
                <w:lang w:eastAsia="zh-CN"/>
              </w:rPr>
              <w:t xml:space="preserve">　</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2120101</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行政运行</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1319.98</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1319.98</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1198.47</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121.51</w:t>
            </w:r>
          </w:p>
        </w:tc>
        <w:tc>
          <w:tcPr>
            <w:tcW w:w="1984"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2120102</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一般行政管理事务</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389.30</w:t>
            </w:r>
          </w:p>
        </w:tc>
        <w:tc>
          <w:tcPr>
            <w:tcW w:w="1417"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559" w:type="dxa"/>
            <w:gridSpan w:val="2"/>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389.30</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21203</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城乡社区公共设施</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637.97</w:t>
            </w:r>
          </w:p>
        </w:tc>
        <w:tc>
          <w:tcPr>
            <w:tcW w:w="1417"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559" w:type="dxa"/>
            <w:gridSpan w:val="2"/>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637.97</w:t>
            </w:r>
            <w:r>
              <w:rPr>
                <w:rFonts w:ascii="Calibri" w:hAnsi="Calibri" w:cs="宋体"/>
                <w:color w:val="000000"/>
                <w:sz w:val="22"/>
                <w:szCs w:val="22"/>
                <w:lang w:eastAsia="zh-CN"/>
              </w:rPr>
              <w:t xml:space="preserve">　</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21203</w:t>
            </w:r>
            <w:r>
              <w:rPr>
                <w:rFonts w:ascii="Calibri" w:hAnsi="Calibri" w:cs="宋体" w:hint="eastAsia"/>
                <w:color w:val="000000"/>
                <w:sz w:val="22"/>
                <w:szCs w:val="22"/>
                <w:lang w:eastAsia="zh-CN"/>
              </w:rPr>
              <w:t>99</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其他城乡社区公共设施支出</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637.97</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637.97</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14</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住房保障支出</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726.14</w:t>
            </w:r>
          </w:p>
        </w:tc>
        <w:tc>
          <w:tcPr>
            <w:tcW w:w="1417"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r>
              <w:rPr>
                <w:rFonts w:ascii="Calibri" w:hAnsi="Calibri" w:cs="宋体"/>
                <w:color w:val="000000"/>
                <w:sz w:val="22"/>
                <w:szCs w:val="22"/>
                <w:lang w:eastAsia="zh-CN"/>
              </w:rPr>
              <w:t xml:space="preserve">　</w:t>
            </w:r>
          </w:p>
        </w:tc>
        <w:tc>
          <w:tcPr>
            <w:tcW w:w="1559"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r>
              <w:rPr>
                <w:rFonts w:ascii="Calibri" w:hAnsi="Calibri" w:cs="宋体"/>
                <w:color w:val="000000"/>
                <w:sz w:val="22"/>
                <w:szCs w:val="22"/>
                <w:lang w:eastAsia="zh-CN"/>
              </w:rPr>
              <w:t xml:space="preserve">　</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714.60</w:t>
            </w:r>
          </w:p>
        </w:tc>
      </w:tr>
      <w:tr w:rsidR="003B52F6">
        <w:trPr>
          <w:trHeight w:val="330"/>
        </w:trPr>
        <w:tc>
          <w:tcPr>
            <w:tcW w:w="72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15</w:t>
            </w:r>
          </w:p>
        </w:tc>
        <w:tc>
          <w:tcPr>
            <w:tcW w:w="1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22101</w:t>
            </w:r>
          </w:p>
        </w:tc>
        <w:tc>
          <w:tcPr>
            <w:tcW w:w="396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保障性安居工程支出</w:t>
            </w: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714.60</w:t>
            </w:r>
          </w:p>
        </w:tc>
        <w:tc>
          <w:tcPr>
            <w:tcW w:w="1417"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559" w:type="dxa"/>
            <w:gridSpan w:val="2"/>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714.60</w:t>
            </w:r>
            <w:r>
              <w:rPr>
                <w:rFonts w:ascii="Calibri" w:hAnsi="Calibri" w:cs="宋体"/>
                <w:color w:val="000000"/>
                <w:sz w:val="22"/>
                <w:szCs w:val="22"/>
                <w:lang w:eastAsia="zh-CN"/>
              </w:rPr>
              <w:t xml:space="preserve">　</w:t>
            </w:r>
          </w:p>
        </w:tc>
      </w:tr>
      <w:tr w:rsidR="003B52F6">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16</w:t>
            </w:r>
          </w:p>
        </w:tc>
        <w:tc>
          <w:tcPr>
            <w:tcW w:w="1559" w:type="dxa"/>
            <w:tcBorders>
              <w:top w:val="single" w:sz="4" w:space="0" w:color="auto"/>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2210105</w:t>
            </w:r>
          </w:p>
        </w:tc>
        <w:tc>
          <w:tcPr>
            <w:tcW w:w="3969" w:type="dxa"/>
            <w:tcBorders>
              <w:top w:val="single" w:sz="4" w:space="0" w:color="auto"/>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农村危房改造</w:t>
            </w:r>
          </w:p>
        </w:tc>
        <w:tc>
          <w:tcPr>
            <w:tcW w:w="1560" w:type="dxa"/>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63.93</w:t>
            </w:r>
          </w:p>
        </w:tc>
        <w:tc>
          <w:tcPr>
            <w:tcW w:w="1417" w:type="dxa"/>
            <w:tcBorders>
              <w:top w:val="single" w:sz="4" w:space="0" w:color="auto"/>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63.93</w:t>
            </w:r>
          </w:p>
        </w:tc>
      </w:tr>
      <w:tr w:rsidR="003B52F6">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17</w:t>
            </w:r>
          </w:p>
        </w:tc>
        <w:tc>
          <w:tcPr>
            <w:tcW w:w="1559" w:type="dxa"/>
            <w:tcBorders>
              <w:top w:val="single" w:sz="4" w:space="0" w:color="auto"/>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2210108</w:t>
            </w:r>
          </w:p>
        </w:tc>
        <w:tc>
          <w:tcPr>
            <w:tcW w:w="3969" w:type="dxa"/>
            <w:tcBorders>
              <w:top w:val="single" w:sz="4" w:space="0" w:color="auto"/>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老旧小区改造</w:t>
            </w:r>
          </w:p>
        </w:tc>
        <w:tc>
          <w:tcPr>
            <w:tcW w:w="1560" w:type="dxa"/>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650.67</w:t>
            </w:r>
          </w:p>
        </w:tc>
        <w:tc>
          <w:tcPr>
            <w:tcW w:w="1417" w:type="dxa"/>
            <w:tcBorders>
              <w:top w:val="single" w:sz="4" w:space="0" w:color="auto"/>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984" w:type="dxa"/>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650.67</w:t>
            </w:r>
          </w:p>
        </w:tc>
      </w:tr>
      <w:tr w:rsidR="003B52F6">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18</w:t>
            </w:r>
          </w:p>
        </w:tc>
        <w:tc>
          <w:tcPr>
            <w:tcW w:w="1559" w:type="dxa"/>
            <w:tcBorders>
              <w:top w:val="single" w:sz="4" w:space="0" w:color="auto"/>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22102</w:t>
            </w:r>
          </w:p>
        </w:tc>
        <w:tc>
          <w:tcPr>
            <w:tcW w:w="3969" w:type="dxa"/>
            <w:tcBorders>
              <w:top w:val="single" w:sz="4" w:space="0" w:color="auto"/>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住房改革支出</w:t>
            </w:r>
          </w:p>
        </w:tc>
        <w:tc>
          <w:tcPr>
            <w:tcW w:w="1560" w:type="dxa"/>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1417" w:type="dxa"/>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1560" w:type="dxa"/>
            <w:tcBorders>
              <w:top w:val="single" w:sz="4" w:space="0" w:color="auto"/>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984" w:type="dxa"/>
            <w:tcBorders>
              <w:top w:val="single" w:sz="4" w:space="0" w:color="auto"/>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r>
      <w:tr w:rsidR="003B52F6">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hint="eastAsia"/>
                <w:color w:val="000000"/>
                <w:sz w:val="22"/>
                <w:szCs w:val="22"/>
                <w:lang w:eastAsia="zh-CN"/>
              </w:rPr>
              <w:t>19</w:t>
            </w:r>
          </w:p>
        </w:tc>
        <w:tc>
          <w:tcPr>
            <w:tcW w:w="1559" w:type="dxa"/>
            <w:tcBorders>
              <w:top w:val="single" w:sz="4" w:space="0" w:color="auto"/>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2210201</w:t>
            </w:r>
          </w:p>
        </w:tc>
        <w:tc>
          <w:tcPr>
            <w:tcW w:w="3969" w:type="dxa"/>
            <w:tcBorders>
              <w:top w:val="single" w:sz="4" w:space="0" w:color="auto"/>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1560" w:type="dxa"/>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1417" w:type="dxa"/>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1560" w:type="dxa"/>
            <w:tcBorders>
              <w:top w:val="single" w:sz="4" w:space="0" w:color="auto"/>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c>
          <w:tcPr>
            <w:tcW w:w="1984" w:type="dxa"/>
            <w:tcBorders>
              <w:top w:val="single" w:sz="4" w:space="0" w:color="auto"/>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r>
    </w:tbl>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tbl>
      <w:tblPr>
        <w:tblW w:w="14600" w:type="dxa"/>
        <w:tblInd w:w="93" w:type="dxa"/>
        <w:tblLook w:val="04A0"/>
      </w:tblPr>
      <w:tblGrid>
        <w:gridCol w:w="818"/>
        <w:gridCol w:w="1584"/>
        <w:gridCol w:w="4559"/>
        <w:gridCol w:w="2171"/>
        <w:gridCol w:w="2734"/>
        <w:gridCol w:w="2734"/>
      </w:tblGrid>
      <w:tr w:rsidR="003B52F6">
        <w:trPr>
          <w:trHeight w:val="360"/>
        </w:trPr>
        <w:tc>
          <w:tcPr>
            <w:tcW w:w="14600" w:type="dxa"/>
            <w:gridSpan w:val="6"/>
            <w:tcBorders>
              <w:top w:val="nil"/>
              <w:left w:val="nil"/>
              <w:bottom w:val="nil"/>
              <w:right w:val="nil"/>
            </w:tcBorders>
            <w:shd w:val="clear" w:color="auto" w:fill="auto"/>
            <w:noWrap/>
            <w:vAlign w:val="center"/>
          </w:tcPr>
          <w:p w:rsidR="003B52F6" w:rsidRDefault="003B52F6">
            <w:pPr>
              <w:jc w:val="center"/>
              <w:rPr>
                <w:rFonts w:ascii="宋体" w:hAnsi="宋体" w:cs="宋体"/>
                <w:color w:val="000000"/>
                <w:sz w:val="36"/>
                <w:szCs w:val="36"/>
                <w:lang w:eastAsia="zh-CN"/>
              </w:rPr>
            </w:pPr>
            <w:bookmarkStart w:id="6" w:name="_Toc_2_2_0000000007"/>
            <w:bookmarkEnd w:id="5"/>
          </w:p>
          <w:p w:rsidR="003B52F6" w:rsidRDefault="00E31329">
            <w:pPr>
              <w:jc w:val="center"/>
              <w:rPr>
                <w:rFonts w:ascii="宋体" w:hAnsi="宋体" w:cs="宋体"/>
                <w:color w:val="000000"/>
                <w:sz w:val="36"/>
                <w:szCs w:val="36"/>
                <w:lang w:eastAsia="zh-CN"/>
              </w:rPr>
            </w:pPr>
            <w:r>
              <w:rPr>
                <w:rFonts w:ascii="宋体" w:hAnsi="宋体" w:cs="宋体" w:hint="eastAsia"/>
                <w:color w:val="000000"/>
                <w:sz w:val="36"/>
                <w:szCs w:val="36"/>
                <w:lang w:eastAsia="zh-CN"/>
              </w:rPr>
              <w:t>单位预算一般公共预算财政拨款基本支出表</w:t>
            </w:r>
          </w:p>
        </w:tc>
      </w:tr>
      <w:tr w:rsidR="003B52F6">
        <w:trPr>
          <w:trHeight w:val="360"/>
        </w:trPr>
        <w:tc>
          <w:tcPr>
            <w:tcW w:w="91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B52F6" w:rsidRDefault="00E31329">
            <w:pPr>
              <w:rPr>
                <w:rFonts w:ascii="宋体" w:hAnsi="宋体" w:cs="宋体"/>
                <w:color w:val="000000"/>
                <w:sz w:val="22"/>
                <w:szCs w:val="22"/>
                <w:lang w:eastAsia="zh-CN"/>
              </w:rPr>
            </w:pPr>
            <w:r>
              <w:rPr>
                <w:rFonts w:ascii="宋体" w:hAnsi="宋体" w:cs="宋体" w:hint="eastAsia"/>
                <w:color w:val="000000"/>
                <w:sz w:val="22"/>
                <w:szCs w:val="22"/>
                <w:lang w:eastAsia="zh-CN"/>
              </w:rPr>
              <w:t>预算单位编码及名称：</w:t>
            </w:r>
            <w:r>
              <w:rPr>
                <w:rFonts w:ascii="宋体" w:hAnsi="宋体" w:cs="宋体" w:hint="eastAsia"/>
                <w:color w:val="000000"/>
                <w:sz w:val="22"/>
                <w:szCs w:val="22"/>
                <w:lang w:eastAsia="zh-CN"/>
              </w:rPr>
              <w:t>[333001]</w:t>
            </w:r>
            <w:r>
              <w:rPr>
                <w:rFonts w:ascii="宋体" w:hAnsi="宋体" w:cs="宋体" w:hint="eastAsia"/>
                <w:color w:val="000000"/>
                <w:sz w:val="22"/>
                <w:szCs w:val="22"/>
                <w:lang w:eastAsia="zh-CN"/>
              </w:rPr>
              <w:t>涞水县住房和城乡建设局（本级）</w:t>
            </w:r>
          </w:p>
        </w:tc>
        <w:tc>
          <w:tcPr>
            <w:tcW w:w="2734"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w:t>
            </w:r>
            <w:r>
              <w:rPr>
                <w:rFonts w:ascii="宋体" w:hAnsi="宋体" w:cs="宋体" w:hint="eastAsia"/>
                <w:color w:val="000000"/>
                <w:sz w:val="22"/>
                <w:szCs w:val="22"/>
                <w:lang w:eastAsia="zh-CN"/>
              </w:rPr>
              <w:t>2023</w:t>
            </w:r>
          </w:p>
        </w:tc>
        <w:tc>
          <w:tcPr>
            <w:tcW w:w="2734"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3B52F6">
        <w:trPr>
          <w:trHeight w:val="360"/>
        </w:trPr>
        <w:tc>
          <w:tcPr>
            <w:tcW w:w="818"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6143"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支出部门经济分类科目</w:t>
            </w:r>
          </w:p>
        </w:tc>
        <w:tc>
          <w:tcPr>
            <w:tcW w:w="7639" w:type="dxa"/>
            <w:gridSpan w:val="3"/>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一般公共预算基本支出</w:t>
            </w:r>
          </w:p>
        </w:tc>
      </w:tr>
      <w:tr w:rsidR="003B52F6">
        <w:trPr>
          <w:trHeight w:val="360"/>
        </w:trPr>
        <w:tc>
          <w:tcPr>
            <w:tcW w:w="818"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1584"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4559"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217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2734"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人员经费</w:t>
            </w:r>
          </w:p>
        </w:tc>
        <w:tc>
          <w:tcPr>
            <w:tcW w:w="2734"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公用经费</w:t>
            </w:r>
          </w:p>
        </w:tc>
      </w:tr>
      <w:tr w:rsidR="003B52F6">
        <w:trPr>
          <w:trHeight w:val="360"/>
        </w:trPr>
        <w:tc>
          <w:tcPr>
            <w:tcW w:w="818" w:type="dxa"/>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1584"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4559"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217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2734"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2734"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1359.28</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1237.77</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121.51</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301</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工资福利支出</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1234.86</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1234.86</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30101</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基本工资</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302.33</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302.33</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30102</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津贴补贴</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33.31</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33.31</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30103</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奖金</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40.64</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40.64</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30107</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绩效工资</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5.69</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5.69</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30108</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机关事业单位基本养老保险缴费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18.39</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30110</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职工基本医疗保险缴费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7.07</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7.07</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30111</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公务员医疗补助缴费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2.30</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2.30</w:t>
            </w:r>
          </w:p>
        </w:tc>
        <w:tc>
          <w:tcPr>
            <w:tcW w:w="2734" w:type="dxa"/>
            <w:tcBorders>
              <w:top w:val="nil"/>
              <w:left w:val="nil"/>
              <w:bottom w:val="single" w:sz="4" w:space="0" w:color="auto"/>
              <w:right w:val="single" w:sz="4" w:space="0" w:color="auto"/>
            </w:tcBorders>
            <w:shd w:val="clear" w:color="auto" w:fill="auto"/>
            <w:noWrap/>
          </w:tcPr>
          <w:p w:rsidR="003B52F6" w:rsidRDefault="003B52F6">
            <w:pPr>
              <w:jc w:val="right"/>
              <w:rPr>
                <w:rFonts w:ascii="Calibri" w:hAnsi="Calibri" w:cs="宋体"/>
                <w:color w:val="000000"/>
                <w:sz w:val="22"/>
                <w:szCs w:val="22"/>
                <w:lang w:eastAsia="zh-CN"/>
              </w:rPr>
            </w:pP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30112</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其他社会保障缴费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0.69</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0.69</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30113</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住房公积金</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11.54</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12</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301</w:t>
            </w:r>
            <w:r>
              <w:rPr>
                <w:rFonts w:ascii="Calibri" w:hAnsi="Calibri" w:cs="宋体" w:hint="eastAsia"/>
                <w:color w:val="000000"/>
                <w:sz w:val="22"/>
                <w:szCs w:val="22"/>
                <w:lang w:eastAsia="zh-CN"/>
              </w:rPr>
              <w:t>99</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其他工资福利支出</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812.90</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812.90</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13</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商品和服务支出</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121.51</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121.51</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14</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30201</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办公费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30.40</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30.40</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15</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30207</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邮电费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0.36</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0.36</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16</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30208</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取暖费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10.01</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10.01</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17</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30211</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差旅费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14.50</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14.50</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18</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30217</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公务接待费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19</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30226</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劳务费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25.51</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25.51</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20</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30228</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工会经费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11.23</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11.23</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lastRenderedPageBreak/>
              <w:t>21</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30229</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福利费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14.32</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14.32</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22</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30231</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公务用车运行维护费</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23</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30239</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其他交通费用</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9.12</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9.12</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24</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30299</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其他商品和服务支出</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0.56</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0.56</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25</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303</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对个人和家庭的补助</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818"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r>
              <w:rPr>
                <w:rFonts w:ascii="Calibri" w:hAnsi="Calibri" w:cs="宋体" w:hint="eastAsia"/>
                <w:color w:val="000000"/>
                <w:sz w:val="22"/>
                <w:szCs w:val="22"/>
                <w:lang w:eastAsia="zh-CN"/>
              </w:rPr>
              <w:t>6</w:t>
            </w:r>
          </w:p>
        </w:tc>
        <w:tc>
          <w:tcPr>
            <w:tcW w:w="1584"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30305</w:t>
            </w:r>
          </w:p>
        </w:tc>
        <w:tc>
          <w:tcPr>
            <w:tcW w:w="455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生活补助</w:t>
            </w:r>
          </w:p>
        </w:tc>
        <w:tc>
          <w:tcPr>
            <w:tcW w:w="217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2.91</w:t>
            </w:r>
          </w:p>
        </w:tc>
        <w:tc>
          <w:tcPr>
            <w:tcW w:w="273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bl>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tbl>
      <w:tblPr>
        <w:tblW w:w="14332" w:type="dxa"/>
        <w:tblInd w:w="93" w:type="dxa"/>
        <w:tblLook w:val="04A0"/>
      </w:tblPr>
      <w:tblGrid>
        <w:gridCol w:w="630"/>
        <w:gridCol w:w="1219"/>
        <w:gridCol w:w="6816"/>
        <w:gridCol w:w="1840"/>
        <w:gridCol w:w="1843"/>
        <w:gridCol w:w="1984"/>
      </w:tblGrid>
      <w:tr w:rsidR="003B52F6">
        <w:trPr>
          <w:trHeight w:val="360"/>
        </w:trPr>
        <w:tc>
          <w:tcPr>
            <w:tcW w:w="14332" w:type="dxa"/>
            <w:gridSpan w:val="6"/>
            <w:tcBorders>
              <w:top w:val="nil"/>
              <w:left w:val="nil"/>
              <w:bottom w:val="nil"/>
              <w:right w:val="nil"/>
            </w:tcBorders>
            <w:shd w:val="clear" w:color="auto" w:fill="auto"/>
            <w:noWrap/>
            <w:vAlign w:val="center"/>
          </w:tcPr>
          <w:p w:rsidR="003B52F6" w:rsidRDefault="003B52F6">
            <w:pPr>
              <w:jc w:val="center"/>
              <w:rPr>
                <w:rFonts w:ascii="宋体" w:hAnsi="宋体" w:cs="宋体"/>
                <w:color w:val="000000"/>
                <w:sz w:val="36"/>
                <w:szCs w:val="36"/>
                <w:lang w:eastAsia="zh-CN"/>
              </w:rPr>
            </w:pPr>
            <w:bookmarkStart w:id="7" w:name="_Toc_2_2_0000000008"/>
            <w:bookmarkEnd w:id="6"/>
          </w:p>
          <w:p w:rsidR="003B52F6" w:rsidRDefault="003B52F6">
            <w:pPr>
              <w:jc w:val="center"/>
              <w:rPr>
                <w:rFonts w:ascii="宋体" w:hAnsi="宋体" w:cs="宋体"/>
                <w:color w:val="000000"/>
                <w:sz w:val="36"/>
                <w:szCs w:val="36"/>
                <w:lang w:eastAsia="zh-CN"/>
              </w:rPr>
            </w:pPr>
          </w:p>
          <w:p w:rsidR="003B52F6" w:rsidRDefault="003B52F6">
            <w:pPr>
              <w:rPr>
                <w:rFonts w:ascii="宋体" w:hAnsi="宋体" w:cs="宋体"/>
                <w:color w:val="000000"/>
                <w:sz w:val="36"/>
                <w:szCs w:val="36"/>
                <w:lang w:eastAsia="zh-CN"/>
              </w:rPr>
            </w:pPr>
          </w:p>
          <w:p w:rsidR="003B52F6" w:rsidRDefault="00E31329">
            <w:pPr>
              <w:jc w:val="center"/>
              <w:rPr>
                <w:rFonts w:ascii="宋体" w:hAnsi="宋体" w:cs="宋体"/>
                <w:color w:val="000000"/>
                <w:sz w:val="36"/>
                <w:szCs w:val="36"/>
                <w:lang w:eastAsia="zh-CN"/>
              </w:rPr>
            </w:pPr>
            <w:r>
              <w:rPr>
                <w:rFonts w:ascii="宋体" w:hAnsi="宋体" w:cs="宋体" w:hint="eastAsia"/>
                <w:color w:val="000000"/>
                <w:sz w:val="36"/>
                <w:szCs w:val="36"/>
                <w:lang w:eastAsia="zh-CN"/>
              </w:rPr>
              <w:t>单位预算政府基金预算财政拨款支出表</w:t>
            </w:r>
          </w:p>
        </w:tc>
      </w:tr>
      <w:tr w:rsidR="003B52F6">
        <w:trPr>
          <w:trHeight w:val="360"/>
        </w:trPr>
        <w:tc>
          <w:tcPr>
            <w:tcW w:w="10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B52F6" w:rsidRDefault="00E31329">
            <w:pPr>
              <w:rPr>
                <w:rFonts w:ascii="宋体" w:hAnsi="宋体" w:cs="宋体"/>
                <w:color w:val="000000"/>
                <w:sz w:val="22"/>
                <w:szCs w:val="22"/>
                <w:lang w:eastAsia="zh-CN"/>
              </w:rPr>
            </w:pPr>
            <w:r>
              <w:rPr>
                <w:rFonts w:ascii="宋体" w:hAnsi="宋体" w:cs="宋体" w:hint="eastAsia"/>
                <w:color w:val="000000"/>
                <w:sz w:val="22"/>
                <w:szCs w:val="22"/>
                <w:lang w:eastAsia="zh-CN"/>
              </w:rPr>
              <w:lastRenderedPageBreak/>
              <w:t>预算单位编码及名称：</w:t>
            </w:r>
            <w:r>
              <w:rPr>
                <w:rFonts w:ascii="宋体" w:hAnsi="宋体" w:cs="宋体" w:hint="eastAsia"/>
                <w:color w:val="000000"/>
                <w:sz w:val="22"/>
                <w:szCs w:val="22"/>
                <w:lang w:eastAsia="zh-CN"/>
              </w:rPr>
              <w:t>[333001]</w:t>
            </w:r>
            <w:r>
              <w:rPr>
                <w:rFonts w:ascii="宋体" w:hAnsi="宋体" w:cs="宋体" w:hint="eastAsia"/>
                <w:color w:val="000000"/>
                <w:sz w:val="22"/>
                <w:szCs w:val="22"/>
                <w:lang w:eastAsia="zh-CN"/>
              </w:rPr>
              <w:t>涞水县住房和城乡建设局（本级）</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w:t>
            </w:r>
            <w:r>
              <w:rPr>
                <w:rFonts w:ascii="宋体" w:hAnsi="宋体" w:cs="宋体" w:hint="eastAsia"/>
                <w:color w:val="000000"/>
                <w:sz w:val="22"/>
                <w:szCs w:val="22"/>
                <w:lang w:eastAsia="zh-CN"/>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3B52F6">
        <w:trPr>
          <w:trHeight w:val="360"/>
        </w:trPr>
        <w:tc>
          <w:tcPr>
            <w:tcW w:w="630"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8035"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支出功能分类科目</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基本支出</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项目支出</w:t>
            </w:r>
          </w:p>
        </w:tc>
      </w:tr>
      <w:tr w:rsidR="003B52F6">
        <w:trPr>
          <w:trHeight w:val="360"/>
        </w:trPr>
        <w:tc>
          <w:tcPr>
            <w:tcW w:w="630"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1219"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6816"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1840"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1843"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1984"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r>
      <w:tr w:rsidR="003B52F6">
        <w:trPr>
          <w:trHeight w:val="360"/>
        </w:trPr>
        <w:tc>
          <w:tcPr>
            <w:tcW w:w="630" w:type="dxa"/>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1219"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6816"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1840"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1843"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1984"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r>
      <w:tr w:rsidR="003B52F6">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121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681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8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4670.00</w:t>
            </w:r>
          </w:p>
        </w:tc>
        <w:tc>
          <w:tcPr>
            <w:tcW w:w="184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4670.00</w:t>
            </w:r>
          </w:p>
        </w:tc>
      </w:tr>
      <w:tr w:rsidR="003B52F6">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121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w:t>
            </w:r>
          </w:p>
        </w:tc>
        <w:tc>
          <w:tcPr>
            <w:tcW w:w="681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城乡社区支出</w:t>
            </w:r>
          </w:p>
        </w:tc>
        <w:tc>
          <w:tcPr>
            <w:tcW w:w="18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4670.00</w:t>
            </w:r>
          </w:p>
        </w:tc>
        <w:tc>
          <w:tcPr>
            <w:tcW w:w="184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4670.00</w:t>
            </w:r>
          </w:p>
        </w:tc>
      </w:tr>
      <w:tr w:rsidR="003B52F6">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121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w:t>
            </w:r>
            <w:r>
              <w:rPr>
                <w:rFonts w:ascii="Calibri" w:hAnsi="Calibri" w:cs="宋体" w:hint="eastAsia"/>
                <w:color w:val="000000"/>
                <w:sz w:val="22"/>
                <w:szCs w:val="22"/>
                <w:lang w:eastAsia="zh-CN"/>
              </w:rPr>
              <w:t>8</w:t>
            </w:r>
          </w:p>
        </w:tc>
        <w:tc>
          <w:tcPr>
            <w:tcW w:w="681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国有土地使用权出让收入安排的支出</w:t>
            </w:r>
          </w:p>
        </w:tc>
        <w:tc>
          <w:tcPr>
            <w:tcW w:w="18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184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r>
      <w:tr w:rsidR="003B52F6">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121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2120</w:t>
            </w:r>
            <w:r>
              <w:rPr>
                <w:rFonts w:ascii="Calibri" w:hAnsi="Calibri" w:cs="宋体" w:hint="eastAsia"/>
                <w:color w:val="000000"/>
                <w:sz w:val="22"/>
                <w:szCs w:val="22"/>
                <w:lang w:eastAsia="zh-CN"/>
              </w:rPr>
              <w:t>803</w:t>
            </w:r>
          </w:p>
        </w:tc>
        <w:tc>
          <w:tcPr>
            <w:tcW w:w="681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hint="eastAsia"/>
                <w:color w:val="000000"/>
                <w:sz w:val="22"/>
                <w:szCs w:val="22"/>
                <w:lang w:eastAsia="zh-CN"/>
              </w:rPr>
              <w:t>城市建设支出</w:t>
            </w:r>
          </w:p>
        </w:tc>
        <w:tc>
          <w:tcPr>
            <w:tcW w:w="18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c>
          <w:tcPr>
            <w:tcW w:w="184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310.00</w:t>
            </w:r>
          </w:p>
        </w:tc>
      </w:tr>
      <w:tr w:rsidR="003B52F6">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121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21213</w:t>
            </w:r>
          </w:p>
        </w:tc>
        <w:tc>
          <w:tcPr>
            <w:tcW w:w="681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城市基础设施配套费安排的支出</w:t>
            </w:r>
          </w:p>
        </w:tc>
        <w:tc>
          <w:tcPr>
            <w:tcW w:w="18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4000.00</w:t>
            </w:r>
          </w:p>
        </w:tc>
        <w:tc>
          <w:tcPr>
            <w:tcW w:w="184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4000.00</w:t>
            </w:r>
          </w:p>
        </w:tc>
      </w:tr>
      <w:tr w:rsidR="003B52F6">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121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2121301</w:t>
            </w:r>
          </w:p>
        </w:tc>
        <w:tc>
          <w:tcPr>
            <w:tcW w:w="681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城市公共设施</w:t>
            </w:r>
          </w:p>
        </w:tc>
        <w:tc>
          <w:tcPr>
            <w:tcW w:w="1840"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2861.20</w:t>
            </w:r>
          </w:p>
        </w:tc>
        <w:tc>
          <w:tcPr>
            <w:tcW w:w="184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2861.20</w:t>
            </w:r>
          </w:p>
        </w:tc>
      </w:tr>
      <w:tr w:rsidR="003B52F6">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121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2121399</w:t>
            </w:r>
          </w:p>
        </w:tc>
        <w:tc>
          <w:tcPr>
            <w:tcW w:w="681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其他城市基础设施配套费安排的支出</w:t>
            </w:r>
          </w:p>
        </w:tc>
        <w:tc>
          <w:tcPr>
            <w:tcW w:w="1840"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1138.80</w:t>
            </w:r>
          </w:p>
        </w:tc>
        <w:tc>
          <w:tcPr>
            <w:tcW w:w="184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pPr>
            <w:r>
              <w:rPr>
                <w:rFonts w:ascii="Calibri" w:hAnsi="Calibri" w:cs="宋体" w:hint="eastAsia"/>
                <w:color w:val="000000"/>
                <w:sz w:val="22"/>
                <w:szCs w:val="22"/>
                <w:lang w:eastAsia="zh-CN"/>
              </w:rPr>
              <w:t>1138.80</w:t>
            </w:r>
          </w:p>
        </w:tc>
      </w:tr>
      <w:tr w:rsidR="003B52F6">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121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21214</w:t>
            </w:r>
          </w:p>
        </w:tc>
        <w:tc>
          <w:tcPr>
            <w:tcW w:w="681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污水处理费安排的支出</w:t>
            </w:r>
          </w:p>
        </w:tc>
        <w:tc>
          <w:tcPr>
            <w:tcW w:w="18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c>
          <w:tcPr>
            <w:tcW w:w="184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r>
      <w:tr w:rsidR="003B52F6">
        <w:trPr>
          <w:trHeight w:val="330"/>
        </w:trPr>
        <w:tc>
          <w:tcPr>
            <w:tcW w:w="6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1219"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2121401</w:t>
            </w:r>
          </w:p>
        </w:tc>
        <w:tc>
          <w:tcPr>
            <w:tcW w:w="681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污水处理设施建设和运营</w:t>
            </w:r>
          </w:p>
        </w:tc>
        <w:tc>
          <w:tcPr>
            <w:tcW w:w="184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c>
          <w:tcPr>
            <w:tcW w:w="184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984"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360.00</w:t>
            </w:r>
          </w:p>
        </w:tc>
      </w:tr>
    </w:tbl>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p w:rsidR="003B52F6" w:rsidRDefault="003B52F6">
      <w:pPr>
        <w:jc w:val="center"/>
        <w:outlineLvl w:val="1"/>
        <w:rPr>
          <w:rFonts w:ascii="方正小标宋_GBK" w:eastAsia="方正小标宋_GBK" w:hAnsi="方正小标宋_GBK" w:cs="方正小标宋_GBK"/>
          <w:color w:val="000000"/>
          <w:sz w:val="36"/>
          <w:lang w:eastAsia="zh-CN"/>
        </w:rPr>
      </w:pPr>
    </w:p>
    <w:bookmarkEnd w:id="7"/>
    <w:tbl>
      <w:tblPr>
        <w:tblW w:w="14180" w:type="dxa"/>
        <w:tblInd w:w="93" w:type="dxa"/>
        <w:tblLook w:val="04A0"/>
      </w:tblPr>
      <w:tblGrid>
        <w:gridCol w:w="1130"/>
        <w:gridCol w:w="2187"/>
        <w:gridCol w:w="2187"/>
        <w:gridCol w:w="1130"/>
        <w:gridCol w:w="3773"/>
        <w:gridCol w:w="3773"/>
      </w:tblGrid>
      <w:tr w:rsidR="003B52F6">
        <w:trPr>
          <w:trHeight w:val="360"/>
        </w:trPr>
        <w:tc>
          <w:tcPr>
            <w:tcW w:w="14180" w:type="dxa"/>
            <w:gridSpan w:val="6"/>
            <w:tcBorders>
              <w:top w:val="nil"/>
              <w:left w:val="nil"/>
              <w:bottom w:val="nil"/>
              <w:right w:val="nil"/>
            </w:tcBorders>
            <w:shd w:val="clear" w:color="auto" w:fill="auto"/>
            <w:noWrap/>
            <w:vAlign w:val="center"/>
          </w:tcPr>
          <w:p w:rsidR="003B52F6" w:rsidRDefault="003B52F6">
            <w:pPr>
              <w:jc w:val="center"/>
              <w:rPr>
                <w:rFonts w:ascii="宋体" w:hAnsi="宋体" w:cs="宋体"/>
                <w:color w:val="000000"/>
                <w:sz w:val="36"/>
                <w:szCs w:val="36"/>
                <w:lang w:eastAsia="zh-CN"/>
              </w:rPr>
            </w:pPr>
          </w:p>
          <w:p w:rsidR="003B52F6" w:rsidRDefault="00E31329">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单位预算国有资本经营预算财政拨款支出表</w:t>
            </w:r>
          </w:p>
        </w:tc>
      </w:tr>
      <w:tr w:rsidR="003B52F6">
        <w:trPr>
          <w:trHeight w:val="360"/>
        </w:trPr>
        <w:tc>
          <w:tcPr>
            <w:tcW w:w="66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B52F6" w:rsidRDefault="00E31329">
            <w:pPr>
              <w:rPr>
                <w:rFonts w:ascii="宋体" w:hAnsi="宋体" w:cs="宋体"/>
                <w:color w:val="000000"/>
                <w:sz w:val="22"/>
                <w:szCs w:val="22"/>
                <w:lang w:eastAsia="zh-CN"/>
              </w:rPr>
            </w:pPr>
            <w:r>
              <w:rPr>
                <w:rFonts w:ascii="宋体" w:hAnsi="宋体" w:cs="宋体" w:hint="eastAsia"/>
                <w:color w:val="000000"/>
                <w:sz w:val="22"/>
                <w:szCs w:val="22"/>
                <w:lang w:eastAsia="zh-CN"/>
              </w:rPr>
              <w:lastRenderedPageBreak/>
              <w:t>预算单位编码及名称：</w:t>
            </w:r>
            <w:r>
              <w:rPr>
                <w:rFonts w:ascii="宋体" w:hAnsi="宋体" w:cs="宋体" w:hint="eastAsia"/>
                <w:color w:val="000000"/>
                <w:sz w:val="22"/>
                <w:szCs w:val="22"/>
                <w:lang w:eastAsia="zh-CN"/>
              </w:rPr>
              <w:t>[333001]</w:t>
            </w:r>
            <w:r>
              <w:rPr>
                <w:rFonts w:ascii="宋体" w:hAnsi="宋体" w:cs="宋体" w:hint="eastAsia"/>
                <w:color w:val="000000"/>
                <w:sz w:val="22"/>
                <w:szCs w:val="22"/>
                <w:lang w:eastAsia="zh-CN"/>
              </w:rPr>
              <w:t>涞水县住房和城乡建设局（本级）</w:t>
            </w:r>
          </w:p>
        </w:tc>
        <w:tc>
          <w:tcPr>
            <w:tcW w:w="3773"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w:t>
            </w:r>
            <w:r>
              <w:rPr>
                <w:rFonts w:ascii="宋体" w:hAnsi="宋体" w:cs="宋体" w:hint="eastAsia"/>
                <w:color w:val="000000"/>
                <w:sz w:val="22"/>
                <w:szCs w:val="22"/>
                <w:lang w:eastAsia="zh-CN"/>
              </w:rPr>
              <w:t>2023</w:t>
            </w:r>
          </w:p>
        </w:tc>
        <w:tc>
          <w:tcPr>
            <w:tcW w:w="3773"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3B52F6">
        <w:trPr>
          <w:trHeight w:val="360"/>
        </w:trPr>
        <w:tc>
          <w:tcPr>
            <w:tcW w:w="1130"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4374"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支出功能分类科目</w:t>
            </w:r>
          </w:p>
        </w:tc>
        <w:tc>
          <w:tcPr>
            <w:tcW w:w="1130"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3773"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基本支出</w:t>
            </w:r>
          </w:p>
        </w:tc>
        <w:tc>
          <w:tcPr>
            <w:tcW w:w="3773"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项目支出</w:t>
            </w:r>
          </w:p>
        </w:tc>
      </w:tr>
      <w:tr w:rsidR="003B52F6">
        <w:trPr>
          <w:trHeight w:val="360"/>
        </w:trPr>
        <w:tc>
          <w:tcPr>
            <w:tcW w:w="1130"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2187"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科目编码</w:t>
            </w:r>
          </w:p>
        </w:tc>
        <w:tc>
          <w:tcPr>
            <w:tcW w:w="2187"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科目名称</w:t>
            </w:r>
          </w:p>
        </w:tc>
        <w:tc>
          <w:tcPr>
            <w:tcW w:w="1130"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3773"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3773"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r>
      <w:tr w:rsidR="003B52F6">
        <w:trPr>
          <w:trHeight w:val="360"/>
        </w:trPr>
        <w:tc>
          <w:tcPr>
            <w:tcW w:w="1130" w:type="dxa"/>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2187"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2187"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1130"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3773"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3773"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r>
      <w:tr w:rsidR="003B52F6">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00"/>
        </w:trPr>
        <w:tc>
          <w:tcPr>
            <w:tcW w:w="1130"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187"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1130"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3773"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00"/>
        </w:trPr>
        <w:tc>
          <w:tcPr>
            <w:tcW w:w="6634" w:type="dxa"/>
            <w:gridSpan w:val="4"/>
            <w:tcBorders>
              <w:top w:val="nil"/>
              <w:left w:val="nil"/>
              <w:bottom w:val="nil"/>
              <w:right w:val="nil"/>
            </w:tcBorders>
            <w:shd w:val="clear" w:color="auto" w:fill="auto"/>
            <w:noWrap/>
          </w:tcPr>
          <w:p w:rsidR="003B52F6" w:rsidRDefault="00E31329">
            <w:pPr>
              <w:ind w:firstLineChars="200" w:firstLine="440"/>
              <w:rPr>
                <w:rFonts w:ascii="Calibri" w:hAnsi="Calibri" w:cs="宋体"/>
                <w:color w:val="000000"/>
                <w:sz w:val="22"/>
                <w:szCs w:val="22"/>
                <w:lang w:eastAsia="zh-CN"/>
              </w:rPr>
            </w:pPr>
            <w:r>
              <w:rPr>
                <w:rFonts w:ascii="宋体" w:hAnsi="宋体" w:cs="宋体" w:hint="eastAsia"/>
                <w:color w:val="000000"/>
                <w:sz w:val="22"/>
                <w:szCs w:val="22"/>
                <w:lang w:eastAsia="zh-CN"/>
              </w:rPr>
              <w:t>注：我单位没有安排国有资本经营预算，空表列示。</w:t>
            </w:r>
          </w:p>
        </w:tc>
        <w:tc>
          <w:tcPr>
            <w:tcW w:w="3773" w:type="dxa"/>
            <w:tcBorders>
              <w:top w:val="nil"/>
              <w:left w:val="nil"/>
              <w:bottom w:val="nil"/>
              <w:right w:val="nil"/>
            </w:tcBorders>
            <w:shd w:val="clear" w:color="auto" w:fill="auto"/>
            <w:noWrap/>
          </w:tcPr>
          <w:p w:rsidR="003B52F6" w:rsidRDefault="003B52F6">
            <w:pPr>
              <w:jc w:val="right"/>
              <w:rPr>
                <w:rFonts w:ascii="Calibri" w:hAnsi="Calibri" w:cs="宋体"/>
                <w:color w:val="000000"/>
                <w:sz w:val="22"/>
                <w:szCs w:val="22"/>
                <w:lang w:eastAsia="zh-CN"/>
              </w:rPr>
            </w:pPr>
          </w:p>
        </w:tc>
        <w:tc>
          <w:tcPr>
            <w:tcW w:w="3773" w:type="dxa"/>
            <w:tcBorders>
              <w:top w:val="nil"/>
              <w:left w:val="nil"/>
              <w:bottom w:val="nil"/>
              <w:right w:val="nil"/>
            </w:tcBorders>
            <w:shd w:val="clear" w:color="auto" w:fill="auto"/>
            <w:noWrap/>
          </w:tcPr>
          <w:p w:rsidR="003B52F6" w:rsidRDefault="003B52F6">
            <w:pPr>
              <w:jc w:val="right"/>
              <w:rPr>
                <w:rFonts w:ascii="Calibri" w:hAnsi="Calibri" w:cs="宋体"/>
                <w:color w:val="000000"/>
                <w:sz w:val="22"/>
                <w:szCs w:val="22"/>
                <w:lang w:eastAsia="zh-CN"/>
              </w:rPr>
            </w:pPr>
          </w:p>
        </w:tc>
      </w:tr>
    </w:tbl>
    <w:p w:rsidR="003B52F6" w:rsidRDefault="003B52F6">
      <w:pPr>
        <w:ind w:firstLine="420"/>
        <w:sectPr w:rsidR="003B52F6">
          <w:footerReference w:type="even" r:id="rId10"/>
          <w:footerReference w:type="default" r:id="rId11"/>
          <w:type w:val="continuous"/>
          <w:pgSz w:w="16840" w:h="11900" w:orient="landscape"/>
          <w:pgMar w:top="1361" w:right="1020" w:bottom="1134" w:left="1020" w:header="720" w:footer="720" w:gutter="0"/>
          <w:cols w:space="720"/>
        </w:sectPr>
      </w:pPr>
    </w:p>
    <w:tbl>
      <w:tblPr>
        <w:tblW w:w="14474" w:type="dxa"/>
        <w:tblInd w:w="93" w:type="dxa"/>
        <w:tblLook w:val="04A0"/>
      </w:tblPr>
      <w:tblGrid>
        <w:gridCol w:w="594"/>
        <w:gridCol w:w="4666"/>
        <w:gridCol w:w="1418"/>
        <w:gridCol w:w="2551"/>
        <w:gridCol w:w="110"/>
        <w:gridCol w:w="2158"/>
        <w:gridCol w:w="382"/>
        <w:gridCol w:w="2595"/>
      </w:tblGrid>
      <w:tr w:rsidR="003B52F6">
        <w:trPr>
          <w:trHeight w:val="360"/>
        </w:trPr>
        <w:tc>
          <w:tcPr>
            <w:tcW w:w="14474" w:type="dxa"/>
            <w:gridSpan w:val="8"/>
            <w:tcBorders>
              <w:top w:val="nil"/>
              <w:left w:val="nil"/>
              <w:bottom w:val="nil"/>
              <w:right w:val="nil"/>
            </w:tcBorders>
            <w:shd w:val="clear" w:color="auto" w:fill="auto"/>
            <w:noWrap/>
            <w:vAlign w:val="center"/>
          </w:tcPr>
          <w:p w:rsidR="003B52F6" w:rsidRDefault="00E31329">
            <w:pPr>
              <w:jc w:val="center"/>
              <w:rPr>
                <w:rFonts w:ascii="宋体" w:hAnsi="宋体" w:cs="宋体"/>
                <w:color w:val="000000"/>
                <w:sz w:val="36"/>
                <w:szCs w:val="36"/>
                <w:lang w:eastAsia="zh-CN"/>
              </w:rPr>
            </w:pPr>
            <w:r>
              <w:rPr>
                <w:rFonts w:ascii="宋体" w:hAnsi="宋体" w:cs="宋体" w:hint="eastAsia"/>
                <w:color w:val="000000"/>
                <w:sz w:val="36"/>
                <w:szCs w:val="36"/>
                <w:lang w:eastAsia="zh-CN"/>
              </w:rPr>
              <w:lastRenderedPageBreak/>
              <w:t>单位预算财政拨款“三公”经费支出表</w:t>
            </w:r>
          </w:p>
        </w:tc>
      </w:tr>
      <w:tr w:rsidR="003B52F6">
        <w:trPr>
          <w:trHeight w:val="360"/>
        </w:trPr>
        <w:tc>
          <w:tcPr>
            <w:tcW w:w="933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B52F6" w:rsidRDefault="00E31329">
            <w:pPr>
              <w:rPr>
                <w:rFonts w:ascii="宋体" w:hAnsi="宋体" w:cs="宋体"/>
                <w:color w:val="000000"/>
                <w:sz w:val="22"/>
                <w:szCs w:val="22"/>
                <w:lang w:eastAsia="zh-CN"/>
              </w:rPr>
            </w:pPr>
            <w:r>
              <w:rPr>
                <w:rFonts w:ascii="宋体" w:hAnsi="宋体" w:cs="宋体" w:hint="eastAsia"/>
                <w:color w:val="000000"/>
                <w:sz w:val="22"/>
                <w:szCs w:val="22"/>
                <w:lang w:eastAsia="zh-CN"/>
              </w:rPr>
              <w:t>预算单位编码及名称：</w:t>
            </w:r>
            <w:r>
              <w:rPr>
                <w:rFonts w:ascii="宋体" w:hAnsi="宋体" w:cs="宋体" w:hint="eastAsia"/>
                <w:color w:val="000000"/>
                <w:sz w:val="22"/>
                <w:szCs w:val="22"/>
                <w:lang w:eastAsia="zh-CN"/>
              </w:rPr>
              <w:t>[333001]</w:t>
            </w:r>
            <w:r>
              <w:rPr>
                <w:rFonts w:ascii="宋体" w:hAnsi="宋体" w:cs="宋体" w:hint="eastAsia"/>
                <w:color w:val="000000"/>
                <w:sz w:val="22"/>
                <w:szCs w:val="22"/>
                <w:lang w:eastAsia="zh-CN"/>
              </w:rPr>
              <w:t>涞水县住房和城乡建设局（本级）</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预算年度：</w:t>
            </w:r>
            <w:r>
              <w:rPr>
                <w:rFonts w:ascii="宋体" w:hAnsi="宋体" w:cs="宋体" w:hint="eastAsia"/>
                <w:color w:val="000000"/>
                <w:sz w:val="22"/>
                <w:szCs w:val="22"/>
                <w:lang w:eastAsia="zh-CN"/>
              </w:rPr>
              <w:t>2023</w:t>
            </w:r>
          </w:p>
        </w:tc>
        <w:tc>
          <w:tcPr>
            <w:tcW w:w="2595" w:type="dxa"/>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right"/>
              <w:rPr>
                <w:rFonts w:ascii="宋体" w:hAnsi="宋体" w:cs="宋体"/>
                <w:color w:val="000000"/>
                <w:sz w:val="22"/>
                <w:szCs w:val="22"/>
                <w:lang w:eastAsia="zh-CN"/>
              </w:rPr>
            </w:pPr>
            <w:r>
              <w:rPr>
                <w:rFonts w:ascii="宋体" w:hAnsi="宋体" w:cs="宋体" w:hint="eastAsia"/>
                <w:color w:val="000000"/>
                <w:sz w:val="22"/>
                <w:szCs w:val="22"/>
                <w:lang w:eastAsia="zh-CN"/>
              </w:rPr>
              <w:t>金额单位：万元</w:t>
            </w:r>
          </w:p>
        </w:tc>
      </w:tr>
      <w:tr w:rsidR="003B52F6">
        <w:trPr>
          <w:trHeight w:val="360"/>
        </w:trPr>
        <w:tc>
          <w:tcPr>
            <w:tcW w:w="594"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序号</w:t>
            </w:r>
          </w:p>
        </w:tc>
        <w:tc>
          <w:tcPr>
            <w:tcW w:w="4666" w:type="dxa"/>
            <w:vMerge w:val="restart"/>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项目</w:t>
            </w:r>
          </w:p>
        </w:tc>
        <w:tc>
          <w:tcPr>
            <w:tcW w:w="9214" w:type="dxa"/>
            <w:gridSpan w:val="6"/>
            <w:tcBorders>
              <w:top w:val="single" w:sz="4" w:space="0" w:color="auto"/>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资金性质</w:t>
            </w:r>
          </w:p>
        </w:tc>
      </w:tr>
      <w:tr w:rsidR="003B52F6">
        <w:trPr>
          <w:trHeight w:val="360"/>
        </w:trPr>
        <w:tc>
          <w:tcPr>
            <w:tcW w:w="594"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4666" w:type="dxa"/>
            <w:vMerge/>
            <w:tcBorders>
              <w:top w:val="nil"/>
              <w:left w:val="single" w:sz="4" w:space="0" w:color="auto"/>
              <w:bottom w:val="single" w:sz="4" w:space="0" w:color="auto"/>
              <w:right w:val="single" w:sz="4" w:space="0" w:color="auto"/>
            </w:tcBorders>
            <w:vAlign w:val="center"/>
          </w:tcPr>
          <w:p w:rsidR="003B52F6" w:rsidRDefault="003B52F6">
            <w:pPr>
              <w:rPr>
                <w:rFonts w:ascii="宋体" w:hAnsi="宋体" w:cs="宋体"/>
                <w:color w:val="000000"/>
                <w:sz w:val="22"/>
                <w:szCs w:val="22"/>
                <w:lang w:eastAsia="zh-CN"/>
              </w:rPr>
            </w:pPr>
          </w:p>
        </w:tc>
        <w:tc>
          <w:tcPr>
            <w:tcW w:w="1418"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合计</w:t>
            </w:r>
          </w:p>
        </w:tc>
        <w:tc>
          <w:tcPr>
            <w:tcW w:w="255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一般公共预算财政拨款</w:t>
            </w:r>
          </w:p>
        </w:tc>
        <w:tc>
          <w:tcPr>
            <w:tcW w:w="2268"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政府性基金财政拨款</w:t>
            </w:r>
          </w:p>
        </w:tc>
        <w:tc>
          <w:tcPr>
            <w:tcW w:w="2977"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国有资本经营预算财政拨款</w:t>
            </w:r>
          </w:p>
        </w:tc>
      </w:tr>
      <w:tr w:rsidR="003B52F6">
        <w:trPr>
          <w:trHeight w:val="360"/>
        </w:trPr>
        <w:tc>
          <w:tcPr>
            <w:tcW w:w="594" w:type="dxa"/>
            <w:tcBorders>
              <w:top w:val="nil"/>
              <w:left w:val="single" w:sz="4" w:space="0" w:color="auto"/>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栏次</w:t>
            </w:r>
          </w:p>
        </w:tc>
        <w:tc>
          <w:tcPr>
            <w:tcW w:w="4666"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1</w:t>
            </w:r>
          </w:p>
        </w:tc>
        <w:tc>
          <w:tcPr>
            <w:tcW w:w="1418"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2</w:t>
            </w:r>
          </w:p>
        </w:tc>
        <w:tc>
          <w:tcPr>
            <w:tcW w:w="2551" w:type="dxa"/>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3</w:t>
            </w:r>
          </w:p>
        </w:tc>
        <w:tc>
          <w:tcPr>
            <w:tcW w:w="2268"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4</w:t>
            </w:r>
          </w:p>
        </w:tc>
        <w:tc>
          <w:tcPr>
            <w:tcW w:w="2977" w:type="dxa"/>
            <w:gridSpan w:val="2"/>
            <w:tcBorders>
              <w:top w:val="nil"/>
              <w:left w:val="nil"/>
              <w:bottom w:val="single" w:sz="4" w:space="0" w:color="auto"/>
              <w:right w:val="single" w:sz="4" w:space="0" w:color="auto"/>
            </w:tcBorders>
            <w:shd w:val="clear" w:color="auto" w:fill="auto"/>
            <w:noWrap/>
            <w:vAlign w:val="center"/>
          </w:tcPr>
          <w:p w:rsidR="003B52F6" w:rsidRDefault="00E31329">
            <w:pPr>
              <w:jc w:val="center"/>
              <w:rPr>
                <w:rFonts w:ascii="宋体" w:hAnsi="宋体" w:cs="宋体"/>
                <w:color w:val="000000"/>
                <w:sz w:val="22"/>
                <w:szCs w:val="22"/>
                <w:lang w:eastAsia="zh-CN"/>
              </w:rPr>
            </w:pPr>
            <w:r>
              <w:rPr>
                <w:rFonts w:ascii="宋体" w:hAnsi="宋体" w:cs="宋体" w:hint="eastAsia"/>
                <w:color w:val="000000"/>
                <w:sz w:val="22"/>
                <w:szCs w:val="22"/>
                <w:lang w:eastAsia="zh-CN"/>
              </w:rPr>
              <w:t>5</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合计</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w:t>
            </w: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w:t>
            </w: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2</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w:t>
            </w:r>
            <w:r>
              <w:rPr>
                <w:rFonts w:ascii="Calibri" w:hAnsi="Calibri" w:cs="宋体"/>
                <w:color w:val="000000"/>
                <w:sz w:val="22"/>
                <w:szCs w:val="22"/>
                <w:lang w:eastAsia="zh-CN"/>
              </w:rPr>
              <w:t>三公</w:t>
            </w:r>
            <w:r>
              <w:rPr>
                <w:rFonts w:ascii="Calibri" w:hAnsi="Calibri" w:cs="宋体"/>
                <w:color w:val="000000"/>
                <w:sz w:val="22"/>
                <w:szCs w:val="22"/>
                <w:lang w:eastAsia="zh-CN"/>
              </w:rPr>
              <w:t>”</w:t>
            </w:r>
            <w:r>
              <w:rPr>
                <w:rFonts w:ascii="Calibri" w:hAnsi="Calibri" w:cs="宋体"/>
                <w:color w:val="000000"/>
                <w:sz w:val="22"/>
                <w:szCs w:val="22"/>
                <w:lang w:eastAsia="zh-CN"/>
              </w:rPr>
              <w:t>经费小计</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w:t>
            </w: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5.50</w:t>
            </w: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3</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一、因公出国（境）费</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4</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r>
              <w:rPr>
                <w:rFonts w:ascii="Calibri" w:hAnsi="Calibri" w:cs="宋体"/>
                <w:color w:val="000000"/>
                <w:sz w:val="22"/>
                <w:szCs w:val="22"/>
                <w:lang w:eastAsia="zh-CN"/>
              </w:rPr>
              <w:t>其中：教学科研人员因公出国（境）费</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5</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r>
              <w:rPr>
                <w:rFonts w:ascii="Calibri" w:hAnsi="Calibri" w:cs="宋体"/>
                <w:color w:val="000000"/>
                <w:sz w:val="22"/>
                <w:szCs w:val="22"/>
                <w:lang w:eastAsia="zh-CN"/>
              </w:rPr>
              <w:t>其他因公出国（境）费</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6</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二、公务用车购置及运维费</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4.00</w:t>
            </w: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hint="eastAsia"/>
                <w:color w:val="000000"/>
                <w:sz w:val="22"/>
                <w:szCs w:val="22"/>
                <w:lang w:eastAsia="zh-CN"/>
              </w:rPr>
              <w:t>4.00</w:t>
            </w: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7</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r>
              <w:rPr>
                <w:rFonts w:ascii="Calibri" w:hAnsi="Calibri" w:cs="宋体"/>
                <w:color w:val="000000"/>
                <w:sz w:val="22"/>
                <w:szCs w:val="22"/>
                <w:lang w:eastAsia="zh-CN"/>
              </w:rPr>
              <w:t>其中：公务用车购置费</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8</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 xml:space="preserve">          </w:t>
            </w:r>
            <w:r>
              <w:rPr>
                <w:rFonts w:ascii="Calibri" w:hAnsi="Calibri" w:cs="宋体"/>
                <w:color w:val="000000"/>
                <w:sz w:val="22"/>
                <w:szCs w:val="22"/>
                <w:lang w:eastAsia="zh-CN"/>
              </w:rPr>
              <w:t>公务用车运行维护费</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4.00</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9</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三、公务接待费</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1.50</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10</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四、会议费</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r w:rsidR="003B52F6">
        <w:trPr>
          <w:trHeight w:val="330"/>
        </w:trPr>
        <w:tc>
          <w:tcPr>
            <w:tcW w:w="594" w:type="dxa"/>
            <w:tcBorders>
              <w:top w:val="nil"/>
              <w:left w:val="single" w:sz="4" w:space="0" w:color="auto"/>
              <w:bottom w:val="single" w:sz="4" w:space="0" w:color="auto"/>
              <w:right w:val="single" w:sz="4" w:space="0" w:color="auto"/>
            </w:tcBorders>
            <w:shd w:val="clear" w:color="auto" w:fill="auto"/>
            <w:noWrap/>
          </w:tcPr>
          <w:p w:rsidR="003B52F6" w:rsidRDefault="00E31329">
            <w:pPr>
              <w:jc w:val="center"/>
              <w:rPr>
                <w:rFonts w:ascii="Calibri" w:hAnsi="Calibri" w:cs="宋体"/>
                <w:color w:val="000000"/>
                <w:sz w:val="22"/>
                <w:szCs w:val="22"/>
                <w:lang w:eastAsia="zh-CN"/>
              </w:rPr>
            </w:pPr>
            <w:r>
              <w:rPr>
                <w:rFonts w:ascii="Calibri" w:hAnsi="Calibri" w:cs="宋体"/>
                <w:color w:val="000000"/>
                <w:sz w:val="22"/>
                <w:szCs w:val="22"/>
                <w:lang w:eastAsia="zh-CN"/>
              </w:rPr>
              <w:t>11</w:t>
            </w:r>
          </w:p>
        </w:tc>
        <w:tc>
          <w:tcPr>
            <w:tcW w:w="4666" w:type="dxa"/>
            <w:tcBorders>
              <w:top w:val="nil"/>
              <w:left w:val="nil"/>
              <w:bottom w:val="single" w:sz="4" w:space="0" w:color="auto"/>
              <w:right w:val="single" w:sz="4" w:space="0" w:color="auto"/>
            </w:tcBorders>
            <w:shd w:val="clear" w:color="auto" w:fill="auto"/>
            <w:noWrap/>
          </w:tcPr>
          <w:p w:rsidR="003B52F6" w:rsidRDefault="00E31329">
            <w:pPr>
              <w:rPr>
                <w:rFonts w:ascii="Calibri" w:hAnsi="Calibri" w:cs="宋体"/>
                <w:color w:val="000000"/>
                <w:sz w:val="22"/>
                <w:szCs w:val="22"/>
                <w:lang w:eastAsia="zh-CN"/>
              </w:rPr>
            </w:pPr>
            <w:r>
              <w:rPr>
                <w:rFonts w:ascii="Calibri" w:hAnsi="Calibri" w:cs="宋体"/>
                <w:color w:val="000000"/>
                <w:sz w:val="22"/>
                <w:szCs w:val="22"/>
                <w:lang w:eastAsia="zh-CN"/>
              </w:rPr>
              <w:t>五、培训费</w:t>
            </w:r>
          </w:p>
        </w:tc>
        <w:tc>
          <w:tcPr>
            <w:tcW w:w="1418"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551" w:type="dxa"/>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268"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c>
          <w:tcPr>
            <w:tcW w:w="2977" w:type="dxa"/>
            <w:gridSpan w:val="2"/>
            <w:tcBorders>
              <w:top w:val="nil"/>
              <w:left w:val="nil"/>
              <w:bottom w:val="single" w:sz="4" w:space="0" w:color="auto"/>
              <w:right w:val="single" w:sz="4" w:space="0" w:color="auto"/>
            </w:tcBorders>
            <w:shd w:val="clear" w:color="auto" w:fill="auto"/>
            <w:noWrap/>
          </w:tcPr>
          <w:p w:rsidR="003B52F6" w:rsidRDefault="00E31329">
            <w:pPr>
              <w:jc w:val="right"/>
              <w:rPr>
                <w:rFonts w:ascii="Calibri" w:hAnsi="Calibri" w:cs="宋体"/>
                <w:color w:val="000000"/>
                <w:sz w:val="22"/>
                <w:szCs w:val="22"/>
                <w:lang w:eastAsia="zh-CN"/>
              </w:rPr>
            </w:pPr>
            <w:r>
              <w:rPr>
                <w:rFonts w:ascii="Calibri" w:hAnsi="Calibri" w:cs="宋体"/>
                <w:color w:val="000000"/>
                <w:sz w:val="22"/>
                <w:szCs w:val="22"/>
                <w:lang w:eastAsia="zh-CN"/>
              </w:rPr>
              <w:t xml:space="preserve">　</w:t>
            </w:r>
          </w:p>
        </w:tc>
      </w:tr>
    </w:tbl>
    <w:p w:rsidR="003B52F6" w:rsidRDefault="00E31329">
      <w:pPr>
        <w:jc w:val="center"/>
        <w:outlineLvl w:val="0"/>
        <w:sectPr w:rsidR="003B52F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lang w:eastAsia="zh-CN"/>
        </w:rPr>
        <w:t>XX</w:t>
      </w:r>
      <w:r>
        <w:rPr>
          <w:rFonts w:ascii="方正书宋_GBK" w:eastAsia="方正书宋_GBK" w:hAnsi="方正书宋_GBK" w:cs="方正书宋_GBK"/>
          <w:color w:val="FFFFFF"/>
          <w:sz w:val="21"/>
        </w:rPr>
        <w:t>县财政局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3B52F6" w:rsidRDefault="003B52F6">
      <w:pPr>
        <w:sectPr w:rsidR="003B52F6">
          <w:headerReference w:type="even" r:id="rId12"/>
          <w:headerReference w:type="default" r:id="rId13"/>
          <w:footerReference w:type="even" r:id="rId14"/>
          <w:footerReference w:type="default" r:id="rId15"/>
          <w:type w:val="continuous"/>
          <w:pgSz w:w="16840" w:h="11900" w:orient="landscape"/>
          <w:pgMar w:top="1361" w:right="1021" w:bottom="1361" w:left="1021" w:header="720" w:footer="720" w:gutter="0"/>
          <w:cols w:space="720"/>
        </w:sectPr>
      </w:pPr>
    </w:p>
    <w:p w:rsidR="003B52F6" w:rsidRDefault="003B52F6">
      <w:pPr>
        <w:jc w:val="center"/>
        <w:outlineLvl w:val="4"/>
        <w:rPr>
          <w:rFonts w:ascii="方正小标宋_GBK" w:eastAsia="方正小标宋_GBK" w:hAnsi="方正小标宋_GBK" w:cs="方正小标宋_GBK"/>
          <w:color w:val="000000"/>
          <w:sz w:val="44"/>
          <w:lang w:eastAsia="zh-CN"/>
        </w:rPr>
      </w:pPr>
    </w:p>
    <w:p w:rsidR="003B52F6" w:rsidRDefault="003B52F6">
      <w:pPr>
        <w:ind w:firstLineChars="150" w:firstLine="660"/>
        <w:outlineLvl w:val="4"/>
        <w:rPr>
          <w:rFonts w:ascii="方正小标宋简体" w:eastAsia="方正小标宋简体" w:hAnsi="方正小标宋_GBK" w:cs="方正小标宋_GBK" w:hint="eastAsia"/>
          <w:color w:val="000000"/>
          <w:sz w:val="44"/>
          <w:lang w:eastAsia="zh-CN"/>
        </w:rPr>
      </w:pPr>
    </w:p>
    <w:p w:rsidR="003B52F6" w:rsidRDefault="003B52F6">
      <w:pPr>
        <w:ind w:firstLineChars="150" w:firstLine="660"/>
        <w:outlineLvl w:val="4"/>
        <w:rPr>
          <w:rFonts w:ascii="方正小标宋简体" w:eastAsia="方正小标宋简体" w:hAnsi="方正小标宋_GBK" w:cs="方正小标宋_GBK" w:hint="eastAsia"/>
          <w:color w:val="000000"/>
          <w:sz w:val="44"/>
          <w:lang w:eastAsia="zh-CN"/>
        </w:rPr>
      </w:pPr>
    </w:p>
    <w:p w:rsidR="003B52F6" w:rsidRDefault="003B52F6">
      <w:pPr>
        <w:ind w:firstLineChars="150" w:firstLine="660"/>
        <w:outlineLvl w:val="4"/>
        <w:rPr>
          <w:rFonts w:ascii="方正小标宋简体" w:eastAsia="方正小标宋简体" w:hAnsi="方正小标宋_GBK" w:cs="方正小标宋_GBK" w:hint="eastAsia"/>
          <w:color w:val="000000"/>
          <w:sz w:val="44"/>
          <w:lang w:eastAsia="zh-CN"/>
        </w:rPr>
      </w:pPr>
    </w:p>
    <w:p w:rsidR="003B52F6" w:rsidRDefault="00E31329">
      <w:pPr>
        <w:ind w:firstLineChars="150" w:firstLine="660"/>
        <w:outlineLvl w:val="4"/>
        <w:rPr>
          <w:rFonts w:ascii="方正小标宋简体" w:eastAsia="方正小标宋简体"/>
        </w:rPr>
      </w:pPr>
      <w:r>
        <w:rPr>
          <w:rFonts w:ascii="方正小标宋简体" w:eastAsia="方正小标宋简体" w:hAnsi="方正小标宋_GBK" w:cs="方正小标宋_GBK" w:hint="eastAsia"/>
          <w:color w:val="000000"/>
          <w:sz w:val="44"/>
          <w:lang w:eastAsia="zh-CN"/>
        </w:rPr>
        <w:lastRenderedPageBreak/>
        <w:t>涞水县住房和城乡建设局</w:t>
      </w:r>
      <w:r>
        <w:rPr>
          <w:rFonts w:ascii="方正小标宋简体" w:eastAsia="方正小标宋简体" w:hAnsi="方正小标宋_GBK" w:cs="方正小标宋_GBK" w:hint="eastAsia"/>
          <w:color w:val="000000"/>
          <w:sz w:val="44"/>
        </w:rPr>
        <w:t>（本级）</w:t>
      </w:r>
      <w:r>
        <w:rPr>
          <w:rFonts w:ascii="方正小标宋简体" w:eastAsia="方正小标宋简体" w:hAnsi="方正小标宋_GBK" w:cs="方正小标宋_GBK" w:hint="eastAsia"/>
          <w:color w:val="000000"/>
          <w:sz w:val="44"/>
        </w:rPr>
        <w:t>202</w:t>
      </w:r>
      <w:r>
        <w:rPr>
          <w:rFonts w:ascii="方正小标宋简体" w:eastAsia="方正小标宋简体" w:hAnsi="方正小标宋_GBK" w:cs="方正小标宋_GBK" w:hint="eastAsia"/>
          <w:color w:val="000000"/>
          <w:sz w:val="44"/>
          <w:lang w:eastAsia="zh-CN"/>
        </w:rPr>
        <w:t>3</w:t>
      </w:r>
      <w:r>
        <w:rPr>
          <w:rFonts w:ascii="方正小标宋简体" w:eastAsia="方正小标宋简体" w:hAnsi="方正小标宋_GBK" w:cs="方正小标宋_GBK" w:hint="eastAsia"/>
          <w:color w:val="000000"/>
          <w:sz w:val="44"/>
        </w:rPr>
        <w:t>年单位预算信息公开情况说明</w:t>
      </w:r>
    </w:p>
    <w:p w:rsidR="003B52F6" w:rsidRDefault="00E31329">
      <w:pPr>
        <w:spacing w:line="500" w:lineRule="exact"/>
        <w:ind w:firstLine="560"/>
        <w:rPr>
          <w:rFonts w:ascii="仿宋_GB2312" w:eastAsia="仿宋_GB2312"/>
          <w:sz w:val="32"/>
          <w:szCs w:val="32"/>
        </w:rPr>
      </w:pPr>
      <w:r>
        <w:rPr>
          <w:rFonts w:ascii="仿宋_GB2312" w:eastAsia="仿宋_GB2312" w:hint="eastAsia"/>
          <w:color w:val="000000"/>
          <w:sz w:val="32"/>
          <w:szCs w:val="32"/>
        </w:rPr>
        <w:t>按照《</w:t>
      </w:r>
      <w:r>
        <w:rPr>
          <w:rFonts w:ascii="仿宋_GB2312" w:eastAsia="仿宋_GB2312" w:hint="eastAsia"/>
          <w:color w:val="000000"/>
          <w:sz w:val="32"/>
          <w:szCs w:val="32"/>
          <w:lang w:eastAsia="zh-CN"/>
        </w:rPr>
        <w:t>中华人民共和国</w:t>
      </w:r>
      <w:r>
        <w:rPr>
          <w:rFonts w:ascii="仿宋_GB2312" w:eastAsia="仿宋_GB2312" w:hint="eastAsia"/>
          <w:color w:val="000000"/>
          <w:sz w:val="32"/>
          <w:szCs w:val="32"/>
        </w:rPr>
        <w:t>预算法》、《地方预决算公开操作规程》和《关于进一步推进预算公开工作的实施意见》规定，现将</w:t>
      </w:r>
      <w:r>
        <w:rPr>
          <w:rFonts w:ascii="仿宋_GB2312" w:eastAsia="仿宋_GB2312" w:hint="eastAsia"/>
          <w:color w:val="000000"/>
          <w:sz w:val="32"/>
          <w:szCs w:val="32"/>
          <w:lang w:eastAsia="zh-CN"/>
        </w:rPr>
        <w:t>涞水县住房和城乡建设局</w:t>
      </w:r>
      <w:r>
        <w:rPr>
          <w:rFonts w:ascii="仿宋_GB2312" w:eastAsia="仿宋_GB2312" w:hint="eastAsia"/>
          <w:color w:val="000000"/>
          <w:sz w:val="32"/>
          <w:szCs w:val="32"/>
        </w:rPr>
        <w:t>（本级）</w:t>
      </w:r>
      <w:r>
        <w:rPr>
          <w:rFonts w:ascii="仿宋_GB2312" w:eastAsia="仿宋_GB2312" w:hint="eastAsia"/>
          <w:color w:val="000000"/>
          <w:sz w:val="32"/>
          <w:szCs w:val="32"/>
        </w:rPr>
        <w:t>202</w:t>
      </w:r>
      <w:r>
        <w:rPr>
          <w:rFonts w:ascii="仿宋_GB2312" w:eastAsia="仿宋_GB2312" w:hint="eastAsia"/>
          <w:color w:val="000000"/>
          <w:sz w:val="32"/>
          <w:szCs w:val="32"/>
          <w:lang w:eastAsia="zh-CN"/>
        </w:rPr>
        <w:t>3</w:t>
      </w:r>
      <w:r>
        <w:rPr>
          <w:rFonts w:ascii="仿宋_GB2312" w:eastAsia="仿宋_GB2312" w:hint="eastAsia"/>
          <w:color w:val="000000"/>
          <w:sz w:val="32"/>
          <w:szCs w:val="32"/>
        </w:rPr>
        <w:t>年单位预算公开如下：</w:t>
      </w:r>
    </w:p>
    <w:p w:rsidR="003B52F6" w:rsidRDefault="00E31329">
      <w:pPr>
        <w:spacing w:before="10" w:after="10"/>
        <w:ind w:firstLine="640"/>
        <w:outlineLvl w:val="5"/>
        <w:rPr>
          <w:rFonts w:ascii="黑体" w:eastAsia="黑体" w:hAnsi="黑体"/>
          <w:sz w:val="32"/>
          <w:szCs w:val="32"/>
        </w:rPr>
      </w:pPr>
      <w:r>
        <w:rPr>
          <w:rFonts w:ascii="黑体" w:eastAsia="黑体" w:hAnsi="黑体" w:cs="黑体" w:hint="eastAsia"/>
          <w:color w:val="000000"/>
          <w:sz w:val="32"/>
          <w:szCs w:val="32"/>
        </w:rPr>
        <w:t>一、单位职责及机构设置情况</w:t>
      </w:r>
    </w:p>
    <w:p w:rsidR="003B52F6" w:rsidRDefault="00E31329">
      <w:pPr>
        <w:spacing w:line="560" w:lineRule="exact"/>
        <w:ind w:firstLineChars="200" w:firstLine="643"/>
        <w:rPr>
          <w:rFonts w:ascii="仿宋_GB2312" w:eastAsia="仿宋_GB2312" w:hAnsi="楷体" w:cs="楷体"/>
          <w:b/>
          <w:sz w:val="32"/>
          <w:szCs w:val="32"/>
          <w:lang w:eastAsia="zh-CN"/>
        </w:rPr>
      </w:pPr>
      <w:r>
        <w:rPr>
          <w:rFonts w:ascii="仿宋_GB2312" w:eastAsia="仿宋_GB2312" w:hAnsi="楷体" w:cs="楷体" w:hint="eastAsia"/>
          <w:b/>
          <w:sz w:val="32"/>
          <w:szCs w:val="32"/>
          <w:lang w:eastAsia="zh-CN"/>
        </w:rPr>
        <w:t>单位</w:t>
      </w:r>
      <w:r>
        <w:rPr>
          <w:rFonts w:ascii="仿宋_GB2312" w:eastAsia="仿宋_GB2312" w:hAnsi="楷体" w:cs="楷体" w:hint="eastAsia"/>
          <w:b/>
          <w:sz w:val="32"/>
          <w:szCs w:val="32"/>
        </w:rPr>
        <w:t>职能</w:t>
      </w:r>
      <w:r>
        <w:rPr>
          <w:rFonts w:ascii="仿宋_GB2312" w:eastAsia="仿宋_GB2312" w:hAnsi="楷体" w:cs="楷体" w:hint="eastAsia"/>
          <w:b/>
          <w:sz w:val="32"/>
          <w:szCs w:val="32"/>
          <w:lang w:eastAsia="zh-CN"/>
        </w:rPr>
        <w:t>：</w:t>
      </w:r>
    </w:p>
    <w:p w:rsidR="003B52F6" w:rsidRDefault="00E31329">
      <w:pPr>
        <w:spacing w:line="560" w:lineRule="exact"/>
        <w:ind w:firstLineChars="150" w:firstLine="480"/>
        <w:rPr>
          <w:rFonts w:ascii="仿宋_GB2312" w:eastAsia="仿宋_GB2312" w:hAnsi="楷体" w:cs="楷体"/>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贯彻执行国家、省、市有关住房和城乡建设工作的方针、政策和法律法规，拟定有关发展规划并指导实施，依据有关规定进行行业管理；根据本县国民经济和社会发展总体规划，拟定本县危旧住房改造计划并组织实施。</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）承担保障城镇低收入家庭住房的责任。拟定住房保障相关办法指导实施；会同有关部门做好中央、省、市、县经济适用住房、廉租住房资金安排并监督实施；编制住房保障发展规划和年度计划并监督实施。</w:t>
      </w:r>
    </w:p>
    <w:p w:rsidR="003B52F6" w:rsidRDefault="00E31329">
      <w:pPr>
        <w:spacing w:line="560" w:lineRule="exact"/>
        <w:ind w:firstLineChars="150" w:firstLine="480"/>
        <w:rPr>
          <w:rFonts w:ascii="仿宋_GB2312" w:eastAsia="仿宋_GB2312" w:hAnsi="楷体" w:cs="楷体"/>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）承担规范、指导村镇建设的责任。指导全县乡镇和村庄的建设与管理，推动村镇建设的改革与发展。</w:t>
      </w:r>
    </w:p>
    <w:p w:rsidR="003B52F6" w:rsidRDefault="00E31329">
      <w:pPr>
        <w:spacing w:line="560" w:lineRule="exact"/>
        <w:ind w:firstLineChars="150" w:firstLine="480"/>
        <w:rPr>
          <w:rFonts w:ascii="仿宋_GB2312" w:eastAsia="仿宋_GB2312" w:hAnsi="仿宋"/>
          <w:sz w:val="32"/>
          <w:szCs w:val="32"/>
          <w:lang w:eastAsia="zh-CN"/>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承担规范房地产市场秩序、监督管理房地产市场的责任。负责全县住宅与房地产业行业管理；会同或配合有关部门拟定房地产市场监管办法，并监督执行，推动住宅产业化；参与城镇土地使用权有偿出让工作；提出房地产业的行业发展规划、产业政策，负责房地产开发、房屋权属管理，商品房预（销）售、</w:t>
      </w:r>
      <w:r>
        <w:rPr>
          <w:rFonts w:ascii="仿宋_GB2312" w:eastAsia="仿宋_GB2312" w:hAnsi="仿宋" w:hint="eastAsia"/>
          <w:sz w:val="32"/>
          <w:szCs w:val="32"/>
        </w:rPr>
        <w:lastRenderedPageBreak/>
        <w:t>房地产转让、抵押、房屋租赁、房屋面积管理，房地产估价与经济管理、物业管理、房屋征收拆迁的规章制度并监督执行。</w:t>
      </w:r>
    </w:p>
    <w:p w:rsidR="003B52F6" w:rsidRDefault="00E31329">
      <w:pPr>
        <w:spacing w:line="560" w:lineRule="exact"/>
        <w:ind w:firstLineChars="150" w:firstLine="480"/>
        <w:rPr>
          <w:rFonts w:ascii="仿宋_GB2312" w:eastAsia="仿宋_GB2312" w:hAnsi="楷体" w:cs="楷体"/>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）监督管理建筑市场、规范市场各方主体行为。规范建筑市场，监督、管理建筑市场准入、工程招投标、工程咨询、工程监理、工程质</w:t>
      </w:r>
      <w:r>
        <w:rPr>
          <w:rFonts w:ascii="仿宋_GB2312" w:eastAsia="仿宋_GB2312" w:hAnsi="仿宋" w:hint="eastAsia"/>
          <w:sz w:val="32"/>
          <w:szCs w:val="32"/>
        </w:rPr>
        <w:t>量、工程稽查和安全；组织或参与重大工程质量事故的调查处理；负责工程质量的审核与评定及对工程质量纠纷的仲裁；负责建筑安装、建筑装饰的行业管理，包括对建筑安装、建筑装饰企业的资质管理；监督检查工程质量及施工安全。</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）监督指导全县各类工程建设标准定额的实施；对工程造价实施管理，会同有关部门对工程建设地方标准和建筑系统各行业的工程标准化、经济定额、产品标准实施监督。</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）负责住房和城乡建设监察的管理工作，负责城区规划区内防汛及防汛设施的维护管理工作，对违反相关法律法规的行为进行处罚。</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）承担推进建筑节能、</w:t>
      </w:r>
      <w:r>
        <w:rPr>
          <w:rFonts w:ascii="仿宋_GB2312" w:eastAsia="仿宋_GB2312" w:hAnsi="仿宋" w:hint="eastAsia"/>
          <w:sz w:val="32"/>
          <w:szCs w:val="32"/>
        </w:rPr>
        <w:t>城镇减排的责任，会同有关部门拟定建筑节能的政策并监督实施；指导房屋墙体材料革新工作；组织实施重大建筑节能项目，推进城镇减排。</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cs="宋体"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）指导公房的使用、修缮、拆迁、改造和保留保护的管理；负责本县房屋安全鉴定监督工作。</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10</w:t>
      </w:r>
      <w:r>
        <w:rPr>
          <w:rFonts w:ascii="仿宋_GB2312" w:eastAsia="仿宋_GB2312" w:hAnsi="仿宋" w:hint="eastAsia"/>
          <w:sz w:val="32"/>
          <w:szCs w:val="32"/>
        </w:rPr>
        <w:t>）负责全县建设工程勘察设计工作，规范勘察设计市场；制定本系统科技发展规划、计划及技术经济政策，组织科技论证、开发和成果的推广应用；拟订和实施本系统行业人才培养规划；负责系统内科技人才队伍建设管理工作；负责组织管理本系统专业经济、技术职称和执业资格管理工作。</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11</w:t>
      </w:r>
      <w:r>
        <w:rPr>
          <w:rFonts w:ascii="仿宋_GB2312" w:eastAsia="仿宋_GB2312" w:hAnsi="仿宋" w:hint="eastAsia"/>
          <w:sz w:val="32"/>
          <w:szCs w:val="32"/>
        </w:rPr>
        <w:t>）合同有关部门编制城建资金使</w:t>
      </w:r>
      <w:r>
        <w:rPr>
          <w:rFonts w:ascii="仿宋_GB2312" w:eastAsia="仿宋_GB2312" w:hAnsi="仿宋" w:hint="eastAsia"/>
          <w:sz w:val="32"/>
          <w:szCs w:val="32"/>
        </w:rPr>
        <w:t>用计划、资金筹措及监督使用。</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12</w:t>
      </w:r>
      <w:r>
        <w:rPr>
          <w:rFonts w:ascii="仿宋_GB2312" w:eastAsia="仿宋_GB2312" w:hAnsi="仿宋" w:hint="eastAsia"/>
          <w:sz w:val="32"/>
          <w:szCs w:val="32"/>
        </w:rPr>
        <w:t>）负责住房和城乡建设系统的法制宣传教育工作；指导、监督住房和城乡建设行政执法和行政监察工作。</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13</w:t>
      </w:r>
      <w:r>
        <w:rPr>
          <w:rFonts w:ascii="仿宋_GB2312" w:eastAsia="仿宋_GB2312" w:hAnsi="仿宋" w:hint="eastAsia"/>
          <w:sz w:val="32"/>
          <w:szCs w:val="32"/>
        </w:rPr>
        <w:t>）负责住房和建设信息管理工作。</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14</w:t>
      </w:r>
      <w:r>
        <w:rPr>
          <w:rFonts w:ascii="仿宋_GB2312" w:eastAsia="仿宋_GB2312" w:hAnsi="仿宋" w:hint="eastAsia"/>
          <w:sz w:val="32"/>
          <w:szCs w:val="32"/>
        </w:rPr>
        <w:t>）负责全县城市规划区内国有土地上房屋征收的监督管理；负责本县城市规划区内国有土地上房屋拆迁安置指导工作。</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15</w:t>
      </w:r>
      <w:r>
        <w:rPr>
          <w:rFonts w:ascii="仿宋_GB2312" w:eastAsia="仿宋_GB2312" w:hAnsi="仿宋" w:hint="eastAsia"/>
          <w:sz w:val="32"/>
          <w:szCs w:val="32"/>
        </w:rPr>
        <w:t>）负责全县住房和城乡建设统计工作。</w:t>
      </w:r>
    </w:p>
    <w:p w:rsidR="003B52F6" w:rsidRDefault="00E31329">
      <w:pPr>
        <w:spacing w:line="560" w:lineRule="exact"/>
        <w:ind w:firstLineChars="150" w:firstLine="48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16</w:t>
      </w:r>
      <w:r>
        <w:rPr>
          <w:rFonts w:ascii="仿宋_GB2312" w:eastAsia="仿宋_GB2312" w:hAnsi="仿宋" w:hint="eastAsia"/>
          <w:sz w:val="32"/>
          <w:szCs w:val="32"/>
        </w:rPr>
        <w:t>）承办县政府交办的其它事项。</w:t>
      </w:r>
    </w:p>
    <w:p w:rsidR="003B52F6" w:rsidRDefault="003B52F6">
      <w:pPr>
        <w:pStyle w:val="-"/>
        <w:rPr>
          <w:rFonts w:ascii="仿宋_GB2312" w:eastAsia="仿宋_GB2312"/>
          <w:sz w:val="32"/>
          <w:szCs w:val="32"/>
        </w:rPr>
      </w:pPr>
    </w:p>
    <w:p w:rsidR="003B52F6" w:rsidRDefault="00E31329">
      <w:pPr>
        <w:ind w:firstLine="640"/>
        <w:rPr>
          <w:rFonts w:ascii="仿宋_GB2312" w:eastAsia="仿宋_GB2312"/>
          <w:sz w:val="32"/>
          <w:szCs w:val="32"/>
        </w:rPr>
      </w:pPr>
      <w:r>
        <w:rPr>
          <w:rFonts w:ascii="仿宋_GB2312" w:eastAsia="仿宋_GB2312" w:hAnsi="方正楷体_GBK" w:cs="方正楷体_GBK" w:hint="eastAsia"/>
          <w:b/>
          <w:color w:val="000000"/>
          <w:sz w:val="32"/>
          <w:szCs w:val="32"/>
        </w:rPr>
        <w:t>机构设置：</w:t>
      </w:r>
    </w:p>
    <w:p w:rsidR="003B52F6" w:rsidRDefault="00E31329">
      <w:pPr>
        <w:spacing w:line="560" w:lineRule="exact"/>
        <w:rPr>
          <w:rFonts w:ascii="仿宋_GB2312" w:eastAsia="仿宋_GB2312" w:hAnsi="仿宋" w:cs="仿宋"/>
          <w:b/>
          <w:color w:val="000000"/>
          <w:sz w:val="32"/>
          <w:szCs w:val="32"/>
        </w:rPr>
      </w:pPr>
      <w:r>
        <w:rPr>
          <w:rFonts w:ascii="仿宋_GB2312" w:eastAsia="仿宋_GB2312" w:hAnsi="仿宋" w:cs="仿宋" w:hint="eastAsia"/>
          <w:b/>
          <w:color w:val="000000"/>
          <w:sz w:val="32"/>
          <w:szCs w:val="32"/>
          <w:lang w:eastAsia="zh-CN"/>
        </w:rPr>
        <w:t>单位</w:t>
      </w:r>
      <w:r>
        <w:rPr>
          <w:rFonts w:ascii="仿宋_GB2312" w:eastAsia="仿宋_GB2312" w:hAnsi="仿宋" w:cs="仿宋" w:hint="eastAsia"/>
          <w:b/>
          <w:color w:val="000000"/>
          <w:sz w:val="32"/>
          <w:szCs w:val="32"/>
        </w:rPr>
        <w:t>机构设置情况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828"/>
        <w:gridCol w:w="1842"/>
        <w:gridCol w:w="2268"/>
        <w:gridCol w:w="4253"/>
      </w:tblGrid>
      <w:tr w:rsidR="003B52F6">
        <w:trPr>
          <w:trHeight w:val="737"/>
        </w:trPr>
        <w:tc>
          <w:tcPr>
            <w:tcW w:w="1134" w:type="dxa"/>
            <w:vAlign w:val="center"/>
          </w:tcPr>
          <w:p w:rsidR="003B52F6" w:rsidRDefault="00E31329">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序号</w:t>
            </w:r>
          </w:p>
        </w:tc>
        <w:tc>
          <w:tcPr>
            <w:tcW w:w="3828" w:type="dxa"/>
            <w:vAlign w:val="center"/>
          </w:tcPr>
          <w:p w:rsidR="003B52F6" w:rsidRDefault="00E31329">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单位名称</w:t>
            </w:r>
          </w:p>
        </w:tc>
        <w:tc>
          <w:tcPr>
            <w:tcW w:w="1842" w:type="dxa"/>
            <w:vAlign w:val="center"/>
          </w:tcPr>
          <w:p w:rsidR="003B52F6" w:rsidRDefault="00E31329">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单位性质</w:t>
            </w:r>
          </w:p>
        </w:tc>
        <w:tc>
          <w:tcPr>
            <w:tcW w:w="2268" w:type="dxa"/>
            <w:vAlign w:val="center"/>
          </w:tcPr>
          <w:p w:rsidR="003B52F6" w:rsidRDefault="00E31329">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单位规格</w:t>
            </w:r>
          </w:p>
        </w:tc>
        <w:tc>
          <w:tcPr>
            <w:tcW w:w="4253" w:type="dxa"/>
            <w:vAlign w:val="center"/>
          </w:tcPr>
          <w:p w:rsidR="003B52F6" w:rsidRDefault="00E31329">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经费保障形式</w:t>
            </w:r>
          </w:p>
        </w:tc>
      </w:tr>
      <w:tr w:rsidR="003B52F6">
        <w:trPr>
          <w:trHeight w:val="1152"/>
        </w:trPr>
        <w:tc>
          <w:tcPr>
            <w:tcW w:w="1134" w:type="dxa"/>
            <w:vAlign w:val="center"/>
          </w:tcPr>
          <w:p w:rsidR="003B52F6" w:rsidRDefault="00E31329">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p>
        </w:tc>
        <w:tc>
          <w:tcPr>
            <w:tcW w:w="3828" w:type="dxa"/>
            <w:vAlign w:val="center"/>
          </w:tcPr>
          <w:p w:rsidR="003B52F6" w:rsidRDefault="00E31329">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涞水县住房和城乡建设局</w:t>
            </w:r>
          </w:p>
        </w:tc>
        <w:tc>
          <w:tcPr>
            <w:tcW w:w="1842" w:type="dxa"/>
            <w:vAlign w:val="center"/>
          </w:tcPr>
          <w:p w:rsidR="003B52F6" w:rsidRDefault="00E31329">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行政</w:t>
            </w:r>
          </w:p>
        </w:tc>
        <w:tc>
          <w:tcPr>
            <w:tcW w:w="2268" w:type="dxa"/>
            <w:vAlign w:val="center"/>
          </w:tcPr>
          <w:p w:rsidR="003B52F6" w:rsidRDefault="00E31329">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正科级</w:t>
            </w:r>
          </w:p>
        </w:tc>
        <w:tc>
          <w:tcPr>
            <w:tcW w:w="4253" w:type="dxa"/>
            <w:vAlign w:val="center"/>
          </w:tcPr>
          <w:p w:rsidR="003B52F6" w:rsidRDefault="00E31329">
            <w:pPr>
              <w:spacing w:line="560" w:lineRule="exact"/>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财政拨款</w:t>
            </w:r>
          </w:p>
        </w:tc>
      </w:tr>
    </w:tbl>
    <w:p w:rsidR="003B52F6" w:rsidRDefault="003B52F6">
      <w:pPr>
        <w:spacing w:before="10" w:after="10"/>
        <w:ind w:firstLine="640"/>
        <w:outlineLvl w:val="5"/>
        <w:rPr>
          <w:rFonts w:ascii="仿宋_GB2312" w:eastAsia="仿宋_GB2312" w:hAnsi="黑体" w:cs="黑体"/>
          <w:color w:val="000000"/>
          <w:sz w:val="32"/>
          <w:szCs w:val="32"/>
          <w:lang w:eastAsia="zh-CN"/>
        </w:rPr>
      </w:pPr>
    </w:p>
    <w:p w:rsidR="008D3E64" w:rsidRDefault="008D3E64">
      <w:pPr>
        <w:spacing w:before="10" w:after="10"/>
        <w:ind w:firstLine="640"/>
        <w:outlineLvl w:val="5"/>
        <w:rPr>
          <w:rFonts w:ascii="黑体" w:eastAsia="黑体" w:hAnsi="黑体" w:cs="黑体" w:hint="eastAsia"/>
          <w:color w:val="000000"/>
          <w:sz w:val="32"/>
          <w:szCs w:val="32"/>
          <w:lang w:eastAsia="zh-CN"/>
        </w:rPr>
      </w:pPr>
    </w:p>
    <w:p w:rsidR="008D3E64" w:rsidRDefault="008D3E64">
      <w:pPr>
        <w:spacing w:before="10" w:after="10"/>
        <w:ind w:firstLine="640"/>
        <w:outlineLvl w:val="5"/>
        <w:rPr>
          <w:rFonts w:ascii="黑体" w:eastAsia="黑体" w:hAnsi="黑体" w:cs="黑体" w:hint="eastAsia"/>
          <w:color w:val="000000"/>
          <w:sz w:val="32"/>
          <w:szCs w:val="32"/>
          <w:lang w:eastAsia="zh-CN"/>
        </w:rPr>
      </w:pPr>
    </w:p>
    <w:p w:rsidR="003B52F6" w:rsidRDefault="00E31329">
      <w:pPr>
        <w:spacing w:before="10" w:after="10"/>
        <w:ind w:firstLine="640"/>
        <w:outlineLvl w:val="5"/>
        <w:rPr>
          <w:rFonts w:ascii="黑体" w:eastAsia="黑体" w:hAnsi="黑体"/>
          <w:sz w:val="32"/>
          <w:szCs w:val="32"/>
        </w:rPr>
      </w:pPr>
      <w:r>
        <w:rPr>
          <w:rFonts w:ascii="黑体" w:eastAsia="黑体" w:hAnsi="黑体" w:cs="黑体" w:hint="eastAsia"/>
          <w:color w:val="000000"/>
          <w:sz w:val="32"/>
          <w:szCs w:val="32"/>
        </w:rPr>
        <w:lastRenderedPageBreak/>
        <w:t>二、单位预算安排的总体情况</w:t>
      </w:r>
    </w:p>
    <w:p w:rsidR="003B52F6" w:rsidRDefault="00E31329">
      <w:pPr>
        <w:spacing w:line="560" w:lineRule="exact"/>
        <w:ind w:left="640"/>
        <w:rPr>
          <w:rFonts w:ascii="仿宋" w:eastAsia="仿宋" w:hAnsi="仿宋" w:cs="仿宋"/>
          <w:b/>
          <w:bCs/>
          <w:sz w:val="32"/>
          <w:szCs w:val="32"/>
          <w:lang w:eastAsia="zh-CN"/>
        </w:rPr>
      </w:pPr>
      <w:r>
        <w:rPr>
          <w:rFonts w:ascii="仿宋" w:eastAsia="仿宋" w:hAnsi="仿宋" w:cs="仿宋" w:hint="eastAsia"/>
          <w:b/>
          <w:bCs/>
          <w:sz w:val="32"/>
          <w:szCs w:val="32"/>
        </w:rPr>
        <w:t>1</w:t>
      </w:r>
      <w:r>
        <w:rPr>
          <w:rFonts w:ascii="仿宋" w:eastAsia="仿宋" w:hAnsi="仿宋" w:cs="仿宋" w:hint="eastAsia"/>
          <w:b/>
          <w:bCs/>
          <w:sz w:val="32"/>
          <w:szCs w:val="32"/>
        </w:rPr>
        <w:t>、收入说明</w:t>
      </w:r>
    </w:p>
    <w:p w:rsidR="003B52F6" w:rsidRDefault="00E31329">
      <w:pPr>
        <w:spacing w:line="560" w:lineRule="exact"/>
        <w:ind w:firstLineChars="200" w:firstLine="640"/>
        <w:rPr>
          <w:rFonts w:ascii="仿宋" w:eastAsia="仿宋" w:hAnsi="仿宋" w:cs="仿宋"/>
          <w:sz w:val="32"/>
          <w:szCs w:val="32"/>
          <w:lang w:val="uk-UA" w:eastAsia="zh-CN"/>
        </w:rPr>
      </w:pPr>
      <w:r>
        <w:rPr>
          <w:rFonts w:ascii="仿宋" w:eastAsia="仿宋" w:hAnsi="仿宋" w:cs="仿宋" w:hint="eastAsia"/>
          <w:sz w:val="32"/>
          <w:szCs w:val="32"/>
        </w:rPr>
        <w:t>反映本</w:t>
      </w:r>
      <w:r>
        <w:rPr>
          <w:rFonts w:ascii="仿宋" w:eastAsia="仿宋" w:hAnsi="仿宋" w:cs="仿宋" w:hint="eastAsia"/>
          <w:sz w:val="32"/>
          <w:szCs w:val="32"/>
          <w:lang w:eastAsia="zh-CN"/>
        </w:rPr>
        <w:t>单位</w:t>
      </w:r>
      <w:r>
        <w:rPr>
          <w:rFonts w:ascii="仿宋" w:eastAsia="仿宋" w:hAnsi="仿宋" w:cs="仿宋" w:hint="eastAsia"/>
          <w:sz w:val="32"/>
          <w:szCs w:val="32"/>
        </w:rPr>
        <w:t>当年全部收入。</w:t>
      </w: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年预算收入</w:t>
      </w:r>
      <w:r>
        <w:rPr>
          <w:rFonts w:ascii="仿宋" w:eastAsia="仿宋" w:hAnsi="仿宋" w:cs="仿宋" w:hint="eastAsia"/>
          <w:sz w:val="32"/>
          <w:szCs w:val="32"/>
          <w:lang w:eastAsia="zh-CN"/>
        </w:rPr>
        <w:t>7771.15</w:t>
      </w:r>
      <w:r>
        <w:rPr>
          <w:rFonts w:ascii="仿宋" w:eastAsia="仿宋" w:hAnsi="仿宋" w:cs="仿宋" w:hint="eastAsia"/>
          <w:sz w:val="32"/>
          <w:szCs w:val="32"/>
        </w:rPr>
        <w:t>万元，其中：一般公共预算拨款</w:t>
      </w:r>
      <w:r>
        <w:rPr>
          <w:rFonts w:ascii="仿宋" w:eastAsia="仿宋" w:hAnsi="仿宋" w:cs="仿宋" w:hint="eastAsia"/>
          <w:sz w:val="32"/>
          <w:szCs w:val="32"/>
          <w:lang w:eastAsia="zh-CN"/>
        </w:rPr>
        <w:t>2439.88</w:t>
      </w:r>
      <w:r>
        <w:rPr>
          <w:rFonts w:ascii="仿宋" w:eastAsia="仿宋" w:hAnsi="仿宋" w:cs="仿宋" w:hint="eastAsia"/>
          <w:sz w:val="32"/>
          <w:szCs w:val="32"/>
        </w:rPr>
        <w:t>万元（一般财力</w:t>
      </w:r>
      <w:r>
        <w:rPr>
          <w:rFonts w:ascii="仿宋" w:eastAsia="仿宋" w:hAnsi="仿宋" w:cs="仿宋" w:hint="eastAsia"/>
          <w:sz w:val="32"/>
          <w:szCs w:val="32"/>
          <w:lang w:eastAsia="zh-CN"/>
        </w:rPr>
        <w:t>1803.58</w:t>
      </w:r>
      <w:r>
        <w:rPr>
          <w:rFonts w:ascii="仿宋" w:eastAsia="仿宋" w:hAnsi="仿宋" w:cs="仿宋" w:hint="eastAsia"/>
          <w:sz w:val="32"/>
          <w:szCs w:val="32"/>
        </w:rPr>
        <w:t>万元，上级一般公共预算安排转移支付</w:t>
      </w:r>
      <w:r>
        <w:rPr>
          <w:rFonts w:ascii="仿宋" w:eastAsia="仿宋" w:hAnsi="仿宋" w:cs="仿宋" w:hint="eastAsia"/>
          <w:sz w:val="32"/>
          <w:szCs w:val="32"/>
          <w:lang w:eastAsia="zh-CN"/>
        </w:rPr>
        <w:t>636.30</w:t>
      </w:r>
      <w:r>
        <w:rPr>
          <w:rFonts w:ascii="仿宋" w:eastAsia="仿宋" w:hAnsi="仿宋" w:cs="仿宋" w:hint="eastAsia"/>
          <w:sz w:val="32"/>
          <w:szCs w:val="32"/>
        </w:rPr>
        <w:t>万元），基金预算拨款</w:t>
      </w:r>
      <w:r>
        <w:rPr>
          <w:rFonts w:ascii="仿宋" w:eastAsia="仿宋" w:hAnsi="仿宋" w:cs="仿宋" w:hint="eastAsia"/>
          <w:sz w:val="32"/>
          <w:szCs w:val="32"/>
          <w:lang w:eastAsia="zh-CN"/>
        </w:rPr>
        <w:t>4670</w:t>
      </w:r>
      <w:r>
        <w:rPr>
          <w:rFonts w:ascii="仿宋" w:eastAsia="仿宋" w:hAnsi="仿宋" w:cs="仿宋" w:hint="eastAsia"/>
          <w:sz w:val="32"/>
          <w:szCs w:val="32"/>
        </w:rPr>
        <w:t>万元，上年财政拨款结转</w:t>
      </w:r>
      <w:r>
        <w:rPr>
          <w:rFonts w:ascii="仿宋" w:eastAsia="仿宋" w:hAnsi="仿宋" w:cs="仿宋" w:hint="eastAsia"/>
          <w:sz w:val="32"/>
          <w:szCs w:val="32"/>
          <w:lang w:eastAsia="zh-CN"/>
        </w:rPr>
        <w:t>661.27</w:t>
      </w:r>
      <w:r>
        <w:rPr>
          <w:rFonts w:ascii="仿宋" w:eastAsia="仿宋" w:hAnsi="仿宋" w:cs="仿宋" w:hint="eastAsia"/>
          <w:sz w:val="32"/>
          <w:szCs w:val="32"/>
        </w:rPr>
        <w:t>万元（一般公共预算拨款</w:t>
      </w:r>
      <w:r>
        <w:rPr>
          <w:rFonts w:ascii="仿宋" w:eastAsia="仿宋" w:hAnsi="仿宋" w:cs="仿宋" w:hint="eastAsia"/>
          <w:sz w:val="32"/>
          <w:szCs w:val="32"/>
          <w:lang w:eastAsia="zh-CN"/>
        </w:rPr>
        <w:t>661.27</w:t>
      </w:r>
      <w:r>
        <w:rPr>
          <w:rFonts w:ascii="仿宋" w:eastAsia="仿宋" w:hAnsi="仿宋" w:cs="仿宋" w:hint="eastAsia"/>
          <w:sz w:val="32"/>
          <w:szCs w:val="32"/>
        </w:rPr>
        <w:t>万元）。</w:t>
      </w:r>
    </w:p>
    <w:p w:rsidR="003B52F6" w:rsidRDefault="00E31329">
      <w:pPr>
        <w:spacing w:line="560" w:lineRule="exact"/>
        <w:ind w:left="640"/>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、支出说明</w:t>
      </w:r>
    </w:p>
    <w:p w:rsidR="003B52F6" w:rsidRDefault="00E3132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收支预算总表支出栏、基本支出表、项目支出表按经济分类和支出功能分类科目编制，反映我</w:t>
      </w:r>
      <w:r>
        <w:rPr>
          <w:rFonts w:ascii="仿宋" w:eastAsia="仿宋" w:hAnsi="仿宋" w:cs="仿宋" w:hint="eastAsia"/>
          <w:sz w:val="32"/>
          <w:szCs w:val="32"/>
          <w:lang w:eastAsia="zh-CN"/>
        </w:rPr>
        <w:t>单位</w:t>
      </w:r>
      <w:r>
        <w:rPr>
          <w:rFonts w:ascii="仿宋" w:eastAsia="仿宋" w:hAnsi="仿宋" w:cs="仿宋" w:hint="eastAsia"/>
          <w:sz w:val="32"/>
          <w:szCs w:val="32"/>
        </w:rPr>
        <w:t>预算中支出预算的总体情况。</w:t>
      </w: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年预算支出</w:t>
      </w:r>
      <w:r>
        <w:rPr>
          <w:rFonts w:ascii="仿宋" w:eastAsia="仿宋" w:hAnsi="仿宋" w:cs="仿宋" w:hint="eastAsia"/>
          <w:sz w:val="32"/>
          <w:szCs w:val="32"/>
          <w:lang w:eastAsia="zh-CN"/>
        </w:rPr>
        <w:t>7771.15</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1359.28</w:t>
      </w:r>
      <w:r>
        <w:rPr>
          <w:rFonts w:ascii="仿宋" w:eastAsia="仿宋" w:hAnsi="仿宋" w:cs="仿宋" w:hint="eastAsia"/>
          <w:sz w:val="32"/>
          <w:szCs w:val="32"/>
        </w:rPr>
        <w:t>万元（人员经费</w:t>
      </w:r>
      <w:r>
        <w:rPr>
          <w:rFonts w:ascii="仿宋" w:eastAsia="仿宋" w:hAnsi="仿宋" w:cs="仿宋" w:hint="eastAsia"/>
          <w:sz w:val="32"/>
          <w:szCs w:val="32"/>
          <w:lang w:eastAsia="zh-CN"/>
        </w:rPr>
        <w:t>1237.77</w:t>
      </w:r>
      <w:r>
        <w:rPr>
          <w:rFonts w:ascii="仿宋" w:eastAsia="仿宋" w:hAnsi="仿宋" w:cs="仿宋" w:hint="eastAsia"/>
          <w:sz w:val="32"/>
          <w:szCs w:val="32"/>
        </w:rPr>
        <w:t>万元，日常公用经费</w:t>
      </w:r>
      <w:r>
        <w:rPr>
          <w:rFonts w:ascii="仿宋" w:eastAsia="仿宋" w:hAnsi="仿宋" w:cs="仿宋" w:hint="eastAsia"/>
          <w:sz w:val="32"/>
          <w:szCs w:val="32"/>
          <w:lang w:eastAsia="zh-CN"/>
        </w:rPr>
        <w:t>121.51</w:t>
      </w:r>
      <w:r>
        <w:rPr>
          <w:rFonts w:ascii="仿宋" w:eastAsia="仿宋" w:hAnsi="仿宋" w:cs="仿宋" w:hint="eastAsia"/>
          <w:sz w:val="32"/>
          <w:szCs w:val="32"/>
        </w:rPr>
        <w:t>万元），项目支出</w:t>
      </w:r>
      <w:r>
        <w:rPr>
          <w:rFonts w:ascii="仿宋" w:eastAsia="仿宋" w:hAnsi="仿宋" w:cs="仿宋" w:hint="eastAsia"/>
          <w:sz w:val="32"/>
          <w:szCs w:val="32"/>
          <w:lang w:eastAsia="zh-CN"/>
        </w:rPr>
        <w:t>6411.87</w:t>
      </w:r>
      <w:r>
        <w:rPr>
          <w:rFonts w:ascii="仿宋" w:eastAsia="仿宋" w:hAnsi="仿宋" w:cs="仿宋" w:hint="eastAsia"/>
          <w:sz w:val="32"/>
          <w:szCs w:val="32"/>
        </w:rPr>
        <w:t>万元，主要为</w:t>
      </w:r>
      <w:r>
        <w:rPr>
          <w:rFonts w:ascii="仿宋" w:eastAsia="仿宋" w:hAnsi="仿宋" w:cs="仿宋" w:hint="eastAsia"/>
          <w:sz w:val="32"/>
          <w:szCs w:val="32"/>
        </w:rPr>
        <w:t>2023</w:t>
      </w:r>
      <w:r>
        <w:rPr>
          <w:rFonts w:ascii="仿宋" w:eastAsia="仿宋" w:hAnsi="仿宋" w:cs="仿宋" w:hint="eastAsia"/>
          <w:sz w:val="32"/>
          <w:szCs w:val="32"/>
        </w:rPr>
        <w:t>年保障性住房维修资金（县级配套）</w:t>
      </w:r>
      <w:r>
        <w:rPr>
          <w:rFonts w:ascii="仿宋" w:eastAsia="仿宋" w:hAnsi="仿宋" w:cs="仿宋" w:hint="eastAsia"/>
          <w:sz w:val="32"/>
          <w:szCs w:val="32"/>
          <w:lang w:eastAsia="zh-CN"/>
        </w:rPr>
        <w:t>、</w:t>
      </w:r>
      <w:r>
        <w:rPr>
          <w:rFonts w:ascii="仿宋" w:eastAsia="仿宋" w:hAnsi="仿宋" w:cs="仿宋" w:hint="eastAsia"/>
          <w:sz w:val="32"/>
          <w:szCs w:val="32"/>
        </w:rPr>
        <w:t>2023</w:t>
      </w:r>
      <w:r>
        <w:rPr>
          <w:rFonts w:ascii="仿宋" w:eastAsia="仿宋" w:hAnsi="仿宋" w:cs="仿宋" w:hint="eastAsia"/>
          <w:sz w:val="32"/>
          <w:szCs w:val="32"/>
        </w:rPr>
        <w:t>年公租房智能化建设资金（县配套）</w:t>
      </w:r>
      <w:r>
        <w:rPr>
          <w:rFonts w:ascii="仿宋" w:eastAsia="仿宋" w:hAnsi="仿宋" w:cs="仿宋" w:hint="eastAsia"/>
          <w:sz w:val="32"/>
          <w:szCs w:val="32"/>
          <w:lang w:eastAsia="zh-CN"/>
        </w:rPr>
        <w:t>、</w:t>
      </w:r>
      <w:r>
        <w:rPr>
          <w:rFonts w:ascii="仿宋" w:eastAsia="仿宋" w:hAnsi="仿宋" w:cs="仿宋" w:hint="eastAsia"/>
          <w:sz w:val="32"/>
          <w:szCs w:val="32"/>
        </w:rPr>
        <w:t>2023</w:t>
      </w:r>
      <w:r>
        <w:rPr>
          <w:rFonts w:ascii="仿宋" w:eastAsia="仿宋" w:hAnsi="仿宋" w:cs="仿宋" w:hint="eastAsia"/>
          <w:sz w:val="32"/>
          <w:szCs w:val="32"/>
        </w:rPr>
        <w:t>年省级财政保障性安居工程（农村危房改造）补助资金（冀财社</w:t>
      </w:r>
      <w:r>
        <w:rPr>
          <w:rFonts w:ascii="仿宋" w:eastAsia="仿宋" w:hAnsi="仿宋" w:cs="仿宋" w:hint="eastAsia"/>
          <w:sz w:val="32"/>
          <w:szCs w:val="32"/>
        </w:rPr>
        <w:t>[2022]186</w:t>
      </w:r>
      <w:r>
        <w:rPr>
          <w:rFonts w:ascii="仿宋" w:eastAsia="仿宋" w:hAnsi="仿宋" w:cs="仿宋" w:hint="eastAsia"/>
          <w:sz w:val="32"/>
          <w:szCs w:val="32"/>
        </w:rPr>
        <w:t>号）</w:t>
      </w:r>
      <w:r>
        <w:rPr>
          <w:rFonts w:ascii="仿宋" w:eastAsia="仿宋" w:hAnsi="仿宋" w:cs="仿宋" w:hint="eastAsia"/>
          <w:sz w:val="32"/>
          <w:szCs w:val="32"/>
          <w:lang w:eastAsia="zh-CN"/>
        </w:rPr>
        <w:t>、</w:t>
      </w:r>
      <w:r>
        <w:rPr>
          <w:rFonts w:ascii="仿宋" w:eastAsia="仿宋" w:hAnsi="仿宋" w:cs="仿宋" w:hint="eastAsia"/>
          <w:sz w:val="32"/>
          <w:szCs w:val="32"/>
        </w:rPr>
        <w:t>2023</w:t>
      </w:r>
      <w:r>
        <w:rPr>
          <w:rFonts w:ascii="仿宋" w:eastAsia="仿宋" w:hAnsi="仿宋" w:cs="仿宋" w:hint="eastAsia"/>
          <w:sz w:val="32"/>
          <w:szCs w:val="32"/>
        </w:rPr>
        <w:t>年省级老旧小区改造奖励资金</w:t>
      </w:r>
      <w:r>
        <w:rPr>
          <w:rFonts w:ascii="仿宋" w:eastAsia="仿宋" w:hAnsi="仿宋" w:cs="仿宋" w:hint="eastAsia"/>
          <w:sz w:val="32"/>
          <w:szCs w:val="32"/>
        </w:rPr>
        <w:t xml:space="preserve"> </w:t>
      </w:r>
      <w:r>
        <w:rPr>
          <w:rFonts w:ascii="仿宋" w:eastAsia="仿宋" w:hAnsi="仿宋" w:cs="仿宋" w:hint="eastAsia"/>
          <w:sz w:val="32"/>
          <w:szCs w:val="32"/>
        </w:rPr>
        <w:t>（冀财建</w:t>
      </w:r>
      <w:r>
        <w:rPr>
          <w:rFonts w:ascii="仿宋" w:eastAsia="仿宋" w:hAnsi="仿宋" w:cs="仿宋" w:hint="eastAsia"/>
          <w:sz w:val="32"/>
          <w:szCs w:val="32"/>
        </w:rPr>
        <w:t>[2022]230</w:t>
      </w:r>
      <w:r>
        <w:rPr>
          <w:rFonts w:ascii="仿宋" w:eastAsia="仿宋" w:hAnsi="仿宋" w:cs="仿宋" w:hint="eastAsia"/>
          <w:sz w:val="32"/>
          <w:szCs w:val="32"/>
        </w:rPr>
        <w:t>号）</w:t>
      </w:r>
      <w:r>
        <w:rPr>
          <w:rFonts w:ascii="仿宋" w:eastAsia="仿宋" w:hAnsi="仿宋" w:cs="仿宋" w:hint="eastAsia"/>
          <w:sz w:val="32"/>
          <w:szCs w:val="32"/>
          <w:lang w:eastAsia="zh-CN"/>
        </w:rPr>
        <w:t>、</w:t>
      </w:r>
      <w:r>
        <w:rPr>
          <w:rFonts w:ascii="仿宋" w:eastAsia="仿宋" w:hAnsi="仿宋" w:cs="仿宋" w:hint="eastAsia"/>
          <w:sz w:val="32"/>
          <w:szCs w:val="32"/>
        </w:rPr>
        <w:t>2023</w:t>
      </w:r>
      <w:r>
        <w:rPr>
          <w:rFonts w:ascii="仿宋" w:eastAsia="仿宋" w:hAnsi="仿宋" w:cs="仿宋" w:hint="eastAsia"/>
          <w:sz w:val="32"/>
          <w:szCs w:val="32"/>
        </w:rPr>
        <w:t>年污水处理厂委托运营费</w:t>
      </w:r>
      <w:r>
        <w:rPr>
          <w:rFonts w:ascii="仿宋" w:eastAsia="仿宋" w:hAnsi="仿宋" w:cs="仿宋" w:hint="eastAsia"/>
          <w:sz w:val="32"/>
          <w:szCs w:val="32"/>
          <w:lang w:eastAsia="zh-CN"/>
        </w:rPr>
        <w:t>、</w:t>
      </w:r>
      <w:r>
        <w:rPr>
          <w:rFonts w:ascii="仿宋" w:eastAsia="仿宋" w:hAnsi="仿宋" w:cs="仿宋" w:hint="eastAsia"/>
          <w:sz w:val="32"/>
          <w:szCs w:val="32"/>
        </w:rPr>
        <w:t>2023</w:t>
      </w:r>
      <w:r>
        <w:rPr>
          <w:rFonts w:ascii="仿宋" w:eastAsia="仿宋" w:hAnsi="仿宋" w:cs="仿宋" w:hint="eastAsia"/>
          <w:sz w:val="32"/>
          <w:szCs w:val="32"/>
        </w:rPr>
        <w:t>年中央财政农村危房改造补助资金（冀财社</w:t>
      </w:r>
      <w:r>
        <w:rPr>
          <w:rFonts w:ascii="仿宋" w:eastAsia="仿宋" w:hAnsi="仿宋" w:cs="仿宋" w:hint="eastAsia"/>
          <w:sz w:val="32"/>
          <w:szCs w:val="32"/>
        </w:rPr>
        <w:t>[2022]190</w:t>
      </w:r>
      <w:r>
        <w:rPr>
          <w:rFonts w:ascii="仿宋" w:eastAsia="仿宋" w:hAnsi="仿宋" w:cs="仿宋" w:hint="eastAsia"/>
          <w:sz w:val="32"/>
          <w:szCs w:val="32"/>
        </w:rPr>
        <w:t>号）</w:t>
      </w:r>
      <w:r>
        <w:rPr>
          <w:rFonts w:ascii="仿宋" w:eastAsia="仿宋" w:hAnsi="仿宋" w:cs="仿宋" w:hint="eastAsia"/>
          <w:sz w:val="32"/>
          <w:szCs w:val="32"/>
          <w:lang w:eastAsia="zh-CN"/>
        </w:rPr>
        <w:t>、</w:t>
      </w:r>
      <w:r>
        <w:rPr>
          <w:rFonts w:ascii="仿宋" w:eastAsia="仿宋" w:hAnsi="仿宋" w:cs="仿宋" w:hint="eastAsia"/>
          <w:sz w:val="32"/>
          <w:szCs w:val="32"/>
        </w:rPr>
        <w:t>南水北调江水费</w:t>
      </w:r>
      <w:r>
        <w:rPr>
          <w:rFonts w:ascii="仿宋" w:eastAsia="仿宋" w:hAnsi="仿宋" w:cs="仿宋" w:hint="eastAsia"/>
          <w:sz w:val="32"/>
          <w:szCs w:val="32"/>
          <w:lang w:eastAsia="zh-CN"/>
        </w:rPr>
        <w:t>、</w:t>
      </w:r>
      <w:r>
        <w:rPr>
          <w:rFonts w:ascii="仿宋" w:eastAsia="仿宋" w:hAnsi="仿宋" w:cs="仿宋" w:hint="eastAsia"/>
          <w:sz w:val="32"/>
          <w:szCs w:val="32"/>
        </w:rPr>
        <w:t>住建局城市基础设施配套费安排项目支出经费</w:t>
      </w:r>
      <w:r>
        <w:rPr>
          <w:rFonts w:ascii="仿宋" w:eastAsia="仿宋" w:hAnsi="仿宋" w:cs="仿宋" w:hint="eastAsia"/>
          <w:sz w:val="32"/>
          <w:szCs w:val="32"/>
          <w:lang w:eastAsia="zh-CN"/>
        </w:rPr>
        <w:t>、</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年度“气代煤”村级安全监管员工资</w:t>
      </w:r>
      <w:r>
        <w:rPr>
          <w:rFonts w:ascii="仿宋" w:eastAsia="仿宋" w:hAnsi="仿宋" w:cs="仿宋" w:hint="eastAsia"/>
          <w:sz w:val="32"/>
          <w:szCs w:val="32"/>
          <w:lang w:eastAsia="zh-CN"/>
        </w:rPr>
        <w:t>、</w:t>
      </w:r>
      <w:r>
        <w:rPr>
          <w:rFonts w:ascii="仿宋" w:eastAsia="仿宋" w:hAnsi="仿宋" w:cs="仿宋" w:hint="eastAsia"/>
          <w:sz w:val="32"/>
          <w:szCs w:val="32"/>
        </w:rPr>
        <w:t>2023</w:t>
      </w:r>
      <w:r>
        <w:rPr>
          <w:rFonts w:ascii="仿宋" w:eastAsia="仿宋" w:hAnsi="仿宋" w:cs="仿宋" w:hint="eastAsia"/>
          <w:sz w:val="32"/>
          <w:szCs w:val="32"/>
        </w:rPr>
        <w:t>年滨河公园扩建及拒马河道整治租地款</w:t>
      </w:r>
      <w:r>
        <w:rPr>
          <w:rFonts w:ascii="仿宋" w:eastAsia="仿宋" w:hAnsi="仿宋" w:cs="仿宋" w:hint="eastAsia"/>
          <w:sz w:val="32"/>
          <w:szCs w:val="32"/>
          <w:lang w:eastAsia="zh-CN"/>
        </w:rPr>
        <w:t>、</w:t>
      </w:r>
      <w:r>
        <w:rPr>
          <w:rFonts w:ascii="仿宋" w:eastAsia="仿宋" w:hAnsi="仿宋" w:cs="仿宋" w:hint="eastAsia"/>
          <w:sz w:val="32"/>
          <w:szCs w:val="32"/>
        </w:rPr>
        <w:t>2023</w:t>
      </w:r>
      <w:r>
        <w:rPr>
          <w:rFonts w:ascii="仿宋" w:eastAsia="仿宋" w:hAnsi="仿宋" w:cs="仿宋" w:hint="eastAsia"/>
          <w:sz w:val="32"/>
          <w:szCs w:val="32"/>
        </w:rPr>
        <w:t>年申通加油站经营损失费</w:t>
      </w:r>
      <w:r>
        <w:rPr>
          <w:rFonts w:ascii="仿宋" w:eastAsia="仿宋" w:hAnsi="仿宋" w:cs="仿宋" w:hint="eastAsia"/>
          <w:sz w:val="32"/>
          <w:szCs w:val="32"/>
          <w:lang w:eastAsia="zh-CN"/>
        </w:rPr>
        <w:t>、</w:t>
      </w:r>
      <w:r>
        <w:rPr>
          <w:rFonts w:ascii="仿宋" w:eastAsia="仿宋" w:hAnsi="仿宋" w:cs="仿宋" w:hint="eastAsia"/>
          <w:sz w:val="32"/>
          <w:szCs w:val="32"/>
        </w:rPr>
        <w:t>2023</w:t>
      </w:r>
      <w:r>
        <w:rPr>
          <w:rFonts w:ascii="仿宋" w:eastAsia="仿宋" w:hAnsi="仿宋" w:cs="仿宋" w:hint="eastAsia"/>
          <w:sz w:val="32"/>
          <w:szCs w:val="32"/>
        </w:rPr>
        <w:t>年度涞水县城东、城西</w:t>
      </w:r>
      <w:r>
        <w:rPr>
          <w:rFonts w:ascii="仿宋" w:eastAsia="仿宋" w:hAnsi="仿宋" w:cs="仿宋" w:hint="eastAsia"/>
          <w:sz w:val="32"/>
          <w:szCs w:val="32"/>
          <w:lang w:eastAsia="zh-CN"/>
        </w:rPr>
        <w:t>污水处理厂</w:t>
      </w:r>
      <w:r>
        <w:rPr>
          <w:rFonts w:ascii="仿宋" w:eastAsia="仿宋" w:hAnsi="仿宋" w:cs="仿宋" w:hint="eastAsia"/>
          <w:sz w:val="32"/>
          <w:szCs w:val="32"/>
        </w:rPr>
        <w:t>土地使用税</w:t>
      </w:r>
      <w:r>
        <w:rPr>
          <w:rFonts w:ascii="仿宋" w:eastAsia="仿宋" w:hAnsi="仿宋" w:cs="仿宋" w:hint="eastAsia"/>
          <w:sz w:val="32"/>
          <w:szCs w:val="32"/>
          <w:lang w:eastAsia="zh-CN"/>
        </w:rPr>
        <w:t>、</w:t>
      </w:r>
      <w:r>
        <w:rPr>
          <w:rFonts w:ascii="仿宋" w:eastAsia="仿宋" w:hAnsi="仿宋" w:cs="仿宋" w:hint="eastAsia"/>
          <w:sz w:val="32"/>
          <w:szCs w:val="32"/>
        </w:rPr>
        <w:t>2023</w:t>
      </w:r>
      <w:r>
        <w:rPr>
          <w:rFonts w:ascii="仿宋" w:eastAsia="仿宋" w:hAnsi="仿宋" w:cs="仿宋" w:hint="eastAsia"/>
          <w:sz w:val="32"/>
          <w:szCs w:val="32"/>
        </w:rPr>
        <w:t>年城区路灯电费等</w:t>
      </w:r>
      <w:r>
        <w:rPr>
          <w:rFonts w:ascii="仿宋" w:eastAsia="仿宋" w:hAnsi="仿宋" w:cs="仿宋" w:hint="eastAsia"/>
          <w:sz w:val="32"/>
          <w:szCs w:val="32"/>
          <w:lang w:eastAsia="zh-CN"/>
        </w:rPr>
        <w:t>25</w:t>
      </w:r>
      <w:r>
        <w:rPr>
          <w:rFonts w:ascii="仿宋" w:eastAsia="仿宋" w:hAnsi="仿宋" w:cs="仿宋" w:hint="eastAsia"/>
          <w:sz w:val="32"/>
          <w:szCs w:val="32"/>
        </w:rPr>
        <w:t>个项目。</w:t>
      </w:r>
    </w:p>
    <w:p w:rsidR="003B52F6" w:rsidRDefault="00E31329">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3</w:t>
      </w:r>
      <w:r>
        <w:rPr>
          <w:rFonts w:ascii="仿宋" w:eastAsia="仿宋" w:hAnsi="仿宋" w:cs="仿宋" w:hint="eastAsia"/>
          <w:b/>
          <w:sz w:val="32"/>
          <w:szCs w:val="32"/>
        </w:rPr>
        <w:t>、比上年增减情况</w:t>
      </w:r>
    </w:p>
    <w:p w:rsidR="003B52F6" w:rsidRDefault="00E31329">
      <w:pPr>
        <w:spacing w:line="560" w:lineRule="exact"/>
        <w:rPr>
          <w:rFonts w:ascii="仿宋_GB2312" w:eastAsia="仿宋_GB2312" w:hAnsi="仿宋"/>
          <w:sz w:val="32"/>
          <w:szCs w:val="32"/>
        </w:rPr>
      </w:pPr>
      <w:r>
        <w:rPr>
          <w:rFonts w:ascii="仿宋" w:eastAsia="仿宋" w:hAnsi="仿宋" w:cs="仿宋" w:hint="eastAsia"/>
          <w:sz w:val="32"/>
          <w:szCs w:val="32"/>
        </w:rPr>
        <w:lastRenderedPageBreak/>
        <w:t xml:space="preserve">    </w:t>
      </w:r>
      <w:r>
        <w:rPr>
          <w:rFonts w:ascii="仿宋" w:eastAsia="仿宋" w:hAnsi="仿宋" w:cs="仿宋" w:hint="eastAsia"/>
          <w:sz w:val="32"/>
          <w:szCs w:val="32"/>
        </w:rPr>
        <w:t>本年度预算收支安排</w:t>
      </w:r>
      <w:r>
        <w:rPr>
          <w:rFonts w:ascii="仿宋" w:eastAsia="仿宋" w:hAnsi="仿宋" w:cs="仿宋" w:hint="eastAsia"/>
          <w:sz w:val="32"/>
          <w:szCs w:val="32"/>
          <w:lang w:eastAsia="zh-CN"/>
        </w:rPr>
        <w:t>7771.15</w:t>
      </w:r>
      <w:r>
        <w:rPr>
          <w:rFonts w:ascii="仿宋" w:eastAsia="仿宋" w:hAnsi="仿宋" w:cs="仿宋" w:hint="eastAsia"/>
          <w:sz w:val="32"/>
          <w:szCs w:val="32"/>
        </w:rPr>
        <w:t>万元，较上年</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315.17</w:t>
      </w:r>
      <w:r>
        <w:rPr>
          <w:rFonts w:ascii="仿宋" w:eastAsia="仿宋" w:hAnsi="仿宋" w:cs="仿宋" w:hint="eastAsia"/>
          <w:sz w:val="32"/>
          <w:szCs w:val="32"/>
        </w:rPr>
        <w:t>万元，其中：基本支出增加</w:t>
      </w:r>
      <w:r>
        <w:rPr>
          <w:rFonts w:ascii="仿宋" w:eastAsia="仿宋" w:hAnsi="仿宋" w:cs="仿宋" w:hint="eastAsia"/>
          <w:sz w:val="32"/>
          <w:szCs w:val="32"/>
          <w:lang w:eastAsia="zh-CN"/>
        </w:rPr>
        <w:t>182.47</w:t>
      </w:r>
      <w:r>
        <w:rPr>
          <w:rFonts w:ascii="仿宋" w:eastAsia="仿宋" w:hAnsi="仿宋" w:cs="仿宋" w:hint="eastAsia"/>
          <w:sz w:val="32"/>
          <w:szCs w:val="32"/>
        </w:rPr>
        <w:t>万元，主要是职工的工资待遇调增，缴纳的各类保险增加，人员经费增加；项目支出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132.70</w:t>
      </w:r>
      <w:r>
        <w:rPr>
          <w:rFonts w:ascii="仿宋" w:eastAsia="仿宋" w:hAnsi="仿宋" w:cs="仿宋" w:hint="eastAsia"/>
          <w:sz w:val="32"/>
          <w:szCs w:val="32"/>
        </w:rPr>
        <w:t>万元，主要是</w:t>
      </w:r>
      <w:r>
        <w:rPr>
          <w:rFonts w:ascii="仿宋" w:eastAsia="仿宋" w:hAnsi="仿宋" w:cs="仿宋" w:hint="eastAsia"/>
          <w:sz w:val="32"/>
          <w:szCs w:val="32"/>
          <w:lang w:eastAsia="zh-CN"/>
        </w:rPr>
        <w:t>政府性基金预算收入</w:t>
      </w:r>
      <w:r>
        <w:rPr>
          <w:rFonts w:ascii="仿宋" w:eastAsia="仿宋" w:hAnsi="仿宋" w:cs="仿宋" w:hint="eastAsia"/>
          <w:sz w:val="32"/>
          <w:szCs w:val="32"/>
        </w:rPr>
        <w:t>安排的项目支出</w:t>
      </w:r>
      <w:r>
        <w:rPr>
          <w:rFonts w:ascii="仿宋" w:eastAsia="仿宋" w:hAnsi="仿宋" w:cs="仿宋" w:hint="eastAsia"/>
          <w:sz w:val="32"/>
          <w:szCs w:val="32"/>
          <w:lang w:eastAsia="zh-CN"/>
        </w:rPr>
        <w:t>增加</w:t>
      </w:r>
      <w:r>
        <w:rPr>
          <w:rFonts w:ascii="仿宋" w:eastAsia="仿宋" w:hAnsi="仿宋" w:cs="仿宋" w:hint="eastAsia"/>
          <w:sz w:val="32"/>
          <w:szCs w:val="32"/>
        </w:rPr>
        <w:t>。</w:t>
      </w:r>
    </w:p>
    <w:p w:rsidR="003B52F6" w:rsidRDefault="00E31329">
      <w:pPr>
        <w:spacing w:line="560" w:lineRule="exact"/>
        <w:ind w:left="-80"/>
        <w:rPr>
          <w:rFonts w:ascii="黑体" w:eastAsia="黑体" w:hAnsi="黑体" w:cs="仿宋"/>
          <w:color w:val="000000"/>
          <w:sz w:val="32"/>
          <w:szCs w:val="32"/>
        </w:rPr>
      </w:pPr>
      <w:r>
        <w:rPr>
          <w:rFonts w:ascii="黑体" w:eastAsia="黑体" w:hAnsi="黑体" w:cs="仿宋" w:hint="eastAsia"/>
          <w:color w:val="000000"/>
          <w:sz w:val="32"/>
          <w:szCs w:val="32"/>
        </w:rPr>
        <w:t xml:space="preserve"> </w:t>
      </w:r>
      <w:r>
        <w:rPr>
          <w:rFonts w:ascii="黑体" w:eastAsia="黑体" w:hAnsi="黑体" w:cs="仿宋" w:hint="eastAsia"/>
          <w:color w:val="000000"/>
          <w:sz w:val="32"/>
          <w:szCs w:val="32"/>
        </w:rPr>
        <w:t>三、机关运行经费安排情况</w:t>
      </w:r>
    </w:p>
    <w:p w:rsidR="003B52F6" w:rsidRDefault="00E31329">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年，本</w:t>
      </w:r>
      <w:r>
        <w:rPr>
          <w:rFonts w:ascii="仿宋" w:eastAsia="仿宋" w:hAnsi="仿宋" w:cs="仿宋" w:hint="eastAsia"/>
          <w:color w:val="000000"/>
          <w:sz w:val="32"/>
          <w:szCs w:val="32"/>
          <w:lang w:eastAsia="zh-CN"/>
        </w:rPr>
        <w:t>单位</w:t>
      </w:r>
      <w:r>
        <w:rPr>
          <w:rFonts w:ascii="仿宋" w:eastAsia="仿宋" w:hAnsi="仿宋" w:cs="仿宋" w:hint="eastAsia"/>
          <w:color w:val="000000"/>
          <w:sz w:val="32"/>
          <w:szCs w:val="32"/>
        </w:rPr>
        <w:t>共计安排机关运行经费</w:t>
      </w:r>
      <w:r>
        <w:rPr>
          <w:rFonts w:ascii="仿宋" w:eastAsia="仿宋" w:hAnsi="仿宋" w:cs="仿宋" w:hint="eastAsia"/>
          <w:color w:val="000000"/>
          <w:sz w:val="32"/>
          <w:szCs w:val="32"/>
          <w:lang w:eastAsia="zh-CN"/>
        </w:rPr>
        <w:t>121.51</w:t>
      </w:r>
      <w:r>
        <w:rPr>
          <w:rFonts w:ascii="仿宋" w:eastAsia="仿宋" w:hAnsi="仿宋" w:cs="仿宋" w:hint="eastAsia"/>
          <w:color w:val="000000"/>
          <w:sz w:val="32"/>
          <w:szCs w:val="32"/>
        </w:rPr>
        <w:t>万元</w:t>
      </w:r>
      <w:r>
        <w:rPr>
          <w:rFonts w:ascii="仿宋" w:eastAsia="仿宋" w:hAnsi="仿宋" w:cs="仿宋" w:hint="eastAsia"/>
          <w:color w:val="000000"/>
          <w:sz w:val="32"/>
          <w:szCs w:val="32"/>
        </w:rPr>
        <w:t>,</w:t>
      </w:r>
      <w:r>
        <w:rPr>
          <w:rFonts w:ascii="仿宋" w:eastAsia="仿宋" w:hAnsi="仿宋" w:cs="仿宋" w:hint="eastAsia"/>
          <w:color w:val="000000"/>
          <w:sz w:val="32"/>
          <w:szCs w:val="32"/>
        </w:rPr>
        <w:t>其中：办公费</w:t>
      </w:r>
      <w:r>
        <w:rPr>
          <w:rFonts w:ascii="仿宋" w:eastAsia="仿宋" w:hAnsi="仿宋" w:cs="仿宋" w:hint="eastAsia"/>
          <w:color w:val="000000"/>
          <w:sz w:val="32"/>
          <w:szCs w:val="32"/>
        </w:rPr>
        <w:t>30.</w:t>
      </w:r>
      <w:r>
        <w:rPr>
          <w:rFonts w:ascii="仿宋" w:eastAsia="仿宋" w:hAnsi="仿宋" w:cs="仿宋" w:hint="eastAsia"/>
          <w:color w:val="000000"/>
          <w:sz w:val="32"/>
          <w:szCs w:val="32"/>
          <w:lang w:eastAsia="zh-CN"/>
        </w:rPr>
        <w:t>40</w:t>
      </w:r>
      <w:r>
        <w:rPr>
          <w:rFonts w:ascii="仿宋" w:eastAsia="仿宋" w:hAnsi="仿宋" w:cs="仿宋" w:hint="eastAsia"/>
          <w:color w:val="000000"/>
          <w:sz w:val="32"/>
          <w:szCs w:val="32"/>
        </w:rPr>
        <w:t>万元，邮电费</w:t>
      </w:r>
      <w:r>
        <w:rPr>
          <w:rFonts w:ascii="仿宋" w:eastAsia="仿宋" w:hAnsi="仿宋" w:cs="仿宋" w:hint="eastAsia"/>
          <w:color w:val="000000"/>
          <w:sz w:val="32"/>
          <w:szCs w:val="32"/>
        </w:rPr>
        <w:t>0.36</w:t>
      </w:r>
      <w:r>
        <w:rPr>
          <w:rFonts w:ascii="仿宋" w:eastAsia="仿宋" w:hAnsi="仿宋" w:cs="仿宋" w:hint="eastAsia"/>
          <w:color w:val="000000"/>
          <w:sz w:val="32"/>
          <w:szCs w:val="32"/>
        </w:rPr>
        <w:t>万元，办公用房取暖费</w:t>
      </w:r>
      <w:r>
        <w:rPr>
          <w:rFonts w:ascii="仿宋" w:eastAsia="仿宋" w:hAnsi="仿宋" w:cs="仿宋" w:hint="eastAsia"/>
          <w:color w:val="000000"/>
          <w:sz w:val="32"/>
          <w:szCs w:val="32"/>
        </w:rPr>
        <w:t>10.01</w:t>
      </w:r>
      <w:r>
        <w:rPr>
          <w:rFonts w:ascii="仿宋" w:eastAsia="仿宋" w:hAnsi="仿宋" w:cs="仿宋" w:hint="eastAsia"/>
          <w:color w:val="000000"/>
          <w:sz w:val="32"/>
          <w:szCs w:val="32"/>
        </w:rPr>
        <w:t>万元，差旅费</w:t>
      </w:r>
      <w:r>
        <w:rPr>
          <w:rFonts w:ascii="仿宋" w:eastAsia="仿宋" w:hAnsi="仿宋" w:cs="仿宋" w:hint="eastAsia"/>
          <w:color w:val="000000"/>
          <w:sz w:val="32"/>
          <w:szCs w:val="32"/>
        </w:rPr>
        <w:t>14.</w:t>
      </w:r>
      <w:r>
        <w:rPr>
          <w:rFonts w:ascii="仿宋" w:eastAsia="仿宋" w:hAnsi="仿宋" w:cs="仿宋" w:hint="eastAsia"/>
          <w:color w:val="000000"/>
          <w:sz w:val="32"/>
          <w:szCs w:val="32"/>
          <w:lang w:eastAsia="zh-CN"/>
        </w:rPr>
        <w:t>50</w:t>
      </w:r>
      <w:r>
        <w:rPr>
          <w:rFonts w:ascii="仿宋" w:eastAsia="仿宋" w:hAnsi="仿宋" w:cs="仿宋" w:hint="eastAsia"/>
          <w:color w:val="000000"/>
          <w:sz w:val="32"/>
          <w:szCs w:val="32"/>
        </w:rPr>
        <w:t>万元，公务接待费</w:t>
      </w:r>
      <w:r>
        <w:rPr>
          <w:rFonts w:ascii="仿宋" w:eastAsia="仿宋" w:hAnsi="仿宋" w:cs="仿宋" w:hint="eastAsia"/>
          <w:color w:val="000000"/>
          <w:sz w:val="32"/>
          <w:szCs w:val="32"/>
        </w:rPr>
        <w:t>1.5</w:t>
      </w:r>
      <w:r>
        <w:rPr>
          <w:rFonts w:ascii="仿宋" w:eastAsia="仿宋" w:hAnsi="仿宋" w:cs="仿宋" w:hint="eastAsia"/>
          <w:color w:val="000000"/>
          <w:sz w:val="32"/>
          <w:szCs w:val="32"/>
        </w:rPr>
        <w:t>万元，公务用车运行维护费</w:t>
      </w:r>
      <w:r>
        <w:rPr>
          <w:rFonts w:ascii="仿宋" w:eastAsia="仿宋" w:hAnsi="仿宋" w:cs="仿宋" w:hint="eastAsia"/>
          <w:color w:val="000000"/>
          <w:sz w:val="32"/>
          <w:szCs w:val="32"/>
        </w:rPr>
        <w:t>4</w:t>
      </w:r>
      <w:r>
        <w:rPr>
          <w:rFonts w:ascii="仿宋" w:eastAsia="仿宋" w:hAnsi="仿宋" w:cs="仿宋" w:hint="eastAsia"/>
          <w:color w:val="000000"/>
          <w:sz w:val="32"/>
          <w:szCs w:val="32"/>
        </w:rPr>
        <w:t>万元，其他交通费用</w:t>
      </w:r>
      <w:r>
        <w:rPr>
          <w:rFonts w:ascii="仿宋" w:eastAsia="仿宋" w:hAnsi="仿宋" w:cs="仿宋" w:hint="eastAsia"/>
          <w:color w:val="000000"/>
          <w:sz w:val="32"/>
          <w:szCs w:val="32"/>
          <w:lang w:eastAsia="zh-CN"/>
        </w:rPr>
        <w:t>9.12</w:t>
      </w:r>
      <w:r>
        <w:rPr>
          <w:rFonts w:ascii="仿宋" w:eastAsia="仿宋" w:hAnsi="仿宋" w:cs="仿宋" w:hint="eastAsia"/>
          <w:color w:val="000000"/>
          <w:sz w:val="32"/>
          <w:szCs w:val="32"/>
        </w:rPr>
        <w:t>万元，工会经费</w:t>
      </w:r>
      <w:r>
        <w:rPr>
          <w:rFonts w:ascii="仿宋" w:eastAsia="仿宋" w:hAnsi="仿宋" w:cs="仿宋" w:hint="eastAsia"/>
          <w:color w:val="000000"/>
          <w:sz w:val="32"/>
          <w:szCs w:val="32"/>
          <w:lang w:eastAsia="zh-CN"/>
        </w:rPr>
        <w:t>11.23</w:t>
      </w:r>
      <w:r>
        <w:rPr>
          <w:rFonts w:ascii="仿宋" w:eastAsia="仿宋" w:hAnsi="仿宋" w:cs="仿宋" w:hint="eastAsia"/>
          <w:color w:val="000000"/>
          <w:sz w:val="32"/>
          <w:szCs w:val="32"/>
        </w:rPr>
        <w:t>万元，职工福利费</w:t>
      </w:r>
      <w:r>
        <w:rPr>
          <w:rFonts w:ascii="仿宋" w:eastAsia="仿宋" w:hAnsi="仿宋" w:cs="仿宋" w:hint="eastAsia"/>
          <w:color w:val="000000"/>
          <w:sz w:val="32"/>
          <w:szCs w:val="32"/>
          <w:lang w:eastAsia="zh-CN"/>
        </w:rPr>
        <w:t>14.32</w:t>
      </w:r>
      <w:r>
        <w:rPr>
          <w:rFonts w:ascii="仿宋" w:eastAsia="仿宋" w:hAnsi="仿宋" w:cs="仿宋" w:hint="eastAsia"/>
          <w:color w:val="000000"/>
          <w:sz w:val="32"/>
          <w:szCs w:val="32"/>
        </w:rPr>
        <w:t>万元，劳务费</w:t>
      </w:r>
      <w:r>
        <w:rPr>
          <w:rFonts w:ascii="仿宋" w:eastAsia="仿宋" w:hAnsi="仿宋" w:cs="仿宋" w:hint="eastAsia"/>
          <w:color w:val="000000"/>
          <w:sz w:val="32"/>
          <w:szCs w:val="32"/>
          <w:lang w:eastAsia="zh-CN"/>
        </w:rPr>
        <w:t>25.51</w:t>
      </w:r>
      <w:r>
        <w:rPr>
          <w:rFonts w:ascii="仿宋" w:eastAsia="仿宋" w:hAnsi="仿宋" w:cs="仿宋" w:hint="eastAsia"/>
          <w:color w:val="000000"/>
          <w:sz w:val="32"/>
          <w:szCs w:val="32"/>
        </w:rPr>
        <w:t>万元，其他商品和服务支出</w:t>
      </w:r>
      <w:r>
        <w:rPr>
          <w:rFonts w:ascii="仿宋" w:eastAsia="仿宋" w:hAnsi="仿宋" w:cs="仿宋" w:hint="eastAsia"/>
          <w:color w:val="000000"/>
          <w:sz w:val="32"/>
          <w:szCs w:val="32"/>
        </w:rPr>
        <w:t>0.56</w:t>
      </w:r>
      <w:r>
        <w:rPr>
          <w:rFonts w:ascii="仿宋" w:eastAsia="仿宋" w:hAnsi="仿宋" w:cs="仿宋" w:hint="eastAsia"/>
          <w:color w:val="000000"/>
          <w:sz w:val="32"/>
          <w:szCs w:val="32"/>
        </w:rPr>
        <w:t>万元。</w:t>
      </w:r>
    </w:p>
    <w:p w:rsidR="003B52F6" w:rsidRDefault="00E31329">
      <w:pPr>
        <w:spacing w:line="560" w:lineRule="exact"/>
        <w:ind w:firstLine="630"/>
        <w:rPr>
          <w:rFonts w:ascii="黑体" w:eastAsia="黑体" w:hAnsi="黑体" w:cs="仿宋"/>
          <w:color w:val="000000"/>
          <w:sz w:val="32"/>
          <w:szCs w:val="32"/>
        </w:rPr>
      </w:pPr>
      <w:r>
        <w:rPr>
          <w:rFonts w:ascii="黑体" w:eastAsia="黑体" w:hAnsi="黑体" w:cs="仿宋" w:hint="eastAsia"/>
          <w:color w:val="000000"/>
          <w:sz w:val="32"/>
          <w:szCs w:val="32"/>
        </w:rPr>
        <w:t>四、财政拨款“三公”经费预算情况</w:t>
      </w:r>
    </w:p>
    <w:p w:rsidR="003B52F6" w:rsidRDefault="00E31329">
      <w:pPr>
        <w:spacing w:line="560" w:lineRule="exact"/>
        <w:ind w:firstLine="630"/>
        <w:rPr>
          <w:rFonts w:ascii="仿宋" w:eastAsia="仿宋" w:hAnsi="仿宋" w:cs="仿宋"/>
          <w:color w:val="000000"/>
          <w:sz w:val="32"/>
          <w:szCs w:val="32"/>
        </w:rPr>
      </w:pPr>
      <w:r>
        <w:rPr>
          <w:rFonts w:ascii="仿宋" w:eastAsia="仿宋" w:hAnsi="仿宋" w:cs="仿宋" w:hint="eastAsia"/>
          <w:color w:val="000000"/>
          <w:sz w:val="32"/>
          <w:szCs w:val="32"/>
        </w:rPr>
        <w:t>202</w:t>
      </w:r>
      <w:r>
        <w:rPr>
          <w:rFonts w:ascii="仿宋" w:eastAsia="仿宋" w:hAnsi="仿宋" w:cs="仿宋" w:hint="eastAsia"/>
          <w:color w:val="000000"/>
          <w:sz w:val="32"/>
          <w:szCs w:val="32"/>
          <w:lang w:eastAsia="zh-CN"/>
        </w:rPr>
        <w:t>3</w:t>
      </w:r>
      <w:r>
        <w:rPr>
          <w:rFonts w:ascii="仿宋" w:eastAsia="仿宋" w:hAnsi="仿宋" w:cs="仿宋" w:hint="eastAsia"/>
          <w:color w:val="000000"/>
          <w:sz w:val="32"/>
          <w:szCs w:val="32"/>
        </w:rPr>
        <w:t>年，本</w:t>
      </w:r>
      <w:r>
        <w:rPr>
          <w:rFonts w:ascii="仿宋" w:eastAsia="仿宋" w:hAnsi="仿宋" w:cs="仿宋" w:hint="eastAsia"/>
          <w:color w:val="000000"/>
          <w:sz w:val="32"/>
          <w:szCs w:val="32"/>
          <w:lang w:eastAsia="zh-CN"/>
        </w:rPr>
        <w:t>单位</w:t>
      </w:r>
      <w:r>
        <w:rPr>
          <w:rFonts w:ascii="仿宋" w:eastAsia="仿宋" w:hAnsi="仿宋" w:cs="仿宋" w:hint="eastAsia"/>
          <w:color w:val="000000"/>
          <w:sz w:val="32"/>
          <w:szCs w:val="32"/>
        </w:rPr>
        <w:t>共计安排一般公共预算拨款“三公”经费</w:t>
      </w:r>
      <w:r>
        <w:rPr>
          <w:rFonts w:ascii="仿宋" w:eastAsia="仿宋" w:hAnsi="仿宋" w:cs="仿宋" w:hint="eastAsia"/>
          <w:color w:val="000000"/>
          <w:sz w:val="32"/>
          <w:szCs w:val="32"/>
        </w:rPr>
        <w:t>5.5</w:t>
      </w:r>
      <w:r>
        <w:rPr>
          <w:rFonts w:ascii="仿宋" w:eastAsia="仿宋" w:hAnsi="仿宋" w:cs="仿宋" w:hint="eastAsia"/>
          <w:color w:val="000000"/>
          <w:sz w:val="32"/>
          <w:szCs w:val="32"/>
        </w:rPr>
        <w:t>万元，其中：公务用车购置及运行维护费</w:t>
      </w:r>
      <w:r>
        <w:rPr>
          <w:rFonts w:ascii="仿宋" w:eastAsia="仿宋" w:hAnsi="仿宋" w:cs="仿宋" w:hint="eastAsia"/>
          <w:color w:val="000000"/>
          <w:sz w:val="32"/>
          <w:szCs w:val="32"/>
        </w:rPr>
        <w:t>4</w:t>
      </w:r>
      <w:r>
        <w:rPr>
          <w:rFonts w:ascii="仿宋" w:eastAsia="仿宋" w:hAnsi="仿宋" w:cs="仿宋" w:hint="eastAsia"/>
          <w:color w:val="000000"/>
          <w:sz w:val="32"/>
          <w:szCs w:val="32"/>
        </w:rPr>
        <w:t>万元，公务接待费</w:t>
      </w:r>
      <w:r>
        <w:rPr>
          <w:rFonts w:ascii="仿宋" w:eastAsia="仿宋" w:hAnsi="仿宋" w:cs="仿宋" w:hint="eastAsia"/>
          <w:color w:val="000000"/>
          <w:sz w:val="32"/>
          <w:szCs w:val="32"/>
        </w:rPr>
        <w:t>1.50</w:t>
      </w:r>
      <w:r>
        <w:rPr>
          <w:rFonts w:ascii="仿宋" w:eastAsia="仿宋" w:hAnsi="仿宋" w:cs="仿宋" w:hint="eastAsia"/>
          <w:color w:val="000000"/>
          <w:sz w:val="32"/>
          <w:szCs w:val="32"/>
        </w:rPr>
        <w:t>万元。</w:t>
      </w:r>
    </w:p>
    <w:p w:rsidR="003B52F6" w:rsidRDefault="00E31329">
      <w:pPr>
        <w:spacing w:line="560" w:lineRule="exact"/>
        <w:ind w:firstLine="630"/>
        <w:rPr>
          <w:rFonts w:ascii="仿宋" w:eastAsia="仿宋" w:hAnsi="仿宋" w:cs="仿宋"/>
          <w:color w:val="000000"/>
          <w:sz w:val="32"/>
          <w:szCs w:val="32"/>
        </w:rPr>
      </w:pPr>
      <w:r>
        <w:rPr>
          <w:rFonts w:ascii="仿宋" w:eastAsia="仿宋" w:hAnsi="仿宋" w:cs="仿宋" w:hint="eastAsia"/>
          <w:color w:val="000000"/>
          <w:sz w:val="32"/>
          <w:szCs w:val="32"/>
        </w:rPr>
        <w:t>本</w:t>
      </w:r>
      <w:r>
        <w:rPr>
          <w:rFonts w:ascii="仿宋" w:eastAsia="仿宋" w:hAnsi="仿宋" w:cs="仿宋" w:hint="eastAsia"/>
          <w:color w:val="000000"/>
          <w:sz w:val="32"/>
          <w:szCs w:val="32"/>
          <w:lang w:eastAsia="zh-CN"/>
        </w:rPr>
        <w:t>单位</w:t>
      </w:r>
      <w:r>
        <w:rPr>
          <w:rFonts w:ascii="仿宋" w:eastAsia="仿宋" w:hAnsi="仿宋" w:cs="仿宋" w:hint="eastAsia"/>
          <w:color w:val="000000"/>
          <w:sz w:val="32"/>
          <w:szCs w:val="32"/>
        </w:rPr>
        <w:t>202</w:t>
      </w:r>
      <w:r>
        <w:rPr>
          <w:rFonts w:ascii="仿宋" w:eastAsia="仿宋" w:hAnsi="仿宋" w:cs="仿宋" w:hint="eastAsia"/>
          <w:color w:val="000000"/>
          <w:sz w:val="32"/>
          <w:szCs w:val="32"/>
          <w:lang w:eastAsia="zh-CN"/>
        </w:rPr>
        <w:t>2</w:t>
      </w:r>
      <w:r>
        <w:rPr>
          <w:rFonts w:ascii="仿宋" w:eastAsia="仿宋" w:hAnsi="仿宋" w:cs="仿宋" w:hint="eastAsia"/>
          <w:color w:val="000000"/>
          <w:sz w:val="32"/>
          <w:szCs w:val="32"/>
        </w:rPr>
        <w:t>年安排“三公”经费</w:t>
      </w:r>
      <w:r>
        <w:rPr>
          <w:rFonts w:ascii="仿宋" w:eastAsia="仿宋" w:hAnsi="仿宋" w:cs="仿宋" w:hint="eastAsia"/>
          <w:color w:val="000000"/>
          <w:sz w:val="32"/>
          <w:szCs w:val="32"/>
          <w:lang w:eastAsia="zh-CN"/>
        </w:rPr>
        <w:t>5.5</w:t>
      </w:r>
      <w:r>
        <w:rPr>
          <w:rFonts w:ascii="仿宋" w:eastAsia="仿宋" w:hAnsi="仿宋" w:cs="仿宋" w:hint="eastAsia"/>
          <w:color w:val="000000"/>
          <w:sz w:val="32"/>
          <w:szCs w:val="32"/>
        </w:rPr>
        <w:t>万元，其中：公务用车运行维护费</w:t>
      </w:r>
      <w:r>
        <w:rPr>
          <w:rFonts w:ascii="仿宋" w:eastAsia="仿宋" w:hAnsi="仿宋" w:cs="仿宋" w:hint="eastAsia"/>
          <w:color w:val="000000"/>
          <w:sz w:val="32"/>
          <w:szCs w:val="32"/>
          <w:lang w:eastAsia="zh-CN"/>
        </w:rPr>
        <w:t>4</w:t>
      </w:r>
      <w:r>
        <w:rPr>
          <w:rFonts w:ascii="仿宋" w:eastAsia="仿宋" w:hAnsi="仿宋" w:cs="仿宋" w:hint="eastAsia"/>
          <w:color w:val="000000"/>
          <w:sz w:val="32"/>
          <w:szCs w:val="32"/>
        </w:rPr>
        <w:t>万元，公务接待费</w:t>
      </w:r>
      <w:r>
        <w:rPr>
          <w:rFonts w:ascii="仿宋" w:eastAsia="仿宋" w:hAnsi="仿宋" w:cs="仿宋" w:hint="eastAsia"/>
          <w:color w:val="000000"/>
          <w:sz w:val="32"/>
          <w:szCs w:val="32"/>
        </w:rPr>
        <w:t>1.50</w:t>
      </w:r>
      <w:r>
        <w:rPr>
          <w:rFonts w:ascii="仿宋" w:eastAsia="仿宋" w:hAnsi="仿宋" w:cs="仿宋" w:hint="eastAsia"/>
          <w:color w:val="000000"/>
          <w:sz w:val="32"/>
          <w:szCs w:val="32"/>
        </w:rPr>
        <w:t>万元。</w:t>
      </w:r>
    </w:p>
    <w:p w:rsidR="003B52F6" w:rsidRDefault="00E31329">
      <w:p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与上年度相比，公务用车购置及运行维护费</w:t>
      </w:r>
      <w:r>
        <w:rPr>
          <w:rFonts w:ascii="仿宋" w:eastAsia="仿宋" w:hAnsi="仿宋" w:cs="仿宋" w:hint="eastAsia"/>
          <w:color w:val="000000"/>
          <w:sz w:val="32"/>
          <w:szCs w:val="32"/>
          <w:lang w:eastAsia="zh-CN"/>
        </w:rPr>
        <w:t>安排没有发生变化</w:t>
      </w:r>
      <w:r>
        <w:rPr>
          <w:rFonts w:ascii="仿宋" w:eastAsia="仿宋" w:hAnsi="仿宋" w:cs="仿宋" w:hint="eastAsia"/>
          <w:color w:val="000000"/>
          <w:sz w:val="32"/>
          <w:szCs w:val="32"/>
        </w:rPr>
        <w:t>；公务接待费预算安排没有发生变化。</w:t>
      </w:r>
    </w:p>
    <w:p w:rsidR="003B52F6" w:rsidRDefault="003B52F6">
      <w:pPr>
        <w:spacing w:line="560" w:lineRule="exact"/>
        <w:ind w:firstLineChars="800" w:firstLine="2570"/>
        <w:rPr>
          <w:rFonts w:ascii="仿宋" w:eastAsia="仿宋" w:hAnsi="仿宋" w:cs="仿宋"/>
          <w:b/>
          <w:sz w:val="32"/>
          <w:szCs w:val="32"/>
          <w:lang w:eastAsia="zh-CN"/>
        </w:rPr>
      </w:pPr>
    </w:p>
    <w:p w:rsidR="003B52F6" w:rsidRDefault="003B52F6">
      <w:pPr>
        <w:spacing w:line="560" w:lineRule="exact"/>
        <w:ind w:firstLineChars="1150" w:firstLine="3694"/>
        <w:rPr>
          <w:rFonts w:ascii="仿宋" w:eastAsia="仿宋" w:hAnsi="仿宋" w:cs="仿宋"/>
          <w:b/>
          <w:sz w:val="32"/>
          <w:szCs w:val="32"/>
          <w:lang w:eastAsia="zh-CN"/>
        </w:rPr>
      </w:pPr>
    </w:p>
    <w:p w:rsidR="003B52F6" w:rsidRDefault="00E31329">
      <w:pPr>
        <w:spacing w:line="560" w:lineRule="exact"/>
        <w:ind w:firstLineChars="1150" w:firstLine="3694"/>
        <w:rPr>
          <w:rFonts w:ascii="仿宋" w:eastAsia="仿宋" w:hAnsi="仿宋" w:cs="仿宋"/>
          <w:b/>
          <w:sz w:val="32"/>
          <w:szCs w:val="32"/>
        </w:rPr>
      </w:pPr>
      <w:r>
        <w:rPr>
          <w:rFonts w:ascii="仿宋" w:eastAsia="仿宋" w:hAnsi="仿宋" w:cs="仿宋" w:hint="eastAsia"/>
          <w:b/>
          <w:sz w:val="32"/>
          <w:szCs w:val="32"/>
        </w:rPr>
        <w:lastRenderedPageBreak/>
        <w:t>“三公”经费预算情况及增减变化原因</w:t>
      </w:r>
    </w:p>
    <w:p w:rsidR="003B52F6" w:rsidRDefault="00E31329">
      <w:pPr>
        <w:spacing w:line="560" w:lineRule="exact"/>
        <w:ind w:firstLine="630"/>
        <w:rPr>
          <w:rFonts w:ascii="仿宋" w:eastAsia="仿宋" w:hAnsi="仿宋" w:cs="仿宋"/>
          <w:b/>
          <w:sz w:val="32"/>
          <w:szCs w:val="32"/>
        </w:rPr>
      </w:pPr>
      <w:r>
        <w:rPr>
          <w:rFonts w:ascii="仿宋" w:eastAsia="仿宋" w:hAnsi="仿宋" w:cs="仿宋" w:hint="eastAsia"/>
          <w:b/>
          <w:sz w:val="32"/>
          <w:szCs w:val="32"/>
        </w:rPr>
        <w:t>单位：万元</w:t>
      </w:r>
    </w:p>
    <w:p w:rsidR="003B52F6" w:rsidRDefault="003B52F6">
      <w:pPr>
        <w:spacing w:line="560" w:lineRule="exact"/>
        <w:ind w:firstLine="630"/>
        <w:rPr>
          <w:rFonts w:ascii="仿宋" w:eastAsia="仿宋" w:hAnsi="仿宋" w:cs="仿宋"/>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268"/>
        <w:gridCol w:w="2268"/>
        <w:gridCol w:w="1985"/>
        <w:gridCol w:w="3685"/>
      </w:tblGrid>
      <w:tr w:rsidR="003B52F6">
        <w:tc>
          <w:tcPr>
            <w:tcW w:w="3402"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项目名称</w:t>
            </w:r>
          </w:p>
        </w:tc>
        <w:tc>
          <w:tcPr>
            <w:tcW w:w="2268"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2022</w:t>
            </w:r>
            <w:r>
              <w:rPr>
                <w:rFonts w:ascii="仿宋" w:eastAsia="仿宋" w:hAnsi="仿宋" w:cs="仿宋" w:hint="eastAsia"/>
                <w:sz w:val="28"/>
                <w:szCs w:val="28"/>
              </w:rPr>
              <w:t>年度预算</w:t>
            </w:r>
          </w:p>
        </w:tc>
        <w:tc>
          <w:tcPr>
            <w:tcW w:w="2268"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hint="eastAsia"/>
                <w:sz w:val="28"/>
                <w:szCs w:val="28"/>
                <w:lang w:eastAsia="zh-CN"/>
              </w:rPr>
              <w:t>3</w:t>
            </w:r>
            <w:r>
              <w:rPr>
                <w:rFonts w:ascii="仿宋" w:eastAsia="仿宋" w:hAnsi="仿宋" w:cs="仿宋" w:hint="eastAsia"/>
                <w:sz w:val="28"/>
                <w:szCs w:val="28"/>
              </w:rPr>
              <w:t>年度预算</w:t>
            </w:r>
          </w:p>
        </w:tc>
        <w:tc>
          <w:tcPr>
            <w:tcW w:w="1985"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增减金额</w:t>
            </w:r>
          </w:p>
        </w:tc>
        <w:tc>
          <w:tcPr>
            <w:tcW w:w="3685"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变化原因</w:t>
            </w:r>
          </w:p>
        </w:tc>
      </w:tr>
      <w:tr w:rsidR="003B52F6">
        <w:tc>
          <w:tcPr>
            <w:tcW w:w="3402"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因公出国经费</w:t>
            </w:r>
          </w:p>
        </w:tc>
        <w:tc>
          <w:tcPr>
            <w:tcW w:w="2268"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2268"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1985"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3685" w:type="dxa"/>
          </w:tcPr>
          <w:p w:rsidR="003B52F6" w:rsidRDefault="00E31329">
            <w:pPr>
              <w:spacing w:line="560" w:lineRule="exact"/>
              <w:rPr>
                <w:rFonts w:ascii="仿宋" w:eastAsia="仿宋" w:hAnsi="仿宋" w:cs="仿宋"/>
              </w:rPr>
            </w:pPr>
            <w:r>
              <w:rPr>
                <w:rFonts w:ascii="仿宋" w:eastAsia="仿宋" w:hAnsi="仿宋" w:cs="仿宋" w:hint="eastAsia"/>
              </w:rPr>
              <w:t>无增减变化</w:t>
            </w:r>
          </w:p>
        </w:tc>
      </w:tr>
      <w:tr w:rsidR="003B52F6">
        <w:tc>
          <w:tcPr>
            <w:tcW w:w="3402"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公务用车购置经费</w:t>
            </w:r>
          </w:p>
        </w:tc>
        <w:tc>
          <w:tcPr>
            <w:tcW w:w="2268"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2268" w:type="dxa"/>
          </w:tcPr>
          <w:p w:rsidR="003B52F6" w:rsidRDefault="00E31329">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1985" w:type="dxa"/>
          </w:tcPr>
          <w:p w:rsidR="003B52F6" w:rsidRDefault="00E31329">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3685" w:type="dxa"/>
          </w:tcPr>
          <w:p w:rsidR="003B52F6" w:rsidRDefault="00E31329">
            <w:pPr>
              <w:spacing w:line="560" w:lineRule="exact"/>
              <w:rPr>
                <w:rFonts w:ascii="仿宋" w:eastAsia="仿宋" w:hAnsi="仿宋" w:cs="仿宋"/>
              </w:rPr>
            </w:pPr>
            <w:r>
              <w:rPr>
                <w:rFonts w:ascii="仿宋" w:eastAsia="仿宋" w:hAnsi="仿宋" w:cs="仿宋" w:hint="eastAsia"/>
              </w:rPr>
              <w:t>无增减变化</w:t>
            </w:r>
          </w:p>
        </w:tc>
      </w:tr>
      <w:tr w:rsidR="003B52F6">
        <w:tc>
          <w:tcPr>
            <w:tcW w:w="3402"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公务用车运行经费</w:t>
            </w:r>
          </w:p>
        </w:tc>
        <w:tc>
          <w:tcPr>
            <w:tcW w:w="2268"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4.00</w:t>
            </w:r>
          </w:p>
        </w:tc>
        <w:tc>
          <w:tcPr>
            <w:tcW w:w="2268" w:type="dxa"/>
          </w:tcPr>
          <w:p w:rsidR="003B52F6" w:rsidRDefault="00E31329">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4.00</w:t>
            </w:r>
          </w:p>
        </w:tc>
        <w:tc>
          <w:tcPr>
            <w:tcW w:w="1985" w:type="dxa"/>
          </w:tcPr>
          <w:p w:rsidR="003B52F6" w:rsidRDefault="00E31329">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3685" w:type="dxa"/>
          </w:tcPr>
          <w:p w:rsidR="003B52F6" w:rsidRDefault="00E31329">
            <w:pPr>
              <w:spacing w:line="560" w:lineRule="exact"/>
              <w:rPr>
                <w:rFonts w:ascii="仿宋" w:eastAsia="仿宋" w:hAnsi="仿宋" w:cs="仿宋"/>
                <w:szCs w:val="21"/>
              </w:rPr>
            </w:pPr>
            <w:r>
              <w:rPr>
                <w:rFonts w:ascii="仿宋" w:eastAsia="仿宋" w:hAnsi="仿宋" w:cs="仿宋" w:hint="eastAsia"/>
              </w:rPr>
              <w:t>无增减变化</w:t>
            </w:r>
          </w:p>
        </w:tc>
      </w:tr>
      <w:tr w:rsidR="003B52F6">
        <w:tc>
          <w:tcPr>
            <w:tcW w:w="3402"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公务接待费支出</w:t>
            </w:r>
          </w:p>
        </w:tc>
        <w:tc>
          <w:tcPr>
            <w:tcW w:w="2268"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1.50</w:t>
            </w:r>
          </w:p>
        </w:tc>
        <w:tc>
          <w:tcPr>
            <w:tcW w:w="2268"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1.50</w:t>
            </w:r>
          </w:p>
        </w:tc>
        <w:tc>
          <w:tcPr>
            <w:tcW w:w="1985"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0</w:t>
            </w:r>
          </w:p>
        </w:tc>
        <w:tc>
          <w:tcPr>
            <w:tcW w:w="3685" w:type="dxa"/>
          </w:tcPr>
          <w:p w:rsidR="003B52F6" w:rsidRDefault="00E31329">
            <w:pPr>
              <w:spacing w:line="560" w:lineRule="exact"/>
              <w:rPr>
                <w:rFonts w:ascii="仿宋" w:eastAsia="仿宋" w:hAnsi="仿宋" w:cs="仿宋"/>
                <w:sz w:val="28"/>
                <w:szCs w:val="28"/>
              </w:rPr>
            </w:pPr>
            <w:r>
              <w:rPr>
                <w:rFonts w:ascii="仿宋" w:eastAsia="仿宋" w:hAnsi="仿宋" w:cs="仿宋" w:hint="eastAsia"/>
              </w:rPr>
              <w:t>无增减变化</w:t>
            </w:r>
          </w:p>
        </w:tc>
      </w:tr>
      <w:tr w:rsidR="003B52F6">
        <w:tc>
          <w:tcPr>
            <w:tcW w:w="3402"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合计</w:t>
            </w:r>
          </w:p>
        </w:tc>
        <w:tc>
          <w:tcPr>
            <w:tcW w:w="2268" w:type="dxa"/>
          </w:tcPr>
          <w:p w:rsidR="003B52F6" w:rsidRDefault="00E31329">
            <w:pPr>
              <w:spacing w:line="560" w:lineRule="exact"/>
              <w:rPr>
                <w:rFonts w:ascii="仿宋" w:eastAsia="仿宋" w:hAnsi="仿宋" w:cs="仿宋"/>
                <w:sz w:val="28"/>
                <w:szCs w:val="28"/>
              </w:rPr>
            </w:pPr>
            <w:r>
              <w:rPr>
                <w:rFonts w:ascii="仿宋" w:eastAsia="仿宋" w:hAnsi="仿宋" w:cs="仿宋" w:hint="eastAsia"/>
                <w:sz w:val="28"/>
                <w:szCs w:val="28"/>
              </w:rPr>
              <w:t>5.50</w:t>
            </w:r>
          </w:p>
        </w:tc>
        <w:tc>
          <w:tcPr>
            <w:tcW w:w="2268" w:type="dxa"/>
          </w:tcPr>
          <w:p w:rsidR="003B52F6" w:rsidRDefault="00E31329">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5.50</w:t>
            </w:r>
          </w:p>
        </w:tc>
        <w:tc>
          <w:tcPr>
            <w:tcW w:w="1985" w:type="dxa"/>
          </w:tcPr>
          <w:p w:rsidR="003B52F6" w:rsidRDefault="00E31329">
            <w:pPr>
              <w:spacing w:line="560" w:lineRule="exact"/>
              <w:rPr>
                <w:rFonts w:ascii="仿宋" w:eastAsia="仿宋" w:hAnsi="仿宋" w:cs="仿宋"/>
                <w:sz w:val="28"/>
                <w:szCs w:val="28"/>
                <w:lang w:eastAsia="zh-CN"/>
              </w:rPr>
            </w:pPr>
            <w:r>
              <w:rPr>
                <w:rFonts w:ascii="仿宋" w:eastAsia="仿宋" w:hAnsi="仿宋" w:cs="仿宋" w:hint="eastAsia"/>
                <w:sz w:val="28"/>
                <w:szCs w:val="28"/>
                <w:lang w:eastAsia="zh-CN"/>
              </w:rPr>
              <w:t>0</w:t>
            </w:r>
          </w:p>
        </w:tc>
        <w:tc>
          <w:tcPr>
            <w:tcW w:w="3685" w:type="dxa"/>
          </w:tcPr>
          <w:p w:rsidR="003B52F6" w:rsidRDefault="00E31329">
            <w:pPr>
              <w:spacing w:line="560" w:lineRule="exact"/>
              <w:rPr>
                <w:rFonts w:ascii="仿宋" w:eastAsia="仿宋" w:hAnsi="仿宋" w:cs="仿宋"/>
                <w:sz w:val="28"/>
                <w:szCs w:val="28"/>
              </w:rPr>
            </w:pPr>
            <w:r>
              <w:rPr>
                <w:rFonts w:ascii="仿宋" w:eastAsia="仿宋" w:hAnsi="仿宋" w:cs="仿宋" w:hint="eastAsia"/>
              </w:rPr>
              <w:t>无增减变化</w:t>
            </w:r>
          </w:p>
        </w:tc>
      </w:tr>
    </w:tbl>
    <w:p w:rsidR="003B52F6" w:rsidRDefault="003B52F6">
      <w:pPr>
        <w:spacing w:line="560" w:lineRule="exact"/>
        <w:rPr>
          <w:rFonts w:ascii="仿宋" w:eastAsia="仿宋" w:hAnsi="仿宋" w:cs="仿宋"/>
          <w:sz w:val="32"/>
          <w:szCs w:val="32"/>
        </w:rPr>
      </w:pPr>
    </w:p>
    <w:p w:rsidR="003B52F6" w:rsidRDefault="003B52F6">
      <w:pPr>
        <w:pStyle w:val="-9"/>
      </w:pPr>
    </w:p>
    <w:p w:rsidR="003B52F6" w:rsidRDefault="003B52F6">
      <w:pPr>
        <w:spacing w:before="10" w:after="10"/>
        <w:ind w:firstLine="640"/>
        <w:outlineLvl w:val="5"/>
        <w:rPr>
          <w:rFonts w:ascii="仿宋_GB2312" w:eastAsia="仿宋_GB2312" w:hAnsi="黑体" w:cs="黑体"/>
          <w:b/>
          <w:color w:val="000000"/>
          <w:sz w:val="32"/>
          <w:lang w:eastAsia="zh-CN"/>
        </w:rPr>
      </w:pPr>
    </w:p>
    <w:p w:rsidR="003B52F6" w:rsidRDefault="003B52F6">
      <w:pPr>
        <w:spacing w:before="10" w:after="10"/>
        <w:ind w:firstLine="640"/>
        <w:outlineLvl w:val="5"/>
        <w:rPr>
          <w:rFonts w:ascii="仿宋_GB2312" w:eastAsia="仿宋_GB2312" w:hAnsi="黑体" w:cs="黑体"/>
          <w:b/>
          <w:color w:val="000000"/>
          <w:sz w:val="32"/>
          <w:lang w:eastAsia="zh-CN"/>
        </w:rPr>
      </w:pPr>
    </w:p>
    <w:p w:rsidR="003B52F6" w:rsidRDefault="003B52F6">
      <w:pPr>
        <w:spacing w:before="10" w:after="10"/>
        <w:ind w:firstLine="640"/>
        <w:outlineLvl w:val="5"/>
        <w:rPr>
          <w:rFonts w:ascii="仿宋_GB2312" w:eastAsia="仿宋_GB2312" w:hAnsi="黑体" w:cs="黑体"/>
          <w:b/>
          <w:color w:val="000000"/>
          <w:sz w:val="32"/>
          <w:lang w:eastAsia="zh-CN"/>
        </w:rPr>
      </w:pPr>
    </w:p>
    <w:p w:rsidR="003B52F6" w:rsidRDefault="003B52F6">
      <w:pPr>
        <w:spacing w:before="10" w:after="10"/>
        <w:ind w:firstLine="640"/>
        <w:outlineLvl w:val="5"/>
        <w:rPr>
          <w:rFonts w:ascii="仿宋_GB2312" w:eastAsia="仿宋_GB2312" w:hAnsi="黑体" w:cs="黑体"/>
          <w:b/>
          <w:color w:val="000000"/>
          <w:sz w:val="32"/>
          <w:lang w:eastAsia="zh-CN"/>
        </w:rPr>
      </w:pPr>
    </w:p>
    <w:p w:rsidR="003B52F6" w:rsidRDefault="003B52F6">
      <w:pPr>
        <w:spacing w:before="10" w:after="10"/>
        <w:ind w:firstLine="640"/>
        <w:outlineLvl w:val="5"/>
        <w:rPr>
          <w:rFonts w:ascii="仿宋_GB2312" w:eastAsia="仿宋_GB2312" w:hAnsi="黑体" w:cs="黑体"/>
          <w:b/>
          <w:color w:val="000000"/>
          <w:sz w:val="32"/>
          <w:lang w:eastAsia="zh-CN"/>
        </w:rPr>
      </w:pPr>
    </w:p>
    <w:p w:rsidR="003B52F6" w:rsidRDefault="003B52F6">
      <w:pPr>
        <w:spacing w:before="10" w:after="10"/>
        <w:ind w:firstLine="640"/>
        <w:outlineLvl w:val="5"/>
        <w:rPr>
          <w:rFonts w:ascii="仿宋_GB2312" w:eastAsia="仿宋_GB2312" w:hAnsi="黑体" w:cs="黑体"/>
          <w:b/>
          <w:color w:val="000000"/>
          <w:sz w:val="32"/>
          <w:lang w:eastAsia="zh-CN"/>
        </w:rPr>
      </w:pPr>
    </w:p>
    <w:p w:rsidR="003B52F6" w:rsidRDefault="003B52F6">
      <w:pPr>
        <w:spacing w:before="10" w:after="10"/>
        <w:ind w:firstLine="640"/>
        <w:outlineLvl w:val="5"/>
        <w:rPr>
          <w:rFonts w:ascii="仿宋_GB2312" w:eastAsia="仿宋_GB2312" w:hAnsi="黑体" w:cs="黑体"/>
          <w:b/>
          <w:color w:val="000000"/>
          <w:sz w:val="32"/>
          <w:lang w:eastAsia="zh-CN"/>
        </w:rPr>
      </w:pPr>
    </w:p>
    <w:p w:rsidR="003B52F6" w:rsidRDefault="00E31329">
      <w:pPr>
        <w:spacing w:before="10" w:after="10"/>
        <w:ind w:firstLine="640"/>
        <w:outlineLvl w:val="5"/>
        <w:rPr>
          <w:rFonts w:ascii="仿宋_GB2312" w:eastAsia="仿宋_GB2312"/>
          <w:b/>
          <w:lang w:eastAsia="zh-CN"/>
        </w:rPr>
        <w:sectPr w:rsidR="003B52F6">
          <w:type w:val="continuous"/>
          <w:pgSz w:w="16840" w:h="11900" w:orient="landscape"/>
          <w:pgMar w:top="1361" w:right="1021" w:bottom="1361" w:left="1021" w:header="720" w:footer="720" w:gutter="0"/>
          <w:cols w:space="720"/>
        </w:sectPr>
      </w:pPr>
      <w:r>
        <w:rPr>
          <w:rFonts w:ascii="仿宋_GB2312" w:eastAsia="仿宋_GB2312" w:hAnsi="黑体" w:cs="黑体" w:hint="eastAsia"/>
          <w:b/>
          <w:color w:val="000000"/>
          <w:sz w:val="32"/>
        </w:rPr>
        <w:lastRenderedPageBreak/>
        <w:t>五、预算绩效信</w:t>
      </w:r>
      <w:r>
        <w:rPr>
          <w:rFonts w:ascii="仿宋_GB2312" w:eastAsia="仿宋_GB2312" w:hAnsi="黑体" w:cs="黑体" w:hint="eastAsia"/>
          <w:b/>
          <w:color w:val="000000"/>
          <w:sz w:val="32"/>
          <w:lang w:eastAsia="zh-CN"/>
        </w:rPr>
        <w:t>息</w:t>
      </w:r>
    </w:p>
    <w:p w:rsidR="003B52F6" w:rsidRDefault="00E31329">
      <w:pPr>
        <w:ind w:firstLineChars="700" w:firstLine="1960"/>
        <w:outlineLvl w:val="3"/>
      </w:pPr>
      <w:r>
        <w:rPr>
          <w:rFonts w:ascii="方正仿宋_GBK" w:eastAsia="方正仿宋_GBK" w:hAnsi="方正仿宋_GBK" w:cs="方正仿宋_GBK"/>
          <w:color w:val="000000"/>
          <w:sz w:val="28"/>
        </w:rPr>
        <w:lastRenderedPageBreak/>
        <w:t>1.2022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年度</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气代煤</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村级安全监管员工资绩效目标表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B52F6" w:rsidRDefault="00E31329">
            <w:pPr>
              <w:pStyle w:val="5"/>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13062323P00004410003L</w:t>
            </w:r>
          </w:p>
        </w:tc>
        <w:tc>
          <w:tcPr>
            <w:tcW w:w="1587" w:type="dxa"/>
            <w:vAlign w:val="center"/>
          </w:tcPr>
          <w:p w:rsidR="003B52F6" w:rsidRDefault="00E31329">
            <w:pPr>
              <w:pStyle w:val="10"/>
            </w:pPr>
            <w:r>
              <w:t>项目名称</w:t>
            </w:r>
          </w:p>
        </w:tc>
        <w:tc>
          <w:tcPr>
            <w:tcW w:w="4422" w:type="dxa"/>
            <w:gridSpan w:val="3"/>
            <w:vAlign w:val="center"/>
          </w:tcPr>
          <w:p w:rsidR="003B52F6" w:rsidRDefault="00E31329">
            <w:pPr>
              <w:pStyle w:val="23"/>
            </w:pPr>
            <w:r>
              <w:t>2022</w:t>
            </w:r>
            <w:r>
              <w:t>－</w:t>
            </w:r>
            <w:r>
              <w:t>2023</w:t>
            </w:r>
            <w:r>
              <w:t>年度</w:t>
            </w:r>
            <w:r>
              <w:t>“</w:t>
            </w:r>
            <w:r>
              <w:t>气代煤</w:t>
            </w:r>
            <w:r>
              <w:t>”</w:t>
            </w:r>
            <w:r>
              <w:t>村级安全监管员工资</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185.50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185.50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7" w:type="dxa"/>
            <w:gridSpan w:val="6"/>
            <w:vAlign w:val="center"/>
          </w:tcPr>
          <w:p w:rsidR="003B52F6" w:rsidRDefault="00E31329">
            <w:pPr>
              <w:pStyle w:val="23"/>
            </w:pPr>
            <w:r>
              <w:t>为农村气代煤安全运营提供保障，及时发现并解决燃气安全隐患。</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8"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8"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7" w:type="dxa"/>
            <w:gridSpan w:val="6"/>
            <w:vAlign w:val="center"/>
          </w:tcPr>
          <w:p w:rsidR="003B52F6" w:rsidRDefault="00E31329">
            <w:pPr>
              <w:pStyle w:val="23"/>
            </w:pPr>
            <w:r>
              <w:t>为农村气代煤安全运营提供保障，及时发现并解决燃气安全隐患。</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lastRenderedPageBreak/>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全县现有村级燃气安全监管员数量</w:t>
            </w:r>
          </w:p>
        </w:tc>
        <w:tc>
          <w:tcPr>
            <w:tcW w:w="2891" w:type="dxa"/>
            <w:vAlign w:val="center"/>
          </w:tcPr>
          <w:p w:rsidR="003B52F6" w:rsidRDefault="00E31329">
            <w:pPr>
              <w:pStyle w:val="23"/>
            </w:pPr>
            <w:r>
              <w:t>全县现有村级燃气安全监管员数量</w:t>
            </w:r>
          </w:p>
        </w:tc>
        <w:tc>
          <w:tcPr>
            <w:tcW w:w="1276" w:type="dxa"/>
            <w:vAlign w:val="center"/>
          </w:tcPr>
          <w:p w:rsidR="003B52F6" w:rsidRDefault="00E31329">
            <w:pPr>
              <w:pStyle w:val="23"/>
            </w:pPr>
            <w:r>
              <w:t>285</w:t>
            </w:r>
            <w:r>
              <w:t>名</w:t>
            </w:r>
          </w:p>
        </w:tc>
        <w:tc>
          <w:tcPr>
            <w:tcW w:w="1843" w:type="dxa"/>
            <w:vAlign w:val="center"/>
          </w:tcPr>
          <w:p w:rsidR="003B52F6" w:rsidRDefault="00E31329">
            <w:pPr>
              <w:pStyle w:val="23"/>
            </w:pPr>
            <w:r>
              <w:t>（涞政字〔</w:t>
            </w:r>
            <w:r>
              <w:t>2017</w:t>
            </w:r>
            <w:r>
              <w:t>〕</w:t>
            </w:r>
            <w:r>
              <w:t>80</w:t>
            </w:r>
            <w:r>
              <w:t>号）文件</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月巡查率</w:t>
            </w:r>
          </w:p>
        </w:tc>
        <w:tc>
          <w:tcPr>
            <w:tcW w:w="2891" w:type="dxa"/>
            <w:vAlign w:val="center"/>
          </w:tcPr>
          <w:p w:rsidR="003B52F6" w:rsidRDefault="00E31329">
            <w:pPr>
              <w:pStyle w:val="23"/>
            </w:pPr>
            <w:r>
              <w:t>月巡查率</w:t>
            </w:r>
          </w:p>
        </w:tc>
        <w:tc>
          <w:tcPr>
            <w:tcW w:w="1276" w:type="dxa"/>
            <w:vAlign w:val="center"/>
          </w:tcPr>
          <w:p w:rsidR="003B52F6" w:rsidRDefault="00E31329">
            <w:pPr>
              <w:pStyle w:val="23"/>
            </w:pPr>
            <w:r>
              <w:t>≥87</w:t>
            </w:r>
            <w:r>
              <w:t>百分比</w:t>
            </w:r>
          </w:p>
        </w:tc>
        <w:tc>
          <w:tcPr>
            <w:tcW w:w="1843" w:type="dxa"/>
            <w:vAlign w:val="center"/>
          </w:tcPr>
          <w:p w:rsidR="003B52F6" w:rsidRDefault="00E31329">
            <w:pPr>
              <w:pStyle w:val="23"/>
            </w:pPr>
            <w:r>
              <w:t>（涞政字〔</w:t>
            </w:r>
            <w:r>
              <w:t>2017</w:t>
            </w:r>
            <w:r>
              <w:t>〕</w:t>
            </w:r>
            <w:r>
              <w:t>80</w:t>
            </w:r>
            <w:r>
              <w:t>号）文件</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日常巡查维修及时率</w:t>
            </w:r>
          </w:p>
        </w:tc>
        <w:tc>
          <w:tcPr>
            <w:tcW w:w="2891" w:type="dxa"/>
            <w:vAlign w:val="center"/>
          </w:tcPr>
          <w:p w:rsidR="003B52F6" w:rsidRDefault="00E31329">
            <w:pPr>
              <w:pStyle w:val="23"/>
            </w:pPr>
            <w:r>
              <w:t>日常巡查维修及时率</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（涞政字〔</w:t>
            </w:r>
            <w:r>
              <w:t>2017</w:t>
            </w:r>
            <w:r>
              <w:t>〕</w:t>
            </w:r>
            <w:r>
              <w:t>80</w:t>
            </w:r>
            <w:r>
              <w:t>号）文件</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当年预算</w:t>
            </w:r>
          </w:p>
        </w:tc>
        <w:tc>
          <w:tcPr>
            <w:tcW w:w="2891" w:type="dxa"/>
            <w:vAlign w:val="center"/>
          </w:tcPr>
          <w:p w:rsidR="003B52F6" w:rsidRDefault="00E31329">
            <w:pPr>
              <w:pStyle w:val="23"/>
            </w:pPr>
            <w:r>
              <w:t>当年预算</w:t>
            </w:r>
          </w:p>
        </w:tc>
        <w:tc>
          <w:tcPr>
            <w:tcW w:w="1276" w:type="dxa"/>
            <w:vAlign w:val="center"/>
          </w:tcPr>
          <w:p w:rsidR="003B52F6" w:rsidRDefault="00E31329">
            <w:pPr>
              <w:pStyle w:val="23"/>
            </w:pPr>
            <w:r>
              <w:t>185.5</w:t>
            </w:r>
            <w:r>
              <w:t>万元</w:t>
            </w:r>
          </w:p>
        </w:tc>
        <w:tc>
          <w:tcPr>
            <w:tcW w:w="1843" w:type="dxa"/>
            <w:vAlign w:val="center"/>
          </w:tcPr>
          <w:p w:rsidR="003B52F6" w:rsidRDefault="00E31329">
            <w:pPr>
              <w:pStyle w:val="23"/>
            </w:pPr>
            <w:r>
              <w:t>（涞政字〔</w:t>
            </w:r>
            <w:r>
              <w:t>2017</w:t>
            </w:r>
            <w:r>
              <w:t>〕</w:t>
            </w:r>
            <w:r>
              <w:t>80</w:t>
            </w:r>
            <w:r>
              <w:t>号）文件</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有利于当地生态环境的改善</w:t>
            </w:r>
          </w:p>
        </w:tc>
        <w:tc>
          <w:tcPr>
            <w:tcW w:w="2891" w:type="dxa"/>
            <w:vAlign w:val="center"/>
          </w:tcPr>
          <w:p w:rsidR="003B52F6" w:rsidRDefault="00E31329">
            <w:pPr>
              <w:pStyle w:val="23"/>
            </w:pPr>
            <w:r>
              <w:t>有利于当地生态环境的改善</w:t>
            </w:r>
          </w:p>
        </w:tc>
        <w:tc>
          <w:tcPr>
            <w:tcW w:w="1276" w:type="dxa"/>
            <w:vAlign w:val="center"/>
          </w:tcPr>
          <w:p w:rsidR="003B52F6" w:rsidRDefault="00E31329">
            <w:pPr>
              <w:pStyle w:val="23"/>
            </w:pPr>
            <w:r>
              <w:t>≥93</w:t>
            </w:r>
            <w:r>
              <w:t>百分比</w:t>
            </w:r>
          </w:p>
        </w:tc>
        <w:tc>
          <w:tcPr>
            <w:tcW w:w="1843" w:type="dxa"/>
            <w:vAlign w:val="center"/>
          </w:tcPr>
          <w:p w:rsidR="003B52F6" w:rsidRDefault="00E31329">
            <w:pPr>
              <w:pStyle w:val="23"/>
            </w:pPr>
            <w:r>
              <w:t>（涞政字〔</w:t>
            </w:r>
            <w:r>
              <w:t>2017</w:t>
            </w:r>
            <w:r>
              <w:t>〕</w:t>
            </w:r>
            <w:r>
              <w:t>80</w:t>
            </w:r>
            <w:r>
              <w:t>号）文件</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（涞政字〔</w:t>
            </w:r>
            <w:r>
              <w:t>2017</w:t>
            </w:r>
            <w:r>
              <w:t>〕</w:t>
            </w:r>
            <w:r>
              <w:t>80</w:t>
            </w:r>
            <w:r>
              <w:t>号）</w:t>
            </w:r>
            <w:r>
              <w:lastRenderedPageBreak/>
              <w:t>文件</w:t>
            </w:r>
          </w:p>
        </w:tc>
      </w:tr>
    </w:tbl>
    <w:p w:rsidR="003B52F6" w:rsidRDefault="003B52F6">
      <w:pPr>
        <w:sectPr w:rsidR="003B52F6">
          <w:type w:val="continuous"/>
          <w:pgSz w:w="16840" w:h="11900" w:orient="landscape"/>
          <w:pgMar w:top="1304" w:right="1985" w:bottom="79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8" w:name="_Toc_4_4_0000000005"/>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2.2022</w:t>
      </w:r>
      <w:r>
        <w:rPr>
          <w:rFonts w:ascii="方正仿宋_GBK" w:eastAsia="方正仿宋_GBK" w:hAnsi="方正仿宋_GBK" w:cs="方正仿宋_GBK"/>
          <w:color w:val="000000"/>
          <w:sz w:val="28"/>
        </w:rPr>
        <w:t>年省级老旧小区改造奖励资金</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[2021]232</w:t>
      </w:r>
      <w:r>
        <w:rPr>
          <w:rFonts w:ascii="方正仿宋_GBK" w:eastAsia="方正仿宋_GBK" w:hAnsi="方正仿宋_GBK" w:cs="方正仿宋_GBK"/>
          <w:color w:val="000000"/>
          <w:sz w:val="28"/>
        </w:rPr>
        <w:t>号）绩效目标表</w:t>
      </w:r>
      <w:bookmarkEnd w:id="8"/>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13062322P008813100016</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2022</w:t>
            </w:r>
            <w:r>
              <w:t>年省级老旧小区改造奖励资金</w:t>
            </w:r>
            <w:r>
              <w:t xml:space="preserve"> </w:t>
            </w:r>
            <w:r>
              <w:t>（冀财建</w:t>
            </w:r>
            <w:r>
              <w:t>[2021]232</w:t>
            </w:r>
            <w:r>
              <w:t>号）</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29.67</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29.67</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2022</w:t>
            </w:r>
            <w:r>
              <w:t>年保障性住房维修资金用于维修房顶、下水管道、门窗、外墙保温等</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专项用于老旧小区改造项目</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奖励资金支持的老旧小区改造数量</w:t>
            </w:r>
          </w:p>
        </w:tc>
        <w:tc>
          <w:tcPr>
            <w:tcW w:w="2891" w:type="dxa"/>
            <w:vAlign w:val="center"/>
          </w:tcPr>
          <w:p w:rsidR="003B52F6" w:rsidRDefault="00E31329">
            <w:pPr>
              <w:pStyle w:val="23"/>
            </w:pPr>
            <w:r>
              <w:t>保定市</w:t>
            </w:r>
          </w:p>
        </w:tc>
        <w:tc>
          <w:tcPr>
            <w:tcW w:w="1276" w:type="dxa"/>
            <w:vAlign w:val="center"/>
          </w:tcPr>
          <w:p w:rsidR="003B52F6" w:rsidRDefault="00E31329">
            <w:pPr>
              <w:pStyle w:val="23"/>
            </w:pPr>
            <w:r>
              <w:t>5</w:t>
            </w:r>
            <w:r>
              <w:t>个</w:t>
            </w:r>
          </w:p>
        </w:tc>
        <w:tc>
          <w:tcPr>
            <w:tcW w:w="1843" w:type="dxa"/>
            <w:vAlign w:val="center"/>
          </w:tcPr>
          <w:p w:rsidR="003B52F6" w:rsidRDefault="00E31329">
            <w:pPr>
              <w:pStyle w:val="23"/>
            </w:pPr>
            <w:r>
              <w:t>（冀财建</w:t>
            </w:r>
            <w:r>
              <w:t>[2021]232</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改造完成项目占资金支持项目的比例</w:t>
            </w:r>
          </w:p>
        </w:tc>
        <w:tc>
          <w:tcPr>
            <w:tcW w:w="2891" w:type="dxa"/>
            <w:vAlign w:val="center"/>
          </w:tcPr>
          <w:p w:rsidR="003B52F6" w:rsidRDefault="00E31329">
            <w:pPr>
              <w:pStyle w:val="23"/>
            </w:pPr>
            <w:r>
              <w:t>资金支持市县</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（冀财建</w:t>
            </w:r>
            <w:r>
              <w:t>[2021]232</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改造项目完成时限</w:t>
            </w:r>
          </w:p>
        </w:tc>
        <w:tc>
          <w:tcPr>
            <w:tcW w:w="2891" w:type="dxa"/>
            <w:vAlign w:val="center"/>
          </w:tcPr>
          <w:p w:rsidR="003B52F6" w:rsidRDefault="00E31329">
            <w:pPr>
              <w:pStyle w:val="23"/>
            </w:pPr>
            <w:r>
              <w:t>资金支持市县</w:t>
            </w:r>
          </w:p>
        </w:tc>
        <w:tc>
          <w:tcPr>
            <w:tcW w:w="1276" w:type="dxa"/>
            <w:vAlign w:val="center"/>
          </w:tcPr>
          <w:p w:rsidR="003B52F6" w:rsidRDefault="00E31329">
            <w:pPr>
              <w:pStyle w:val="23"/>
            </w:pPr>
            <w:r>
              <w:t>2022</w:t>
            </w:r>
            <w:r>
              <w:t>年</w:t>
            </w:r>
            <w:r>
              <w:t>6</w:t>
            </w:r>
            <w:r>
              <w:t>月底前开工，</w:t>
            </w:r>
            <w:r>
              <w:t>12</w:t>
            </w:r>
            <w:r>
              <w:t>月底前按照合同约定执行</w:t>
            </w:r>
          </w:p>
        </w:tc>
        <w:tc>
          <w:tcPr>
            <w:tcW w:w="1843" w:type="dxa"/>
            <w:vAlign w:val="center"/>
          </w:tcPr>
          <w:p w:rsidR="003B52F6" w:rsidRDefault="00E31329">
            <w:pPr>
              <w:pStyle w:val="23"/>
            </w:pPr>
            <w:r>
              <w:t>（冀财建</w:t>
            </w:r>
            <w:r>
              <w:t>[2021]232</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改造成本</w:t>
            </w:r>
          </w:p>
        </w:tc>
        <w:tc>
          <w:tcPr>
            <w:tcW w:w="2891" w:type="dxa"/>
            <w:vAlign w:val="center"/>
          </w:tcPr>
          <w:p w:rsidR="003B52F6" w:rsidRDefault="00E31329">
            <w:pPr>
              <w:pStyle w:val="23"/>
            </w:pPr>
            <w:r>
              <w:t>资金支持市县</w:t>
            </w:r>
          </w:p>
        </w:tc>
        <w:tc>
          <w:tcPr>
            <w:tcW w:w="1276" w:type="dxa"/>
            <w:vAlign w:val="center"/>
          </w:tcPr>
          <w:p w:rsidR="003B52F6" w:rsidRDefault="00E31329">
            <w:pPr>
              <w:pStyle w:val="23"/>
            </w:pPr>
            <w:r>
              <w:t>按合同约定执行</w:t>
            </w:r>
          </w:p>
        </w:tc>
        <w:tc>
          <w:tcPr>
            <w:tcW w:w="1843" w:type="dxa"/>
            <w:vAlign w:val="center"/>
          </w:tcPr>
          <w:p w:rsidR="003B52F6" w:rsidRDefault="00E31329">
            <w:pPr>
              <w:pStyle w:val="23"/>
            </w:pPr>
            <w:r>
              <w:t>（冀财建</w:t>
            </w:r>
            <w:r>
              <w:t>[2021]232</w:t>
            </w:r>
            <w:r>
              <w:t>号）</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群众居住条件得到改善</w:t>
            </w:r>
          </w:p>
        </w:tc>
        <w:tc>
          <w:tcPr>
            <w:tcW w:w="2891" w:type="dxa"/>
            <w:vAlign w:val="center"/>
          </w:tcPr>
          <w:p w:rsidR="003B52F6" w:rsidRDefault="00E31329">
            <w:pPr>
              <w:pStyle w:val="23"/>
            </w:pPr>
            <w:r>
              <w:t>资金支持市县</w:t>
            </w:r>
          </w:p>
        </w:tc>
        <w:tc>
          <w:tcPr>
            <w:tcW w:w="1276" w:type="dxa"/>
            <w:vAlign w:val="center"/>
          </w:tcPr>
          <w:p w:rsidR="003B52F6" w:rsidRDefault="00E31329">
            <w:pPr>
              <w:pStyle w:val="23"/>
            </w:pPr>
            <w:r>
              <w:t>得到改善</w:t>
            </w:r>
          </w:p>
        </w:tc>
        <w:tc>
          <w:tcPr>
            <w:tcW w:w="1843" w:type="dxa"/>
            <w:vAlign w:val="center"/>
          </w:tcPr>
          <w:p w:rsidR="003B52F6" w:rsidRDefault="00E31329">
            <w:pPr>
              <w:pStyle w:val="23"/>
            </w:pPr>
            <w:r>
              <w:t>（冀财建</w:t>
            </w:r>
            <w:r>
              <w:t>[2021]232</w:t>
            </w:r>
            <w:r>
              <w:t>号）</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老旧小区改造项目居民满意度</w:t>
            </w:r>
          </w:p>
        </w:tc>
        <w:tc>
          <w:tcPr>
            <w:tcW w:w="2891" w:type="dxa"/>
            <w:vAlign w:val="center"/>
          </w:tcPr>
          <w:p w:rsidR="003B52F6" w:rsidRDefault="00E31329">
            <w:pPr>
              <w:pStyle w:val="23"/>
            </w:pPr>
            <w:r>
              <w:t>资金支持市县</w:t>
            </w:r>
          </w:p>
        </w:tc>
        <w:tc>
          <w:tcPr>
            <w:tcW w:w="1276" w:type="dxa"/>
            <w:vAlign w:val="center"/>
          </w:tcPr>
          <w:p w:rsidR="003B52F6" w:rsidRDefault="00E31329">
            <w:pPr>
              <w:pStyle w:val="23"/>
            </w:pPr>
            <w:r>
              <w:t>≥85</w:t>
            </w:r>
            <w:r>
              <w:t>百分比</w:t>
            </w:r>
          </w:p>
        </w:tc>
        <w:tc>
          <w:tcPr>
            <w:tcW w:w="1843" w:type="dxa"/>
            <w:vAlign w:val="center"/>
          </w:tcPr>
          <w:p w:rsidR="003B52F6" w:rsidRDefault="00E31329">
            <w:pPr>
              <w:pStyle w:val="23"/>
            </w:pPr>
            <w:r>
              <w:t>（冀财建</w:t>
            </w:r>
            <w:r>
              <w:t>[2021]232</w:t>
            </w:r>
            <w:r>
              <w:t>号）</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E31329">
      <w:pPr>
        <w:ind w:firstLine="560"/>
        <w:outlineLvl w:val="3"/>
      </w:pPr>
      <w:bookmarkStart w:id="9" w:name="_Toc_4_4_0000000006"/>
      <w:r>
        <w:rPr>
          <w:rFonts w:ascii="方正仿宋_GBK" w:eastAsia="方正仿宋_GBK" w:hAnsi="方正仿宋_GBK" w:cs="方正仿宋_GBK"/>
          <w:color w:val="000000"/>
          <w:sz w:val="28"/>
        </w:rPr>
        <w:t>3.2022</w:t>
      </w:r>
      <w:r>
        <w:rPr>
          <w:rFonts w:ascii="方正仿宋_GBK" w:eastAsia="方正仿宋_GBK" w:hAnsi="方正仿宋_GBK" w:cs="方正仿宋_GBK"/>
          <w:color w:val="000000"/>
          <w:sz w:val="28"/>
        </w:rPr>
        <w:t>年省级园林城复查迎检专项经费绩效目标表</w:t>
      </w:r>
      <w:bookmarkEnd w:id="9"/>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13062323P00004410010M</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2022</w:t>
            </w:r>
            <w:r>
              <w:t>年省级园林城复查迎检专项经费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3.00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3.00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2022</w:t>
            </w:r>
            <w:r>
              <w:t>年</w:t>
            </w:r>
            <w:r>
              <w:t>7</w:t>
            </w:r>
            <w:r>
              <w:t>月份我局牵头圆满完成省级园林城复查迎检工作，</w:t>
            </w:r>
            <w:r>
              <w:t>8</w:t>
            </w:r>
            <w:r>
              <w:t>月份成功获评</w:t>
            </w:r>
            <w:r>
              <w:t>“</w:t>
            </w:r>
            <w:r>
              <w:t>河北省级园林县城</w:t>
            </w:r>
            <w:r>
              <w:t>”</w:t>
            </w:r>
            <w:r>
              <w:t>。</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2022</w:t>
            </w:r>
            <w:r>
              <w:t>年</w:t>
            </w:r>
            <w:r>
              <w:t>7</w:t>
            </w:r>
            <w:r>
              <w:t>月份我局牵头圆满完成省级园林城复查迎检工作，</w:t>
            </w:r>
            <w:r>
              <w:t>8</w:t>
            </w:r>
            <w:r>
              <w:t>月份成功获评</w:t>
            </w:r>
            <w:r>
              <w:t>“</w:t>
            </w:r>
            <w:r>
              <w:t>河北省级园林县城</w:t>
            </w:r>
            <w:r>
              <w:t>”</w:t>
            </w:r>
            <w:r>
              <w:t>。</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制作迎检资料金额</w:t>
            </w:r>
          </w:p>
        </w:tc>
        <w:tc>
          <w:tcPr>
            <w:tcW w:w="2891" w:type="dxa"/>
            <w:vAlign w:val="center"/>
          </w:tcPr>
          <w:p w:rsidR="003B52F6" w:rsidRDefault="00E31329">
            <w:pPr>
              <w:pStyle w:val="23"/>
            </w:pPr>
            <w:r>
              <w:t>制作迎检资料金额</w:t>
            </w:r>
          </w:p>
        </w:tc>
        <w:tc>
          <w:tcPr>
            <w:tcW w:w="1276" w:type="dxa"/>
            <w:vAlign w:val="center"/>
          </w:tcPr>
          <w:p w:rsidR="003B52F6" w:rsidRDefault="00E31329">
            <w:pPr>
              <w:pStyle w:val="23"/>
            </w:pPr>
            <w:r>
              <w:t>3</w:t>
            </w:r>
            <w:r>
              <w:t>万元</w:t>
            </w:r>
          </w:p>
        </w:tc>
        <w:tc>
          <w:tcPr>
            <w:tcW w:w="1843" w:type="dxa"/>
            <w:vAlign w:val="center"/>
          </w:tcPr>
          <w:p w:rsidR="003B52F6" w:rsidRDefault="00E31329">
            <w:pPr>
              <w:pStyle w:val="23"/>
            </w:pPr>
            <w:r>
              <w:t>县政府批示</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顺利通过省级园林城复查</w:t>
            </w:r>
          </w:p>
        </w:tc>
        <w:tc>
          <w:tcPr>
            <w:tcW w:w="2891" w:type="dxa"/>
            <w:vAlign w:val="center"/>
          </w:tcPr>
          <w:p w:rsidR="003B52F6" w:rsidRDefault="00E31329">
            <w:pPr>
              <w:pStyle w:val="23"/>
            </w:pPr>
            <w:r>
              <w:t>顺利通过省级园林城复查</w:t>
            </w:r>
          </w:p>
        </w:tc>
        <w:tc>
          <w:tcPr>
            <w:tcW w:w="1276" w:type="dxa"/>
            <w:vAlign w:val="center"/>
          </w:tcPr>
          <w:p w:rsidR="003B52F6" w:rsidRDefault="00E31329">
            <w:pPr>
              <w:pStyle w:val="23"/>
            </w:pPr>
            <w:r>
              <w:t>顺利通过省级园林城复查</w:t>
            </w:r>
          </w:p>
        </w:tc>
        <w:tc>
          <w:tcPr>
            <w:tcW w:w="1843" w:type="dxa"/>
            <w:vAlign w:val="center"/>
          </w:tcPr>
          <w:p w:rsidR="003B52F6" w:rsidRDefault="00E31329">
            <w:pPr>
              <w:pStyle w:val="23"/>
            </w:pPr>
            <w:r>
              <w:t>县政府批示</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迎检时间</w:t>
            </w:r>
          </w:p>
        </w:tc>
        <w:tc>
          <w:tcPr>
            <w:tcW w:w="2891" w:type="dxa"/>
            <w:vAlign w:val="center"/>
          </w:tcPr>
          <w:p w:rsidR="003B52F6" w:rsidRDefault="00E31329">
            <w:pPr>
              <w:pStyle w:val="23"/>
            </w:pPr>
            <w:r>
              <w:t>迎检时间</w:t>
            </w:r>
          </w:p>
        </w:tc>
        <w:tc>
          <w:tcPr>
            <w:tcW w:w="1276" w:type="dxa"/>
            <w:vAlign w:val="center"/>
          </w:tcPr>
          <w:p w:rsidR="003B52F6" w:rsidRDefault="00E31329">
            <w:pPr>
              <w:pStyle w:val="23"/>
            </w:pPr>
            <w:r>
              <w:t>7</w:t>
            </w:r>
            <w:r>
              <w:t>月份</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制作迎检资料成本</w:t>
            </w:r>
          </w:p>
        </w:tc>
        <w:tc>
          <w:tcPr>
            <w:tcW w:w="2891" w:type="dxa"/>
            <w:vAlign w:val="center"/>
          </w:tcPr>
          <w:p w:rsidR="003B52F6" w:rsidRDefault="00E31329">
            <w:pPr>
              <w:pStyle w:val="23"/>
            </w:pPr>
            <w:r>
              <w:t>制作迎检资料成本</w:t>
            </w:r>
          </w:p>
        </w:tc>
        <w:tc>
          <w:tcPr>
            <w:tcW w:w="1276" w:type="dxa"/>
            <w:vAlign w:val="center"/>
          </w:tcPr>
          <w:p w:rsidR="003B52F6" w:rsidRDefault="00E31329">
            <w:pPr>
              <w:pStyle w:val="23"/>
            </w:pPr>
            <w:r>
              <w:t>3</w:t>
            </w:r>
            <w:r>
              <w:t>万元</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顺利通过省级园林城复查</w:t>
            </w:r>
          </w:p>
        </w:tc>
        <w:tc>
          <w:tcPr>
            <w:tcW w:w="2891" w:type="dxa"/>
            <w:vAlign w:val="center"/>
          </w:tcPr>
          <w:p w:rsidR="003B52F6" w:rsidRDefault="00E31329">
            <w:pPr>
              <w:pStyle w:val="23"/>
            </w:pPr>
            <w:r>
              <w:t>顺利通过省级园林城复查</w:t>
            </w:r>
          </w:p>
        </w:tc>
        <w:tc>
          <w:tcPr>
            <w:tcW w:w="1276" w:type="dxa"/>
            <w:vAlign w:val="center"/>
          </w:tcPr>
          <w:p w:rsidR="003B52F6" w:rsidRDefault="00E31329">
            <w:pPr>
              <w:pStyle w:val="23"/>
            </w:pPr>
            <w:r>
              <w:t>顺利通过省级园林城复查</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10" w:name="_Toc_4_4_0000000007"/>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4.2022</w:t>
      </w:r>
      <w:r>
        <w:rPr>
          <w:rFonts w:ascii="方正仿宋_GBK" w:eastAsia="方正仿宋_GBK" w:hAnsi="方正仿宋_GBK" w:cs="方正仿宋_GBK"/>
          <w:color w:val="000000"/>
          <w:sz w:val="28"/>
        </w:rPr>
        <w:t>年一般债券城区道路优化提升工程冀财债</w:t>
      </w:r>
      <w:r>
        <w:rPr>
          <w:rFonts w:ascii="方正仿宋_GBK" w:eastAsia="方正仿宋_GBK" w:hAnsi="方正仿宋_GBK" w:cs="方正仿宋_GBK"/>
          <w:color w:val="000000"/>
          <w:sz w:val="28"/>
        </w:rPr>
        <w:t>[2022]3</w:t>
      </w:r>
      <w:r>
        <w:rPr>
          <w:rFonts w:ascii="方正仿宋_GBK" w:eastAsia="方正仿宋_GBK" w:hAnsi="方正仿宋_GBK" w:cs="方正仿宋_GBK"/>
          <w:color w:val="000000"/>
          <w:sz w:val="28"/>
        </w:rPr>
        <w:t>号绩效目标表</w:t>
      </w:r>
      <w:bookmarkEnd w:id="10"/>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13062322P00904510001U</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2022</w:t>
            </w:r>
            <w:r>
              <w:t>年一般债券城区道路优化提升工程冀财债</w:t>
            </w:r>
            <w:r>
              <w:t>[2022]3</w:t>
            </w:r>
            <w:r>
              <w:t>号</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582.97</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582.97</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改造内容：（一）中心城区道路优化工程。涉及金源街</w:t>
            </w:r>
            <w:r>
              <w:t>1074m</w:t>
            </w:r>
            <w:r>
              <w:t>、东大街</w:t>
            </w:r>
            <w:r>
              <w:t>1250m</w:t>
            </w:r>
            <w:r>
              <w:t>、泰安路</w:t>
            </w:r>
            <w:r>
              <w:t>1100m</w:t>
            </w:r>
            <w:r>
              <w:t>、朝阳路（大槐树北至北关大牌楼）</w:t>
            </w:r>
            <w:r>
              <w:t>305m</w:t>
            </w:r>
            <w:r>
              <w:t>等</w:t>
            </w:r>
            <w:r>
              <w:t>4</w:t>
            </w:r>
            <w:r>
              <w:t>条道路共计</w:t>
            </w:r>
            <w:r>
              <w:t>3729</w:t>
            </w:r>
            <w:r>
              <w:t>米，主要改造内容为：</w:t>
            </w:r>
            <w:r>
              <w:t>1.</w:t>
            </w:r>
            <w:r>
              <w:t>现状水泥路面更换为沥青混凝土路面；</w:t>
            </w:r>
            <w:r>
              <w:t>2.</w:t>
            </w:r>
            <w:r>
              <w:t>改造道路范围内的现状检查井，更换井盖、雨水口篦子，对破损的检查井和雨水口改造；</w:t>
            </w:r>
            <w:r>
              <w:t>3.</w:t>
            </w:r>
            <w:r>
              <w:t>新建沥青混凝土路面施划交通标线。</w:t>
            </w:r>
          </w:p>
          <w:p w:rsidR="003B52F6" w:rsidRDefault="00E31329">
            <w:pPr>
              <w:pStyle w:val="23"/>
            </w:pPr>
            <w:r>
              <w:t>(</w:t>
            </w:r>
            <w:r>
              <w:t>二）背街小巷整治工程。涉及城区连接主路的胜利胡同</w:t>
            </w:r>
            <w:r>
              <w:t>289m</w:t>
            </w:r>
            <w:r>
              <w:t>、范阳路</w:t>
            </w:r>
            <w:r>
              <w:t>272m</w:t>
            </w:r>
            <w:r>
              <w:t>、泰安路妇幼下坡</w:t>
            </w:r>
            <w:r>
              <w:t>180m</w:t>
            </w:r>
            <w:r>
              <w:t>、冀家胡同</w:t>
            </w:r>
            <w:r>
              <w:t>252m</w:t>
            </w:r>
            <w:r>
              <w:t>、金昌街</w:t>
            </w:r>
            <w:r>
              <w:t>180m</w:t>
            </w:r>
            <w:r>
              <w:t>、向阳路至党校门口段</w:t>
            </w:r>
            <w:r>
              <w:t>200m</w:t>
            </w:r>
            <w:r>
              <w:t>、</w:t>
            </w:r>
            <w:r>
              <w:t>112</w:t>
            </w:r>
            <w:r>
              <w:t>线至党校路</w:t>
            </w:r>
            <w:r>
              <w:t>段</w:t>
            </w:r>
            <w:r>
              <w:t>500m</w:t>
            </w:r>
            <w:r>
              <w:t>、益民路</w:t>
            </w:r>
            <w:r>
              <w:t>315m</w:t>
            </w:r>
            <w:r>
              <w:t>、东四路</w:t>
            </w:r>
            <w:r>
              <w:t>275m</w:t>
            </w:r>
            <w:r>
              <w:t>、社区对面路段</w:t>
            </w:r>
            <w:r>
              <w:t>200m</w:t>
            </w:r>
            <w:r>
              <w:t>、文化广场东侧北侧道路</w:t>
            </w:r>
            <w:r>
              <w:t>188m</w:t>
            </w:r>
            <w:r>
              <w:t>、三义街</w:t>
            </w:r>
            <w:r>
              <w:t>1050m</w:t>
            </w:r>
            <w:r>
              <w:t>、文兴街口巷道</w:t>
            </w:r>
            <w:r>
              <w:t>190m</w:t>
            </w:r>
            <w:r>
              <w:t>等</w:t>
            </w:r>
            <w:r>
              <w:t>13</w:t>
            </w:r>
            <w:r>
              <w:t>条背街小巷，共计</w:t>
            </w:r>
            <w:r>
              <w:t>4091</w:t>
            </w:r>
            <w:r>
              <w:t>米，主要改造内容为：</w:t>
            </w:r>
            <w:r>
              <w:t>1.</w:t>
            </w:r>
            <w:r>
              <w:t>现状水泥路面更换为沥青混凝土路面；</w:t>
            </w:r>
            <w:r>
              <w:t>2.</w:t>
            </w:r>
            <w:r>
              <w:t>改造道路范围内的现状检查井，更换井盖及雨水口；</w:t>
            </w:r>
            <w:r>
              <w:t>3.</w:t>
            </w:r>
            <w:r>
              <w:t>新建沥青混凝土路面施划交通标线；</w:t>
            </w:r>
            <w:r>
              <w:t>4.</w:t>
            </w:r>
            <w:r>
              <w:t>排水管网改造工程，部分巷道新建雨水管及附属设施、污水管道及附属设施。</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通过对涞水县城区道路的改造提升，有效提升县城品质，方便人民群众出行。</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改造道路公里数</w:t>
            </w:r>
          </w:p>
        </w:tc>
        <w:tc>
          <w:tcPr>
            <w:tcW w:w="2891" w:type="dxa"/>
            <w:vAlign w:val="center"/>
          </w:tcPr>
          <w:p w:rsidR="003B52F6" w:rsidRDefault="00E31329">
            <w:pPr>
              <w:pStyle w:val="23"/>
            </w:pPr>
            <w:r>
              <w:t>改造道路公里数</w:t>
            </w:r>
          </w:p>
        </w:tc>
        <w:tc>
          <w:tcPr>
            <w:tcW w:w="1276" w:type="dxa"/>
            <w:vAlign w:val="center"/>
          </w:tcPr>
          <w:p w:rsidR="003B52F6" w:rsidRDefault="00E31329">
            <w:pPr>
              <w:pStyle w:val="23"/>
            </w:pPr>
            <w:r>
              <w:t>≥3.72</w:t>
            </w:r>
            <w:r>
              <w:t>公里</w:t>
            </w:r>
          </w:p>
        </w:tc>
        <w:tc>
          <w:tcPr>
            <w:tcW w:w="1843" w:type="dxa"/>
            <w:vAlign w:val="center"/>
          </w:tcPr>
          <w:p w:rsidR="003B52F6" w:rsidRDefault="00E31329">
            <w:pPr>
              <w:pStyle w:val="23"/>
            </w:pPr>
            <w:r>
              <w:t>实施方案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验收合格率</w:t>
            </w:r>
          </w:p>
        </w:tc>
        <w:tc>
          <w:tcPr>
            <w:tcW w:w="2891" w:type="dxa"/>
            <w:vAlign w:val="center"/>
          </w:tcPr>
          <w:p w:rsidR="003B52F6" w:rsidRDefault="00E31329">
            <w:pPr>
              <w:pStyle w:val="23"/>
            </w:pPr>
            <w:r>
              <w:t>验收合格率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实施方案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完成率</w:t>
            </w:r>
          </w:p>
        </w:tc>
        <w:tc>
          <w:tcPr>
            <w:tcW w:w="2891" w:type="dxa"/>
            <w:vAlign w:val="center"/>
          </w:tcPr>
          <w:p w:rsidR="003B52F6" w:rsidRDefault="00E31329">
            <w:pPr>
              <w:pStyle w:val="23"/>
            </w:pPr>
            <w:r>
              <w:t>完成率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经济效益指标</w:t>
            </w:r>
          </w:p>
        </w:tc>
        <w:tc>
          <w:tcPr>
            <w:tcW w:w="1332" w:type="dxa"/>
            <w:vAlign w:val="center"/>
          </w:tcPr>
          <w:p w:rsidR="003B52F6" w:rsidRDefault="00E31329">
            <w:pPr>
              <w:pStyle w:val="23"/>
            </w:pPr>
            <w:r>
              <w:t>资金使用效益</w:t>
            </w:r>
          </w:p>
        </w:tc>
        <w:tc>
          <w:tcPr>
            <w:tcW w:w="2891" w:type="dxa"/>
            <w:vAlign w:val="center"/>
          </w:tcPr>
          <w:p w:rsidR="003B52F6" w:rsidRDefault="00E31329">
            <w:pPr>
              <w:pStyle w:val="23"/>
            </w:pPr>
            <w:r>
              <w:t>资金使用效益</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群众满意度</w:t>
            </w:r>
          </w:p>
        </w:tc>
        <w:tc>
          <w:tcPr>
            <w:tcW w:w="2891" w:type="dxa"/>
            <w:vAlign w:val="center"/>
          </w:tcPr>
          <w:p w:rsidR="003B52F6" w:rsidRDefault="00E31329">
            <w:pPr>
              <w:pStyle w:val="23"/>
            </w:pPr>
            <w:r>
              <w:t>群众满意度</w:t>
            </w:r>
          </w:p>
        </w:tc>
        <w:tc>
          <w:tcPr>
            <w:tcW w:w="1276" w:type="dxa"/>
            <w:vAlign w:val="center"/>
          </w:tcPr>
          <w:p w:rsidR="003B52F6" w:rsidRDefault="00E31329">
            <w:pPr>
              <w:pStyle w:val="23"/>
            </w:pPr>
            <w:r>
              <w:t>≥80</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E31329">
      <w:pPr>
        <w:ind w:firstLine="560"/>
        <w:outlineLvl w:val="3"/>
      </w:pPr>
      <w:bookmarkStart w:id="11" w:name="_Toc_4_4_0000000008"/>
      <w:r>
        <w:rPr>
          <w:rFonts w:ascii="方正仿宋_GBK" w:eastAsia="方正仿宋_GBK" w:hAnsi="方正仿宋_GBK" w:cs="方正仿宋_GBK"/>
          <w:color w:val="000000"/>
          <w:sz w:val="28"/>
        </w:rPr>
        <w:t>5.2022</w:t>
      </w:r>
      <w:r>
        <w:rPr>
          <w:rFonts w:ascii="方正仿宋_GBK" w:eastAsia="方正仿宋_GBK" w:hAnsi="方正仿宋_GBK" w:cs="方正仿宋_GBK"/>
          <w:color w:val="000000"/>
          <w:sz w:val="28"/>
        </w:rPr>
        <w:t>年中央危房改造补助资金（冀财社【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44</w:t>
      </w:r>
      <w:r>
        <w:rPr>
          <w:rFonts w:ascii="方正仿宋_GBK" w:eastAsia="方正仿宋_GBK" w:hAnsi="方正仿宋_GBK" w:cs="方正仿宋_GBK"/>
          <w:color w:val="000000"/>
          <w:sz w:val="28"/>
        </w:rPr>
        <w:t>号）绩效目标表</w:t>
      </w:r>
      <w:bookmarkEnd w:id="11"/>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13062322P00922910001K</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2022</w:t>
            </w:r>
            <w:r>
              <w:t>年中央危房改造补助资金（冀财社【</w:t>
            </w:r>
            <w:r>
              <w:t>2022</w:t>
            </w:r>
            <w:r>
              <w:t>】</w:t>
            </w:r>
            <w:r>
              <w:t>44</w:t>
            </w:r>
            <w:r>
              <w:t>号）</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48.63</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48.63</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开展符合条件对象的危房改造工作。</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开展符合条件对象的危房改造工作。</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符合条件对象危房改造</w:t>
            </w:r>
          </w:p>
        </w:tc>
        <w:tc>
          <w:tcPr>
            <w:tcW w:w="2891" w:type="dxa"/>
            <w:vAlign w:val="center"/>
          </w:tcPr>
          <w:p w:rsidR="003B52F6" w:rsidRDefault="00E31329">
            <w:pPr>
              <w:pStyle w:val="23"/>
            </w:pPr>
            <w:r>
              <w:t>符合条件对象危房改造</w:t>
            </w:r>
          </w:p>
        </w:tc>
        <w:tc>
          <w:tcPr>
            <w:tcW w:w="1276" w:type="dxa"/>
            <w:vAlign w:val="center"/>
          </w:tcPr>
          <w:p w:rsidR="003B52F6" w:rsidRDefault="00E31329">
            <w:pPr>
              <w:pStyle w:val="23"/>
            </w:pPr>
            <w:r>
              <w:t>待定</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改造后房屋验收合格率</w:t>
            </w:r>
          </w:p>
        </w:tc>
        <w:tc>
          <w:tcPr>
            <w:tcW w:w="2891" w:type="dxa"/>
            <w:vAlign w:val="center"/>
          </w:tcPr>
          <w:p w:rsidR="003B52F6" w:rsidRDefault="00E31329">
            <w:pPr>
              <w:pStyle w:val="23"/>
            </w:pPr>
            <w:r>
              <w:t>改造后房屋验收合格率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冀财社【</w:t>
            </w:r>
            <w:r>
              <w:t>2022</w:t>
            </w:r>
            <w:r>
              <w:t>】</w:t>
            </w:r>
            <w:r>
              <w:t>44</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符合条件对象的危房改造当年开工率</w:t>
            </w:r>
          </w:p>
        </w:tc>
        <w:tc>
          <w:tcPr>
            <w:tcW w:w="2891" w:type="dxa"/>
            <w:vAlign w:val="center"/>
          </w:tcPr>
          <w:p w:rsidR="003B52F6" w:rsidRDefault="00E31329">
            <w:pPr>
              <w:pStyle w:val="23"/>
            </w:pPr>
            <w:r>
              <w:t>符合条件对象的危房改造当年开工率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冀财社【</w:t>
            </w:r>
            <w:r>
              <w:t>2022</w:t>
            </w:r>
            <w:r>
              <w:t>】</w:t>
            </w:r>
            <w:r>
              <w:t>44</w:t>
            </w:r>
            <w:r>
              <w:t>号</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人畜分离、卫生厕所等基本条件</w:t>
            </w:r>
          </w:p>
        </w:tc>
        <w:tc>
          <w:tcPr>
            <w:tcW w:w="2891" w:type="dxa"/>
            <w:vAlign w:val="center"/>
          </w:tcPr>
          <w:p w:rsidR="003B52F6" w:rsidRDefault="00E31329">
            <w:pPr>
              <w:pStyle w:val="23"/>
            </w:pPr>
            <w:r>
              <w:t>人畜分离、卫生厕所等基本条件</w:t>
            </w:r>
          </w:p>
        </w:tc>
        <w:tc>
          <w:tcPr>
            <w:tcW w:w="1276" w:type="dxa"/>
            <w:vAlign w:val="center"/>
          </w:tcPr>
          <w:p w:rsidR="003B52F6" w:rsidRDefault="00E31329">
            <w:pPr>
              <w:pStyle w:val="23"/>
            </w:pPr>
            <w:r>
              <w:t>基本保障</w:t>
            </w:r>
          </w:p>
        </w:tc>
        <w:tc>
          <w:tcPr>
            <w:tcW w:w="1843" w:type="dxa"/>
            <w:vAlign w:val="center"/>
          </w:tcPr>
          <w:p w:rsidR="003B52F6" w:rsidRDefault="00E31329">
            <w:pPr>
              <w:pStyle w:val="23"/>
            </w:pPr>
            <w:r>
              <w:t>冀财社【</w:t>
            </w:r>
            <w:r>
              <w:t>2022</w:t>
            </w:r>
            <w:r>
              <w:t>】</w:t>
            </w:r>
            <w:r>
              <w:t>44</w:t>
            </w:r>
            <w:r>
              <w:t>号</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服务对象满意度</w:t>
            </w:r>
          </w:p>
        </w:tc>
        <w:tc>
          <w:tcPr>
            <w:tcW w:w="2891" w:type="dxa"/>
            <w:vAlign w:val="center"/>
          </w:tcPr>
          <w:p w:rsidR="003B52F6" w:rsidRDefault="00E31329">
            <w:pPr>
              <w:pStyle w:val="23"/>
            </w:pPr>
            <w:r>
              <w:t>服务对象满意度</w:t>
            </w:r>
          </w:p>
        </w:tc>
        <w:tc>
          <w:tcPr>
            <w:tcW w:w="1276" w:type="dxa"/>
            <w:vAlign w:val="center"/>
          </w:tcPr>
          <w:p w:rsidR="003B52F6" w:rsidRDefault="00E31329">
            <w:pPr>
              <w:pStyle w:val="23"/>
            </w:pPr>
            <w:r>
              <w:t>≥80</w:t>
            </w:r>
            <w:r>
              <w:t>百分比</w:t>
            </w:r>
          </w:p>
        </w:tc>
        <w:tc>
          <w:tcPr>
            <w:tcW w:w="1843" w:type="dxa"/>
            <w:vAlign w:val="center"/>
          </w:tcPr>
          <w:p w:rsidR="003B52F6" w:rsidRDefault="00E31329">
            <w:pPr>
              <w:pStyle w:val="23"/>
            </w:pPr>
            <w:r>
              <w:t>冀财社【</w:t>
            </w:r>
            <w:r>
              <w:t>2022</w:t>
            </w:r>
            <w:r>
              <w:t>】</w:t>
            </w:r>
            <w:r>
              <w:t>44</w:t>
            </w:r>
            <w:r>
              <w:t>号</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12" w:name="_Toc_4_4_0000000009"/>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6.2023</w:t>
      </w:r>
      <w:r>
        <w:rPr>
          <w:rFonts w:ascii="方正仿宋_GBK" w:eastAsia="方正仿宋_GBK" w:hAnsi="方正仿宋_GBK" w:cs="方正仿宋_GBK"/>
          <w:color w:val="000000"/>
          <w:sz w:val="28"/>
        </w:rPr>
        <w:t>年保障性住房维修资金（县级配套）绩效目标表</w:t>
      </w:r>
      <w:bookmarkEnd w:id="12"/>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tcPr>
          <w:p w:rsidR="003B52F6" w:rsidRDefault="00E31329">
            <w:r>
              <w:t>333</w:t>
            </w:r>
            <w:r>
              <w:t>涞水县住房和城乡建设局</w:t>
            </w:r>
          </w:p>
        </w:tc>
        <w:tc>
          <w:tcPr>
            <w:tcW w:w="2608" w:type="dxa"/>
            <w:gridSpan w:val="2"/>
          </w:tcPr>
          <w:p w:rsidR="003B52F6" w:rsidRDefault="00E31329">
            <w:r>
              <w:t>333</w:t>
            </w:r>
            <w:r>
              <w:t>涞水县住房和城乡建设局</w:t>
            </w:r>
          </w:p>
        </w:tc>
        <w:tc>
          <w:tcPr>
            <w:tcW w:w="1587" w:type="dxa"/>
          </w:tcPr>
          <w:p w:rsidR="003B52F6" w:rsidRDefault="00E31329">
            <w:r>
              <w:t>333</w:t>
            </w:r>
            <w:r>
              <w:t>涞水县住房和城乡建设局</w:t>
            </w:r>
          </w:p>
        </w:tc>
        <w:tc>
          <w:tcPr>
            <w:tcW w:w="4423" w:type="dxa"/>
            <w:gridSpan w:val="3"/>
          </w:tcPr>
          <w:p w:rsidR="003B52F6" w:rsidRDefault="00E31329">
            <w:r>
              <w:t>333</w:t>
            </w:r>
            <w:r>
              <w:t>涞水县住房和城乡建设局</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20.00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20.00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保障性住房维修资金用于维修房顶、下水管道、门窗、外墙保温等</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保障性住房维修资金用于维修房顶、下水管道、门窗、外墙保温等</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现有公租房数量</w:t>
            </w:r>
          </w:p>
        </w:tc>
        <w:tc>
          <w:tcPr>
            <w:tcW w:w="2891" w:type="dxa"/>
            <w:vAlign w:val="center"/>
          </w:tcPr>
          <w:p w:rsidR="003B52F6" w:rsidRDefault="00E31329">
            <w:pPr>
              <w:pStyle w:val="23"/>
            </w:pPr>
            <w:r>
              <w:t>现有公租房数量</w:t>
            </w:r>
          </w:p>
        </w:tc>
        <w:tc>
          <w:tcPr>
            <w:tcW w:w="1276" w:type="dxa"/>
            <w:vAlign w:val="center"/>
          </w:tcPr>
          <w:p w:rsidR="003B52F6" w:rsidRDefault="00E31329">
            <w:pPr>
              <w:pStyle w:val="23"/>
            </w:pPr>
            <w:r>
              <w:t>824</w:t>
            </w:r>
            <w:r>
              <w:t>套</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维修合格率</w:t>
            </w:r>
            <w:r>
              <w:t>(%)</w:t>
            </w:r>
          </w:p>
        </w:tc>
        <w:tc>
          <w:tcPr>
            <w:tcW w:w="2891" w:type="dxa"/>
            <w:vAlign w:val="center"/>
          </w:tcPr>
          <w:p w:rsidR="003B52F6" w:rsidRDefault="00E31329">
            <w:pPr>
              <w:pStyle w:val="23"/>
            </w:pPr>
            <w:r>
              <w:t>维修合格率</w:t>
            </w:r>
            <w:r>
              <w:t>(%)</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房屋维修维护时间</w:t>
            </w:r>
          </w:p>
        </w:tc>
        <w:tc>
          <w:tcPr>
            <w:tcW w:w="2891" w:type="dxa"/>
            <w:vAlign w:val="center"/>
          </w:tcPr>
          <w:p w:rsidR="003B52F6" w:rsidRDefault="00E31329">
            <w:pPr>
              <w:pStyle w:val="23"/>
            </w:pPr>
            <w:r>
              <w:t>房屋维修维护时间</w:t>
            </w:r>
          </w:p>
        </w:tc>
        <w:tc>
          <w:tcPr>
            <w:tcW w:w="1276" w:type="dxa"/>
            <w:vAlign w:val="center"/>
          </w:tcPr>
          <w:p w:rsidR="003B52F6" w:rsidRDefault="00E31329">
            <w:pPr>
              <w:pStyle w:val="23"/>
            </w:pPr>
            <w:r>
              <w:t>≥5</w:t>
            </w:r>
            <w:r>
              <w:t>工作日</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年度预算金额</w:t>
            </w:r>
          </w:p>
        </w:tc>
        <w:tc>
          <w:tcPr>
            <w:tcW w:w="2891" w:type="dxa"/>
            <w:vAlign w:val="center"/>
          </w:tcPr>
          <w:p w:rsidR="003B52F6" w:rsidRDefault="00E31329">
            <w:pPr>
              <w:pStyle w:val="23"/>
            </w:pPr>
            <w:r>
              <w:t>年度预算金额</w:t>
            </w:r>
          </w:p>
        </w:tc>
        <w:tc>
          <w:tcPr>
            <w:tcW w:w="1276" w:type="dxa"/>
            <w:vAlign w:val="center"/>
          </w:tcPr>
          <w:p w:rsidR="003B52F6" w:rsidRDefault="00E31329">
            <w:pPr>
              <w:pStyle w:val="23"/>
            </w:pPr>
            <w:r>
              <w:t>20</w:t>
            </w:r>
            <w:r>
              <w:t>万元</w:t>
            </w:r>
          </w:p>
        </w:tc>
        <w:tc>
          <w:tcPr>
            <w:tcW w:w="1843" w:type="dxa"/>
            <w:vAlign w:val="center"/>
          </w:tcPr>
          <w:p w:rsidR="003B52F6" w:rsidRDefault="00E31329">
            <w:pPr>
              <w:pStyle w:val="23"/>
            </w:pPr>
            <w:r>
              <w:t>年度预算表</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经济效益指标</w:t>
            </w:r>
          </w:p>
        </w:tc>
        <w:tc>
          <w:tcPr>
            <w:tcW w:w="1332" w:type="dxa"/>
            <w:vAlign w:val="center"/>
          </w:tcPr>
          <w:p w:rsidR="003B52F6" w:rsidRDefault="00E31329">
            <w:pPr>
              <w:pStyle w:val="23"/>
            </w:pPr>
            <w:r>
              <w:t>资金的使用效率</w:t>
            </w:r>
          </w:p>
        </w:tc>
        <w:tc>
          <w:tcPr>
            <w:tcW w:w="2891" w:type="dxa"/>
            <w:vAlign w:val="center"/>
          </w:tcPr>
          <w:p w:rsidR="003B52F6" w:rsidRDefault="00E31329">
            <w:pPr>
              <w:pStyle w:val="23"/>
            </w:pPr>
            <w:r>
              <w:t>资金的使用效率</w:t>
            </w:r>
          </w:p>
        </w:tc>
        <w:tc>
          <w:tcPr>
            <w:tcW w:w="1276" w:type="dxa"/>
            <w:vAlign w:val="center"/>
          </w:tcPr>
          <w:p w:rsidR="003B52F6" w:rsidRDefault="00E31329">
            <w:pPr>
              <w:pStyle w:val="23"/>
            </w:pPr>
            <w:r>
              <w:t>20</w:t>
            </w:r>
            <w:r>
              <w:t>万元</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13" w:name="_Toc_4_4_0000000010"/>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7.2023</w:t>
      </w:r>
      <w:r>
        <w:rPr>
          <w:rFonts w:ascii="方正仿宋_GBK" w:eastAsia="方正仿宋_GBK" w:hAnsi="方正仿宋_GBK" w:cs="方正仿宋_GBK"/>
          <w:color w:val="000000"/>
          <w:sz w:val="28"/>
        </w:rPr>
        <w:t>年滨河公园扩建及拒马河道整治租地款绩效目标表</w:t>
      </w:r>
      <w:bookmarkEnd w:id="13"/>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13062323P000044100048</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2023</w:t>
            </w:r>
            <w:r>
              <w:t>年滨河公园扩建及拒马河道整治租地款</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56.81</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56.81</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2017</w:t>
            </w:r>
            <w:r>
              <w:t>年</w:t>
            </w:r>
            <w:r>
              <w:t>7</w:t>
            </w:r>
            <w:r>
              <w:t>月</w:t>
            </w:r>
            <w:r>
              <w:t>28</w:t>
            </w:r>
            <w:r>
              <w:t>日我局经与东关村居委会协商，决定租用滨河新区</w:t>
            </w:r>
            <w:r>
              <w:t>2013</w:t>
            </w:r>
            <w:r>
              <w:t>年征地时涉及东关村的集体土地，用于滨河公园扩建及拒马河道整治。</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2017</w:t>
            </w:r>
            <w:r>
              <w:t>年</w:t>
            </w:r>
            <w:r>
              <w:t>7</w:t>
            </w:r>
            <w:r>
              <w:t>月</w:t>
            </w:r>
            <w:r>
              <w:t>28</w:t>
            </w:r>
            <w:r>
              <w:t>日我局经与东关村居委会协商，决定租用滨河新区</w:t>
            </w:r>
            <w:r>
              <w:t>2013</w:t>
            </w:r>
            <w:r>
              <w:t>年征地时涉及东关村的集体土地，用于滨河公园扩建及拒马河道整治。</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租地面积</w:t>
            </w:r>
          </w:p>
        </w:tc>
        <w:tc>
          <w:tcPr>
            <w:tcW w:w="2891" w:type="dxa"/>
            <w:vAlign w:val="center"/>
          </w:tcPr>
          <w:p w:rsidR="003B52F6" w:rsidRDefault="00E31329">
            <w:pPr>
              <w:pStyle w:val="23"/>
            </w:pPr>
            <w:r>
              <w:t>租地面积</w:t>
            </w:r>
          </w:p>
        </w:tc>
        <w:tc>
          <w:tcPr>
            <w:tcW w:w="1276" w:type="dxa"/>
            <w:vAlign w:val="center"/>
          </w:tcPr>
          <w:p w:rsidR="003B52F6" w:rsidRDefault="00E31329">
            <w:pPr>
              <w:pStyle w:val="23"/>
            </w:pPr>
            <w:r>
              <w:t>236.72</w:t>
            </w:r>
            <w:r>
              <w:t>亩</w:t>
            </w:r>
          </w:p>
        </w:tc>
        <w:tc>
          <w:tcPr>
            <w:tcW w:w="1843" w:type="dxa"/>
            <w:vAlign w:val="center"/>
          </w:tcPr>
          <w:p w:rsidR="003B52F6" w:rsidRDefault="00E31329">
            <w:pPr>
              <w:pStyle w:val="23"/>
            </w:pPr>
            <w:r>
              <w:t>租地协议</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工程质量合格率</w:t>
            </w:r>
          </w:p>
        </w:tc>
        <w:tc>
          <w:tcPr>
            <w:tcW w:w="2891" w:type="dxa"/>
            <w:vAlign w:val="center"/>
          </w:tcPr>
          <w:p w:rsidR="003B52F6" w:rsidRDefault="00E31329">
            <w:pPr>
              <w:pStyle w:val="23"/>
            </w:pPr>
            <w:r>
              <w:t>工程质量合格率</w:t>
            </w:r>
          </w:p>
        </w:tc>
        <w:tc>
          <w:tcPr>
            <w:tcW w:w="1276" w:type="dxa"/>
            <w:vAlign w:val="center"/>
          </w:tcPr>
          <w:p w:rsidR="003B52F6" w:rsidRDefault="00E31329">
            <w:pPr>
              <w:pStyle w:val="23"/>
            </w:pPr>
            <w:r>
              <w:t>≥80</w:t>
            </w:r>
            <w:r>
              <w:t>百分比</w:t>
            </w:r>
          </w:p>
        </w:tc>
        <w:tc>
          <w:tcPr>
            <w:tcW w:w="1843" w:type="dxa"/>
            <w:vAlign w:val="center"/>
          </w:tcPr>
          <w:p w:rsidR="003B52F6" w:rsidRDefault="00E31329">
            <w:pPr>
              <w:pStyle w:val="23"/>
            </w:pPr>
            <w:r>
              <w:t>租地协议</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租地期限</w:t>
            </w:r>
          </w:p>
        </w:tc>
        <w:tc>
          <w:tcPr>
            <w:tcW w:w="2891" w:type="dxa"/>
            <w:vAlign w:val="center"/>
          </w:tcPr>
          <w:p w:rsidR="003B52F6" w:rsidRDefault="00E31329">
            <w:pPr>
              <w:pStyle w:val="23"/>
            </w:pPr>
            <w:r>
              <w:t>租地期限</w:t>
            </w:r>
          </w:p>
        </w:tc>
        <w:tc>
          <w:tcPr>
            <w:tcW w:w="1276" w:type="dxa"/>
            <w:vAlign w:val="center"/>
          </w:tcPr>
          <w:p w:rsidR="003B52F6" w:rsidRDefault="00E31329">
            <w:pPr>
              <w:pStyle w:val="23"/>
            </w:pPr>
            <w:r>
              <w:t>20</w:t>
            </w:r>
            <w:r>
              <w:t>年</w:t>
            </w:r>
          </w:p>
        </w:tc>
        <w:tc>
          <w:tcPr>
            <w:tcW w:w="1843" w:type="dxa"/>
            <w:vAlign w:val="center"/>
          </w:tcPr>
          <w:p w:rsidR="003B52F6" w:rsidRDefault="00E31329">
            <w:pPr>
              <w:pStyle w:val="23"/>
            </w:pPr>
            <w:r>
              <w:t>租地协议</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年度预算</w:t>
            </w:r>
          </w:p>
        </w:tc>
        <w:tc>
          <w:tcPr>
            <w:tcW w:w="2891" w:type="dxa"/>
            <w:vAlign w:val="center"/>
          </w:tcPr>
          <w:p w:rsidR="003B52F6" w:rsidRDefault="00E31329">
            <w:pPr>
              <w:pStyle w:val="23"/>
            </w:pPr>
            <w:r>
              <w:t>年度预算</w:t>
            </w:r>
          </w:p>
        </w:tc>
        <w:tc>
          <w:tcPr>
            <w:tcW w:w="1276" w:type="dxa"/>
            <w:vAlign w:val="center"/>
          </w:tcPr>
          <w:p w:rsidR="003B52F6" w:rsidRDefault="00E31329">
            <w:pPr>
              <w:pStyle w:val="23"/>
            </w:pPr>
            <w:r>
              <w:t>56.81</w:t>
            </w:r>
            <w:r>
              <w:t>万元</w:t>
            </w:r>
          </w:p>
        </w:tc>
        <w:tc>
          <w:tcPr>
            <w:tcW w:w="1843" w:type="dxa"/>
            <w:vAlign w:val="center"/>
          </w:tcPr>
          <w:p w:rsidR="003B52F6" w:rsidRDefault="00E31329">
            <w:pPr>
              <w:pStyle w:val="23"/>
            </w:pPr>
            <w:r>
              <w:t>租地协议</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生态效益指标</w:t>
            </w:r>
          </w:p>
        </w:tc>
        <w:tc>
          <w:tcPr>
            <w:tcW w:w="1332" w:type="dxa"/>
            <w:vAlign w:val="center"/>
          </w:tcPr>
          <w:p w:rsidR="003B52F6" w:rsidRDefault="00E31329">
            <w:pPr>
              <w:pStyle w:val="23"/>
            </w:pPr>
            <w:r>
              <w:t>加强节约集约利用，促进生态文明</w:t>
            </w:r>
          </w:p>
        </w:tc>
        <w:tc>
          <w:tcPr>
            <w:tcW w:w="2891" w:type="dxa"/>
            <w:vAlign w:val="center"/>
          </w:tcPr>
          <w:p w:rsidR="003B52F6" w:rsidRDefault="00E31329">
            <w:pPr>
              <w:pStyle w:val="23"/>
            </w:pPr>
            <w:r>
              <w:t>加强节约集约利用，促进生态文明建设</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租地协议</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≥93</w:t>
            </w:r>
            <w:r>
              <w:t>百分比</w:t>
            </w:r>
          </w:p>
        </w:tc>
        <w:tc>
          <w:tcPr>
            <w:tcW w:w="1843" w:type="dxa"/>
            <w:vAlign w:val="center"/>
          </w:tcPr>
          <w:p w:rsidR="003B52F6" w:rsidRDefault="00E31329">
            <w:pPr>
              <w:pStyle w:val="23"/>
            </w:pPr>
            <w:r>
              <w:t>租地协议</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14" w:name="_Toc_4_4_0000000011"/>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8.2023</w:t>
      </w:r>
      <w:r>
        <w:rPr>
          <w:rFonts w:ascii="方正仿宋_GBK" w:eastAsia="方正仿宋_GBK" w:hAnsi="方正仿宋_GBK" w:cs="方正仿宋_GBK"/>
          <w:color w:val="000000"/>
          <w:sz w:val="28"/>
        </w:rPr>
        <w:t>年城区路灯电费绩效目标表</w:t>
      </w:r>
      <w:bookmarkEnd w:id="14"/>
    </w:p>
    <w:tbl>
      <w:tblPr>
        <w:tblW w:w="9877"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59"/>
        <w:gridCol w:w="1276"/>
        <w:gridCol w:w="1332"/>
        <w:gridCol w:w="1587"/>
        <w:gridCol w:w="1304"/>
        <w:gridCol w:w="1276"/>
        <w:gridCol w:w="1843"/>
      </w:tblGrid>
      <w:tr w:rsidR="003B52F6">
        <w:trPr>
          <w:trHeight w:val="397"/>
          <w:jc w:val="center"/>
        </w:trPr>
        <w:tc>
          <w:tcPr>
            <w:tcW w:w="8034"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59"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13062323P00004410008N</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2023</w:t>
            </w:r>
            <w:r>
              <w:t>年城区路灯电费</w:t>
            </w:r>
          </w:p>
        </w:tc>
      </w:tr>
      <w:tr w:rsidR="003B52F6">
        <w:trPr>
          <w:trHeight w:val="369"/>
          <w:jc w:val="center"/>
        </w:trPr>
        <w:tc>
          <w:tcPr>
            <w:tcW w:w="1259"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100.00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100.00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59" w:type="dxa"/>
            <w:vMerge/>
          </w:tcPr>
          <w:p w:rsidR="003B52F6" w:rsidRDefault="003B52F6"/>
        </w:tc>
        <w:tc>
          <w:tcPr>
            <w:tcW w:w="8618" w:type="dxa"/>
            <w:gridSpan w:val="6"/>
            <w:vAlign w:val="center"/>
          </w:tcPr>
          <w:p w:rsidR="003B52F6" w:rsidRDefault="00E31329">
            <w:pPr>
              <w:pStyle w:val="23"/>
            </w:pPr>
            <w:r>
              <w:t>为保障县城区路灯及楼体亮化正常工作，需缴纳电费</w:t>
            </w:r>
          </w:p>
        </w:tc>
      </w:tr>
      <w:tr w:rsidR="003B52F6">
        <w:trPr>
          <w:trHeight w:val="369"/>
          <w:jc w:val="center"/>
        </w:trPr>
        <w:tc>
          <w:tcPr>
            <w:tcW w:w="1259"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59"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59" w:type="dxa"/>
            <w:vAlign w:val="center"/>
          </w:tcPr>
          <w:p w:rsidR="003B52F6" w:rsidRDefault="00E31329">
            <w:pPr>
              <w:pStyle w:val="10"/>
            </w:pPr>
            <w:r>
              <w:t>绩效目标</w:t>
            </w:r>
          </w:p>
        </w:tc>
        <w:tc>
          <w:tcPr>
            <w:tcW w:w="8618" w:type="dxa"/>
            <w:gridSpan w:val="6"/>
            <w:vAlign w:val="center"/>
          </w:tcPr>
          <w:p w:rsidR="003B52F6" w:rsidRDefault="00E31329">
            <w:pPr>
              <w:pStyle w:val="23"/>
            </w:pPr>
            <w:r>
              <w:t>为保障县城区路灯及楼体亮化正常工作，需缴纳电费</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路灯数量</w:t>
            </w:r>
          </w:p>
        </w:tc>
        <w:tc>
          <w:tcPr>
            <w:tcW w:w="2891" w:type="dxa"/>
            <w:vAlign w:val="center"/>
          </w:tcPr>
          <w:p w:rsidR="003B52F6" w:rsidRDefault="00E31329">
            <w:pPr>
              <w:pStyle w:val="23"/>
            </w:pPr>
            <w:r>
              <w:t>路灯数量</w:t>
            </w:r>
          </w:p>
        </w:tc>
        <w:tc>
          <w:tcPr>
            <w:tcW w:w="1276" w:type="dxa"/>
            <w:vAlign w:val="center"/>
          </w:tcPr>
          <w:p w:rsidR="003B52F6" w:rsidRDefault="00E31329">
            <w:pPr>
              <w:pStyle w:val="23"/>
            </w:pPr>
            <w:r>
              <w:t>≥1000</w:t>
            </w:r>
            <w:r>
              <w:t>盏</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亮灯率</w:t>
            </w:r>
          </w:p>
        </w:tc>
        <w:tc>
          <w:tcPr>
            <w:tcW w:w="2891" w:type="dxa"/>
            <w:vAlign w:val="center"/>
          </w:tcPr>
          <w:p w:rsidR="003B52F6" w:rsidRDefault="00E31329">
            <w:pPr>
              <w:pStyle w:val="23"/>
            </w:pPr>
            <w:r>
              <w:t>亮灯率</w:t>
            </w:r>
          </w:p>
        </w:tc>
        <w:tc>
          <w:tcPr>
            <w:tcW w:w="1276" w:type="dxa"/>
            <w:vAlign w:val="center"/>
          </w:tcPr>
          <w:p w:rsidR="003B52F6" w:rsidRDefault="00E31329">
            <w:pPr>
              <w:pStyle w:val="23"/>
            </w:pPr>
            <w:r>
              <w:t>≥75</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大面积灭灯修复率</w:t>
            </w:r>
          </w:p>
        </w:tc>
        <w:tc>
          <w:tcPr>
            <w:tcW w:w="2891" w:type="dxa"/>
            <w:vAlign w:val="center"/>
          </w:tcPr>
          <w:p w:rsidR="003B52F6" w:rsidRDefault="00E31329">
            <w:pPr>
              <w:pStyle w:val="23"/>
            </w:pPr>
            <w:r>
              <w:t>大面积灭灯修复率</w:t>
            </w:r>
          </w:p>
        </w:tc>
        <w:tc>
          <w:tcPr>
            <w:tcW w:w="1276" w:type="dxa"/>
            <w:vAlign w:val="center"/>
          </w:tcPr>
          <w:p w:rsidR="003B52F6" w:rsidRDefault="00E31329">
            <w:pPr>
              <w:pStyle w:val="23"/>
            </w:pPr>
            <w:r>
              <w:t>≤10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年度预算</w:t>
            </w:r>
          </w:p>
        </w:tc>
        <w:tc>
          <w:tcPr>
            <w:tcW w:w="2891" w:type="dxa"/>
            <w:vAlign w:val="center"/>
          </w:tcPr>
          <w:p w:rsidR="003B52F6" w:rsidRDefault="00E31329">
            <w:pPr>
              <w:pStyle w:val="23"/>
            </w:pPr>
            <w:r>
              <w:t>年度预算</w:t>
            </w:r>
          </w:p>
        </w:tc>
        <w:tc>
          <w:tcPr>
            <w:tcW w:w="1276" w:type="dxa"/>
            <w:vAlign w:val="center"/>
          </w:tcPr>
          <w:p w:rsidR="003B52F6" w:rsidRDefault="00E31329">
            <w:pPr>
              <w:pStyle w:val="23"/>
            </w:pPr>
            <w:r>
              <w:t>100</w:t>
            </w:r>
            <w:r>
              <w:t>万元</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保障了城区用电</w:t>
            </w:r>
          </w:p>
        </w:tc>
        <w:tc>
          <w:tcPr>
            <w:tcW w:w="2891" w:type="dxa"/>
            <w:vAlign w:val="center"/>
          </w:tcPr>
          <w:p w:rsidR="003B52F6" w:rsidRDefault="00E31329">
            <w:pPr>
              <w:pStyle w:val="23"/>
            </w:pPr>
            <w:r>
              <w:t>保障了城区用电</w:t>
            </w:r>
          </w:p>
        </w:tc>
        <w:tc>
          <w:tcPr>
            <w:tcW w:w="1276" w:type="dxa"/>
            <w:vAlign w:val="center"/>
          </w:tcPr>
          <w:p w:rsidR="003B52F6" w:rsidRDefault="00E31329">
            <w:pPr>
              <w:pStyle w:val="23"/>
            </w:pPr>
            <w:r>
              <w:t>群众满意</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15" w:name="_Toc_4_4_0000000012"/>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9.2023</w:t>
      </w:r>
      <w:r>
        <w:rPr>
          <w:rFonts w:ascii="方正仿宋_GBK" w:eastAsia="方正仿宋_GBK" w:hAnsi="方正仿宋_GBK" w:cs="方正仿宋_GBK"/>
          <w:color w:val="000000"/>
          <w:sz w:val="28"/>
        </w:rPr>
        <w:t>年度涞水县城东、城西污水</w:t>
      </w:r>
      <w:r>
        <w:rPr>
          <w:rFonts w:ascii="方正仿宋_GBK" w:eastAsia="方正仿宋_GBK" w:hAnsi="方正仿宋_GBK" w:cs="方正仿宋_GBK" w:hint="eastAsia"/>
          <w:color w:val="000000"/>
          <w:sz w:val="28"/>
          <w:lang w:eastAsia="zh-CN"/>
        </w:rPr>
        <w:t>处理</w:t>
      </w:r>
      <w:r>
        <w:rPr>
          <w:rFonts w:ascii="方正仿宋_GBK" w:eastAsia="方正仿宋_GBK" w:hAnsi="方正仿宋_GBK" w:cs="方正仿宋_GBK"/>
          <w:color w:val="000000"/>
          <w:sz w:val="28"/>
        </w:rPr>
        <w:t>厂土地使用税绩效目标表</w:t>
      </w:r>
      <w:bookmarkEnd w:id="1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13062323P000044100021</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2023</w:t>
            </w:r>
            <w:r>
              <w:t>年度涞水县城东、城西</w:t>
            </w:r>
            <w:r>
              <w:rPr>
                <w:rFonts w:hint="eastAsia"/>
                <w:lang w:eastAsia="zh-CN"/>
              </w:rPr>
              <w:t>污水处理厂</w:t>
            </w:r>
            <w:r>
              <w:t>土地使用税</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6.72</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6.72</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通过拨付涞水县城东、城西污水</w:t>
            </w:r>
            <w:r>
              <w:rPr>
                <w:rFonts w:hint="eastAsia"/>
                <w:lang w:eastAsia="zh-CN"/>
              </w:rPr>
              <w:t>处理</w:t>
            </w:r>
            <w:r>
              <w:t>厂土地使用税，及时上缴税款，充实财政收入。</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通过拨付涞水县城东、城西污水</w:t>
            </w:r>
            <w:r>
              <w:rPr>
                <w:rFonts w:hint="eastAsia"/>
                <w:lang w:eastAsia="zh-CN"/>
              </w:rPr>
              <w:t>处理</w:t>
            </w:r>
            <w:r>
              <w:t>厂土地使用税，及时上缴税款，充实财政收入。</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土地使用税数量</w:t>
            </w:r>
          </w:p>
        </w:tc>
        <w:tc>
          <w:tcPr>
            <w:tcW w:w="2891" w:type="dxa"/>
            <w:vAlign w:val="center"/>
          </w:tcPr>
          <w:p w:rsidR="003B52F6" w:rsidRDefault="00E31329">
            <w:pPr>
              <w:pStyle w:val="23"/>
            </w:pPr>
            <w:r>
              <w:t>土地使用税数量</w:t>
            </w:r>
          </w:p>
        </w:tc>
        <w:tc>
          <w:tcPr>
            <w:tcW w:w="1276" w:type="dxa"/>
            <w:vAlign w:val="center"/>
          </w:tcPr>
          <w:p w:rsidR="003B52F6" w:rsidRDefault="00E31329">
            <w:pPr>
              <w:pStyle w:val="23"/>
            </w:pPr>
            <w:r>
              <w:t>2</w:t>
            </w:r>
            <w:r>
              <w:t>个</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资金正常使用率</w:t>
            </w:r>
          </w:p>
        </w:tc>
        <w:tc>
          <w:tcPr>
            <w:tcW w:w="2891" w:type="dxa"/>
            <w:vAlign w:val="center"/>
          </w:tcPr>
          <w:p w:rsidR="003B52F6" w:rsidRDefault="00E31329">
            <w:pPr>
              <w:pStyle w:val="23"/>
            </w:pPr>
            <w:r>
              <w:t>正常使用率</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资金是否正确使用</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资金及时拨付率</w:t>
            </w:r>
          </w:p>
        </w:tc>
        <w:tc>
          <w:tcPr>
            <w:tcW w:w="2891" w:type="dxa"/>
            <w:vAlign w:val="center"/>
          </w:tcPr>
          <w:p w:rsidR="003B52F6" w:rsidRDefault="00E31329">
            <w:pPr>
              <w:pStyle w:val="23"/>
            </w:pPr>
            <w:r>
              <w:t>资金及时拨付率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资金是否及时拨付</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预算控制数</w:t>
            </w:r>
          </w:p>
        </w:tc>
        <w:tc>
          <w:tcPr>
            <w:tcW w:w="2891" w:type="dxa"/>
            <w:vAlign w:val="center"/>
          </w:tcPr>
          <w:p w:rsidR="003B52F6" w:rsidRDefault="00E31329">
            <w:pPr>
              <w:pStyle w:val="23"/>
            </w:pPr>
            <w:r>
              <w:t>预算控制数</w:t>
            </w:r>
          </w:p>
        </w:tc>
        <w:tc>
          <w:tcPr>
            <w:tcW w:w="1276" w:type="dxa"/>
            <w:vAlign w:val="center"/>
          </w:tcPr>
          <w:p w:rsidR="003B52F6" w:rsidRDefault="00E31329">
            <w:pPr>
              <w:pStyle w:val="23"/>
            </w:pPr>
            <w:r>
              <w:t>≤6.72</w:t>
            </w:r>
            <w:r>
              <w:t>万元</w:t>
            </w:r>
          </w:p>
        </w:tc>
        <w:tc>
          <w:tcPr>
            <w:tcW w:w="1843" w:type="dxa"/>
            <w:vAlign w:val="center"/>
          </w:tcPr>
          <w:p w:rsidR="003B52F6" w:rsidRDefault="00E31329">
            <w:pPr>
              <w:pStyle w:val="23"/>
            </w:pPr>
            <w:r>
              <w:t>不超预算控制数</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经济效益指标</w:t>
            </w:r>
          </w:p>
        </w:tc>
        <w:tc>
          <w:tcPr>
            <w:tcW w:w="1332" w:type="dxa"/>
            <w:vAlign w:val="center"/>
          </w:tcPr>
          <w:p w:rsidR="003B52F6" w:rsidRDefault="00E31329">
            <w:pPr>
              <w:pStyle w:val="23"/>
            </w:pPr>
            <w:r>
              <w:t>及时上缴税款，充实财政收入</w:t>
            </w:r>
          </w:p>
        </w:tc>
        <w:tc>
          <w:tcPr>
            <w:tcW w:w="2891" w:type="dxa"/>
            <w:vAlign w:val="center"/>
          </w:tcPr>
          <w:p w:rsidR="003B52F6" w:rsidRDefault="00E31329">
            <w:pPr>
              <w:pStyle w:val="23"/>
            </w:pPr>
            <w:r>
              <w:t>及时上缴税款，充实财政收入</w:t>
            </w:r>
          </w:p>
        </w:tc>
        <w:tc>
          <w:tcPr>
            <w:tcW w:w="1276" w:type="dxa"/>
            <w:vAlign w:val="center"/>
          </w:tcPr>
          <w:p w:rsidR="003B52F6" w:rsidRDefault="00E31329">
            <w:pPr>
              <w:pStyle w:val="23"/>
            </w:pPr>
            <w:r>
              <w:t>及时上缴</w:t>
            </w:r>
          </w:p>
        </w:tc>
        <w:tc>
          <w:tcPr>
            <w:tcW w:w="1843" w:type="dxa"/>
            <w:vAlign w:val="center"/>
          </w:tcPr>
          <w:p w:rsidR="003B52F6" w:rsidRDefault="00E31329">
            <w:pPr>
              <w:pStyle w:val="23"/>
            </w:pPr>
            <w:r>
              <w:t>及时上缴税款，充实财政收入</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服务对象满意度</w:t>
            </w:r>
          </w:p>
        </w:tc>
        <w:tc>
          <w:tcPr>
            <w:tcW w:w="2891" w:type="dxa"/>
            <w:vAlign w:val="center"/>
          </w:tcPr>
          <w:p w:rsidR="003B52F6" w:rsidRDefault="00E31329">
            <w:pPr>
              <w:pStyle w:val="23"/>
            </w:pPr>
            <w:r>
              <w:t>服务对象满意度</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16" w:name="_Toc_4_4_0000000013"/>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10.2023</w:t>
      </w:r>
      <w:r>
        <w:rPr>
          <w:rFonts w:ascii="方正仿宋_GBK" w:eastAsia="方正仿宋_GBK" w:hAnsi="方正仿宋_GBK" w:cs="方正仿宋_GBK"/>
          <w:color w:val="000000"/>
          <w:sz w:val="28"/>
        </w:rPr>
        <w:t>年公租房智能化建设资金（县配套）绩效目标表</w:t>
      </w:r>
      <w:bookmarkEnd w:id="16"/>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13062323P009314100016</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2023</w:t>
            </w:r>
            <w:r>
              <w:t>年公租房智能化建设资金（县配套）</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290.00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290.00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智慧公租房模式，采取人脸识别加系统报警的方案，彻底解决房源转租、转借、长期闲置等问题。</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智慧公租房模式，采取人脸识别加系统报警的方案，彻底解决房源转租、转借、长期闲置等问题。</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现有公租房数量</w:t>
            </w:r>
          </w:p>
        </w:tc>
        <w:tc>
          <w:tcPr>
            <w:tcW w:w="2891" w:type="dxa"/>
            <w:vAlign w:val="center"/>
          </w:tcPr>
          <w:p w:rsidR="003B52F6" w:rsidRDefault="00E31329">
            <w:pPr>
              <w:pStyle w:val="23"/>
            </w:pPr>
            <w:r>
              <w:t>现有公租房数量</w:t>
            </w:r>
          </w:p>
        </w:tc>
        <w:tc>
          <w:tcPr>
            <w:tcW w:w="1276" w:type="dxa"/>
            <w:vAlign w:val="center"/>
          </w:tcPr>
          <w:p w:rsidR="003B52F6" w:rsidRDefault="00E31329">
            <w:pPr>
              <w:pStyle w:val="23"/>
            </w:pPr>
            <w:r>
              <w:t>284</w:t>
            </w:r>
            <w:r>
              <w:t>套</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维修合格率</w:t>
            </w:r>
            <w:r>
              <w:t>(%)</w:t>
            </w:r>
          </w:p>
        </w:tc>
        <w:tc>
          <w:tcPr>
            <w:tcW w:w="2891" w:type="dxa"/>
            <w:vAlign w:val="center"/>
          </w:tcPr>
          <w:p w:rsidR="003B52F6" w:rsidRDefault="00E31329">
            <w:pPr>
              <w:pStyle w:val="23"/>
            </w:pPr>
            <w:r>
              <w:t>维修合格率</w:t>
            </w:r>
            <w:r>
              <w:t>(%)</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房屋维修维护时间</w:t>
            </w:r>
          </w:p>
        </w:tc>
        <w:tc>
          <w:tcPr>
            <w:tcW w:w="2891" w:type="dxa"/>
            <w:vAlign w:val="center"/>
          </w:tcPr>
          <w:p w:rsidR="003B52F6" w:rsidRDefault="00E31329">
            <w:pPr>
              <w:pStyle w:val="23"/>
            </w:pPr>
            <w:r>
              <w:t>房屋维修维护时间</w:t>
            </w:r>
          </w:p>
        </w:tc>
        <w:tc>
          <w:tcPr>
            <w:tcW w:w="1276" w:type="dxa"/>
            <w:vAlign w:val="center"/>
          </w:tcPr>
          <w:p w:rsidR="003B52F6" w:rsidRDefault="00E31329">
            <w:pPr>
              <w:pStyle w:val="23"/>
            </w:pPr>
            <w:r>
              <w:t>≥5</w:t>
            </w:r>
            <w:r>
              <w:t>工作日</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年度预算金额</w:t>
            </w:r>
          </w:p>
        </w:tc>
        <w:tc>
          <w:tcPr>
            <w:tcW w:w="2891" w:type="dxa"/>
            <w:vAlign w:val="center"/>
          </w:tcPr>
          <w:p w:rsidR="003B52F6" w:rsidRDefault="00E31329">
            <w:pPr>
              <w:pStyle w:val="23"/>
            </w:pPr>
            <w:r>
              <w:t>年度预算金额</w:t>
            </w:r>
          </w:p>
        </w:tc>
        <w:tc>
          <w:tcPr>
            <w:tcW w:w="1276" w:type="dxa"/>
            <w:vAlign w:val="center"/>
          </w:tcPr>
          <w:p w:rsidR="003B52F6" w:rsidRDefault="00E31329">
            <w:pPr>
              <w:pStyle w:val="23"/>
            </w:pPr>
            <w:r>
              <w:t>290</w:t>
            </w:r>
            <w:r>
              <w:t>万元</w:t>
            </w:r>
          </w:p>
        </w:tc>
        <w:tc>
          <w:tcPr>
            <w:tcW w:w="1843" w:type="dxa"/>
            <w:vAlign w:val="center"/>
          </w:tcPr>
          <w:p w:rsidR="003B52F6" w:rsidRDefault="00E31329">
            <w:pPr>
              <w:pStyle w:val="23"/>
            </w:pPr>
            <w:r>
              <w:t>年度预算表</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经济效益指标</w:t>
            </w:r>
          </w:p>
        </w:tc>
        <w:tc>
          <w:tcPr>
            <w:tcW w:w="1332" w:type="dxa"/>
            <w:vAlign w:val="center"/>
          </w:tcPr>
          <w:p w:rsidR="003B52F6" w:rsidRDefault="00E31329">
            <w:pPr>
              <w:pStyle w:val="23"/>
            </w:pPr>
            <w:r>
              <w:t>资金的使用效率</w:t>
            </w:r>
          </w:p>
        </w:tc>
        <w:tc>
          <w:tcPr>
            <w:tcW w:w="2891" w:type="dxa"/>
            <w:vAlign w:val="center"/>
          </w:tcPr>
          <w:p w:rsidR="003B52F6" w:rsidRDefault="00E31329">
            <w:pPr>
              <w:pStyle w:val="23"/>
            </w:pPr>
            <w:r>
              <w:t>资金的使用效率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施工合同</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17" w:name="_Toc_4_4_0000000014"/>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11.2023</w:t>
      </w:r>
      <w:r>
        <w:rPr>
          <w:rFonts w:ascii="方正仿宋_GBK" w:eastAsia="方正仿宋_GBK" w:hAnsi="方正仿宋_GBK" w:cs="方正仿宋_GBK"/>
          <w:color w:val="000000"/>
          <w:sz w:val="28"/>
        </w:rPr>
        <w:t>年申通加油站经营损失费绩效目标表</w:t>
      </w:r>
      <w:bookmarkEnd w:id="17"/>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13062323P00004410009A</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2023</w:t>
            </w:r>
            <w:r>
              <w:t>年申通加油站经营损失费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55.00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55.00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2016</w:t>
            </w:r>
            <w:r>
              <w:t>年</w:t>
            </w:r>
            <w:r>
              <w:t>4</w:t>
            </w:r>
            <w:r>
              <w:t>月</w:t>
            </w:r>
            <w:r>
              <w:t>2</w:t>
            </w:r>
            <w:r>
              <w:t>日住建局与我站签订了《申通加油站搬迁协议》，并将原加油站拆除。根据《协议》第五款的规定：如果两年内因甲方原因致使乙方不能开工建设和正常经营，甲方从第三个年度开始以上打租的方式每年支付乙方</w:t>
            </w:r>
            <w:r>
              <w:t>110</w:t>
            </w:r>
            <w:r>
              <w:t>万（经营损失费）。目前，申通加油站还未正常营业。</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2016</w:t>
            </w:r>
            <w:r>
              <w:t>年</w:t>
            </w:r>
            <w:r>
              <w:t>4</w:t>
            </w:r>
            <w:r>
              <w:t>月</w:t>
            </w:r>
            <w:r>
              <w:t>2</w:t>
            </w:r>
            <w:r>
              <w:t>日住建局与我站签订了《申通加油站搬迁协议》，并将原加油站拆除。根据《协议》第五款的规定：如果两年内因甲方原因致使乙方不能开工建设和正常经营，甲方从第三个年度开始以上打租的方式每年支付乙方</w:t>
            </w:r>
            <w:r>
              <w:t>110</w:t>
            </w:r>
            <w:r>
              <w:t>万（经营损失费）。目前，申通加油站还未正常营业。</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新建申通加油站</w:t>
            </w:r>
          </w:p>
        </w:tc>
        <w:tc>
          <w:tcPr>
            <w:tcW w:w="2891" w:type="dxa"/>
            <w:vAlign w:val="center"/>
          </w:tcPr>
          <w:p w:rsidR="003B52F6" w:rsidRDefault="00E31329">
            <w:pPr>
              <w:pStyle w:val="23"/>
            </w:pPr>
            <w:r>
              <w:t>新建申通加油站</w:t>
            </w:r>
          </w:p>
        </w:tc>
        <w:tc>
          <w:tcPr>
            <w:tcW w:w="1276" w:type="dxa"/>
            <w:vAlign w:val="center"/>
          </w:tcPr>
          <w:p w:rsidR="003B52F6" w:rsidRDefault="00E31329">
            <w:pPr>
              <w:pStyle w:val="23"/>
            </w:pPr>
            <w:r>
              <w:t>1</w:t>
            </w:r>
            <w:r>
              <w:t>座</w:t>
            </w:r>
          </w:p>
        </w:tc>
        <w:tc>
          <w:tcPr>
            <w:tcW w:w="1843" w:type="dxa"/>
            <w:vAlign w:val="center"/>
          </w:tcPr>
          <w:p w:rsidR="003B52F6" w:rsidRDefault="00E31329">
            <w:pPr>
              <w:pStyle w:val="23"/>
            </w:pPr>
            <w:r>
              <w:t>申通加油站搬迁协议</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验收合格率</w:t>
            </w:r>
          </w:p>
        </w:tc>
        <w:tc>
          <w:tcPr>
            <w:tcW w:w="2891" w:type="dxa"/>
            <w:vAlign w:val="center"/>
          </w:tcPr>
          <w:p w:rsidR="003B52F6" w:rsidRDefault="00E31329">
            <w:pPr>
              <w:pStyle w:val="23"/>
            </w:pPr>
            <w:r>
              <w:t>验收合格率</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申通加油站搬迁协议</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工程验收合格率</w:t>
            </w:r>
          </w:p>
        </w:tc>
        <w:tc>
          <w:tcPr>
            <w:tcW w:w="2891" w:type="dxa"/>
            <w:vAlign w:val="center"/>
          </w:tcPr>
          <w:p w:rsidR="003B52F6" w:rsidRDefault="00E31329">
            <w:pPr>
              <w:pStyle w:val="23"/>
            </w:pPr>
            <w:r>
              <w:t>接到建设单位核验申请书</w:t>
            </w:r>
            <w:r>
              <w:t>30</w:t>
            </w:r>
            <w:r>
              <w:t>工作日内，组织进行机电工程质量监督检测</w:t>
            </w:r>
          </w:p>
        </w:tc>
        <w:tc>
          <w:tcPr>
            <w:tcW w:w="1276" w:type="dxa"/>
            <w:vAlign w:val="center"/>
          </w:tcPr>
          <w:p w:rsidR="003B52F6" w:rsidRDefault="00E31329">
            <w:pPr>
              <w:pStyle w:val="23"/>
            </w:pPr>
            <w:r>
              <w:t>≥15</w:t>
            </w:r>
            <w:r>
              <w:t>工作日</w:t>
            </w:r>
          </w:p>
        </w:tc>
        <w:tc>
          <w:tcPr>
            <w:tcW w:w="1843" w:type="dxa"/>
            <w:vAlign w:val="center"/>
          </w:tcPr>
          <w:p w:rsidR="003B52F6" w:rsidRDefault="00E31329">
            <w:pPr>
              <w:pStyle w:val="23"/>
            </w:pPr>
            <w:r>
              <w:t>申通加油站搬迁协议</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经营损失费</w:t>
            </w:r>
          </w:p>
        </w:tc>
        <w:tc>
          <w:tcPr>
            <w:tcW w:w="2891" w:type="dxa"/>
            <w:vAlign w:val="center"/>
          </w:tcPr>
          <w:p w:rsidR="003B52F6" w:rsidRDefault="00E31329">
            <w:pPr>
              <w:pStyle w:val="23"/>
            </w:pPr>
            <w:r>
              <w:t>经营损失费</w:t>
            </w:r>
          </w:p>
        </w:tc>
        <w:tc>
          <w:tcPr>
            <w:tcW w:w="1276" w:type="dxa"/>
            <w:vAlign w:val="center"/>
          </w:tcPr>
          <w:p w:rsidR="003B52F6" w:rsidRDefault="00E31329">
            <w:pPr>
              <w:pStyle w:val="23"/>
            </w:pPr>
            <w:r>
              <w:t>55</w:t>
            </w:r>
            <w:r>
              <w:t>万元</w:t>
            </w:r>
          </w:p>
        </w:tc>
        <w:tc>
          <w:tcPr>
            <w:tcW w:w="1843" w:type="dxa"/>
            <w:vAlign w:val="center"/>
          </w:tcPr>
          <w:p w:rsidR="003B52F6" w:rsidRDefault="00E31329">
            <w:pPr>
              <w:pStyle w:val="23"/>
            </w:pPr>
            <w:r>
              <w:t>申通加油站搬迁协议</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经济效益指标</w:t>
            </w:r>
          </w:p>
        </w:tc>
        <w:tc>
          <w:tcPr>
            <w:tcW w:w="1332" w:type="dxa"/>
            <w:vAlign w:val="center"/>
          </w:tcPr>
          <w:p w:rsidR="003B52F6" w:rsidRDefault="00E31329">
            <w:pPr>
              <w:pStyle w:val="23"/>
            </w:pPr>
            <w:r>
              <w:t>资金的使用效率</w:t>
            </w:r>
          </w:p>
        </w:tc>
        <w:tc>
          <w:tcPr>
            <w:tcW w:w="2891" w:type="dxa"/>
            <w:vAlign w:val="center"/>
          </w:tcPr>
          <w:p w:rsidR="003B52F6" w:rsidRDefault="00E31329">
            <w:pPr>
              <w:pStyle w:val="23"/>
            </w:pPr>
            <w:r>
              <w:t>资金的使用效率</w:t>
            </w:r>
          </w:p>
        </w:tc>
        <w:tc>
          <w:tcPr>
            <w:tcW w:w="1276" w:type="dxa"/>
            <w:vAlign w:val="center"/>
          </w:tcPr>
          <w:p w:rsidR="003B52F6" w:rsidRDefault="00E31329">
            <w:pPr>
              <w:pStyle w:val="23"/>
            </w:pPr>
            <w:r>
              <w:t>55</w:t>
            </w:r>
            <w:r>
              <w:t>万元</w:t>
            </w:r>
          </w:p>
        </w:tc>
        <w:tc>
          <w:tcPr>
            <w:tcW w:w="1843" w:type="dxa"/>
            <w:vAlign w:val="center"/>
          </w:tcPr>
          <w:p w:rsidR="003B52F6" w:rsidRDefault="00E31329">
            <w:pPr>
              <w:pStyle w:val="23"/>
            </w:pPr>
            <w:r>
              <w:t>申通加油站搬迁协议</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服务对象满意度</w:t>
            </w:r>
          </w:p>
        </w:tc>
        <w:tc>
          <w:tcPr>
            <w:tcW w:w="2891" w:type="dxa"/>
            <w:vAlign w:val="center"/>
          </w:tcPr>
          <w:p w:rsidR="003B52F6" w:rsidRDefault="00E31329">
            <w:pPr>
              <w:pStyle w:val="23"/>
            </w:pPr>
            <w:r>
              <w:t>服务对象满意度</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申通加油站搬迁协议</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E31329">
      <w:pPr>
        <w:ind w:firstLine="560"/>
        <w:outlineLvl w:val="3"/>
      </w:pPr>
      <w:bookmarkStart w:id="18" w:name="_Toc_4_4_0000000015"/>
      <w:r>
        <w:rPr>
          <w:rFonts w:ascii="方正仿宋_GBK" w:eastAsia="方正仿宋_GBK" w:hAnsi="方正仿宋_GBK" w:cs="方正仿宋_GBK"/>
          <w:color w:val="000000"/>
          <w:sz w:val="28"/>
        </w:rPr>
        <w:lastRenderedPageBreak/>
        <w:t>12.2023</w:t>
      </w:r>
      <w:r>
        <w:rPr>
          <w:rFonts w:ascii="方正仿宋_GBK" w:eastAsia="方正仿宋_GBK" w:hAnsi="方正仿宋_GBK" w:cs="方正仿宋_GBK"/>
          <w:color w:val="000000"/>
          <w:sz w:val="28"/>
        </w:rPr>
        <w:t>年省级财政保障性安居工程（农村危房改造）补助资金（冀财社</w:t>
      </w:r>
      <w:r>
        <w:rPr>
          <w:rFonts w:ascii="方正仿宋_GBK" w:eastAsia="方正仿宋_GBK" w:hAnsi="方正仿宋_GBK" w:cs="方正仿宋_GBK"/>
          <w:color w:val="000000"/>
          <w:sz w:val="28"/>
        </w:rPr>
        <w:t>[2022]186</w:t>
      </w:r>
      <w:r>
        <w:rPr>
          <w:rFonts w:ascii="方正仿宋_GBK" w:eastAsia="方正仿宋_GBK" w:hAnsi="方正仿宋_GBK" w:cs="方正仿宋_GBK"/>
          <w:color w:val="000000"/>
          <w:sz w:val="28"/>
        </w:rPr>
        <w:t>号）绩效目标表</w:t>
      </w:r>
      <w:bookmarkEnd w:id="18"/>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13062323P00936710002Y</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2023</w:t>
            </w:r>
            <w:r>
              <w:t>年省级财政保障性安居工程（农村危房改造）补助资金（冀财社</w:t>
            </w:r>
            <w:r>
              <w:t>[2022]186</w:t>
            </w:r>
            <w:r>
              <w:t>号）</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4.80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4.80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开展符合条件对象的危房改造工作。</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开展符合条件对象的危房改造工作。</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符合条件对象危房改造</w:t>
            </w:r>
          </w:p>
        </w:tc>
        <w:tc>
          <w:tcPr>
            <w:tcW w:w="2891" w:type="dxa"/>
            <w:vAlign w:val="center"/>
          </w:tcPr>
          <w:p w:rsidR="003B52F6" w:rsidRDefault="00E31329">
            <w:pPr>
              <w:pStyle w:val="23"/>
            </w:pPr>
            <w:r>
              <w:t>符合条件对象危房改造</w:t>
            </w:r>
          </w:p>
        </w:tc>
        <w:tc>
          <w:tcPr>
            <w:tcW w:w="1276" w:type="dxa"/>
            <w:vAlign w:val="center"/>
          </w:tcPr>
          <w:p w:rsidR="003B52F6" w:rsidRDefault="00E31329">
            <w:pPr>
              <w:pStyle w:val="23"/>
            </w:pPr>
            <w:r>
              <w:t>待定</w:t>
            </w:r>
          </w:p>
        </w:tc>
        <w:tc>
          <w:tcPr>
            <w:tcW w:w="1843" w:type="dxa"/>
            <w:vAlign w:val="center"/>
          </w:tcPr>
          <w:p w:rsidR="003B52F6" w:rsidRDefault="00E31329">
            <w:pPr>
              <w:pStyle w:val="23"/>
            </w:pPr>
            <w:r>
              <w:t>待定</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改造后房屋验收合格率</w:t>
            </w:r>
          </w:p>
        </w:tc>
        <w:tc>
          <w:tcPr>
            <w:tcW w:w="2891" w:type="dxa"/>
            <w:vAlign w:val="center"/>
          </w:tcPr>
          <w:p w:rsidR="003B52F6" w:rsidRDefault="00E31329">
            <w:pPr>
              <w:pStyle w:val="23"/>
            </w:pPr>
            <w:r>
              <w:t>改造后房屋验收合格率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冀财社</w:t>
            </w:r>
            <w:r>
              <w:t>[2022]186</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符合条件对象的危房改造当年开工率</w:t>
            </w:r>
          </w:p>
        </w:tc>
        <w:tc>
          <w:tcPr>
            <w:tcW w:w="2891" w:type="dxa"/>
            <w:vAlign w:val="center"/>
          </w:tcPr>
          <w:p w:rsidR="003B52F6" w:rsidRDefault="00E31329">
            <w:pPr>
              <w:pStyle w:val="23"/>
            </w:pPr>
            <w:r>
              <w:t>符合条件对象的危房改造当年开工率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冀财社</w:t>
            </w:r>
            <w:r>
              <w:t>[2022]186</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科学选择改造方式减轻农户负担</w:t>
            </w:r>
          </w:p>
        </w:tc>
        <w:tc>
          <w:tcPr>
            <w:tcW w:w="2891" w:type="dxa"/>
            <w:vAlign w:val="center"/>
          </w:tcPr>
          <w:p w:rsidR="003B52F6" w:rsidRDefault="00E31329">
            <w:pPr>
              <w:pStyle w:val="23"/>
            </w:pPr>
            <w:r>
              <w:t>科学选择改造方式减轻农户负担</w:t>
            </w:r>
          </w:p>
        </w:tc>
        <w:tc>
          <w:tcPr>
            <w:tcW w:w="1276" w:type="dxa"/>
            <w:vAlign w:val="center"/>
          </w:tcPr>
          <w:p w:rsidR="003B52F6" w:rsidRDefault="00E31329">
            <w:pPr>
              <w:pStyle w:val="23"/>
            </w:pPr>
            <w:r>
              <w:t>因地制宜</w:t>
            </w:r>
          </w:p>
        </w:tc>
        <w:tc>
          <w:tcPr>
            <w:tcW w:w="1843" w:type="dxa"/>
            <w:vAlign w:val="center"/>
          </w:tcPr>
          <w:p w:rsidR="003B52F6" w:rsidRDefault="00E31329">
            <w:pPr>
              <w:pStyle w:val="23"/>
            </w:pPr>
            <w:r>
              <w:t>冀财社</w:t>
            </w:r>
            <w:r>
              <w:t>[2022]186</w:t>
            </w:r>
            <w:r>
              <w:t>号</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生态效益指标</w:t>
            </w:r>
          </w:p>
        </w:tc>
        <w:tc>
          <w:tcPr>
            <w:tcW w:w="1332" w:type="dxa"/>
            <w:vAlign w:val="center"/>
          </w:tcPr>
          <w:p w:rsidR="003B52F6" w:rsidRDefault="00E31329">
            <w:pPr>
              <w:pStyle w:val="23"/>
            </w:pPr>
            <w:r>
              <w:t>人畜分离、卫生厕所等基本条件</w:t>
            </w:r>
          </w:p>
        </w:tc>
        <w:tc>
          <w:tcPr>
            <w:tcW w:w="2891" w:type="dxa"/>
            <w:vAlign w:val="center"/>
          </w:tcPr>
          <w:p w:rsidR="003B52F6" w:rsidRDefault="00E31329">
            <w:pPr>
              <w:pStyle w:val="23"/>
            </w:pPr>
            <w:r>
              <w:t>人畜分离、卫生厕所等基本条件</w:t>
            </w:r>
          </w:p>
        </w:tc>
        <w:tc>
          <w:tcPr>
            <w:tcW w:w="1276" w:type="dxa"/>
            <w:vAlign w:val="center"/>
          </w:tcPr>
          <w:p w:rsidR="003B52F6" w:rsidRDefault="00E31329">
            <w:pPr>
              <w:pStyle w:val="23"/>
            </w:pPr>
            <w:r>
              <w:t>基本保障</w:t>
            </w:r>
          </w:p>
        </w:tc>
        <w:tc>
          <w:tcPr>
            <w:tcW w:w="1843" w:type="dxa"/>
            <w:vAlign w:val="center"/>
          </w:tcPr>
          <w:p w:rsidR="003B52F6" w:rsidRDefault="00E31329">
            <w:pPr>
              <w:pStyle w:val="23"/>
            </w:pPr>
            <w:r>
              <w:t>冀财社</w:t>
            </w:r>
            <w:r>
              <w:t>[2022]186</w:t>
            </w:r>
            <w:r>
              <w:t>号</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服务对象满意度</w:t>
            </w:r>
          </w:p>
        </w:tc>
        <w:tc>
          <w:tcPr>
            <w:tcW w:w="2891" w:type="dxa"/>
            <w:vAlign w:val="center"/>
          </w:tcPr>
          <w:p w:rsidR="003B52F6" w:rsidRDefault="00E31329">
            <w:pPr>
              <w:pStyle w:val="23"/>
            </w:pPr>
            <w:r>
              <w:t>服务对象满意度</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冀财社</w:t>
            </w:r>
            <w:r>
              <w:t>[2022]186</w:t>
            </w:r>
            <w:r>
              <w:t>号</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19" w:name="_Toc_4_4_0000000016"/>
    </w:p>
    <w:p w:rsidR="003B52F6" w:rsidRDefault="00E31329">
      <w:pPr>
        <w:ind w:firstLine="560"/>
        <w:outlineLvl w:val="3"/>
      </w:pPr>
      <w:r>
        <w:rPr>
          <w:rFonts w:ascii="方正仿宋_GBK" w:eastAsia="方正仿宋_GBK" w:hAnsi="方正仿宋_GBK" w:cs="方正仿宋_GBK"/>
          <w:color w:val="000000"/>
          <w:sz w:val="28"/>
        </w:rPr>
        <w:lastRenderedPageBreak/>
        <w:t>13.2023</w:t>
      </w:r>
      <w:r>
        <w:rPr>
          <w:rFonts w:ascii="方正仿宋_GBK" w:eastAsia="方正仿宋_GBK" w:hAnsi="方正仿宋_GBK" w:cs="方正仿宋_GBK"/>
          <w:color w:val="000000"/>
          <w:sz w:val="28"/>
        </w:rPr>
        <w:t>年省级老旧小区改造奖励资金（冀财建</w:t>
      </w:r>
      <w:r>
        <w:rPr>
          <w:rFonts w:ascii="方正仿宋_GBK" w:eastAsia="方正仿宋_GBK" w:hAnsi="方正仿宋_GBK" w:cs="方正仿宋_GBK"/>
          <w:color w:val="000000"/>
          <w:sz w:val="28"/>
        </w:rPr>
        <w:t>[2022]230</w:t>
      </w:r>
      <w:r>
        <w:rPr>
          <w:rFonts w:ascii="方正仿宋_GBK" w:eastAsia="方正仿宋_GBK" w:hAnsi="方正仿宋_GBK" w:cs="方正仿宋_GBK"/>
          <w:color w:val="000000"/>
          <w:sz w:val="28"/>
        </w:rPr>
        <w:t>号）绩效目标表</w:t>
      </w:r>
      <w:bookmarkEnd w:id="19"/>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13062323P00005310001Y</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2023</w:t>
            </w:r>
            <w:r>
              <w:t>年省级老旧小区改造奖励资金（冀财建</w:t>
            </w:r>
            <w:r>
              <w:t>[2022]230</w:t>
            </w:r>
            <w:r>
              <w:t>号）</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406.00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406.00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对涞水县老旧小区改造，改善群众居住环境</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对涞水县老旧小区改造，改善群众居住环境</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数量指标</w:t>
            </w:r>
          </w:p>
        </w:tc>
        <w:tc>
          <w:tcPr>
            <w:tcW w:w="2891" w:type="dxa"/>
            <w:vAlign w:val="center"/>
          </w:tcPr>
          <w:p w:rsidR="003B52F6" w:rsidRDefault="00E31329">
            <w:pPr>
              <w:pStyle w:val="23"/>
            </w:pPr>
            <w:r>
              <w:t>数量指标</w:t>
            </w:r>
          </w:p>
        </w:tc>
        <w:tc>
          <w:tcPr>
            <w:tcW w:w="1276" w:type="dxa"/>
            <w:vAlign w:val="center"/>
          </w:tcPr>
          <w:p w:rsidR="003B52F6" w:rsidRDefault="00E31329">
            <w:pPr>
              <w:pStyle w:val="23"/>
            </w:pPr>
            <w:r>
              <w:t>4</w:t>
            </w:r>
            <w:r>
              <w:t>个</w:t>
            </w:r>
          </w:p>
        </w:tc>
        <w:tc>
          <w:tcPr>
            <w:tcW w:w="1843" w:type="dxa"/>
            <w:vAlign w:val="center"/>
          </w:tcPr>
          <w:p w:rsidR="003B52F6" w:rsidRDefault="00E31329">
            <w:pPr>
              <w:pStyle w:val="23"/>
            </w:pPr>
            <w:r>
              <w:t>冀财建</w:t>
            </w:r>
            <w:r>
              <w:t>[2022]230</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落实改造方案</w:t>
            </w:r>
          </w:p>
        </w:tc>
        <w:tc>
          <w:tcPr>
            <w:tcW w:w="2891" w:type="dxa"/>
            <w:vAlign w:val="center"/>
          </w:tcPr>
          <w:p w:rsidR="003B52F6" w:rsidRDefault="00E31329">
            <w:pPr>
              <w:pStyle w:val="23"/>
            </w:pPr>
            <w:r>
              <w:t>落实改造方案</w:t>
            </w:r>
          </w:p>
        </w:tc>
        <w:tc>
          <w:tcPr>
            <w:tcW w:w="1276" w:type="dxa"/>
            <w:vAlign w:val="center"/>
          </w:tcPr>
          <w:p w:rsidR="003B52F6" w:rsidRDefault="00E31329">
            <w:pPr>
              <w:pStyle w:val="23"/>
            </w:pPr>
            <w:r>
              <w:t>贯彻落实改造方案数量</w:t>
            </w:r>
          </w:p>
        </w:tc>
        <w:tc>
          <w:tcPr>
            <w:tcW w:w="1843" w:type="dxa"/>
            <w:vAlign w:val="center"/>
          </w:tcPr>
          <w:p w:rsidR="003B52F6" w:rsidRDefault="00E31329">
            <w:pPr>
              <w:pStyle w:val="23"/>
            </w:pPr>
            <w:r>
              <w:t>冀财建</w:t>
            </w:r>
            <w:r>
              <w:t>[2022]230</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按时开工率</w:t>
            </w:r>
          </w:p>
        </w:tc>
        <w:tc>
          <w:tcPr>
            <w:tcW w:w="2891" w:type="dxa"/>
            <w:vAlign w:val="center"/>
          </w:tcPr>
          <w:p w:rsidR="003B52F6" w:rsidRDefault="00E31329">
            <w:pPr>
              <w:pStyle w:val="23"/>
            </w:pPr>
            <w:r>
              <w:t>按时开工率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冀财建</w:t>
            </w:r>
            <w:r>
              <w:t>[2022]230</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改造成本</w:t>
            </w:r>
          </w:p>
        </w:tc>
        <w:tc>
          <w:tcPr>
            <w:tcW w:w="2891" w:type="dxa"/>
            <w:vAlign w:val="center"/>
          </w:tcPr>
          <w:p w:rsidR="003B52F6" w:rsidRDefault="00E31329">
            <w:pPr>
              <w:pStyle w:val="23"/>
            </w:pPr>
            <w:r>
              <w:t>改造成本</w:t>
            </w:r>
          </w:p>
        </w:tc>
        <w:tc>
          <w:tcPr>
            <w:tcW w:w="1276" w:type="dxa"/>
            <w:vAlign w:val="center"/>
          </w:tcPr>
          <w:p w:rsidR="003B52F6" w:rsidRDefault="00E31329">
            <w:pPr>
              <w:pStyle w:val="23"/>
            </w:pPr>
            <w:r>
              <w:t>406</w:t>
            </w:r>
            <w:r>
              <w:t>万元</w:t>
            </w:r>
          </w:p>
        </w:tc>
        <w:tc>
          <w:tcPr>
            <w:tcW w:w="1843" w:type="dxa"/>
            <w:vAlign w:val="center"/>
          </w:tcPr>
          <w:p w:rsidR="003B52F6" w:rsidRDefault="00E31329">
            <w:pPr>
              <w:pStyle w:val="23"/>
            </w:pPr>
            <w:r>
              <w:t>冀财建</w:t>
            </w:r>
            <w:r>
              <w:t>[2022]230</w:t>
            </w:r>
            <w:r>
              <w:t>号</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群众居住条件改善</w:t>
            </w:r>
          </w:p>
        </w:tc>
        <w:tc>
          <w:tcPr>
            <w:tcW w:w="2891" w:type="dxa"/>
            <w:vAlign w:val="center"/>
          </w:tcPr>
          <w:p w:rsidR="003B52F6" w:rsidRDefault="00E31329">
            <w:pPr>
              <w:pStyle w:val="23"/>
            </w:pPr>
            <w:r>
              <w:t>群众居住条件改善</w:t>
            </w:r>
          </w:p>
        </w:tc>
        <w:tc>
          <w:tcPr>
            <w:tcW w:w="1276" w:type="dxa"/>
            <w:vAlign w:val="center"/>
          </w:tcPr>
          <w:p w:rsidR="003B52F6" w:rsidRDefault="00E31329">
            <w:pPr>
              <w:pStyle w:val="23"/>
            </w:pPr>
            <w:r>
              <w:t>群众居住条件得到有效改善</w:t>
            </w:r>
          </w:p>
        </w:tc>
        <w:tc>
          <w:tcPr>
            <w:tcW w:w="1843" w:type="dxa"/>
            <w:vAlign w:val="center"/>
          </w:tcPr>
          <w:p w:rsidR="003B52F6" w:rsidRDefault="00E31329">
            <w:pPr>
              <w:pStyle w:val="23"/>
            </w:pPr>
            <w:r>
              <w:t>冀财建</w:t>
            </w:r>
            <w:r>
              <w:t>[2022]230</w:t>
            </w:r>
            <w:r>
              <w:t>号</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满意度</w:t>
            </w:r>
          </w:p>
        </w:tc>
        <w:tc>
          <w:tcPr>
            <w:tcW w:w="2891" w:type="dxa"/>
            <w:vAlign w:val="center"/>
          </w:tcPr>
          <w:p w:rsidR="003B52F6" w:rsidRDefault="00E31329">
            <w:pPr>
              <w:pStyle w:val="23"/>
            </w:pPr>
            <w:r>
              <w:t>满意度</w:t>
            </w:r>
          </w:p>
        </w:tc>
        <w:tc>
          <w:tcPr>
            <w:tcW w:w="1276" w:type="dxa"/>
            <w:vAlign w:val="center"/>
          </w:tcPr>
          <w:p w:rsidR="003B52F6" w:rsidRDefault="00E31329">
            <w:pPr>
              <w:pStyle w:val="23"/>
            </w:pPr>
            <w:r>
              <w:t>≥85</w:t>
            </w:r>
            <w:r>
              <w:t>百分比</w:t>
            </w:r>
          </w:p>
        </w:tc>
        <w:tc>
          <w:tcPr>
            <w:tcW w:w="1843" w:type="dxa"/>
            <w:vAlign w:val="center"/>
          </w:tcPr>
          <w:p w:rsidR="003B52F6" w:rsidRDefault="00E31329">
            <w:pPr>
              <w:pStyle w:val="23"/>
            </w:pPr>
            <w:r>
              <w:t>冀财建</w:t>
            </w:r>
            <w:r>
              <w:t>[2022]230</w:t>
            </w:r>
            <w:r>
              <w:t>号</w:t>
            </w:r>
          </w:p>
          <w:p w:rsidR="003B52F6" w:rsidRDefault="003B52F6">
            <w:pPr>
              <w:pStyle w:val="23"/>
            </w:pP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20" w:name="_Toc_4_4_0000000017"/>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14.2023</w:t>
      </w:r>
      <w:r>
        <w:rPr>
          <w:rFonts w:ascii="方正仿宋_GBK" w:eastAsia="方正仿宋_GBK" w:hAnsi="方正仿宋_GBK" w:cs="方正仿宋_GBK"/>
          <w:color w:val="000000"/>
          <w:sz w:val="28"/>
        </w:rPr>
        <w:t>年市政基础设施公众责任险绩效目标表</w:t>
      </w:r>
      <w:bookmarkEnd w:id="20"/>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13062323P000044100119</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2023</w:t>
            </w:r>
            <w:r>
              <w:t>年市政基础设施公众责任险</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6.00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6.00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对县城区太行路、聚秀路、祖逖路、德成路、涞阳路、泰安路、朝阳路、向阳路、涞阳南路、冲之大街、西关街等主要道路路面塌陷、人行道、路牙石破损，雨污水井盖及井篦子丢失、破损等发生事故造成人身伤害财产进行赔偿。</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对县城区太行路、聚秀路、祖逖路、德成路、涞阳路、泰安路、朝阳路、向阳路、涞阳南路、冲之大街、西关街等主要道路路面塌陷、人行道、路牙石破损，雨污水井盖及井篦子丢失、破损等发生事故造成人身伤害财产进行赔偿。</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县城区道路里程数</w:t>
            </w:r>
          </w:p>
        </w:tc>
        <w:tc>
          <w:tcPr>
            <w:tcW w:w="2891" w:type="dxa"/>
            <w:vAlign w:val="center"/>
          </w:tcPr>
          <w:p w:rsidR="003B52F6" w:rsidRDefault="00E31329">
            <w:pPr>
              <w:pStyle w:val="23"/>
            </w:pPr>
            <w:r>
              <w:t>县城区道路里程数</w:t>
            </w:r>
          </w:p>
        </w:tc>
        <w:tc>
          <w:tcPr>
            <w:tcW w:w="1276" w:type="dxa"/>
            <w:vAlign w:val="center"/>
          </w:tcPr>
          <w:p w:rsidR="003B52F6" w:rsidRDefault="00E31329">
            <w:pPr>
              <w:pStyle w:val="23"/>
            </w:pPr>
            <w:r>
              <w:t>13</w:t>
            </w:r>
            <w:r>
              <w:t>公里</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公众责任险覆盖率</w:t>
            </w:r>
          </w:p>
        </w:tc>
        <w:tc>
          <w:tcPr>
            <w:tcW w:w="2891" w:type="dxa"/>
            <w:vAlign w:val="center"/>
          </w:tcPr>
          <w:p w:rsidR="003B52F6" w:rsidRDefault="00E31329">
            <w:pPr>
              <w:pStyle w:val="23"/>
            </w:pPr>
            <w:r>
              <w:t>公众责任险覆盖率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工作任务完成及时率</w:t>
            </w:r>
          </w:p>
        </w:tc>
        <w:tc>
          <w:tcPr>
            <w:tcW w:w="2891" w:type="dxa"/>
            <w:vAlign w:val="center"/>
          </w:tcPr>
          <w:p w:rsidR="003B52F6" w:rsidRDefault="00E31329">
            <w:pPr>
              <w:pStyle w:val="23"/>
            </w:pPr>
            <w:r>
              <w:t>工作任务完成及时率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总成本</w:t>
            </w:r>
          </w:p>
        </w:tc>
        <w:tc>
          <w:tcPr>
            <w:tcW w:w="2891" w:type="dxa"/>
            <w:vAlign w:val="center"/>
          </w:tcPr>
          <w:p w:rsidR="003B52F6" w:rsidRDefault="00E31329">
            <w:pPr>
              <w:pStyle w:val="23"/>
            </w:pPr>
            <w:r>
              <w:t>总成本</w:t>
            </w:r>
          </w:p>
        </w:tc>
        <w:tc>
          <w:tcPr>
            <w:tcW w:w="1276" w:type="dxa"/>
            <w:vAlign w:val="center"/>
          </w:tcPr>
          <w:p w:rsidR="003B52F6" w:rsidRDefault="00E31329">
            <w:pPr>
              <w:pStyle w:val="23"/>
            </w:pPr>
            <w:r>
              <w:t>6</w:t>
            </w:r>
            <w:r>
              <w:t>万元</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经济效益指标</w:t>
            </w:r>
          </w:p>
        </w:tc>
        <w:tc>
          <w:tcPr>
            <w:tcW w:w="1332" w:type="dxa"/>
            <w:vAlign w:val="center"/>
          </w:tcPr>
          <w:p w:rsidR="003B52F6" w:rsidRDefault="00E31329">
            <w:pPr>
              <w:pStyle w:val="23"/>
            </w:pPr>
            <w:r>
              <w:t>提高效率</w:t>
            </w:r>
          </w:p>
        </w:tc>
        <w:tc>
          <w:tcPr>
            <w:tcW w:w="2891" w:type="dxa"/>
            <w:vAlign w:val="center"/>
          </w:tcPr>
          <w:p w:rsidR="003B52F6" w:rsidRDefault="00E31329">
            <w:pPr>
              <w:pStyle w:val="23"/>
            </w:pPr>
            <w:r>
              <w:t>提高效率</w:t>
            </w:r>
          </w:p>
        </w:tc>
        <w:tc>
          <w:tcPr>
            <w:tcW w:w="1276" w:type="dxa"/>
            <w:vAlign w:val="center"/>
          </w:tcPr>
          <w:p w:rsidR="003B52F6" w:rsidRDefault="00E31329">
            <w:pPr>
              <w:pStyle w:val="23"/>
            </w:pPr>
            <w:r>
              <w:t>≥80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21" w:name="_Toc_4_4_0000000018"/>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15.2023</w:t>
      </w:r>
      <w:r>
        <w:rPr>
          <w:rFonts w:ascii="方正仿宋_GBK" w:eastAsia="方正仿宋_GBK" w:hAnsi="方正仿宋_GBK" w:cs="方正仿宋_GBK"/>
          <w:color w:val="000000"/>
          <w:sz w:val="28"/>
        </w:rPr>
        <w:t>年污水处理厂委托运营费绩效目标表</w:t>
      </w:r>
      <w:bookmarkEnd w:id="21"/>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13062323P00005810002Y</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2023</w:t>
            </w:r>
            <w:r>
              <w:t>年污水处理厂委托运营费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360.00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360.00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随着社会经济快速发展，城市人口和用水量的增加，产生的污水也随之增加，通过污水处理厂对污水处理的第三方委托运营，使污水精处理达标国家排放标准和大清河流域标准</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随着社会经济快速发展，城市人口和用水量的增加，产生的污水也随之增加，通过污水处理厂对污水处理的第三方委托运营，使污水精处理达标国家排放标准和大清河流域标准</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工程量完成率</w:t>
            </w:r>
          </w:p>
        </w:tc>
        <w:tc>
          <w:tcPr>
            <w:tcW w:w="2891" w:type="dxa"/>
            <w:vAlign w:val="center"/>
          </w:tcPr>
          <w:p w:rsidR="003B52F6" w:rsidRDefault="00E31329">
            <w:pPr>
              <w:pStyle w:val="23"/>
            </w:pPr>
            <w:r>
              <w:t>工程量完成率</w:t>
            </w:r>
          </w:p>
        </w:tc>
        <w:tc>
          <w:tcPr>
            <w:tcW w:w="1276" w:type="dxa"/>
            <w:vAlign w:val="center"/>
          </w:tcPr>
          <w:p w:rsidR="003B52F6" w:rsidRDefault="00E31329">
            <w:pPr>
              <w:pStyle w:val="23"/>
            </w:pPr>
            <w:r>
              <w:t>≥88</w:t>
            </w:r>
            <w:r>
              <w:t>百分比</w:t>
            </w:r>
          </w:p>
        </w:tc>
        <w:tc>
          <w:tcPr>
            <w:tcW w:w="1843" w:type="dxa"/>
            <w:vAlign w:val="center"/>
          </w:tcPr>
          <w:p w:rsidR="003B52F6" w:rsidRDefault="00E31329">
            <w:pPr>
              <w:pStyle w:val="23"/>
            </w:pPr>
            <w:r>
              <w:t>《河北省涞水县污水处理厂委托运营合同》</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工程质量合格率</w:t>
            </w:r>
          </w:p>
        </w:tc>
        <w:tc>
          <w:tcPr>
            <w:tcW w:w="2891" w:type="dxa"/>
            <w:vAlign w:val="center"/>
          </w:tcPr>
          <w:p w:rsidR="003B52F6" w:rsidRDefault="00E31329">
            <w:pPr>
              <w:pStyle w:val="23"/>
            </w:pPr>
            <w:r>
              <w:t>工程质量合格率</w:t>
            </w:r>
          </w:p>
        </w:tc>
        <w:tc>
          <w:tcPr>
            <w:tcW w:w="1276" w:type="dxa"/>
            <w:vAlign w:val="center"/>
          </w:tcPr>
          <w:p w:rsidR="003B52F6" w:rsidRDefault="00E31329">
            <w:pPr>
              <w:pStyle w:val="23"/>
            </w:pPr>
            <w:r>
              <w:t>≥87</w:t>
            </w:r>
            <w:r>
              <w:t>百分比</w:t>
            </w:r>
          </w:p>
        </w:tc>
        <w:tc>
          <w:tcPr>
            <w:tcW w:w="1843" w:type="dxa"/>
            <w:vAlign w:val="center"/>
          </w:tcPr>
          <w:p w:rsidR="003B52F6" w:rsidRDefault="00E31329">
            <w:pPr>
              <w:pStyle w:val="23"/>
            </w:pPr>
            <w:r>
              <w:t>《河北省涞水县污水处理厂委托运营合同》</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工程完成及时率</w:t>
            </w:r>
          </w:p>
        </w:tc>
        <w:tc>
          <w:tcPr>
            <w:tcW w:w="2891" w:type="dxa"/>
            <w:vAlign w:val="center"/>
          </w:tcPr>
          <w:p w:rsidR="003B52F6" w:rsidRDefault="00E31329">
            <w:pPr>
              <w:pStyle w:val="23"/>
            </w:pPr>
            <w:r>
              <w:t>工程完成及时率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《河北省涞水县污水处理厂委托运营合同》</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当年预算</w:t>
            </w:r>
          </w:p>
        </w:tc>
        <w:tc>
          <w:tcPr>
            <w:tcW w:w="2891" w:type="dxa"/>
            <w:vAlign w:val="center"/>
          </w:tcPr>
          <w:p w:rsidR="003B52F6" w:rsidRDefault="00E31329">
            <w:pPr>
              <w:pStyle w:val="23"/>
            </w:pPr>
            <w:r>
              <w:t>当年预算</w:t>
            </w:r>
          </w:p>
        </w:tc>
        <w:tc>
          <w:tcPr>
            <w:tcW w:w="1276" w:type="dxa"/>
            <w:vAlign w:val="center"/>
          </w:tcPr>
          <w:p w:rsidR="003B52F6" w:rsidRDefault="00E31329">
            <w:pPr>
              <w:pStyle w:val="23"/>
            </w:pPr>
            <w:r>
              <w:t>≤360</w:t>
            </w:r>
            <w:r>
              <w:t>万元</w:t>
            </w:r>
          </w:p>
        </w:tc>
        <w:tc>
          <w:tcPr>
            <w:tcW w:w="1843" w:type="dxa"/>
            <w:vAlign w:val="center"/>
          </w:tcPr>
          <w:p w:rsidR="003B52F6" w:rsidRDefault="00E31329">
            <w:pPr>
              <w:pStyle w:val="23"/>
            </w:pPr>
            <w:r>
              <w:t>《河北省涞水县污水处理厂委托运营合同》</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生态效益指标</w:t>
            </w:r>
          </w:p>
        </w:tc>
        <w:tc>
          <w:tcPr>
            <w:tcW w:w="1332" w:type="dxa"/>
            <w:vAlign w:val="center"/>
          </w:tcPr>
          <w:p w:rsidR="003B52F6" w:rsidRDefault="00E31329">
            <w:pPr>
              <w:pStyle w:val="23"/>
            </w:pPr>
            <w:r>
              <w:t>改善生态环境质量</w:t>
            </w:r>
          </w:p>
        </w:tc>
        <w:tc>
          <w:tcPr>
            <w:tcW w:w="2891" w:type="dxa"/>
            <w:vAlign w:val="center"/>
          </w:tcPr>
          <w:p w:rsidR="003B52F6" w:rsidRDefault="00E31329">
            <w:pPr>
              <w:pStyle w:val="23"/>
            </w:pPr>
            <w:r>
              <w:t>改善生态环境质量</w:t>
            </w:r>
          </w:p>
        </w:tc>
        <w:tc>
          <w:tcPr>
            <w:tcW w:w="1276" w:type="dxa"/>
            <w:vAlign w:val="center"/>
          </w:tcPr>
          <w:p w:rsidR="003B52F6" w:rsidRDefault="00E31329">
            <w:pPr>
              <w:pStyle w:val="23"/>
            </w:pPr>
            <w:r>
              <w:t>≥86</w:t>
            </w:r>
            <w:r>
              <w:t>百分比</w:t>
            </w:r>
          </w:p>
        </w:tc>
        <w:tc>
          <w:tcPr>
            <w:tcW w:w="1843" w:type="dxa"/>
            <w:vAlign w:val="center"/>
          </w:tcPr>
          <w:p w:rsidR="003B52F6" w:rsidRDefault="00E31329">
            <w:pPr>
              <w:pStyle w:val="23"/>
            </w:pPr>
            <w:r>
              <w:t>《河北省涞水县污水处理厂委托运营合同》</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≥92</w:t>
            </w:r>
            <w:r>
              <w:t>百分比</w:t>
            </w:r>
          </w:p>
        </w:tc>
        <w:tc>
          <w:tcPr>
            <w:tcW w:w="1843" w:type="dxa"/>
            <w:vAlign w:val="center"/>
          </w:tcPr>
          <w:p w:rsidR="003B52F6" w:rsidRDefault="00E31329">
            <w:pPr>
              <w:pStyle w:val="23"/>
            </w:pPr>
            <w:r>
              <w:t>《河北省涞水县污水处理厂委托运营合同》</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E31329">
      <w:pPr>
        <w:ind w:firstLine="560"/>
        <w:outlineLvl w:val="3"/>
      </w:pPr>
      <w:r>
        <w:rPr>
          <w:rFonts w:ascii="方正仿宋_GBK" w:eastAsia="方正仿宋_GBK" w:hAnsi="方正仿宋_GBK" w:cs="方正仿宋_GBK"/>
          <w:color w:val="000000"/>
          <w:sz w:val="28"/>
        </w:rPr>
        <w:t>16.2023</w:t>
      </w:r>
      <w:r>
        <w:rPr>
          <w:rFonts w:ascii="方正仿宋_GBK" w:eastAsia="方正仿宋_GBK" w:hAnsi="方正仿宋_GBK" w:cs="方正仿宋_GBK"/>
          <w:color w:val="000000"/>
          <w:sz w:val="28"/>
        </w:rPr>
        <w:t>年中央财政农村危房改造补助资金（冀财社</w:t>
      </w:r>
      <w:r>
        <w:rPr>
          <w:rFonts w:ascii="方正仿宋_GBK" w:eastAsia="方正仿宋_GBK" w:hAnsi="方正仿宋_GBK" w:cs="方正仿宋_GBK"/>
          <w:color w:val="000000"/>
          <w:sz w:val="28"/>
        </w:rPr>
        <w:t>[2022]190</w:t>
      </w:r>
      <w:r>
        <w:rPr>
          <w:rFonts w:ascii="方正仿宋_GBK" w:eastAsia="方正仿宋_GBK" w:hAnsi="方正仿宋_GBK" w:cs="方正仿宋_GBK"/>
          <w:color w:val="000000"/>
          <w:sz w:val="28"/>
        </w:rPr>
        <w:t>号）绩效目标表</w:t>
      </w: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13062323P00936510002K</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2023</w:t>
            </w:r>
            <w:r>
              <w:t>年中央财政农村危房改造补助资金（冀财社</w:t>
            </w:r>
            <w:r>
              <w:t>[2022]190</w:t>
            </w:r>
            <w:r>
              <w:t>号）</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10.50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10.50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开展符合条件对象的危房改造工作。</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开展符合条件对象的危房改造工作。</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符合条件对象危房改造</w:t>
            </w:r>
          </w:p>
        </w:tc>
        <w:tc>
          <w:tcPr>
            <w:tcW w:w="2891" w:type="dxa"/>
            <w:vAlign w:val="center"/>
          </w:tcPr>
          <w:p w:rsidR="003B52F6" w:rsidRDefault="00E31329">
            <w:pPr>
              <w:pStyle w:val="23"/>
            </w:pPr>
            <w:r>
              <w:t>符合条件对象危房改造</w:t>
            </w:r>
          </w:p>
        </w:tc>
        <w:tc>
          <w:tcPr>
            <w:tcW w:w="1276" w:type="dxa"/>
            <w:vAlign w:val="center"/>
          </w:tcPr>
          <w:p w:rsidR="003B52F6" w:rsidRDefault="00E31329">
            <w:pPr>
              <w:pStyle w:val="23"/>
            </w:pPr>
            <w:r>
              <w:t>待定</w:t>
            </w:r>
          </w:p>
        </w:tc>
        <w:tc>
          <w:tcPr>
            <w:tcW w:w="1843" w:type="dxa"/>
            <w:vAlign w:val="center"/>
          </w:tcPr>
          <w:p w:rsidR="003B52F6" w:rsidRDefault="00E31329">
            <w:pPr>
              <w:pStyle w:val="23"/>
            </w:pPr>
            <w:r>
              <w:t>待定</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改造后房屋验收合格率</w:t>
            </w:r>
          </w:p>
        </w:tc>
        <w:tc>
          <w:tcPr>
            <w:tcW w:w="2891" w:type="dxa"/>
            <w:vAlign w:val="center"/>
          </w:tcPr>
          <w:p w:rsidR="003B52F6" w:rsidRDefault="00E31329">
            <w:pPr>
              <w:pStyle w:val="23"/>
            </w:pPr>
            <w:r>
              <w:t>改造后房屋验收合格率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冀财社</w:t>
            </w:r>
            <w:r>
              <w:t>[2022]190</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符合条件对象的危房改造当年开工率</w:t>
            </w:r>
          </w:p>
        </w:tc>
        <w:tc>
          <w:tcPr>
            <w:tcW w:w="2891" w:type="dxa"/>
            <w:vAlign w:val="center"/>
          </w:tcPr>
          <w:p w:rsidR="003B52F6" w:rsidRDefault="00E31329">
            <w:pPr>
              <w:pStyle w:val="23"/>
            </w:pPr>
            <w:r>
              <w:t>符合条件对象的危房改造当年开工率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冀财社</w:t>
            </w:r>
            <w:r>
              <w:t>[2022]190</w:t>
            </w:r>
            <w:r>
              <w:t>号</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科学选择改造方式减轻农户负担</w:t>
            </w:r>
          </w:p>
        </w:tc>
        <w:tc>
          <w:tcPr>
            <w:tcW w:w="2891" w:type="dxa"/>
            <w:vAlign w:val="center"/>
          </w:tcPr>
          <w:p w:rsidR="003B52F6" w:rsidRDefault="00E31329">
            <w:pPr>
              <w:pStyle w:val="23"/>
            </w:pPr>
            <w:r>
              <w:t>科学选择改造方式减轻农户负担</w:t>
            </w:r>
          </w:p>
        </w:tc>
        <w:tc>
          <w:tcPr>
            <w:tcW w:w="1276" w:type="dxa"/>
            <w:vAlign w:val="center"/>
          </w:tcPr>
          <w:p w:rsidR="003B52F6" w:rsidRDefault="00E31329">
            <w:pPr>
              <w:pStyle w:val="23"/>
            </w:pPr>
            <w:r>
              <w:t>因地制宜</w:t>
            </w:r>
          </w:p>
        </w:tc>
        <w:tc>
          <w:tcPr>
            <w:tcW w:w="1843" w:type="dxa"/>
            <w:vAlign w:val="center"/>
          </w:tcPr>
          <w:p w:rsidR="003B52F6" w:rsidRDefault="00E31329">
            <w:pPr>
              <w:pStyle w:val="23"/>
            </w:pPr>
            <w:r>
              <w:t>冀财社</w:t>
            </w:r>
            <w:r>
              <w:t>[2022]190</w:t>
            </w:r>
            <w:r>
              <w:t>号</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人畜分离、卫生厕所等基本条件</w:t>
            </w:r>
          </w:p>
        </w:tc>
        <w:tc>
          <w:tcPr>
            <w:tcW w:w="2891" w:type="dxa"/>
            <w:vAlign w:val="center"/>
          </w:tcPr>
          <w:p w:rsidR="003B52F6" w:rsidRDefault="00E31329">
            <w:pPr>
              <w:pStyle w:val="23"/>
            </w:pPr>
            <w:r>
              <w:t>人畜分离、卫生厕所等基本条件</w:t>
            </w:r>
          </w:p>
        </w:tc>
        <w:tc>
          <w:tcPr>
            <w:tcW w:w="1276" w:type="dxa"/>
            <w:vAlign w:val="center"/>
          </w:tcPr>
          <w:p w:rsidR="003B52F6" w:rsidRDefault="00E31329">
            <w:pPr>
              <w:pStyle w:val="23"/>
            </w:pPr>
            <w:r>
              <w:t>基本保障</w:t>
            </w:r>
          </w:p>
        </w:tc>
        <w:tc>
          <w:tcPr>
            <w:tcW w:w="1843" w:type="dxa"/>
            <w:vAlign w:val="center"/>
          </w:tcPr>
          <w:p w:rsidR="003B52F6" w:rsidRDefault="00E31329">
            <w:pPr>
              <w:pStyle w:val="23"/>
            </w:pPr>
            <w:r>
              <w:t>冀财社</w:t>
            </w:r>
            <w:r>
              <w:t>[2022]190</w:t>
            </w:r>
            <w:r>
              <w:t>号</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服务对象满意度</w:t>
            </w:r>
          </w:p>
        </w:tc>
        <w:tc>
          <w:tcPr>
            <w:tcW w:w="2891" w:type="dxa"/>
            <w:vAlign w:val="center"/>
          </w:tcPr>
          <w:p w:rsidR="003B52F6" w:rsidRDefault="00E31329">
            <w:pPr>
              <w:pStyle w:val="23"/>
            </w:pPr>
            <w:r>
              <w:t>服务对象满意度</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冀财社</w:t>
            </w:r>
            <w:r>
              <w:t>[2022]190</w:t>
            </w:r>
            <w:r>
              <w:t>号</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城区路灯集控项目费绩效目标表</w:t>
      </w: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13062323P00004410012W</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城区路灯集控项目费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2.50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2.50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安装路灯集中控制系统后有效提升涞水县路灯管理效率并及时了解路灯实时状况。</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安装路灯集中控制系统后有效提升涞水县路灯管理效率并及时了解路灯实时状况。</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工程量完成率</w:t>
            </w:r>
          </w:p>
        </w:tc>
        <w:tc>
          <w:tcPr>
            <w:tcW w:w="2891" w:type="dxa"/>
            <w:vAlign w:val="center"/>
          </w:tcPr>
          <w:p w:rsidR="003B52F6" w:rsidRDefault="00E31329">
            <w:pPr>
              <w:pStyle w:val="23"/>
            </w:pPr>
            <w:r>
              <w:t>工程量完成率</w:t>
            </w:r>
          </w:p>
        </w:tc>
        <w:tc>
          <w:tcPr>
            <w:tcW w:w="1276" w:type="dxa"/>
            <w:vAlign w:val="center"/>
          </w:tcPr>
          <w:p w:rsidR="003B52F6" w:rsidRDefault="00E31329">
            <w:pPr>
              <w:pStyle w:val="23"/>
            </w:pPr>
            <w:r>
              <w:t>≥93</w:t>
            </w:r>
            <w:r>
              <w:t>百分比</w:t>
            </w:r>
          </w:p>
        </w:tc>
        <w:tc>
          <w:tcPr>
            <w:tcW w:w="1843" w:type="dxa"/>
            <w:vAlign w:val="center"/>
          </w:tcPr>
          <w:p w:rsidR="003B52F6" w:rsidRDefault="00E31329">
            <w:pPr>
              <w:pStyle w:val="23"/>
            </w:pPr>
            <w:r>
              <w:t>《互联网专线业务登记单》</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工程质量合格率</w:t>
            </w:r>
          </w:p>
        </w:tc>
        <w:tc>
          <w:tcPr>
            <w:tcW w:w="2891" w:type="dxa"/>
            <w:vAlign w:val="center"/>
          </w:tcPr>
          <w:p w:rsidR="003B52F6" w:rsidRDefault="00E31329">
            <w:pPr>
              <w:pStyle w:val="23"/>
            </w:pPr>
            <w:r>
              <w:t>工程质量合格率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《互联网专线业务登记单》</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工程按期完成率</w:t>
            </w:r>
          </w:p>
        </w:tc>
        <w:tc>
          <w:tcPr>
            <w:tcW w:w="2891" w:type="dxa"/>
            <w:vAlign w:val="center"/>
          </w:tcPr>
          <w:p w:rsidR="003B52F6" w:rsidRDefault="00E31329">
            <w:pPr>
              <w:pStyle w:val="23"/>
            </w:pPr>
            <w:r>
              <w:t>工程按期完成率</w:t>
            </w:r>
          </w:p>
        </w:tc>
        <w:tc>
          <w:tcPr>
            <w:tcW w:w="1276" w:type="dxa"/>
            <w:vAlign w:val="center"/>
          </w:tcPr>
          <w:p w:rsidR="003B52F6" w:rsidRDefault="00E31329">
            <w:pPr>
              <w:pStyle w:val="23"/>
            </w:pPr>
            <w:r>
              <w:t>≥82</w:t>
            </w:r>
            <w:r>
              <w:t>百分比</w:t>
            </w:r>
          </w:p>
        </w:tc>
        <w:tc>
          <w:tcPr>
            <w:tcW w:w="1843" w:type="dxa"/>
            <w:vAlign w:val="center"/>
          </w:tcPr>
          <w:p w:rsidR="003B52F6" w:rsidRDefault="00E31329">
            <w:pPr>
              <w:pStyle w:val="23"/>
            </w:pPr>
            <w:r>
              <w:t>《互联网专线业务登记单》</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年度预算</w:t>
            </w:r>
          </w:p>
        </w:tc>
        <w:tc>
          <w:tcPr>
            <w:tcW w:w="2891" w:type="dxa"/>
            <w:vAlign w:val="center"/>
          </w:tcPr>
          <w:p w:rsidR="003B52F6" w:rsidRDefault="00E31329">
            <w:pPr>
              <w:pStyle w:val="23"/>
            </w:pPr>
            <w:r>
              <w:t>年度预算</w:t>
            </w:r>
          </w:p>
        </w:tc>
        <w:tc>
          <w:tcPr>
            <w:tcW w:w="1276" w:type="dxa"/>
            <w:vAlign w:val="center"/>
          </w:tcPr>
          <w:p w:rsidR="003B52F6" w:rsidRDefault="00E31329">
            <w:pPr>
              <w:pStyle w:val="23"/>
            </w:pPr>
            <w:r>
              <w:t>≤2.46</w:t>
            </w:r>
            <w:r>
              <w:t>万元</w:t>
            </w:r>
          </w:p>
        </w:tc>
        <w:tc>
          <w:tcPr>
            <w:tcW w:w="1843" w:type="dxa"/>
            <w:vAlign w:val="center"/>
          </w:tcPr>
          <w:p w:rsidR="003B52F6" w:rsidRDefault="00E31329">
            <w:pPr>
              <w:pStyle w:val="23"/>
            </w:pPr>
            <w:r>
              <w:t>《互联网专线业务登记单》</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提高居民生活水平</w:t>
            </w:r>
          </w:p>
        </w:tc>
        <w:tc>
          <w:tcPr>
            <w:tcW w:w="2891" w:type="dxa"/>
            <w:vAlign w:val="center"/>
          </w:tcPr>
          <w:p w:rsidR="003B52F6" w:rsidRDefault="00E31329">
            <w:pPr>
              <w:pStyle w:val="23"/>
            </w:pPr>
            <w:r>
              <w:t>提高居民生活水平</w:t>
            </w:r>
          </w:p>
        </w:tc>
        <w:tc>
          <w:tcPr>
            <w:tcW w:w="1276" w:type="dxa"/>
            <w:vAlign w:val="center"/>
          </w:tcPr>
          <w:p w:rsidR="003B52F6" w:rsidRDefault="00E31329">
            <w:pPr>
              <w:pStyle w:val="23"/>
            </w:pPr>
            <w:r>
              <w:t>≥87</w:t>
            </w:r>
            <w:r>
              <w:t>百分比</w:t>
            </w:r>
          </w:p>
        </w:tc>
        <w:tc>
          <w:tcPr>
            <w:tcW w:w="1843" w:type="dxa"/>
            <w:vAlign w:val="center"/>
          </w:tcPr>
          <w:p w:rsidR="003B52F6" w:rsidRDefault="00E31329">
            <w:pPr>
              <w:pStyle w:val="23"/>
            </w:pPr>
            <w:r>
              <w:t>《互联网专线业务登记单》</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22" w:name="_Toc_4_4_0000000021"/>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房产统计监测平台系统维护费绩效目标表</w:t>
      </w:r>
      <w:bookmarkEnd w:id="22"/>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13062323P00004410005U</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房产统计监测平台系统维护费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0.98</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0.98</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实时登录网签系统，准确地调取卖家房屋的权属信息，核对身份、权属信息的真实性级有效性；其次录入买家信息，输入买卖价格、约定付款方式（一次性、银行按揭等）、交房方式、违约责任和违约金额、买卖双方其他的自行约定等内容。</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系统运维数量</w:t>
            </w:r>
          </w:p>
        </w:tc>
        <w:tc>
          <w:tcPr>
            <w:tcW w:w="2891" w:type="dxa"/>
            <w:vAlign w:val="center"/>
          </w:tcPr>
          <w:p w:rsidR="003B52F6" w:rsidRDefault="00E31329">
            <w:pPr>
              <w:pStyle w:val="23"/>
            </w:pPr>
            <w:r>
              <w:t>系统运维数量</w:t>
            </w:r>
          </w:p>
        </w:tc>
        <w:tc>
          <w:tcPr>
            <w:tcW w:w="1276" w:type="dxa"/>
            <w:vAlign w:val="center"/>
          </w:tcPr>
          <w:p w:rsidR="003B52F6" w:rsidRDefault="00E31329">
            <w:pPr>
              <w:pStyle w:val="23"/>
            </w:pPr>
            <w:r>
              <w:t>1</w:t>
            </w:r>
            <w:r>
              <w:t>套</w:t>
            </w:r>
          </w:p>
        </w:tc>
        <w:tc>
          <w:tcPr>
            <w:tcW w:w="1843" w:type="dxa"/>
            <w:vAlign w:val="center"/>
          </w:tcPr>
          <w:p w:rsidR="003B52F6" w:rsidRDefault="00E31329">
            <w:pPr>
              <w:pStyle w:val="23"/>
            </w:pPr>
            <w:r>
              <w:t>项目建设合同</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系统故障率（</w:t>
            </w:r>
            <w:r>
              <w:t>%</w:t>
            </w:r>
            <w:r>
              <w:t>）</w:t>
            </w:r>
          </w:p>
        </w:tc>
        <w:tc>
          <w:tcPr>
            <w:tcW w:w="2891" w:type="dxa"/>
            <w:vAlign w:val="center"/>
          </w:tcPr>
          <w:p w:rsidR="003B52F6" w:rsidRDefault="00E31329">
            <w:pPr>
              <w:pStyle w:val="23"/>
            </w:pPr>
            <w:r>
              <w:t>系统故障率（</w:t>
            </w:r>
            <w:r>
              <w:t>%</w:t>
            </w:r>
            <w:r>
              <w:t>）</w:t>
            </w:r>
          </w:p>
        </w:tc>
        <w:tc>
          <w:tcPr>
            <w:tcW w:w="1276" w:type="dxa"/>
            <w:vAlign w:val="center"/>
          </w:tcPr>
          <w:p w:rsidR="003B52F6" w:rsidRDefault="00E31329">
            <w:pPr>
              <w:pStyle w:val="23"/>
            </w:pPr>
            <w:r>
              <w:t>≤20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系统运维及时性</w:t>
            </w:r>
          </w:p>
        </w:tc>
        <w:tc>
          <w:tcPr>
            <w:tcW w:w="2891" w:type="dxa"/>
            <w:vAlign w:val="center"/>
          </w:tcPr>
          <w:p w:rsidR="003B52F6" w:rsidRDefault="00E31329">
            <w:pPr>
              <w:pStyle w:val="23"/>
            </w:pPr>
            <w:r>
              <w:t>系统运维及时性</w:t>
            </w:r>
          </w:p>
        </w:tc>
        <w:tc>
          <w:tcPr>
            <w:tcW w:w="1276" w:type="dxa"/>
            <w:vAlign w:val="center"/>
          </w:tcPr>
          <w:p w:rsidR="003B52F6" w:rsidRDefault="00E31329">
            <w:pPr>
              <w:pStyle w:val="23"/>
            </w:pPr>
            <w:r>
              <w:t>按要求及时到位污维护</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年度维护费</w:t>
            </w:r>
          </w:p>
        </w:tc>
        <w:tc>
          <w:tcPr>
            <w:tcW w:w="2891" w:type="dxa"/>
            <w:vAlign w:val="center"/>
          </w:tcPr>
          <w:p w:rsidR="003B52F6" w:rsidRDefault="00E31329">
            <w:pPr>
              <w:pStyle w:val="23"/>
            </w:pPr>
            <w:r>
              <w:t>年度维护费</w:t>
            </w:r>
          </w:p>
        </w:tc>
        <w:tc>
          <w:tcPr>
            <w:tcW w:w="1276" w:type="dxa"/>
            <w:vAlign w:val="center"/>
          </w:tcPr>
          <w:p w:rsidR="003B52F6" w:rsidRDefault="00E31329">
            <w:pPr>
              <w:pStyle w:val="23"/>
            </w:pPr>
            <w:r>
              <w:t>0.98</w:t>
            </w:r>
            <w:r>
              <w:t>万元</w:t>
            </w:r>
          </w:p>
        </w:tc>
        <w:tc>
          <w:tcPr>
            <w:tcW w:w="1843" w:type="dxa"/>
            <w:vAlign w:val="center"/>
          </w:tcPr>
          <w:p w:rsidR="003B52F6" w:rsidRDefault="00E31329">
            <w:pPr>
              <w:pStyle w:val="23"/>
            </w:pPr>
            <w:r>
              <w:t>项目建设合同</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经济效益指标</w:t>
            </w:r>
          </w:p>
        </w:tc>
        <w:tc>
          <w:tcPr>
            <w:tcW w:w="1332" w:type="dxa"/>
            <w:vAlign w:val="center"/>
          </w:tcPr>
          <w:p w:rsidR="003B52F6" w:rsidRDefault="00E31329">
            <w:pPr>
              <w:pStyle w:val="23"/>
            </w:pPr>
            <w:r>
              <w:t>系统录取信息准确率</w:t>
            </w:r>
          </w:p>
        </w:tc>
        <w:tc>
          <w:tcPr>
            <w:tcW w:w="2891" w:type="dxa"/>
            <w:vAlign w:val="center"/>
          </w:tcPr>
          <w:p w:rsidR="003B52F6" w:rsidRDefault="00E31329">
            <w:pPr>
              <w:pStyle w:val="23"/>
            </w:pPr>
            <w:r>
              <w:t>系统录取信息准确率</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≥85</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23" w:name="_Toc_4_4_0000000022"/>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河北省财政厅提前下达部分中央财政城镇保障性安居工程补助（老旧小区改造）资金（冀财综</w:t>
      </w:r>
      <w:r>
        <w:rPr>
          <w:rFonts w:ascii="方正仿宋_GBK" w:eastAsia="方正仿宋_GBK" w:hAnsi="方正仿宋_GBK" w:cs="方正仿宋_GBK"/>
          <w:color w:val="000000"/>
          <w:sz w:val="28"/>
        </w:rPr>
        <w:t>[2022]49</w:t>
      </w:r>
      <w:r>
        <w:rPr>
          <w:rFonts w:ascii="方正仿宋_GBK" w:eastAsia="方正仿宋_GBK" w:hAnsi="方正仿宋_GBK" w:cs="方正仿宋_GBK"/>
          <w:color w:val="000000"/>
          <w:sz w:val="28"/>
        </w:rPr>
        <w:t>号）绩效目标表</w:t>
      </w:r>
      <w:bookmarkEnd w:id="23"/>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3B52F6" w:rsidRDefault="00E31329">
            <w:pPr>
              <w:pStyle w:val="5"/>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13062323P009321100020</w:t>
            </w:r>
          </w:p>
        </w:tc>
        <w:tc>
          <w:tcPr>
            <w:tcW w:w="1587" w:type="dxa"/>
            <w:vAlign w:val="center"/>
          </w:tcPr>
          <w:p w:rsidR="003B52F6" w:rsidRDefault="00E31329">
            <w:pPr>
              <w:pStyle w:val="10"/>
            </w:pPr>
            <w:r>
              <w:t>项目名称</w:t>
            </w:r>
          </w:p>
        </w:tc>
        <w:tc>
          <w:tcPr>
            <w:tcW w:w="4423" w:type="dxa"/>
            <w:gridSpan w:val="3"/>
            <w:vAlign w:val="center"/>
          </w:tcPr>
          <w:p w:rsidR="003B52F6" w:rsidRDefault="00E31329">
            <w:pPr>
              <w:pStyle w:val="23"/>
            </w:pPr>
            <w:r>
              <w:t>河北省财政厅提前下达部分中央财政城镇保障性安居工程补助（老旧小区改造）资金（冀财综</w:t>
            </w:r>
            <w:r>
              <w:t>[2022]49</w:t>
            </w:r>
            <w:r>
              <w:t>号）</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215.00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215.00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8" w:type="dxa"/>
            <w:gridSpan w:val="6"/>
            <w:vAlign w:val="center"/>
          </w:tcPr>
          <w:p w:rsidR="003B52F6" w:rsidRDefault="00E31329">
            <w:pPr>
              <w:pStyle w:val="23"/>
            </w:pPr>
            <w:r>
              <w:t>通过对涞水县老旧小区改造，改善居民的住宅环境，美化城市面貌，提高生活质量。</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9"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9"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8" w:type="dxa"/>
            <w:gridSpan w:val="6"/>
            <w:vAlign w:val="center"/>
          </w:tcPr>
          <w:p w:rsidR="003B52F6" w:rsidRDefault="00E31329">
            <w:pPr>
              <w:pStyle w:val="23"/>
            </w:pPr>
            <w:r>
              <w:t>通过对涞水县老旧小区改造，改善居民的住宅环境，美化城市面貌，提高生活质量。</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工程量完成率</w:t>
            </w:r>
          </w:p>
        </w:tc>
        <w:tc>
          <w:tcPr>
            <w:tcW w:w="2891" w:type="dxa"/>
            <w:vAlign w:val="center"/>
          </w:tcPr>
          <w:p w:rsidR="003B52F6" w:rsidRDefault="00E31329">
            <w:pPr>
              <w:pStyle w:val="23"/>
            </w:pPr>
            <w:r>
              <w:t>工程量完成率</w:t>
            </w:r>
          </w:p>
        </w:tc>
        <w:tc>
          <w:tcPr>
            <w:tcW w:w="1276" w:type="dxa"/>
            <w:vAlign w:val="center"/>
          </w:tcPr>
          <w:p w:rsidR="003B52F6" w:rsidRDefault="00E31329">
            <w:pPr>
              <w:pStyle w:val="23"/>
            </w:pPr>
            <w:r>
              <w:t>≥88</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工程质量合格率</w:t>
            </w:r>
          </w:p>
        </w:tc>
        <w:tc>
          <w:tcPr>
            <w:tcW w:w="2891" w:type="dxa"/>
            <w:vAlign w:val="center"/>
          </w:tcPr>
          <w:p w:rsidR="003B52F6" w:rsidRDefault="00E31329">
            <w:pPr>
              <w:pStyle w:val="23"/>
            </w:pPr>
            <w:r>
              <w:t>工程质量合格率</w:t>
            </w:r>
          </w:p>
        </w:tc>
        <w:tc>
          <w:tcPr>
            <w:tcW w:w="1276" w:type="dxa"/>
            <w:vAlign w:val="center"/>
          </w:tcPr>
          <w:p w:rsidR="003B52F6" w:rsidRDefault="00E31329">
            <w:pPr>
              <w:pStyle w:val="23"/>
            </w:pPr>
            <w:r>
              <w:t>≤85</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工程建设按期完工比率</w:t>
            </w:r>
          </w:p>
        </w:tc>
        <w:tc>
          <w:tcPr>
            <w:tcW w:w="2891" w:type="dxa"/>
            <w:vAlign w:val="center"/>
          </w:tcPr>
          <w:p w:rsidR="003B52F6" w:rsidRDefault="00E31329">
            <w:pPr>
              <w:pStyle w:val="23"/>
            </w:pPr>
            <w:r>
              <w:t>工程建设按期完工比率</w:t>
            </w:r>
          </w:p>
        </w:tc>
        <w:tc>
          <w:tcPr>
            <w:tcW w:w="1276" w:type="dxa"/>
            <w:vAlign w:val="center"/>
          </w:tcPr>
          <w:p w:rsidR="003B52F6" w:rsidRDefault="00E31329">
            <w:pPr>
              <w:pStyle w:val="23"/>
            </w:pPr>
            <w:r>
              <w:t>≥98</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资金成本</w:t>
            </w:r>
          </w:p>
        </w:tc>
        <w:tc>
          <w:tcPr>
            <w:tcW w:w="2891" w:type="dxa"/>
            <w:vAlign w:val="center"/>
          </w:tcPr>
          <w:p w:rsidR="003B52F6" w:rsidRDefault="00E31329">
            <w:pPr>
              <w:pStyle w:val="23"/>
            </w:pPr>
            <w:r>
              <w:t>资金成本</w:t>
            </w:r>
          </w:p>
        </w:tc>
        <w:tc>
          <w:tcPr>
            <w:tcW w:w="1276" w:type="dxa"/>
            <w:vAlign w:val="center"/>
          </w:tcPr>
          <w:p w:rsidR="003B52F6" w:rsidRDefault="00E31329">
            <w:pPr>
              <w:pStyle w:val="23"/>
            </w:pPr>
            <w:r>
              <w:t>215</w:t>
            </w:r>
            <w:r>
              <w:t>万元</w:t>
            </w:r>
          </w:p>
        </w:tc>
        <w:tc>
          <w:tcPr>
            <w:tcW w:w="1843" w:type="dxa"/>
            <w:vAlign w:val="center"/>
          </w:tcPr>
          <w:p w:rsidR="003B52F6" w:rsidRDefault="00E31329">
            <w:pPr>
              <w:pStyle w:val="23"/>
            </w:pPr>
            <w:r>
              <w:t>年初预算</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社会效益显著</w:t>
            </w:r>
          </w:p>
        </w:tc>
        <w:tc>
          <w:tcPr>
            <w:tcW w:w="2891" w:type="dxa"/>
            <w:vAlign w:val="center"/>
          </w:tcPr>
          <w:p w:rsidR="003B52F6" w:rsidRDefault="00E31329">
            <w:pPr>
              <w:pStyle w:val="23"/>
            </w:pPr>
            <w:r>
              <w:t>社会效益显著</w:t>
            </w:r>
          </w:p>
        </w:tc>
        <w:tc>
          <w:tcPr>
            <w:tcW w:w="1276" w:type="dxa"/>
            <w:vAlign w:val="center"/>
          </w:tcPr>
          <w:p w:rsidR="003B52F6" w:rsidRDefault="00E31329">
            <w:pPr>
              <w:pStyle w:val="23"/>
            </w:pPr>
            <w:r>
              <w:t>良好</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服务对象满意度</w:t>
            </w:r>
          </w:p>
        </w:tc>
        <w:tc>
          <w:tcPr>
            <w:tcW w:w="2891" w:type="dxa"/>
            <w:vAlign w:val="center"/>
          </w:tcPr>
          <w:p w:rsidR="003B52F6" w:rsidRDefault="00E31329">
            <w:pPr>
              <w:pStyle w:val="23"/>
            </w:pPr>
            <w:r>
              <w:t>服务对象满意度</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24" w:name="_Toc_4_4_0000000023"/>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建筑工程视频监控联网及河北云视频服务费绩效目标表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B52F6" w:rsidRDefault="00E31329">
            <w:pPr>
              <w:pStyle w:val="5"/>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13062323P000044100073</w:t>
            </w:r>
          </w:p>
        </w:tc>
        <w:tc>
          <w:tcPr>
            <w:tcW w:w="1587" w:type="dxa"/>
            <w:vAlign w:val="center"/>
          </w:tcPr>
          <w:p w:rsidR="003B52F6" w:rsidRDefault="00E31329">
            <w:pPr>
              <w:pStyle w:val="10"/>
            </w:pPr>
            <w:r>
              <w:t>项目名称</w:t>
            </w:r>
          </w:p>
        </w:tc>
        <w:tc>
          <w:tcPr>
            <w:tcW w:w="4422" w:type="dxa"/>
            <w:gridSpan w:val="3"/>
            <w:vAlign w:val="center"/>
          </w:tcPr>
          <w:p w:rsidR="003B52F6" w:rsidRDefault="00E31329">
            <w:pPr>
              <w:pStyle w:val="23"/>
            </w:pPr>
            <w:r>
              <w:t>建筑工程视频监控联网及河北云视频服务费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5.80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5.80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7" w:type="dxa"/>
            <w:gridSpan w:val="6"/>
            <w:vAlign w:val="center"/>
          </w:tcPr>
          <w:p w:rsidR="003B52F6" w:rsidRDefault="00E31329">
            <w:pPr>
              <w:pStyle w:val="23"/>
            </w:pPr>
            <w:r>
              <w:t>根据国家大气污染防治的总体要求落实河北省住建厅关于实现建筑施工现场扬尘治理</w:t>
            </w:r>
            <w:r>
              <w:t>“</w:t>
            </w:r>
            <w:r>
              <w:t>六个</w:t>
            </w:r>
            <w:r>
              <w:t>100%”</w:t>
            </w:r>
            <w:r>
              <w:t>的规定。</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8"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8"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7" w:type="dxa"/>
            <w:gridSpan w:val="6"/>
            <w:vAlign w:val="center"/>
          </w:tcPr>
          <w:p w:rsidR="003B52F6" w:rsidRDefault="00E31329">
            <w:pPr>
              <w:pStyle w:val="23"/>
            </w:pPr>
            <w:r>
              <w:t>根据国家大气污染防治的总体要求落实河北省住建厅关于实现建筑施工现场扬尘治理</w:t>
            </w:r>
            <w:r>
              <w:t>“</w:t>
            </w:r>
            <w:r>
              <w:t>六个</w:t>
            </w:r>
            <w:r>
              <w:t>100%”</w:t>
            </w:r>
            <w:r>
              <w:t>的规定。</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维护应用系统（套）</w:t>
            </w:r>
          </w:p>
        </w:tc>
        <w:tc>
          <w:tcPr>
            <w:tcW w:w="2891" w:type="dxa"/>
            <w:vAlign w:val="center"/>
          </w:tcPr>
          <w:p w:rsidR="003B52F6" w:rsidRDefault="00E31329">
            <w:pPr>
              <w:pStyle w:val="23"/>
            </w:pPr>
            <w:r>
              <w:t>维护应用系统（套）</w:t>
            </w:r>
          </w:p>
        </w:tc>
        <w:tc>
          <w:tcPr>
            <w:tcW w:w="1276" w:type="dxa"/>
            <w:vAlign w:val="center"/>
          </w:tcPr>
          <w:p w:rsidR="003B52F6" w:rsidRDefault="00E31329">
            <w:pPr>
              <w:pStyle w:val="23"/>
            </w:pPr>
            <w:r>
              <w:t>1</w:t>
            </w:r>
            <w:r>
              <w:t>套</w:t>
            </w:r>
          </w:p>
        </w:tc>
        <w:tc>
          <w:tcPr>
            <w:tcW w:w="1843" w:type="dxa"/>
            <w:vAlign w:val="center"/>
          </w:tcPr>
          <w:p w:rsidR="003B52F6" w:rsidRDefault="00E31329">
            <w:pPr>
              <w:pStyle w:val="23"/>
            </w:pPr>
            <w:r>
              <w:t>系统集成项目服务协议</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系统故障率（</w:t>
            </w:r>
            <w:r>
              <w:t>%</w:t>
            </w:r>
            <w:r>
              <w:t>）</w:t>
            </w:r>
          </w:p>
        </w:tc>
        <w:tc>
          <w:tcPr>
            <w:tcW w:w="2891" w:type="dxa"/>
            <w:vAlign w:val="center"/>
          </w:tcPr>
          <w:p w:rsidR="003B52F6" w:rsidRDefault="00E31329">
            <w:pPr>
              <w:pStyle w:val="23"/>
            </w:pPr>
            <w:r>
              <w:t>系统故障率（</w:t>
            </w:r>
            <w:r>
              <w:t>%</w:t>
            </w:r>
            <w:r>
              <w:t>）</w:t>
            </w:r>
          </w:p>
        </w:tc>
        <w:tc>
          <w:tcPr>
            <w:tcW w:w="1276" w:type="dxa"/>
            <w:vAlign w:val="center"/>
          </w:tcPr>
          <w:p w:rsidR="003B52F6" w:rsidRDefault="00E31329">
            <w:pPr>
              <w:pStyle w:val="23"/>
            </w:pPr>
            <w:r>
              <w:t>≤20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系统运维及时性</w:t>
            </w:r>
          </w:p>
        </w:tc>
        <w:tc>
          <w:tcPr>
            <w:tcW w:w="2891" w:type="dxa"/>
            <w:vAlign w:val="center"/>
          </w:tcPr>
          <w:p w:rsidR="003B52F6" w:rsidRDefault="00E31329">
            <w:pPr>
              <w:pStyle w:val="23"/>
            </w:pPr>
            <w:r>
              <w:t>系统运维的响应时间</w:t>
            </w:r>
          </w:p>
        </w:tc>
        <w:tc>
          <w:tcPr>
            <w:tcW w:w="1276" w:type="dxa"/>
            <w:vAlign w:val="center"/>
          </w:tcPr>
          <w:p w:rsidR="003B52F6" w:rsidRDefault="00E31329">
            <w:pPr>
              <w:pStyle w:val="23"/>
            </w:pPr>
            <w:r>
              <w:t>≤2</w:t>
            </w:r>
            <w:r>
              <w:t>小时</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年度预算金额</w:t>
            </w:r>
          </w:p>
        </w:tc>
        <w:tc>
          <w:tcPr>
            <w:tcW w:w="2891" w:type="dxa"/>
            <w:vAlign w:val="center"/>
          </w:tcPr>
          <w:p w:rsidR="003B52F6" w:rsidRDefault="00E31329">
            <w:pPr>
              <w:pStyle w:val="23"/>
            </w:pPr>
            <w:r>
              <w:t>年度预算金额</w:t>
            </w:r>
          </w:p>
        </w:tc>
        <w:tc>
          <w:tcPr>
            <w:tcW w:w="1276" w:type="dxa"/>
            <w:vAlign w:val="center"/>
          </w:tcPr>
          <w:p w:rsidR="003B52F6" w:rsidRDefault="00E31329">
            <w:pPr>
              <w:pStyle w:val="23"/>
            </w:pPr>
            <w:r>
              <w:t>5.8</w:t>
            </w:r>
            <w:r>
              <w:t>万元</w:t>
            </w:r>
          </w:p>
        </w:tc>
        <w:tc>
          <w:tcPr>
            <w:tcW w:w="1843" w:type="dxa"/>
            <w:vAlign w:val="center"/>
          </w:tcPr>
          <w:p w:rsidR="003B52F6" w:rsidRDefault="00E31329">
            <w:pPr>
              <w:pStyle w:val="23"/>
            </w:pPr>
            <w:r>
              <w:t>年度预算</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系统录取信息准确率</w:t>
            </w:r>
          </w:p>
        </w:tc>
        <w:tc>
          <w:tcPr>
            <w:tcW w:w="2891" w:type="dxa"/>
            <w:vAlign w:val="center"/>
          </w:tcPr>
          <w:p w:rsidR="003B52F6" w:rsidRDefault="00E31329">
            <w:pPr>
              <w:pStyle w:val="23"/>
            </w:pPr>
            <w:r>
              <w:t>系统录取信息准确率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≥85</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25" w:name="_Toc_4_4_0000000024"/>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律师服务费绩效目标表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B52F6" w:rsidRDefault="00E31329">
            <w:pPr>
              <w:pStyle w:val="5"/>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13062323P00004410001D</w:t>
            </w:r>
          </w:p>
        </w:tc>
        <w:tc>
          <w:tcPr>
            <w:tcW w:w="1587" w:type="dxa"/>
            <w:vAlign w:val="center"/>
          </w:tcPr>
          <w:p w:rsidR="003B52F6" w:rsidRDefault="00E31329">
            <w:pPr>
              <w:pStyle w:val="10"/>
            </w:pPr>
            <w:r>
              <w:t>项目名称</w:t>
            </w:r>
          </w:p>
        </w:tc>
        <w:tc>
          <w:tcPr>
            <w:tcW w:w="4422" w:type="dxa"/>
            <w:gridSpan w:val="3"/>
            <w:vAlign w:val="center"/>
          </w:tcPr>
          <w:p w:rsidR="003B52F6" w:rsidRDefault="00E31329">
            <w:pPr>
              <w:pStyle w:val="23"/>
            </w:pPr>
            <w:r>
              <w:t>律师服务费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2.00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2.00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7" w:type="dxa"/>
            <w:gridSpan w:val="6"/>
            <w:vAlign w:val="center"/>
          </w:tcPr>
          <w:p w:rsidR="003B52F6" w:rsidRDefault="00E31329">
            <w:pPr>
              <w:pStyle w:val="23"/>
            </w:pPr>
            <w:r>
              <w:t>保证我局正常工作开展，涉及法律法规等需聘请专业律师进行解答。</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8"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8"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7" w:type="dxa"/>
            <w:gridSpan w:val="6"/>
            <w:vAlign w:val="center"/>
          </w:tcPr>
          <w:p w:rsidR="003B52F6" w:rsidRDefault="00E31329">
            <w:pPr>
              <w:pStyle w:val="23"/>
            </w:pPr>
            <w:r>
              <w:t>保证我局正常工作开展，涉及法律法规等需聘请专业律师进行解答。</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法律顾问数量</w:t>
            </w:r>
          </w:p>
        </w:tc>
        <w:tc>
          <w:tcPr>
            <w:tcW w:w="2891" w:type="dxa"/>
            <w:vAlign w:val="center"/>
          </w:tcPr>
          <w:p w:rsidR="003B52F6" w:rsidRDefault="00E31329">
            <w:pPr>
              <w:pStyle w:val="23"/>
            </w:pPr>
            <w:r>
              <w:t>法律顾问数量</w:t>
            </w:r>
          </w:p>
        </w:tc>
        <w:tc>
          <w:tcPr>
            <w:tcW w:w="1276" w:type="dxa"/>
            <w:vAlign w:val="center"/>
          </w:tcPr>
          <w:p w:rsidR="003B52F6" w:rsidRDefault="00E31329">
            <w:pPr>
              <w:pStyle w:val="23"/>
            </w:pPr>
            <w:r>
              <w:t>1</w:t>
            </w:r>
            <w:r>
              <w:t>名</w:t>
            </w:r>
          </w:p>
        </w:tc>
        <w:tc>
          <w:tcPr>
            <w:tcW w:w="1843" w:type="dxa"/>
            <w:vAlign w:val="center"/>
          </w:tcPr>
          <w:p w:rsidR="003B52F6" w:rsidRDefault="00E31329">
            <w:pPr>
              <w:pStyle w:val="23"/>
            </w:pPr>
            <w:r>
              <w:t>法律顾问合同</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法律服务质量</w:t>
            </w:r>
          </w:p>
        </w:tc>
        <w:tc>
          <w:tcPr>
            <w:tcW w:w="2891" w:type="dxa"/>
            <w:vAlign w:val="center"/>
          </w:tcPr>
          <w:p w:rsidR="003B52F6" w:rsidRDefault="00E31329">
            <w:pPr>
              <w:pStyle w:val="23"/>
            </w:pPr>
            <w:r>
              <w:t>法律服务质量</w:t>
            </w:r>
          </w:p>
        </w:tc>
        <w:tc>
          <w:tcPr>
            <w:tcW w:w="1276" w:type="dxa"/>
            <w:vAlign w:val="center"/>
          </w:tcPr>
          <w:p w:rsidR="003B52F6" w:rsidRDefault="00E31329">
            <w:pPr>
              <w:pStyle w:val="23"/>
            </w:pPr>
            <w:r>
              <w:t>及时解决涉及我局的相关法律</w:t>
            </w:r>
          </w:p>
        </w:tc>
        <w:tc>
          <w:tcPr>
            <w:tcW w:w="1843" w:type="dxa"/>
            <w:vAlign w:val="center"/>
          </w:tcPr>
          <w:p w:rsidR="003B52F6" w:rsidRDefault="00E31329">
            <w:pPr>
              <w:pStyle w:val="23"/>
            </w:pPr>
            <w:r>
              <w:t>法律顾问合同</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法律顾问聘用时限</w:t>
            </w:r>
          </w:p>
        </w:tc>
        <w:tc>
          <w:tcPr>
            <w:tcW w:w="2891" w:type="dxa"/>
            <w:vAlign w:val="center"/>
          </w:tcPr>
          <w:p w:rsidR="003B52F6" w:rsidRDefault="00E31329">
            <w:pPr>
              <w:pStyle w:val="23"/>
            </w:pPr>
            <w:r>
              <w:t>法律顾问聘用时限</w:t>
            </w:r>
          </w:p>
        </w:tc>
        <w:tc>
          <w:tcPr>
            <w:tcW w:w="1276" w:type="dxa"/>
            <w:vAlign w:val="center"/>
          </w:tcPr>
          <w:p w:rsidR="003B52F6" w:rsidRDefault="00E31329">
            <w:pPr>
              <w:pStyle w:val="23"/>
            </w:pPr>
            <w:r>
              <w:t>1</w:t>
            </w:r>
            <w:r>
              <w:t>年</w:t>
            </w:r>
          </w:p>
        </w:tc>
        <w:tc>
          <w:tcPr>
            <w:tcW w:w="1843" w:type="dxa"/>
            <w:vAlign w:val="center"/>
          </w:tcPr>
          <w:p w:rsidR="003B52F6" w:rsidRDefault="00E31329">
            <w:pPr>
              <w:pStyle w:val="23"/>
            </w:pPr>
            <w:r>
              <w:t>法律顾问合同</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年度预算</w:t>
            </w:r>
          </w:p>
        </w:tc>
        <w:tc>
          <w:tcPr>
            <w:tcW w:w="2891" w:type="dxa"/>
            <w:vAlign w:val="center"/>
          </w:tcPr>
          <w:p w:rsidR="003B52F6" w:rsidRDefault="00E31329">
            <w:pPr>
              <w:pStyle w:val="23"/>
            </w:pPr>
            <w:r>
              <w:t>年度预算</w:t>
            </w:r>
          </w:p>
        </w:tc>
        <w:tc>
          <w:tcPr>
            <w:tcW w:w="1276" w:type="dxa"/>
            <w:vAlign w:val="center"/>
          </w:tcPr>
          <w:p w:rsidR="003B52F6" w:rsidRDefault="00E31329">
            <w:pPr>
              <w:pStyle w:val="23"/>
            </w:pPr>
            <w:r>
              <w:t>2</w:t>
            </w:r>
            <w:r>
              <w:t>万元</w:t>
            </w:r>
          </w:p>
        </w:tc>
        <w:tc>
          <w:tcPr>
            <w:tcW w:w="1843" w:type="dxa"/>
            <w:vAlign w:val="center"/>
          </w:tcPr>
          <w:p w:rsidR="003B52F6" w:rsidRDefault="00E31329">
            <w:pPr>
              <w:pStyle w:val="23"/>
            </w:pPr>
            <w:r>
              <w:t>法律顾问合同</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经济效益指标</w:t>
            </w:r>
          </w:p>
        </w:tc>
        <w:tc>
          <w:tcPr>
            <w:tcW w:w="1332" w:type="dxa"/>
            <w:vAlign w:val="center"/>
          </w:tcPr>
          <w:p w:rsidR="003B52F6" w:rsidRDefault="00E31329">
            <w:pPr>
              <w:pStyle w:val="23"/>
            </w:pPr>
            <w:r>
              <w:t>提高工作效率</w:t>
            </w:r>
          </w:p>
        </w:tc>
        <w:tc>
          <w:tcPr>
            <w:tcW w:w="2891" w:type="dxa"/>
            <w:vAlign w:val="center"/>
          </w:tcPr>
          <w:p w:rsidR="003B52F6" w:rsidRDefault="00E31329">
            <w:pPr>
              <w:pStyle w:val="23"/>
            </w:pPr>
            <w:r>
              <w:t>提高工作效率</w:t>
            </w:r>
          </w:p>
        </w:tc>
        <w:tc>
          <w:tcPr>
            <w:tcW w:w="1276" w:type="dxa"/>
            <w:vAlign w:val="center"/>
          </w:tcPr>
          <w:p w:rsidR="003B52F6" w:rsidRDefault="00E31329">
            <w:pPr>
              <w:pStyle w:val="23"/>
            </w:pPr>
            <w:r>
              <w:t>及时解决涉及我局的相关法律</w:t>
            </w:r>
          </w:p>
        </w:tc>
        <w:tc>
          <w:tcPr>
            <w:tcW w:w="1843" w:type="dxa"/>
            <w:vAlign w:val="center"/>
          </w:tcPr>
          <w:p w:rsidR="003B52F6" w:rsidRDefault="00E31329">
            <w:pPr>
              <w:pStyle w:val="23"/>
            </w:pPr>
            <w:r>
              <w:t>法律顾问合同</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满意度</w:t>
            </w:r>
          </w:p>
        </w:tc>
        <w:tc>
          <w:tcPr>
            <w:tcW w:w="2891" w:type="dxa"/>
            <w:vAlign w:val="center"/>
          </w:tcPr>
          <w:p w:rsidR="003B52F6" w:rsidRDefault="00E31329">
            <w:pPr>
              <w:pStyle w:val="23"/>
            </w:pPr>
            <w:r>
              <w:t>满意度</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法律顾问合同</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26" w:name="_Toc_4_4_0000000025"/>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南水北调江水费绩效目标表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B52F6" w:rsidRDefault="00E31329">
            <w:pPr>
              <w:pStyle w:val="5"/>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13062323P000088100011</w:t>
            </w:r>
          </w:p>
        </w:tc>
        <w:tc>
          <w:tcPr>
            <w:tcW w:w="1587" w:type="dxa"/>
            <w:vAlign w:val="center"/>
          </w:tcPr>
          <w:p w:rsidR="003B52F6" w:rsidRDefault="00E31329">
            <w:pPr>
              <w:pStyle w:val="10"/>
            </w:pPr>
            <w:r>
              <w:t>项目名称</w:t>
            </w:r>
          </w:p>
        </w:tc>
        <w:tc>
          <w:tcPr>
            <w:tcW w:w="4422" w:type="dxa"/>
            <w:gridSpan w:val="3"/>
            <w:vAlign w:val="center"/>
          </w:tcPr>
          <w:p w:rsidR="003B52F6" w:rsidRDefault="00E31329">
            <w:pPr>
              <w:pStyle w:val="23"/>
            </w:pPr>
            <w:r>
              <w:t>南水北调江水费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1138.80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1138.80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7" w:type="dxa"/>
            <w:gridSpan w:val="6"/>
            <w:vAlign w:val="center"/>
          </w:tcPr>
          <w:p w:rsidR="003B52F6" w:rsidRDefault="00E31329">
            <w:pPr>
              <w:pStyle w:val="23"/>
            </w:pPr>
            <w:r>
              <w:t>根据</w:t>
            </w:r>
            <w:r>
              <w:t>2023</w:t>
            </w:r>
            <w:r>
              <w:t>年江水分配计划，我县应消纳规划用水量</w:t>
            </w:r>
            <w:r>
              <w:t>600</w:t>
            </w:r>
            <w:r>
              <w:t>万方的百分之七十，需支付江水费用。</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8"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3B52F6">
            <w:pPr>
              <w:pStyle w:val="30"/>
            </w:pP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3B52F6">
            <w:pPr>
              <w:pStyle w:val="30"/>
            </w:pPr>
          </w:p>
        </w:tc>
        <w:tc>
          <w:tcPr>
            <w:tcW w:w="3118"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7" w:type="dxa"/>
            <w:gridSpan w:val="6"/>
            <w:vAlign w:val="center"/>
          </w:tcPr>
          <w:p w:rsidR="003B52F6" w:rsidRDefault="00E31329">
            <w:pPr>
              <w:pStyle w:val="23"/>
            </w:pPr>
            <w:r>
              <w:t>根据</w:t>
            </w:r>
            <w:r>
              <w:t>2023</w:t>
            </w:r>
            <w:r>
              <w:t>年江水分配计划，我县应消纳规划用水量</w:t>
            </w:r>
            <w:r>
              <w:t>600</w:t>
            </w:r>
            <w:r>
              <w:t>万方的百分之七十，需支付江水费用。</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消纳江水规划量</w:t>
            </w:r>
          </w:p>
        </w:tc>
        <w:tc>
          <w:tcPr>
            <w:tcW w:w="2891" w:type="dxa"/>
            <w:vAlign w:val="center"/>
          </w:tcPr>
          <w:p w:rsidR="003B52F6" w:rsidRDefault="00E31329">
            <w:pPr>
              <w:pStyle w:val="23"/>
            </w:pPr>
            <w:r>
              <w:t>消纳江水规划量</w:t>
            </w:r>
          </w:p>
        </w:tc>
        <w:tc>
          <w:tcPr>
            <w:tcW w:w="1276" w:type="dxa"/>
            <w:vAlign w:val="center"/>
          </w:tcPr>
          <w:p w:rsidR="003B52F6" w:rsidRDefault="00E31329">
            <w:pPr>
              <w:pStyle w:val="23"/>
            </w:pPr>
            <w:r>
              <w:t>420</w:t>
            </w:r>
            <w:r>
              <w:t>万立方</w:t>
            </w:r>
          </w:p>
        </w:tc>
        <w:tc>
          <w:tcPr>
            <w:tcW w:w="1843" w:type="dxa"/>
            <w:vAlign w:val="center"/>
          </w:tcPr>
          <w:p w:rsidR="003B52F6" w:rsidRDefault="00E31329">
            <w:pPr>
              <w:pStyle w:val="23"/>
            </w:pPr>
            <w:r>
              <w:t>实施方案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水质合格率</w:t>
            </w:r>
          </w:p>
        </w:tc>
        <w:tc>
          <w:tcPr>
            <w:tcW w:w="2891" w:type="dxa"/>
            <w:vAlign w:val="center"/>
          </w:tcPr>
          <w:p w:rsidR="003B52F6" w:rsidRDefault="00E31329">
            <w:pPr>
              <w:pStyle w:val="23"/>
            </w:pPr>
            <w:r>
              <w:t>水质合格率</w:t>
            </w:r>
          </w:p>
        </w:tc>
        <w:tc>
          <w:tcPr>
            <w:tcW w:w="1276" w:type="dxa"/>
            <w:vAlign w:val="center"/>
          </w:tcPr>
          <w:p w:rsidR="003B52F6" w:rsidRDefault="00E31329">
            <w:pPr>
              <w:pStyle w:val="23"/>
            </w:pPr>
            <w:r>
              <w:t>≥90%</w:t>
            </w:r>
          </w:p>
        </w:tc>
        <w:tc>
          <w:tcPr>
            <w:tcW w:w="1843" w:type="dxa"/>
            <w:vAlign w:val="center"/>
          </w:tcPr>
          <w:p w:rsidR="003B52F6" w:rsidRDefault="00E31329">
            <w:pPr>
              <w:pStyle w:val="23"/>
            </w:pPr>
            <w:r>
              <w:t>实施方案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供水保障率</w:t>
            </w:r>
          </w:p>
        </w:tc>
        <w:tc>
          <w:tcPr>
            <w:tcW w:w="2891" w:type="dxa"/>
            <w:vAlign w:val="center"/>
          </w:tcPr>
          <w:p w:rsidR="003B52F6" w:rsidRDefault="00E31329">
            <w:pPr>
              <w:pStyle w:val="23"/>
            </w:pPr>
            <w:r>
              <w:t>供水保障率</w:t>
            </w:r>
          </w:p>
        </w:tc>
        <w:tc>
          <w:tcPr>
            <w:tcW w:w="1276" w:type="dxa"/>
            <w:vAlign w:val="center"/>
          </w:tcPr>
          <w:p w:rsidR="003B52F6" w:rsidRDefault="00E31329">
            <w:pPr>
              <w:pStyle w:val="23"/>
            </w:pPr>
            <w:r>
              <w:t>≥90%</w:t>
            </w:r>
          </w:p>
        </w:tc>
        <w:tc>
          <w:tcPr>
            <w:tcW w:w="1843" w:type="dxa"/>
            <w:vAlign w:val="center"/>
          </w:tcPr>
          <w:p w:rsidR="003B52F6" w:rsidRDefault="00E31329">
            <w:pPr>
              <w:pStyle w:val="23"/>
            </w:pPr>
            <w:r>
              <w:t>实施方案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资金成本</w:t>
            </w:r>
          </w:p>
        </w:tc>
        <w:tc>
          <w:tcPr>
            <w:tcW w:w="2891" w:type="dxa"/>
            <w:vAlign w:val="center"/>
          </w:tcPr>
          <w:p w:rsidR="003B52F6" w:rsidRDefault="00E31329">
            <w:pPr>
              <w:pStyle w:val="23"/>
            </w:pPr>
            <w:r>
              <w:t>资金成本</w:t>
            </w:r>
          </w:p>
        </w:tc>
        <w:tc>
          <w:tcPr>
            <w:tcW w:w="1276" w:type="dxa"/>
            <w:vAlign w:val="center"/>
          </w:tcPr>
          <w:p w:rsidR="003B52F6" w:rsidRDefault="00E31329">
            <w:pPr>
              <w:pStyle w:val="23"/>
            </w:pPr>
            <w:r>
              <w:t>≤1138.8</w:t>
            </w:r>
            <w:r>
              <w:t>万元</w:t>
            </w:r>
          </w:p>
        </w:tc>
        <w:tc>
          <w:tcPr>
            <w:tcW w:w="1843" w:type="dxa"/>
            <w:vAlign w:val="center"/>
          </w:tcPr>
          <w:p w:rsidR="003B52F6" w:rsidRDefault="00E31329">
            <w:pPr>
              <w:pStyle w:val="23"/>
            </w:pPr>
            <w:r>
              <w:t>实施方案</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改善水质，提高供水保障</w:t>
            </w:r>
          </w:p>
        </w:tc>
        <w:tc>
          <w:tcPr>
            <w:tcW w:w="2891" w:type="dxa"/>
            <w:vAlign w:val="center"/>
          </w:tcPr>
          <w:p w:rsidR="003B52F6" w:rsidRDefault="00E31329">
            <w:pPr>
              <w:pStyle w:val="23"/>
            </w:pPr>
            <w:r>
              <w:t>改善水质，提高供水保障</w:t>
            </w:r>
          </w:p>
        </w:tc>
        <w:tc>
          <w:tcPr>
            <w:tcW w:w="1276" w:type="dxa"/>
            <w:vAlign w:val="center"/>
          </w:tcPr>
          <w:p w:rsidR="003B52F6" w:rsidRDefault="00E31329">
            <w:pPr>
              <w:pStyle w:val="23"/>
            </w:pPr>
            <w:r>
              <w:t>改善水质，提高供水保障</w:t>
            </w:r>
          </w:p>
        </w:tc>
        <w:tc>
          <w:tcPr>
            <w:tcW w:w="1843" w:type="dxa"/>
            <w:vAlign w:val="center"/>
          </w:tcPr>
          <w:p w:rsidR="003B52F6" w:rsidRDefault="00E31329">
            <w:pPr>
              <w:pStyle w:val="23"/>
            </w:pPr>
            <w:r>
              <w:t>实施方案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≥90%</w:t>
            </w:r>
          </w:p>
        </w:tc>
        <w:tc>
          <w:tcPr>
            <w:tcW w:w="1843" w:type="dxa"/>
            <w:vAlign w:val="center"/>
          </w:tcPr>
          <w:p w:rsidR="003B52F6" w:rsidRDefault="00E31329">
            <w:pPr>
              <w:pStyle w:val="23"/>
            </w:pPr>
            <w:r>
              <w:t>实施方案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27" w:name="_Toc_4_4_0000000026"/>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农民工工资和工程款专项工作经费绩效目标表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B52F6" w:rsidRDefault="00E31329">
            <w:pPr>
              <w:pStyle w:val="5"/>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13062323P00004410006F</w:t>
            </w:r>
          </w:p>
        </w:tc>
        <w:tc>
          <w:tcPr>
            <w:tcW w:w="1587" w:type="dxa"/>
            <w:vAlign w:val="center"/>
          </w:tcPr>
          <w:p w:rsidR="003B52F6" w:rsidRDefault="00E31329">
            <w:pPr>
              <w:pStyle w:val="10"/>
            </w:pPr>
            <w:r>
              <w:t>项目名称</w:t>
            </w:r>
          </w:p>
        </w:tc>
        <w:tc>
          <w:tcPr>
            <w:tcW w:w="4422" w:type="dxa"/>
            <w:gridSpan w:val="3"/>
            <w:vAlign w:val="center"/>
          </w:tcPr>
          <w:p w:rsidR="003B52F6" w:rsidRDefault="00E31329">
            <w:pPr>
              <w:pStyle w:val="23"/>
            </w:pPr>
            <w:r>
              <w:t>农民工工资和工程款专项工作经费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5.00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5.00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7" w:type="dxa"/>
            <w:gridSpan w:val="6"/>
            <w:vAlign w:val="center"/>
          </w:tcPr>
          <w:p w:rsidR="003B52F6" w:rsidRDefault="00E31329">
            <w:pPr>
              <w:pStyle w:val="23"/>
            </w:pPr>
            <w:r>
              <w:t>房地产市场下行，商品房销售不畅，拖欠工程款和农民工工资问题日益突出，为保障企业合法权益和农民工切身利益，我局按照职责分工，在县委、县政府维稳工作要求下，高度重视，严密部署，认真落实，穷尽一切办法和力量化解信访事项。需大量维稳经费维持工作运转。</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8"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8"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7" w:type="dxa"/>
            <w:gridSpan w:val="6"/>
            <w:vAlign w:val="center"/>
          </w:tcPr>
          <w:p w:rsidR="003B52F6" w:rsidRDefault="00E31329">
            <w:pPr>
              <w:pStyle w:val="23"/>
            </w:pPr>
            <w:r>
              <w:t>房地产市场下行，商品房销售不畅，拖欠工程款和农民工工资问题日益突出，为保障企业合法权益和农民工切身利益，我局按照职责分工，在县委、县政府维稳工作要求下，高度重视，严密部署，认真落实，穷尽一切办法和力量化解信访事项。需大量维稳经费维持工作运转。</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lastRenderedPageBreak/>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有效化解涉农民工工资及工程款信访矛盾率（</w:t>
            </w:r>
            <w:r>
              <w:t>%</w:t>
            </w:r>
            <w:r>
              <w:t>）</w:t>
            </w:r>
          </w:p>
        </w:tc>
        <w:tc>
          <w:tcPr>
            <w:tcW w:w="2891" w:type="dxa"/>
            <w:vAlign w:val="center"/>
          </w:tcPr>
          <w:p w:rsidR="003B52F6" w:rsidRDefault="00E31329">
            <w:pPr>
              <w:pStyle w:val="23"/>
            </w:pPr>
            <w:r>
              <w:t>有效化解涉农民工工资及工程款信访矛盾率（</w:t>
            </w:r>
            <w:r>
              <w:t>%</w:t>
            </w:r>
            <w:r>
              <w:t>）</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信访事项按期结案率</w:t>
            </w:r>
          </w:p>
        </w:tc>
        <w:tc>
          <w:tcPr>
            <w:tcW w:w="2891" w:type="dxa"/>
            <w:vAlign w:val="center"/>
          </w:tcPr>
          <w:p w:rsidR="003B52F6" w:rsidRDefault="00E31329">
            <w:pPr>
              <w:pStyle w:val="23"/>
            </w:pPr>
            <w:r>
              <w:t>信访事项按期结案率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信访事项受理及时率</w:t>
            </w:r>
          </w:p>
        </w:tc>
        <w:tc>
          <w:tcPr>
            <w:tcW w:w="2891" w:type="dxa"/>
            <w:vAlign w:val="center"/>
          </w:tcPr>
          <w:p w:rsidR="003B52F6" w:rsidRDefault="00E31329">
            <w:pPr>
              <w:pStyle w:val="23"/>
            </w:pPr>
            <w:r>
              <w:t>信访事项受理及时率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年度预算</w:t>
            </w:r>
          </w:p>
        </w:tc>
        <w:tc>
          <w:tcPr>
            <w:tcW w:w="2891" w:type="dxa"/>
            <w:vAlign w:val="center"/>
          </w:tcPr>
          <w:p w:rsidR="003B52F6" w:rsidRDefault="00E31329">
            <w:pPr>
              <w:pStyle w:val="23"/>
            </w:pPr>
            <w:r>
              <w:t>年度预算</w:t>
            </w:r>
          </w:p>
        </w:tc>
        <w:tc>
          <w:tcPr>
            <w:tcW w:w="1276" w:type="dxa"/>
            <w:vAlign w:val="center"/>
          </w:tcPr>
          <w:p w:rsidR="003B52F6" w:rsidRDefault="00E31329">
            <w:pPr>
              <w:pStyle w:val="23"/>
            </w:pPr>
            <w:r>
              <w:t>5</w:t>
            </w:r>
            <w:r>
              <w:t>万元</w:t>
            </w:r>
          </w:p>
        </w:tc>
        <w:tc>
          <w:tcPr>
            <w:tcW w:w="1843" w:type="dxa"/>
            <w:vAlign w:val="center"/>
          </w:tcPr>
          <w:p w:rsidR="003B52F6" w:rsidRDefault="00E31329">
            <w:pPr>
              <w:pStyle w:val="23"/>
            </w:pPr>
            <w:r>
              <w:t>县政府批示</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经济效益指标</w:t>
            </w:r>
          </w:p>
        </w:tc>
        <w:tc>
          <w:tcPr>
            <w:tcW w:w="1332" w:type="dxa"/>
            <w:vAlign w:val="center"/>
          </w:tcPr>
          <w:p w:rsidR="003B52F6" w:rsidRDefault="00E31329">
            <w:pPr>
              <w:pStyle w:val="23"/>
            </w:pPr>
            <w:r>
              <w:t>涉及农民工工资及工程款信访投诉办结率</w:t>
            </w:r>
          </w:p>
        </w:tc>
        <w:tc>
          <w:tcPr>
            <w:tcW w:w="2891" w:type="dxa"/>
            <w:vAlign w:val="center"/>
          </w:tcPr>
          <w:p w:rsidR="003B52F6" w:rsidRDefault="00E31329">
            <w:pPr>
              <w:pStyle w:val="23"/>
            </w:pPr>
            <w:r>
              <w:t>涉及农民工工资及工程款信访投诉办结率</w:t>
            </w:r>
          </w:p>
        </w:tc>
        <w:tc>
          <w:tcPr>
            <w:tcW w:w="1276" w:type="dxa"/>
            <w:vAlign w:val="center"/>
          </w:tcPr>
          <w:p w:rsidR="003B52F6" w:rsidRDefault="00E31329">
            <w:pPr>
              <w:pStyle w:val="23"/>
            </w:pPr>
            <w:r>
              <w:t>≥80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lastRenderedPageBreak/>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28" w:name="_Toc_4_4_0000000027"/>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县城建设宣传片制作经费绩效目标表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B52F6" w:rsidRDefault="00E31329">
            <w:pPr>
              <w:pStyle w:val="5"/>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13062323P00004410013G</w:t>
            </w:r>
          </w:p>
        </w:tc>
        <w:tc>
          <w:tcPr>
            <w:tcW w:w="1587" w:type="dxa"/>
            <w:vAlign w:val="center"/>
          </w:tcPr>
          <w:p w:rsidR="003B52F6" w:rsidRDefault="00E31329">
            <w:pPr>
              <w:pStyle w:val="10"/>
            </w:pPr>
            <w:r>
              <w:t>项目名称</w:t>
            </w:r>
          </w:p>
        </w:tc>
        <w:tc>
          <w:tcPr>
            <w:tcW w:w="4422" w:type="dxa"/>
            <w:gridSpan w:val="3"/>
            <w:vAlign w:val="center"/>
          </w:tcPr>
          <w:p w:rsidR="003B52F6" w:rsidRDefault="00E31329">
            <w:pPr>
              <w:pStyle w:val="23"/>
            </w:pPr>
            <w:r>
              <w:t>县城建设宣传片制作经费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15.00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15.00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7" w:type="dxa"/>
            <w:gridSpan w:val="6"/>
            <w:vAlign w:val="center"/>
          </w:tcPr>
          <w:p w:rsidR="003B52F6" w:rsidRDefault="00E31329">
            <w:pPr>
              <w:pStyle w:val="23"/>
            </w:pPr>
            <w:r>
              <w:t>为充分展现我县县城建设工作成果，满足县城建设县委书记动态考核月点评及日常视频拍摄工作要求。县融媒体中心多次派出专业人员配合我局完成县城建设宣传片拍摄制作工作。</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8"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8"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7" w:type="dxa"/>
            <w:gridSpan w:val="6"/>
            <w:vAlign w:val="center"/>
          </w:tcPr>
          <w:p w:rsidR="003B52F6" w:rsidRDefault="00E31329">
            <w:pPr>
              <w:pStyle w:val="23"/>
            </w:pPr>
            <w:r>
              <w:t>为充分展现我县县城建设工作成果，满足县城建设县委书记动态考核月点评及日常视频拍摄工作要求。县融媒体中心多次派出专业人员配合我局完成县城建设宣传片拍摄制作工作。</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宣传片制作数量</w:t>
            </w:r>
          </w:p>
        </w:tc>
        <w:tc>
          <w:tcPr>
            <w:tcW w:w="2891" w:type="dxa"/>
            <w:vAlign w:val="center"/>
          </w:tcPr>
          <w:p w:rsidR="003B52F6" w:rsidRDefault="00E31329">
            <w:pPr>
              <w:pStyle w:val="23"/>
            </w:pPr>
            <w:r>
              <w:t>宣传片制作数量</w:t>
            </w:r>
          </w:p>
        </w:tc>
        <w:tc>
          <w:tcPr>
            <w:tcW w:w="1276" w:type="dxa"/>
            <w:vAlign w:val="center"/>
          </w:tcPr>
          <w:p w:rsidR="003B52F6" w:rsidRDefault="00E31329">
            <w:pPr>
              <w:pStyle w:val="23"/>
            </w:pPr>
            <w:r>
              <w:t>≥12</w:t>
            </w:r>
            <w:r>
              <w:t>部</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达到高标准制作要求</w:t>
            </w:r>
          </w:p>
        </w:tc>
        <w:tc>
          <w:tcPr>
            <w:tcW w:w="2891" w:type="dxa"/>
            <w:vAlign w:val="center"/>
          </w:tcPr>
          <w:p w:rsidR="003B52F6" w:rsidRDefault="00E31329">
            <w:pPr>
              <w:pStyle w:val="23"/>
            </w:pPr>
            <w:r>
              <w:t>达到高标准制作要求</w:t>
            </w:r>
          </w:p>
        </w:tc>
        <w:tc>
          <w:tcPr>
            <w:tcW w:w="1276" w:type="dxa"/>
            <w:vAlign w:val="center"/>
          </w:tcPr>
          <w:p w:rsidR="003B52F6" w:rsidRDefault="00E31329">
            <w:pPr>
              <w:pStyle w:val="23"/>
            </w:pPr>
            <w:r>
              <w:t>通过上级单位认可度</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按期制作完成率</w:t>
            </w:r>
          </w:p>
        </w:tc>
        <w:tc>
          <w:tcPr>
            <w:tcW w:w="2891" w:type="dxa"/>
            <w:vAlign w:val="center"/>
          </w:tcPr>
          <w:p w:rsidR="003B52F6" w:rsidRDefault="00E31329">
            <w:pPr>
              <w:pStyle w:val="23"/>
            </w:pPr>
            <w:r>
              <w:t>按期制作完成率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年度预算额度</w:t>
            </w:r>
          </w:p>
        </w:tc>
        <w:tc>
          <w:tcPr>
            <w:tcW w:w="2891" w:type="dxa"/>
            <w:vAlign w:val="center"/>
          </w:tcPr>
          <w:p w:rsidR="003B52F6" w:rsidRDefault="00E31329">
            <w:pPr>
              <w:pStyle w:val="23"/>
            </w:pPr>
            <w:r>
              <w:t>年度预算额度</w:t>
            </w:r>
          </w:p>
        </w:tc>
        <w:tc>
          <w:tcPr>
            <w:tcW w:w="1276" w:type="dxa"/>
            <w:vAlign w:val="center"/>
          </w:tcPr>
          <w:p w:rsidR="003B52F6" w:rsidRDefault="00E31329">
            <w:pPr>
              <w:pStyle w:val="23"/>
            </w:pPr>
            <w:r>
              <w:t>15</w:t>
            </w:r>
            <w:r>
              <w:t>万元</w:t>
            </w:r>
          </w:p>
        </w:tc>
        <w:tc>
          <w:tcPr>
            <w:tcW w:w="1843" w:type="dxa"/>
            <w:vAlign w:val="center"/>
          </w:tcPr>
          <w:p w:rsidR="003B52F6" w:rsidRDefault="00E31329">
            <w:pPr>
              <w:pStyle w:val="23"/>
            </w:pPr>
            <w:r>
              <w:t>县政府批示</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经济效益指标</w:t>
            </w:r>
          </w:p>
        </w:tc>
        <w:tc>
          <w:tcPr>
            <w:tcW w:w="1332" w:type="dxa"/>
            <w:vAlign w:val="center"/>
          </w:tcPr>
          <w:p w:rsidR="003B52F6" w:rsidRDefault="00E31329">
            <w:pPr>
              <w:pStyle w:val="23"/>
            </w:pPr>
            <w:r>
              <w:t>节约成本率</w:t>
            </w:r>
          </w:p>
        </w:tc>
        <w:tc>
          <w:tcPr>
            <w:tcW w:w="2891" w:type="dxa"/>
            <w:vAlign w:val="center"/>
          </w:tcPr>
          <w:p w:rsidR="003B52F6" w:rsidRDefault="00E31329">
            <w:pPr>
              <w:pStyle w:val="23"/>
            </w:pPr>
            <w:r>
              <w:t>节约成本率</w:t>
            </w:r>
          </w:p>
        </w:tc>
        <w:tc>
          <w:tcPr>
            <w:tcW w:w="1276" w:type="dxa"/>
            <w:vAlign w:val="center"/>
          </w:tcPr>
          <w:p w:rsidR="003B52F6" w:rsidRDefault="00E31329">
            <w:pPr>
              <w:pStyle w:val="23"/>
            </w:pPr>
            <w:r>
              <w:t>≥50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满意率</w:t>
            </w:r>
          </w:p>
        </w:tc>
        <w:tc>
          <w:tcPr>
            <w:tcW w:w="2891" w:type="dxa"/>
            <w:vAlign w:val="center"/>
          </w:tcPr>
          <w:p w:rsidR="003B52F6" w:rsidRDefault="00E31329">
            <w:pPr>
              <w:pStyle w:val="23"/>
            </w:pPr>
            <w:r>
              <w:t>满意率</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bl>
    <w:p w:rsidR="003B52F6" w:rsidRDefault="003B52F6">
      <w:pPr>
        <w:sectPr w:rsidR="003B52F6">
          <w:type w:val="continuous"/>
          <w:pgSz w:w="16840" w:h="11900" w:orient="landscape"/>
          <w:pgMar w:top="1304" w:right="1984" w:bottom="1304" w:left="1134" w:header="720" w:footer="720" w:gutter="0"/>
          <w:cols w:space="720"/>
          <w:docGrid w:linePitch="326"/>
        </w:sectPr>
      </w:pPr>
    </w:p>
    <w:p w:rsidR="003B52F6" w:rsidRDefault="003B52F6">
      <w:pPr>
        <w:jc w:val="center"/>
      </w:pPr>
    </w:p>
    <w:p w:rsidR="003B52F6" w:rsidRDefault="003B52F6">
      <w:pPr>
        <w:ind w:firstLine="560"/>
        <w:outlineLvl w:val="3"/>
        <w:rPr>
          <w:rFonts w:ascii="方正仿宋_GBK" w:eastAsia="方正仿宋_GBK" w:hAnsi="方正仿宋_GBK" w:cs="方正仿宋_GBK"/>
          <w:color w:val="000000"/>
          <w:sz w:val="28"/>
          <w:lang w:eastAsia="zh-CN"/>
        </w:rPr>
      </w:pPr>
      <w:bookmarkStart w:id="29" w:name="_Toc_4_4_0000000028"/>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3B52F6">
      <w:pPr>
        <w:ind w:firstLine="560"/>
        <w:outlineLvl w:val="3"/>
        <w:rPr>
          <w:rFonts w:ascii="方正仿宋_GBK" w:eastAsia="方正仿宋_GBK" w:hAnsi="方正仿宋_GBK" w:cs="方正仿宋_GBK"/>
          <w:color w:val="000000"/>
          <w:sz w:val="28"/>
          <w:lang w:eastAsia="zh-CN"/>
        </w:rPr>
      </w:pPr>
    </w:p>
    <w:p w:rsidR="003B52F6" w:rsidRDefault="00E31329">
      <w:pPr>
        <w:ind w:firstLine="560"/>
        <w:outlineLvl w:val="3"/>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住建局城市基础设施配套费安排项目支出经费绩效目标表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3B52F6">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B52F6" w:rsidRDefault="00E31329">
            <w:pPr>
              <w:pStyle w:val="5"/>
              <w:rPr>
                <w:lang w:eastAsia="zh-CN"/>
              </w:rPr>
            </w:pPr>
            <w:r>
              <w:t>333</w:t>
            </w:r>
            <w:r>
              <w:rPr>
                <w:rFonts w:hint="eastAsia"/>
                <w:lang w:eastAsia="zh-CN"/>
              </w:rPr>
              <w:t>001</w:t>
            </w:r>
            <w:r>
              <w:t>涞水县住房和城乡建设局</w:t>
            </w:r>
            <w:r>
              <w:rPr>
                <w:rFonts w:hint="eastAsia"/>
                <w:lang w:eastAsia="zh-CN"/>
              </w:rPr>
              <w:t>本级</w:t>
            </w:r>
          </w:p>
        </w:tc>
        <w:tc>
          <w:tcPr>
            <w:tcW w:w="1843" w:type="dxa"/>
            <w:tcBorders>
              <w:top w:val="single" w:sz="6" w:space="0" w:color="FFFFFF"/>
              <w:left w:val="single" w:sz="6" w:space="0" w:color="FFFFFF"/>
              <w:right w:val="single" w:sz="6" w:space="0" w:color="FFFFFF"/>
            </w:tcBorders>
            <w:vAlign w:val="center"/>
          </w:tcPr>
          <w:p w:rsidR="003B52F6" w:rsidRDefault="00E31329">
            <w:pPr>
              <w:pStyle w:val="40"/>
            </w:pPr>
            <w:r>
              <w:t>单位：万元</w:t>
            </w:r>
          </w:p>
        </w:tc>
      </w:tr>
      <w:tr w:rsidR="003B52F6">
        <w:trPr>
          <w:trHeight w:val="369"/>
          <w:jc w:val="center"/>
        </w:trPr>
        <w:tc>
          <w:tcPr>
            <w:tcW w:w="1276" w:type="dxa"/>
            <w:vAlign w:val="center"/>
          </w:tcPr>
          <w:p w:rsidR="003B52F6" w:rsidRDefault="00E31329">
            <w:pPr>
              <w:pStyle w:val="10"/>
            </w:pPr>
            <w:r>
              <w:t>项目编码</w:t>
            </w:r>
          </w:p>
        </w:tc>
        <w:tc>
          <w:tcPr>
            <w:tcW w:w="2608" w:type="dxa"/>
            <w:gridSpan w:val="2"/>
            <w:vAlign w:val="center"/>
          </w:tcPr>
          <w:p w:rsidR="003B52F6" w:rsidRDefault="00E31329">
            <w:pPr>
              <w:pStyle w:val="23"/>
            </w:pPr>
            <w:r>
              <w:t>13062323P00005710003W</w:t>
            </w:r>
          </w:p>
        </w:tc>
        <w:tc>
          <w:tcPr>
            <w:tcW w:w="1587" w:type="dxa"/>
            <w:vAlign w:val="center"/>
          </w:tcPr>
          <w:p w:rsidR="003B52F6" w:rsidRDefault="00E31329">
            <w:pPr>
              <w:pStyle w:val="10"/>
            </w:pPr>
            <w:r>
              <w:t>项目名称</w:t>
            </w:r>
          </w:p>
        </w:tc>
        <w:tc>
          <w:tcPr>
            <w:tcW w:w="4422" w:type="dxa"/>
            <w:gridSpan w:val="3"/>
            <w:vAlign w:val="center"/>
          </w:tcPr>
          <w:p w:rsidR="003B52F6" w:rsidRDefault="00E31329">
            <w:pPr>
              <w:pStyle w:val="23"/>
            </w:pPr>
            <w:r>
              <w:t>住建局城市基础设施配套费安排项目支出经费</w:t>
            </w:r>
          </w:p>
        </w:tc>
      </w:tr>
      <w:tr w:rsidR="003B52F6">
        <w:trPr>
          <w:trHeight w:val="369"/>
          <w:jc w:val="center"/>
        </w:trPr>
        <w:tc>
          <w:tcPr>
            <w:tcW w:w="1276" w:type="dxa"/>
            <w:vMerge w:val="restart"/>
            <w:vAlign w:val="center"/>
          </w:tcPr>
          <w:p w:rsidR="003B52F6" w:rsidRDefault="00E31329">
            <w:pPr>
              <w:pStyle w:val="10"/>
            </w:pPr>
            <w:r>
              <w:t>预算规模及资金用途</w:t>
            </w:r>
          </w:p>
        </w:tc>
        <w:tc>
          <w:tcPr>
            <w:tcW w:w="1276" w:type="dxa"/>
            <w:vAlign w:val="center"/>
          </w:tcPr>
          <w:p w:rsidR="003B52F6" w:rsidRDefault="00E31329">
            <w:pPr>
              <w:pStyle w:val="10"/>
            </w:pPr>
            <w:r>
              <w:t>预算数</w:t>
            </w:r>
          </w:p>
        </w:tc>
        <w:tc>
          <w:tcPr>
            <w:tcW w:w="1332" w:type="dxa"/>
            <w:vAlign w:val="center"/>
          </w:tcPr>
          <w:p w:rsidR="003B52F6" w:rsidRDefault="00E31329">
            <w:pPr>
              <w:pStyle w:val="23"/>
            </w:pPr>
            <w:r>
              <w:t>2861.20</w:t>
            </w:r>
          </w:p>
        </w:tc>
        <w:tc>
          <w:tcPr>
            <w:tcW w:w="1587" w:type="dxa"/>
            <w:vAlign w:val="center"/>
          </w:tcPr>
          <w:p w:rsidR="003B52F6" w:rsidRDefault="00E31329">
            <w:pPr>
              <w:pStyle w:val="10"/>
            </w:pPr>
            <w:r>
              <w:t>其中：财政</w:t>
            </w:r>
            <w:r>
              <w:t xml:space="preserve">    </w:t>
            </w:r>
            <w:r>
              <w:t>资金</w:t>
            </w:r>
          </w:p>
        </w:tc>
        <w:tc>
          <w:tcPr>
            <w:tcW w:w="1304" w:type="dxa"/>
            <w:vAlign w:val="center"/>
          </w:tcPr>
          <w:p w:rsidR="003B52F6" w:rsidRDefault="00E31329">
            <w:pPr>
              <w:pStyle w:val="23"/>
            </w:pPr>
            <w:r>
              <w:t>2861.20</w:t>
            </w:r>
          </w:p>
        </w:tc>
        <w:tc>
          <w:tcPr>
            <w:tcW w:w="1276" w:type="dxa"/>
            <w:vAlign w:val="center"/>
          </w:tcPr>
          <w:p w:rsidR="003B52F6" w:rsidRDefault="00E31329">
            <w:pPr>
              <w:pStyle w:val="10"/>
            </w:pPr>
            <w:r>
              <w:t>其他资金</w:t>
            </w:r>
          </w:p>
        </w:tc>
        <w:tc>
          <w:tcPr>
            <w:tcW w:w="1843" w:type="dxa"/>
            <w:vAlign w:val="center"/>
          </w:tcPr>
          <w:p w:rsidR="003B52F6" w:rsidRDefault="003B52F6">
            <w:pPr>
              <w:pStyle w:val="23"/>
            </w:pPr>
          </w:p>
        </w:tc>
      </w:tr>
      <w:tr w:rsidR="003B52F6">
        <w:trPr>
          <w:trHeight w:val="369"/>
          <w:jc w:val="center"/>
        </w:trPr>
        <w:tc>
          <w:tcPr>
            <w:tcW w:w="1276" w:type="dxa"/>
            <w:vMerge/>
          </w:tcPr>
          <w:p w:rsidR="003B52F6" w:rsidRDefault="003B52F6"/>
        </w:tc>
        <w:tc>
          <w:tcPr>
            <w:tcW w:w="8617" w:type="dxa"/>
            <w:gridSpan w:val="6"/>
            <w:vAlign w:val="center"/>
          </w:tcPr>
          <w:p w:rsidR="003B52F6" w:rsidRDefault="00E31329">
            <w:pPr>
              <w:pStyle w:val="23"/>
            </w:pPr>
            <w:r>
              <w:t>保障我县县城市政基础设施的建设工作</w:t>
            </w:r>
          </w:p>
        </w:tc>
      </w:tr>
      <w:tr w:rsidR="003B52F6">
        <w:trPr>
          <w:trHeight w:val="369"/>
          <w:jc w:val="center"/>
        </w:trPr>
        <w:tc>
          <w:tcPr>
            <w:tcW w:w="1276" w:type="dxa"/>
            <w:vMerge w:val="restart"/>
            <w:vAlign w:val="center"/>
          </w:tcPr>
          <w:p w:rsidR="003B52F6" w:rsidRDefault="00E31329">
            <w:pPr>
              <w:pStyle w:val="10"/>
            </w:pPr>
            <w:r>
              <w:t>资金支出计划（</w:t>
            </w:r>
            <w:r>
              <w:t>%</w:t>
            </w:r>
            <w:r>
              <w:t>）</w:t>
            </w:r>
          </w:p>
        </w:tc>
        <w:tc>
          <w:tcPr>
            <w:tcW w:w="2608" w:type="dxa"/>
            <w:gridSpan w:val="2"/>
            <w:vAlign w:val="center"/>
          </w:tcPr>
          <w:p w:rsidR="003B52F6" w:rsidRDefault="00E31329">
            <w:pPr>
              <w:pStyle w:val="10"/>
            </w:pPr>
            <w:r>
              <w:t>3</w:t>
            </w:r>
            <w:r>
              <w:t>月底</w:t>
            </w:r>
          </w:p>
        </w:tc>
        <w:tc>
          <w:tcPr>
            <w:tcW w:w="1587" w:type="dxa"/>
            <w:vAlign w:val="center"/>
          </w:tcPr>
          <w:p w:rsidR="003B52F6" w:rsidRDefault="00E31329">
            <w:pPr>
              <w:pStyle w:val="10"/>
            </w:pPr>
            <w:r>
              <w:t>6</w:t>
            </w:r>
            <w:r>
              <w:t>月底</w:t>
            </w:r>
          </w:p>
        </w:tc>
        <w:tc>
          <w:tcPr>
            <w:tcW w:w="1304" w:type="dxa"/>
            <w:vAlign w:val="center"/>
          </w:tcPr>
          <w:p w:rsidR="003B52F6" w:rsidRDefault="00E31329">
            <w:pPr>
              <w:pStyle w:val="10"/>
            </w:pPr>
            <w:r>
              <w:t>10</w:t>
            </w:r>
            <w:r>
              <w:t>月底</w:t>
            </w:r>
          </w:p>
        </w:tc>
        <w:tc>
          <w:tcPr>
            <w:tcW w:w="3118" w:type="dxa"/>
            <w:gridSpan w:val="2"/>
            <w:vAlign w:val="center"/>
          </w:tcPr>
          <w:p w:rsidR="003B52F6" w:rsidRDefault="00E31329">
            <w:pPr>
              <w:pStyle w:val="10"/>
            </w:pPr>
            <w:r>
              <w:t>12</w:t>
            </w:r>
            <w:r>
              <w:t>月底</w:t>
            </w:r>
          </w:p>
        </w:tc>
      </w:tr>
      <w:tr w:rsidR="003B52F6">
        <w:trPr>
          <w:trHeight w:val="369"/>
          <w:jc w:val="center"/>
        </w:trPr>
        <w:tc>
          <w:tcPr>
            <w:tcW w:w="1276" w:type="dxa"/>
            <w:vMerge/>
          </w:tcPr>
          <w:p w:rsidR="003B52F6" w:rsidRDefault="003B52F6"/>
        </w:tc>
        <w:tc>
          <w:tcPr>
            <w:tcW w:w="2608" w:type="dxa"/>
            <w:gridSpan w:val="2"/>
            <w:vAlign w:val="center"/>
          </w:tcPr>
          <w:p w:rsidR="003B52F6" w:rsidRDefault="00E31329">
            <w:pPr>
              <w:pStyle w:val="30"/>
              <w:rPr>
                <w:lang w:eastAsia="zh-CN"/>
              </w:rPr>
            </w:pPr>
            <w:r>
              <w:rPr>
                <w:rFonts w:hint="eastAsia"/>
                <w:lang w:eastAsia="zh-CN"/>
              </w:rPr>
              <w:t>25%</w:t>
            </w:r>
          </w:p>
        </w:tc>
        <w:tc>
          <w:tcPr>
            <w:tcW w:w="1587" w:type="dxa"/>
            <w:vAlign w:val="center"/>
          </w:tcPr>
          <w:p w:rsidR="003B52F6" w:rsidRDefault="00E31329">
            <w:pPr>
              <w:pStyle w:val="30"/>
              <w:rPr>
                <w:lang w:eastAsia="zh-CN"/>
              </w:rPr>
            </w:pPr>
            <w:r>
              <w:rPr>
                <w:rFonts w:hint="eastAsia"/>
                <w:lang w:eastAsia="zh-CN"/>
              </w:rPr>
              <w:t>50%</w:t>
            </w:r>
          </w:p>
        </w:tc>
        <w:tc>
          <w:tcPr>
            <w:tcW w:w="1304" w:type="dxa"/>
            <w:vAlign w:val="center"/>
          </w:tcPr>
          <w:p w:rsidR="003B52F6" w:rsidRDefault="00E31329">
            <w:pPr>
              <w:pStyle w:val="30"/>
              <w:rPr>
                <w:lang w:eastAsia="zh-CN"/>
              </w:rPr>
            </w:pPr>
            <w:r>
              <w:rPr>
                <w:rFonts w:hint="eastAsia"/>
                <w:lang w:eastAsia="zh-CN"/>
              </w:rPr>
              <w:t>75%</w:t>
            </w:r>
          </w:p>
        </w:tc>
        <w:tc>
          <w:tcPr>
            <w:tcW w:w="3118" w:type="dxa"/>
            <w:gridSpan w:val="2"/>
            <w:vAlign w:val="center"/>
          </w:tcPr>
          <w:p w:rsidR="003B52F6" w:rsidRDefault="00E31329">
            <w:pPr>
              <w:pStyle w:val="30"/>
              <w:rPr>
                <w:lang w:eastAsia="zh-CN"/>
              </w:rPr>
            </w:pPr>
            <w:r>
              <w:rPr>
                <w:rFonts w:hint="eastAsia"/>
                <w:lang w:eastAsia="zh-CN"/>
              </w:rPr>
              <w:t>100%</w:t>
            </w:r>
          </w:p>
        </w:tc>
      </w:tr>
      <w:tr w:rsidR="003B52F6">
        <w:trPr>
          <w:trHeight w:val="369"/>
          <w:jc w:val="center"/>
        </w:trPr>
        <w:tc>
          <w:tcPr>
            <w:tcW w:w="1276" w:type="dxa"/>
            <w:vAlign w:val="center"/>
          </w:tcPr>
          <w:p w:rsidR="003B52F6" w:rsidRDefault="00E31329">
            <w:pPr>
              <w:pStyle w:val="10"/>
            </w:pPr>
            <w:r>
              <w:t>绩效目标</w:t>
            </w:r>
          </w:p>
        </w:tc>
        <w:tc>
          <w:tcPr>
            <w:tcW w:w="8617" w:type="dxa"/>
            <w:gridSpan w:val="6"/>
            <w:vAlign w:val="center"/>
          </w:tcPr>
          <w:p w:rsidR="003B52F6" w:rsidRDefault="00E31329">
            <w:pPr>
              <w:pStyle w:val="23"/>
            </w:pPr>
            <w:r>
              <w:t>保障我县县城市政基础设施的建设工作</w:t>
            </w:r>
          </w:p>
        </w:tc>
      </w:tr>
    </w:tbl>
    <w:p w:rsidR="003B52F6" w:rsidRDefault="003B52F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3B52F6">
        <w:trPr>
          <w:trHeight w:val="397"/>
          <w:tblHeader/>
          <w:jc w:val="center"/>
        </w:trPr>
        <w:tc>
          <w:tcPr>
            <w:tcW w:w="1276" w:type="dxa"/>
            <w:vAlign w:val="center"/>
          </w:tcPr>
          <w:p w:rsidR="003B52F6" w:rsidRDefault="00E31329">
            <w:pPr>
              <w:pStyle w:val="10"/>
            </w:pPr>
            <w:r>
              <w:t>一级指标</w:t>
            </w:r>
          </w:p>
        </w:tc>
        <w:tc>
          <w:tcPr>
            <w:tcW w:w="1276" w:type="dxa"/>
            <w:vAlign w:val="center"/>
          </w:tcPr>
          <w:p w:rsidR="003B52F6" w:rsidRDefault="00E31329">
            <w:pPr>
              <w:pStyle w:val="10"/>
            </w:pPr>
            <w:r>
              <w:t>二级指标</w:t>
            </w:r>
          </w:p>
        </w:tc>
        <w:tc>
          <w:tcPr>
            <w:tcW w:w="1332" w:type="dxa"/>
            <w:vAlign w:val="center"/>
          </w:tcPr>
          <w:p w:rsidR="003B52F6" w:rsidRDefault="00E31329">
            <w:pPr>
              <w:pStyle w:val="10"/>
            </w:pPr>
            <w:r>
              <w:t>三级指标</w:t>
            </w:r>
          </w:p>
        </w:tc>
        <w:tc>
          <w:tcPr>
            <w:tcW w:w="2891" w:type="dxa"/>
            <w:vAlign w:val="center"/>
          </w:tcPr>
          <w:p w:rsidR="003B52F6" w:rsidRDefault="00E31329">
            <w:pPr>
              <w:pStyle w:val="10"/>
            </w:pPr>
            <w:r>
              <w:t>绩效指标描述</w:t>
            </w:r>
          </w:p>
        </w:tc>
        <w:tc>
          <w:tcPr>
            <w:tcW w:w="1276" w:type="dxa"/>
            <w:vAlign w:val="center"/>
          </w:tcPr>
          <w:p w:rsidR="003B52F6" w:rsidRDefault="00E31329">
            <w:pPr>
              <w:pStyle w:val="10"/>
            </w:pPr>
            <w:r>
              <w:t>指标值</w:t>
            </w:r>
          </w:p>
        </w:tc>
        <w:tc>
          <w:tcPr>
            <w:tcW w:w="1843" w:type="dxa"/>
            <w:vAlign w:val="center"/>
          </w:tcPr>
          <w:p w:rsidR="003B52F6" w:rsidRDefault="00E31329">
            <w:pPr>
              <w:pStyle w:val="10"/>
            </w:pPr>
            <w:r>
              <w:t>指标值确定依据</w:t>
            </w:r>
          </w:p>
        </w:tc>
      </w:tr>
      <w:tr w:rsidR="003B52F6">
        <w:trPr>
          <w:trHeight w:val="369"/>
          <w:jc w:val="center"/>
        </w:trPr>
        <w:tc>
          <w:tcPr>
            <w:tcW w:w="1276" w:type="dxa"/>
            <w:vMerge w:val="restart"/>
            <w:vAlign w:val="center"/>
          </w:tcPr>
          <w:p w:rsidR="003B52F6" w:rsidRDefault="00E31329">
            <w:pPr>
              <w:pStyle w:val="30"/>
            </w:pPr>
            <w:r>
              <w:t>产出指标</w:t>
            </w:r>
          </w:p>
        </w:tc>
        <w:tc>
          <w:tcPr>
            <w:tcW w:w="1276" w:type="dxa"/>
            <w:vAlign w:val="center"/>
          </w:tcPr>
          <w:p w:rsidR="003B52F6" w:rsidRDefault="00E31329">
            <w:pPr>
              <w:pStyle w:val="23"/>
            </w:pPr>
            <w:r>
              <w:t>数量指标</w:t>
            </w:r>
          </w:p>
        </w:tc>
        <w:tc>
          <w:tcPr>
            <w:tcW w:w="1332" w:type="dxa"/>
            <w:vAlign w:val="center"/>
          </w:tcPr>
          <w:p w:rsidR="003B52F6" w:rsidRDefault="00E31329">
            <w:pPr>
              <w:pStyle w:val="23"/>
            </w:pPr>
            <w:r>
              <w:t>建设、改造、修缮工程量</w:t>
            </w:r>
          </w:p>
        </w:tc>
        <w:tc>
          <w:tcPr>
            <w:tcW w:w="2891" w:type="dxa"/>
            <w:vAlign w:val="center"/>
          </w:tcPr>
          <w:p w:rsidR="003B52F6" w:rsidRDefault="00E31329">
            <w:pPr>
              <w:pStyle w:val="23"/>
            </w:pPr>
            <w:r>
              <w:t>基础设施建设、改造、修缮的平米数、公里数、个数、亩数等</w:t>
            </w:r>
          </w:p>
        </w:tc>
        <w:tc>
          <w:tcPr>
            <w:tcW w:w="1276" w:type="dxa"/>
            <w:vAlign w:val="center"/>
          </w:tcPr>
          <w:p w:rsidR="003B52F6" w:rsidRDefault="00E31329">
            <w:pPr>
              <w:pStyle w:val="23"/>
            </w:pPr>
            <w:r>
              <w:t>≥13.1</w:t>
            </w:r>
            <w:r>
              <w:t>平方公里</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质量指标</w:t>
            </w:r>
          </w:p>
        </w:tc>
        <w:tc>
          <w:tcPr>
            <w:tcW w:w="1332" w:type="dxa"/>
            <w:vAlign w:val="center"/>
          </w:tcPr>
          <w:p w:rsidR="003B52F6" w:rsidRDefault="00E31329">
            <w:pPr>
              <w:pStyle w:val="23"/>
            </w:pPr>
            <w:r>
              <w:t>基础设施验收通过率（</w:t>
            </w:r>
            <w:r>
              <w:t>%</w:t>
            </w:r>
            <w:r>
              <w:t>）</w:t>
            </w:r>
          </w:p>
        </w:tc>
        <w:tc>
          <w:tcPr>
            <w:tcW w:w="2891" w:type="dxa"/>
            <w:vAlign w:val="center"/>
          </w:tcPr>
          <w:p w:rsidR="003B52F6" w:rsidRDefault="00E31329">
            <w:pPr>
              <w:pStyle w:val="23"/>
            </w:pPr>
            <w:r>
              <w:t>基础设施验收通过率（</w:t>
            </w:r>
            <w:r>
              <w:t>%</w:t>
            </w:r>
            <w:r>
              <w:t>）</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时效指标</w:t>
            </w:r>
          </w:p>
        </w:tc>
        <w:tc>
          <w:tcPr>
            <w:tcW w:w="1332" w:type="dxa"/>
            <w:vAlign w:val="center"/>
          </w:tcPr>
          <w:p w:rsidR="003B52F6" w:rsidRDefault="00E31329">
            <w:pPr>
              <w:pStyle w:val="23"/>
            </w:pPr>
            <w:r>
              <w:t>及时率</w:t>
            </w:r>
          </w:p>
        </w:tc>
        <w:tc>
          <w:tcPr>
            <w:tcW w:w="2891" w:type="dxa"/>
            <w:vAlign w:val="center"/>
          </w:tcPr>
          <w:p w:rsidR="003B52F6" w:rsidRDefault="00E31329">
            <w:pPr>
              <w:pStyle w:val="23"/>
            </w:pPr>
            <w:r>
              <w:t>及时率</w:t>
            </w:r>
          </w:p>
        </w:tc>
        <w:tc>
          <w:tcPr>
            <w:tcW w:w="1276" w:type="dxa"/>
            <w:vAlign w:val="center"/>
          </w:tcPr>
          <w:p w:rsidR="003B52F6" w:rsidRDefault="00E31329">
            <w:pPr>
              <w:pStyle w:val="23"/>
            </w:pPr>
            <w:r>
              <w:t>≥100</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Merge/>
            <w:vAlign w:val="center"/>
          </w:tcPr>
          <w:p w:rsidR="003B52F6" w:rsidRDefault="003B52F6"/>
        </w:tc>
        <w:tc>
          <w:tcPr>
            <w:tcW w:w="1276" w:type="dxa"/>
            <w:vAlign w:val="center"/>
          </w:tcPr>
          <w:p w:rsidR="003B52F6" w:rsidRDefault="00E31329">
            <w:pPr>
              <w:pStyle w:val="23"/>
            </w:pPr>
            <w:r>
              <w:t>成本指标</w:t>
            </w:r>
          </w:p>
        </w:tc>
        <w:tc>
          <w:tcPr>
            <w:tcW w:w="1332" w:type="dxa"/>
            <w:vAlign w:val="center"/>
          </w:tcPr>
          <w:p w:rsidR="003B52F6" w:rsidRDefault="00E31329">
            <w:pPr>
              <w:pStyle w:val="23"/>
            </w:pPr>
            <w:r>
              <w:t>年度预算数</w:t>
            </w:r>
          </w:p>
        </w:tc>
        <w:tc>
          <w:tcPr>
            <w:tcW w:w="2891" w:type="dxa"/>
            <w:vAlign w:val="center"/>
          </w:tcPr>
          <w:p w:rsidR="003B52F6" w:rsidRDefault="00E31329">
            <w:pPr>
              <w:pStyle w:val="23"/>
            </w:pPr>
            <w:r>
              <w:t>年度预算数</w:t>
            </w:r>
          </w:p>
        </w:tc>
        <w:tc>
          <w:tcPr>
            <w:tcW w:w="1276" w:type="dxa"/>
            <w:vAlign w:val="center"/>
          </w:tcPr>
          <w:p w:rsidR="003B52F6" w:rsidRDefault="00E31329">
            <w:pPr>
              <w:pStyle w:val="23"/>
            </w:pPr>
            <w:r>
              <w:t>2861.2</w:t>
            </w:r>
            <w:r>
              <w:t>万元</w:t>
            </w:r>
          </w:p>
        </w:tc>
        <w:tc>
          <w:tcPr>
            <w:tcW w:w="1843" w:type="dxa"/>
            <w:vAlign w:val="center"/>
          </w:tcPr>
          <w:p w:rsidR="003B52F6" w:rsidRDefault="00E31329">
            <w:pPr>
              <w:pStyle w:val="23"/>
            </w:pPr>
            <w:r>
              <w:t>县政府批示</w:t>
            </w:r>
          </w:p>
        </w:tc>
      </w:tr>
      <w:tr w:rsidR="003B52F6">
        <w:trPr>
          <w:trHeight w:val="369"/>
          <w:jc w:val="center"/>
        </w:trPr>
        <w:tc>
          <w:tcPr>
            <w:tcW w:w="1276" w:type="dxa"/>
            <w:vAlign w:val="center"/>
          </w:tcPr>
          <w:p w:rsidR="003B52F6" w:rsidRDefault="00E31329">
            <w:pPr>
              <w:pStyle w:val="30"/>
            </w:pPr>
            <w:r>
              <w:t>效益指标</w:t>
            </w:r>
          </w:p>
        </w:tc>
        <w:tc>
          <w:tcPr>
            <w:tcW w:w="1276" w:type="dxa"/>
            <w:vAlign w:val="center"/>
          </w:tcPr>
          <w:p w:rsidR="003B52F6" w:rsidRDefault="00E31329">
            <w:pPr>
              <w:pStyle w:val="23"/>
            </w:pPr>
            <w:r>
              <w:t>社会效益指标</w:t>
            </w:r>
          </w:p>
        </w:tc>
        <w:tc>
          <w:tcPr>
            <w:tcW w:w="1332" w:type="dxa"/>
            <w:vAlign w:val="center"/>
          </w:tcPr>
          <w:p w:rsidR="003B52F6" w:rsidRDefault="00E31329">
            <w:pPr>
              <w:pStyle w:val="23"/>
            </w:pPr>
            <w:r>
              <w:t>基础设施完好率</w:t>
            </w:r>
          </w:p>
        </w:tc>
        <w:tc>
          <w:tcPr>
            <w:tcW w:w="2891" w:type="dxa"/>
            <w:vAlign w:val="center"/>
          </w:tcPr>
          <w:p w:rsidR="003B52F6" w:rsidRDefault="00E31329">
            <w:pPr>
              <w:pStyle w:val="23"/>
            </w:pPr>
            <w:r>
              <w:t>基础设施完好率</w:t>
            </w:r>
          </w:p>
        </w:tc>
        <w:tc>
          <w:tcPr>
            <w:tcW w:w="1276" w:type="dxa"/>
            <w:vAlign w:val="center"/>
          </w:tcPr>
          <w:p w:rsidR="003B52F6" w:rsidRDefault="00E31329">
            <w:pPr>
              <w:pStyle w:val="23"/>
            </w:pPr>
            <w:r>
              <w:t>≥95</w:t>
            </w:r>
            <w:r>
              <w:t>百分比</w:t>
            </w:r>
          </w:p>
        </w:tc>
        <w:tc>
          <w:tcPr>
            <w:tcW w:w="1843" w:type="dxa"/>
            <w:vAlign w:val="center"/>
          </w:tcPr>
          <w:p w:rsidR="003B52F6" w:rsidRDefault="00E31329">
            <w:pPr>
              <w:pStyle w:val="23"/>
            </w:pPr>
            <w:r>
              <w:t>工作方案</w:t>
            </w:r>
          </w:p>
        </w:tc>
      </w:tr>
      <w:tr w:rsidR="003B52F6">
        <w:trPr>
          <w:trHeight w:val="369"/>
          <w:jc w:val="center"/>
        </w:trPr>
        <w:tc>
          <w:tcPr>
            <w:tcW w:w="1276" w:type="dxa"/>
            <w:vAlign w:val="center"/>
          </w:tcPr>
          <w:p w:rsidR="003B52F6" w:rsidRDefault="00E31329">
            <w:pPr>
              <w:pStyle w:val="30"/>
            </w:pPr>
            <w:r>
              <w:t>满意度指标</w:t>
            </w:r>
          </w:p>
        </w:tc>
        <w:tc>
          <w:tcPr>
            <w:tcW w:w="1276" w:type="dxa"/>
            <w:vAlign w:val="center"/>
          </w:tcPr>
          <w:p w:rsidR="003B52F6" w:rsidRDefault="00E31329">
            <w:pPr>
              <w:pStyle w:val="23"/>
            </w:pPr>
            <w:r>
              <w:t>服务对象满意度指标</w:t>
            </w:r>
          </w:p>
        </w:tc>
        <w:tc>
          <w:tcPr>
            <w:tcW w:w="1332" w:type="dxa"/>
            <w:vAlign w:val="center"/>
          </w:tcPr>
          <w:p w:rsidR="003B52F6" w:rsidRDefault="00E31329">
            <w:pPr>
              <w:pStyle w:val="23"/>
            </w:pPr>
            <w:r>
              <w:t>满意度</w:t>
            </w:r>
          </w:p>
        </w:tc>
        <w:tc>
          <w:tcPr>
            <w:tcW w:w="2891" w:type="dxa"/>
            <w:vAlign w:val="center"/>
          </w:tcPr>
          <w:p w:rsidR="003B52F6" w:rsidRDefault="00E31329">
            <w:pPr>
              <w:pStyle w:val="23"/>
            </w:pPr>
            <w:r>
              <w:t>满意度</w:t>
            </w:r>
          </w:p>
        </w:tc>
        <w:tc>
          <w:tcPr>
            <w:tcW w:w="1276" w:type="dxa"/>
            <w:vAlign w:val="center"/>
          </w:tcPr>
          <w:p w:rsidR="003B52F6" w:rsidRDefault="00E31329">
            <w:pPr>
              <w:pStyle w:val="23"/>
            </w:pPr>
            <w:r>
              <w:t>≥90</w:t>
            </w:r>
            <w:r>
              <w:t>百分比</w:t>
            </w:r>
          </w:p>
        </w:tc>
        <w:tc>
          <w:tcPr>
            <w:tcW w:w="1843" w:type="dxa"/>
            <w:vAlign w:val="center"/>
          </w:tcPr>
          <w:p w:rsidR="003B52F6" w:rsidRDefault="00E31329">
            <w:pPr>
              <w:pStyle w:val="23"/>
            </w:pPr>
            <w:r>
              <w:t>工作方案</w:t>
            </w:r>
          </w:p>
        </w:tc>
      </w:tr>
    </w:tbl>
    <w:p w:rsidR="003B52F6" w:rsidRDefault="003B52F6"/>
    <w:p w:rsidR="003B52F6" w:rsidRDefault="003B52F6">
      <w:pPr>
        <w:spacing w:before="10" w:after="10"/>
        <w:ind w:firstLineChars="200" w:firstLine="640"/>
        <w:outlineLvl w:val="5"/>
        <w:rPr>
          <w:rFonts w:ascii="黑体" w:eastAsia="黑体" w:hAnsi="黑体" w:cs="黑体"/>
          <w:color w:val="000000"/>
          <w:sz w:val="32"/>
          <w:lang w:eastAsia="zh-CN"/>
        </w:rPr>
      </w:pPr>
    </w:p>
    <w:p w:rsidR="003B52F6" w:rsidRDefault="003B52F6">
      <w:pPr>
        <w:spacing w:before="10" w:after="10"/>
        <w:ind w:firstLineChars="200" w:firstLine="640"/>
        <w:outlineLvl w:val="5"/>
        <w:rPr>
          <w:rFonts w:ascii="黑体" w:eastAsia="黑体" w:hAnsi="黑体" w:cs="黑体"/>
          <w:color w:val="000000"/>
          <w:sz w:val="32"/>
          <w:lang w:eastAsia="zh-CN"/>
        </w:rPr>
      </w:pPr>
    </w:p>
    <w:p w:rsidR="003B52F6" w:rsidRDefault="003B52F6">
      <w:pPr>
        <w:spacing w:before="10" w:after="10"/>
        <w:ind w:firstLineChars="200" w:firstLine="640"/>
        <w:outlineLvl w:val="5"/>
        <w:rPr>
          <w:rFonts w:ascii="黑体" w:eastAsia="黑体" w:hAnsi="黑体" w:cs="黑体"/>
          <w:color w:val="000000"/>
          <w:sz w:val="32"/>
          <w:lang w:eastAsia="zh-CN"/>
        </w:rPr>
      </w:pPr>
    </w:p>
    <w:p w:rsidR="003B52F6" w:rsidRDefault="00E31329">
      <w:pPr>
        <w:spacing w:before="10" w:after="10"/>
        <w:ind w:firstLineChars="200" w:firstLine="640"/>
        <w:outlineLvl w:val="5"/>
        <w:rPr>
          <w:rFonts w:ascii="黑体" w:eastAsia="黑体" w:hAnsi="黑体"/>
        </w:rPr>
      </w:pPr>
      <w:r>
        <w:rPr>
          <w:rFonts w:ascii="黑体" w:eastAsia="黑体" w:hAnsi="黑体" w:cs="黑体" w:hint="eastAsia"/>
          <w:color w:val="000000"/>
          <w:sz w:val="32"/>
        </w:rPr>
        <w:lastRenderedPageBreak/>
        <w:t>六、政府采购预算情况</w:t>
      </w:r>
    </w:p>
    <w:p w:rsidR="003B52F6" w:rsidRDefault="00E31329">
      <w:pPr>
        <w:spacing w:line="560" w:lineRule="exact"/>
        <w:ind w:firstLine="630"/>
        <w:outlineLvl w:val="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年，本</w:t>
      </w:r>
      <w:r>
        <w:rPr>
          <w:rFonts w:ascii="仿宋" w:eastAsia="仿宋" w:hAnsi="仿宋" w:cs="仿宋" w:hint="eastAsia"/>
          <w:sz w:val="32"/>
          <w:szCs w:val="32"/>
          <w:lang w:eastAsia="zh-CN"/>
        </w:rPr>
        <w:t>单位安排</w:t>
      </w:r>
      <w:r>
        <w:rPr>
          <w:rFonts w:ascii="仿宋" w:eastAsia="仿宋" w:hAnsi="仿宋" w:cs="仿宋" w:hint="eastAsia"/>
          <w:sz w:val="32"/>
          <w:szCs w:val="32"/>
        </w:rPr>
        <w:t>政府采购预算</w:t>
      </w:r>
      <w:r>
        <w:rPr>
          <w:rFonts w:ascii="仿宋" w:eastAsia="仿宋" w:hAnsi="仿宋" w:cs="仿宋" w:hint="eastAsia"/>
          <w:sz w:val="32"/>
          <w:szCs w:val="32"/>
          <w:lang w:eastAsia="zh-CN"/>
        </w:rPr>
        <w:t>290</w:t>
      </w:r>
      <w:r>
        <w:rPr>
          <w:rFonts w:ascii="仿宋" w:eastAsia="仿宋" w:hAnsi="仿宋" w:cs="仿宋" w:hint="eastAsia"/>
          <w:sz w:val="32"/>
          <w:szCs w:val="32"/>
          <w:lang w:eastAsia="zh-CN"/>
        </w:rPr>
        <w:t>万元</w:t>
      </w:r>
      <w:r>
        <w:rPr>
          <w:rFonts w:ascii="仿宋" w:eastAsia="仿宋" w:hAnsi="仿宋" w:cs="仿宋" w:hint="eastAsia"/>
          <w:sz w:val="32"/>
          <w:szCs w:val="32"/>
        </w:rPr>
        <w:t>。</w:t>
      </w:r>
    </w:p>
    <w:p w:rsidR="003B52F6" w:rsidRDefault="003B52F6">
      <w:pPr>
        <w:jc w:val="center"/>
        <w:rPr>
          <w:rFonts w:ascii="方正小标宋_GBK" w:eastAsiaTheme="minorEastAsia" w:hAnsi="方正小标宋_GBK" w:cs="方正小标宋_GBK" w:hint="eastAsia"/>
          <w:color w:val="000000"/>
          <w:sz w:val="36"/>
          <w:lang w:eastAsia="zh-CN"/>
        </w:rPr>
      </w:pPr>
    </w:p>
    <w:p w:rsidR="003B52F6" w:rsidRDefault="00E31329">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B52F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B52F6" w:rsidRDefault="00E31329">
            <w:pPr>
              <w:pStyle w:val="20"/>
              <w:rPr>
                <w:lang w:eastAsia="zh-CN"/>
              </w:rPr>
            </w:pPr>
            <w:r>
              <w:t>3</w:t>
            </w:r>
            <w:r>
              <w:rPr>
                <w:rFonts w:hint="eastAsia"/>
                <w:lang w:eastAsia="zh-CN"/>
              </w:rPr>
              <w:t>33001</w:t>
            </w:r>
            <w:r>
              <w:rPr>
                <w:rFonts w:hint="eastAsia"/>
                <w:lang w:eastAsia="zh-CN"/>
              </w:rPr>
              <w:t>涞水县住房和城乡建设局本级</w:t>
            </w:r>
          </w:p>
        </w:tc>
        <w:tc>
          <w:tcPr>
            <w:tcW w:w="8676" w:type="dxa"/>
            <w:gridSpan w:val="9"/>
            <w:tcBorders>
              <w:top w:val="single" w:sz="6" w:space="0" w:color="FFFFFF"/>
              <w:left w:val="single" w:sz="6" w:space="0" w:color="FFFFFF"/>
              <w:right w:val="single" w:sz="6" w:space="0" w:color="FFFFFF"/>
            </w:tcBorders>
            <w:vAlign w:val="center"/>
          </w:tcPr>
          <w:p w:rsidR="003B52F6" w:rsidRDefault="00E31329">
            <w:pPr>
              <w:pStyle w:val="230"/>
            </w:pPr>
            <w:r>
              <w:t>单位：万元</w:t>
            </w:r>
          </w:p>
        </w:tc>
      </w:tr>
      <w:tr w:rsidR="003B52F6">
        <w:trPr>
          <w:cantSplit/>
          <w:tblHeader/>
          <w:jc w:val="center"/>
        </w:trPr>
        <w:tc>
          <w:tcPr>
            <w:tcW w:w="2665" w:type="dxa"/>
            <w:gridSpan w:val="2"/>
            <w:vAlign w:val="center"/>
          </w:tcPr>
          <w:p w:rsidR="003B52F6" w:rsidRDefault="00E31329">
            <w:pPr>
              <w:pStyle w:val="10"/>
            </w:pPr>
            <w:r>
              <w:t>政府采购项目来源</w:t>
            </w:r>
          </w:p>
        </w:tc>
        <w:tc>
          <w:tcPr>
            <w:tcW w:w="1134" w:type="dxa"/>
            <w:vMerge w:val="restart"/>
            <w:vAlign w:val="center"/>
          </w:tcPr>
          <w:p w:rsidR="003B52F6" w:rsidRDefault="00E31329">
            <w:pPr>
              <w:pStyle w:val="10"/>
            </w:pPr>
            <w:r>
              <w:t>采购物品名称</w:t>
            </w:r>
          </w:p>
        </w:tc>
        <w:tc>
          <w:tcPr>
            <w:tcW w:w="1134" w:type="dxa"/>
            <w:vMerge w:val="restart"/>
            <w:vAlign w:val="center"/>
          </w:tcPr>
          <w:p w:rsidR="003B52F6" w:rsidRDefault="00E31329">
            <w:pPr>
              <w:pStyle w:val="10"/>
            </w:pPr>
            <w:r>
              <w:t>政府采购目录序号</w:t>
            </w:r>
          </w:p>
        </w:tc>
        <w:tc>
          <w:tcPr>
            <w:tcW w:w="709" w:type="dxa"/>
            <w:vMerge w:val="restart"/>
            <w:vAlign w:val="center"/>
          </w:tcPr>
          <w:p w:rsidR="003B52F6" w:rsidRDefault="00E31329">
            <w:pPr>
              <w:pStyle w:val="10"/>
            </w:pPr>
            <w:r>
              <w:t>计量</w:t>
            </w:r>
            <w:r>
              <w:t xml:space="preserve">  </w:t>
            </w:r>
            <w:r>
              <w:t>单位</w:t>
            </w:r>
          </w:p>
        </w:tc>
        <w:tc>
          <w:tcPr>
            <w:tcW w:w="850" w:type="dxa"/>
            <w:vMerge w:val="restart"/>
            <w:vAlign w:val="center"/>
          </w:tcPr>
          <w:p w:rsidR="003B52F6" w:rsidRDefault="00E31329">
            <w:pPr>
              <w:pStyle w:val="10"/>
            </w:pPr>
            <w:r>
              <w:t>数量</w:t>
            </w:r>
          </w:p>
        </w:tc>
        <w:tc>
          <w:tcPr>
            <w:tcW w:w="850" w:type="dxa"/>
            <w:vMerge w:val="restart"/>
            <w:vAlign w:val="center"/>
          </w:tcPr>
          <w:p w:rsidR="003B52F6" w:rsidRDefault="00E31329">
            <w:pPr>
              <w:pStyle w:val="10"/>
            </w:pPr>
            <w:r>
              <w:t>单价</w:t>
            </w:r>
          </w:p>
        </w:tc>
        <w:tc>
          <w:tcPr>
            <w:tcW w:w="7712" w:type="dxa"/>
            <w:gridSpan w:val="8"/>
            <w:vAlign w:val="center"/>
          </w:tcPr>
          <w:p w:rsidR="003B52F6" w:rsidRDefault="00E31329">
            <w:pPr>
              <w:pStyle w:val="10"/>
            </w:pPr>
            <w:r>
              <w:t>政府采购金额（当年部门预算安排资金）</w:t>
            </w:r>
          </w:p>
        </w:tc>
        <w:tc>
          <w:tcPr>
            <w:tcW w:w="964" w:type="dxa"/>
            <w:vMerge w:val="restart"/>
            <w:vAlign w:val="center"/>
          </w:tcPr>
          <w:p w:rsidR="003B52F6" w:rsidRDefault="00E31329">
            <w:pPr>
              <w:pStyle w:val="10"/>
            </w:pPr>
            <w:r>
              <w:t>2022</w:t>
            </w:r>
            <w:r>
              <w:t>年</w:t>
            </w:r>
            <w:r>
              <w:t xml:space="preserve">  </w:t>
            </w:r>
            <w:r>
              <w:t>预留中</w:t>
            </w:r>
            <w:r>
              <w:t xml:space="preserve">  </w:t>
            </w:r>
            <w:r>
              <w:t>小微企</w:t>
            </w:r>
            <w:r>
              <w:t xml:space="preserve">  </w:t>
            </w:r>
            <w:r>
              <w:t>业份额</w:t>
            </w:r>
          </w:p>
        </w:tc>
      </w:tr>
      <w:tr w:rsidR="003B52F6">
        <w:trPr>
          <w:cantSplit/>
          <w:tblHeader/>
          <w:jc w:val="center"/>
        </w:trPr>
        <w:tc>
          <w:tcPr>
            <w:tcW w:w="1701" w:type="dxa"/>
            <w:vAlign w:val="center"/>
          </w:tcPr>
          <w:p w:rsidR="003B52F6" w:rsidRDefault="00E31329">
            <w:pPr>
              <w:pStyle w:val="10"/>
            </w:pPr>
            <w:r>
              <w:t>项目名称</w:t>
            </w:r>
          </w:p>
        </w:tc>
        <w:tc>
          <w:tcPr>
            <w:tcW w:w="964" w:type="dxa"/>
            <w:vAlign w:val="center"/>
          </w:tcPr>
          <w:p w:rsidR="003B52F6" w:rsidRDefault="00E31329">
            <w:pPr>
              <w:pStyle w:val="10"/>
            </w:pPr>
            <w:r>
              <w:t>预算</w:t>
            </w:r>
            <w:r>
              <w:t xml:space="preserve">    </w:t>
            </w:r>
            <w:r>
              <w:t>资金</w:t>
            </w:r>
          </w:p>
        </w:tc>
        <w:tc>
          <w:tcPr>
            <w:tcW w:w="1134" w:type="dxa"/>
            <w:vMerge/>
          </w:tcPr>
          <w:p w:rsidR="003B52F6" w:rsidRDefault="003B52F6"/>
        </w:tc>
        <w:tc>
          <w:tcPr>
            <w:tcW w:w="1134" w:type="dxa"/>
            <w:vMerge/>
          </w:tcPr>
          <w:p w:rsidR="003B52F6" w:rsidRDefault="003B52F6"/>
        </w:tc>
        <w:tc>
          <w:tcPr>
            <w:tcW w:w="709" w:type="dxa"/>
            <w:vMerge/>
          </w:tcPr>
          <w:p w:rsidR="003B52F6" w:rsidRDefault="003B52F6"/>
        </w:tc>
        <w:tc>
          <w:tcPr>
            <w:tcW w:w="850" w:type="dxa"/>
            <w:vMerge/>
          </w:tcPr>
          <w:p w:rsidR="003B52F6" w:rsidRDefault="003B52F6"/>
        </w:tc>
        <w:tc>
          <w:tcPr>
            <w:tcW w:w="850" w:type="dxa"/>
            <w:vMerge/>
          </w:tcPr>
          <w:p w:rsidR="003B52F6" w:rsidRDefault="003B52F6"/>
        </w:tc>
        <w:tc>
          <w:tcPr>
            <w:tcW w:w="964" w:type="dxa"/>
            <w:vAlign w:val="center"/>
          </w:tcPr>
          <w:p w:rsidR="003B52F6" w:rsidRDefault="00E31329">
            <w:pPr>
              <w:pStyle w:val="10"/>
            </w:pPr>
            <w:r>
              <w:t>合计</w:t>
            </w:r>
          </w:p>
        </w:tc>
        <w:tc>
          <w:tcPr>
            <w:tcW w:w="964" w:type="dxa"/>
            <w:vAlign w:val="center"/>
          </w:tcPr>
          <w:p w:rsidR="003B52F6" w:rsidRDefault="00E31329">
            <w:pPr>
              <w:pStyle w:val="10"/>
            </w:pPr>
            <w:r>
              <w:t>一般公共预算拨款</w:t>
            </w:r>
          </w:p>
        </w:tc>
        <w:tc>
          <w:tcPr>
            <w:tcW w:w="964" w:type="dxa"/>
            <w:vAlign w:val="center"/>
          </w:tcPr>
          <w:p w:rsidR="003B52F6" w:rsidRDefault="00E31329">
            <w:pPr>
              <w:pStyle w:val="10"/>
            </w:pPr>
            <w:r>
              <w:t>基金预算拨款</w:t>
            </w:r>
          </w:p>
        </w:tc>
        <w:tc>
          <w:tcPr>
            <w:tcW w:w="964" w:type="dxa"/>
            <w:vAlign w:val="center"/>
          </w:tcPr>
          <w:p w:rsidR="003B52F6" w:rsidRDefault="00E31329">
            <w:pPr>
              <w:pStyle w:val="10"/>
            </w:pPr>
            <w:r>
              <w:t>国有资本经营预算拨款</w:t>
            </w:r>
          </w:p>
        </w:tc>
        <w:tc>
          <w:tcPr>
            <w:tcW w:w="964" w:type="dxa"/>
            <w:vAlign w:val="center"/>
          </w:tcPr>
          <w:p w:rsidR="003B52F6" w:rsidRDefault="00E31329">
            <w:pPr>
              <w:pStyle w:val="10"/>
            </w:pPr>
            <w:r>
              <w:t>财政专户核拨</w:t>
            </w:r>
          </w:p>
        </w:tc>
        <w:tc>
          <w:tcPr>
            <w:tcW w:w="964" w:type="dxa"/>
            <w:vAlign w:val="center"/>
          </w:tcPr>
          <w:p w:rsidR="003B52F6" w:rsidRDefault="00E31329">
            <w:pPr>
              <w:pStyle w:val="10"/>
            </w:pPr>
            <w:r>
              <w:t>单位</w:t>
            </w:r>
            <w:r>
              <w:t xml:space="preserve">    </w:t>
            </w:r>
            <w:r>
              <w:t>资金</w:t>
            </w:r>
          </w:p>
        </w:tc>
        <w:tc>
          <w:tcPr>
            <w:tcW w:w="964" w:type="dxa"/>
            <w:vAlign w:val="center"/>
          </w:tcPr>
          <w:p w:rsidR="003B52F6" w:rsidRDefault="00E31329">
            <w:pPr>
              <w:pStyle w:val="10"/>
            </w:pPr>
            <w:r>
              <w:t>财政拨</w:t>
            </w:r>
            <w:r>
              <w:t xml:space="preserve">    </w:t>
            </w:r>
            <w:r>
              <w:t>款结转</w:t>
            </w:r>
          </w:p>
        </w:tc>
        <w:tc>
          <w:tcPr>
            <w:tcW w:w="964" w:type="dxa"/>
            <w:vAlign w:val="center"/>
          </w:tcPr>
          <w:p w:rsidR="003B52F6" w:rsidRDefault="00E31329">
            <w:pPr>
              <w:pStyle w:val="10"/>
            </w:pPr>
            <w:r>
              <w:t>非财政</w:t>
            </w:r>
            <w:r>
              <w:t xml:space="preserve">    </w:t>
            </w:r>
            <w:r>
              <w:t>拨款结</w:t>
            </w:r>
            <w:r>
              <w:t xml:space="preserve">    </w:t>
            </w:r>
            <w:r>
              <w:t>转结余</w:t>
            </w:r>
          </w:p>
        </w:tc>
        <w:tc>
          <w:tcPr>
            <w:tcW w:w="964" w:type="dxa"/>
            <w:vMerge/>
          </w:tcPr>
          <w:p w:rsidR="003B52F6" w:rsidRDefault="003B52F6"/>
        </w:tc>
      </w:tr>
      <w:tr w:rsidR="003B52F6">
        <w:trPr>
          <w:cantSplit/>
          <w:jc w:val="center"/>
        </w:trPr>
        <w:tc>
          <w:tcPr>
            <w:tcW w:w="1701" w:type="dxa"/>
            <w:vAlign w:val="center"/>
          </w:tcPr>
          <w:p w:rsidR="003B52F6" w:rsidRDefault="00E31329">
            <w:pPr>
              <w:pStyle w:val="6"/>
            </w:pPr>
            <w:r>
              <w:t>合</w:t>
            </w:r>
            <w:r>
              <w:t xml:space="preserve">  </w:t>
            </w:r>
            <w:r>
              <w:t>计</w:t>
            </w:r>
          </w:p>
        </w:tc>
        <w:tc>
          <w:tcPr>
            <w:tcW w:w="964" w:type="dxa"/>
            <w:vAlign w:val="center"/>
          </w:tcPr>
          <w:p w:rsidR="003B52F6" w:rsidRDefault="00E31329">
            <w:pPr>
              <w:pStyle w:val="7"/>
              <w:rPr>
                <w:b w:val="0"/>
                <w:lang w:eastAsia="zh-CN"/>
              </w:rPr>
            </w:pPr>
            <w:r>
              <w:rPr>
                <w:rFonts w:hint="eastAsia"/>
                <w:b w:val="0"/>
                <w:lang w:eastAsia="zh-CN"/>
              </w:rPr>
              <w:t>290.00</w:t>
            </w:r>
          </w:p>
        </w:tc>
        <w:tc>
          <w:tcPr>
            <w:tcW w:w="1134" w:type="dxa"/>
            <w:vAlign w:val="center"/>
          </w:tcPr>
          <w:p w:rsidR="003B52F6" w:rsidRDefault="003B52F6">
            <w:pPr>
              <w:pStyle w:val="5"/>
              <w:rPr>
                <w:b w:val="0"/>
              </w:rPr>
            </w:pPr>
          </w:p>
        </w:tc>
        <w:tc>
          <w:tcPr>
            <w:tcW w:w="1134" w:type="dxa"/>
            <w:vAlign w:val="center"/>
          </w:tcPr>
          <w:p w:rsidR="003B52F6" w:rsidRDefault="003B52F6">
            <w:pPr>
              <w:pStyle w:val="5"/>
              <w:rPr>
                <w:b w:val="0"/>
              </w:rPr>
            </w:pPr>
          </w:p>
        </w:tc>
        <w:tc>
          <w:tcPr>
            <w:tcW w:w="709" w:type="dxa"/>
            <w:vAlign w:val="center"/>
          </w:tcPr>
          <w:p w:rsidR="003B52F6" w:rsidRDefault="003B52F6">
            <w:pPr>
              <w:pStyle w:val="6"/>
              <w:rPr>
                <w:b w:val="0"/>
              </w:rPr>
            </w:pPr>
          </w:p>
        </w:tc>
        <w:tc>
          <w:tcPr>
            <w:tcW w:w="850" w:type="dxa"/>
            <w:vAlign w:val="center"/>
          </w:tcPr>
          <w:p w:rsidR="003B52F6" w:rsidRDefault="003B52F6">
            <w:pPr>
              <w:pStyle w:val="7"/>
              <w:rPr>
                <w:b w:val="0"/>
              </w:rPr>
            </w:pPr>
          </w:p>
        </w:tc>
        <w:tc>
          <w:tcPr>
            <w:tcW w:w="850" w:type="dxa"/>
            <w:vAlign w:val="center"/>
          </w:tcPr>
          <w:p w:rsidR="003B52F6" w:rsidRDefault="003B52F6">
            <w:pPr>
              <w:pStyle w:val="7"/>
              <w:rPr>
                <w:b w:val="0"/>
                <w:lang w:eastAsia="zh-CN"/>
              </w:rPr>
            </w:pPr>
          </w:p>
        </w:tc>
        <w:tc>
          <w:tcPr>
            <w:tcW w:w="964" w:type="dxa"/>
            <w:vAlign w:val="center"/>
          </w:tcPr>
          <w:p w:rsidR="003B52F6" w:rsidRDefault="00E31329">
            <w:pPr>
              <w:pStyle w:val="7"/>
              <w:rPr>
                <w:b w:val="0"/>
                <w:lang w:eastAsia="zh-CN"/>
              </w:rPr>
            </w:pPr>
            <w:r>
              <w:rPr>
                <w:rFonts w:hint="eastAsia"/>
                <w:b w:val="0"/>
                <w:lang w:eastAsia="zh-CN"/>
              </w:rPr>
              <w:t>290.00</w:t>
            </w:r>
          </w:p>
        </w:tc>
        <w:tc>
          <w:tcPr>
            <w:tcW w:w="964" w:type="dxa"/>
            <w:vAlign w:val="center"/>
          </w:tcPr>
          <w:p w:rsidR="003B52F6" w:rsidRDefault="003B52F6">
            <w:pPr>
              <w:pStyle w:val="7"/>
              <w:rPr>
                <w:b w:val="0"/>
              </w:rPr>
            </w:pPr>
          </w:p>
        </w:tc>
        <w:tc>
          <w:tcPr>
            <w:tcW w:w="964" w:type="dxa"/>
            <w:vAlign w:val="center"/>
          </w:tcPr>
          <w:p w:rsidR="003B52F6" w:rsidRDefault="00E31329">
            <w:pPr>
              <w:pStyle w:val="7"/>
              <w:rPr>
                <w:b w:val="0"/>
                <w:lang w:eastAsia="zh-CN"/>
              </w:rPr>
            </w:pPr>
            <w:r>
              <w:rPr>
                <w:rFonts w:hint="eastAsia"/>
                <w:b w:val="0"/>
                <w:lang w:eastAsia="zh-CN"/>
              </w:rPr>
              <w:t>290.00</w:t>
            </w:r>
          </w:p>
        </w:tc>
        <w:tc>
          <w:tcPr>
            <w:tcW w:w="964" w:type="dxa"/>
            <w:vAlign w:val="center"/>
          </w:tcPr>
          <w:p w:rsidR="003B52F6" w:rsidRDefault="003B52F6">
            <w:pPr>
              <w:pStyle w:val="7"/>
              <w:rPr>
                <w:b w:val="0"/>
              </w:rPr>
            </w:pPr>
          </w:p>
        </w:tc>
        <w:tc>
          <w:tcPr>
            <w:tcW w:w="964" w:type="dxa"/>
            <w:vAlign w:val="center"/>
          </w:tcPr>
          <w:p w:rsidR="003B52F6" w:rsidRDefault="003B52F6">
            <w:pPr>
              <w:pStyle w:val="7"/>
              <w:rPr>
                <w:b w:val="0"/>
              </w:rPr>
            </w:pPr>
          </w:p>
        </w:tc>
        <w:tc>
          <w:tcPr>
            <w:tcW w:w="964" w:type="dxa"/>
            <w:vAlign w:val="center"/>
          </w:tcPr>
          <w:p w:rsidR="003B52F6" w:rsidRDefault="003B52F6">
            <w:pPr>
              <w:pStyle w:val="7"/>
              <w:rPr>
                <w:b w:val="0"/>
              </w:rPr>
            </w:pPr>
          </w:p>
        </w:tc>
        <w:tc>
          <w:tcPr>
            <w:tcW w:w="964" w:type="dxa"/>
            <w:vAlign w:val="center"/>
          </w:tcPr>
          <w:p w:rsidR="003B52F6" w:rsidRDefault="003B52F6">
            <w:pPr>
              <w:pStyle w:val="7"/>
              <w:rPr>
                <w:b w:val="0"/>
              </w:rPr>
            </w:pPr>
          </w:p>
        </w:tc>
        <w:tc>
          <w:tcPr>
            <w:tcW w:w="964" w:type="dxa"/>
            <w:vAlign w:val="center"/>
          </w:tcPr>
          <w:p w:rsidR="003B52F6" w:rsidRDefault="003B52F6">
            <w:pPr>
              <w:pStyle w:val="7"/>
              <w:rPr>
                <w:b w:val="0"/>
              </w:rPr>
            </w:pPr>
          </w:p>
        </w:tc>
        <w:tc>
          <w:tcPr>
            <w:tcW w:w="964" w:type="dxa"/>
            <w:vAlign w:val="center"/>
          </w:tcPr>
          <w:p w:rsidR="003B52F6" w:rsidRDefault="00E31329">
            <w:pPr>
              <w:pStyle w:val="7"/>
              <w:rPr>
                <w:b w:val="0"/>
                <w:lang w:eastAsia="zh-CN"/>
              </w:rPr>
            </w:pPr>
            <w:r>
              <w:rPr>
                <w:rFonts w:hint="eastAsia"/>
                <w:b w:val="0"/>
                <w:lang w:eastAsia="zh-CN"/>
              </w:rPr>
              <w:t>290.00</w:t>
            </w:r>
          </w:p>
        </w:tc>
      </w:tr>
      <w:tr w:rsidR="003B52F6">
        <w:trPr>
          <w:cantSplit/>
          <w:jc w:val="center"/>
        </w:trPr>
        <w:tc>
          <w:tcPr>
            <w:tcW w:w="1701" w:type="dxa"/>
            <w:vAlign w:val="center"/>
          </w:tcPr>
          <w:p w:rsidR="003B52F6" w:rsidRDefault="00E31329">
            <w:pPr>
              <w:pStyle w:val="6"/>
              <w:rPr>
                <w:b w:val="0"/>
              </w:rPr>
            </w:pPr>
            <w:r>
              <w:rPr>
                <w:b w:val="0"/>
              </w:rPr>
              <w:t>2023</w:t>
            </w:r>
            <w:r>
              <w:rPr>
                <w:b w:val="0"/>
              </w:rPr>
              <w:t>年公租房智能化建设资金（县配套）</w:t>
            </w:r>
          </w:p>
        </w:tc>
        <w:tc>
          <w:tcPr>
            <w:tcW w:w="964" w:type="dxa"/>
            <w:vAlign w:val="center"/>
          </w:tcPr>
          <w:p w:rsidR="003B52F6" w:rsidRDefault="00E31329">
            <w:pPr>
              <w:pStyle w:val="7"/>
              <w:rPr>
                <w:b w:val="0"/>
                <w:lang w:eastAsia="zh-CN"/>
              </w:rPr>
            </w:pPr>
            <w:r>
              <w:rPr>
                <w:rFonts w:hint="eastAsia"/>
                <w:b w:val="0"/>
                <w:lang w:eastAsia="zh-CN"/>
              </w:rPr>
              <w:t>290.00</w:t>
            </w:r>
          </w:p>
        </w:tc>
        <w:tc>
          <w:tcPr>
            <w:tcW w:w="1134" w:type="dxa"/>
            <w:vAlign w:val="center"/>
          </w:tcPr>
          <w:p w:rsidR="003B52F6" w:rsidRDefault="00E31329">
            <w:pPr>
              <w:pStyle w:val="5"/>
              <w:rPr>
                <w:b w:val="0"/>
                <w:lang w:eastAsia="zh-CN"/>
              </w:rPr>
            </w:pPr>
            <w:r>
              <w:rPr>
                <w:rFonts w:hint="eastAsia"/>
                <w:b w:val="0"/>
                <w:lang w:eastAsia="zh-CN"/>
              </w:rPr>
              <w:t>其他房地产服务</w:t>
            </w:r>
          </w:p>
        </w:tc>
        <w:tc>
          <w:tcPr>
            <w:tcW w:w="1134" w:type="dxa"/>
            <w:vAlign w:val="center"/>
          </w:tcPr>
          <w:p w:rsidR="003B52F6" w:rsidRDefault="00E31329">
            <w:pPr>
              <w:pStyle w:val="5"/>
              <w:rPr>
                <w:b w:val="0"/>
                <w:lang w:eastAsia="zh-CN"/>
              </w:rPr>
            </w:pPr>
            <w:r>
              <w:rPr>
                <w:rFonts w:hint="eastAsia"/>
                <w:b w:val="0"/>
                <w:lang w:eastAsia="zh-CN"/>
              </w:rPr>
              <w:t>C21990000</w:t>
            </w:r>
          </w:p>
        </w:tc>
        <w:tc>
          <w:tcPr>
            <w:tcW w:w="709" w:type="dxa"/>
            <w:vAlign w:val="center"/>
          </w:tcPr>
          <w:p w:rsidR="003B52F6" w:rsidRDefault="00E31329">
            <w:pPr>
              <w:pStyle w:val="6"/>
              <w:rPr>
                <w:b w:val="0"/>
                <w:lang w:eastAsia="zh-CN"/>
              </w:rPr>
            </w:pPr>
            <w:r>
              <w:rPr>
                <w:rFonts w:hint="eastAsia"/>
                <w:b w:val="0"/>
                <w:lang w:eastAsia="zh-CN"/>
              </w:rPr>
              <w:t>项</w:t>
            </w:r>
          </w:p>
        </w:tc>
        <w:tc>
          <w:tcPr>
            <w:tcW w:w="850" w:type="dxa"/>
            <w:vAlign w:val="center"/>
          </w:tcPr>
          <w:p w:rsidR="003B52F6" w:rsidRDefault="00E31329">
            <w:pPr>
              <w:pStyle w:val="7"/>
              <w:rPr>
                <w:b w:val="0"/>
                <w:lang w:eastAsia="zh-CN"/>
              </w:rPr>
            </w:pPr>
            <w:r>
              <w:rPr>
                <w:rFonts w:hint="eastAsia"/>
                <w:b w:val="0"/>
                <w:lang w:eastAsia="zh-CN"/>
              </w:rPr>
              <w:t>1</w:t>
            </w:r>
          </w:p>
        </w:tc>
        <w:tc>
          <w:tcPr>
            <w:tcW w:w="850" w:type="dxa"/>
            <w:vAlign w:val="center"/>
          </w:tcPr>
          <w:p w:rsidR="003B52F6" w:rsidRDefault="00E31329">
            <w:pPr>
              <w:pStyle w:val="7"/>
              <w:rPr>
                <w:b w:val="0"/>
                <w:lang w:eastAsia="zh-CN"/>
              </w:rPr>
            </w:pPr>
            <w:r>
              <w:rPr>
                <w:rFonts w:hint="eastAsia"/>
                <w:b w:val="0"/>
                <w:lang w:eastAsia="zh-CN"/>
              </w:rPr>
              <w:t>290.00</w:t>
            </w:r>
          </w:p>
        </w:tc>
        <w:tc>
          <w:tcPr>
            <w:tcW w:w="964" w:type="dxa"/>
            <w:vAlign w:val="center"/>
          </w:tcPr>
          <w:p w:rsidR="003B52F6" w:rsidRDefault="00E31329">
            <w:pPr>
              <w:pStyle w:val="7"/>
              <w:rPr>
                <w:b w:val="0"/>
                <w:lang w:eastAsia="zh-CN"/>
              </w:rPr>
            </w:pPr>
            <w:r>
              <w:rPr>
                <w:rFonts w:hint="eastAsia"/>
                <w:b w:val="0"/>
                <w:lang w:eastAsia="zh-CN"/>
              </w:rPr>
              <w:t>290.00</w:t>
            </w:r>
          </w:p>
        </w:tc>
        <w:tc>
          <w:tcPr>
            <w:tcW w:w="964" w:type="dxa"/>
            <w:vAlign w:val="center"/>
          </w:tcPr>
          <w:p w:rsidR="003B52F6" w:rsidRDefault="003B52F6">
            <w:pPr>
              <w:pStyle w:val="7"/>
              <w:rPr>
                <w:b w:val="0"/>
              </w:rPr>
            </w:pPr>
          </w:p>
        </w:tc>
        <w:tc>
          <w:tcPr>
            <w:tcW w:w="964" w:type="dxa"/>
            <w:vAlign w:val="center"/>
          </w:tcPr>
          <w:p w:rsidR="003B52F6" w:rsidRDefault="00E31329">
            <w:pPr>
              <w:pStyle w:val="7"/>
              <w:rPr>
                <w:b w:val="0"/>
                <w:lang w:eastAsia="zh-CN"/>
              </w:rPr>
            </w:pPr>
            <w:r>
              <w:rPr>
                <w:rFonts w:hint="eastAsia"/>
                <w:b w:val="0"/>
                <w:lang w:eastAsia="zh-CN"/>
              </w:rPr>
              <w:t>290.00</w:t>
            </w:r>
          </w:p>
        </w:tc>
        <w:tc>
          <w:tcPr>
            <w:tcW w:w="964" w:type="dxa"/>
            <w:vAlign w:val="center"/>
          </w:tcPr>
          <w:p w:rsidR="003B52F6" w:rsidRDefault="003B52F6">
            <w:pPr>
              <w:pStyle w:val="7"/>
              <w:rPr>
                <w:b w:val="0"/>
              </w:rPr>
            </w:pPr>
          </w:p>
        </w:tc>
        <w:tc>
          <w:tcPr>
            <w:tcW w:w="964" w:type="dxa"/>
            <w:vAlign w:val="center"/>
          </w:tcPr>
          <w:p w:rsidR="003B52F6" w:rsidRDefault="003B52F6">
            <w:pPr>
              <w:pStyle w:val="7"/>
              <w:rPr>
                <w:b w:val="0"/>
              </w:rPr>
            </w:pPr>
          </w:p>
        </w:tc>
        <w:tc>
          <w:tcPr>
            <w:tcW w:w="964" w:type="dxa"/>
            <w:vAlign w:val="center"/>
          </w:tcPr>
          <w:p w:rsidR="003B52F6" w:rsidRDefault="003B52F6">
            <w:pPr>
              <w:pStyle w:val="7"/>
              <w:rPr>
                <w:b w:val="0"/>
              </w:rPr>
            </w:pPr>
          </w:p>
        </w:tc>
        <w:tc>
          <w:tcPr>
            <w:tcW w:w="964" w:type="dxa"/>
            <w:vAlign w:val="center"/>
          </w:tcPr>
          <w:p w:rsidR="003B52F6" w:rsidRDefault="003B52F6">
            <w:pPr>
              <w:pStyle w:val="7"/>
              <w:rPr>
                <w:b w:val="0"/>
              </w:rPr>
            </w:pPr>
          </w:p>
        </w:tc>
        <w:tc>
          <w:tcPr>
            <w:tcW w:w="964" w:type="dxa"/>
            <w:vAlign w:val="center"/>
          </w:tcPr>
          <w:p w:rsidR="003B52F6" w:rsidRDefault="003B52F6">
            <w:pPr>
              <w:pStyle w:val="7"/>
              <w:rPr>
                <w:b w:val="0"/>
              </w:rPr>
            </w:pPr>
          </w:p>
        </w:tc>
        <w:tc>
          <w:tcPr>
            <w:tcW w:w="964" w:type="dxa"/>
            <w:vAlign w:val="center"/>
          </w:tcPr>
          <w:p w:rsidR="003B52F6" w:rsidRDefault="00E31329">
            <w:pPr>
              <w:pStyle w:val="7"/>
              <w:rPr>
                <w:b w:val="0"/>
                <w:lang w:eastAsia="zh-CN"/>
              </w:rPr>
            </w:pPr>
            <w:r>
              <w:rPr>
                <w:rFonts w:hint="eastAsia"/>
                <w:b w:val="0"/>
                <w:lang w:eastAsia="zh-CN"/>
              </w:rPr>
              <w:t>290.00</w:t>
            </w:r>
          </w:p>
        </w:tc>
      </w:tr>
    </w:tbl>
    <w:p w:rsidR="003B52F6" w:rsidRDefault="003B52F6">
      <w:pPr>
        <w:spacing w:line="560" w:lineRule="exact"/>
        <w:ind w:firstLine="630"/>
        <w:outlineLvl w:val="0"/>
        <w:rPr>
          <w:rFonts w:ascii="仿宋" w:eastAsia="仿宋" w:hAnsi="仿宋" w:cs="仿宋"/>
          <w:sz w:val="32"/>
          <w:szCs w:val="32"/>
          <w:lang w:eastAsia="zh-CN"/>
        </w:rPr>
      </w:pPr>
    </w:p>
    <w:p w:rsidR="003B52F6" w:rsidRDefault="00E31329">
      <w:pPr>
        <w:spacing w:before="10" w:after="10"/>
        <w:ind w:firstLine="640"/>
        <w:outlineLvl w:val="5"/>
      </w:pPr>
      <w:r>
        <w:rPr>
          <w:rFonts w:ascii="黑体" w:eastAsia="黑体" w:hAnsi="黑体" w:cs="黑体" w:hint="eastAsia"/>
          <w:color w:val="000000"/>
          <w:sz w:val="32"/>
        </w:rPr>
        <w:t>七、国有资产信息</w:t>
      </w:r>
    </w:p>
    <w:p w:rsidR="003B52F6" w:rsidRDefault="00E31329">
      <w:pPr>
        <w:spacing w:line="560" w:lineRule="exact"/>
        <w:ind w:firstLineChars="200" w:firstLine="640"/>
        <w:outlineLvl w:val="0"/>
        <w:rPr>
          <w:rFonts w:ascii="仿宋" w:eastAsia="仿宋" w:hAnsi="仿宋" w:cs="仿宋"/>
          <w:sz w:val="32"/>
          <w:szCs w:val="32"/>
          <w:lang w:eastAsia="zh-CN"/>
        </w:rPr>
      </w:pPr>
      <w:bookmarkStart w:id="30" w:name="_Toc_4_4_0000000020"/>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年末，本</w:t>
      </w:r>
      <w:r>
        <w:rPr>
          <w:rFonts w:ascii="仿宋" w:eastAsia="仿宋" w:hAnsi="仿宋" w:cs="仿宋" w:hint="eastAsia"/>
          <w:sz w:val="32"/>
          <w:szCs w:val="32"/>
          <w:lang w:eastAsia="zh-CN"/>
        </w:rPr>
        <w:t>单位</w:t>
      </w:r>
      <w:r>
        <w:rPr>
          <w:rFonts w:ascii="仿宋" w:eastAsia="仿宋" w:hAnsi="仿宋" w:cs="仿宋" w:hint="eastAsia"/>
          <w:sz w:val="32"/>
          <w:szCs w:val="32"/>
        </w:rPr>
        <w:t>固定资产总额为</w:t>
      </w:r>
      <w:r>
        <w:rPr>
          <w:rFonts w:ascii="仿宋" w:eastAsia="仿宋" w:hAnsi="仿宋" w:cs="仿宋" w:hint="eastAsia"/>
          <w:sz w:val="32"/>
          <w:szCs w:val="32"/>
          <w:lang w:eastAsia="zh-CN"/>
        </w:rPr>
        <w:t>514.74</w:t>
      </w:r>
      <w:r>
        <w:rPr>
          <w:rFonts w:ascii="仿宋" w:eastAsia="仿宋" w:hAnsi="仿宋" w:cs="仿宋" w:hint="eastAsia"/>
          <w:sz w:val="32"/>
          <w:szCs w:val="32"/>
        </w:rPr>
        <w:t>万元，主要包括办公用房</w:t>
      </w:r>
      <w:r>
        <w:rPr>
          <w:rFonts w:ascii="仿宋" w:eastAsia="仿宋" w:hAnsi="仿宋" w:cs="仿宋" w:hint="eastAsia"/>
          <w:sz w:val="32"/>
          <w:szCs w:val="32"/>
          <w:lang w:eastAsia="zh-CN"/>
        </w:rPr>
        <w:t>3481.89</w:t>
      </w:r>
      <w:r>
        <w:rPr>
          <w:rFonts w:ascii="仿宋" w:eastAsia="仿宋" w:hAnsi="仿宋" w:cs="仿宋" w:hint="eastAsia"/>
          <w:sz w:val="32"/>
          <w:szCs w:val="32"/>
        </w:rPr>
        <w:t>平方米，价值</w:t>
      </w:r>
      <w:r>
        <w:rPr>
          <w:rFonts w:ascii="仿宋" w:eastAsia="仿宋" w:hAnsi="仿宋" w:cs="仿宋" w:hint="eastAsia"/>
          <w:sz w:val="32"/>
          <w:szCs w:val="32"/>
          <w:lang w:eastAsia="zh-CN"/>
        </w:rPr>
        <w:t>279.20</w:t>
      </w:r>
      <w:r>
        <w:rPr>
          <w:rFonts w:ascii="仿宋" w:eastAsia="仿宋" w:hAnsi="仿宋" w:cs="仿宋" w:hint="eastAsia"/>
          <w:sz w:val="32"/>
          <w:szCs w:val="32"/>
        </w:rPr>
        <w:t>万元；执法执勤车辆</w:t>
      </w:r>
      <w:r>
        <w:rPr>
          <w:rFonts w:ascii="仿宋" w:eastAsia="仿宋" w:hAnsi="仿宋" w:cs="仿宋" w:hint="eastAsia"/>
          <w:sz w:val="32"/>
          <w:szCs w:val="32"/>
          <w:lang w:eastAsia="zh-CN"/>
        </w:rPr>
        <w:t>2</w:t>
      </w:r>
      <w:r>
        <w:rPr>
          <w:rFonts w:ascii="仿宋" w:eastAsia="仿宋" w:hAnsi="仿宋" w:cs="仿宋" w:hint="eastAsia"/>
          <w:sz w:val="32"/>
          <w:szCs w:val="32"/>
        </w:rPr>
        <w:t>辆，价值</w:t>
      </w:r>
      <w:r>
        <w:rPr>
          <w:rFonts w:ascii="仿宋" w:eastAsia="仿宋" w:hAnsi="仿宋" w:cs="仿宋" w:hint="eastAsia"/>
          <w:sz w:val="32"/>
          <w:szCs w:val="32"/>
          <w:lang w:eastAsia="zh-CN"/>
        </w:rPr>
        <w:t>13.86</w:t>
      </w:r>
      <w:r>
        <w:rPr>
          <w:rFonts w:ascii="仿宋" w:eastAsia="仿宋" w:hAnsi="仿宋" w:cs="仿宋" w:hint="eastAsia"/>
          <w:sz w:val="32"/>
          <w:szCs w:val="32"/>
        </w:rPr>
        <w:t>万元；其他固定资产</w:t>
      </w:r>
      <w:r>
        <w:rPr>
          <w:rFonts w:ascii="仿宋" w:eastAsia="仿宋" w:hAnsi="仿宋" w:cs="仿宋" w:hint="eastAsia"/>
          <w:sz w:val="32"/>
          <w:szCs w:val="32"/>
          <w:lang w:eastAsia="zh-CN"/>
        </w:rPr>
        <w:t>221.68</w:t>
      </w:r>
      <w:r>
        <w:rPr>
          <w:rFonts w:ascii="仿宋" w:eastAsia="仿宋" w:hAnsi="仿宋" w:cs="仿宋" w:hint="eastAsia"/>
          <w:sz w:val="32"/>
          <w:szCs w:val="32"/>
        </w:rPr>
        <w:t>万元。</w:t>
      </w:r>
    </w:p>
    <w:p w:rsidR="003B52F6" w:rsidRDefault="003B52F6">
      <w:pPr>
        <w:spacing w:line="560" w:lineRule="exact"/>
        <w:ind w:firstLineChars="1050" w:firstLine="3373"/>
        <w:outlineLvl w:val="0"/>
        <w:rPr>
          <w:rFonts w:ascii="仿宋" w:eastAsia="仿宋" w:hAnsi="仿宋" w:cs="仿宋"/>
          <w:b/>
          <w:sz w:val="32"/>
          <w:szCs w:val="32"/>
          <w:lang w:eastAsia="zh-CN"/>
        </w:rPr>
      </w:pPr>
    </w:p>
    <w:p w:rsidR="003B52F6" w:rsidRDefault="003B52F6">
      <w:pPr>
        <w:spacing w:line="560" w:lineRule="exact"/>
        <w:ind w:firstLineChars="1050" w:firstLine="3373"/>
        <w:outlineLvl w:val="0"/>
        <w:rPr>
          <w:rFonts w:ascii="仿宋" w:eastAsia="仿宋" w:hAnsi="仿宋" w:cs="仿宋"/>
          <w:b/>
          <w:sz w:val="32"/>
          <w:szCs w:val="32"/>
          <w:lang w:eastAsia="zh-CN"/>
        </w:rPr>
      </w:pPr>
    </w:p>
    <w:p w:rsidR="003B52F6" w:rsidRDefault="003B52F6">
      <w:pPr>
        <w:spacing w:line="560" w:lineRule="exact"/>
        <w:ind w:firstLineChars="1050" w:firstLine="3373"/>
        <w:outlineLvl w:val="0"/>
        <w:rPr>
          <w:rFonts w:ascii="仿宋" w:eastAsia="仿宋" w:hAnsi="仿宋" w:cs="仿宋"/>
          <w:b/>
          <w:sz w:val="32"/>
          <w:szCs w:val="32"/>
          <w:lang w:eastAsia="zh-CN"/>
        </w:rPr>
      </w:pPr>
    </w:p>
    <w:p w:rsidR="003B52F6" w:rsidRDefault="003B52F6">
      <w:pPr>
        <w:spacing w:line="560" w:lineRule="exact"/>
        <w:ind w:firstLineChars="1050" w:firstLine="3373"/>
        <w:outlineLvl w:val="0"/>
        <w:rPr>
          <w:rFonts w:ascii="仿宋" w:eastAsia="仿宋" w:hAnsi="仿宋" w:cs="仿宋"/>
          <w:b/>
          <w:sz w:val="32"/>
          <w:szCs w:val="32"/>
          <w:lang w:eastAsia="zh-CN"/>
        </w:rPr>
      </w:pPr>
    </w:p>
    <w:p w:rsidR="003B52F6" w:rsidRDefault="00E31329">
      <w:pPr>
        <w:spacing w:line="560" w:lineRule="exact"/>
        <w:ind w:firstLineChars="1050" w:firstLine="3373"/>
        <w:outlineLvl w:val="0"/>
        <w:rPr>
          <w:rFonts w:ascii="仿宋" w:eastAsia="仿宋" w:hAnsi="仿宋" w:cs="仿宋"/>
          <w:sz w:val="32"/>
          <w:szCs w:val="32"/>
          <w:lang w:eastAsia="zh-CN"/>
        </w:rPr>
      </w:pPr>
      <w:r>
        <w:rPr>
          <w:rFonts w:ascii="仿宋" w:eastAsia="仿宋" w:hAnsi="仿宋" w:cs="仿宋" w:hint="eastAsia"/>
          <w:b/>
          <w:sz w:val="32"/>
          <w:szCs w:val="32"/>
        </w:rPr>
        <w:lastRenderedPageBreak/>
        <w:t>涞水县住房和城乡建设局固定资产占用情况表</w:t>
      </w:r>
    </w:p>
    <w:p w:rsidR="003B52F6" w:rsidRDefault="00E31329">
      <w:pPr>
        <w:pStyle w:val="a7"/>
        <w:shd w:val="clear" w:color="auto" w:fill="FFFFFF"/>
        <w:spacing w:before="0" w:beforeAutospacing="0" w:after="0" w:afterAutospacing="0" w:line="560" w:lineRule="exact"/>
        <w:ind w:firstLine="640"/>
        <w:rPr>
          <w:rFonts w:ascii="仿宋" w:eastAsia="仿宋" w:hAnsi="仿宋" w:cs="仿宋"/>
          <w:sz w:val="32"/>
          <w:szCs w:val="32"/>
        </w:rPr>
      </w:pPr>
      <w:r>
        <w:rPr>
          <w:rFonts w:ascii="仿宋" w:eastAsia="仿宋" w:hAnsi="仿宋" w:cs="仿宋" w:hint="eastAsia"/>
          <w:b/>
          <w:bCs/>
          <w:sz w:val="32"/>
          <w:szCs w:val="32"/>
        </w:rPr>
        <w:t>截止时间：</w:t>
      </w:r>
      <w:r>
        <w:rPr>
          <w:rFonts w:ascii="仿宋" w:eastAsia="仿宋" w:hAnsi="仿宋" w:cs="仿宋" w:hint="eastAsia"/>
          <w:b/>
          <w:bCs/>
          <w:sz w:val="32"/>
          <w:szCs w:val="32"/>
        </w:rPr>
        <w:t>2022</w:t>
      </w:r>
      <w:r>
        <w:rPr>
          <w:rFonts w:ascii="仿宋" w:eastAsia="仿宋" w:hAnsi="仿宋" w:cs="仿宋" w:hint="eastAsia"/>
          <w:b/>
          <w:bCs/>
          <w:sz w:val="32"/>
          <w:szCs w:val="32"/>
        </w:rPr>
        <w:t>年</w:t>
      </w:r>
      <w:r>
        <w:rPr>
          <w:rFonts w:ascii="仿宋" w:eastAsia="仿宋" w:hAnsi="仿宋" w:cs="仿宋" w:hint="eastAsia"/>
          <w:b/>
          <w:bCs/>
          <w:sz w:val="32"/>
          <w:szCs w:val="32"/>
        </w:rPr>
        <w:t>12</w:t>
      </w:r>
      <w:r>
        <w:rPr>
          <w:rFonts w:ascii="仿宋" w:eastAsia="仿宋" w:hAnsi="仿宋" w:cs="仿宋" w:hint="eastAsia"/>
          <w:b/>
          <w:bCs/>
          <w:sz w:val="32"/>
          <w:szCs w:val="32"/>
        </w:rPr>
        <w:t>月</w:t>
      </w:r>
      <w:r>
        <w:rPr>
          <w:rFonts w:ascii="仿宋" w:eastAsia="仿宋" w:hAnsi="仿宋" w:cs="仿宋" w:hint="eastAsia"/>
          <w:b/>
          <w:bCs/>
          <w:sz w:val="32"/>
          <w:szCs w:val="32"/>
        </w:rPr>
        <w:t>31</w:t>
      </w:r>
      <w:r>
        <w:rPr>
          <w:rFonts w:ascii="仿宋" w:eastAsia="仿宋" w:hAnsi="仿宋" w:cs="仿宋" w:hint="eastAsia"/>
          <w:b/>
          <w:bCs/>
          <w:sz w:val="32"/>
          <w:szCs w:val="32"/>
        </w:rPr>
        <w:t>日</w:t>
      </w:r>
    </w:p>
    <w:p w:rsidR="003B52F6" w:rsidRDefault="003B52F6">
      <w:pPr>
        <w:pStyle w:val="a7"/>
        <w:shd w:val="clear" w:color="auto" w:fill="FFFFFF"/>
        <w:spacing w:before="0" w:beforeAutospacing="0" w:after="0" w:afterAutospacing="0" w:line="560" w:lineRule="exact"/>
        <w:ind w:firstLine="640"/>
        <w:rPr>
          <w:rFonts w:ascii="仿宋" w:eastAsia="仿宋" w:hAnsi="仿宋" w:cs="仿宋"/>
          <w:sz w:val="32"/>
          <w:szCs w:val="3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2410"/>
        <w:gridCol w:w="4961"/>
      </w:tblGrid>
      <w:tr w:rsidR="003B52F6">
        <w:tc>
          <w:tcPr>
            <w:tcW w:w="5670" w:type="dxa"/>
            <w:vAlign w:val="center"/>
          </w:tcPr>
          <w:p w:rsidR="003B52F6" w:rsidRDefault="00E31329">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项　　目</w:t>
            </w:r>
          </w:p>
        </w:tc>
        <w:tc>
          <w:tcPr>
            <w:tcW w:w="2410" w:type="dxa"/>
            <w:vAlign w:val="center"/>
          </w:tcPr>
          <w:p w:rsidR="003B52F6" w:rsidRDefault="00E31329">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数量</w:t>
            </w:r>
          </w:p>
        </w:tc>
        <w:tc>
          <w:tcPr>
            <w:tcW w:w="4961" w:type="dxa"/>
            <w:vAlign w:val="center"/>
          </w:tcPr>
          <w:p w:rsidR="003B52F6" w:rsidRDefault="00E31329">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价值（单位：万元）</w:t>
            </w:r>
          </w:p>
        </w:tc>
      </w:tr>
      <w:tr w:rsidR="003B52F6">
        <w:trPr>
          <w:trHeight w:val="520"/>
        </w:trPr>
        <w:tc>
          <w:tcPr>
            <w:tcW w:w="5670" w:type="dxa"/>
            <w:vAlign w:val="center"/>
          </w:tcPr>
          <w:p w:rsidR="003B52F6" w:rsidRDefault="00E31329">
            <w:pPr>
              <w:spacing w:line="560" w:lineRule="exact"/>
              <w:jc w:val="center"/>
              <w:rPr>
                <w:rFonts w:ascii="仿宋" w:eastAsia="仿宋" w:hAnsi="仿宋" w:cs="宋体"/>
                <w:sz w:val="28"/>
                <w:szCs w:val="28"/>
              </w:rPr>
            </w:pPr>
            <w:r>
              <w:rPr>
                <w:rFonts w:ascii="仿宋" w:eastAsia="仿宋" w:hAnsi="仿宋" w:cs="宋体" w:hint="eastAsia"/>
                <w:bCs/>
                <w:color w:val="000000"/>
                <w:sz w:val="28"/>
                <w:szCs w:val="28"/>
              </w:rPr>
              <w:t>固定资产总额</w:t>
            </w:r>
          </w:p>
        </w:tc>
        <w:tc>
          <w:tcPr>
            <w:tcW w:w="2410" w:type="dxa"/>
            <w:vAlign w:val="center"/>
          </w:tcPr>
          <w:p w:rsidR="003B52F6" w:rsidRDefault="00E31329">
            <w:pPr>
              <w:spacing w:line="560" w:lineRule="exact"/>
              <w:jc w:val="center"/>
              <w:rPr>
                <w:rFonts w:ascii="仿宋" w:eastAsia="仿宋" w:hAnsi="仿宋" w:cs="宋体"/>
                <w:sz w:val="28"/>
                <w:szCs w:val="28"/>
              </w:rPr>
            </w:pPr>
            <w:r>
              <w:rPr>
                <w:rFonts w:ascii="仿宋" w:eastAsia="仿宋" w:hAnsi="仿宋" w:cs="宋体" w:hint="eastAsia"/>
                <w:color w:val="000000"/>
                <w:sz w:val="28"/>
                <w:szCs w:val="28"/>
              </w:rPr>
              <w:t>—</w:t>
            </w:r>
          </w:p>
        </w:tc>
        <w:tc>
          <w:tcPr>
            <w:tcW w:w="4961" w:type="dxa"/>
            <w:vAlign w:val="center"/>
          </w:tcPr>
          <w:p w:rsidR="003B52F6" w:rsidRDefault="00E31329">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514.74</w:t>
            </w:r>
          </w:p>
        </w:tc>
      </w:tr>
      <w:tr w:rsidR="003B52F6">
        <w:trPr>
          <w:trHeight w:val="325"/>
        </w:trPr>
        <w:tc>
          <w:tcPr>
            <w:tcW w:w="5670" w:type="dxa"/>
            <w:vAlign w:val="center"/>
          </w:tcPr>
          <w:p w:rsidR="003B52F6" w:rsidRDefault="00E31329">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1</w:t>
            </w:r>
            <w:r>
              <w:rPr>
                <w:rFonts w:ascii="仿宋" w:eastAsia="仿宋" w:hAnsi="仿宋" w:cs="宋体" w:hint="eastAsia"/>
                <w:color w:val="000000"/>
                <w:sz w:val="28"/>
                <w:szCs w:val="28"/>
              </w:rPr>
              <w:t>、房屋（平方米）</w:t>
            </w:r>
          </w:p>
        </w:tc>
        <w:tc>
          <w:tcPr>
            <w:tcW w:w="2410" w:type="dxa"/>
            <w:vAlign w:val="center"/>
          </w:tcPr>
          <w:p w:rsidR="003B52F6" w:rsidRDefault="00E31329">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3481.89</w:t>
            </w:r>
          </w:p>
        </w:tc>
        <w:tc>
          <w:tcPr>
            <w:tcW w:w="4961" w:type="dxa"/>
            <w:vAlign w:val="center"/>
          </w:tcPr>
          <w:p w:rsidR="003B52F6" w:rsidRDefault="00E31329">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279.20</w:t>
            </w:r>
          </w:p>
        </w:tc>
      </w:tr>
      <w:tr w:rsidR="003B52F6">
        <w:tc>
          <w:tcPr>
            <w:tcW w:w="5670" w:type="dxa"/>
            <w:vAlign w:val="center"/>
          </w:tcPr>
          <w:p w:rsidR="003B52F6" w:rsidRDefault="00E31329">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其中：办公用房（平方米）</w:t>
            </w:r>
          </w:p>
        </w:tc>
        <w:tc>
          <w:tcPr>
            <w:tcW w:w="2410" w:type="dxa"/>
            <w:vAlign w:val="center"/>
          </w:tcPr>
          <w:p w:rsidR="003B52F6" w:rsidRDefault="00E31329">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3481.89</w:t>
            </w:r>
          </w:p>
        </w:tc>
        <w:tc>
          <w:tcPr>
            <w:tcW w:w="4961" w:type="dxa"/>
            <w:vAlign w:val="center"/>
          </w:tcPr>
          <w:p w:rsidR="003B52F6" w:rsidRDefault="00E31329">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279.20</w:t>
            </w:r>
          </w:p>
        </w:tc>
      </w:tr>
      <w:tr w:rsidR="003B52F6">
        <w:tc>
          <w:tcPr>
            <w:tcW w:w="5670" w:type="dxa"/>
            <w:vAlign w:val="center"/>
          </w:tcPr>
          <w:p w:rsidR="003B52F6" w:rsidRDefault="00E31329">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2</w:t>
            </w:r>
            <w:r>
              <w:rPr>
                <w:rFonts w:ascii="仿宋" w:eastAsia="仿宋" w:hAnsi="仿宋" w:cs="宋体" w:hint="eastAsia"/>
                <w:color w:val="000000"/>
                <w:sz w:val="28"/>
                <w:szCs w:val="28"/>
              </w:rPr>
              <w:t>、车辆（台、辆）</w:t>
            </w:r>
          </w:p>
        </w:tc>
        <w:tc>
          <w:tcPr>
            <w:tcW w:w="2410" w:type="dxa"/>
            <w:vAlign w:val="center"/>
          </w:tcPr>
          <w:p w:rsidR="003B52F6" w:rsidRDefault="00E31329">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2</w:t>
            </w:r>
          </w:p>
        </w:tc>
        <w:tc>
          <w:tcPr>
            <w:tcW w:w="4961" w:type="dxa"/>
            <w:vAlign w:val="center"/>
          </w:tcPr>
          <w:p w:rsidR="003B52F6" w:rsidRDefault="00E31329">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13.86</w:t>
            </w:r>
          </w:p>
        </w:tc>
      </w:tr>
      <w:tr w:rsidR="003B52F6">
        <w:tc>
          <w:tcPr>
            <w:tcW w:w="5670" w:type="dxa"/>
            <w:vAlign w:val="center"/>
          </w:tcPr>
          <w:p w:rsidR="003B52F6" w:rsidRDefault="00E31329">
            <w:pPr>
              <w:spacing w:line="560" w:lineRule="exact"/>
              <w:ind w:firstLineChars="150" w:firstLine="420"/>
              <w:rPr>
                <w:rFonts w:ascii="仿宋" w:eastAsia="仿宋" w:hAnsi="仿宋" w:cs="宋体"/>
                <w:color w:val="000000"/>
                <w:sz w:val="28"/>
                <w:szCs w:val="28"/>
              </w:rPr>
            </w:pPr>
            <w:r>
              <w:rPr>
                <w:rFonts w:ascii="仿宋" w:eastAsia="仿宋" w:hAnsi="仿宋" w:cs="宋体" w:hint="eastAsia"/>
                <w:color w:val="000000"/>
                <w:sz w:val="28"/>
                <w:szCs w:val="28"/>
              </w:rPr>
              <w:t>其中：轿车</w:t>
            </w:r>
          </w:p>
        </w:tc>
        <w:tc>
          <w:tcPr>
            <w:tcW w:w="2410" w:type="dxa"/>
            <w:vAlign w:val="center"/>
          </w:tcPr>
          <w:p w:rsidR="003B52F6" w:rsidRDefault="00E31329">
            <w:pPr>
              <w:spacing w:line="560" w:lineRule="exact"/>
              <w:jc w:val="center"/>
              <w:rPr>
                <w:rFonts w:ascii="仿宋" w:eastAsia="仿宋" w:hAnsi="仿宋" w:cs="宋体"/>
                <w:color w:val="000000"/>
                <w:sz w:val="28"/>
                <w:szCs w:val="28"/>
                <w:lang w:eastAsia="zh-CN"/>
              </w:rPr>
            </w:pPr>
            <w:r>
              <w:rPr>
                <w:rFonts w:ascii="仿宋" w:eastAsia="仿宋" w:hAnsi="仿宋" w:cs="宋体" w:hint="eastAsia"/>
                <w:color w:val="000000"/>
                <w:sz w:val="28"/>
                <w:szCs w:val="28"/>
                <w:lang w:eastAsia="zh-CN"/>
              </w:rPr>
              <w:t>2</w:t>
            </w:r>
          </w:p>
        </w:tc>
        <w:tc>
          <w:tcPr>
            <w:tcW w:w="4961" w:type="dxa"/>
            <w:vAlign w:val="center"/>
          </w:tcPr>
          <w:p w:rsidR="003B52F6" w:rsidRDefault="00E31329">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13.86</w:t>
            </w:r>
          </w:p>
        </w:tc>
      </w:tr>
      <w:tr w:rsidR="003B52F6">
        <w:tc>
          <w:tcPr>
            <w:tcW w:w="5670" w:type="dxa"/>
            <w:vAlign w:val="center"/>
          </w:tcPr>
          <w:p w:rsidR="003B52F6" w:rsidRDefault="00E31329">
            <w:pPr>
              <w:spacing w:line="560" w:lineRule="exact"/>
              <w:ind w:firstLineChars="450" w:firstLine="1260"/>
              <w:rPr>
                <w:rFonts w:ascii="仿宋" w:eastAsia="仿宋" w:hAnsi="仿宋" w:cs="宋体"/>
                <w:color w:val="000000"/>
                <w:sz w:val="28"/>
                <w:szCs w:val="28"/>
              </w:rPr>
            </w:pPr>
            <w:r>
              <w:rPr>
                <w:rFonts w:ascii="仿宋" w:eastAsia="仿宋" w:hAnsi="仿宋" w:cs="宋体" w:hint="eastAsia"/>
                <w:color w:val="000000"/>
                <w:sz w:val="28"/>
                <w:szCs w:val="28"/>
              </w:rPr>
              <w:t>其他车型</w:t>
            </w:r>
          </w:p>
        </w:tc>
        <w:tc>
          <w:tcPr>
            <w:tcW w:w="2410" w:type="dxa"/>
            <w:vAlign w:val="center"/>
          </w:tcPr>
          <w:p w:rsidR="003B52F6" w:rsidRDefault="00E31329">
            <w:pPr>
              <w:spacing w:line="560" w:lineRule="exact"/>
              <w:jc w:val="center"/>
              <w:rPr>
                <w:rFonts w:ascii="仿宋" w:eastAsia="仿宋" w:hAnsi="仿宋" w:cs="宋体"/>
                <w:color w:val="000000"/>
                <w:sz w:val="28"/>
                <w:szCs w:val="28"/>
                <w:lang w:eastAsia="zh-CN"/>
              </w:rPr>
            </w:pPr>
            <w:r>
              <w:rPr>
                <w:rFonts w:ascii="仿宋" w:eastAsia="仿宋" w:hAnsi="仿宋" w:cs="宋体" w:hint="eastAsia"/>
                <w:color w:val="000000"/>
                <w:sz w:val="28"/>
                <w:szCs w:val="28"/>
                <w:lang w:eastAsia="zh-CN"/>
              </w:rPr>
              <w:t>0</w:t>
            </w:r>
          </w:p>
        </w:tc>
        <w:tc>
          <w:tcPr>
            <w:tcW w:w="4961" w:type="dxa"/>
            <w:vAlign w:val="center"/>
          </w:tcPr>
          <w:p w:rsidR="003B52F6" w:rsidRDefault="00E31329">
            <w:pPr>
              <w:spacing w:line="560" w:lineRule="exact"/>
              <w:jc w:val="center"/>
              <w:rPr>
                <w:rFonts w:ascii="仿宋" w:eastAsia="仿宋" w:hAnsi="仿宋" w:cs="宋体"/>
                <w:sz w:val="28"/>
                <w:szCs w:val="28"/>
                <w:lang w:eastAsia="zh-CN"/>
              </w:rPr>
            </w:pPr>
            <w:r>
              <w:rPr>
                <w:rFonts w:ascii="仿宋" w:eastAsia="仿宋" w:hAnsi="仿宋" w:cs="宋体" w:hint="eastAsia"/>
                <w:sz w:val="28"/>
                <w:szCs w:val="28"/>
                <w:lang w:eastAsia="zh-CN"/>
              </w:rPr>
              <w:t>0</w:t>
            </w:r>
          </w:p>
        </w:tc>
      </w:tr>
      <w:tr w:rsidR="003B52F6">
        <w:tc>
          <w:tcPr>
            <w:tcW w:w="5670" w:type="dxa"/>
            <w:vAlign w:val="center"/>
          </w:tcPr>
          <w:p w:rsidR="003B52F6" w:rsidRDefault="00E31329">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3</w:t>
            </w:r>
            <w:r>
              <w:rPr>
                <w:rFonts w:ascii="仿宋" w:eastAsia="仿宋" w:hAnsi="仿宋" w:cs="宋体" w:hint="eastAsia"/>
                <w:color w:val="000000"/>
                <w:sz w:val="28"/>
                <w:szCs w:val="28"/>
              </w:rPr>
              <w:t>、单价在</w:t>
            </w:r>
            <w:r>
              <w:rPr>
                <w:rFonts w:ascii="仿宋" w:eastAsia="仿宋" w:hAnsi="仿宋" w:cs="宋体" w:hint="eastAsia"/>
                <w:color w:val="000000"/>
                <w:sz w:val="28"/>
                <w:szCs w:val="28"/>
                <w:lang w:eastAsia="zh-CN"/>
              </w:rPr>
              <w:t>2</w:t>
            </w:r>
            <w:r>
              <w:rPr>
                <w:rFonts w:ascii="仿宋" w:eastAsia="仿宋" w:hAnsi="仿宋" w:cs="宋体" w:hint="eastAsia"/>
                <w:color w:val="000000"/>
                <w:sz w:val="28"/>
                <w:szCs w:val="28"/>
              </w:rPr>
              <w:t>0</w:t>
            </w:r>
            <w:r>
              <w:rPr>
                <w:rFonts w:ascii="仿宋" w:eastAsia="仿宋" w:hAnsi="仿宋" w:cs="宋体" w:hint="eastAsia"/>
                <w:color w:val="000000"/>
                <w:sz w:val="28"/>
                <w:szCs w:val="28"/>
              </w:rPr>
              <w:t>万元以上的设备</w:t>
            </w:r>
          </w:p>
        </w:tc>
        <w:tc>
          <w:tcPr>
            <w:tcW w:w="2410" w:type="dxa"/>
            <w:vAlign w:val="center"/>
          </w:tcPr>
          <w:p w:rsidR="003B52F6" w:rsidRDefault="00E31329">
            <w:pPr>
              <w:spacing w:line="560" w:lineRule="exact"/>
              <w:jc w:val="center"/>
              <w:rPr>
                <w:rFonts w:ascii="仿宋" w:eastAsia="仿宋" w:hAnsi="仿宋" w:cs="宋体"/>
                <w:sz w:val="28"/>
                <w:szCs w:val="28"/>
              </w:rPr>
            </w:pPr>
            <w:r>
              <w:rPr>
                <w:rFonts w:ascii="仿宋" w:eastAsia="仿宋" w:hAnsi="仿宋" w:cs="宋体" w:hint="eastAsia"/>
                <w:color w:val="000000"/>
                <w:sz w:val="28"/>
                <w:szCs w:val="28"/>
              </w:rPr>
              <w:t>—</w:t>
            </w:r>
          </w:p>
        </w:tc>
        <w:tc>
          <w:tcPr>
            <w:tcW w:w="4961" w:type="dxa"/>
            <w:vAlign w:val="center"/>
          </w:tcPr>
          <w:p w:rsidR="003B52F6" w:rsidRDefault="003B52F6">
            <w:pPr>
              <w:spacing w:line="560" w:lineRule="exact"/>
              <w:jc w:val="center"/>
              <w:rPr>
                <w:rFonts w:ascii="仿宋" w:eastAsia="仿宋" w:hAnsi="仿宋" w:cs="宋体"/>
                <w:sz w:val="28"/>
                <w:szCs w:val="28"/>
              </w:rPr>
            </w:pPr>
          </w:p>
        </w:tc>
      </w:tr>
      <w:tr w:rsidR="003B52F6">
        <w:trPr>
          <w:trHeight w:val="626"/>
        </w:trPr>
        <w:tc>
          <w:tcPr>
            <w:tcW w:w="5670" w:type="dxa"/>
            <w:vAlign w:val="center"/>
          </w:tcPr>
          <w:p w:rsidR="003B52F6" w:rsidRDefault="00E31329">
            <w:pPr>
              <w:spacing w:line="560" w:lineRule="exact"/>
              <w:rPr>
                <w:rFonts w:ascii="仿宋" w:eastAsia="仿宋" w:hAnsi="仿宋" w:cs="宋体"/>
                <w:sz w:val="28"/>
                <w:szCs w:val="28"/>
              </w:rPr>
            </w:pPr>
            <w:r>
              <w:rPr>
                <w:rFonts w:ascii="仿宋" w:eastAsia="仿宋" w:hAnsi="仿宋" w:cs="宋体" w:hint="eastAsia"/>
                <w:color w:val="000000"/>
                <w:sz w:val="28"/>
                <w:szCs w:val="28"/>
              </w:rPr>
              <w:t xml:space="preserve">  4</w:t>
            </w:r>
            <w:r>
              <w:rPr>
                <w:rFonts w:ascii="仿宋" w:eastAsia="仿宋" w:hAnsi="仿宋" w:cs="宋体" w:hint="eastAsia"/>
                <w:color w:val="000000"/>
                <w:sz w:val="28"/>
                <w:szCs w:val="28"/>
              </w:rPr>
              <w:t>、其他固定资产</w:t>
            </w:r>
          </w:p>
        </w:tc>
        <w:tc>
          <w:tcPr>
            <w:tcW w:w="2410" w:type="dxa"/>
            <w:vAlign w:val="center"/>
          </w:tcPr>
          <w:p w:rsidR="003B52F6" w:rsidRDefault="00E31329">
            <w:pPr>
              <w:spacing w:line="560" w:lineRule="exact"/>
              <w:jc w:val="center"/>
              <w:rPr>
                <w:rFonts w:ascii="仿宋" w:eastAsia="仿宋" w:hAnsi="仿宋" w:cs="宋体"/>
                <w:sz w:val="28"/>
                <w:szCs w:val="28"/>
              </w:rPr>
            </w:pPr>
            <w:r>
              <w:rPr>
                <w:rFonts w:ascii="仿宋" w:eastAsia="仿宋" w:hAnsi="仿宋" w:cs="宋体" w:hint="eastAsia"/>
                <w:color w:val="000000"/>
                <w:sz w:val="28"/>
                <w:szCs w:val="28"/>
              </w:rPr>
              <w:t>—</w:t>
            </w:r>
          </w:p>
        </w:tc>
        <w:tc>
          <w:tcPr>
            <w:tcW w:w="4961" w:type="dxa"/>
            <w:vAlign w:val="center"/>
          </w:tcPr>
          <w:p w:rsidR="003B52F6" w:rsidRDefault="00E31329">
            <w:pPr>
              <w:spacing w:line="560" w:lineRule="exact"/>
              <w:jc w:val="center"/>
              <w:rPr>
                <w:rFonts w:ascii="仿宋" w:eastAsia="仿宋" w:hAnsi="仿宋" w:cs="宋体"/>
                <w:sz w:val="28"/>
                <w:szCs w:val="28"/>
                <w:lang w:eastAsia="zh-CN"/>
              </w:rPr>
            </w:pPr>
            <w:r>
              <w:rPr>
                <w:rFonts w:ascii="仿宋" w:eastAsia="仿宋" w:hAnsi="仿宋" w:cs="宋体" w:hint="eastAsia"/>
                <w:color w:val="000000"/>
                <w:sz w:val="28"/>
                <w:szCs w:val="28"/>
                <w:lang w:eastAsia="zh-CN"/>
              </w:rPr>
              <w:t>221.68</w:t>
            </w:r>
          </w:p>
        </w:tc>
      </w:tr>
    </w:tbl>
    <w:p w:rsidR="003B52F6" w:rsidRDefault="003B52F6">
      <w:pPr>
        <w:spacing w:line="560" w:lineRule="exact"/>
        <w:ind w:firstLine="630"/>
        <w:outlineLvl w:val="0"/>
        <w:rPr>
          <w:rFonts w:ascii="仿宋" w:eastAsia="仿宋" w:hAnsi="仿宋" w:cs="仿宋"/>
          <w:sz w:val="32"/>
          <w:szCs w:val="32"/>
          <w:lang w:eastAsia="zh-CN"/>
        </w:rPr>
      </w:pPr>
    </w:p>
    <w:p w:rsidR="003B52F6" w:rsidRDefault="00E31329">
      <w:pPr>
        <w:spacing w:line="560" w:lineRule="exact"/>
        <w:ind w:firstLineChars="200" w:firstLine="640"/>
        <w:outlineLvl w:val="0"/>
        <w:rPr>
          <w:rFonts w:ascii="黑体" w:eastAsia="黑体" w:hAnsi="黑体" w:cs="仿宋"/>
          <w:sz w:val="32"/>
          <w:szCs w:val="32"/>
        </w:rPr>
      </w:pPr>
      <w:r>
        <w:rPr>
          <w:rFonts w:ascii="黑体" w:eastAsia="黑体" w:hAnsi="黑体" w:cs="仿宋" w:hint="eastAsia"/>
          <w:sz w:val="32"/>
          <w:szCs w:val="32"/>
        </w:rPr>
        <w:t>八、专业名词解释</w:t>
      </w:r>
    </w:p>
    <w:p w:rsidR="003B52F6" w:rsidRDefault="00E31329">
      <w:pPr>
        <w:spacing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、一般公共预算财政拨款收入</w:t>
      </w:r>
      <w:r>
        <w:rPr>
          <w:rFonts w:ascii="仿宋" w:eastAsia="仿宋" w:hAnsi="仿宋" w:cs="仿宋" w:hint="eastAsia"/>
          <w:bCs/>
          <w:sz w:val="32"/>
          <w:szCs w:val="32"/>
        </w:rPr>
        <w:t>：</w:t>
      </w:r>
      <w:r>
        <w:rPr>
          <w:rFonts w:ascii="仿宋" w:eastAsia="仿宋" w:hAnsi="仿宋" w:cs="仿宋" w:hint="eastAsia"/>
          <w:sz w:val="32"/>
          <w:szCs w:val="32"/>
        </w:rPr>
        <w:t>县级财政当年拨付的资金。</w:t>
      </w:r>
    </w:p>
    <w:p w:rsidR="003B52F6" w:rsidRDefault="00E31329">
      <w:pPr>
        <w:pStyle w:val="a7"/>
        <w:spacing w:before="0" w:beforeAutospacing="0" w:after="0" w:afterAutospacing="0" w:line="560" w:lineRule="exact"/>
        <w:ind w:firstLineChars="179" w:firstLine="575"/>
        <w:rPr>
          <w:rFonts w:ascii="仿宋" w:eastAsia="仿宋" w:hAnsi="仿宋" w:cs="仿宋"/>
          <w:sz w:val="32"/>
          <w:szCs w:val="32"/>
        </w:rPr>
      </w:pPr>
      <w:r>
        <w:rPr>
          <w:rStyle w:val="a9"/>
          <w:rFonts w:ascii="仿宋" w:eastAsia="仿宋" w:hAnsi="仿宋" w:cs="仿宋" w:hint="eastAsia"/>
          <w:sz w:val="32"/>
          <w:szCs w:val="32"/>
          <w:shd w:val="clear" w:color="auto" w:fill="FFFFFF"/>
        </w:rPr>
        <w:t>2</w:t>
      </w:r>
      <w:r>
        <w:rPr>
          <w:rStyle w:val="a9"/>
          <w:rFonts w:ascii="仿宋" w:eastAsia="仿宋" w:hAnsi="仿宋" w:cs="仿宋" w:hint="eastAsia"/>
          <w:sz w:val="32"/>
          <w:szCs w:val="32"/>
          <w:shd w:val="clear" w:color="auto" w:fill="FFFFFF"/>
        </w:rPr>
        <w:t>、其他收入</w:t>
      </w:r>
      <w:r>
        <w:rPr>
          <w:rStyle w:val="a9"/>
          <w:rFonts w:ascii="仿宋" w:eastAsia="仿宋" w:hAnsi="仿宋" w:cs="仿宋" w:hint="eastAsia"/>
          <w:b w:val="0"/>
          <w:sz w:val="32"/>
          <w:szCs w:val="32"/>
          <w:shd w:val="clear" w:color="auto" w:fill="FFFFFF"/>
        </w:rPr>
        <w:t>：</w:t>
      </w:r>
      <w:r>
        <w:rPr>
          <w:rFonts w:ascii="仿宋" w:eastAsia="仿宋" w:hAnsi="仿宋" w:cs="仿宋" w:hint="eastAsia"/>
          <w:sz w:val="32"/>
          <w:szCs w:val="32"/>
          <w:shd w:val="clear" w:color="auto" w:fill="FFFFFF"/>
        </w:rPr>
        <w:t>指除上述财政拨款收入以外的收入。主要是存款利息收入。</w:t>
      </w:r>
    </w:p>
    <w:p w:rsidR="003B52F6" w:rsidRDefault="00E31329">
      <w:pPr>
        <w:pStyle w:val="a7"/>
        <w:spacing w:before="0" w:beforeAutospacing="0" w:after="0" w:afterAutospacing="0" w:line="560" w:lineRule="exact"/>
        <w:ind w:firstLineChars="180" w:firstLine="576"/>
        <w:rPr>
          <w:rFonts w:ascii="仿宋" w:eastAsia="仿宋" w:hAnsi="仿宋" w:cs="仿宋"/>
          <w:sz w:val="32"/>
          <w:szCs w:val="32"/>
        </w:rPr>
      </w:pPr>
      <w:r>
        <w:rPr>
          <w:rStyle w:val="a9"/>
          <w:rFonts w:ascii="仿宋" w:eastAsia="仿宋" w:hAnsi="仿宋" w:cs="仿宋" w:hint="eastAsia"/>
          <w:b w:val="0"/>
          <w:sz w:val="32"/>
          <w:szCs w:val="32"/>
          <w:shd w:val="clear" w:color="auto" w:fill="FFFFFF"/>
        </w:rPr>
        <w:lastRenderedPageBreak/>
        <w:t>3</w:t>
      </w:r>
      <w:r>
        <w:rPr>
          <w:rFonts w:ascii="仿宋" w:eastAsia="仿宋" w:hAnsi="仿宋" w:cs="仿宋" w:hint="eastAsia"/>
          <w:b/>
          <w:bCs/>
          <w:sz w:val="32"/>
          <w:szCs w:val="32"/>
        </w:rPr>
        <w:t>、基本支出</w:t>
      </w:r>
      <w:r>
        <w:rPr>
          <w:rFonts w:ascii="仿宋" w:eastAsia="仿宋" w:hAnsi="仿宋" w:cs="仿宋" w:hint="eastAsia"/>
          <w:bCs/>
          <w:sz w:val="32"/>
          <w:szCs w:val="32"/>
        </w:rPr>
        <w:t>：</w:t>
      </w:r>
      <w:r>
        <w:rPr>
          <w:rFonts w:ascii="仿宋" w:eastAsia="仿宋" w:hAnsi="仿宋" w:cs="仿宋" w:hint="eastAsia"/>
          <w:sz w:val="32"/>
          <w:szCs w:val="32"/>
        </w:rPr>
        <w:t>指为保障机构正常运转、完成日常工作任务而发生的人员支出和公用支出。</w:t>
      </w:r>
    </w:p>
    <w:p w:rsidR="003B52F6" w:rsidRDefault="00E31329">
      <w:pPr>
        <w:pStyle w:val="a7"/>
        <w:spacing w:before="0" w:beforeAutospacing="0" w:after="0" w:afterAutospacing="0" w:line="560" w:lineRule="exact"/>
        <w:ind w:firstLineChars="196" w:firstLine="630"/>
        <w:rPr>
          <w:rFonts w:ascii="仿宋" w:eastAsia="仿宋" w:hAnsi="仿宋" w:cs="仿宋"/>
          <w:sz w:val="32"/>
          <w:szCs w:val="32"/>
        </w:rPr>
      </w:pPr>
      <w:r>
        <w:rPr>
          <w:rFonts w:ascii="仿宋" w:eastAsia="仿宋" w:hAnsi="仿宋" w:cs="仿宋" w:hint="eastAsia"/>
          <w:b/>
          <w:bCs/>
          <w:sz w:val="32"/>
          <w:szCs w:val="32"/>
        </w:rPr>
        <w:t>4</w:t>
      </w:r>
      <w:r>
        <w:rPr>
          <w:rFonts w:ascii="仿宋" w:eastAsia="仿宋" w:hAnsi="仿宋" w:cs="仿宋" w:hint="eastAsia"/>
          <w:b/>
          <w:bCs/>
          <w:sz w:val="32"/>
          <w:szCs w:val="32"/>
        </w:rPr>
        <w:t>、项目支出</w:t>
      </w:r>
      <w:r>
        <w:rPr>
          <w:rFonts w:ascii="仿宋" w:eastAsia="仿宋" w:hAnsi="仿宋" w:cs="仿宋" w:hint="eastAsia"/>
          <w:sz w:val="32"/>
          <w:szCs w:val="32"/>
        </w:rPr>
        <w:t>：指在基本支出之外为完成特定行政任务和事业发展目标所发生的支出。</w:t>
      </w:r>
    </w:p>
    <w:p w:rsidR="003B52F6" w:rsidRDefault="00E31329">
      <w:pPr>
        <w:pStyle w:val="a7"/>
        <w:spacing w:before="0" w:beforeAutospacing="0" w:after="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5</w:t>
      </w:r>
      <w:r>
        <w:rPr>
          <w:rFonts w:ascii="仿宋" w:eastAsia="仿宋" w:hAnsi="仿宋" w:cs="仿宋" w:hint="eastAsia"/>
          <w:b/>
          <w:bCs/>
          <w:sz w:val="32"/>
          <w:szCs w:val="32"/>
        </w:rPr>
        <w:t>、“三公”经费</w:t>
      </w:r>
      <w:r>
        <w:rPr>
          <w:rFonts w:ascii="仿宋" w:eastAsia="仿宋" w:hAnsi="仿宋" w:cs="仿宋" w:hint="eastAsia"/>
          <w:bCs/>
          <w:sz w:val="32"/>
          <w:szCs w:val="32"/>
        </w:rPr>
        <w:t>：</w:t>
      </w:r>
      <w:r>
        <w:rPr>
          <w:rFonts w:ascii="仿宋" w:eastAsia="仿宋" w:hAnsi="仿宋" w:cs="仿宋" w:hint="eastAsia"/>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3B52F6" w:rsidRDefault="00E31329">
      <w:pPr>
        <w:pStyle w:val="a7"/>
        <w:spacing w:before="0" w:beforeAutospacing="0" w:after="0" w:afterAutospacing="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6</w:t>
      </w:r>
      <w:r>
        <w:rPr>
          <w:rFonts w:ascii="仿宋" w:eastAsia="仿宋" w:hAnsi="仿宋" w:cs="仿宋" w:hint="eastAsia"/>
          <w:b/>
          <w:bCs/>
          <w:sz w:val="32"/>
          <w:szCs w:val="32"/>
        </w:rPr>
        <w:t>、机关运行经费</w:t>
      </w:r>
      <w:r>
        <w:rPr>
          <w:rFonts w:ascii="仿宋" w:eastAsia="仿宋" w:hAnsi="仿宋" w:cs="仿宋" w:hint="eastAsia"/>
          <w:bCs/>
          <w:sz w:val="32"/>
          <w:szCs w:val="32"/>
        </w:rPr>
        <w:t>：</w:t>
      </w:r>
      <w:r>
        <w:rPr>
          <w:rFonts w:ascii="仿宋" w:eastAsia="仿宋" w:hAnsi="仿宋" w:cs="仿宋" w:hint="eastAsia"/>
          <w:sz w:val="32"/>
          <w:szCs w:val="32"/>
        </w:rPr>
        <w:t>为保障行政单位（包括实行公务员管理的事业单位）运行用于购买货物和服务的各项资金，包括办公及印刷费、邮电费、差旅费</w:t>
      </w:r>
      <w:r>
        <w:rPr>
          <w:rFonts w:ascii="仿宋" w:eastAsia="仿宋" w:hAnsi="仿宋" w:cs="仿宋" w:hint="eastAsia"/>
          <w:sz w:val="32"/>
          <w:szCs w:val="32"/>
        </w:rPr>
        <w:t>、会议费、福利费、日常维修费、专用材料及一般设备购置费、办公用房水电费、办公用房取暖费、办公用房物业管理费、公务用车运行维护费以及其他费用。</w:t>
      </w:r>
    </w:p>
    <w:p w:rsidR="003B52F6" w:rsidRDefault="00E31329">
      <w:pPr>
        <w:spacing w:line="560" w:lineRule="exact"/>
        <w:ind w:firstLineChars="200" w:firstLine="640"/>
        <w:rPr>
          <w:rFonts w:ascii="黑体" w:eastAsia="黑体" w:hAnsi="黑体" w:cs="仿宋"/>
          <w:sz w:val="32"/>
          <w:szCs w:val="32"/>
          <w:lang w:eastAsia="zh-CN"/>
        </w:rPr>
      </w:pPr>
      <w:r>
        <w:rPr>
          <w:rFonts w:ascii="黑体" w:eastAsia="黑体" w:hAnsi="黑体" w:cs="仿宋" w:hint="eastAsia"/>
          <w:sz w:val="32"/>
          <w:szCs w:val="32"/>
        </w:rPr>
        <w:t>九、其他需要说明的事项</w:t>
      </w:r>
    </w:p>
    <w:p w:rsidR="003B52F6" w:rsidRDefault="00E31329">
      <w:pPr>
        <w:spacing w:line="560" w:lineRule="exact"/>
        <w:ind w:firstLineChars="200" w:firstLine="640"/>
        <w:rPr>
          <w:rFonts w:ascii="黑体" w:eastAsia="黑体" w:hAnsi="黑体" w:cs="仿宋"/>
          <w:sz w:val="32"/>
          <w:szCs w:val="32"/>
        </w:rPr>
      </w:pPr>
      <w:r>
        <w:rPr>
          <w:rFonts w:ascii="仿宋" w:eastAsia="仿宋" w:hAnsi="仿宋" w:cs="仿宋" w:hint="eastAsia"/>
          <w:sz w:val="32"/>
          <w:szCs w:val="32"/>
          <w:lang w:eastAsia="zh-CN"/>
        </w:rPr>
        <w:t>本单位无其他需要说明的事项。</w:t>
      </w:r>
    </w:p>
    <w:p w:rsidR="003B52F6" w:rsidRDefault="003B52F6">
      <w:pPr>
        <w:jc w:val="center"/>
        <w:outlineLvl w:val="3"/>
        <w:rPr>
          <w:rFonts w:ascii="方正小标宋_GBK" w:eastAsia="方正小标宋_GBK" w:hAnsi="方正小标宋_GBK" w:cs="方正小标宋_GBK"/>
          <w:color w:val="000000"/>
          <w:sz w:val="44"/>
          <w:lang w:eastAsia="zh-CN"/>
        </w:rPr>
      </w:pPr>
    </w:p>
    <w:p w:rsidR="003B52F6" w:rsidRDefault="003B52F6">
      <w:pPr>
        <w:jc w:val="center"/>
        <w:outlineLvl w:val="3"/>
        <w:rPr>
          <w:rFonts w:ascii="方正小标宋_GBK" w:eastAsia="方正小标宋_GBK" w:hAnsi="方正小标宋_GBK" w:cs="方正小标宋_GBK"/>
          <w:color w:val="000000"/>
          <w:sz w:val="44"/>
          <w:lang w:eastAsia="zh-CN"/>
        </w:rPr>
      </w:pPr>
    </w:p>
    <w:bookmarkEnd w:id="30"/>
    <w:p w:rsidR="003B52F6" w:rsidRDefault="003B52F6">
      <w:pPr>
        <w:jc w:val="center"/>
        <w:outlineLvl w:val="3"/>
        <w:rPr>
          <w:rFonts w:ascii="方正小标宋_GBK" w:eastAsia="方正小标宋_GBK" w:hAnsi="方正小标宋_GBK" w:cs="方正小标宋_GBK"/>
          <w:color w:val="000000"/>
          <w:sz w:val="44"/>
          <w:lang w:eastAsia="zh-CN"/>
        </w:rPr>
      </w:pPr>
    </w:p>
    <w:sectPr w:rsidR="003B52F6" w:rsidSect="003B52F6">
      <w:type w:val="continuous"/>
      <w:pgSz w:w="16840" w:h="11900" w:orient="landscape"/>
      <w:pgMar w:top="1361" w:right="1021" w:bottom="1134" w:left="102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329" w:rsidRDefault="00E31329" w:rsidP="003B52F6">
      <w:r>
        <w:separator/>
      </w:r>
    </w:p>
  </w:endnote>
  <w:endnote w:type="continuationSeparator" w:id="1">
    <w:p w:rsidR="00E31329" w:rsidRDefault="00E31329" w:rsidP="003B52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6" w:rsidRDefault="003B52F6">
    <w:r>
      <w:fldChar w:fldCharType="begin"/>
    </w:r>
    <w:r w:rsidR="00E31329">
      <w:instrText>PAGE "page number"</w:instrText>
    </w:r>
    <w:r>
      <w:fldChar w:fldCharType="separate"/>
    </w:r>
    <w:r w:rsidR="00E31329">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6" w:rsidRDefault="003B52F6">
    <w:pPr>
      <w:pStyle w:val="a4"/>
      <w:jc w:val="right"/>
    </w:pPr>
    <w:r>
      <w:rPr>
        <w:rStyle w:val="aa"/>
      </w:rPr>
      <w:fldChar w:fldCharType="begin"/>
    </w:r>
    <w:r w:rsidR="00E31329">
      <w:rPr>
        <w:rStyle w:val="aa"/>
      </w:rPr>
      <w:instrText xml:space="preserve"> PAGE </w:instrText>
    </w:r>
    <w:r>
      <w:rPr>
        <w:rStyle w:val="aa"/>
      </w:rPr>
      <w:fldChar w:fldCharType="separate"/>
    </w:r>
    <w:r w:rsidR="00E31329">
      <w:rPr>
        <w:rStyle w:val="aa"/>
      </w:rPr>
      <w:t>2</w:t>
    </w:r>
    <w:r>
      <w:rPr>
        <w:rStyle w:val="a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6" w:rsidRDefault="003B52F6">
    <w:r>
      <w:fldChar w:fldCharType="begin"/>
    </w:r>
    <w:r w:rsidR="00E31329">
      <w:instrText>PAGE "page number"</w:instrText>
    </w:r>
    <w:r>
      <w:fldChar w:fldCharType="separate"/>
    </w:r>
    <w:r w:rsidR="008D3E64">
      <w:rPr>
        <w:noProof/>
      </w:rPr>
      <w:t>2</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6" w:rsidRDefault="003B52F6">
    <w:pPr>
      <w:jc w:val="right"/>
    </w:pPr>
    <w:r>
      <w:fldChar w:fldCharType="begin"/>
    </w:r>
    <w:r w:rsidR="00E31329">
      <w:instrText>PAGE "page number"</w:instrText>
    </w:r>
    <w:r>
      <w:fldChar w:fldCharType="separate"/>
    </w:r>
    <w:r w:rsidR="008D3E64">
      <w:rPr>
        <w:noProof/>
      </w:rPr>
      <w:t>3</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6" w:rsidRDefault="003B52F6">
    <w:r>
      <w:pict>
        <v:shapetype id="_x0000_t202" coordsize="21600,21600" o:spt="202" path="m,l,21600r21600,l21600,xe">
          <v:stroke joinstyle="miter"/>
          <v:path gradientshapeok="t" o:connecttype="rect"/>
        </v:shapetype>
        <v:shape id="_x0000_s1027"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filled="f" stroked="f">
          <v:textbox style="mso-fit-shape-to-text:t" inset="0,0,0,0">
            <w:txbxContent>
              <w:p w:rsidR="003B52F6" w:rsidRDefault="003B52F6">
                <w:r>
                  <w:fldChar w:fldCharType="begin"/>
                </w:r>
                <w:r w:rsidR="00E31329">
                  <w:instrText>PAGE "page number"</w:instrText>
                </w:r>
                <w:r>
                  <w:fldChar w:fldCharType="separate"/>
                </w:r>
                <w:r w:rsidR="008D3E64">
                  <w:rPr>
                    <w:noProof/>
                  </w:rPr>
                  <w:t>50</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6" w:rsidRDefault="003B52F6">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3B52F6" w:rsidRDefault="003B52F6">
                <w:pPr>
                  <w:pStyle w:val="a4"/>
                  <w:jc w:val="right"/>
                </w:pPr>
                <w:r>
                  <w:rPr>
                    <w:rStyle w:val="aa"/>
                  </w:rPr>
                  <w:fldChar w:fldCharType="begin"/>
                </w:r>
                <w:r w:rsidR="00E31329">
                  <w:rPr>
                    <w:rStyle w:val="aa"/>
                  </w:rPr>
                  <w:instrText xml:space="preserve"> PAGE </w:instrText>
                </w:r>
                <w:r>
                  <w:rPr>
                    <w:rStyle w:val="aa"/>
                  </w:rPr>
                  <w:fldChar w:fldCharType="separate"/>
                </w:r>
                <w:r w:rsidR="008D3E64">
                  <w:rPr>
                    <w:rStyle w:val="aa"/>
                    <w:noProof/>
                  </w:rPr>
                  <w:t>51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329" w:rsidRDefault="00E31329" w:rsidP="003B52F6">
      <w:r>
        <w:separator/>
      </w:r>
    </w:p>
  </w:footnote>
  <w:footnote w:type="continuationSeparator" w:id="1">
    <w:p w:rsidR="00E31329" w:rsidRDefault="00E31329" w:rsidP="003B5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6" w:rsidRDefault="003B52F6">
    <w:pPr>
      <w:pStyle w:val="a5"/>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6" w:rsidRDefault="003B52F6">
    <w:pPr>
      <w:pStyle w:val="a5"/>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6" w:rsidRDefault="003B52F6">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defaultTabStop w:val="720"/>
  <w:evenAndOddHeaders/>
  <w:drawingGridHorizontalSpacing w:val="120"/>
  <w:displayHorizontalDrawingGridEvery w:val="2"/>
  <w:characterSpacingControl w:val="doNotCompress"/>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doNotLeaveBackslashAlone/>
    <w:doNotExpandShiftReturn/>
    <w:adjustLineHeightInTable/>
    <w:useFELayout/>
    <w:underlineTabInNumList/>
  </w:compat>
  <w:docVars>
    <w:docVar w:name="commondata" w:val="eyJoZGlkIjoiNTY3NzU0NDM5MWFkMmY4ZmZmZjJjODBjMzI2N2ZmYWUifQ=="/>
  </w:docVars>
  <w:rsids>
    <w:rsidRoot w:val="00781D3A"/>
    <w:rsid w:val="00064159"/>
    <w:rsid w:val="000C6234"/>
    <w:rsid w:val="00104E75"/>
    <w:rsid w:val="00120163"/>
    <w:rsid w:val="00126206"/>
    <w:rsid w:val="00155F1A"/>
    <w:rsid w:val="00182D82"/>
    <w:rsid w:val="0019163B"/>
    <w:rsid w:val="001B15F6"/>
    <w:rsid w:val="001E55F7"/>
    <w:rsid w:val="00201266"/>
    <w:rsid w:val="002043D1"/>
    <w:rsid w:val="0028110E"/>
    <w:rsid w:val="00291481"/>
    <w:rsid w:val="002F774C"/>
    <w:rsid w:val="00334306"/>
    <w:rsid w:val="0036758B"/>
    <w:rsid w:val="0039142D"/>
    <w:rsid w:val="003B52F6"/>
    <w:rsid w:val="003B78FF"/>
    <w:rsid w:val="003E19CE"/>
    <w:rsid w:val="003E4B58"/>
    <w:rsid w:val="004247D3"/>
    <w:rsid w:val="00443854"/>
    <w:rsid w:val="004E0826"/>
    <w:rsid w:val="005240CE"/>
    <w:rsid w:val="00557C8E"/>
    <w:rsid w:val="0056582C"/>
    <w:rsid w:val="005A2A71"/>
    <w:rsid w:val="005B0B14"/>
    <w:rsid w:val="005B4494"/>
    <w:rsid w:val="005C050B"/>
    <w:rsid w:val="005C7741"/>
    <w:rsid w:val="005E75FD"/>
    <w:rsid w:val="005F6798"/>
    <w:rsid w:val="00621FCA"/>
    <w:rsid w:val="006252D8"/>
    <w:rsid w:val="00664099"/>
    <w:rsid w:val="00673D56"/>
    <w:rsid w:val="0068454C"/>
    <w:rsid w:val="00687B23"/>
    <w:rsid w:val="006962CD"/>
    <w:rsid w:val="006B22D7"/>
    <w:rsid w:val="00714A9B"/>
    <w:rsid w:val="007304F6"/>
    <w:rsid w:val="00781D3A"/>
    <w:rsid w:val="00791CF2"/>
    <w:rsid w:val="007C4CDF"/>
    <w:rsid w:val="00830008"/>
    <w:rsid w:val="00865723"/>
    <w:rsid w:val="00870703"/>
    <w:rsid w:val="008809BE"/>
    <w:rsid w:val="008A02D2"/>
    <w:rsid w:val="008D0F2A"/>
    <w:rsid w:val="008D3E64"/>
    <w:rsid w:val="008F1C73"/>
    <w:rsid w:val="0098765C"/>
    <w:rsid w:val="009E1A00"/>
    <w:rsid w:val="00A56F45"/>
    <w:rsid w:val="00A77B6A"/>
    <w:rsid w:val="00AC1402"/>
    <w:rsid w:val="00AC6DDE"/>
    <w:rsid w:val="00B07670"/>
    <w:rsid w:val="00B10A12"/>
    <w:rsid w:val="00B1506F"/>
    <w:rsid w:val="00B52C69"/>
    <w:rsid w:val="00B87C39"/>
    <w:rsid w:val="00BA0DD8"/>
    <w:rsid w:val="00BC0518"/>
    <w:rsid w:val="00BC5FE0"/>
    <w:rsid w:val="00BD1DD9"/>
    <w:rsid w:val="00BE2067"/>
    <w:rsid w:val="00BF02FC"/>
    <w:rsid w:val="00C23078"/>
    <w:rsid w:val="00C83D45"/>
    <w:rsid w:val="00CA70D6"/>
    <w:rsid w:val="00CC5F86"/>
    <w:rsid w:val="00CD79DA"/>
    <w:rsid w:val="00D04082"/>
    <w:rsid w:val="00D172D0"/>
    <w:rsid w:val="00D218BF"/>
    <w:rsid w:val="00D75591"/>
    <w:rsid w:val="00D8034D"/>
    <w:rsid w:val="00D84D79"/>
    <w:rsid w:val="00DA3F97"/>
    <w:rsid w:val="00DE2ABE"/>
    <w:rsid w:val="00DF1E36"/>
    <w:rsid w:val="00E23A70"/>
    <w:rsid w:val="00E31329"/>
    <w:rsid w:val="00E56EA1"/>
    <w:rsid w:val="00E81102"/>
    <w:rsid w:val="00E92AAD"/>
    <w:rsid w:val="00EC4DAA"/>
    <w:rsid w:val="00EE4E3A"/>
    <w:rsid w:val="00F1646A"/>
    <w:rsid w:val="00F350A5"/>
    <w:rsid w:val="00F51228"/>
    <w:rsid w:val="00F826E0"/>
    <w:rsid w:val="00FB7ED6"/>
    <w:rsid w:val="00FD7CF6"/>
    <w:rsid w:val="00FE46E7"/>
    <w:rsid w:val="052B4646"/>
    <w:rsid w:val="158F5031"/>
    <w:rsid w:val="22090B6C"/>
    <w:rsid w:val="2B0B2850"/>
    <w:rsid w:val="384D4E0D"/>
    <w:rsid w:val="391B70EA"/>
    <w:rsid w:val="3A4B0C5C"/>
    <w:rsid w:val="3B8F458E"/>
    <w:rsid w:val="3F033BBB"/>
    <w:rsid w:val="48390A7E"/>
    <w:rsid w:val="562A7E7A"/>
    <w:rsid w:val="747458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lsdException w:name="header" w:semiHidden="0" w:unhideWhenUsed="0" w:qFormat="1"/>
    <w:lsdException w:name="footer" w:semiHidden="0" w:unhideWhenUsed="0" w:qFormat="1"/>
    <w:lsdException w:name="caption" w:locked="1" w:uiPriority="0" w:qFormat="1"/>
    <w:lsdException w:name="footnote reference" w:semiHidden="0"/>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lsdException w:name="Strong" w:locked="1" w:semiHidden="0" w:uiPriority="0" w:unhideWhenUsed="0" w:qFormat="1"/>
    <w:lsdException w:name="Emphasis" w:locked="1" w:semiHidden="0" w:uiPriority="0" w:unhideWhenUsed="0" w:qFormat="1"/>
    <w:lsdException w:name="Normal (Web)" w:semiHidden="0" w:uiPriority="0" w:unhideWhenUsed="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F6"/>
    <w:rPr>
      <w:rFonts w:ascii="Times New Roman" w:eastAsia="宋体"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B52F6"/>
    <w:pPr>
      <w:ind w:left="480"/>
    </w:pPr>
  </w:style>
  <w:style w:type="paragraph" w:styleId="a3">
    <w:name w:val="Balloon Text"/>
    <w:basedOn w:val="a"/>
    <w:link w:val="Char"/>
    <w:uiPriority w:val="99"/>
    <w:semiHidden/>
    <w:unhideWhenUsed/>
    <w:rsid w:val="003B52F6"/>
    <w:rPr>
      <w:rFonts w:eastAsia="Times New Roman"/>
      <w:sz w:val="18"/>
      <w:szCs w:val="18"/>
    </w:rPr>
  </w:style>
  <w:style w:type="paragraph" w:styleId="a4">
    <w:name w:val="footer"/>
    <w:basedOn w:val="a"/>
    <w:link w:val="Char0"/>
    <w:uiPriority w:val="99"/>
    <w:qFormat/>
    <w:rsid w:val="003B52F6"/>
    <w:pPr>
      <w:tabs>
        <w:tab w:val="center" w:pos="4153"/>
        <w:tab w:val="right" w:pos="8306"/>
      </w:tabs>
      <w:snapToGrid w:val="0"/>
    </w:pPr>
    <w:rPr>
      <w:sz w:val="18"/>
      <w:szCs w:val="18"/>
    </w:rPr>
  </w:style>
  <w:style w:type="paragraph" w:styleId="a5">
    <w:name w:val="header"/>
    <w:basedOn w:val="a"/>
    <w:link w:val="Char1"/>
    <w:uiPriority w:val="99"/>
    <w:qFormat/>
    <w:rsid w:val="003B52F6"/>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3B52F6"/>
    <w:pPr>
      <w:spacing w:before="120"/>
      <w:ind w:firstLine="560"/>
    </w:pPr>
    <w:rPr>
      <w:rFonts w:eastAsia="方正仿宋_GBK"/>
      <w:color w:val="000000"/>
      <w:sz w:val="28"/>
    </w:rPr>
  </w:style>
  <w:style w:type="paragraph" w:styleId="4">
    <w:name w:val="toc 4"/>
    <w:basedOn w:val="a"/>
    <w:next w:val="a"/>
    <w:qFormat/>
    <w:rsid w:val="003B52F6"/>
    <w:pPr>
      <w:ind w:left="720"/>
    </w:pPr>
  </w:style>
  <w:style w:type="paragraph" w:styleId="a6">
    <w:name w:val="footnote text"/>
    <w:basedOn w:val="a"/>
    <w:link w:val="Char10"/>
    <w:uiPriority w:val="99"/>
    <w:unhideWhenUsed/>
    <w:rsid w:val="003B52F6"/>
    <w:pPr>
      <w:widowControl w:val="0"/>
      <w:snapToGrid w:val="0"/>
    </w:pPr>
    <w:rPr>
      <w:rFonts w:ascii="Calibri" w:eastAsiaTheme="minorEastAsia" w:hAnsi="Calibri" w:cstheme="minorBidi"/>
      <w:kern w:val="2"/>
      <w:sz w:val="18"/>
      <w:szCs w:val="18"/>
      <w:lang w:eastAsia="zh-CN"/>
    </w:rPr>
  </w:style>
  <w:style w:type="paragraph" w:styleId="2">
    <w:name w:val="toc 2"/>
    <w:basedOn w:val="a"/>
    <w:next w:val="a"/>
    <w:qFormat/>
    <w:rsid w:val="003B52F6"/>
    <w:pPr>
      <w:ind w:left="240"/>
    </w:pPr>
  </w:style>
  <w:style w:type="paragraph" w:styleId="a7">
    <w:name w:val="Normal (Web)"/>
    <w:basedOn w:val="a"/>
    <w:rsid w:val="003B52F6"/>
    <w:pPr>
      <w:spacing w:before="100" w:beforeAutospacing="1" w:after="100" w:afterAutospacing="1"/>
    </w:pPr>
    <w:rPr>
      <w:rFonts w:ascii="宋体" w:hAnsi="宋体" w:cs="宋体"/>
      <w:color w:val="000000"/>
      <w:lang w:eastAsia="zh-CN"/>
    </w:rPr>
  </w:style>
  <w:style w:type="table" w:styleId="a8">
    <w:name w:val="Table Grid"/>
    <w:basedOn w:val="a1"/>
    <w:qFormat/>
    <w:rsid w:val="003B52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qFormat/>
    <w:locked/>
    <w:rsid w:val="003B52F6"/>
    <w:rPr>
      <w:b/>
    </w:rPr>
  </w:style>
  <w:style w:type="character" w:styleId="aa">
    <w:name w:val="page number"/>
    <w:basedOn w:val="a0"/>
    <w:uiPriority w:val="99"/>
    <w:qFormat/>
    <w:rsid w:val="003B52F6"/>
    <w:rPr>
      <w:rFonts w:cs="Times New Roman"/>
    </w:rPr>
  </w:style>
  <w:style w:type="character" w:styleId="ab">
    <w:name w:val="Hyperlink"/>
    <w:basedOn w:val="a0"/>
    <w:uiPriority w:val="99"/>
    <w:unhideWhenUsed/>
    <w:rsid w:val="003B52F6"/>
    <w:rPr>
      <w:color w:val="0000FF"/>
      <w:u w:val="single"/>
    </w:rPr>
  </w:style>
  <w:style w:type="character" w:styleId="ac">
    <w:name w:val="footnote reference"/>
    <w:basedOn w:val="a0"/>
    <w:uiPriority w:val="99"/>
    <w:unhideWhenUsed/>
    <w:rsid w:val="003B52F6"/>
    <w:rPr>
      <w:vertAlign w:val="superscript"/>
    </w:rPr>
  </w:style>
  <w:style w:type="paragraph" w:customStyle="1" w:styleId="22">
    <w:name w:val="单元格样式22"/>
    <w:basedOn w:val="a"/>
    <w:qFormat/>
    <w:rsid w:val="003B52F6"/>
    <w:pPr>
      <w:jc w:val="right"/>
    </w:pPr>
    <w:rPr>
      <w:rFonts w:ascii="方正小标宋_GBK" w:eastAsia="方正小标宋_GBK" w:hAnsi="方正小标宋_GBK" w:cs="方正小标宋_GBK"/>
    </w:rPr>
  </w:style>
  <w:style w:type="paragraph" w:customStyle="1" w:styleId="21">
    <w:name w:val="单元格样式21"/>
    <w:basedOn w:val="a"/>
    <w:qFormat/>
    <w:rsid w:val="003B52F6"/>
    <w:pPr>
      <w:jc w:val="center"/>
    </w:pPr>
    <w:rPr>
      <w:rFonts w:ascii="方正小标宋_GBK" w:eastAsia="方正小标宋_GBK" w:hAnsi="方正小标宋_GBK" w:cs="方正小标宋_GBK"/>
    </w:rPr>
  </w:style>
  <w:style w:type="paragraph" w:customStyle="1" w:styleId="20">
    <w:name w:val="单元格样式20"/>
    <w:basedOn w:val="a"/>
    <w:qFormat/>
    <w:rsid w:val="003B52F6"/>
    <w:rPr>
      <w:rFonts w:ascii="方正小标宋_GBK" w:eastAsia="方正小标宋_GBK" w:hAnsi="方正小标宋_GBK" w:cs="方正小标宋_GBK"/>
    </w:rPr>
  </w:style>
  <w:style w:type="paragraph" w:customStyle="1" w:styleId="10">
    <w:name w:val="单元格样式1"/>
    <w:basedOn w:val="a"/>
    <w:qFormat/>
    <w:rsid w:val="003B52F6"/>
    <w:pPr>
      <w:jc w:val="center"/>
    </w:pPr>
    <w:rPr>
      <w:rFonts w:ascii="方正书宋_GBK" w:eastAsia="方正书宋_GBK" w:hAnsi="方正书宋_GBK" w:cs="方正书宋_GBK"/>
      <w:b/>
      <w:sz w:val="21"/>
    </w:rPr>
  </w:style>
  <w:style w:type="paragraph" w:customStyle="1" w:styleId="40">
    <w:name w:val="单元格样式4"/>
    <w:basedOn w:val="a"/>
    <w:qFormat/>
    <w:rsid w:val="003B52F6"/>
    <w:pPr>
      <w:jc w:val="right"/>
    </w:pPr>
    <w:rPr>
      <w:rFonts w:ascii="方正书宋_GBK" w:eastAsia="方正书宋_GBK" w:hAnsi="方正书宋_GBK" w:cs="方正书宋_GBK"/>
      <w:sz w:val="21"/>
    </w:rPr>
  </w:style>
  <w:style w:type="paragraph" w:customStyle="1" w:styleId="23">
    <w:name w:val="单元格样式2"/>
    <w:basedOn w:val="a"/>
    <w:qFormat/>
    <w:rsid w:val="003B52F6"/>
    <w:rPr>
      <w:rFonts w:ascii="方正书宋_GBK" w:eastAsia="方正书宋_GBK" w:hAnsi="方正书宋_GBK" w:cs="方正书宋_GBK"/>
      <w:sz w:val="21"/>
    </w:rPr>
  </w:style>
  <w:style w:type="paragraph" w:customStyle="1" w:styleId="30">
    <w:name w:val="单元格样式3"/>
    <w:basedOn w:val="a"/>
    <w:qFormat/>
    <w:rsid w:val="003B52F6"/>
    <w:pPr>
      <w:jc w:val="center"/>
    </w:pPr>
    <w:rPr>
      <w:rFonts w:ascii="方正书宋_GBK" w:eastAsia="方正书宋_GBK" w:hAnsi="方正书宋_GBK" w:cs="方正书宋_GBK"/>
      <w:sz w:val="21"/>
    </w:rPr>
  </w:style>
  <w:style w:type="paragraph" w:customStyle="1" w:styleId="6">
    <w:name w:val="单元格样式6"/>
    <w:basedOn w:val="a"/>
    <w:qFormat/>
    <w:rsid w:val="003B52F6"/>
    <w:pPr>
      <w:jc w:val="center"/>
    </w:pPr>
    <w:rPr>
      <w:rFonts w:ascii="方正书宋_GBK" w:eastAsia="方正书宋_GBK" w:hAnsi="方正书宋_GBK" w:cs="方正书宋_GBK"/>
      <w:b/>
      <w:sz w:val="21"/>
    </w:rPr>
  </w:style>
  <w:style w:type="paragraph" w:customStyle="1" w:styleId="7">
    <w:name w:val="单元格样式7"/>
    <w:basedOn w:val="a"/>
    <w:qFormat/>
    <w:rsid w:val="003B52F6"/>
    <w:pPr>
      <w:jc w:val="right"/>
    </w:pPr>
    <w:rPr>
      <w:rFonts w:ascii="方正书宋_GBK" w:eastAsia="方正书宋_GBK" w:hAnsi="方正书宋_GBK" w:cs="方正书宋_GBK"/>
      <w:b/>
      <w:sz w:val="21"/>
    </w:rPr>
  </w:style>
  <w:style w:type="paragraph" w:customStyle="1" w:styleId="5">
    <w:name w:val="单元格样式5"/>
    <w:basedOn w:val="a"/>
    <w:qFormat/>
    <w:rsid w:val="003B52F6"/>
    <w:rPr>
      <w:rFonts w:ascii="方正书宋_GBK" w:eastAsia="方正书宋_GBK" w:hAnsi="方正书宋_GBK" w:cs="方正书宋_GBK"/>
      <w:b/>
      <w:sz w:val="21"/>
    </w:rPr>
  </w:style>
  <w:style w:type="paragraph" w:customStyle="1" w:styleId="-">
    <w:name w:val="插入文本样式-插入部门职责文件"/>
    <w:basedOn w:val="a"/>
    <w:qFormat/>
    <w:rsid w:val="003B52F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B52F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B52F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B52F6"/>
    <w:pPr>
      <w:spacing w:line="500" w:lineRule="exact"/>
      <w:ind w:firstLine="560"/>
    </w:pPr>
    <w:rPr>
      <w:rFonts w:eastAsia="方正仿宋_GBK"/>
      <w:sz w:val="28"/>
    </w:rPr>
  </w:style>
  <w:style w:type="paragraph" w:customStyle="1" w:styleId="-3">
    <w:name w:val="插入文本样式-插入总体目标文件"/>
    <w:basedOn w:val="a"/>
    <w:qFormat/>
    <w:rsid w:val="003B52F6"/>
    <w:pPr>
      <w:spacing w:line="500" w:lineRule="exact"/>
      <w:ind w:firstLine="560"/>
    </w:pPr>
    <w:rPr>
      <w:rFonts w:eastAsia="方正仿宋_GBK"/>
      <w:sz w:val="28"/>
    </w:rPr>
  </w:style>
  <w:style w:type="paragraph" w:customStyle="1" w:styleId="-4">
    <w:name w:val="插入文本样式-插入职责分类绩效目标文件"/>
    <w:basedOn w:val="a"/>
    <w:qFormat/>
    <w:rsid w:val="003B52F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B52F6"/>
    <w:pPr>
      <w:spacing w:line="500" w:lineRule="exact"/>
      <w:ind w:firstLine="560"/>
    </w:pPr>
    <w:rPr>
      <w:rFonts w:eastAsia="方正仿宋_GBK"/>
      <w:sz w:val="28"/>
    </w:rPr>
  </w:style>
  <w:style w:type="paragraph" w:customStyle="1" w:styleId="230">
    <w:name w:val="单元格样式23"/>
    <w:basedOn w:val="a"/>
    <w:qFormat/>
    <w:rsid w:val="003B52F6"/>
    <w:pPr>
      <w:jc w:val="right"/>
    </w:pPr>
    <w:rPr>
      <w:rFonts w:ascii="方正书宋_GBK" w:eastAsia="方正书宋_GBK" w:hAnsi="方正书宋_GBK" w:cs="方正书宋_GBK"/>
    </w:rPr>
  </w:style>
  <w:style w:type="paragraph" w:customStyle="1" w:styleId="-6">
    <w:name w:val="插入文本样式-插入单位职责文件"/>
    <w:basedOn w:val="a"/>
    <w:qFormat/>
    <w:rsid w:val="003B52F6"/>
    <w:pPr>
      <w:spacing w:line="500" w:lineRule="exact"/>
      <w:ind w:firstLine="560"/>
    </w:pPr>
    <w:rPr>
      <w:rFonts w:eastAsia="方正仿宋_GBK"/>
      <w:sz w:val="28"/>
    </w:rPr>
  </w:style>
  <w:style w:type="paragraph" w:customStyle="1" w:styleId="-7">
    <w:name w:val="插入文本样式-插入预算公开单位预算安排的总体情况文件"/>
    <w:basedOn w:val="a"/>
    <w:autoRedefine/>
    <w:qFormat/>
    <w:rsid w:val="003B52F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B52F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B52F6"/>
    <w:pPr>
      <w:spacing w:line="500" w:lineRule="exact"/>
      <w:ind w:firstLine="560"/>
    </w:pPr>
    <w:rPr>
      <w:rFonts w:eastAsia="方正仿宋_GBK"/>
      <w:sz w:val="28"/>
    </w:rPr>
  </w:style>
  <w:style w:type="character" w:customStyle="1" w:styleId="Char1">
    <w:name w:val="页眉 Char"/>
    <w:basedOn w:val="a0"/>
    <w:link w:val="a5"/>
    <w:uiPriority w:val="99"/>
    <w:qFormat/>
    <w:locked/>
    <w:rsid w:val="003B52F6"/>
    <w:rPr>
      <w:rFonts w:eastAsia="Times New Roman" w:cs="Times New Roman"/>
      <w:sz w:val="18"/>
      <w:szCs w:val="18"/>
      <w:lang w:eastAsia="uk-UA"/>
    </w:rPr>
  </w:style>
  <w:style w:type="character" w:customStyle="1" w:styleId="Char0">
    <w:name w:val="页脚 Char"/>
    <w:basedOn w:val="a0"/>
    <w:link w:val="a4"/>
    <w:uiPriority w:val="99"/>
    <w:qFormat/>
    <w:locked/>
    <w:rsid w:val="003B52F6"/>
    <w:rPr>
      <w:rFonts w:eastAsia="Times New Roman" w:cs="Times New Roman"/>
      <w:sz w:val="18"/>
      <w:szCs w:val="18"/>
      <w:lang w:eastAsia="uk-UA"/>
    </w:rPr>
  </w:style>
  <w:style w:type="character" w:customStyle="1" w:styleId="Char2">
    <w:name w:val="脚注文本 Char"/>
    <w:basedOn w:val="a0"/>
    <w:link w:val="a6"/>
    <w:uiPriority w:val="99"/>
    <w:rsid w:val="003B52F6"/>
    <w:rPr>
      <w:rFonts w:ascii="Calibri" w:hAnsi="Calibri"/>
      <w:kern w:val="2"/>
      <w:sz w:val="18"/>
      <w:szCs w:val="18"/>
    </w:rPr>
  </w:style>
  <w:style w:type="character" w:customStyle="1" w:styleId="Char10">
    <w:name w:val="脚注文本 Char1"/>
    <w:basedOn w:val="a0"/>
    <w:link w:val="a6"/>
    <w:uiPriority w:val="99"/>
    <w:semiHidden/>
    <w:rsid w:val="003B52F6"/>
    <w:rPr>
      <w:rFonts w:ascii="Times New Roman" w:eastAsia="宋体" w:hAnsi="Times New Roman" w:cs="Times New Roman"/>
      <w:sz w:val="18"/>
      <w:szCs w:val="18"/>
      <w:lang w:eastAsia="uk-UA"/>
    </w:rPr>
  </w:style>
  <w:style w:type="paragraph" w:customStyle="1" w:styleId="Normal">
    <w:name w:val="[Normal]"/>
    <w:rsid w:val="003B52F6"/>
    <w:rPr>
      <w:rFonts w:ascii="宋体" w:eastAsia="宋体" w:hAnsi="宋体" w:cs="Times New Roman"/>
      <w:sz w:val="24"/>
      <w:lang w:eastAsia="en-US"/>
    </w:rPr>
  </w:style>
  <w:style w:type="paragraph" w:customStyle="1" w:styleId="11">
    <w:name w:val="普通(网站)1"/>
    <w:basedOn w:val="a"/>
    <w:rsid w:val="003B52F6"/>
    <w:pPr>
      <w:spacing w:before="100" w:after="100"/>
    </w:pPr>
    <w:rPr>
      <w:rFonts w:ascii="宋体" w:hAnsi="宋体"/>
      <w:szCs w:val="20"/>
      <w:lang w:eastAsia="en-US"/>
    </w:rPr>
  </w:style>
  <w:style w:type="character" w:customStyle="1" w:styleId="Char">
    <w:name w:val="批注框文本 Char"/>
    <w:basedOn w:val="a0"/>
    <w:link w:val="a3"/>
    <w:uiPriority w:val="99"/>
    <w:semiHidden/>
    <w:rsid w:val="003B52F6"/>
    <w:rPr>
      <w:rFonts w:ascii="Times New Roman" w:eastAsia="Times New Roman" w:hAnsi="Times New Roman" w:cs="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4143</Words>
  <Characters>23616</Characters>
  <Application>Microsoft Office Word</Application>
  <DocSecurity>0</DocSecurity>
  <Lines>196</Lines>
  <Paragraphs>55</Paragraphs>
  <ScaleCrop>false</ScaleCrop>
  <Company>Microsoft</Company>
  <LinksUpToDate>false</LinksUpToDate>
  <CharactersWithSpaces>27704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定兴县财政局所属单位预算</dc:title>
  <dc:creator>Administrator</dc:creator>
  <cp:lastModifiedBy>a</cp:lastModifiedBy>
  <cp:revision>2</cp:revision>
  <dcterms:created xsi:type="dcterms:W3CDTF">2024-08-09T09:50:00Z</dcterms:created>
  <dcterms:modified xsi:type="dcterms:W3CDTF">2024-08-09T09:50:00Z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46ED276FE4EF4CE3A3626E9D681ADC56</vt:lpwstr>
  </property>
</Properties>
</file>