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0847">
      <w:pPr>
        <w:pStyle w:val="4"/>
        <w:shd w:val="clear" w:color="auto" w:fill="FFFFFF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  <w:t>涞水县人力资源和社会保障局</w:t>
      </w:r>
    </w:p>
    <w:p w14:paraId="3B42C2AA">
      <w:pPr>
        <w:pStyle w:val="4"/>
        <w:shd w:val="clear" w:color="auto" w:fill="FFFFFF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  <w:t>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  <w:t>政府信息公开工作年度报告</w:t>
      </w:r>
    </w:p>
    <w:p w14:paraId="7E55241D">
      <w:pPr>
        <w:pStyle w:val="4"/>
        <w:shd w:val="clear" w:color="auto" w:fill="FFFFFF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b/>
          <w:color w:val="333333"/>
          <w:sz w:val="44"/>
          <w:szCs w:val="44"/>
          <w:shd w:val="clear" w:color="auto" w:fill="FFFFFF"/>
        </w:rPr>
      </w:pPr>
    </w:p>
    <w:p w14:paraId="2266580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 本报告根据《涞水县人民政府办公室关于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报送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政府信息公开工作年度报告的通知》要求，由涞水县人力资源和社会保障局编制，所列数据统计期限为202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年12月31日。</w:t>
      </w:r>
    </w:p>
    <w:p w14:paraId="20BF301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739" w:firstLineChars="23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一、总体情况</w:t>
      </w:r>
    </w:p>
    <w:p w14:paraId="28B2067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   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(一)主动公开情况。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2024年，本单位主动公开政府信息634条。其中政务微信公众号发布信息571条，内容涵盖政策法规、工作动态、行政执法、财政财务、公示公告、活动通知、就业创业等各类信息;涞水县人民政府网站公开信息数63条，公开内容包括修订完善了本单位政府信息公开目录和指南、主要职责、机构设置、班子成员工作分工、财务预(决)算、行政执法事项清单、认定就业困难人员公告、招聘公告等信息。</w:t>
      </w:r>
    </w:p>
    <w:p w14:paraId="28015AA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(二)依申请公开情况。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公开人社局执法人员信息、执法文书样本、执法事项清单、执法流程图、执法全过程记录制度、重大行政执法决定法制审核事项清单等。全年没有发生因政府信息公开而被提起的行政复议、行政诉讼案件。</w:t>
      </w:r>
    </w:p>
    <w:p w14:paraId="26BB2A0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(三)政府信息管理情况。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规范了信息发布工作遵循的“谁审查、谁负责，谁发布、谁负责，先审查、后发布”的原则，通过建立健全一系列的政务公开工作的相关制度，为本部门政务公开的准确性、权威性、完整性和时效性提供了保障。</w:t>
      </w:r>
    </w:p>
    <w:p w14:paraId="1B62E45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(四)平台使用情况。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2024年11月，按上级文件要求及我局党组决定注销“涞水县人社局”微信公众号，改为在涞水县人民政府网站上信息公开。</w:t>
      </w:r>
    </w:p>
    <w:p w14:paraId="4229A20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(五)监督保障情况。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一是责任监督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。做到“谁发布，谁负责，谁编辑，谁检查”，每篇信息公开事项都由一把手总监制，分管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副职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监制，发布信息的股室主要负责人为责编，编辑最后整理发布，保证监督力量到位。二是任务落实情况。依据《中华人民共和国政府信息公开条例》及县政府工作要求，及时处理好上级的工作任务，并将工作落实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。发现问题及时与相关部门联系，努力做好信息公开工作。</w:t>
      </w:r>
    </w:p>
    <w:p w14:paraId="64D93F84">
      <w:pPr>
        <w:pStyle w:val="4"/>
        <w:shd w:val="clear" w:color="auto" w:fill="FFFFFF"/>
        <w:spacing w:beforeAutospacing="0" w:afterAutospacing="0" w:line="560" w:lineRule="exact"/>
        <w:ind w:firstLine="739" w:firstLineChars="231"/>
        <w:jc w:val="both"/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</w:rPr>
        <w:t>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A16C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6CBA2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2E4C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800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FAD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76E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4BD8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7D01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BB3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85B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C8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CD97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87C5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CABC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4D9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464D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D61D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C61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71B16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65F94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283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663A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27F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DF4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931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9138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CA32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24FD9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9E9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33E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888E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C072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49DA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11D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401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950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476E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9611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5CB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5C6D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53F0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10131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47B4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31FF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仿宋_GB2312" w:cs="仿宋_GB2312"/>
                <w:sz w:val="24"/>
                <w:szCs w:val="24"/>
                <w:lang w:val="en-US" w:eastAsia="zh-CN"/>
              </w:rPr>
              <w:t>23.09</w:t>
            </w:r>
          </w:p>
        </w:tc>
      </w:tr>
    </w:tbl>
    <w:p w14:paraId="13998C23">
      <w:pPr>
        <w:pStyle w:val="4"/>
        <w:shd w:val="clear" w:color="auto" w:fill="FFFFFF"/>
        <w:spacing w:beforeAutospacing="0" w:afterAutospacing="0" w:line="560" w:lineRule="exact"/>
        <w:ind w:firstLine="739" w:firstLineChars="231"/>
        <w:jc w:val="center"/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  <w:lang w:eastAsia="zh-CN"/>
        </w:rPr>
      </w:pPr>
    </w:p>
    <w:p w14:paraId="07DBEB87">
      <w:pPr>
        <w:pStyle w:val="4"/>
        <w:shd w:val="clear" w:color="auto" w:fill="FFFFFF"/>
        <w:spacing w:beforeAutospacing="0" w:afterAutospacing="0" w:line="560" w:lineRule="exact"/>
        <w:ind w:firstLine="739" w:firstLineChars="231"/>
        <w:jc w:val="both"/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  <w:lang w:eastAsia="zh-CN"/>
        </w:rPr>
      </w:pPr>
    </w:p>
    <w:p w14:paraId="4BBFAAC9">
      <w:pPr>
        <w:pStyle w:val="4"/>
        <w:shd w:val="clear" w:color="auto" w:fill="FFFFFF"/>
        <w:spacing w:beforeAutospacing="0" w:afterAutospacing="0" w:line="560" w:lineRule="exact"/>
        <w:ind w:firstLine="739" w:firstLineChars="231"/>
        <w:jc w:val="both"/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  <w:lang w:eastAsia="zh-CN"/>
        </w:rPr>
      </w:pPr>
    </w:p>
    <w:p w14:paraId="54F63FDA">
      <w:pPr>
        <w:pStyle w:val="4"/>
        <w:shd w:val="clear" w:color="auto" w:fill="FFFFFF"/>
        <w:spacing w:beforeAutospacing="0" w:afterAutospacing="0" w:line="560" w:lineRule="exact"/>
        <w:ind w:firstLine="739" w:firstLineChars="231"/>
        <w:jc w:val="both"/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  <w:lang w:eastAsia="zh-CN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0BA471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3E01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85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07D4D6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B0568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494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DADE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95DC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F2A05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4D21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75F4F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80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34737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75E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6B0C0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DD4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BFC6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93A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E08D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A555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DBA9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3BF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CF7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543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6C91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E01F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DA85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D1C6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593AFC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022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AA0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279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C19C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927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B2A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A115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57E2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5C0389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3D0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7AAA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17B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8F7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3E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FD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ACF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C669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5773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27D368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E3A35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496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BBE4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A64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78B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1E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21B0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00A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78325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3ADB79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26CC6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C407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93FCB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306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902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236C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81D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1BD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26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477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6CF309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EFA5E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259C9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79FD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C1BC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48B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99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179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158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5B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3AD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33EF0E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AFE77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D463E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61D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F2CF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17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9042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2061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B06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9474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D13E9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1B5D5C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8AF6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AD9A0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6D76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018E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58F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486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CB46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1CB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93F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1E7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259C06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81C54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4E00C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4270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11C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980C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C2FE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501A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88B8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690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41C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174D11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12232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EC0DF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94E9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AD7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1F9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41B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C39C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7B8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B506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9A5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377D27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F529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0E6D1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5CB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BB8E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9684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4C9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ECF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7DA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C76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3CC6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1C2080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8CEB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5956D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CD3DC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DAF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3A7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2D86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5A12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B588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5499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FA48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6BC0B9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842B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C57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AC92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3AA5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4D5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E652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AD9E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4F7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2F7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BFB7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502752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DF6C1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0755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3F76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81D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4055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603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B00F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744D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BC8C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623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667218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E513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6B8D6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79C8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D350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698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BAF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0A2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A2B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322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594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4DFD81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2AC31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7D18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47D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5B1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221B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19B8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2CA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90F5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734E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A597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1FD2FA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A78E4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B9A1D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70AF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E8E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B7DC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FFF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E68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1B67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65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7A59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42C74E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4A072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DCBE9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A4C2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F046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D861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304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E47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4A46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959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6DD7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0C2EB0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90D21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75E78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C6C1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82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6DC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924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D567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131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C002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659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15B846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D32CE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125B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7C6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51F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70F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9AAF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CF31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0CC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194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99C4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1D92F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8E197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2EC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2D1A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A159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043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F4FF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3EB3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45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6DC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CFD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67392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80503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E70FC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C8E3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1ADB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52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712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820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0AFD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9E33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33D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0C667E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F15F1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550A8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A9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208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8C2B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9D0A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AB2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6B1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9C50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861D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1FA173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B13C4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8FE0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4030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91F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A2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98E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83C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B52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1398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60187F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2A7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C4E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05D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2F8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14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99B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8D6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7B2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</w:tbl>
    <w:p w14:paraId="03166A96">
      <w:pPr>
        <w:pStyle w:val="4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  <w:lang w:eastAsia="zh-CN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29FFB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365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F0F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A61EA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1DE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8CA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0887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E62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E8A87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24E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8D69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1B35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6506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DB4F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1B9F2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6810F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0A7CB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CE3A9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40E30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32701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D18E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7E3CD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2C41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BB1DF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DB3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0CF00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F901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401035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357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65D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65126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CAAA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D9E8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EE4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72B2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599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F8BE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EED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EDDDF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1A1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C553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EFBD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C3C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DB6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205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FBAC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33B0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227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06C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78D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C1E3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928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97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0E5D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5F87CB0A">
      <w:pPr>
        <w:pStyle w:val="4"/>
        <w:shd w:val="clear" w:color="auto" w:fill="FFFFFF"/>
        <w:spacing w:beforeAutospacing="0" w:afterAutospacing="0" w:line="560" w:lineRule="exact"/>
        <w:ind w:firstLine="739" w:firstLineChars="231"/>
        <w:jc w:val="both"/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  <w:lang w:eastAsia="zh-CN"/>
        </w:rPr>
        <w:t>五、存在的主要问题及改进情况</w:t>
      </w:r>
    </w:p>
    <w:p w14:paraId="239B46DD">
      <w:pPr>
        <w:pStyle w:val="4"/>
        <w:shd w:val="clear" w:color="auto" w:fill="FFFFFF"/>
        <w:spacing w:beforeAutospacing="0" w:afterAutospacing="0" w:line="560" w:lineRule="exact"/>
        <w:ind w:firstLine="420"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一是政务公开业务能力仍需提高；二是公开形式需要进一步优化，与公众互动交流的能力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需要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加强。202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年，我局将继续按照《条例》的工作要求，认真做好信息公开工作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拓展公开内容，加大主动公开力度，及时更新工作动态。</w:t>
      </w:r>
    </w:p>
    <w:p w14:paraId="3E9969E9">
      <w:pPr>
        <w:pStyle w:val="4"/>
        <w:shd w:val="clear" w:color="auto" w:fill="FFFFFF"/>
        <w:spacing w:beforeAutospacing="0" w:afterAutospacing="0" w:line="560" w:lineRule="exact"/>
        <w:ind w:firstLine="739" w:firstLineChars="231"/>
        <w:jc w:val="both"/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  <w:shd w:val="clear" w:color="auto" w:fill="FFFFFF"/>
          <w:lang w:eastAsia="zh-CN"/>
        </w:rPr>
        <w:t>六、其他需要报告的事项</w:t>
      </w:r>
    </w:p>
    <w:p w14:paraId="72F1916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</w:rPr>
        <w:t> 认真贯彻执行国务院办公厅《政府信息公开信息处理费管理办法》和《关于政府信息公开处理费管理有关事项的通知》。2024年我单位未收取信息处理费。</w:t>
      </w:r>
    </w:p>
    <w:p w14:paraId="4E51857D">
      <w:pPr>
        <w:spacing w:line="560" w:lineRule="exact"/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</w:rPr>
      </w:pPr>
    </w:p>
    <w:p w14:paraId="0B69B636">
      <w:pPr>
        <w:spacing w:line="560" w:lineRule="exact"/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</w:rPr>
      </w:pPr>
    </w:p>
    <w:p w14:paraId="74127F7C">
      <w:pPr>
        <w:spacing w:line="560" w:lineRule="exact"/>
        <w:rPr>
          <w:rFonts w:hint="eastAsia" w:ascii="仿宋_GB2312" w:hAnsi="仿宋_GB2312" w:eastAsia="仿宋_GB2312" w:cs="仿宋_GB2312"/>
          <w:color w:val="000000"/>
          <w:szCs w:val="32"/>
          <w:shd w:val="clear" w:color="auto" w:fill="FFFFFF"/>
        </w:rPr>
      </w:pPr>
    </w:p>
    <w:p w14:paraId="7F3B2435"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YTBiNzNkYWM0MjNhMWU0NmVjMGFmN2JhODg0ZjgifQ=="/>
  </w:docVars>
  <w:rsids>
    <w:rsidRoot w:val="3E5B229F"/>
    <w:rsid w:val="006C30DE"/>
    <w:rsid w:val="00915A4F"/>
    <w:rsid w:val="0DF00A78"/>
    <w:rsid w:val="0F176652"/>
    <w:rsid w:val="10CF01CF"/>
    <w:rsid w:val="19AB2781"/>
    <w:rsid w:val="23A54615"/>
    <w:rsid w:val="25DB48D7"/>
    <w:rsid w:val="2D7F46A0"/>
    <w:rsid w:val="2D9A18A1"/>
    <w:rsid w:val="3A5F2D3C"/>
    <w:rsid w:val="3B3F4EDD"/>
    <w:rsid w:val="3E5B229F"/>
    <w:rsid w:val="419F1BA1"/>
    <w:rsid w:val="43413F66"/>
    <w:rsid w:val="48AE2359"/>
    <w:rsid w:val="50856270"/>
    <w:rsid w:val="530A1DC6"/>
    <w:rsid w:val="64A47E5F"/>
    <w:rsid w:val="72826491"/>
    <w:rsid w:val="78B19834"/>
    <w:rsid w:val="7B304FB6"/>
    <w:rsid w:val="7DE11BD2"/>
    <w:rsid w:val="7E8D309A"/>
    <w:rsid w:val="7FAA79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968</Words>
  <Characters>998</Characters>
  <Lines>3</Lines>
  <Paragraphs>3</Paragraphs>
  <TotalTime>8</TotalTime>
  <ScaleCrop>false</ScaleCrop>
  <LinksUpToDate>false</LinksUpToDate>
  <CharactersWithSpaces>1004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2019-12-29T19:38:00Z</dcterms:created>
  <dc:creator>小公举</dc:creator>
  <cp:lastModifiedBy>八爪小鱼</cp:lastModifiedBy>
  <cp:lastPrinted>2025-01-20T09:02:00Z</cp:lastPrinted>
  <dcterms:modified xsi:type="dcterms:W3CDTF">2025-02-24T03:22:49Z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B2E556A1C6CD484CA11BA5E3E371AA23_13</vt:lpwstr>
  </property>
  <property fmtid="{D5CDD505-2E9C-101B-9397-08002B2CF9AE}" pid="4" name="KSOTemplateDocerSaveRecord">
    <vt:lpwstr>eyJoZGlkIjoiNTY3NzU0NDM5MWFkMmY4ZmZmZjJjODBjMzI2N2ZmYWUiLCJ1c2VySWQiOiI0MDE5OTQ3MTgifQ==</vt:lpwstr>
  </property>
</Properties>
</file>