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ascii="方正小标宋简体" w:eastAsia="方正小标宋简体"/>
          <w:sz w:val="36"/>
          <w:szCs w:val="36"/>
        </w:rPr>
      </w:pPr>
      <w:r>
        <w:rPr>
          <w:rFonts w:hint="eastAsia" w:ascii="方正小标宋简体" w:eastAsia="方正小标宋简体"/>
          <w:sz w:val="36"/>
          <w:szCs w:val="36"/>
          <w:lang w:val="en-US" w:eastAsia="zh-CN"/>
        </w:rPr>
        <w:t>对政府采购供应商投诉处理的行政裁决</w:t>
      </w:r>
      <w:r>
        <w:rPr>
          <w:rFonts w:hint="eastAsia" w:ascii="方正小标宋简体" w:eastAsia="方正小标宋简体"/>
          <w:sz w:val="36"/>
          <w:szCs w:val="36"/>
        </w:rPr>
        <w:t>办事指南</w:t>
      </w:r>
    </w:p>
    <w:tbl>
      <w:tblPr>
        <w:tblStyle w:val="6"/>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42"/>
        <w:gridCol w:w="72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Align w:val="center"/>
          </w:tcPr>
          <w:p>
            <w:pPr>
              <w:jc w:val="center"/>
              <w:rPr>
                <w:rFonts w:ascii="仿宋" w:hAnsi="仿宋" w:eastAsia="仿宋"/>
                <w:szCs w:val="21"/>
              </w:rPr>
            </w:pPr>
            <w:r>
              <w:rPr>
                <w:rFonts w:hint="eastAsia" w:ascii="仿宋" w:hAnsi="仿宋" w:eastAsia="仿宋"/>
                <w:szCs w:val="21"/>
              </w:rPr>
              <w:t>事项名称</w:t>
            </w:r>
          </w:p>
        </w:tc>
        <w:tc>
          <w:tcPr>
            <w:tcW w:w="7280"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对政府采购供应商投诉处理的行政裁决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92" w:hRule="atLeast"/>
        </w:trPr>
        <w:tc>
          <w:tcPr>
            <w:tcW w:w="1242" w:type="dxa"/>
            <w:vAlign w:val="center"/>
          </w:tcPr>
          <w:p>
            <w:pPr>
              <w:jc w:val="center"/>
              <w:rPr>
                <w:rFonts w:ascii="仿宋" w:hAnsi="仿宋" w:eastAsia="仿宋"/>
                <w:szCs w:val="21"/>
              </w:rPr>
            </w:pPr>
            <w:r>
              <w:rPr>
                <w:rFonts w:hint="eastAsia" w:ascii="仿宋" w:hAnsi="仿宋" w:eastAsia="仿宋"/>
                <w:szCs w:val="21"/>
              </w:rPr>
              <w:t>事项类型</w:t>
            </w:r>
          </w:p>
        </w:tc>
        <w:tc>
          <w:tcPr>
            <w:tcW w:w="7280" w:type="dxa"/>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行政裁决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Align w:val="center"/>
          </w:tcPr>
          <w:p>
            <w:pPr>
              <w:jc w:val="center"/>
              <w:rPr>
                <w:rFonts w:ascii="仿宋" w:hAnsi="仿宋" w:eastAsia="仿宋"/>
                <w:szCs w:val="21"/>
              </w:rPr>
            </w:pPr>
            <w:r>
              <w:rPr>
                <w:rFonts w:hint="eastAsia" w:ascii="仿宋" w:hAnsi="仿宋" w:eastAsia="仿宋"/>
                <w:szCs w:val="21"/>
              </w:rPr>
              <w:t>事项编码</w:t>
            </w:r>
          </w:p>
        </w:tc>
        <w:tc>
          <w:tcPr>
            <w:tcW w:w="7280" w:type="dxa"/>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111306</w:t>
            </w:r>
            <w:r>
              <w:rPr>
                <w:rFonts w:hint="eastAsia" w:ascii="仿宋" w:hAnsi="仿宋" w:eastAsia="仿宋" w:cs="仿宋"/>
                <w:sz w:val="18"/>
                <w:szCs w:val="18"/>
                <w:vertAlign w:val="baseline"/>
                <w:lang w:val="en-US" w:eastAsia="zh-CN"/>
              </w:rPr>
              <w:t>23</w:t>
            </w:r>
            <w:r>
              <w:rPr>
                <w:rFonts w:hint="eastAsia" w:ascii="仿宋" w:hAnsi="仿宋" w:eastAsia="仿宋" w:cs="仿宋"/>
                <w:sz w:val="18"/>
                <w:szCs w:val="18"/>
                <w:vertAlign w:val="baseline"/>
                <w:lang w:val="en-US" w:eastAsia="en-US"/>
              </w:rPr>
              <w:t>000</w:t>
            </w:r>
            <w:r>
              <w:rPr>
                <w:rFonts w:hint="eastAsia" w:ascii="仿宋" w:hAnsi="仿宋" w:eastAsia="仿宋" w:cs="仿宋"/>
                <w:sz w:val="18"/>
                <w:szCs w:val="18"/>
                <w:vertAlign w:val="baseline"/>
                <w:lang w:val="en-US" w:eastAsia="zh-CN"/>
              </w:rPr>
              <w:t>824683W</w:t>
            </w:r>
            <w:r>
              <w:rPr>
                <w:rFonts w:hint="eastAsia" w:ascii="仿宋" w:hAnsi="仿宋" w:eastAsia="仿宋" w:cs="仿宋"/>
                <w:sz w:val="18"/>
                <w:szCs w:val="18"/>
                <w:vertAlign w:val="baseline"/>
                <w:lang w:val="en-US" w:eastAsia="en-US"/>
              </w:rPr>
              <w:t>-CJ-001-0000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Align w:val="center"/>
          </w:tcPr>
          <w:p>
            <w:pPr>
              <w:jc w:val="center"/>
              <w:rPr>
                <w:rFonts w:ascii="仿宋" w:hAnsi="仿宋" w:eastAsia="仿宋"/>
                <w:szCs w:val="21"/>
              </w:rPr>
            </w:pPr>
            <w:r>
              <w:rPr>
                <w:rFonts w:hint="eastAsia" w:ascii="仿宋" w:hAnsi="仿宋" w:eastAsia="仿宋"/>
                <w:szCs w:val="21"/>
              </w:rPr>
              <w:t>承办机构</w:t>
            </w:r>
          </w:p>
        </w:tc>
        <w:tc>
          <w:tcPr>
            <w:tcW w:w="7280" w:type="dxa"/>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采购办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304" w:hRule="atLeast"/>
        </w:trPr>
        <w:tc>
          <w:tcPr>
            <w:tcW w:w="1242" w:type="dxa"/>
            <w:vAlign w:val="center"/>
          </w:tcPr>
          <w:p>
            <w:pPr>
              <w:jc w:val="center"/>
              <w:rPr>
                <w:rFonts w:ascii="仿宋" w:hAnsi="仿宋" w:eastAsia="仿宋"/>
                <w:szCs w:val="21"/>
              </w:rPr>
            </w:pPr>
            <w:r>
              <w:rPr>
                <w:rFonts w:hint="eastAsia" w:ascii="仿宋" w:hAnsi="仿宋" w:eastAsia="仿宋"/>
                <w:szCs w:val="21"/>
              </w:rPr>
              <w:t>设定依据</w:t>
            </w:r>
          </w:p>
        </w:tc>
        <w:tc>
          <w:tcPr>
            <w:tcW w:w="7280"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《中华人民共和国政府采购法实施条例》第五十六条、第五十七条、第五十八条，《中华人民共和国政府采购法》第五十六条，《政府采购质疑和投诉办法》（财政部令第94号）第六条。</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51" w:hRule="atLeast"/>
        </w:trPr>
        <w:tc>
          <w:tcPr>
            <w:tcW w:w="1242" w:type="dxa"/>
            <w:vAlign w:val="center"/>
          </w:tcPr>
          <w:p>
            <w:pPr>
              <w:jc w:val="center"/>
              <w:rPr>
                <w:rFonts w:ascii="仿宋" w:hAnsi="仿宋" w:eastAsia="仿宋"/>
                <w:szCs w:val="21"/>
              </w:rPr>
            </w:pPr>
            <w:r>
              <w:rPr>
                <w:rFonts w:hint="eastAsia" w:ascii="仿宋" w:hAnsi="仿宋" w:eastAsia="仿宋"/>
                <w:szCs w:val="21"/>
              </w:rPr>
              <w:t>实施对象</w:t>
            </w:r>
          </w:p>
        </w:tc>
        <w:tc>
          <w:tcPr>
            <w:tcW w:w="7280"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参与政府采购活动的所有当事人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341" w:hRule="atLeast"/>
        </w:trPr>
        <w:tc>
          <w:tcPr>
            <w:tcW w:w="1242" w:type="dxa"/>
            <w:vAlign w:val="center"/>
          </w:tcPr>
          <w:p>
            <w:pPr>
              <w:jc w:val="center"/>
              <w:rPr>
                <w:rFonts w:ascii="仿宋" w:hAnsi="仿宋" w:eastAsia="仿宋"/>
                <w:szCs w:val="21"/>
              </w:rPr>
            </w:pPr>
            <w:r>
              <w:rPr>
                <w:rFonts w:hint="eastAsia" w:ascii="仿宋" w:hAnsi="仿宋" w:eastAsia="仿宋"/>
                <w:szCs w:val="21"/>
              </w:rPr>
              <w:t>办理流程</w:t>
            </w:r>
          </w:p>
        </w:tc>
        <w:tc>
          <w:tcPr>
            <w:tcW w:w="7280" w:type="dxa"/>
            <w:vAlign w:val="top"/>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1.受理： 对辖区内参与政府采购的供应商提交的投诉书进行审查，审查后做出受理或者不予受理的决定并告知理由。</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2.审理：投诉处理主要采用书面审查方式，必要时进行调查取证和组织质证。对投诉答复及提供的证据、依据进行审理。</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3.裁决： 在收到投诉后三十个工作日内，对投诉事项做出裁决，制作并向有关当事人送达投诉处理决定书，说明查明的事实和相关依据，具体处理决定和法律依据，并告知当事人行政复议、向法院起诉的权利及行使权力的期限。</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4.公告：将投诉处理结果在省级以上财政部门指定的政府采购信息发布媒体上公告。</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5.其他法律法规规章文件规定应履行的责任。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32" w:hRule="atLeast"/>
        </w:trPr>
        <w:tc>
          <w:tcPr>
            <w:tcW w:w="1242" w:type="dxa"/>
            <w:vAlign w:val="center"/>
          </w:tcPr>
          <w:p>
            <w:pPr>
              <w:jc w:val="center"/>
              <w:rPr>
                <w:rFonts w:ascii="仿宋" w:hAnsi="仿宋" w:eastAsia="仿宋"/>
                <w:szCs w:val="21"/>
              </w:rPr>
            </w:pPr>
            <w:r>
              <w:rPr>
                <w:rFonts w:hint="eastAsia" w:ascii="仿宋" w:hAnsi="仿宋" w:eastAsia="仿宋"/>
                <w:szCs w:val="21"/>
              </w:rPr>
              <w:t>办理结果</w:t>
            </w:r>
          </w:p>
        </w:tc>
        <w:tc>
          <w:tcPr>
            <w:tcW w:w="7280" w:type="dxa"/>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1.依照生效的行政裁决决定，对检查对象实施裁决。</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2.公告：在政府采购网上公示裁决结果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242" w:type="dxa"/>
            <w:vAlign w:val="center"/>
          </w:tcPr>
          <w:p>
            <w:pPr>
              <w:jc w:val="center"/>
              <w:rPr>
                <w:rFonts w:ascii="仿宋" w:hAnsi="仿宋" w:eastAsia="仿宋"/>
                <w:szCs w:val="21"/>
              </w:rPr>
            </w:pPr>
            <w:r>
              <w:rPr>
                <w:rFonts w:hint="eastAsia" w:ascii="仿宋" w:hAnsi="仿宋" w:eastAsia="仿宋"/>
                <w:szCs w:val="21"/>
              </w:rPr>
              <w:t>办理期限</w:t>
            </w:r>
          </w:p>
        </w:tc>
        <w:tc>
          <w:tcPr>
            <w:tcW w:w="7280" w:type="dxa"/>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依照《中华人民共和国政府采购法》、《中华人民共和国政府采购法实施条例》、《政府采购质疑和投诉办法》（财政部令第94号）相关规定执行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7" w:hRule="atLeast"/>
        </w:trPr>
        <w:tc>
          <w:tcPr>
            <w:tcW w:w="1242" w:type="dxa"/>
            <w:vAlign w:val="center"/>
          </w:tcPr>
          <w:p>
            <w:pPr>
              <w:jc w:val="center"/>
              <w:rPr>
                <w:rFonts w:ascii="仿宋" w:hAnsi="仿宋" w:eastAsia="仿宋"/>
                <w:szCs w:val="21"/>
              </w:rPr>
            </w:pPr>
            <w:r>
              <w:rPr>
                <w:rFonts w:hint="eastAsia" w:ascii="仿宋" w:hAnsi="仿宋" w:eastAsia="仿宋"/>
                <w:szCs w:val="21"/>
              </w:rPr>
              <w:t>监督电话</w:t>
            </w:r>
          </w:p>
        </w:tc>
        <w:tc>
          <w:tcPr>
            <w:tcW w:w="7280" w:type="dxa"/>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0312-4522149</w:t>
            </w:r>
            <w:bookmarkStart w:id="0" w:name="_GoBack"/>
            <w:bookmarkEnd w:id="0"/>
          </w:p>
        </w:tc>
      </w:tr>
    </w:tbl>
    <w:p>
      <w:pPr>
        <w:rPr>
          <w:rFonts w:ascii="仿宋" w:hAnsi="仿宋"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91"/>
    <w:rsid w:val="00137085"/>
    <w:rsid w:val="001641DF"/>
    <w:rsid w:val="001A2DDA"/>
    <w:rsid w:val="002C1E02"/>
    <w:rsid w:val="002E51A3"/>
    <w:rsid w:val="00472F20"/>
    <w:rsid w:val="004F4E91"/>
    <w:rsid w:val="00584A9C"/>
    <w:rsid w:val="009435BB"/>
    <w:rsid w:val="00A57AFA"/>
    <w:rsid w:val="00AD368D"/>
    <w:rsid w:val="00C35927"/>
    <w:rsid w:val="00CC56CE"/>
    <w:rsid w:val="00F6077C"/>
    <w:rsid w:val="00F75746"/>
    <w:rsid w:val="00FD2AE1"/>
    <w:rsid w:val="0E6A72A3"/>
    <w:rsid w:val="179D6F4A"/>
    <w:rsid w:val="1B2F5F9B"/>
    <w:rsid w:val="1E952FBC"/>
    <w:rsid w:val="279C270F"/>
    <w:rsid w:val="2B3C021D"/>
    <w:rsid w:val="3A8359EA"/>
    <w:rsid w:val="3C807B3C"/>
    <w:rsid w:val="495C6C78"/>
    <w:rsid w:val="500B0580"/>
    <w:rsid w:val="55C54E96"/>
    <w:rsid w:val="573165C7"/>
    <w:rsid w:val="599F572D"/>
    <w:rsid w:val="5BF22A11"/>
    <w:rsid w:val="5CFB29C8"/>
    <w:rsid w:val="683C1362"/>
    <w:rsid w:val="6C493058"/>
    <w:rsid w:val="74ED7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592</Words>
  <Characters>3379</Characters>
  <Lines>28</Lines>
  <Paragraphs>7</Paragraphs>
  <TotalTime>0</TotalTime>
  <ScaleCrop>false</ScaleCrop>
  <LinksUpToDate>false</LinksUpToDate>
  <CharactersWithSpaces>3964</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2021-10-26T07:07:00Z</dcterms:created>
  <dc:creator>user</dc:creator>
  <cp:lastModifiedBy>Administrator</cp:lastModifiedBy>
  <cp:lastPrinted>2021-10-27T02:08:00Z</cp:lastPrinted>
  <dcterms:modified xsi:type="dcterms:W3CDTF">2022-10-24T02:03:46Z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D5CDD505-2E9C-101B-9397-08002B2CF9AE}" pid="3" name="ICV">
    <vt:lpwstr>D33FC8B016084ADFB1E0A77668F5A048</vt:lpwstr>
  </property>
</Properties>
</file>