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b/>
          <w:bCs/>
          <w:color w:val="000000"/>
          <w:sz w:val="36"/>
          <w:szCs w:val="36"/>
        </w:rPr>
      </w:pPr>
      <w:r>
        <w:rPr>
          <w:rFonts w:hint="eastAsia" w:ascii="宋体" w:hAnsi="宋体" w:cs="宋体"/>
          <w:b/>
          <w:bCs/>
          <w:color w:val="000000"/>
          <w:sz w:val="36"/>
          <w:szCs w:val="36"/>
          <w:lang w:val="en-US" w:eastAsia="zh-CN"/>
        </w:rPr>
        <w:t>涞水县</w:t>
      </w:r>
      <w:r>
        <w:rPr>
          <w:rFonts w:hint="eastAsia" w:ascii="宋体" w:hAnsi="宋体" w:cs="宋体"/>
          <w:b/>
          <w:bCs/>
          <w:color w:val="000000"/>
          <w:sz w:val="36"/>
          <w:szCs w:val="36"/>
        </w:rPr>
        <w:t>行政审批局</w:t>
      </w:r>
      <w:r>
        <w:rPr>
          <w:rFonts w:hint="eastAsia" w:ascii="宋体" w:hAnsi="宋体" w:cs="宋体"/>
          <w:b/>
          <w:bCs/>
          <w:color w:val="FF0000"/>
          <w:sz w:val="36"/>
          <w:szCs w:val="36"/>
          <w:lang w:val="en-US" w:eastAsia="zh-CN"/>
        </w:rPr>
        <w:t>行政许可</w:t>
      </w:r>
      <w:r>
        <w:rPr>
          <w:rFonts w:hint="eastAsia" w:ascii="宋体" w:hAnsi="宋体" w:cs="宋体"/>
          <w:b/>
          <w:bCs/>
          <w:color w:val="000000"/>
          <w:sz w:val="36"/>
          <w:szCs w:val="36"/>
          <w:lang w:val="en-US" w:eastAsia="zh-CN"/>
        </w:rPr>
        <w:t>事项办事指南</w:t>
      </w:r>
      <w:r>
        <w:rPr>
          <w:b/>
          <w:bCs/>
          <w:color w:val="000000"/>
          <w:sz w:val="36"/>
          <w:szCs w:val="36"/>
        </w:rPr>
        <w:t xml:space="preserve"> </w:t>
      </w:r>
    </w:p>
    <w:tbl>
      <w:tblPr>
        <w:tblStyle w:val="6"/>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72"/>
        <w:gridCol w:w="76"/>
        <w:gridCol w:w="66"/>
        <w:gridCol w:w="461"/>
        <w:gridCol w:w="1174"/>
        <w:gridCol w:w="284"/>
        <w:gridCol w:w="67"/>
        <w:gridCol w:w="1136"/>
        <w:gridCol w:w="72"/>
        <w:gridCol w:w="212"/>
        <w:gridCol w:w="355"/>
        <w:gridCol w:w="284"/>
        <w:gridCol w:w="283"/>
        <w:gridCol w:w="142"/>
        <w:gridCol w:w="152"/>
        <w:gridCol w:w="132"/>
        <w:gridCol w:w="283"/>
        <w:gridCol w:w="142"/>
        <w:gridCol w:w="1134"/>
        <w:gridCol w:w="850"/>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color w:val="000000"/>
              </w:rPr>
            </w:pPr>
            <w:r>
              <w:rPr>
                <w:rFonts w:hint="eastAsia" w:ascii="宋体" w:hAnsi="宋体" w:cs="宋体"/>
                <w:color w:val="000000"/>
              </w:rPr>
              <w:t>事项名称</w:t>
            </w:r>
          </w:p>
        </w:tc>
        <w:tc>
          <w:tcPr>
            <w:tcW w:w="4808" w:type="dxa"/>
            <w:gridSpan w:val="9"/>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bookmarkStart w:id="0" w:name="_GoBack"/>
            <w:r>
              <w:rPr>
                <w:rFonts w:hint="eastAsia" w:ascii="宋体" w:hAnsi="宋体" w:eastAsia="宋体" w:cs="宋体"/>
                <w:i w:val="0"/>
                <w:iCs w:val="0"/>
                <w:color w:val="000000"/>
                <w:kern w:val="0"/>
                <w:sz w:val="20"/>
                <w:szCs w:val="20"/>
                <w:u w:val="none"/>
                <w:lang w:val="en-US" w:eastAsia="zh-CN" w:bidi="ar"/>
              </w:rPr>
              <w:t>特种设备使用登记</w:t>
            </w:r>
            <w:bookmarkEnd w:id="0"/>
          </w:p>
        </w:tc>
        <w:tc>
          <w:tcPr>
            <w:tcW w:w="567" w:type="dxa"/>
            <w:gridSpan w:val="2"/>
            <w:vMerge w:val="restart"/>
            <w:vAlign w:val="center"/>
          </w:tcPr>
          <w:p>
            <w:pPr>
              <w:jc w:val="center"/>
              <w:rPr>
                <w:color w:val="000000"/>
                <w:sz w:val="24"/>
                <w:szCs w:val="24"/>
              </w:rPr>
            </w:pPr>
            <w:r>
              <w:rPr>
                <w:rFonts w:hint="eastAsia" w:ascii="宋体" w:hAnsi="宋体" w:cs="宋体"/>
                <w:color w:val="000000"/>
                <w:sz w:val="24"/>
                <w:szCs w:val="24"/>
              </w:rPr>
              <w:t>编码</w:t>
            </w:r>
          </w:p>
        </w:tc>
        <w:tc>
          <w:tcPr>
            <w:tcW w:w="1418" w:type="dxa"/>
            <w:gridSpan w:val="7"/>
            <w:vAlign w:val="center"/>
          </w:tcPr>
          <w:p>
            <w:pPr>
              <w:jc w:val="center"/>
              <w:rPr>
                <w:color w:val="000000"/>
                <w:sz w:val="24"/>
                <w:szCs w:val="24"/>
              </w:rPr>
            </w:pPr>
            <w:r>
              <w:rPr>
                <w:rFonts w:hint="eastAsia" w:ascii="宋体" w:hAnsi="宋体" w:cs="宋体"/>
                <w:color w:val="000000"/>
                <w:sz w:val="24"/>
                <w:szCs w:val="24"/>
              </w:rPr>
              <w:t>基本编码</w:t>
            </w:r>
          </w:p>
        </w:tc>
        <w:tc>
          <w:tcPr>
            <w:tcW w:w="1994" w:type="dxa"/>
            <w:gridSpan w:val="3"/>
            <w:vAlign w:val="center"/>
          </w:tcPr>
          <w:p>
            <w:pPr>
              <w:jc w:val="center"/>
              <w:rPr>
                <w:rFonts w:hint="default" w:ascii="宋体" w:hAnsi="宋体" w:eastAsia="宋体" w:cs="宋体"/>
                <w:color w:val="000000"/>
                <w:lang w:val="en-US" w:eastAsia="zh-CN"/>
              </w:rPr>
            </w:pPr>
            <w:r>
              <w:rPr>
                <w:rFonts w:hint="eastAsia" w:ascii="宋体" w:hAnsi="宋体" w:eastAsia="宋体" w:cs="宋体"/>
                <w:i w:val="0"/>
                <w:iCs w:val="0"/>
                <w:color w:val="000000"/>
                <w:kern w:val="0"/>
                <w:sz w:val="22"/>
                <w:szCs w:val="22"/>
                <w:u w:val="none"/>
                <w:lang w:val="en-US" w:eastAsia="zh-CN" w:bidi="ar"/>
              </w:rPr>
              <w:t>000131011000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color w:val="000000"/>
              </w:rPr>
            </w:pPr>
            <w:r>
              <w:rPr>
                <w:rFonts w:hint="eastAsia" w:ascii="宋体" w:hAnsi="宋体" w:cs="宋体"/>
                <w:color w:val="000000"/>
              </w:rPr>
              <w:t>事项类别</w:t>
            </w:r>
          </w:p>
        </w:tc>
        <w:tc>
          <w:tcPr>
            <w:tcW w:w="4808" w:type="dxa"/>
            <w:gridSpan w:val="9"/>
            <w:vAlign w:val="center"/>
          </w:tcPr>
          <w:p>
            <w:pPr>
              <w:jc w:val="center"/>
              <w:rPr>
                <w:rFonts w:hint="eastAsia" w:eastAsia="宋体"/>
                <w:color w:val="000000"/>
                <w:sz w:val="24"/>
                <w:szCs w:val="24"/>
                <w:lang w:val="en-US" w:eastAsia="zh-CN"/>
              </w:rPr>
            </w:pPr>
            <w:r>
              <w:rPr>
                <w:rFonts w:hint="eastAsia"/>
                <w:color w:val="FF0000"/>
                <w:sz w:val="24"/>
                <w:szCs w:val="24"/>
                <w:lang w:val="en-US" w:eastAsia="zh-CN"/>
              </w:rPr>
              <w:t>行政许可</w:t>
            </w:r>
          </w:p>
        </w:tc>
        <w:tc>
          <w:tcPr>
            <w:tcW w:w="567" w:type="dxa"/>
            <w:gridSpan w:val="2"/>
            <w:vMerge w:val="continue"/>
            <w:vAlign w:val="center"/>
          </w:tcPr>
          <w:p>
            <w:pPr>
              <w:jc w:val="center"/>
              <w:rPr>
                <w:color w:val="000000"/>
                <w:sz w:val="24"/>
                <w:szCs w:val="24"/>
              </w:rPr>
            </w:pPr>
          </w:p>
        </w:tc>
        <w:tc>
          <w:tcPr>
            <w:tcW w:w="1418" w:type="dxa"/>
            <w:gridSpan w:val="7"/>
            <w:vAlign w:val="center"/>
          </w:tcPr>
          <w:p>
            <w:pPr>
              <w:jc w:val="center"/>
              <w:rPr>
                <w:color w:val="000000"/>
                <w:sz w:val="24"/>
                <w:szCs w:val="24"/>
              </w:rPr>
            </w:pPr>
            <w:r>
              <w:rPr>
                <w:rFonts w:hint="eastAsia" w:ascii="宋体" w:hAnsi="宋体" w:cs="宋体"/>
                <w:color w:val="000000"/>
                <w:sz w:val="24"/>
                <w:szCs w:val="24"/>
              </w:rPr>
              <w:t>实施编码</w:t>
            </w:r>
          </w:p>
        </w:tc>
        <w:tc>
          <w:tcPr>
            <w:tcW w:w="1994" w:type="dxa"/>
            <w:gridSpan w:val="3"/>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11130623MB0X05696A4000131011000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rPr>
            </w:pPr>
            <w:r>
              <w:rPr>
                <w:rFonts w:hint="eastAsia" w:ascii="宋体" w:hAnsi="宋体"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color w:val="000000"/>
              </w:rPr>
            </w:pPr>
            <w:r>
              <w:rPr>
                <w:rFonts w:hint="eastAsia" w:ascii="宋体" w:hAnsi="宋体" w:cs="宋体"/>
                <w:color w:val="000000"/>
              </w:rPr>
              <w:t>实施机构</w:t>
            </w:r>
          </w:p>
        </w:tc>
        <w:tc>
          <w:tcPr>
            <w:tcW w:w="3600" w:type="dxa"/>
            <w:gridSpan w:val="7"/>
            <w:vAlign w:val="center"/>
          </w:tcPr>
          <w:p>
            <w:pPr>
              <w:jc w:val="center"/>
              <w:rPr>
                <w:rFonts w:hint="eastAsia" w:eastAsia="宋体"/>
                <w:color w:val="000000"/>
                <w:lang w:val="en-US" w:eastAsia="zh-CN"/>
              </w:rPr>
            </w:pPr>
            <w:r>
              <w:rPr>
                <w:rFonts w:hint="eastAsia"/>
                <w:color w:val="000000"/>
                <w:lang w:val="en-US" w:eastAsia="zh-CN"/>
              </w:rPr>
              <w:t>涞水县行政审批局</w:t>
            </w:r>
          </w:p>
        </w:tc>
        <w:tc>
          <w:tcPr>
            <w:tcW w:w="1136" w:type="dxa"/>
            <w:vAlign w:val="center"/>
          </w:tcPr>
          <w:p>
            <w:pPr>
              <w:jc w:val="center"/>
              <w:rPr>
                <w:color w:val="000000"/>
              </w:rPr>
            </w:pPr>
            <w:r>
              <w:rPr>
                <w:rFonts w:hint="eastAsia" w:ascii="宋体" w:hAnsi="宋体" w:cs="宋体"/>
                <w:color w:val="000000"/>
              </w:rPr>
              <w:t>主体性质</w:t>
            </w:r>
          </w:p>
        </w:tc>
        <w:tc>
          <w:tcPr>
            <w:tcW w:w="4051" w:type="dxa"/>
            <w:gridSpan w:val="13"/>
            <w:vAlign w:val="center"/>
          </w:tcPr>
          <w:p>
            <w:pPr>
              <w:jc w:val="center"/>
              <w:rPr>
                <w:color w:val="000000"/>
              </w:rPr>
            </w:pPr>
            <w:r>
              <w:rPr>
                <w:rFonts w:hint="eastAsia"/>
                <w:color w:val="000000"/>
                <w:lang w:eastAsia="zh-CN"/>
              </w:rPr>
              <w:sym w:font="Wingdings 2" w:char="00A3"/>
            </w:r>
            <w:r>
              <w:rPr>
                <w:rFonts w:hint="eastAsia" w:ascii="宋体" w:hAnsi="宋体" w:cs="宋体"/>
                <w:color w:val="000000"/>
              </w:rPr>
              <w:t>法定机关</w:t>
            </w:r>
            <w:r>
              <w:rPr>
                <w:rFonts w:hint="eastAsia" w:ascii="宋体" w:hAnsi="宋体" w:cs="宋体"/>
                <w:color w:val="000000"/>
              </w:rPr>
              <w:sym w:font="Wingdings" w:char="00A8"/>
            </w:r>
            <w:r>
              <w:rPr>
                <w:rFonts w:hint="eastAsia" w:ascii="宋体" w:hAnsi="宋体" w:cs="宋体"/>
                <w:color w:val="000000"/>
              </w:rPr>
              <w:t>授权组织</w:t>
            </w:r>
            <w:r>
              <w:rPr>
                <w:color w:val="000000"/>
              </w:rPr>
              <w:t xml:space="preserve"> </w:t>
            </w:r>
            <w:r>
              <w:rPr>
                <w:color w:val="000000"/>
              </w:rPr>
              <w:sym w:font="Wingdings 2" w:char="0052"/>
            </w:r>
            <w:r>
              <w:rPr>
                <w:rFonts w:hint="eastAsia" w:ascii="宋体" w:hAnsi="宋体"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color w:val="000000"/>
              </w:rPr>
            </w:pPr>
            <w:r>
              <w:rPr>
                <w:rFonts w:hint="eastAsia" w:ascii="宋体" w:hAnsi="宋体" w:cs="宋体"/>
                <w:color w:val="000000"/>
              </w:rPr>
              <w:t>办理地点</w:t>
            </w:r>
          </w:p>
        </w:tc>
        <w:tc>
          <w:tcPr>
            <w:tcW w:w="5020" w:type="dxa"/>
            <w:gridSpan w:val="10"/>
            <w:vAlign w:val="center"/>
          </w:tcPr>
          <w:p>
            <w:pPr>
              <w:rPr>
                <w:rFonts w:hint="default" w:eastAsia="宋体"/>
                <w:color w:val="000000"/>
                <w:lang w:val="en-US" w:eastAsia="zh-CN"/>
              </w:rPr>
            </w:pPr>
            <w:r>
              <w:rPr>
                <w:rFonts w:hint="eastAsia"/>
                <w:color w:val="000000"/>
                <w:lang w:val="en-US" w:eastAsia="zh-CN"/>
              </w:rPr>
              <w:t>涞水县东大街73号政务服务大厅</w:t>
            </w:r>
            <w:r>
              <w:rPr>
                <w:rFonts w:hint="eastAsia"/>
                <w:color w:val="FF0000"/>
                <w:lang w:val="en-US" w:eastAsia="zh-CN"/>
              </w:rPr>
              <w:t>证照股23-24窗口</w:t>
            </w:r>
          </w:p>
        </w:tc>
        <w:tc>
          <w:tcPr>
            <w:tcW w:w="1216" w:type="dxa"/>
            <w:gridSpan w:val="5"/>
            <w:vAlign w:val="center"/>
          </w:tcPr>
          <w:p>
            <w:pPr>
              <w:rPr>
                <w:color w:val="000000"/>
              </w:rPr>
            </w:pPr>
            <w:r>
              <w:rPr>
                <w:rFonts w:hint="eastAsia" w:ascii="宋体" w:hAnsi="宋体" w:cs="宋体"/>
                <w:color w:val="000000"/>
              </w:rPr>
              <w:t>咨询电话</w:t>
            </w:r>
          </w:p>
        </w:tc>
        <w:tc>
          <w:tcPr>
            <w:tcW w:w="2551" w:type="dxa"/>
            <w:gridSpan w:val="6"/>
            <w:vAlign w:val="center"/>
          </w:tcPr>
          <w:p>
            <w:pPr>
              <w:rPr>
                <w:rFonts w:hint="default" w:eastAsia="宋体"/>
                <w:color w:val="000000"/>
                <w:lang w:val="en-US" w:eastAsia="zh-CN"/>
              </w:rPr>
            </w:pPr>
            <w:r>
              <w:rPr>
                <w:rFonts w:hint="eastAsia"/>
                <w:color w:val="FF0000"/>
                <w:lang w:val="en-US" w:eastAsia="zh-CN"/>
              </w:rPr>
              <w:t>0312-4537901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rPr>
            </w:pPr>
            <w:r>
              <w:rPr>
                <w:rFonts w:hint="eastAsia" w:ascii="宋体" w:hAnsi="宋体" w:cs="宋体"/>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71" w:type="dxa"/>
            <w:vMerge w:val="restart"/>
            <w:vAlign w:val="center"/>
          </w:tcPr>
          <w:p>
            <w:pPr>
              <w:jc w:val="center"/>
              <w:rPr>
                <w:color w:val="000000"/>
              </w:rPr>
            </w:pPr>
            <w:r>
              <w:rPr>
                <w:rFonts w:hint="eastAsia" w:ascii="宋体" w:hAnsi="宋体" w:cs="宋体"/>
                <w:color w:val="000000"/>
              </w:rPr>
              <w:t>设定依据</w:t>
            </w:r>
          </w:p>
        </w:tc>
        <w:tc>
          <w:tcPr>
            <w:tcW w:w="1472" w:type="dxa"/>
            <w:vAlign w:val="center"/>
          </w:tcPr>
          <w:p>
            <w:pPr>
              <w:jc w:val="center"/>
              <w:rPr>
                <w:color w:val="000000"/>
              </w:rPr>
            </w:pPr>
            <w:r>
              <w:rPr>
                <w:rFonts w:hint="eastAsia" w:ascii="宋体" w:hAnsi="宋体" w:cs="宋体"/>
                <w:color w:val="000000"/>
              </w:rPr>
              <w:t>法律及条款</w:t>
            </w:r>
          </w:p>
        </w:tc>
        <w:tc>
          <w:tcPr>
            <w:tcW w:w="7315" w:type="dxa"/>
            <w:gridSpan w:val="20"/>
            <w:vAlign w:val="center"/>
          </w:tcPr>
          <w:p>
            <w:pPr>
              <w:tabs>
                <w:tab w:val="left" w:pos="7937"/>
              </w:tabs>
              <w:spacing w:line="240" w:lineRule="exact"/>
              <w:rPr>
                <w:rFonts w:hint="eastAsia" w:ascii="宋体" w:hAnsi="宋体" w:eastAsia="宋体" w:cs="宋体"/>
                <w:i w:val="0"/>
                <w:iCs w:val="0"/>
                <w:color w:val="000000"/>
                <w:kern w:val="2"/>
                <w:sz w:val="20"/>
                <w:szCs w:val="20"/>
                <w:u w:val="none"/>
                <w:lang w:val="en-US" w:eastAsia="zh-CN" w:bidi="ar-SA"/>
              </w:rPr>
            </w:pPr>
            <w:r>
              <w:rPr>
                <w:rFonts w:hint="eastAsia"/>
                <w:color w:val="000000"/>
                <w:lang w:val="en-US" w:eastAsia="zh-CN"/>
              </w:rPr>
              <w:t>《中华人民共和国特种设备安全法》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color w:val="000000"/>
              </w:rPr>
              <w:t xml:space="preserve"> </w:t>
            </w:r>
            <w:r>
              <w:rPr>
                <w:rFonts w:hint="eastAsia" w:ascii="宋体" w:hAnsi="宋体" w:cs="宋体"/>
                <w:color w:val="000000"/>
              </w:rPr>
              <w:t>法规（规章）</w:t>
            </w:r>
          </w:p>
          <w:p>
            <w:pPr>
              <w:jc w:val="center"/>
              <w:rPr>
                <w:color w:val="000000"/>
              </w:rPr>
            </w:pPr>
            <w:r>
              <w:rPr>
                <w:rFonts w:hint="eastAsia" w:ascii="宋体" w:hAnsi="宋体" w:cs="宋体"/>
                <w:color w:val="000000"/>
              </w:rPr>
              <w:t>及条款</w:t>
            </w:r>
          </w:p>
        </w:tc>
        <w:tc>
          <w:tcPr>
            <w:tcW w:w="7315" w:type="dxa"/>
            <w:gridSpan w:val="20"/>
            <w:vAlign w:val="center"/>
          </w:tcPr>
          <w:p>
            <w:pPr>
              <w:rPr>
                <w:color w:val="FF0000"/>
              </w:rPr>
            </w:pPr>
            <w:r>
              <w:rPr>
                <w:rFonts w:hint="eastAsia"/>
                <w:color w:val="000000"/>
                <w:lang w:val="en-US" w:eastAsia="zh-CN"/>
              </w:rPr>
              <w:t>《特种设备安全监察条例》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color w:val="000000"/>
              </w:rPr>
            </w:pPr>
            <w:r>
              <w:rPr>
                <w:rFonts w:hint="eastAsia" w:ascii="宋体" w:hAnsi="宋体" w:cs="宋体"/>
                <w:color w:val="000000"/>
              </w:rPr>
              <w:t>申请条件</w:t>
            </w:r>
          </w:p>
        </w:tc>
        <w:tc>
          <w:tcPr>
            <w:tcW w:w="1472" w:type="dxa"/>
            <w:vAlign w:val="center"/>
          </w:tcPr>
          <w:p>
            <w:pPr>
              <w:jc w:val="center"/>
              <w:rPr>
                <w:color w:val="000000"/>
              </w:rPr>
            </w:pPr>
            <w:r>
              <w:rPr>
                <w:rFonts w:hint="eastAsia" w:ascii="宋体" w:hAnsi="宋体" w:cs="宋体"/>
                <w:color w:val="000000"/>
              </w:rPr>
              <w:t>申请条件的法律依据及条款</w:t>
            </w:r>
          </w:p>
        </w:tc>
        <w:tc>
          <w:tcPr>
            <w:tcW w:w="7315" w:type="dxa"/>
            <w:gridSpan w:val="20"/>
            <w:vAlign w:val="center"/>
          </w:tcPr>
          <w:p>
            <w:pPr>
              <w:rPr>
                <w:rFonts w:hint="eastAsia"/>
                <w:color w:val="000000"/>
                <w:lang w:val="en-US" w:eastAsia="zh-CN"/>
              </w:rPr>
            </w:pPr>
            <w:r>
              <w:rPr>
                <w:rFonts w:hint="eastAsia"/>
                <w:color w:val="000000"/>
                <w:lang w:val="en-US" w:eastAsia="zh-CN"/>
              </w:rPr>
              <w:t>《中华人民共和国特种设备安全法</w:t>
            </w:r>
            <w:r>
              <w:rPr>
                <w:rFonts w:hint="eastAsia"/>
                <w:color w:val="000000"/>
                <w:lang w:val="en-US" w:eastAsia="zh-CN"/>
              </w:rPr>
              <w:t>》第三十三条</w:t>
            </w:r>
          </w:p>
          <w:p>
            <w:pPr>
              <w:rPr>
                <w:rFonts w:hint="eastAsia" w:ascii="宋体" w:hAnsi="宋体" w:eastAsia="微软雅黑"/>
                <w:color w:val="FF0000"/>
                <w:lang w:eastAsia="zh-CN"/>
              </w:rPr>
            </w:pPr>
            <w:r>
              <w:rPr>
                <w:rFonts w:hint="eastAsia"/>
                <w:color w:val="000000"/>
                <w:lang w:val="en-US" w:eastAsia="zh-CN"/>
              </w:rPr>
              <w:t>《特种设备安全监察条例》第二十五条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rFonts w:hint="eastAsia" w:ascii="宋体" w:hAnsi="宋体" w:cs="宋体"/>
                <w:color w:val="000000"/>
              </w:rPr>
              <w:t>条件具体</w:t>
            </w:r>
          </w:p>
          <w:p>
            <w:pPr>
              <w:jc w:val="center"/>
              <w:rPr>
                <w:color w:val="000000"/>
              </w:rPr>
            </w:pPr>
            <w:r>
              <w:rPr>
                <w:rFonts w:hint="eastAsia" w:ascii="宋体" w:hAnsi="宋体" w:cs="宋体"/>
                <w:color w:val="000000"/>
              </w:rPr>
              <w:t>内容</w:t>
            </w:r>
          </w:p>
        </w:tc>
        <w:tc>
          <w:tcPr>
            <w:tcW w:w="7315" w:type="dxa"/>
            <w:gridSpan w:val="20"/>
            <w:vAlign w:val="center"/>
          </w:tcPr>
          <w:p>
            <w:pPr>
              <w:rPr>
                <w:rFonts w:hint="eastAsia"/>
                <w:color w:val="000000"/>
                <w:lang w:val="en-US" w:eastAsia="zh-CN"/>
              </w:rPr>
            </w:pPr>
            <w:r>
              <w:rPr>
                <w:rFonts w:hint="eastAsia"/>
                <w:color w:val="000000"/>
                <w:lang w:val="en-US" w:eastAsia="zh-CN"/>
              </w:rPr>
              <w:t>特种设备使用单位应当在特种设备投入使用前或者投入使用后三十日内，向负责特种设备安全监督管理的部门办理使用登记，取得使用登记证书。登记标志应当置于该特种设备的显著位置。</w:t>
            </w:r>
          </w:p>
          <w:p>
            <w:pPr>
              <w:rPr>
                <w:rFonts w:ascii="Arial" w:hAnsi="Arial" w:eastAsia="宋体" w:cs="Arial"/>
                <w:i w:val="0"/>
                <w:iCs w:val="0"/>
                <w:caps w:val="0"/>
                <w:color w:val="333333"/>
                <w:spacing w:val="0"/>
                <w:sz w:val="21"/>
                <w:szCs w:val="21"/>
                <w:shd w:val="clear" w:fill="FFFFFF"/>
              </w:rPr>
            </w:pPr>
            <w:r>
              <w:rPr>
                <w:rFonts w:hint="eastAsia"/>
                <w:color w:val="000000"/>
                <w:lang w:val="en-US" w:eastAsia="zh-CN"/>
              </w:rPr>
              <w:t>特种设备在投入使用前或者投入使用后30日内，特种设备使用单位应当向直辖市或者设区的市的特种设备安全监督管理部门登记。登记标志应当置于或者附着于该特种设备的显著位置。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color w:val="000000"/>
              </w:rPr>
            </w:pPr>
            <w:r>
              <w:rPr>
                <w:rFonts w:hint="eastAsia" w:ascii="宋体" w:hAnsi="宋体" w:cs="宋体"/>
                <w:color w:val="000000"/>
              </w:rPr>
              <w:t>申报材料</w:t>
            </w:r>
          </w:p>
        </w:tc>
        <w:tc>
          <w:tcPr>
            <w:tcW w:w="1472" w:type="dxa"/>
            <w:vAlign w:val="center"/>
          </w:tcPr>
          <w:p>
            <w:pPr>
              <w:jc w:val="center"/>
              <w:rPr>
                <w:color w:val="000000"/>
              </w:rPr>
            </w:pPr>
            <w:r>
              <w:rPr>
                <w:rFonts w:hint="eastAsia" w:ascii="宋体" w:hAnsi="宋体" w:cs="宋体"/>
                <w:color w:val="000000"/>
              </w:rPr>
              <w:t>申请材料的法律依据及条款</w:t>
            </w:r>
          </w:p>
        </w:tc>
        <w:tc>
          <w:tcPr>
            <w:tcW w:w="7315" w:type="dxa"/>
            <w:gridSpan w:val="2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olor w:val="FF0000"/>
                <w:lang w:val="en-US" w:eastAsia="zh-CN"/>
              </w:rPr>
            </w:pPr>
            <w:r>
              <w:rPr>
                <w:rFonts w:hint="eastAsia" w:ascii="Times New Roman" w:hAnsi="Times New Roman" w:eastAsia="宋体" w:cs="Times New Roman"/>
                <w:b w:val="0"/>
                <w:bCs w:val="0"/>
                <w:color w:val="000000"/>
                <w:kern w:val="2"/>
                <w:sz w:val="21"/>
                <w:szCs w:val="21"/>
                <w:lang w:val="en-US" w:eastAsia="zh-CN" w:bidi="ar-SA"/>
              </w:rPr>
              <w:t>《特种设备注册登记与使用管理规则》3.4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rFonts w:hint="eastAsia" w:ascii="宋体" w:hAnsi="宋体" w:cs="宋体"/>
                <w:color w:val="000000"/>
              </w:rPr>
              <w:t>材料具体</w:t>
            </w:r>
          </w:p>
          <w:p>
            <w:pPr>
              <w:jc w:val="center"/>
              <w:rPr>
                <w:color w:val="000000"/>
              </w:rPr>
            </w:pPr>
            <w:r>
              <w:rPr>
                <w:rFonts w:hint="eastAsia" w:ascii="宋体" w:hAnsi="宋体" w:cs="宋体"/>
                <w:color w:val="000000"/>
              </w:rPr>
              <w:t>内容</w:t>
            </w:r>
            <w:r>
              <w:rPr>
                <w:rFonts w:hint="eastAsia" w:ascii="宋体" w:hAnsi="宋体" w:cs="宋体"/>
              </w:rPr>
              <w:t>及准备要点</w:t>
            </w:r>
          </w:p>
        </w:tc>
        <w:tc>
          <w:tcPr>
            <w:tcW w:w="7315" w:type="dxa"/>
            <w:gridSpan w:val="20"/>
            <w:vAlign w:val="center"/>
          </w:tcPr>
          <w:p>
            <w:pPr>
              <w:rPr>
                <w:rFonts w:hint="eastAsia"/>
                <w:color w:val="000000"/>
                <w:lang w:val="en-US" w:eastAsia="zh-CN"/>
              </w:rPr>
            </w:pPr>
            <w:r>
              <w:rPr>
                <w:rFonts w:hint="eastAsia"/>
                <w:color w:val="000000"/>
                <w:lang w:val="en-US" w:eastAsia="zh-CN"/>
              </w:rPr>
              <w:t>1.使用登记表（一式两份）；</w:t>
            </w:r>
          </w:p>
          <w:p>
            <w:pPr>
              <w:rPr>
                <w:rFonts w:hint="eastAsia"/>
                <w:color w:val="000000"/>
                <w:lang w:val="en-US" w:eastAsia="zh-CN"/>
              </w:rPr>
            </w:pPr>
            <w:r>
              <w:rPr>
                <w:rFonts w:hint="eastAsia"/>
                <w:color w:val="000000"/>
                <w:lang w:val="en-US" w:eastAsia="zh-CN"/>
              </w:rPr>
              <w:t>2.含有使用等单位统一社会信用代码的证明或个人身份证明（适用于公民个人所有的特种设备）；</w:t>
            </w:r>
          </w:p>
          <w:p>
            <w:pPr>
              <w:rPr>
                <w:rFonts w:hint="eastAsia"/>
                <w:color w:val="000000"/>
                <w:lang w:val="en-US" w:eastAsia="zh-CN"/>
              </w:rPr>
            </w:pPr>
            <w:r>
              <w:rPr>
                <w:rFonts w:hint="eastAsia"/>
                <w:color w:val="000000"/>
                <w:lang w:val="en-US" w:eastAsia="zh-CN"/>
              </w:rPr>
              <w:t>3.特种设备产品合格证（含产品数据表、车用气瓶安装合格证明）；</w:t>
            </w:r>
          </w:p>
          <w:p>
            <w:pPr>
              <w:rPr>
                <w:rFonts w:hint="eastAsia"/>
                <w:color w:val="000000"/>
                <w:lang w:val="en-US" w:eastAsia="zh-CN"/>
              </w:rPr>
            </w:pPr>
            <w:r>
              <w:rPr>
                <w:rFonts w:hint="eastAsia"/>
                <w:color w:val="000000"/>
                <w:lang w:val="en-US" w:eastAsia="zh-CN"/>
              </w:rPr>
              <w:t>4.</w:t>
            </w:r>
            <w:r>
              <w:rPr>
                <w:rFonts w:hint="eastAsia"/>
                <w:color w:val="000000"/>
                <w:lang w:val="en-US" w:eastAsia="zh-CN"/>
              </w:rPr>
              <w:fldChar w:fldCharType="begin"/>
            </w:r>
            <w:r>
              <w:rPr>
                <w:rFonts w:hint="eastAsia"/>
                <w:color w:val="000000"/>
                <w:lang w:val="en-US" w:eastAsia="zh-CN"/>
              </w:rPr>
              <w:instrText xml:space="preserve"> HYPERLINK "javascript:;" </w:instrText>
            </w:r>
            <w:r>
              <w:rPr>
                <w:rFonts w:hint="eastAsia"/>
                <w:color w:val="000000"/>
                <w:lang w:val="en-US" w:eastAsia="zh-CN"/>
              </w:rPr>
              <w:fldChar w:fldCharType="separate"/>
            </w:r>
            <w:r>
              <w:rPr>
                <w:rFonts w:hint="eastAsia"/>
                <w:color w:val="000000"/>
                <w:lang w:val="en-US" w:eastAsia="zh-CN"/>
              </w:rPr>
              <w:t>特种设备监督检验证明</w:t>
            </w:r>
            <w:r>
              <w:rPr>
                <w:rFonts w:hint="eastAsia"/>
                <w:color w:val="000000"/>
                <w:lang w:val="en-US" w:eastAsia="zh-CN"/>
              </w:rPr>
              <w:fldChar w:fldCharType="end"/>
            </w:r>
            <w:r>
              <w:rPr>
                <w:rFonts w:hint="eastAsia"/>
                <w:color w:val="000000"/>
                <w:lang w:val="en-US" w:eastAsia="zh-CN"/>
              </w:rPr>
              <w:t>（安全技术规范要求进行使用前首次检验的特种设备，应当提交使用前的首次检验报告）；</w:t>
            </w:r>
          </w:p>
          <w:p>
            <w:pPr>
              <w:rPr>
                <w:rFonts w:hint="eastAsia"/>
                <w:color w:val="000000"/>
                <w:lang w:val="en-US" w:eastAsia="zh-CN"/>
              </w:rPr>
            </w:pPr>
            <w:r>
              <w:rPr>
                <w:rFonts w:hint="eastAsia"/>
                <w:color w:val="000000"/>
                <w:lang w:val="en-US" w:eastAsia="zh-CN"/>
              </w:rPr>
              <w:t>5.</w:t>
            </w:r>
            <w:r>
              <w:rPr>
                <w:rFonts w:hint="eastAsia"/>
                <w:color w:val="000000"/>
                <w:lang w:val="en-US" w:eastAsia="zh-CN"/>
              </w:rPr>
              <w:fldChar w:fldCharType="begin"/>
            </w:r>
            <w:r>
              <w:rPr>
                <w:rFonts w:hint="eastAsia"/>
                <w:color w:val="000000"/>
                <w:lang w:val="en-US" w:eastAsia="zh-CN"/>
              </w:rPr>
              <w:instrText xml:space="preserve"> HYPERLINK "javascript:;" </w:instrText>
            </w:r>
            <w:r>
              <w:rPr>
                <w:rFonts w:hint="eastAsia"/>
                <w:color w:val="000000"/>
                <w:lang w:val="en-US" w:eastAsia="zh-CN"/>
              </w:rPr>
              <w:fldChar w:fldCharType="separate"/>
            </w:r>
            <w:r>
              <w:rPr>
                <w:rFonts w:hint="eastAsia"/>
                <w:color w:val="000000"/>
                <w:lang w:val="en-US" w:eastAsia="zh-CN"/>
              </w:rPr>
              <w:t>机动车登记证书（适用于与机动车固定的移动式压力容器）</w:t>
            </w:r>
            <w:r>
              <w:rPr>
                <w:rFonts w:hint="eastAsia"/>
                <w:color w:val="000000"/>
                <w:lang w:val="en-US" w:eastAsia="zh-CN"/>
              </w:rPr>
              <w:fldChar w:fldCharType="end"/>
            </w:r>
            <w:r>
              <w:rPr>
                <w:rFonts w:hint="eastAsia"/>
                <w:color w:val="000000"/>
                <w:lang w:val="en-US" w:eastAsia="zh-CN"/>
              </w:rPr>
              <w:t>、机动车登记证书（适用于与机动车固定的车用气瓶）；</w:t>
            </w:r>
          </w:p>
          <w:p>
            <w:pPr>
              <w:rPr>
                <w:rFonts w:hint="eastAsia"/>
                <w:color w:val="000000"/>
                <w:lang w:val="en-US" w:eastAsia="zh-CN"/>
              </w:rPr>
            </w:pPr>
            <w:r>
              <w:rPr>
                <w:rFonts w:hint="eastAsia"/>
                <w:color w:val="000000"/>
                <w:lang w:val="en-US" w:eastAsia="zh-CN"/>
              </w:rPr>
              <w:t>6.锅炉能效证明文件。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548" w:type="dxa"/>
            <w:gridSpan w:val="2"/>
            <w:vAlign w:val="center"/>
          </w:tcPr>
          <w:p>
            <w:pPr>
              <w:jc w:val="center"/>
              <w:rPr>
                <w:color w:val="000000"/>
              </w:rPr>
            </w:pPr>
            <w:r>
              <w:rPr>
                <w:rFonts w:hint="eastAsia" w:ascii="宋体" w:hAnsi="宋体" w:cs="宋体"/>
                <w:color w:val="000000"/>
              </w:rPr>
              <w:t>材料类型</w:t>
            </w:r>
          </w:p>
        </w:tc>
        <w:tc>
          <w:tcPr>
            <w:tcW w:w="7239" w:type="dxa"/>
            <w:gridSpan w:val="19"/>
            <w:vAlign w:val="center"/>
          </w:tcPr>
          <w:p>
            <w:pPr>
              <w:spacing w:line="300" w:lineRule="exact"/>
              <w:ind w:firstLine="210" w:firstLineChars="100"/>
              <w:rPr>
                <w:rFonts w:hint="eastAsia" w:ascii="宋体" w:hAnsi="宋体" w:cs="宋体"/>
                <w:color w:val="000000"/>
              </w:rPr>
            </w:pPr>
            <w:r>
              <w:rPr>
                <w:rFonts w:ascii="FangSong_GB2312" w:eastAsia="Times New Roman"/>
                <w:color w:val="000000"/>
              </w:rPr>
              <w:t>□</w:t>
            </w:r>
            <w:r>
              <w:rPr>
                <w:rFonts w:hint="eastAsia" w:ascii="宋体" w:hAnsi="宋体" w:cs="宋体"/>
                <w:color w:val="000000"/>
              </w:rPr>
              <w:t>电子材料</w:t>
            </w: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608" w:hRule="atLeast"/>
          <w:jc w:val="center"/>
        </w:trPr>
        <w:tc>
          <w:tcPr>
            <w:tcW w:w="1071" w:type="dxa"/>
            <w:vMerge w:val="restart"/>
            <w:vAlign w:val="center"/>
          </w:tcPr>
          <w:p>
            <w:pPr>
              <w:jc w:val="center"/>
              <w:rPr>
                <w:color w:val="000000"/>
              </w:rPr>
            </w:pPr>
            <w:r>
              <w:rPr>
                <w:rFonts w:hint="eastAsia" w:ascii="宋体" w:hAnsi="宋体" w:cs="宋体"/>
                <w:color w:val="000000"/>
              </w:rPr>
              <w:t>办理流程</w:t>
            </w:r>
          </w:p>
        </w:tc>
        <w:tc>
          <w:tcPr>
            <w:tcW w:w="1548" w:type="dxa"/>
            <w:gridSpan w:val="2"/>
            <w:vAlign w:val="center"/>
          </w:tcPr>
          <w:p>
            <w:pPr>
              <w:spacing w:line="300" w:lineRule="exact"/>
              <w:jc w:val="center"/>
              <w:rPr>
                <w:color w:val="000000"/>
              </w:rPr>
            </w:pPr>
            <w:r>
              <w:rPr>
                <w:rFonts w:hint="eastAsia" w:ascii="宋体" w:hAnsi="宋体" w:cs="宋体"/>
                <w:color w:val="000000"/>
              </w:rPr>
              <w:t>环节名称</w:t>
            </w:r>
          </w:p>
        </w:tc>
        <w:tc>
          <w:tcPr>
            <w:tcW w:w="1985" w:type="dxa"/>
            <w:gridSpan w:val="4"/>
            <w:vAlign w:val="center"/>
          </w:tcPr>
          <w:p>
            <w:pPr>
              <w:spacing w:line="300" w:lineRule="exact"/>
              <w:jc w:val="center"/>
              <w:rPr>
                <w:color w:val="000000"/>
              </w:rPr>
            </w:pPr>
            <w:r>
              <w:rPr>
                <w:rFonts w:hint="eastAsia" w:ascii="宋体" w:hAnsi="宋体" w:cs="宋体"/>
                <w:color w:val="000000"/>
              </w:rPr>
              <w:t>承办主体</w:t>
            </w:r>
          </w:p>
        </w:tc>
        <w:tc>
          <w:tcPr>
            <w:tcW w:w="2835" w:type="dxa"/>
            <w:gridSpan w:val="10"/>
            <w:vAlign w:val="center"/>
          </w:tcPr>
          <w:p>
            <w:pPr>
              <w:spacing w:line="300" w:lineRule="exact"/>
              <w:jc w:val="center"/>
              <w:rPr>
                <w:color w:val="000000"/>
              </w:rPr>
            </w:pPr>
            <w:r>
              <w:rPr>
                <w:rFonts w:hint="eastAsia" w:ascii="宋体" w:hAnsi="宋体" w:cs="宋体"/>
                <w:color w:val="000000"/>
              </w:rPr>
              <w:t>审查内容</w:t>
            </w:r>
          </w:p>
        </w:tc>
        <w:tc>
          <w:tcPr>
            <w:tcW w:w="1559" w:type="dxa"/>
            <w:gridSpan w:val="3"/>
            <w:vAlign w:val="center"/>
          </w:tcPr>
          <w:p>
            <w:pPr>
              <w:spacing w:line="300" w:lineRule="exact"/>
              <w:jc w:val="center"/>
              <w:rPr>
                <w:color w:val="000000"/>
              </w:rPr>
            </w:pPr>
            <w:r>
              <w:rPr>
                <w:rFonts w:hint="eastAsia" w:ascii="宋体" w:hAnsi="宋体" w:cs="宋体"/>
                <w:color w:val="000000"/>
              </w:rPr>
              <w:t>审批结果</w:t>
            </w:r>
          </w:p>
        </w:tc>
        <w:tc>
          <w:tcPr>
            <w:tcW w:w="850" w:type="dxa"/>
            <w:vAlign w:val="center"/>
          </w:tcPr>
          <w:p>
            <w:pPr>
              <w:spacing w:line="300" w:lineRule="exact"/>
              <w:jc w:val="center"/>
              <w:rPr>
                <w:color w:val="000000"/>
              </w:rPr>
            </w:pPr>
            <w:r>
              <w:rPr>
                <w:rFonts w:hint="eastAsia" w:ascii="宋体" w:hAnsi="宋体"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0"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color w:val="000000"/>
              </w:rPr>
            </w:pPr>
            <w:r>
              <w:rPr>
                <w:rFonts w:hint="eastAsia" w:ascii="宋体" w:hAnsi="宋体" w:cs="宋体"/>
                <w:color w:val="000000"/>
              </w:rPr>
              <w:t>受理</w:t>
            </w:r>
          </w:p>
        </w:tc>
        <w:tc>
          <w:tcPr>
            <w:tcW w:w="1985" w:type="dxa"/>
            <w:gridSpan w:val="4"/>
            <w:vAlign w:val="center"/>
          </w:tcPr>
          <w:p>
            <w:pPr>
              <w:spacing w:line="300" w:lineRule="exact"/>
              <w:jc w:val="center"/>
              <w:rPr>
                <w:rFonts w:hint="eastAsia" w:ascii="宋体" w:hAnsi="宋体" w:eastAsia="宋体" w:cs="宋体"/>
                <w:snapToGrid w:val="0"/>
                <w:color w:val="FF0000"/>
                <w:spacing w:val="-6"/>
                <w:kern w:val="0"/>
                <w:lang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pPr>
              <w:adjustRightInd w:val="0"/>
              <w:snapToGrid w:val="0"/>
              <w:spacing w:line="300" w:lineRule="exact"/>
              <w:rPr>
                <w:rFonts w:hint="eastAsia" w:ascii="宋体" w:hAnsi="宋体" w:cs="宋体"/>
                <w:color w:val="FF0000"/>
              </w:rPr>
            </w:pPr>
            <w:r>
              <w:rPr>
                <w:rFonts w:hint="eastAsia" w:ascii="宋体" w:hAnsi="宋体" w:cs="宋体"/>
                <w:color w:val="FF0000"/>
              </w:rPr>
              <w:t>对申请材料进行形式审查：</w:t>
            </w:r>
            <w:r>
              <w:rPr>
                <w:rFonts w:ascii="宋体" w:hAnsi="宋体" w:cs="宋体"/>
                <w:color w:val="FF0000"/>
              </w:rPr>
              <w:t>1</w:t>
            </w:r>
            <w:r>
              <w:rPr>
                <w:rFonts w:hint="eastAsia" w:ascii="宋体" w:hAnsi="宋体" w:cs="宋体"/>
                <w:color w:val="FF0000"/>
              </w:rPr>
              <w:t>、提交的资料是否齐备；</w:t>
            </w:r>
            <w:r>
              <w:rPr>
                <w:rFonts w:ascii="宋体" w:hAnsi="宋体" w:cs="宋体"/>
                <w:color w:val="FF0000"/>
              </w:rPr>
              <w:t>2</w:t>
            </w:r>
            <w:r>
              <w:rPr>
                <w:rFonts w:hint="eastAsia" w:ascii="宋体" w:hAnsi="宋体" w:cs="宋体"/>
                <w:color w:val="FF0000"/>
              </w:rPr>
              <w:t>、申请文件包括的内容是否有遗漏，与相关资料是否一致；</w:t>
            </w:r>
            <w:r>
              <w:rPr>
                <w:rFonts w:ascii="宋体" w:hAnsi="宋体" w:cs="宋体"/>
                <w:color w:val="FF0000"/>
              </w:rPr>
              <w:t>3</w:t>
            </w:r>
            <w:r>
              <w:rPr>
                <w:rFonts w:hint="eastAsia" w:ascii="宋体" w:hAnsi="宋体" w:cs="宋体"/>
                <w:color w:val="FF0000"/>
              </w:rPr>
              <w:t>、提交的相关资料是否在有效期、是否年检；</w:t>
            </w:r>
            <w:r>
              <w:rPr>
                <w:rFonts w:ascii="宋体" w:hAnsi="宋体" w:cs="宋体"/>
                <w:color w:val="FF0000"/>
              </w:rPr>
              <w:t>4</w:t>
            </w:r>
            <w:r>
              <w:rPr>
                <w:rFonts w:hint="eastAsia" w:ascii="宋体" w:hAnsi="宋体" w:cs="宋体"/>
                <w:color w:val="FF0000"/>
              </w:rPr>
              <w:t>、所有提交材料是否按要求加盖公章，复印件表明与原件一致字样。</w:t>
            </w:r>
          </w:p>
        </w:tc>
        <w:tc>
          <w:tcPr>
            <w:tcW w:w="1559" w:type="dxa"/>
            <w:gridSpan w:val="3"/>
            <w:vAlign w:val="center"/>
          </w:tcPr>
          <w:p>
            <w:pPr>
              <w:spacing w:line="300" w:lineRule="exact"/>
              <w:rPr>
                <w:rFonts w:hint="eastAsia" w:ascii="宋体" w:hAnsi="宋体" w:cs="宋体"/>
                <w:color w:val="FF0000"/>
              </w:rPr>
            </w:pPr>
            <w:r>
              <w:rPr>
                <w:rFonts w:hint="eastAsia" w:ascii="宋体" w:hAnsi="宋体" w:cs="宋体"/>
                <w:color w:val="FF0000"/>
              </w:rPr>
              <w:t>材料齐备出具受理通知书，材料不齐出具一次告知书</w:t>
            </w:r>
          </w:p>
        </w:tc>
        <w:tc>
          <w:tcPr>
            <w:tcW w:w="850" w:type="dxa"/>
            <w:vAlign w:val="center"/>
          </w:tcPr>
          <w:p>
            <w:pPr>
              <w:adjustRightInd w:val="0"/>
              <w:snapToGrid w:val="0"/>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53"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rFonts w:hint="default" w:eastAsia="宋体"/>
                <w:color w:val="000000"/>
                <w:lang w:val="en-US" w:eastAsia="zh-CN"/>
              </w:rPr>
            </w:pPr>
            <w:r>
              <w:rPr>
                <w:rFonts w:hint="eastAsia" w:ascii="宋体" w:hAnsi="宋体" w:cs="宋体"/>
                <w:color w:val="000000"/>
                <w:lang w:val="en-US" w:eastAsia="zh-CN"/>
              </w:rPr>
              <w:t>审查</w:t>
            </w:r>
          </w:p>
        </w:tc>
        <w:tc>
          <w:tcPr>
            <w:tcW w:w="1985" w:type="dxa"/>
            <w:gridSpan w:val="4"/>
            <w:vAlign w:val="center"/>
          </w:tcPr>
          <w:p>
            <w:pPr>
              <w:spacing w:line="300" w:lineRule="exact"/>
              <w:jc w:val="center"/>
              <w:rPr>
                <w:rFonts w:hint="default" w:ascii="宋体" w:hAnsi="宋体" w:eastAsia="宋体" w:cs="宋体"/>
                <w:color w:val="FF0000"/>
                <w:lang w:val="en-US"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pPr>
              <w:spacing w:line="300" w:lineRule="exact"/>
              <w:rPr>
                <w:rFonts w:hint="eastAsia" w:ascii="宋体" w:hAnsi="宋体" w:eastAsia="宋体" w:cs="宋体"/>
                <w:color w:val="FF0000"/>
                <w:lang w:eastAsia="zh-CN"/>
              </w:rPr>
            </w:pPr>
            <w:r>
              <w:rPr>
                <w:rFonts w:hint="eastAsia" w:ascii="宋体" w:hAnsi="宋体" w:cs="宋体"/>
                <w:color w:val="FF0000"/>
              </w:rPr>
              <w:t>对申请材料的合法性合规性进行实质性审查</w:t>
            </w:r>
            <w:r>
              <w:rPr>
                <w:rFonts w:hint="eastAsia" w:ascii="宋体" w:hAnsi="宋体" w:cs="宋体"/>
                <w:color w:val="FF0000"/>
                <w:lang w:eastAsia="zh-CN"/>
              </w:rPr>
              <w:t>。</w:t>
            </w:r>
          </w:p>
        </w:tc>
        <w:tc>
          <w:tcPr>
            <w:tcW w:w="1559" w:type="dxa"/>
            <w:gridSpan w:val="3"/>
            <w:vAlign w:val="center"/>
          </w:tcPr>
          <w:p>
            <w:pPr>
              <w:spacing w:line="300" w:lineRule="exact"/>
              <w:jc w:val="center"/>
              <w:rPr>
                <w:rFonts w:hint="eastAsia" w:ascii="宋体" w:hAnsi="宋体" w:cs="宋体"/>
                <w:color w:val="FF0000"/>
              </w:rPr>
            </w:pPr>
            <w:r>
              <w:rPr>
                <w:rFonts w:hint="eastAsia" w:ascii="宋体" w:hAnsi="宋体" w:cs="宋体"/>
                <w:color w:val="FF0000"/>
              </w:rPr>
              <w:t>作出核准意见</w:t>
            </w:r>
          </w:p>
        </w:tc>
        <w:tc>
          <w:tcPr>
            <w:tcW w:w="850" w:type="dxa"/>
            <w:vAlign w:val="center"/>
          </w:tcPr>
          <w:p>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5"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rFonts w:hint="eastAsia" w:eastAsia="宋体"/>
                <w:color w:val="000000"/>
                <w:lang w:eastAsia="zh-CN"/>
              </w:rPr>
            </w:pPr>
            <w:r>
              <w:rPr>
                <w:rFonts w:hint="eastAsia" w:ascii="宋体" w:hAnsi="宋体" w:cs="宋体"/>
                <w:color w:val="000000"/>
                <w:lang w:val="en-US" w:eastAsia="zh-CN"/>
              </w:rPr>
              <w:t>决定</w:t>
            </w:r>
          </w:p>
        </w:tc>
        <w:tc>
          <w:tcPr>
            <w:tcW w:w="1985" w:type="dxa"/>
            <w:gridSpan w:val="4"/>
            <w:vAlign w:val="center"/>
          </w:tcPr>
          <w:p>
            <w:pPr>
              <w:spacing w:line="300" w:lineRule="exact"/>
              <w:jc w:val="center"/>
              <w:rPr>
                <w:rFonts w:hint="eastAsia" w:ascii="宋体" w:hAnsi="宋体" w:eastAsia="宋体" w:cs="宋体"/>
                <w:color w:val="FF0000"/>
                <w:lang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对审查结果进行把关。</w:t>
            </w:r>
          </w:p>
        </w:tc>
        <w:tc>
          <w:tcPr>
            <w:tcW w:w="1559" w:type="dxa"/>
            <w:gridSpan w:val="3"/>
            <w:vAlign w:val="center"/>
          </w:tcPr>
          <w:p>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做出决定意见</w:t>
            </w:r>
          </w:p>
        </w:tc>
        <w:tc>
          <w:tcPr>
            <w:tcW w:w="850" w:type="dxa"/>
            <w:vAlign w:val="center"/>
          </w:tcPr>
          <w:p>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071" w:type="dxa"/>
            <w:vAlign w:val="center"/>
          </w:tcPr>
          <w:p>
            <w:pPr>
              <w:jc w:val="center"/>
            </w:pPr>
            <w:r>
              <w:rPr>
                <w:rFonts w:hint="eastAsia" w:ascii="宋体" w:hAnsi="宋体" w:cs="宋体"/>
              </w:rPr>
              <w:t>特殊环节主要内容</w:t>
            </w:r>
          </w:p>
        </w:tc>
        <w:tc>
          <w:tcPr>
            <w:tcW w:w="8787" w:type="dxa"/>
            <w:gridSpan w:val="21"/>
          </w:tcPr>
          <w:p>
            <w:pPr>
              <w:spacing w:line="300" w:lineRule="exact"/>
              <w:jc w:val="center"/>
              <w:rPr>
                <w:rFonts w:hint="eastAsia" w:ascii="宋体" w:hAnsi="宋体" w:cs="宋体"/>
                <w:color w:val="FF0000"/>
                <w:lang w:eastAsia="zh-CN"/>
              </w:rPr>
            </w:pPr>
          </w:p>
          <w:p>
            <w:pPr>
              <w:spacing w:line="300" w:lineRule="exact"/>
              <w:jc w:val="center"/>
              <w:rPr>
                <w:rFonts w:hint="eastAsia" w:ascii="宋体" w:hAnsi="宋体" w:eastAsia="宋体"/>
                <w:lang w:eastAsia="zh-CN"/>
              </w:rPr>
            </w:pPr>
            <w:r>
              <w:rPr>
                <w:rFonts w:hint="eastAsia" w:ascii="宋体" w:hAnsi="宋体" w:cs="宋体"/>
                <w:color w:val="FF000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ascii="宋体" w:hAnsi="宋体" w:cs="宋体"/>
                <w:color w:val="000000"/>
              </w:rPr>
              <w:t>办理时限</w:t>
            </w:r>
          </w:p>
        </w:tc>
        <w:tc>
          <w:tcPr>
            <w:tcW w:w="1472" w:type="dxa"/>
            <w:vAlign w:val="center"/>
          </w:tcPr>
          <w:p>
            <w:pPr>
              <w:jc w:val="center"/>
              <w:rPr>
                <w:color w:val="000000"/>
              </w:rPr>
            </w:pPr>
            <w:r>
              <w:rPr>
                <w:rFonts w:hint="eastAsia" w:ascii="宋体" w:hAnsi="宋体" w:cs="宋体"/>
                <w:color w:val="000000"/>
              </w:rPr>
              <w:t>法定时限</w:t>
            </w:r>
          </w:p>
        </w:tc>
        <w:tc>
          <w:tcPr>
            <w:tcW w:w="3336" w:type="dxa"/>
            <w:gridSpan w:val="8"/>
            <w:vAlign w:val="center"/>
          </w:tcPr>
          <w:p>
            <w:pPr>
              <w:jc w:val="center"/>
              <w:rPr>
                <w:color w:val="FF0000"/>
              </w:rPr>
            </w:pPr>
            <w:r>
              <w:rPr>
                <w:rFonts w:hint="eastAsia"/>
                <w:color w:val="FF0000"/>
                <w:lang w:val="en-US" w:eastAsia="zh-CN"/>
              </w:rPr>
              <w:t>20</w:t>
            </w:r>
            <w:r>
              <w:rPr>
                <w:rFonts w:hint="eastAsia" w:ascii="宋体" w:hAnsi="宋体" w:cs="宋体"/>
                <w:color w:val="FF0000"/>
              </w:rPr>
              <w:t>个工作日</w:t>
            </w:r>
          </w:p>
        </w:tc>
        <w:tc>
          <w:tcPr>
            <w:tcW w:w="1276" w:type="dxa"/>
            <w:gridSpan w:val="5"/>
            <w:vAlign w:val="center"/>
          </w:tcPr>
          <w:p>
            <w:pPr>
              <w:jc w:val="center"/>
              <w:rPr>
                <w:color w:val="000000"/>
              </w:rPr>
            </w:pPr>
            <w:r>
              <w:rPr>
                <w:rFonts w:hint="eastAsia" w:ascii="宋体" w:hAnsi="宋体" w:cs="宋体"/>
                <w:color w:val="000000"/>
              </w:rPr>
              <w:t>承诺时限</w:t>
            </w:r>
          </w:p>
        </w:tc>
        <w:tc>
          <w:tcPr>
            <w:tcW w:w="2703" w:type="dxa"/>
            <w:gridSpan w:val="7"/>
            <w:vAlign w:val="center"/>
          </w:tcPr>
          <w:p>
            <w:pPr>
              <w:jc w:val="center"/>
              <w:rPr>
                <w:rFonts w:ascii="宋体" w:hAnsi="宋体"/>
                <w:color w:val="FF0000"/>
              </w:rPr>
            </w:pPr>
            <w:r>
              <w:rPr>
                <w:rFonts w:hint="eastAsia" w:ascii="宋体" w:hAnsi="宋体" w:cs="宋体"/>
                <w:color w:val="FF0000"/>
                <w:lang w:val="en-US" w:eastAsia="zh-CN"/>
              </w:rPr>
              <w:t>1</w:t>
            </w:r>
            <w:r>
              <w:rPr>
                <w:rFonts w:hint="eastAsia" w:ascii="宋体" w:hAnsi="宋体" w:cs="宋体"/>
                <w:color w:val="FF0000"/>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批准证件</w:t>
            </w:r>
          </w:p>
        </w:tc>
        <w:tc>
          <w:tcPr>
            <w:tcW w:w="1472" w:type="dxa"/>
            <w:vAlign w:val="center"/>
          </w:tcPr>
          <w:p>
            <w:pPr>
              <w:jc w:val="center"/>
              <w:rPr>
                <w:color w:val="000000"/>
              </w:rPr>
            </w:pPr>
            <w:r>
              <w:rPr>
                <w:rFonts w:hint="eastAsia" w:ascii="宋体" w:hAnsi="宋体" w:cs="宋体"/>
                <w:color w:val="000000"/>
              </w:rPr>
              <w:t>名</w:t>
            </w:r>
            <w:r>
              <w:rPr>
                <w:color w:val="000000"/>
              </w:rPr>
              <w:t xml:space="preserve">  </w:t>
            </w:r>
            <w:r>
              <w:rPr>
                <w:rFonts w:hint="eastAsia" w:ascii="宋体" w:hAnsi="宋体" w:cs="宋体"/>
                <w:color w:val="000000"/>
              </w:rPr>
              <w:t>称</w:t>
            </w:r>
          </w:p>
        </w:tc>
        <w:tc>
          <w:tcPr>
            <w:tcW w:w="3336" w:type="dxa"/>
            <w:gridSpan w:val="8"/>
            <w:vAlign w:val="center"/>
          </w:tcPr>
          <w:p>
            <w:pPr>
              <w:spacing w:line="340" w:lineRule="exact"/>
              <w:jc w:val="center"/>
              <w:rPr>
                <w:rFonts w:hint="eastAsia" w:ascii="宋体" w:hAnsi="宋体" w:eastAsia="宋体" w:cs="宋体"/>
                <w:color w:val="FF0000"/>
                <w:lang w:eastAsia="zh-CN"/>
              </w:rPr>
            </w:pPr>
            <w:r>
              <w:rPr>
                <w:rFonts w:hint="eastAsia"/>
                <w:color w:val="000000"/>
                <w:lang w:val="en-US" w:eastAsia="zh-CN"/>
              </w:rPr>
              <w:t>特种设备使用登记证</w:t>
            </w:r>
          </w:p>
        </w:tc>
        <w:tc>
          <w:tcPr>
            <w:tcW w:w="1276" w:type="dxa"/>
            <w:gridSpan w:val="5"/>
            <w:vAlign w:val="center"/>
          </w:tcPr>
          <w:p>
            <w:pPr>
              <w:spacing w:line="340" w:lineRule="exact"/>
              <w:jc w:val="center"/>
              <w:rPr>
                <w:rFonts w:hint="eastAsia" w:ascii="宋体" w:hAnsi="宋体" w:cs="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hAnsi="宋体" w:eastAsia="宋体" w:cs="宋体"/>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服务对象</w:t>
            </w:r>
          </w:p>
        </w:tc>
        <w:tc>
          <w:tcPr>
            <w:tcW w:w="8787" w:type="dxa"/>
            <w:gridSpan w:val="21"/>
            <w:vAlign w:val="center"/>
          </w:tcPr>
          <w:p>
            <w:pPr>
              <w:spacing w:line="340" w:lineRule="exact"/>
              <w:ind w:firstLine="210" w:firstLineChars="100"/>
              <w:rPr>
                <w:rFonts w:hint="eastAsia" w:ascii="宋体" w:hAnsi="宋体" w:cs="宋体"/>
                <w:color w:val="000000"/>
              </w:rPr>
            </w:pPr>
            <w:r>
              <w:rPr>
                <w:rFonts w:ascii="FangSong_GB2312" w:eastAsia="Times New Roman"/>
                <w:color w:val="000000"/>
              </w:rPr>
              <w:sym w:font="Wingdings 2" w:char="0052"/>
            </w:r>
            <w:r>
              <w:rPr>
                <w:rFonts w:hint="eastAsia" w:ascii="宋体" w:hAnsi="宋体" w:cs="宋体"/>
                <w:color w:val="000000"/>
              </w:rPr>
              <w:t>自然人</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审批权限</w:t>
            </w:r>
          </w:p>
        </w:tc>
        <w:tc>
          <w:tcPr>
            <w:tcW w:w="8787" w:type="dxa"/>
            <w:gridSpan w:val="21"/>
            <w:vAlign w:val="center"/>
          </w:tcPr>
          <w:p>
            <w:pPr>
              <w:rPr>
                <w:rFonts w:ascii="宋体" w:hAnsi="宋体"/>
                <w:color w:val="000000"/>
              </w:rPr>
            </w:pPr>
            <w:r>
              <w:rPr>
                <w:rFonts w:hint="eastAsia" w:ascii="宋体" w:hAnsi="宋体" w:cs="宋体"/>
                <w:color w:val="FF0000"/>
                <w:kern w:val="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办理方式</w:t>
            </w:r>
          </w:p>
        </w:tc>
        <w:tc>
          <w:tcPr>
            <w:tcW w:w="4808" w:type="dxa"/>
            <w:gridSpan w:val="9"/>
            <w:vAlign w:val="center"/>
          </w:tcPr>
          <w:p>
            <w:pPr>
              <w:spacing w:line="340" w:lineRule="exact"/>
              <w:ind w:firstLine="210" w:firstLineChars="100"/>
              <w:rPr>
                <w:rFonts w:ascii="FangSong_GB2312"/>
                <w:color w:val="1F497D" w:themeColor="text2"/>
                <w14:textFill>
                  <w14:solidFill>
                    <w14:schemeClr w14:val="tx2"/>
                  </w14:solidFill>
                </w14:textFill>
              </w:rPr>
            </w:pPr>
            <w:r>
              <w:rPr>
                <w:rFonts w:ascii="FangSong_GB2312" w:eastAsia="Times New Roman"/>
                <w:color w:val="000000"/>
              </w:rPr>
              <w:sym w:font="Wingdings 2" w:char="0052"/>
            </w:r>
            <w:r>
              <w:rPr>
                <w:rFonts w:hint="eastAsia" w:ascii="FangSong_GB2312" w:eastAsia="Times New Roman"/>
                <w:color w:val="auto"/>
              </w:rPr>
              <w:t xml:space="preserve">窗口办理  </w:t>
            </w:r>
            <w:r>
              <w:rPr>
                <w:rFonts w:hint="eastAsia" w:ascii="FangSong_GB2312"/>
                <w:color w:val="auto"/>
                <w:lang w:val="en-US" w:eastAsia="zh-CN"/>
              </w:rPr>
              <w:t xml:space="preserve"> </w:t>
            </w:r>
            <w:r>
              <w:rPr>
                <w:rFonts w:ascii="FangSong_GB2312" w:eastAsia="Times New Roman"/>
                <w:color w:val="000000"/>
              </w:rPr>
              <w:sym w:font="Wingdings 2" w:char="0052"/>
            </w:r>
            <w:r>
              <w:rPr>
                <w:rFonts w:hint="eastAsia" w:ascii="FangSong_GB2312" w:eastAsia="Times New Roman"/>
                <w:color w:val="auto"/>
              </w:rPr>
              <w:t xml:space="preserve">收办分离   </w:t>
            </w:r>
            <w:r>
              <w:rPr>
                <w:rFonts w:ascii="FangSong_GB2312" w:eastAsia="Times New Roman"/>
                <w:color w:val="000000"/>
              </w:rPr>
              <w:sym w:font="Wingdings 2" w:char="0052"/>
            </w:r>
            <w:r>
              <w:rPr>
                <w:rFonts w:hint="eastAsia" w:ascii="FangSong_GB2312" w:eastAsia="Times New Roman"/>
                <w:color w:val="auto"/>
              </w:rPr>
              <w:t>全程网办</w:t>
            </w:r>
          </w:p>
        </w:tc>
        <w:tc>
          <w:tcPr>
            <w:tcW w:w="1134" w:type="dxa"/>
            <w:gridSpan w:val="4"/>
            <w:vAlign w:val="center"/>
          </w:tcPr>
          <w:p>
            <w:pPr>
              <w:jc w:val="center"/>
              <w:rPr>
                <w:color w:val="auto"/>
              </w:rPr>
            </w:pPr>
            <w:r>
              <w:rPr>
                <w:rFonts w:hint="eastAsia" w:ascii="宋体" w:hAnsi="宋体" w:cs="宋体"/>
                <w:color w:val="auto"/>
              </w:rPr>
              <w:t>预约办理</w:t>
            </w:r>
          </w:p>
        </w:tc>
        <w:tc>
          <w:tcPr>
            <w:tcW w:w="2845" w:type="dxa"/>
            <w:gridSpan w:val="8"/>
            <w:vAlign w:val="center"/>
          </w:tcPr>
          <w:p>
            <w:pPr>
              <w:ind w:firstLine="210" w:firstLineChars="100"/>
              <w:rPr>
                <w:color w:val="auto"/>
              </w:rPr>
            </w:pPr>
            <w:r>
              <w:rPr>
                <w:rFonts w:ascii="FangSong_GB2312" w:eastAsia="Times New Roman"/>
                <w:color w:val="000000"/>
              </w:rPr>
              <w:sym w:font="Wingdings 2" w:char="0052"/>
            </w:r>
            <w:r>
              <w:rPr>
                <w:rFonts w:hint="eastAsia" w:ascii="宋体" w:hAnsi="宋体" w:cs="宋体"/>
                <w:color w:val="auto"/>
              </w:rPr>
              <w:t>能</w:t>
            </w:r>
            <w:r>
              <w:rPr>
                <w:color w:val="auto"/>
              </w:rPr>
              <w:t xml:space="preserve">    </w:t>
            </w:r>
            <w:r>
              <w:rPr>
                <w:rFonts w:ascii="FangSong_GB2312" w:eastAsia="Times New Roman"/>
                <w:color w:val="000000"/>
              </w:rPr>
              <w:sym w:font="Wingdings 2" w:char="00A3"/>
            </w:r>
            <w:r>
              <w:rPr>
                <w:rFonts w:hint="eastAsia" w:ascii="宋体" w:hAnsi="宋体" w:cs="宋体"/>
                <w:color w:val="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数量限制</w:t>
            </w:r>
          </w:p>
        </w:tc>
        <w:tc>
          <w:tcPr>
            <w:tcW w:w="3249" w:type="dxa"/>
            <w:gridSpan w:val="5"/>
            <w:vAlign w:val="center"/>
          </w:tcPr>
          <w:p>
            <w:pPr>
              <w:spacing w:line="340" w:lineRule="exact"/>
              <w:rPr>
                <w:rFonts w:hint="eastAsia" w:ascii="宋体" w:hAnsi="宋体" w:cs="宋体"/>
                <w:color w:val="000000"/>
              </w:rPr>
            </w:pP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是</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否</w:t>
            </w:r>
          </w:p>
        </w:tc>
        <w:tc>
          <w:tcPr>
            <w:tcW w:w="2410" w:type="dxa"/>
            <w:gridSpan w:val="7"/>
            <w:vAlign w:val="center"/>
          </w:tcPr>
          <w:p>
            <w:pPr>
              <w:spacing w:line="340" w:lineRule="exact"/>
              <w:rPr>
                <w:rFonts w:hint="eastAsia" w:ascii="宋体" w:hAnsi="宋体" w:cs="宋体"/>
                <w:color w:val="000000"/>
              </w:rPr>
            </w:pPr>
            <w:r>
              <w:rPr>
                <w:rFonts w:hint="eastAsia" w:ascii="宋体" w:hAnsi="宋体" w:cs="宋体"/>
                <w:color w:val="000000"/>
              </w:rPr>
              <w:t>有数量限制的情况说明</w:t>
            </w:r>
          </w:p>
        </w:tc>
        <w:tc>
          <w:tcPr>
            <w:tcW w:w="3128" w:type="dxa"/>
            <w:gridSpan w:val="9"/>
            <w:vAlign w:val="center"/>
          </w:tcPr>
          <w:p>
            <w:pPr>
              <w:spacing w:line="340" w:lineRule="exact"/>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通办范围</w:t>
            </w:r>
          </w:p>
        </w:tc>
        <w:tc>
          <w:tcPr>
            <w:tcW w:w="4808" w:type="dxa"/>
            <w:gridSpan w:val="9"/>
            <w:vAlign w:val="center"/>
          </w:tcPr>
          <w:p>
            <w:pPr>
              <w:adjustRightInd w:val="0"/>
              <w:snapToGrid w:val="0"/>
              <w:spacing w:line="340" w:lineRule="exact"/>
              <w:ind w:firstLine="210" w:firstLineChars="100"/>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全国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跨省</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跨市</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跨县</w:t>
            </w:r>
          </w:p>
        </w:tc>
        <w:tc>
          <w:tcPr>
            <w:tcW w:w="1134" w:type="dxa"/>
            <w:gridSpan w:val="4"/>
            <w:vAlign w:val="center"/>
          </w:tcPr>
          <w:p>
            <w:pPr>
              <w:spacing w:line="340" w:lineRule="exact"/>
              <w:jc w:val="center"/>
              <w:rPr>
                <w:rFonts w:hint="eastAsia" w:ascii="宋体" w:hAnsi="宋体" w:cs="宋体"/>
                <w:color w:val="000000"/>
              </w:rPr>
            </w:pPr>
            <w:r>
              <w:rPr>
                <w:rFonts w:hint="eastAsia" w:ascii="宋体" w:hAnsi="宋体" w:cs="宋体"/>
                <w:color w:val="000000"/>
              </w:rPr>
              <w:t>运行系统</w:t>
            </w:r>
          </w:p>
        </w:tc>
        <w:tc>
          <w:tcPr>
            <w:tcW w:w="2845" w:type="dxa"/>
            <w:gridSpan w:val="8"/>
            <w:vAlign w:val="center"/>
          </w:tcPr>
          <w:p>
            <w:pPr>
              <w:spacing w:line="340" w:lineRule="exact"/>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国家级</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省级</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21"/>
            <w:vAlign w:val="center"/>
          </w:tcPr>
          <w:p>
            <w:pPr>
              <w:spacing w:line="340" w:lineRule="exact"/>
              <w:ind w:firstLine="210" w:firstLineChars="100"/>
              <w:rPr>
                <w:rFonts w:hint="eastAsia" w:ascii="宋体" w:hAnsi="宋体" w:cs="宋体"/>
                <w:color w:val="000000"/>
              </w:rPr>
            </w:pPr>
            <w:r>
              <w:rPr>
                <w:rFonts w:ascii="FangSong_GB2312" w:eastAsia="Times New Roman"/>
                <w:color w:val="000000"/>
              </w:rPr>
              <w:sym w:font="Wingdings 2" w:char="0052"/>
            </w:r>
            <w:r>
              <w:rPr>
                <w:rFonts w:hint="eastAsia" w:ascii="宋体" w:hAnsi="宋体" w:cs="宋体"/>
                <w:color w:val="000000"/>
              </w:rPr>
              <w:t>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监督部门</w:t>
            </w:r>
          </w:p>
        </w:tc>
        <w:tc>
          <w:tcPr>
            <w:tcW w:w="4808" w:type="dxa"/>
            <w:gridSpan w:val="9"/>
            <w:vAlign w:val="center"/>
          </w:tcPr>
          <w:p>
            <w:pPr>
              <w:adjustRightInd w:val="0"/>
              <w:snapToGrid w:val="0"/>
              <w:spacing w:line="340" w:lineRule="exact"/>
              <w:rPr>
                <w:rFonts w:hint="eastAsia" w:ascii="宋体" w:hAnsi="宋体" w:cs="宋体"/>
                <w:color w:val="000000"/>
              </w:rPr>
            </w:pPr>
            <w:r>
              <w:rPr>
                <w:rFonts w:hint="eastAsia" w:ascii="宋体" w:hAnsi="宋体" w:cs="宋体"/>
                <w:color w:val="000000"/>
                <w:lang w:val="en-US" w:eastAsia="zh-CN"/>
              </w:rPr>
              <w:t>涞水县</w:t>
            </w:r>
            <w:r>
              <w:rPr>
                <w:rFonts w:hint="eastAsia" w:ascii="宋体" w:hAnsi="宋体" w:cs="宋体"/>
                <w:color w:val="000000"/>
              </w:rPr>
              <w:t>行政审批局</w:t>
            </w:r>
          </w:p>
        </w:tc>
        <w:tc>
          <w:tcPr>
            <w:tcW w:w="1134" w:type="dxa"/>
            <w:gridSpan w:val="4"/>
            <w:vAlign w:val="center"/>
          </w:tcPr>
          <w:p>
            <w:pPr>
              <w:spacing w:line="340" w:lineRule="exact"/>
              <w:jc w:val="center"/>
              <w:rPr>
                <w:rFonts w:hint="eastAsia" w:ascii="宋体" w:hAnsi="宋体" w:cs="宋体"/>
                <w:color w:val="000000"/>
              </w:rPr>
            </w:pPr>
            <w:r>
              <w:rPr>
                <w:rFonts w:hint="eastAsia" w:ascii="宋体" w:hAnsi="宋体" w:cs="宋体"/>
                <w:color w:val="000000"/>
              </w:rPr>
              <w:t>监督电话</w:t>
            </w:r>
          </w:p>
        </w:tc>
        <w:tc>
          <w:tcPr>
            <w:tcW w:w="2845" w:type="dxa"/>
            <w:gridSpan w:val="8"/>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rPr>
                <w:rFonts w:hint="default" w:ascii="宋体" w:hAnsi="宋体" w:eastAsia="宋体" w:cs="宋体"/>
                <w:color w:val="000000"/>
                <w:lang w:val="en-US" w:eastAsia="zh-CN"/>
              </w:rPr>
            </w:pPr>
            <w:r>
              <w:rPr>
                <w:rFonts w:hint="eastAsia" w:ascii="宋体" w:hAnsi="宋体" w:cs="宋体"/>
                <w:color w:val="000000"/>
                <w:lang w:val="en-US" w:eastAsia="zh-CN"/>
              </w:rPr>
              <w:t>0312-4538087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2"/>
            <w:vAlign w:val="center"/>
          </w:tcPr>
          <w:p>
            <w:pPr>
              <w:jc w:val="center"/>
              <w:rPr>
                <w:rFonts w:ascii="FangSong_GB2312"/>
                <w:color w:val="000000"/>
              </w:rPr>
            </w:pPr>
            <w:r>
              <w:rPr>
                <w:rFonts w:hint="eastAsia" w:ascii="宋体" w:hAnsi="宋体"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color w:val="000000"/>
              </w:rPr>
            </w:pPr>
            <w:r>
              <w:rPr>
                <w:rFonts w:hint="eastAsia" w:ascii="宋体" w:hAnsi="宋体" w:cs="宋体"/>
                <w:color w:val="000000"/>
              </w:rPr>
              <w:t>收费情况</w:t>
            </w:r>
          </w:p>
          <w:p>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t>□</w:t>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1614" w:type="dxa"/>
            <w:gridSpan w:val="3"/>
            <w:vAlign w:val="center"/>
          </w:tcPr>
          <w:p>
            <w:pPr>
              <w:jc w:val="center"/>
              <w:rPr>
                <w:color w:val="000000"/>
              </w:rPr>
            </w:pPr>
            <w:r>
              <w:rPr>
                <w:rFonts w:hint="eastAsia" w:ascii="宋体" w:hAnsi="宋体" w:cs="宋体"/>
                <w:color w:val="000000"/>
              </w:rPr>
              <w:t>收费项目名称</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收费依据</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收费标准</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收费性质</w:t>
            </w:r>
          </w:p>
        </w:tc>
        <w:tc>
          <w:tcPr>
            <w:tcW w:w="7173" w:type="dxa"/>
            <w:gridSpan w:val="18"/>
            <w:vAlign w:val="center"/>
          </w:tcPr>
          <w:p>
            <w:pPr>
              <w:ind w:firstLine="210" w:firstLineChars="100"/>
              <w:jc w:val="center"/>
              <w:rPr>
                <w:color w:val="000000"/>
              </w:rPr>
            </w:pPr>
            <w:r>
              <w:rPr>
                <w:color w:val="000000"/>
              </w:rPr>
              <w:t>□</w:t>
            </w:r>
            <w:r>
              <w:rPr>
                <w:rFonts w:hint="eastAsia" w:ascii="宋体" w:hAnsi="宋体" w:cs="宋体"/>
                <w:color w:val="000000"/>
              </w:rPr>
              <w:t>行政事业性收费</w:t>
            </w:r>
            <w:r>
              <w:rPr>
                <w:color w:val="000000"/>
              </w:rPr>
              <w:t xml:space="preserve">    □</w:t>
            </w:r>
            <w:r>
              <w:rPr>
                <w:rFonts w:hint="eastAsia" w:ascii="宋体" w:hAnsi="宋体"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网上支付</w:t>
            </w:r>
          </w:p>
        </w:tc>
        <w:tc>
          <w:tcPr>
            <w:tcW w:w="7173" w:type="dxa"/>
            <w:gridSpan w:val="18"/>
            <w:vAlign w:val="center"/>
          </w:tcPr>
          <w:p>
            <w:pPr>
              <w:ind w:firstLine="210" w:firstLineChars="100"/>
              <w:jc w:val="center"/>
              <w:rPr>
                <w:color w:val="000000"/>
              </w:rPr>
            </w:pPr>
            <w:r>
              <w:rPr>
                <w:rFonts w:ascii="FangSong_GB2312" w:eastAsia="Times New Roman"/>
                <w:color w:val="000000"/>
              </w:rPr>
              <w:t>□</w:t>
            </w:r>
            <w:r>
              <w:rPr>
                <w:rFonts w:hint="eastAsia" w:ascii="宋体" w:hAnsi="宋体" w:cs="宋体"/>
                <w:color w:val="000000"/>
              </w:rPr>
              <w:t>能</w:t>
            </w:r>
            <w:r>
              <w:rPr>
                <w:color w:val="000000"/>
              </w:rPr>
              <w:t xml:space="preserve">    </w:t>
            </w:r>
            <w:r>
              <w:rPr>
                <w:rFonts w:ascii="FangSong_GB2312" w:eastAsia="Times New Roman"/>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858" w:type="dxa"/>
            <w:gridSpan w:val="22"/>
            <w:vAlign w:val="center"/>
          </w:tcPr>
          <w:p>
            <w:pPr>
              <w:jc w:val="center"/>
              <w:rPr>
                <w:color w:val="000000"/>
                <w:spacing w:val="-2"/>
              </w:rPr>
            </w:pPr>
            <w:r>
              <w:rPr>
                <w:rFonts w:hint="eastAsia" w:ascii="宋体" w:hAnsi="宋体"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71" w:type="dxa"/>
            <w:vMerge w:val="restart"/>
            <w:vAlign w:val="center"/>
          </w:tcPr>
          <w:p>
            <w:pPr>
              <w:jc w:val="center"/>
              <w:rPr>
                <w:color w:val="000000"/>
              </w:rPr>
            </w:pPr>
            <w:r>
              <w:rPr>
                <w:rFonts w:hint="eastAsia" w:ascii="宋体" w:hAnsi="宋体" w:cs="宋体"/>
                <w:color w:val="000000"/>
              </w:rPr>
              <w:t>前置审批情况</w:t>
            </w:r>
          </w:p>
          <w:p>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sym w:font="Wingdings 2" w:char="00A3"/>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2075" w:type="dxa"/>
            <w:gridSpan w:val="4"/>
            <w:vAlign w:val="center"/>
          </w:tcPr>
          <w:p>
            <w:pPr>
              <w:jc w:val="center"/>
              <w:rPr>
                <w:color w:val="000000"/>
              </w:rPr>
            </w:pPr>
            <w:r>
              <w:rPr>
                <w:rFonts w:hint="eastAsia" w:ascii="宋体" w:hAnsi="宋体" w:cs="宋体"/>
                <w:color w:val="000000"/>
              </w:rPr>
              <w:t>前置审批文书</w:t>
            </w:r>
          </w:p>
        </w:tc>
        <w:tc>
          <w:tcPr>
            <w:tcW w:w="6712" w:type="dxa"/>
            <w:gridSpan w:val="17"/>
            <w:vAlign w:val="center"/>
          </w:tcPr>
          <w:p>
            <w:pPr>
              <w:jc w:val="center"/>
              <w:rPr>
                <w:rFonts w:hint="default" w:eastAsia="宋体"/>
                <w:color w:val="000000"/>
                <w:spacing w:val="-2"/>
                <w:lang w:val="en-US" w:eastAsia="zh-CN"/>
              </w:rPr>
            </w:pPr>
            <w:r>
              <w:rPr>
                <w:rFonts w:hint="eastAsia"/>
                <w:color w:val="000000"/>
                <w:spacing w:val="-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前置审批机关</w:t>
            </w:r>
          </w:p>
        </w:tc>
        <w:tc>
          <w:tcPr>
            <w:tcW w:w="6712" w:type="dxa"/>
            <w:gridSpan w:val="17"/>
            <w:vAlign w:val="center"/>
          </w:tcPr>
          <w:p>
            <w:pPr>
              <w:jc w:val="center"/>
              <w:rPr>
                <w:rFonts w:hint="default" w:eastAsia="宋体"/>
                <w:color w:val="000000"/>
                <w:lang w:val="en-US" w:eastAsia="zh-CN"/>
              </w:rPr>
            </w:pPr>
            <w:r>
              <w:rPr>
                <w:rFonts w:hint="eastAsia"/>
                <w:color w:val="00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设定前置审批依据</w:t>
            </w:r>
          </w:p>
        </w:tc>
        <w:tc>
          <w:tcPr>
            <w:tcW w:w="6712" w:type="dxa"/>
            <w:gridSpan w:val="17"/>
            <w:vAlign w:val="center"/>
          </w:tcPr>
          <w:p>
            <w:pPr>
              <w:jc w:val="both"/>
              <w:rPr>
                <w:rFonts w:hint="default"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58" w:type="dxa"/>
            <w:gridSpan w:val="22"/>
            <w:vAlign w:val="center"/>
          </w:tcPr>
          <w:p>
            <w:pPr>
              <w:jc w:val="center"/>
              <w:rPr>
                <w:color w:val="000000"/>
              </w:rPr>
            </w:pPr>
            <w:r>
              <w:rPr>
                <w:rFonts w:hint="eastAsia" w:ascii="宋体" w:hAnsi="宋体" w:cs="宋体"/>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71" w:type="dxa"/>
            <w:vMerge w:val="restart"/>
            <w:vAlign w:val="center"/>
          </w:tcPr>
          <w:p>
            <w:pPr>
              <w:jc w:val="center"/>
              <w:rPr>
                <w:color w:val="000000"/>
              </w:rPr>
            </w:pPr>
            <w:r>
              <w:rPr>
                <w:rFonts w:hint="eastAsia" w:ascii="宋体" w:hAnsi="宋体" w:cs="宋体"/>
                <w:color w:val="000000"/>
              </w:rPr>
              <w:t>中介服务情况</w:t>
            </w:r>
          </w:p>
          <w:p>
            <w:pPr>
              <w:jc w:val="center"/>
              <w:rPr>
                <w:rFonts w:hint="eastAsia" w:ascii="宋体" w:hAnsi="宋体" w:cs="宋体"/>
                <w:color w:val="000000"/>
                <w:sz w:val="18"/>
                <w:szCs w:val="18"/>
              </w:rPr>
            </w:pPr>
            <w:r>
              <w:rPr>
                <w:rFonts w:hint="eastAsia" w:ascii="宋体" w:hAnsi="宋体" w:cs="宋体"/>
                <w:color w:val="000000"/>
                <w:sz w:val="18"/>
                <w:szCs w:val="18"/>
              </w:rPr>
              <w:t>有</w:t>
            </w:r>
            <w:r>
              <w:rPr>
                <w:rFonts w:ascii="宋体" w:hAnsi="宋体" w:cs="宋体"/>
                <w:color w:val="000000"/>
              </w:rPr>
              <w:t>□</w:t>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2075" w:type="dxa"/>
            <w:gridSpan w:val="4"/>
            <w:vAlign w:val="center"/>
          </w:tcPr>
          <w:p>
            <w:pPr>
              <w:jc w:val="center"/>
              <w:rPr>
                <w:color w:val="000000"/>
              </w:rPr>
            </w:pPr>
            <w:r>
              <w:rPr>
                <w:rFonts w:hint="eastAsia" w:ascii="宋体" w:hAnsi="宋体" w:cs="宋体"/>
                <w:color w:val="000000"/>
              </w:rPr>
              <w:t>中介服务事项名称</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设定的法律依据</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71" w:type="dxa"/>
            <w:vMerge w:val="continue"/>
            <w:vAlign w:val="center"/>
          </w:tcPr>
          <w:p>
            <w:pPr>
              <w:jc w:val="center"/>
              <w:rPr>
                <w:b/>
                <w:bCs/>
                <w:color w:val="000000"/>
              </w:rPr>
            </w:pPr>
          </w:p>
        </w:tc>
        <w:tc>
          <w:tcPr>
            <w:tcW w:w="2075" w:type="dxa"/>
            <w:gridSpan w:val="4"/>
            <w:vAlign w:val="center"/>
          </w:tcPr>
          <w:p>
            <w:pPr>
              <w:jc w:val="center"/>
              <w:rPr>
                <w:color w:val="000000"/>
              </w:rPr>
            </w:pPr>
            <w:r>
              <w:rPr>
                <w:rFonts w:hint="eastAsia" w:ascii="宋体" w:hAnsi="宋体" w:cs="宋体"/>
                <w:color w:val="000000"/>
              </w:rPr>
              <w:t>中介机构提供的要件名称</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2075" w:type="dxa"/>
            <w:gridSpan w:val="4"/>
            <w:vAlign w:val="center"/>
          </w:tcPr>
          <w:p>
            <w:pPr>
              <w:jc w:val="center"/>
              <w:rPr>
                <w:color w:val="000000"/>
              </w:rPr>
            </w:pPr>
            <w:r>
              <w:rPr>
                <w:rFonts w:hint="eastAsia" w:ascii="宋体" w:hAnsi="宋体" w:cs="宋体"/>
                <w:color w:val="000000"/>
              </w:rPr>
              <w:t>收费标准及依据</w:t>
            </w:r>
            <w:r>
              <w:rPr>
                <w:color w:val="000000"/>
              </w:rPr>
              <w:t xml:space="preserve"> </w:t>
            </w:r>
          </w:p>
        </w:tc>
        <w:tc>
          <w:tcPr>
            <w:tcW w:w="3300" w:type="dxa"/>
            <w:gridSpan w:val="7"/>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ascii="宋体" w:hAnsi="宋体" w:cs="宋体"/>
                <w:color w:val="000000"/>
              </w:rPr>
              <w:t>收费性质</w:t>
            </w:r>
          </w:p>
        </w:tc>
        <w:tc>
          <w:tcPr>
            <w:tcW w:w="2136" w:type="dxa"/>
            <w:gridSpan w:val="4"/>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858" w:type="dxa"/>
            <w:gridSpan w:val="22"/>
            <w:vAlign w:val="center"/>
          </w:tcPr>
          <w:p>
            <w:pPr>
              <w:jc w:val="center"/>
              <w:rPr>
                <w:color w:val="000000"/>
              </w:rPr>
            </w:pPr>
            <w:r>
              <w:rPr>
                <w:rFonts w:hint="eastAsia" w:ascii="宋体" w:hAnsi="宋体"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071" w:type="dxa"/>
            <w:vAlign w:val="center"/>
          </w:tcPr>
          <w:p>
            <w:pPr>
              <w:jc w:val="center"/>
              <w:rPr>
                <w:color w:val="000000"/>
              </w:rPr>
            </w:pPr>
            <w:r>
              <w:rPr>
                <w:rFonts w:hint="eastAsia" w:ascii="宋体" w:hAnsi="宋体" w:cs="宋体"/>
                <w:color w:val="000000"/>
              </w:rPr>
              <w:t>常见问题</w:t>
            </w:r>
          </w:p>
        </w:tc>
        <w:tc>
          <w:tcPr>
            <w:tcW w:w="8787" w:type="dxa"/>
            <w:gridSpan w:val="21"/>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71" w:type="dxa"/>
            <w:vAlign w:val="center"/>
          </w:tcPr>
          <w:p>
            <w:pPr>
              <w:jc w:val="center"/>
              <w:rPr>
                <w:color w:val="000000"/>
              </w:rPr>
            </w:pPr>
            <w:r>
              <w:rPr>
                <w:rFonts w:hint="eastAsia" w:ascii="宋体" w:hAnsi="宋体" w:cs="宋体"/>
                <w:color w:val="000000"/>
              </w:rPr>
              <w:t>提</w:t>
            </w:r>
            <w:r>
              <w:rPr>
                <w:color w:val="000000"/>
              </w:rPr>
              <w:t xml:space="preserve">  </w:t>
            </w:r>
            <w:r>
              <w:rPr>
                <w:rFonts w:hint="eastAsia" w:ascii="宋体" w:hAnsi="宋体" w:cs="宋体"/>
                <w:color w:val="000000"/>
              </w:rPr>
              <w:t>示</w:t>
            </w:r>
          </w:p>
        </w:tc>
        <w:tc>
          <w:tcPr>
            <w:tcW w:w="8787" w:type="dxa"/>
            <w:gridSpan w:val="21"/>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2"/>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21"/>
            <w:vAlign w:val="center"/>
          </w:tcPr>
          <w:p>
            <w:pPr>
              <w:rPr>
                <w:rFonts w:hint="default" w:eastAsia="宋体"/>
                <w:color w:val="000000"/>
                <w:lang w:val="en-US" w:eastAsia="zh-CN"/>
              </w:rPr>
            </w:pPr>
            <w:r>
              <w:rPr>
                <w:rFonts w:hint="eastAsia"/>
                <w:color w:val="000000"/>
                <w:lang w:val="en-US" w:eastAsia="zh-CN"/>
              </w:rPr>
              <w:t>涞水县</w:t>
            </w:r>
            <w:r>
              <w:rPr>
                <w:rFonts w:hint="eastAsia"/>
                <w:color w:val="000000"/>
                <w:lang w:eastAsia="zh-CN"/>
              </w:rPr>
              <w:t>行政审批局</w:t>
            </w:r>
            <w:r>
              <w:rPr>
                <w:rFonts w:hint="eastAsia"/>
                <w:color w:val="000000"/>
                <w:lang w:val="en-US"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21"/>
            <w:vAlign w:val="center"/>
          </w:tcPr>
          <w:p>
            <w:pPr>
              <w:rPr>
                <w:rFonts w:hint="eastAsia" w:eastAsia="宋体"/>
                <w:color w:val="000000"/>
                <w:lang w:eastAsia="zh-CN"/>
              </w:rPr>
            </w:pPr>
            <w:r>
              <w:rPr>
                <w:rFonts w:hint="eastAsia"/>
                <w:color w:val="000000"/>
                <w:lang w:val="en-US" w:eastAsia="zh-CN"/>
              </w:rPr>
              <w:t>涞水县</w:t>
            </w:r>
            <w:r>
              <w:rPr>
                <w:rFonts w:hint="eastAsia"/>
                <w:color w:val="000000"/>
                <w:lang w:eastAsia="zh-CN"/>
              </w:rPr>
              <w:t>人民政府（</w:t>
            </w:r>
            <w:r>
              <w:rPr>
                <w:rFonts w:hint="eastAsia"/>
                <w:color w:val="000000"/>
                <w:lang w:val="en-US" w:eastAsia="zh-CN"/>
              </w:rPr>
              <w:t>县司法局承办</w:t>
            </w:r>
            <w:r>
              <w:rPr>
                <w:rFonts w:hint="eastAsia"/>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21"/>
            <w:vAlign w:val="center"/>
          </w:tcPr>
          <w:p>
            <w:pPr>
              <w:rPr>
                <w:rFonts w:hint="eastAsia"/>
                <w:color w:val="000000"/>
                <w:lang w:eastAsia="zh-CN"/>
              </w:rPr>
            </w:pPr>
            <w:r>
              <w:rPr>
                <w:rFonts w:hint="eastAsia"/>
                <w:color w:val="000000"/>
                <w:lang w:val="en-US" w:eastAsia="zh-CN"/>
              </w:rPr>
              <w:t>涿州市</w:t>
            </w:r>
            <w:r>
              <w:rPr>
                <w:rFonts w:hint="eastAsia"/>
                <w:color w:val="000000"/>
                <w:lang w:eastAsia="zh-CN"/>
              </w:rPr>
              <w:t>人民法院</w:t>
            </w:r>
          </w:p>
        </w:tc>
      </w:tr>
    </w:tbl>
    <w:p>
      <w:pPr>
        <w:rPr>
          <w:rFonts w:hint="eastAsia" w:ascii="FangSong_GB2312" w:eastAsiaTheme="minorEastAsia"/>
          <w:b/>
          <w:bCs/>
          <w:color w:val="000000"/>
          <w:sz w:val="44"/>
          <w:szCs w:val="44"/>
        </w:rPr>
      </w:pPr>
    </w:p>
    <w:p>
      <w:pPr>
        <w:rPr>
          <w:color w:val="00000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ongolian Baiti">
    <w:panose1 w:val="03000500000000000000"/>
    <w:charset w:val="00"/>
    <w:family w:val="auto"/>
    <w:pitch w:val="default"/>
    <w:sig w:usb0="80000023" w:usb1="00000000" w:usb2="00020000" w:usb3="00000000" w:csb0="00000001"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yYTUxMGUxNDBlYzgzMmFkM2JmNzZlYjk1Mzc1MmQifQ=="/>
  </w:docVars>
  <w:rsids>
    <w:rsidRoot w:val="007921B3"/>
    <w:rsid w:val="00006D85"/>
    <w:rsid w:val="000123A1"/>
    <w:rsid w:val="00013298"/>
    <w:rsid w:val="0002113A"/>
    <w:rsid w:val="000239E7"/>
    <w:rsid w:val="00025A16"/>
    <w:rsid w:val="000350AE"/>
    <w:rsid w:val="0005606A"/>
    <w:rsid w:val="00056456"/>
    <w:rsid w:val="00057F01"/>
    <w:rsid w:val="00085B6A"/>
    <w:rsid w:val="00093EAE"/>
    <w:rsid w:val="000942D4"/>
    <w:rsid w:val="000A235E"/>
    <w:rsid w:val="000A55C8"/>
    <w:rsid w:val="000C30CC"/>
    <w:rsid w:val="000D094E"/>
    <w:rsid w:val="000D2B19"/>
    <w:rsid w:val="000D497F"/>
    <w:rsid w:val="000E3B4B"/>
    <w:rsid w:val="00105991"/>
    <w:rsid w:val="0011555F"/>
    <w:rsid w:val="0011659F"/>
    <w:rsid w:val="00122985"/>
    <w:rsid w:val="00124571"/>
    <w:rsid w:val="00126AB6"/>
    <w:rsid w:val="00132D79"/>
    <w:rsid w:val="00133E4E"/>
    <w:rsid w:val="00145856"/>
    <w:rsid w:val="00145A44"/>
    <w:rsid w:val="00163F97"/>
    <w:rsid w:val="0017388F"/>
    <w:rsid w:val="001769E4"/>
    <w:rsid w:val="00196ADE"/>
    <w:rsid w:val="001C09BF"/>
    <w:rsid w:val="001C56F9"/>
    <w:rsid w:val="001D5CDD"/>
    <w:rsid w:val="001D6933"/>
    <w:rsid w:val="001E0D6F"/>
    <w:rsid w:val="002102E8"/>
    <w:rsid w:val="00217A19"/>
    <w:rsid w:val="002415CA"/>
    <w:rsid w:val="00245033"/>
    <w:rsid w:val="00271BC1"/>
    <w:rsid w:val="0029459B"/>
    <w:rsid w:val="00295506"/>
    <w:rsid w:val="002A35EB"/>
    <w:rsid w:val="002B508B"/>
    <w:rsid w:val="002C1657"/>
    <w:rsid w:val="002C7472"/>
    <w:rsid w:val="002D455E"/>
    <w:rsid w:val="002E5F5F"/>
    <w:rsid w:val="002F34AE"/>
    <w:rsid w:val="002F45DD"/>
    <w:rsid w:val="003019D7"/>
    <w:rsid w:val="003058E2"/>
    <w:rsid w:val="003123E2"/>
    <w:rsid w:val="0031377A"/>
    <w:rsid w:val="00331B07"/>
    <w:rsid w:val="0033521B"/>
    <w:rsid w:val="0034436E"/>
    <w:rsid w:val="00350D8D"/>
    <w:rsid w:val="0038277D"/>
    <w:rsid w:val="00387188"/>
    <w:rsid w:val="0039597F"/>
    <w:rsid w:val="003A0E6E"/>
    <w:rsid w:val="003A218C"/>
    <w:rsid w:val="003A7D11"/>
    <w:rsid w:val="003B2B69"/>
    <w:rsid w:val="003B4A06"/>
    <w:rsid w:val="003C236F"/>
    <w:rsid w:val="003C4E57"/>
    <w:rsid w:val="003D2614"/>
    <w:rsid w:val="003D33AC"/>
    <w:rsid w:val="003E070B"/>
    <w:rsid w:val="003E0BE5"/>
    <w:rsid w:val="003E3C97"/>
    <w:rsid w:val="00417E48"/>
    <w:rsid w:val="00425458"/>
    <w:rsid w:val="00425DA8"/>
    <w:rsid w:val="00444CA3"/>
    <w:rsid w:val="00447043"/>
    <w:rsid w:val="004566C1"/>
    <w:rsid w:val="00461523"/>
    <w:rsid w:val="004739D0"/>
    <w:rsid w:val="00493795"/>
    <w:rsid w:val="004B676C"/>
    <w:rsid w:val="004C6F78"/>
    <w:rsid w:val="004C6F7E"/>
    <w:rsid w:val="004D596A"/>
    <w:rsid w:val="004E5DC6"/>
    <w:rsid w:val="004F48BA"/>
    <w:rsid w:val="00502E16"/>
    <w:rsid w:val="00502F72"/>
    <w:rsid w:val="0051178F"/>
    <w:rsid w:val="00517B26"/>
    <w:rsid w:val="00520E1F"/>
    <w:rsid w:val="005222A9"/>
    <w:rsid w:val="00527D54"/>
    <w:rsid w:val="00533AF3"/>
    <w:rsid w:val="00534E9D"/>
    <w:rsid w:val="005432D7"/>
    <w:rsid w:val="00545CC1"/>
    <w:rsid w:val="00561006"/>
    <w:rsid w:val="005615A5"/>
    <w:rsid w:val="00563E7D"/>
    <w:rsid w:val="00571FC6"/>
    <w:rsid w:val="00572F43"/>
    <w:rsid w:val="00574D39"/>
    <w:rsid w:val="0059080C"/>
    <w:rsid w:val="0059509B"/>
    <w:rsid w:val="005978B6"/>
    <w:rsid w:val="005A1EB5"/>
    <w:rsid w:val="005A5009"/>
    <w:rsid w:val="005A7FE1"/>
    <w:rsid w:val="00605C71"/>
    <w:rsid w:val="006063AE"/>
    <w:rsid w:val="006175FC"/>
    <w:rsid w:val="0062614B"/>
    <w:rsid w:val="006346AE"/>
    <w:rsid w:val="0064699C"/>
    <w:rsid w:val="00665950"/>
    <w:rsid w:val="00666CD5"/>
    <w:rsid w:val="00674AB0"/>
    <w:rsid w:val="00687F5C"/>
    <w:rsid w:val="00690C00"/>
    <w:rsid w:val="00691B6C"/>
    <w:rsid w:val="006B67C0"/>
    <w:rsid w:val="006C1583"/>
    <w:rsid w:val="006C2B68"/>
    <w:rsid w:val="006C4FB9"/>
    <w:rsid w:val="006D786D"/>
    <w:rsid w:val="006F2F0C"/>
    <w:rsid w:val="006F6B38"/>
    <w:rsid w:val="006F7392"/>
    <w:rsid w:val="00706137"/>
    <w:rsid w:val="00710549"/>
    <w:rsid w:val="00711BC6"/>
    <w:rsid w:val="00714B8E"/>
    <w:rsid w:val="00725A4F"/>
    <w:rsid w:val="007474D1"/>
    <w:rsid w:val="00781958"/>
    <w:rsid w:val="007921B3"/>
    <w:rsid w:val="007C6204"/>
    <w:rsid w:val="007F39FE"/>
    <w:rsid w:val="00800906"/>
    <w:rsid w:val="008077B3"/>
    <w:rsid w:val="00814962"/>
    <w:rsid w:val="008223D7"/>
    <w:rsid w:val="008238D5"/>
    <w:rsid w:val="008260AE"/>
    <w:rsid w:val="00830EE6"/>
    <w:rsid w:val="008610CC"/>
    <w:rsid w:val="00864DA8"/>
    <w:rsid w:val="008666CF"/>
    <w:rsid w:val="0088281D"/>
    <w:rsid w:val="008A588F"/>
    <w:rsid w:val="008C246C"/>
    <w:rsid w:val="008C4FC5"/>
    <w:rsid w:val="008D796F"/>
    <w:rsid w:val="008E2868"/>
    <w:rsid w:val="008E4B06"/>
    <w:rsid w:val="008E4F9E"/>
    <w:rsid w:val="008F12B1"/>
    <w:rsid w:val="008F56BC"/>
    <w:rsid w:val="009012B4"/>
    <w:rsid w:val="00901B83"/>
    <w:rsid w:val="00905E54"/>
    <w:rsid w:val="00913B6A"/>
    <w:rsid w:val="00917CAB"/>
    <w:rsid w:val="00944DAA"/>
    <w:rsid w:val="00947D3E"/>
    <w:rsid w:val="0095683D"/>
    <w:rsid w:val="00964F8D"/>
    <w:rsid w:val="009828B5"/>
    <w:rsid w:val="009878BB"/>
    <w:rsid w:val="00992031"/>
    <w:rsid w:val="009972F9"/>
    <w:rsid w:val="009A37A1"/>
    <w:rsid w:val="009B56B0"/>
    <w:rsid w:val="009B7B6F"/>
    <w:rsid w:val="009C7EDB"/>
    <w:rsid w:val="009D176A"/>
    <w:rsid w:val="009E09F4"/>
    <w:rsid w:val="009E77FD"/>
    <w:rsid w:val="00A00A54"/>
    <w:rsid w:val="00A06980"/>
    <w:rsid w:val="00A10574"/>
    <w:rsid w:val="00A134FF"/>
    <w:rsid w:val="00A204E4"/>
    <w:rsid w:val="00A31B05"/>
    <w:rsid w:val="00A43F6A"/>
    <w:rsid w:val="00A44ECA"/>
    <w:rsid w:val="00A51027"/>
    <w:rsid w:val="00A615AB"/>
    <w:rsid w:val="00A87BE3"/>
    <w:rsid w:val="00A90041"/>
    <w:rsid w:val="00AC0D51"/>
    <w:rsid w:val="00AC70FA"/>
    <w:rsid w:val="00AD118B"/>
    <w:rsid w:val="00AE2E92"/>
    <w:rsid w:val="00AE6A87"/>
    <w:rsid w:val="00B1071E"/>
    <w:rsid w:val="00B17457"/>
    <w:rsid w:val="00B2209D"/>
    <w:rsid w:val="00B27A8F"/>
    <w:rsid w:val="00B53662"/>
    <w:rsid w:val="00B61B18"/>
    <w:rsid w:val="00B84842"/>
    <w:rsid w:val="00B85D90"/>
    <w:rsid w:val="00B915F3"/>
    <w:rsid w:val="00B943AD"/>
    <w:rsid w:val="00B94D55"/>
    <w:rsid w:val="00BA6657"/>
    <w:rsid w:val="00BB4516"/>
    <w:rsid w:val="00BB51C1"/>
    <w:rsid w:val="00BB56D4"/>
    <w:rsid w:val="00BB5F8A"/>
    <w:rsid w:val="00BC1644"/>
    <w:rsid w:val="00BC229E"/>
    <w:rsid w:val="00BC7C27"/>
    <w:rsid w:val="00BD1B3D"/>
    <w:rsid w:val="00BD55CB"/>
    <w:rsid w:val="00BF1685"/>
    <w:rsid w:val="00BF709F"/>
    <w:rsid w:val="00C05FB9"/>
    <w:rsid w:val="00C21E15"/>
    <w:rsid w:val="00C26C55"/>
    <w:rsid w:val="00C36346"/>
    <w:rsid w:val="00C37736"/>
    <w:rsid w:val="00C568F0"/>
    <w:rsid w:val="00C64FE9"/>
    <w:rsid w:val="00C71571"/>
    <w:rsid w:val="00C74862"/>
    <w:rsid w:val="00C76441"/>
    <w:rsid w:val="00C90856"/>
    <w:rsid w:val="00C976D0"/>
    <w:rsid w:val="00CA1C6C"/>
    <w:rsid w:val="00CB71F6"/>
    <w:rsid w:val="00CC3462"/>
    <w:rsid w:val="00CC3A5D"/>
    <w:rsid w:val="00CC5321"/>
    <w:rsid w:val="00CD3F91"/>
    <w:rsid w:val="00CD5EBB"/>
    <w:rsid w:val="00CE3B8B"/>
    <w:rsid w:val="00CE5662"/>
    <w:rsid w:val="00CF050B"/>
    <w:rsid w:val="00CF06B1"/>
    <w:rsid w:val="00CF6D24"/>
    <w:rsid w:val="00D033DC"/>
    <w:rsid w:val="00D04FE5"/>
    <w:rsid w:val="00D13577"/>
    <w:rsid w:val="00D200BD"/>
    <w:rsid w:val="00D33A77"/>
    <w:rsid w:val="00D5284B"/>
    <w:rsid w:val="00D53E92"/>
    <w:rsid w:val="00D620A5"/>
    <w:rsid w:val="00D64B15"/>
    <w:rsid w:val="00D64D4C"/>
    <w:rsid w:val="00D716DE"/>
    <w:rsid w:val="00D71DA3"/>
    <w:rsid w:val="00D909C9"/>
    <w:rsid w:val="00D90C8A"/>
    <w:rsid w:val="00D94ED9"/>
    <w:rsid w:val="00DA5224"/>
    <w:rsid w:val="00DE2E7E"/>
    <w:rsid w:val="00DF366F"/>
    <w:rsid w:val="00DF3C42"/>
    <w:rsid w:val="00E04C7A"/>
    <w:rsid w:val="00E0627B"/>
    <w:rsid w:val="00E24E2C"/>
    <w:rsid w:val="00E31A53"/>
    <w:rsid w:val="00E338B4"/>
    <w:rsid w:val="00E34CC6"/>
    <w:rsid w:val="00E43C62"/>
    <w:rsid w:val="00E529F6"/>
    <w:rsid w:val="00E6063C"/>
    <w:rsid w:val="00E81C8A"/>
    <w:rsid w:val="00E913B3"/>
    <w:rsid w:val="00E96A93"/>
    <w:rsid w:val="00EA1AF9"/>
    <w:rsid w:val="00EA1D27"/>
    <w:rsid w:val="00EA3BB8"/>
    <w:rsid w:val="00EB140C"/>
    <w:rsid w:val="00EB6F30"/>
    <w:rsid w:val="00EB710A"/>
    <w:rsid w:val="00EC5D46"/>
    <w:rsid w:val="00EE17AF"/>
    <w:rsid w:val="00EE39B5"/>
    <w:rsid w:val="00EF0918"/>
    <w:rsid w:val="00EF6585"/>
    <w:rsid w:val="00F106B4"/>
    <w:rsid w:val="00F119F5"/>
    <w:rsid w:val="00F31C98"/>
    <w:rsid w:val="00F4052F"/>
    <w:rsid w:val="00F4227D"/>
    <w:rsid w:val="00F47108"/>
    <w:rsid w:val="00F47C3C"/>
    <w:rsid w:val="00F5289E"/>
    <w:rsid w:val="00F52915"/>
    <w:rsid w:val="00F62587"/>
    <w:rsid w:val="00F641D4"/>
    <w:rsid w:val="00F80154"/>
    <w:rsid w:val="00F83D29"/>
    <w:rsid w:val="00F87EBF"/>
    <w:rsid w:val="00F90330"/>
    <w:rsid w:val="00F96591"/>
    <w:rsid w:val="00FB26E0"/>
    <w:rsid w:val="00FB3D63"/>
    <w:rsid w:val="00FD50C7"/>
    <w:rsid w:val="00FD77FE"/>
    <w:rsid w:val="00FE02C8"/>
    <w:rsid w:val="00FE2509"/>
    <w:rsid w:val="00FF5D20"/>
    <w:rsid w:val="00FF7A98"/>
    <w:rsid w:val="016A7729"/>
    <w:rsid w:val="0567040B"/>
    <w:rsid w:val="0BE40790"/>
    <w:rsid w:val="0D9E4C0B"/>
    <w:rsid w:val="166C5148"/>
    <w:rsid w:val="16925D42"/>
    <w:rsid w:val="186A4381"/>
    <w:rsid w:val="19D56406"/>
    <w:rsid w:val="19F678C4"/>
    <w:rsid w:val="1EDA3596"/>
    <w:rsid w:val="20483277"/>
    <w:rsid w:val="2282054F"/>
    <w:rsid w:val="22E32802"/>
    <w:rsid w:val="28613CFA"/>
    <w:rsid w:val="2D044D99"/>
    <w:rsid w:val="2D37339F"/>
    <w:rsid w:val="32686697"/>
    <w:rsid w:val="32E97DF4"/>
    <w:rsid w:val="38FB1291"/>
    <w:rsid w:val="3D3739AA"/>
    <w:rsid w:val="42BA19EE"/>
    <w:rsid w:val="48691363"/>
    <w:rsid w:val="49D24201"/>
    <w:rsid w:val="4D094F0E"/>
    <w:rsid w:val="50CF3A35"/>
    <w:rsid w:val="54C16928"/>
    <w:rsid w:val="55497303"/>
    <w:rsid w:val="56905D0D"/>
    <w:rsid w:val="5761454A"/>
    <w:rsid w:val="5BB73033"/>
    <w:rsid w:val="5C493700"/>
    <w:rsid w:val="5C9F6764"/>
    <w:rsid w:val="698D059C"/>
    <w:rsid w:val="6BAD7669"/>
    <w:rsid w:val="6DC84970"/>
    <w:rsid w:val="7AB344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styleId="9">
    <w:name w:val="FollowedHyperlink"/>
    <w:basedOn w:val="7"/>
    <w:semiHidden/>
    <w:unhideWhenUsed/>
    <w:qFormat/>
    <w:uiPriority w:val="99"/>
    <w:rPr>
      <w:color w:val="28A9FF"/>
      <w:u w:val="single"/>
    </w:rPr>
  </w:style>
  <w:style w:type="character" w:styleId="10">
    <w:name w:val="Hyperlink"/>
    <w:basedOn w:val="7"/>
    <w:semiHidden/>
    <w:unhideWhenUsed/>
    <w:qFormat/>
    <w:uiPriority w:val="99"/>
    <w:rPr>
      <w:color w:val="28A9FF"/>
      <w:u w:val="single"/>
    </w:rPr>
  </w:style>
  <w:style w:type="character" w:customStyle="1" w:styleId="11">
    <w:name w:val="页眉 Char"/>
    <w:basedOn w:val="7"/>
    <w:link w:val="4"/>
    <w:qFormat/>
    <w:locked/>
    <w:uiPriority w:val="99"/>
    <w:rPr>
      <w:sz w:val="18"/>
      <w:szCs w:val="18"/>
    </w:rPr>
  </w:style>
  <w:style w:type="character" w:customStyle="1" w:styleId="12">
    <w:name w:val="页脚 Char"/>
    <w:basedOn w:val="7"/>
    <w:link w:val="3"/>
    <w:qFormat/>
    <w:locked/>
    <w:uiPriority w:val="99"/>
    <w:rPr>
      <w:sz w:val="18"/>
      <w:szCs w:val="18"/>
    </w:rPr>
  </w:style>
  <w:style w:type="character" w:customStyle="1" w:styleId="13">
    <w:name w:val="input"/>
    <w:basedOn w:val="7"/>
    <w:qFormat/>
    <w:uiPriority w:val="99"/>
  </w:style>
  <w:style w:type="paragraph" w:customStyle="1" w:styleId="14">
    <w:name w:val="Char Char Char Char Char Char Char Char1 Char"/>
    <w:basedOn w:val="1"/>
    <w:qFormat/>
    <w:uiPriority w:val="99"/>
    <w:pPr>
      <w:widowControl/>
      <w:spacing w:after="160" w:line="240" w:lineRule="exact"/>
      <w:jc w:val="left"/>
    </w:pPr>
  </w:style>
  <w:style w:type="character" w:customStyle="1" w:styleId="15">
    <w:name w:val="mini-outputtext1"/>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1266</Words>
  <Characters>1348</Characters>
  <Lines>19</Lines>
  <Paragraphs>10</Paragraphs>
  <TotalTime>4</TotalTime>
  <ScaleCrop>false</ScaleCrop>
  <LinksUpToDate>false</LinksUpToDate>
  <CharactersWithSpaces>1401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2017-03-09T00:24:00Z</dcterms:created>
  <dc:creator>侯金利</dc:creator>
  <cp:lastModifiedBy>夕阳下的北海道</cp:lastModifiedBy>
  <cp:lastPrinted>2017-02-23T07:07:00Z</cp:lastPrinted>
  <dcterms:modified xsi:type="dcterms:W3CDTF">2022-12-06T08:14:39Z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86635C96CA904908977C04A8FFF56705</vt:lpwstr>
  </property>
</Properties>
</file>