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0A12">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涞水县行政事业性收费公示牌</w:t>
      </w:r>
    </w:p>
    <w:p w14:paraId="5E5E18E0">
      <w:pPr>
        <w:jc w:val="both"/>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收费单位：</w:t>
      </w:r>
      <w:r>
        <w:rPr>
          <w:rFonts w:hint="eastAsia" w:asciiTheme="minorEastAsia" w:hAnsiTheme="minorEastAsia" w:cstheme="minorEastAsia"/>
          <w:sz w:val="32"/>
          <w:szCs w:val="32"/>
          <w:lang w:val="en-US" w:eastAsia="zh-CN"/>
        </w:rPr>
        <w:t>涞水县农业农村局</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45"/>
        <w:gridCol w:w="1515"/>
        <w:gridCol w:w="2543"/>
        <w:gridCol w:w="1515"/>
        <w:gridCol w:w="1545"/>
        <w:gridCol w:w="1530"/>
        <w:gridCol w:w="1545"/>
        <w:gridCol w:w="869"/>
      </w:tblGrid>
      <w:tr w14:paraId="37E1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14:paraId="3C736630">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收费项目</w:t>
            </w:r>
          </w:p>
        </w:tc>
        <w:tc>
          <w:tcPr>
            <w:tcW w:w="1545" w:type="dxa"/>
          </w:tcPr>
          <w:p w14:paraId="2C38ED0B">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收费标准</w:t>
            </w:r>
          </w:p>
        </w:tc>
        <w:tc>
          <w:tcPr>
            <w:tcW w:w="1515" w:type="dxa"/>
          </w:tcPr>
          <w:p w14:paraId="2CA6691D">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计费单位</w:t>
            </w:r>
          </w:p>
        </w:tc>
        <w:tc>
          <w:tcPr>
            <w:tcW w:w="2543" w:type="dxa"/>
          </w:tcPr>
          <w:p w14:paraId="7878214E">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收费依据</w:t>
            </w:r>
          </w:p>
        </w:tc>
        <w:tc>
          <w:tcPr>
            <w:tcW w:w="1515" w:type="dxa"/>
          </w:tcPr>
          <w:p w14:paraId="7AF26CFF">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收费范围</w:t>
            </w:r>
          </w:p>
        </w:tc>
        <w:tc>
          <w:tcPr>
            <w:tcW w:w="1545" w:type="dxa"/>
          </w:tcPr>
          <w:p w14:paraId="466C3CB4">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收费对象</w:t>
            </w:r>
          </w:p>
        </w:tc>
        <w:tc>
          <w:tcPr>
            <w:tcW w:w="1530" w:type="dxa"/>
          </w:tcPr>
          <w:p w14:paraId="75EF11EB">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征收方式</w:t>
            </w:r>
          </w:p>
        </w:tc>
        <w:tc>
          <w:tcPr>
            <w:tcW w:w="1545" w:type="dxa"/>
          </w:tcPr>
          <w:p w14:paraId="03D7280F">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减免规定</w:t>
            </w:r>
          </w:p>
        </w:tc>
        <w:tc>
          <w:tcPr>
            <w:tcW w:w="869" w:type="dxa"/>
          </w:tcPr>
          <w:p w14:paraId="5E97EC11">
            <w:pPr>
              <w:jc w:val="center"/>
              <w:rPr>
                <w:rFonts w:hint="eastAsia" w:asciiTheme="minorEastAsia" w:hAnsiTheme="minorEastAsia" w:cstheme="minorEastAsia"/>
                <w:sz w:val="32"/>
                <w:szCs w:val="32"/>
                <w:vertAlign w:val="baseline"/>
                <w:lang w:eastAsia="zh-CN"/>
              </w:rPr>
            </w:pPr>
            <w:r>
              <w:rPr>
                <w:rFonts w:hint="eastAsia" w:asciiTheme="minorEastAsia" w:hAnsiTheme="minorEastAsia" w:cstheme="minorEastAsia"/>
                <w:sz w:val="32"/>
                <w:szCs w:val="32"/>
                <w:vertAlign w:val="baseline"/>
                <w:lang w:eastAsia="zh-CN"/>
              </w:rPr>
              <w:t>备注</w:t>
            </w:r>
          </w:p>
        </w:tc>
      </w:tr>
      <w:tr w14:paraId="09CC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567" w:type="dxa"/>
            <w:vMerge w:val="restart"/>
          </w:tcPr>
          <w:p w14:paraId="75ECB335">
            <w:pPr>
              <w:jc w:val="center"/>
              <w:rPr>
                <w:rFonts w:hint="eastAsia" w:asciiTheme="minorEastAsia" w:hAnsiTheme="minorEastAsia" w:cstheme="minorEastAsia"/>
                <w:sz w:val="18"/>
                <w:szCs w:val="18"/>
                <w:vertAlign w:val="baseline"/>
                <w:lang w:val="en-US" w:eastAsia="zh-CN"/>
              </w:rPr>
            </w:pPr>
          </w:p>
          <w:p w14:paraId="6D3FE09A">
            <w:pPr>
              <w:jc w:val="center"/>
              <w:rPr>
                <w:rFonts w:hint="eastAsia" w:asciiTheme="minorEastAsia" w:hAnsiTheme="minorEastAsia" w:cstheme="minorEastAsia"/>
                <w:sz w:val="18"/>
                <w:szCs w:val="18"/>
                <w:vertAlign w:val="baseline"/>
                <w:lang w:val="en-US" w:eastAsia="zh-CN"/>
              </w:rPr>
            </w:pPr>
          </w:p>
          <w:p w14:paraId="1B5B26E1">
            <w:pPr>
              <w:jc w:val="center"/>
              <w:rPr>
                <w:rFonts w:hint="eastAsia" w:asciiTheme="minorEastAsia" w:hAnsiTheme="minorEastAsia" w:cstheme="minorEastAsia"/>
                <w:sz w:val="18"/>
                <w:szCs w:val="18"/>
                <w:vertAlign w:val="baseline"/>
                <w:lang w:val="en-US" w:eastAsia="zh-CN"/>
              </w:rPr>
            </w:pPr>
          </w:p>
          <w:p w14:paraId="0E1AC89C">
            <w:pPr>
              <w:jc w:val="center"/>
              <w:rPr>
                <w:rFonts w:hint="eastAsia" w:asciiTheme="minorEastAsia" w:hAnsiTheme="minorEastAsia" w:cstheme="minorEastAsia"/>
                <w:sz w:val="18"/>
                <w:szCs w:val="18"/>
                <w:vertAlign w:val="baseline"/>
                <w:lang w:val="en-US" w:eastAsia="zh-CN"/>
              </w:rPr>
            </w:pPr>
          </w:p>
          <w:p w14:paraId="72DB1609">
            <w:pPr>
              <w:jc w:val="center"/>
              <w:rPr>
                <w:rFonts w:hint="eastAsia" w:asciiTheme="minorEastAsia" w:hAnsiTheme="minorEastAsia" w:cstheme="minorEastAsia"/>
                <w:sz w:val="18"/>
                <w:szCs w:val="18"/>
                <w:vertAlign w:val="baseline"/>
                <w:lang w:val="en-US" w:eastAsia="zh-CN"/>
              </w:rPr>
            </w:pPr>
          </w:p>
          <w:p w14:paraId="1DB562A0">
            <w:pPr>
              <w:jc w:val="center"/>
              <w:rPr>
                <w:rFonts w:hint="eastAsia" w:asciiTheme="minorEastAsia" w:hAnsiTheme="minorEastAsia" w:cstheme="minorEastAsia"/>
                <w:sz w:val="18"/>
                <w:szCs w:val="18"/>
                <w:vertAlign w:val="baseline"/>
                <w:lang w:val="en-US" w:eastAsia="zh-CN"/>
              </w:rPr>
            </w:pPr>
          </w:p>
          <w:p w14:paraId="2FFE74FA">
            <w:pPr>
              <w:jc w:val="center"/>
              <w:rPr>
                <w:rFonts w:hint="eastAsia" w:asciiTheme="minorEastAsia" w:hAnsiTheme="minorEastAsia" w:cstheme="minorEastAsia"/>
                <w:sz w:val="18"/>
                <w:szCs w:val="18"/>
                <w:vertAlign w:val="baseline"/>
                <w:lang w:val="en-US" w:eastAsia="zh-CN"/>
              </w:rPr>
            </w:pPr>
          </w:p>
          <w:p w14:paraId="640F1565">
            <w:p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拖拉机驾驶许可考试</w:t>
            </w:r>
          </w:p>
        </w:tc>
        <w:tc>
          <w:tcPr>
            <w:tcW w:w="1545" w:type="dxa"/>
          </w:tcPr>
          <w:p w14:paraId="3B0B1C98">
            <w:pPr>
              <w:jc w:val="center"/>
              <w:rPr>
                <w:rFonts w:hint="eastAsia" w:asciiTheme="minorEastAsia" w:hAnsiTheme="minorEastAsia" w:cstheme="minorEastAsia"/>
                <w:sz w:val="18"/>
                <w:szCs w:val="18"/>
                <w:vertAlign w:val="baseline"/>
                <w:lang w:val="en-US" w:eastAsia="zh-CN"/>
              </w:rPr>
            </w:pPr>
          </w:p>
          <w:p w14:paraId="2E47ED48">
            <w:p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拖拉机（联合收割机）驾驶人考试报名费每人次10元</w:t>
            </w:r>
          </w:p>
        </w:tc>
        <w:tc>
          <w:tcPr>
            <w:tcW w:w="1515" w:type="dxa"/>
            <w:vMerge w:val="restart"/>
          </w:tcPr>
          <w:p w14:paraId="3D7662EE">
            <w:pPr>
              <w:ind w:firstLine="540" w:firstLineChars="300"/>
              <w:jc w:val="both"/>
              <w:rPr>
                <w:rFonts w:hint="eastAsia" w:asciiTheme="minorEastAsia" w:hAnsiTheme="minorEastAsia" w:cstheme="minorEastAsia"/>
                <w:sz w:val="18"/>
                <w:szCs w:val="18"/>
                <w:vertAlign w:val="baseline"/>
                <w:lang w:val="en-US" w:eastAsia="zh-CN"/>
              </w:rPr>
            </w:pPr>
          </w:p>
          <w:p w14:paraId="60ADE276">
            <w:pPr>
              <w:ind w:firstLine="540" w:firstLineChars="300"/>
              <w:jc w:val="both"/>
              <w:rPr>
                <w:rFonts w:hint="eastAsia" w:asciiTheme="minorEastAsia" w:hAnsiTheme="minorEastAsia" w:cstheme="minorEastAsia"/>
                <w:sz w:val="18"/>
                <w:szCs w:val="18"/>
                <w:vertAlign w:val="baseline"/>
                <w:lang w:val="en-US" w:eastAsia="zh-CN"/>
              </w:rPr>
            </w:pPr>
          </w:p>
          <w:p w14:paraId="33A5A1F6">
            <w:pPr>
              <w:ind w:firstLine="540" w:firstLineChars="300"/>
              <w:jc w:val="both"/>
              <w:rPr>
                <w:rFonts w:hint="eastAsia" w:asciiTheme="minorEastAsia" w:hAnsiTheme="minorEastAsia" w:cstheme="minorEastAsia"/>
                <w:sz w:val="18"/>
                <w:szCs w:val="18"/>
                <w:vertAlign w:val="baseline"/>
                <w:lang w:val="en-US" w:eastAsia="zh-CN"/>
              </w:rPr>
            </w:pPr>
          </w:p>
          <w:p w14:paraId="229E5046">
            <w:pPr>
              <w:ind w:firstLine="540" w:firstLineChars="300"/>
              <w:jc w:val="both"/>
              <w:rPr>
                <w:rFonts w:hint="eastAsia" w:asciiTheme="minorEastAsia" w:hAnsiTheme="minorEastAsia" w:cstheme="minorEastAsia"/>
                <w:sz w:val="18"/>
                <w:szCs w:val="18"/>
                <w:vertAlign w:val="baseline"/>
                <w:lang w:val="en-US" w:eastAsia="zh-CN"/>
              </w:rPr>
            </w:pPr>
          </w:p>
          <w:p w14:paraId="323A22B8">
            <w:pPr>
              <w:ind w:firstLine="540" w:firstLineChars="300"/>
              <w:jc w:val="both"/>
              <w:rPr>
                <w:rFonts w:hint="eastAsia" w:asciiTheme="minorEastAsia" w:hAnsiTheme="minorEastAsia" w:cstheme="minorEastAsia"/>
                <w:sz w:val="18"/>
                <w:szCs w:val="18"/>
                <w:vertAlign w:val="baseline"/>
                <w:lang w:val="en-US" w:eastAsia="zh-CN"/>
              </w:rPr>
            </w:pPr>
          </w:p>
          <w:p w14:paraId="29F8374D">
            <w:pPr>
              <w:ind w:firstLine="540" w:firstLineChars="300"/>
              <w:jc w:val="both"/>
              <w:rPr>
                <w:rFonts w:hint="eastAsia" w:asciiTheme="minorEastAsia" w:hAnsiTheme="minorEastAsia" w:cstheme="minorEastAsia"/>
                <w:sz w:val="18"/>
                <w:szCs w:val="18"/>
                <w:vertAlign w:val="baseline"/>
                <w:lang w:val="en-US" w:eastAsia="zh-CN"/>
              </w:rPr>
            </w:pPr>
          </w:p>
          <w:p w14:paraId="7E26A023">
            <w:pPr>
              <w:ind w:firstLine="540" w:firstLineChars="300"/>
              <w:jc w:val="both"/>
              <w:rPr>
                <w:rFonts w:hint="eastAsia" w:asciiTheme="minorEastAsia" w:hAnsiTheme="minorEastAsia" w:cstheme="minorEastAsia"/>
                <w:sz w:val="18"/>
                <w:szCs w:val="18"/>
                <w:vertAlign w:val="baseline"/>
                <w:lang w:val="en-US" w:eastAsia="zh-CN"/>
              </w:rPr>
            </w:pPr>
          </w:p>
          <w:p w14:paraId="3E1077DE">
            <w:pPr>
              <w:ind w:firstLine="180" w:firstLineChars="100"/>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每人每次</w:t>
            </w:r>
          </w:p>
        </w:tc>
        <w:tc>
          <w:tcPr>
            <w:tcW w:w="2543" w:type="dxa"/>
            <w:vMerge w:val="restart"/>
          </w:tcPr>
          <w:p w14:paraId="34BAA31A">
            <w:pPr>
              <w:numPr>
                <w:ilvl w:val="0"/>
                <w:numId w:val="1"/>
              </w:numPr>
              <w:jc w:val="cente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河北省物价局 河北省财政厅转发《国家发展改革委 财政部关于加强和规范机动车牌证工本费等收费标准管理有关问题的通知》的通知（冀价行费</w:t>
            </w:r>
            <w:r>
              <w:rPr>
                <w:rFonts w:hint="eastAsia" w:ascii="宋体" w:hAnsi="宋体" w:eastAsia="宋体" w:cs="宋体"/>
                <w:sz w:val="18"/>
                <w:szCs w:val="18"/>
                <w:vertAlign w:val="baseline"/>
                <w:lang w:val="en-US" w:eastAsia="zh-CN"/>
              </w:rPr>
              <w:t>[2004]60号</w:t>
            </w:r>
            <w:r>
              <w:rPr>
                <w:rFonts w:hint="eastAsia" w:asciiTheme="minorEastAsia" w:hAnsiTheme="minorEastAsia" w:cstheme="minorEastAsia"/>
                <w:sz w:val="18"/>
                <w:szCs w:val="18"/>
                <w:vertAlign w:val="baseline"/>
                <w:lang w:val="en-US" w:eastAsia="zh-CN"/>
              </w:rPr>
              <w:t>）</w:t>
            </w:r>
          </w:p>
          <w:p w14:paraId="4D1AD7B8">
            <w:pPr>
              <w:numPr>
                <w:ilvl w:val="0"/>
                <w:numId w:val="1"/>
              </w:num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河北省物价局 河北</w:t>
            </w:r>
            <w:bookmarkStart w:id="0" w:name="_GoBack"/>
            <w:bookmarkEnd w:id="0"/>
            <w:r>
              <w:rPr>
                <w:rFonts w:hint="eastAsia" w:asciiTheme="minorEastAsia" w:hAnsiTheme="minorEastAsia" w:cstheme="minorEastAsia"/>
                <w:sz w:val="18"/>
                <w:szCs w:val="18"/>
                <w:vertAlign w:val="baseline"/>
                <w:lang w:val="en-US" w:eastAsia="zh-CN"/>
              </w:rPr>
              <w:t>省财政厅《关于拖拉机安全技术检验等收费标准的通知》（冀价行</w:t>
            </w:r>
            <w:r>
              <w:rPr>
                <w:rFonts w:hint="eastAsia" w:ascii="宋体" w:hAnsi="宋体" w:eastAsia="宋体" w:cs="宋体"/>
                <w:sz w:val="18"/>
                <w:szCs w:val="18"/>
                <w:vertAlign w:val="baseline"/>
                <w:lang w:val="en-US" w:eastAsia="zh-CN"/>
              </w:rPr>
              <w:t>[2005]71号</w:t>
            </w:r>
            <w:r>
              <w:rPr>
                <w:rFonts w:hint="eastAsia" w:asciiTheme="minorEastAsia" w:hAnsiTheme="minorEastAsia" w:cstheme="minorEastAsia"/>
                <w:sz w:val="18"/>
                <w:szCs w:val="18"/>
                <w:vertAlign w:val="baseline"/>
                <w:lang w:val="en-US" w:eastAsia="zh-CN"/>
              </w:rPr>
              <w:t>）</w:t>
            </w:r>
          </w:p>
          <w:p w14:paraId="2B49924E">
            <w:pPr>
              <w:numPr>
                <w:ilvl w:val="0"/>
                <w:numId w:val="1"/>
              </w:num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河北省财政厅 河北省农业厅《关于进一步明确农机监理行政事业性收费政策的通知》（冀财农</w:t>
            </w:r>
            <w:r>
              <w:rPr>
                <w:rFonts w:hint="eastAsia" w:ascii="宋体" w:hAnsi="宋体" w:eastAsia="宋体" w:cs="宋体"/>
                <w:sz w:val="18"/>
                <w:szCs w:val="18"/>
                <w:vertAlign w:val="baseline"/>
                <w:lang w:val="en-US" w:eastAsia="zh-CN"/>
              </w:rPr>
              <w:t>[2017]32号</w:t>
            </w:r>
            <w:r>
              <w:rPr>
                <w:rFonts w:hint="eastAsia" w:asciiTheme="minorEastAsia" w:hAnsiTheme="minorEastAsia" w:cstheme="minorEastAsia"/>
                <w:sz w:val="18"/>
                <w:szCs w:val="18"/>
                <w:vertAlign w:val="baseline"/>
                <w:lang w:val="en-US" w:eastAsia="zh-CN"/>
              </w:rPr>
              <w:t>）</w:t>
            </w:r>
          </w:p>
          <w:p w14:paraId="0E658C12">
            <w:pPr>
              <w:numPr>
                <w:ilvl w:val="0"/>
                <w:numId w:val="1"/>
              </w:num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河北省农机安全监理总站《关于落实农机监理行政事业性收费免征政策的通知》（冀农机监</w:t>
            </w:r>
            <w:r>
              <w:rPr>
                <w:rFonts w:hint="eastAsia" w:ascii="宋体" w:hAnsi="宋体" w:eastAsia="宋体" w:cs="宋体"/>
                <w:sz w:val="18"/>
                <w:szCs w:val="18"/>
                <w:vertAlign w:val="baseline"/>
                <w:lang w:val="en-US" w:eastAsia="zh-CN"/>
              </w:rPr>
              <w:t>[2017]13号</w:t>
            </w:r>
            <w:r>
              <w:rPr>
                <w:rFonts w:hint="eastAsia" w:asciiTheme="minorEastAsia" w:hAnsiTheme="minorEastAsia" w:cstheme="minorEastAsia"/>
                <w:sz w:val="18"/>
                <w:szCs w:val="18"/>
                <w:vertAlign w:val="baseline"/>
                <w:lang w:val="en-US" w:eastAsia="zh-CN"/>
              </w:rPr>
              <w:t>）</w:t>
            </w:r>
          </w:p>
        </w:tc>
        <w:tc>
          <w:tcPr>
            <w:tcW w:w="1515" w:type="dxa"/>
            <w:vMerge w:val="restart"/>
          </w:tcPr>
          <w:p w14:paraId="1234D4C7">
            <w:pPr>
              <w:jc w:val="center"/>
              <w:rPr>
                <w:rFonts w:hint="eastAsia" w:asciiTheme="minorEastAsia" w:hAnsiTheme="minorEastAsia" w:cstheme="minorEastAsia"/>
                <w:sz w:val="18"/>
                <w:szCs w:val="18"/>
                <w:vertAlign w:val="baseline"/>
                <w:lang w:eastAsia="zh-CN"/>
              </w:rPr>
            </w:pPr>
          </w:p>
          <w:p w14:paraId="62FD85DB">
            <w:pPr>
              <w:jc w:val="center"/>
              <w:rPr>
                <w:rFonts w:hint="eastAsia" w:asciiTheme="minorEastAsia" w:hAnsiTheme="minorEastAsia" w:cstheme="minorEastAsia"/>
                <w:sz w:val="18"/>
                <w:szCs w:val="18"/>
                <w:vertAlign w:val="baseline"/>
                <w:lang w:eastAsia="zh-CN"/>
              </w:rPr>
            </w:pPr>
          </w:p>
          <w:p w14:paraId="621CA76A">
            <w:pPr>
              <w:jc w:val="center"/>
              <w:rPr>
                <w:rFonts w:hint="eastAsia" w:asciiTheme="minorEastAsia" w:hAnsiTheme="minorEastAsia" w:cstheme="minorEastAsia"/>
                <w:sz w:val="18"/>
                <w:szCs w:val="18"/>
                <w:vertAlign w:val="baseline"/>
                <w:lang w:eastAsia="zh-CN"/>
              </w:rPr>
            </w:pPr>
          </w:p>
          <w:p w14:paraId="29004C3F">
            <w:pPr>
              <w:jc w:val="center"/>
              <w:rPr>
                <w:rFonts w:hint="eastAsia" w:asciiTheme="minorEastAsia" w:hAnsiTheme="minorEastAsia" w:cstheme="minorEastAsia"/>
                <w:sz w:val="18"/>
                <w:szCs w:val="18"/>
                <w:vertAlign w:val="baseline"/>
                <w:lang w:eastAsia="zh-CN"/>
              </w:rPr>
            </w:pPr>
          </w:p>
          <w:p w14:paraId="442FC2DB">
            <w:pPr>
              <w:jc w:val="center"/>
              <w:rPr>
                <w:rFonts w:hint="eastAsia" w:asciiTheme="minorEastAsia" w:hAnsiTheme="minorEastAsia" w:cstheme="minorEastAsia"/>
                <w:sz w:val="18"/>
                <w:szCs w:val="18"/>
                <w:vertAlign w:val="baseline"/>
                <w:lang w:eastAsia="zh-CN"/>
              </w:rPr>
            </w:pPr>
          </w:p>
          <w:p w14:paraId="5EFF2F1A">
            <w:pPr>
              <w:jc w:val="center"/>
              <w:rPr>
                <w:rFonts w:hint="eastAsia" w:asciiTheme="minorEastAsia" w:hAnsiTheme="minorEastAsia" w:cstheme="minorEastAsia"/>
                <w:sz w:val="18"/>
                <w:szCs w:val="18"/>
                <w:vertAlign w:val="baseline"/>
                <w:lang w:eastAsia="zh-CN"/>
              </w:rPr>
            </w:pPr>
          </w:p>
          <w:p w14:paraId="657D43B5">
            <w:pPr>
              <w:jc w:val="center"/>
              <w:rPr>
                <w:rFonts w:hint="eastAsia" w:asciiTheme="minorEastAsia" w:hAnsiTheme="minorEastAsia" w:cstheme="minorEastAsia"/>
                <w:sz w:val="18"/>
                <w:szCs w:val="18"/>
                <w:vertAlign w:val="baseline"/>
                <w:lang w:eastAsia="zh-CN"/>
              </w:rPr>
            </w:pPr>
          </w:p>
          <w:p w14:paraId="3858E031">
            <w:pPr>
              <w:jc w:val="center"/>
              <w:rPr>
                <w:rFonts w:hint="eastAsia" w:asciiTheme="minorEastAsia" w:hAnsiTheme="minorEastAsia" w:cstheme="minorEastAsia"/>
                <w:sz w:val="18"/>
                <w:szCs w:val="18"/>
                <w:vertAlign w:val="baseline"/>
                <w:lang w:eastAsia="zh-CN"/>
              </w:rPr>
            </w:pPr>
            <w:r>
              <w:rPr>
                <w:rFonts w:hint="eastAsia" w:asciiTheme="minorEastAsia" w:hAnsiTheme="minorEastAsia" w:cstheme="minorEastAsia"/>
                <w:sz w:val="18"/>
                <w:szCs w:val="18"/>
                <w:vertAlign w:val="baseline"/>
                <w:lang w:eastAsia="zh-CN"/>
              </w:rPr>
              <w:t>涞水县</w:t>
            </w:r>
          </w:p>
        </w:tc>
        <w:tc>
          <w:tcPr>
            <w:tcW w:w="1545" w:type="dxa"/>
            <w:vMerge w:val="restart"/>
          </w:tcPr>
          <w:p w14:paraId="5FE64587">
            <w:pPr>
              <w:jc w:val="center"/>
              <w:rPr>
                <w:rFonts w:hint="eastAsia" w:asciiTheme="minorEastAsia" w:hAnsiTheme="minorEastAsia" w:cstheme="minorEastAsia"/>
                <w:sz w:val="18"/>
                <w:szCs w:val="18"/>
                <w:vertAlign w:val="baseline"/>
                <w:lang w:val="en-US" w:eastAsia="zh-CN"/>
              </w:rPr>
            </w:pPr>
          </w:p>
          <w:p w14:paraId="150AB4BE">
            <w:pPr>
              <w:jc w:val="center"/>
              <w:rPr>
                <w:rFonts w:hint="eastAsia" w:asciiTheme="minorEastAsia" w:hAnsiTheme="minorEastAsia" w:cstheme="minorEastAsia"/>
                <w:sz w:val="18"/>
                <w:szCs w:val="18"/>
                <w:vertAlign w:val="baseline"/>
                <w:lang w:val="en-US" w:eastAsia="zh-CN"/>
              </w:rPr>
            </w:pPr>
          </w:p>
          <w:p w14:paraId="6568EA54">
            <w:pPr>
              <w:jc w:val="center"/>
              <w:rPr>
                <w:rFonts w:hint="eastAsia" w:asciiTheme="minorEastAsia" w:hAnsiTheme="minorEastAsia" w:cstheme="minorEastAsia"/>
                <w:sz w:val="18"/>
                <w:szCs w:val="18"/>
                <w:vertAlign w:val="baseline"/>
                <w:lang w:val="en-US" w:eastAsia="zh-CN"/>
              </w:rPr>
            </w:pPr>
          </w:p>
          <w:p w14:paraId="2D77FC5A">
            <w:pPr>
              <w:jc w:val="center"/>
              <w:rPr>
                <w:rFonts w:hint="eastAsia" w:asciiTheme="minorEastAsia" w:hAnsiTheme="minorEastAsia" w:cstheme="minorEastAsia"/>
                <w:sz w:val="18"/>
                <w:szCs w:val="18"/>
                <w:vertAlign w:val="baseline"/>
                <w:lang w:val="en-US" w:eastAsia="zh-CN"/>
              </w:rPr>
            </w:pPr>
          </w:p>
          <w:p w14:paraId="750AC55E">
            <w:pPr>
              <w:jc w:val="center"/>
              <w:rPr>
                <w:rFonts w:hint="eastAsia" w:asciiTheme="minorEastAsia" w:hAnsiTheme="minorEastAsia" w:cstheme="minorEastAsia"/>
                <w:sz w:val="18"/>
                <w:szCs w:val="18"/>
                <w:vertAlign w:val="baseline"/>
                <w:lang w:val="en-US" w:eastAsia="zh-CN"/>
              </w:rPr>
            </w:pPr>
          </w:p>
          <w:p w14:paraId="33EF16A3">
            <w:pPr>
              <w:jc w:val="center"/>
              <w:rPr>
                <w:rFonts w:hint="eastAsia" w:asciiTheme="minorEastAsia" w:hAnsiTheme="minorEastAsia" w:cstheme="minorEastAsia"/>
                <w:sz w:val="18"/>
                <w:szCs w:val="18"/>
                <w:vertAlign w:val="baseline"/>
                <w:lang w:val="en-US" w:eastAsia="zh-CN"/>
              </w:rPr>
            </w:pPr>
          </w:p>
          <w:p w14:paraId="73F9C931">
            <w:p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拖拉机（联合收割机驾驶员</w:t>
            </w:r>
          </w:p>
        </w:tc>
        <w:tc>
          <w:tcPr>
            <w:tcW w:w="1530" w:type="dxa"/>
            <w:vMerge w:val="restart"/>
          </w:tcPr>
          <w:p w14:paraId="1A2594EB">
            <w:pPr>
              <w:jc w:val="center"/>
              <w:rPr>
                <w:rFonts w:hint="eastAsia" w:asciiTheme="minorEastAsia" w:hAnsiTheme="minorEastAsia" w:cstheme="minorEastAsia"/>
                <w:sz w:val="18"/>
                <w:szCs w:val="18"/>
                <w:vertAlign w:val="baseline"/>
                <w:lang w:val="en-US" w:eastAsia="zh-CN"/>
              </w:rPr>
            </w:pPr>
          </w:p>
          <w:p w14:paraId="3E2AF06C">
            <w:pPr>
              <w:jc w:val="center"/>
              <w:rPr>
                <w:rFonts w:hint="eastAsia" w:asciiTheme="minorEastAsia" w:hAnsiTheme="minorEastAsia" w:cstheme="minorEastAsia"/>
                <w:sz w:val="18"/>
                <w:szCs w:val="18"/>
                <w:vertAlign w:val="baseline"/>
                <w:lang w:val="en-US" w:eastAsia="zh-CN"/>
              </w:rPr>
            </w:pPr>
          </w:p>
          <w:p w14:paraId="2DDE59B9">
            <w:pPr>
              <w:jc w:val="center"/>
              <w:rPr>
                <w:rFonts w:hint="eastAsia" w:asciiTheme="minorEastAsia" w:hAnsiTheme="minorEastAsia" w:cstheme="minorEastAsia"/>
                <w:sz w:val="18"/>
                <w:szCs w:val="18"/>
                <w:vertAlign w:val="baseline"/>
                <w:lang w:val="en-US" w:eastAsia="zh-CN"/>
              </w:rPr>
            </w:pPr>
          </w:p>
          <w:p w14:paraId="2443D459">
            <w:pPr>
              <w:jc w:val="center"/>
              <w:rPr>
                <w:rFonts w:hint="eastAsia" w:asciiTheme="minorEastAsia" w:hAnsiTheme="minorEastAsia" w:cstheme="minorEastAsia"/>
                <w:sz w:val="18"/>
                <w:szCs w:val="18"/>
                <w:vertAlign w:val="baseline"/>
                <w:lang w:val="en-US" w:eastAsia="zh-CN"/>
              </w:rPr>
            </w:pPr>
          </w:p>
          <w:p w14:paraId="734875B8">
            <w:pPr>
              <w:jc w:val="both"/>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开具电子缴款通知书，缴费人通过微信支付宝扫码、网银、手机银行等渠道缴费</w:t>
            </w:r>
          </w:p>
        </w:tc>
        <w:tc>
          <w:tcPr>
            <w:tcW w:w="1545" w:type="dxa"/>
            <w:vMerge w:val="restart"/>
          </w:tcPr>
          <w:p w14:paraId="192EA9AD">
            <w:pPr>
              <w:jc w:val="center"/>
              <w:rPr>
                <w:rFonts w:hint="eastAsia" w:asciiTheme="minorEastAsia" w:hAnsiTheme="minorEastAsia" w:cstheme="minorEastAsia"/>
                <w:sz w:val="18"/>
                <w:szCs w:val="18"/>
                <w:vertAlign w:val="baseline"/>
                <w:lang w:val="en-US" w:eastAsia="zh-CN"/>
              </w:rPr>
            </w:pPr>
          </w:p>
          <w:p w14:paraId="6169846D">
            <w:pPr>
              <w:jc w:val="center"/>
              <w:rPr>
                <w:rFonts w:hint="eastAsia" w:asciiTheme="minorEastAsia" w:hAnsiTheme="minorEastAsia" w:cstheme="minorEastAsia"/>
                <w:sz w:val="18"/>
                <w:szCs w:val="18"/>
                <w:vertAlign w:val="baseline"/>
                <w:lang w:val="en-US" w:eastAsia="zh-CN"/>
              </w:rPr>
            </w:pPr>
          </w:p>
          <w:p w14:paraId="6177AFA1">
            <w:pPr>
              <w:jc w:val="center"/>
              <w:rPr>
                <w:rFonts w:hint="eastAsia" w:asciiTheme="minorEastAsia" w:hAnsiTheme="minorEastAsia" w:cstheme="minorEastAsia"/>
                <w:sz w:val="18"/>
                <w:szCs w:val="18"/>
                <w:vertAlign w:val="baseline"/>
                <w:lang w:val="en-US" w:eastAsia="zh-CN"/>
              </w:rPr>
            </w:pPr>
          </w:p>
          <w:p w14:paraId="47D96CC6">
            <w:pPr>
              <w:numPr>
                <w:ilvl w:val="0"/>
                <w:numId w:val="0"/>
              </w:numPr>
              <w:jc w:val="both"/>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对小微企业免征（河北省财政厅 河北省农业厅《关于进一步明确农机监理行政事业性收费政策的通知》冀财农</w:t>
            </w:r>
            <w:r>
              <w:rPr>
                <w:rFonts w:hint="eastAsia" w:ascii="宋体" w:hAnsi="宋体" w:eastAsia="宋体" w:cs="宋体"/>
                <w:sz w:val="18"/>
                <w:szCs w:val="18"/>
                <w:vertAlign w:val="baseline"/>
                <w:lang w:val="en-US" w:eastAsia="zh-CN"/>
              </w:rPr>
              <w:t>[2017]32号</w:t>
            </w:r>
            <w:r>
              <w:rPr>
                <w:rFonts w:hint="eastAsia" w:asciiTheme="minorEastAsia" w:hAnsiTheme="minorEastAsia" w:cstheme="minorEastAsia"/>
                <w:sz w:val="18"/>
                <w:szCs w:val="18"/>
                <w:vertAlign w:val="baseline"/>
                <w:lang w:val="en-US" w:eastAsia="zh-CN"/>
              </w:rPr>
              <w:t>）</w:t>
            </w:r>
          </w:p>
        </w:tc>
        <w:tc>
          <w:tcPr>
            <w:tcW w:w="869" w:type="dxa"/>
            <w:vMerge w:val="restart"/>
          </w:tcPr>
          <w:p w14:paraId="52F31073">
            <w:pPr>
              <w:jc w:val="center"/>
              <w:rPr>
                <w:rFonts w:hint="eastAsia" w:asciiTheme="minorEastAsia" w:hAnsiTheme="minorEastAsia" w:cstheme="minorEastAsia"/>
                <w:sz w:val="32"/>
                <w:szCs w:val="32"/>
                <w:vertAlign w:val="baseline"/>
                <w:lang w:eastAsia="zh-CN"/>
              </w:rPr>
            </w:pPr>
          </w:p>
        </w:tc>
      </w:tr>
      <w:tr w14:paraId="177A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567" w:type="dxa"/>
            <w:vMerge w:val="continue"/>
          </w:tcPr>
          <w:p w14:paraId="206F0995">
            <w:pPr>
              <w:jc w:val="center"/>
              <w:rPr>
                <w:rFonts w:hint="default" w:asciiTheme="minorEastAsia" w:hAnsiTheme="minorEastAsia" w:cstheme="minorEastAsia"/>
                <w:sz w:val="32"/>
                <w:szCs w:val="32"/>
                <w:vertAlign w:val="baseline"/>
                <w:lang w:val="en-US" w:eastAsia="zh-CN"/>
              </w:rPr>
            </w:pPr>
          </w:p>
        </w:tc>
        <w:tc>
          <w:tcPr>
            <w:tcW w:w="1545" w:type="dxa"/>
          </w:tcPr>
          <w:p w14:paraId="57FE2736">
            <w:pPr>
              <w:jc w:val="center"/>
              <w:rPr>
                <w:rFonts w:hint="eastAsia" w:asciiTheme="minorEastAsia" w:hAnsiTheme="minorEastAsia" w:cstheme="minorEastAsia"/>
                <w:sz w:val="18"/>
                <w:szCs w:val="18"/>
                <w:vertAlign w:val="baseline"/>
                <w:lang w:val="en-US" w:eastAsia="zh-CN"/>
              </w:rPr>
            </w:pPr>
          </w:p>
          <w:p w14:paraId="5B80E2AA">
            <w:p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大中型拖拉机（联合收割机）驾驶人考试费每人每次270元</w:t>
            </w:r>
          </w:p>
        </w:tc>
        <w:tc>
          <w:tcPr>
            <w:tcW w:w="1515" w:type="dxa"/>
            <w:vMerge w:val="continue"/>
          </w:tcPr>
          <w:p w14:paraId="054A81F5">
            <w:pPr>
              <w:ind w:firstLine="979" w:firstLineChars="306"/>
              <w:jc w:val="both"/>
              <w:rPr>
                <w:rFonts w:hint="default" w:asciiTheme="minorEastAsia" w:hAnsiTheme="minorEastAsia" w:cstheme="minorEastAsia"/>
                <w:sz w:val="32"/>
                <w:szCs w:val="32"/>
                <w:vertAlign w:val="baseline"/>
                <w:lang w:val="en-US" w:eastAsia="zh-CN"/>
              </w:rPr>
            </w:pPr>
          </w:p>
        </w:tc>
        <w:tc>
          <w:tcPr>
            <w:tcW w:w="2543" w:type="dxa"/>
            <w:vMerge w:val="continue"/>
          </w:tcPr>
          <w:p w14:paraId="696BD12C">
            <w:pPr>
              <w:jc w:val="center"/>
              <w:rPr>
                <w:rFonts w:hint="eastAsia" w:asciiTheme="minorEastAsia" w:hAnsiTheme="minorEastAsia" w:cstheme="minorEastAsia"/>
                <w:sz w:val="32"/>
                <w:szCs w:val="32"/>
                <w:vertAlign w:val="baseline"/>
                <w:lang w:eastAsia="zh-CN"/>
              </w:rPr>
            </w:pPr>
          </w:p>
        </w:tc>
        <w:tc>
          <w:tcPr>
            <w:tcW w:w="1515" w:type="dxa"/>
            <w:vMerge w:val="continue"/>
          </w:tcPr>
          <w:p w14:paraId="22B92239">
            <w:pPr>
              <w:jc w:val="center"/>
              <w:rPr>
                <w:rFonts w:hint="eastAsia" w:asciiTheme="minorEastAsia" w:hAnsiTheme="minorEastAsia" w:cstheme="minorEastAsia"/>
                <w:sz w:val="32"/>
                <w:szCs w:val="32"/>
                <w:vertAlign w:val="baseline"/>
                <w:lang w:eastAsia="zh-CN"/>
              </w:rPr>
            </w:pPr>
          </w:p>
        </w:tc>
        <w:tc>
          <w:tcPr>
            <w:tcW w:w="1545" w:type="dxa"/>
            <w:vMerge w:val="continue"/>
          </w:tcPr>
          <w:p w14:paraId="6B78D2B7">
            <w:pPr>
              <w:jc w:val="center"/>
              <w:rPr>
                <w:rFonts w:hint="eastAsia" w:asciiTheme="minorEastAsia" w:hAnsiTheme="minorEastAsia" w:cstheme="minorEastAsia"/>
                <w:sz w:val="32"/>
                <w:szCs w:val="32"/>
                <w:vertAlign w:val="baseline"/>
                <w:lang w:eastAsia="zh-CN"/>
              </w:rPr>
            </w:pPr>
          </w:p>
        </w:tc>
        <w:tc>
          <w:tcPr>
            <w:tcW w:w="1530" w:type="dxa"/>
            <w:vMerge w:val="continue"/>
          </w:tcPr>
          <w:p w14:paraId="6960CC25">
            <w:pPr>
              <w:jc w:val="center"/>
              <w:rPr>
                <w:rFonts w:hint="eastAsia" w:asciiTheme="minorEastAsia" w:hAnsiTheme="minorEastAsia" w:cstheme="minorEastAsia"/>
                <w:sz w:val="32"/>
                <w:szCs w:val="32"/>
                <w:vertAlign w:val="baseline"/>
                <w:lang w:eastAsia="zh-CN"/>
              </w:rPr>
            </w:pPr>
          </w:p>
        </w:tc>
        <w:tc>
          <w:tcPr>
            <w:tcW w:w="1545" w:type="dxa"/>
            <w:vMerge w:val="continue"/>
          </w:tcPr>
          <w:p w14:paraId="27F86554">
            <w:pPr>
              <w:jc w:val="center"/>
              <w:rPr>
                <w:rFonts w:hint="eastAsia" w:asciiTheme="minorEastAsia" w:hAnsiTheme="minorEastAsia" w:cstheme="minorEastAsia"/>
                <w:sz w:val="32"/>
                <w:szCs w:val="32"/>
                <w:vertAlign w:val="baseline"/>
                <w:lang w:eastAsia="zh-CN"/>
              </w:rPr>
            </w:pPr>
          </w:p>
        </w:tc>
        <w:tc>
          <w:tcPr>
            <w:tcW w:w="869" w:type="dxa"/>
            <w:vMerge w:val="continue"/>
          </w:tcPr>
          <w:p w14:paraId="4D1611AB">
            <w:pPr>
              <w:jc w:val="center"/>
              <w:rPr>
                <w:rFonts w:hint="eastAsia" w:asciiTheme="minorEastAsia" w:hAnsiTheme="minorEastAsia" w:cstheme="minorEastAsia"/>
                <w:sz w:val="32"/>
                <w:szCs w:val="32"/>
                <w:vertAlign w:val="baseline"/>
                <w:lang w:eastAsia="zh-CN"/>
              </w:rPr>
            </w:pPr>
          </w:p>
        </w:tc>
      </w:tr>
      <w:tr w14:paraId="7D18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567" w:type="dxa"/>
            <w:vMerge w:val="continue"/>
          </w:tcPr>
          <w:p w14:paraId="7E57D4CB">
            <w:pPr>
              <w:jc w:val="center"/>
              <w:rPr>
                <w:rFonts w:hint="eastAsia" w:asciiTheme="minorEastAsia" w:hAnsiTheme="minorEastAsia" w:cstheme="minorEastAsia"/>
                <w:sz w:val="32"/>
                <w:szCs w:val="32"/>
                <w:vertAlign w:val="baseline"/>
                <w:lang w:eastAsia="zh-CN"/>
              </w:rPr>
            </w:pPr>
          </w:p>
        </w:tc>
        <w:tc>
          <w:tcPr>
            <w:tcW w:w="1545" w:type="dxa"/>
          </w:tcPr>
          <w:p w14:paraId="55F27021">
            <w:pPr>
              <w:jc w:val="center"/>
              <w:rPr>
                <w:rFonts w:hint="eastAsia" w:asciiTheme="minorEastAsia" w:hAnsiTheme="minorEastAsia" w:cstheme="minorEastAsia"/>
                <w:sz w:val="18"/>
                <w:szCs w:val="18"/>
                <w:vertAlign w:val="baseline"/>
                <w:lang w:val="en-US" w:eastAsia="zh-CN"/>
              </w:rPr>
            </w:pPr>
          </w:p>
          <w:p w14:paraId="080C5FDF">
            <w:pPr>
              <w:jc w:val="cente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小型拖拉机驾驶人考试费每人每次190元</w:t>
            </w:r>
          </w:p>
        </w:tc>
        <w:tc>
          <w:tcPr>
            <w:tcW w:w="1515" w:type="dxa"/>
            <w:vMerge w:val="continue"/>
          </w:tcPr>
          <w:p w14:paraId="696D6C7E">
            <w:pPr>
              <w:jc w:val="center"/>
              <w:rPr>
                <w:rFonts w:hint="default" w:asciiTheme="minorEastAsia" w:hAnsiTheme="minorEastAsia" w:cstheme="minorEastAsia"/>
                <w:sz w:val="32"/>
                <w:szCs w:val="32"/>
                <w:vertAlign w:val="baseline"/>
                <w:lang w:val="en-US" w:eastAsia="zh-CN"/>
              </w:rPr>
            </w:pPr>
          </w:p>
        </w:tc>
        <w:tc>
          <w:tcPr>
            <w:tcW w:w="2543" w:type="dxa"/>
            <w:vMerge w:val="continue"/>
          </w:tcPr>
          <w:p w14:paraId="799D266D">
            <w:pPr>
              <w:jc w:val="both"/>
              <w:rPr>
                <w:rFonts w:hint="eastAsia" w:asciiTheme="minorEastAsia" w:hAnsiTheme="minorEastAsia" w:cstheme="minorEastAsia"/>
                <w:sz w:val="32"/>
                <w:szCs w:val="32"/>
                <w:vertAlign w:val="baseline"/>
                <w:lang w:eastAsia="zh-CN"/>
              </w:rPr>
            </w:pPr>
          </w:p>
        </w:tc>
        <w:tc>
          <w:tcPr>
            <w:tcW w:w="1515" w:type="dxa"/>
            <w:vMerge w:val="continue"/>
          </w:tcPr>
          <w:p w14:paraId="4F71CACC">
            <w:pPr>
              <w:jc w:val="both"/>
              <w:rPr>
                <w:rFonts w:hint="eastAsia" w:asciiTheme="minorEastAsia" w:hAnsiTheme="minorEastAsia" w:cstheme="minorEastAsia"/>
                <w:sz w:val="32"/>
                <w:szCs w:val="32"/>
                <w:vertAlign w:val="baseline"/>
                <w:lang w:eastAsia="zh-CN"/>
              </w:rPr>
            </w:pPr>
          </w:p>
        </w:tc>
        <w:tc>
          <w:tcPr>
            <w:tcW w:w="1545" w:type="dxa"/>
            <w:vMerge w:val="continue"/>
          </w:tcPr>
          <w:p w14:paraId="15F82388">
            <w:pPr>
              <w:jc w:val="both"/>
              <w:rPr>
                <w:rFonts w:hint="eastAsia" w:asciiTheme="minorEastAsia" w:hAnsiTheme="minorEastAsia" w:cstheme="minorEastAsia"/>
                <w:sz w:val="32"/>
                <w:szCs w:val="32"/>
                <w:vertAlign w:val="baseline"/>
                <w:lang w:eastAsia="zh-CN"/>
              </w:rPr>
            </w:pPr>
          </w:p>
        </w:tc>
        <w:tc>
          <w:tcPr>
            <w:tcW w:w="1530" w:type="dxa"/>
            <w:vMerge w:val="continue"/>
          </w:tcPr>
          <w:p w14:paraId="1D685E43">
            <w:pPr>
              <w:jc w:val="both"/>
              <w:rPr>
                <w:rFonts w:hint="eastAsia" w:asciiTheme="minorEastAsia" w:hAnsiTheme="minorEastAsia" w:cstheme="minorEastAsia"/>
                <w:sz w:val="32"/>
                <w:szCs w:val="32"/>
                <w:vertAlign w:val="baseline"/>
                <w:lang w:eastAsia="zh-CN"/>
              </w:rPr>
            </w:pPr>
          </w:p>
        </w:tc>
        <w:tc>
          <w:tcPr>
            <w:tcW w:w="1545" w:type="dxa"/>
            <w:vMerge w:val="continue"/>
          </w:tcPr>
          <w:p w14:paraId="15ECF0BA">
            <w:pPr>
              <w:jc w:val="both"/>
              <w:rPr>
                <w:rFonts w:hint="eastAsia" w:asciiTheme="minorEastAsia" w:hAnsiTheme="minorEastAsia" w:cstheme="minorEastAsia"/>
                <w:sz w:val="32"/>
                <w:szCs w:val="32"/>
                <w:vertAlign w:val="baseline"/>
                <w:lang w:eastAsia="zh-CN"/>
              </w:rPr>
            </w:pPr>
          </w:p>
        </w:tc>
        <w:tc>
          <w:tcPr>
            <w:tcW w:w="869" w:type="dxa"/>
            <w:vMerge w:val="continue"/>
          </w:tcPr>
          <w:p w14:paraId="3CE20FFB">
            <w:pPr>
              <w:jc w:val="both"/>
              <w:rPr>
                <w:rFonts w:hint="eastAsia" w:asciiTheme="minorEastAsia" w:hAnsiTheme="minorEastAsia" w:cstheme="minorEastAsia"/>
                <w:sz w:val="32"/>
                <w:szCs w:val="32"/>
                <w:vertAlign w:val="baseline"/>
                <w:lang w:eastAsia="zh-CN"/>
              </w:rPr>
            </w:pPr>
          </w:p>
        </w:tc>
      </w:tr>
    </w:tbl>
    <w:p w14:paraId="230EC964">
      <w:pPr>
        <w:jc w:val="both"/>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eastAsia="zh-CN"/>
        </w:rPr>
        <w:t>监督举报电话：</w:t>
      </w:r>
      <w:r>
        <w:rPr>
          <w:rFonts w:hint="eastAsia" w:asciiTheme="minorEastAsia" w:hAnsiTheme="minorEastAsia" w:cstheme="minorEastAsia"/>
          <w:sz w:val="32"/>
          <w:szCs w:val="32"/>
          <w:lang w:val="en-US" w:eastAsia="zh-CN"/>
        </w:rPr>
        <w:t>4520315  4522154                                       涞水县财政局监制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71602"/>
    <w:multiLevelType w:val="singleLevel"/>
    <w:tmpl w:val="55B71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YjEzODg1NjhhYjk3M2FkY2E2ZWI4NTI2ZjI1OTcifQ=="/>
  </w:docVars>
  <w:rsids>
    <w:rsidRoot w:val="3670613F"/>
    <w:rsid w:val="01CB483A"/>
    <w:rsid w:val="01F23A0F"/>
    <w:rsid w:val="020C2688"/>
    <w:rsid w:val="09DC2A3C"/>
    <w:rsid w:val="0B955383"/>
    <w:rsid w:val="0BF178F9"/>
    <w:rsid w:val="0C0C52FD"/>
    <w:rsid w:val="0ECC6F19"/>
    <w:rsid w:val="118D46C8"/>
    <w:rsid w:val="1E82573C"/>
    <w:rsid w:val="25982D67"/>
    <w:rsid w:val="3670613F"/>
    <w:rsid w:val="37AF2149"/>
    <w:rsid w:val="3A511348"/>
    <w:rsid w:val="4201661E"/>
    <w:rsid w:val="458319E2"/>
    <w:rsid w:val="466C70B0"/>
    <w:rsid w:val="49E84356"/>
    <w:rsid w:val="58DE5FC1"/>
    <w:rsid w:val="5D2A0B6F"/>
    <w:rsid w:val="5DA56A17"/>
    <w:rsid w:val="61BF7DEE"/>
    <w:rsid w:val="66142458"/>
    <w:rsid w:val="693E5B30"/>
    <w:rsid w:val="6C0666FA"/>
    <w:rsid w:val="78166DB9"/>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501</Characters>
  <Lines>0</Lines>
  <Paragraphs>0</Paragraphs>
  <TotalTime>3</TotalTime>
  <ScaleCrop>false</ScaleCrop>
  <LinksUpToDate>false</LinksUpToDate>
  <CharactersWithSpaces>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2023-02-24T00:32:00Z</dcterms:created>
  <dc:creator>Administrator</dc:creator>
  <cp:lastModifiedBy>八爪小鱼</cp:lastModifiedBy>
  <cp:lastPrinted>2023-03-02T00:48:00Z</cp:lastPrinted>
  <dcterms:modified xsi:type="dcterms:W3CDTF">2025-01-26T08:47:16Z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AC8679F5845744A2A017D0CA3D1BF99F</vt:lpwstr>
  </property>
  <property fmtid="{D5CDD505-2E9C-101B-9397-08002B2CF9AE}" pid="4" name="KSOTemplateDocerSaveRecord">
    <vt:lpwstr>eyJoZGlkIjoiNTY3NzU0NDM5MWFkMmY4ZmZmZjJjODBjMzI2N2ZmYWUiLCJ1c2VySWQiOiI0MDE5OTQ3MTgifQ==</vt:lpwstr>
  </property>
</Properties>
</file>