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0423A">
      <w:pPr>
        <w:jc w:val="center"/>
        <w:rPr>
          <w:rFonts w:hint="eastAsia" w:ascii="方正小标宋简体" w:hAnsi="方正小标宋简体" w:eastAsia="方正小标宋简体" w:cs="方正小标宋简体"/>
          <w:b w:val="0"/>
          <w:bCs w:val="0"/>
          <w:sz w:val="44"/>
          <w:szCs w:val="44"/>
        </w:rPr>
      </w:pPr>
      <w:bookmarkStart w:id="0" w:name="_Toc414983408"/>
      <w:bookmarkStart w:id="10" w:name="_GoBack"/>
      <w:bookmarkEnd w:id="10"/>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涞水县消防救援大队</w:t>
      </w:r>
      <w:r>
        <w:rPr>
          <w:rFonts w:hint="eastAsia" w:ascii="方正小标宋简体" w:hAnsi="方正小标宋简体" w:eastAsia="方正小标宋简体" w:cs="方正小标宋简体"/>
          <w:b w:val="0"/>
          <w:bCs w:val="0"/>
          <w:sz w:val="44"/>
          <w:szCs w:val="44"/>
        </w:rPr>
        <w:t>部门预算信息公开目录</w:t>
      </w:r>
    </w:p>
    <w:p w14:paraId="1F76FDFB">
      <w:pPr>
        <w:jc w:val="center"/>
        <w:rPr>
          <w:rFonts w:hint="eastAsia" w:ascii="方正小标宋简体" w:hAnsi="方正小标宋简体" w:eastAsia="方正小标宋简体" w:cs="方正小标宋简体"/>
          <w:b w:val="0"/>
          <w:bCs w:val="0"/>
          <w:sz w:val="44"/>
          <w:szCs w:val="44"/>
        </w:rPr>
      </w:pPr>
    </w:p>
    <w:p w14:paraId="4153E76B">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eastAsia="zh-CN"/>
        </w:rPr>
        <w:t>2024</w:t>
      </w:r>
      <w:r>
        <w:rPr>
          <w:rFonts w:hint="eastAsia" w:ascii="仿宋_GB2312" w:hAnsi="仿宋_GB2312" w:eastAsia="仿宋_GB2312" w:cs="仿宋_GB2312"/>
          <w:b/>
          <w:bCs/>
          <w:sz w:val="30"/>
          <w:szCs w:val="30"/>
        </w:rPr>
        <w:t>年部门预算公开表</w:t>
      </w:r>
    </w:p>
    <w:p w14:paraId="2F8442AA">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部门预算收支总表</w:t>
      </w:r>
      <w:r>
        <w:rPr>
          <w:rFonts w:hint="eastAsia" w:ascii="仿宋_GB2312" w:hAnsi="仿宋_GB2312" w:eastAsia="仿宋_GB2312" w:cs="仿宋_GB2312"/>
          <w:sz w:val="30"/>
          <w:szCs w:val="30"/>
          <w:lang w:val="en-US" w:eastAsia="zh-CN"/>
        </w:rPr>
        <w:t>..........................................................................1</w:t>
      </w:r>
    </w:p>
    <w:p w14:paraId="3EE2E69D">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部门预算收入总表</w:t>
      </w:r>
      <w:r>
        <w:rPr>
          <w:rFonts w:hint="eastAsia" w:ascii="仿宋_GB2312" w:hAnsi="仿宋_GB2312" w:eastAsia="仿宋_GB2312" w:cs="仿宋_GB2312"/>
          <w:sz w:val="30"/>
          <w:szCs w:val="30"/>
          <w:lang w:val="en-US" w:eastAsia="zh-CN"/>
        </w:rPr>
        <w:t>..........................................................................3</w:t>
      </w:r>
    </w:p>
    <w:p w14:paraId="48BB9B09">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部门预算支出总表</w:t>
      </w:r>
      <w:r>
        <w:rPr>
          <w:rFonts w:hint="eastAsia" w:ascii="仿宋_GB2312" w:hAnsi="仿宋_GB2312" w:eastAsia="仿宋_GB2312" w:cs="仿宋_GB2312"/>
          <w:sz w:val="30"/>
          <w:szCs w:val="30"/>
          <w:lang w:val="en-US" w:eastAsia="zh-CN"/>
        </w:rPr>
        <w:t>..........................................................................4</w:t>
      </w:r>
    </w:p>
    <w:p w14:paraId="0A91D6EF">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部门预算财政拨款收支总表</w:t>
      </w:r>
      <w:r>
        <w:rPr>
          <w:rFonts w:hint="eastAsia" w:ascii="仿宋_GB2312" w:hAnsi="仿宋_GB2312" w:eastAsia="仿宋_GB2312" w:cs="仿宋_GB2312"/>
          <w:sz w:val="30"/>
          <w:szCs w:val="30"/>
          <w:lang w:val="en-US" w:eastAsia="zh-CN"/>
        </w:rPr>
        <w:t>..................................................................5</w:t>
      </w:r>
    </w:p>
    <w:p w14:paraId="67B292F7">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部门预算一般公共预算财政拨款支出表</w:t>
      </w:r>
      <w:r>
        <w:rPr>
          <w:rFonts w:hint="eastAsia" w:ascii="仿宋_GB2312" w:hAnsi="仿宋_GB2312" w:eastAsia="仿宋_GB2312" w:cs="仿宋_GB2312"/>
          <w:sz w:val="30"/>
          <w:szCs w:val="30"/>
          <w:lang w:val="en-US" w:eastAsia="zh-CN"/>
        </w:rPr>
        <w:t>........................................................7</w:t>
      </w:r>
    </w:p>
    <w:p w14:paraId="6D94B6B4">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部门预算一般公共预算财政拨款基本支出表</w:t>
      </w:r>
      <w:r>
        <w:rPr>
          <w:rFonts w:hint="eastAsia" w:ascii="仿宋_GB2312" w:hAnsi="仿宋_GB2312" w:eastAsia="仿宋_GB2312" w:cs="仿宋_GB2312"/>
          <w:sz w:val="30"/>
          <w:szCs w:val="30"/>
          <w:lang w:val="en-US" w:eastAsia="zh-CN"/>
        </w:rPr>
        <w:t>....................................................8</w:t>
      </w:r>
    </w:p>
    <w:p w14:paraId="11212BBA">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部门预算政府性基金预算财政拨款支出表</w:t>
      </w:r>
      <w:r>
        <w:rPr>
          <w:rFonts w:hint="eastAsia" w:ascii="仿宋_GB2312" w:hAnsi="仿宋_GB2312" w:eastAsia="仿宋_GB2312" w:cs="仿宋_GB2312"/>
          <w:sz w:val="30"/>
          <w:szCs w:val="30"/>
          <w:lang w:val="en-US" w:eastAsia="zh-CN"/>
        </w:rPr>
        <w:t>......................................................9</w:t>
      </w:r>
    </w:p>
    <w:p w14:paraId="32877B79">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部门预算国有资本经营预算财政拨款支出表</w:t>
      </w:r>
      <w:r>
        <w:rPr>
          <w:rFonts w:hint="eastAsia" w:ascii="仿宋_GB2312" w:hAnsi="仿宋_GB2312" w:eastAsia="仿宋_GB2312" w:cs="仿宋_GB2312"/>
          <w:sz w:val="30"/>
          <w:szCs w:val="30"/>
          <w:lang w:val="en-US" w:eastAsia="zh-CN"/>
        </w:rPr>
        <w:t>...................................................10</w:t>
      </w:r>
    </w:p>
    <w:p w14:paraId="1C687546">
      <w:pPr>
        <w:numPr>
          <w:ilvl w:val="0"/>
          <w:numId w:val="1"/>
        </w:num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部门预算财政拨款“三公”经费支出表</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b/>
          <w:bCs/>
          <w:sz w:val="30"/>
          <w:szCs w:val="30"/>
        </w:rPr>
        <w:t>二、</w:t>
      </w:r>
      <w:r>
        <w:rPr>
          <w:rFonts w:hint="eastAsia" w:ascii="仿宋_GB2312" w:hAnsi="仿宋_GB2312" w:eastAsia="仿宋_GB2312" w:cs="仿宋_GB2312"/>
          <w:b/>
          <w:bCs/>
          <w:sz w:val="30"/>
          <w:szCs w:val="30"/>
          <w:lang w:eastAsia="zh-CN"/>
        </w:rPr>
        <w:t>2024</w:t>
      </w:r>
      <w:r>
        <w:rPr>
          <w:rFonts w:hint="eastAsia" w:ascii="仿宋_GB2312" w:hAnsi="仿宋_GB2312" w:eastAsia="仿宋_GB2312" w:cs="仿宋_GB2312"/>
          <w:b/>
          <w:bCs/>
          <w:sz w:val="30"/>
          <w:szCs w:val="30"/>
        </w:rPr>
        <w:t>年预算说明</w:t>
      </w:r>
    </w:p>
    <w:p w14:paraId="1A42537E">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部门职责、机构设置等基本情况</w:t>
      </w:r>
      <w:r>
        <w:rPr>
          <w:rFonts w:hint="eastAsia" w:ascii="仿宋_GB2312" w:hAnsi="仿宋_GB2312" w:eastAsia="仿宋_GB2312" w:cs="仿宋_GB2312"/>
          <w:sz w:val="30"/>
          <w:szCs w:val="30"/>
          <w:lang w:val="en-US" w:eastAsia="zh-CN"/>
        </w:rPr>
        <w:t>.............................................................12</w:t>
      </w:r>
    </w:p>
    <w:p w14:paraId="37253463">
      <w:pPr>
        <w:ind w:firstLine="64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2、部门预算安排总体情况</w:t>
      </w:r>
      <w:r>
        <w:rPr>
          <w:rFonts w:hint="eastAsia" w:ascii="仿宋_GB2312" w:hAnsi="仿宋_GB2312" w:eastAsia="仿宋_GB2312" w:cs="仿宋_GB2312"/>
          <w:sz w:val="30"/>
          <w:szCs w:val="30"/>
          <w:lang w:val="en-US" w:eastAsia="zh-CN"/>
        </w:rPr>
        <w:t>.................................................................... 13</w:t>
      </w:r>
    </w:p>
    <w:p w14:paraId="57B60D5B">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3、机关运行经费安排情况</w:t>
      </w:r>
      <w:r>
        <w:rPr>
          <w:rFonts w:hint="eastAsia" w:ascii="仿宋_GB2312" w:hAnsi="仿宋_GB2312" w:eastAsia="仿宋_GB2312" w:cs="仿宋_GB2312"/>
          <w:sz w:val="30"/>
          <w:szCs w:val="30"/>
          <w:lang w:val="en-US" w:eastAsia="zh-CN"/>
        </w:rPr>
        <w:t>.....................................................................14</w:t>
      </w:r>
    </w:p>
    <w:p w14:paraId="19F8F2CC">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4、财政拨款“三公”经费预算情况及增减</w:t>
      </w:r>
      <w:r>
        <w:rPr>
          <w:rFonts w:hint="eastAsia" w:ascii="仿宋_GB2312" w:hAnsi="仿宋_GB2312" w:eastAsia="仿宋_GB2312" w:cs="仿宋_GB2312"/>
          <w:sz w:val="30"/>
          <w:szCs w:val="30"/>
          <w:lang w:eastAsia="zh-CN"/>
        </w:rPr>
        <w:t>变化情况</w:t>
      </w:r>
      <w:r>
        <w:rPr>
          <w:rFonts w:hint="eastAsia" w:ascii="仿宋_GB2312" w:hAnsi="仿宋_GB2312" w:eastAsia="仿宋_GB2312" w:cs="仿宋_GB2312"/>
          <w:sz w:val="30"/>
          <w:szCs w:val="30"/>
          <w:lang w:val="en-US" w:eastAsia="zh-CN"/>
        </w:rPr>
        <w:t>...............................................14</w:t>
      </w:r>
    </w:p>
    <w:p w14:paraId="27C5DE12">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5、绩效预算信息情况</w:t>
      </w:r>
      <w:r>
        <w:rPr>
          <w:rFonts w:hint="eastAsia" w:ascii="仿宋_GB2312" w:hAnsi="仿宋_GB2312" w:eastAsia="仿宋_GB2312" w:cs="仿宋_GB2312"/>
          <w:sz w:val="30"/>
          <w:szCs w:val="30"/>
          <w:lang w:val="en-US" w:eastAsia="zh-CN"/>
        </w:rPr>
        <w:t>.........................................................................15</w:t>
      </w:r>
    </w:p>
    <w:p w14:paraId="19B489EC">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6、政府采购预算情况</w:t>
      </w:r>
      <w:r>
        <w:rPr>
          <w:rFonts w:hint="eastAsia" w:ascii="仿宋_GB2312" w:hAnsi="仿宋_GB2312" w:eastAsia="仿宋_GB2312" w:cs="仿宋_GB2312"/>
          <w:sz w:val="30"/>
          <w:szCs w:val="30"/>
          <w:lang w:val="en-US" w:eastAsia="zh-CN"/>
        </w:rPr>
        <w:t>.........................................................................27</w:t>
      </w:r>
    </w:p>
    <w:p w14:paraId="44FE0A0E">
      <w:pPr>
        <w:autoSpaceDE w:val="0"/>
        <w:autoSpaceDN w:val="0"/>
        <w:adjustRightInd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7、国有资产信息情况</w:t>
      </w:r>
      <w:r>
        <w:rPr>
          <w:rFonts w:hint="eastAsia" w:ascii="仿宋_GB2312" w:hAnsi="仿宋_GB2312" w:eastAsia="仿宋_GB2312" w:cs="仿宋_GB2312"/>
          <w:sz w:val="30"/>
          <w:szCs w:val="30"/>
          <w:lang w:val="en-US" w:eastAsia="zh-CN"/>
        </w:rPr>
        <w:t>.........................................................................28</w:t>
      </w:r>
    </w:p>
    <w:p w14:paraId="1AE94A7B">
      <w:pPr>
        <w:numPr>
          <w:ilvl w:val="0"/>
          <w:numId w:val="3"/>
        </w:numPr>
        <w:autoSpaceDE w:val="0"/>
        <w:autoSpaceDN w:val="0"/>
        <w:adjustRightInd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专业名词解释</w:t>
      </w:r>
      <w:r>
        <w:rPr>
          <w:rFonts w:hint="eastAsia" w:ascii="仿宋_GB2312" w:hAnsi="仿宋_GB2312" w:eastAsia="仿宋_GB2312" w:cs="仿宋_GB2312"/>
          <w:sz w:val="30"/>
          <w:szCs w:val="30"/>
          <w:lang w:val="en-US" w:eastAsia="zh-CN"/>
        </w:rPr>
        <w:t>.............................................................................29</w:t>
      </w:r>
    </w:p>
    <w:p w14:paraId="65A3EA61">
      <w:pPr>
        <w:numPr>
          <w:ilvl w:val="0"/>
          <w:numId w:val="0"/>
        </w:numPr>
        <w:autoSpaceDE w:val="0"/>
        <w:autoSpaceDN w:val="0"/>
        <w:adjustRightInd w:val="0"/>
        <w:jc w:val="left"/>
        <w:rPr>
          <w:rFonts w:hint="default" w:ascii="宋体" w:hAnsi="宋体" w:eastAsia="宋体" w:cs="宋体"/>
          <w:i w:val="0"/>
          <w:color w:val="000000"/>
          <w:kern w:val="0"/>
          <w:sz w:val="32"/>
          <w:szCs w:val="32"/>
          <w:u w:val="none"/>
          <w:lang w:val="en-US" w:eastAsia="zh-CN" w:bidi="ar-SA"/>
        </w:rPr>
        <w:sectPr>
          <w:footerReference r:id="rId3" w:type="default"/>
          <w:footerReference r:id="rId4" w:type="even"/>
          <w:pgSz w:w="16840" w:h="11900" w:orient="landscape"/>
          <w:pgMar w:top="1361" w:right="1020" w:bottom="1361" w:left="1020" w:header="720" w:footer="720" w:gutter="0"/>
          <w:pgNumType w:fmt="decimal" w:start="1"/>
          <w:cols w:space="720" w:num="1"/>
        </w:sect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9、其他需要说明的事项</w:t>
      </w:r>
      <w:bookmarkEnd w:id="0"/>
      <w:bookmarkStart w:id="1" w:name="_Toc_2_2_0000000002"/>
      <w:r>
        <w:rPr>
          <w:rFonts w:hint="eastAsia" w:ascii="仿宋_GB2312" w:hAnsi="仿宋_GB2312" w:eastAsia="仿宋_GB2312" w:cs="仿宋_GB2312"/>
          <w:sz w:val="30"/>
          <w:szCs w:val="30"/>
          <w:lang w:val="en-US" w:eastAsia="zh-CN"/>
        </w:rPr>
        <w:t>.......................................................................29</w:t>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4"/>
        <w:gridCol w:w="3662"/>
        <w:gridCol w:w="3672"/>
        <w:gridCol w:w="2935"/>
        <w:gridCol w:w="2945"/>
      </w:tblGrid>
      <w:tr w14:paraId="4A12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5387" w:type="dxa"/>
            <w:gridSpan w:val="5"/>
            <w:vAlign w:val="center"/>
          </w:tcPr>
          <w:p w14:paraId="44A4DC75">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部门预算收支总表</w:t>
            </w:r>
          </w:p>
        </w:tc>
      </w:tr>
      <w:tr w14:paraId="41BF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43072C4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3236" w:type="dxa"/>
            <w:tcBorders>
              <w:top w:val="single" w:color="000000" w:sz="4" w:space="0"/>
              <w:left w:val="single" w:color="000000" w:sz="4" w:space="0"/>
              <w:bottom w:val="single" w:color="000000" w:sz="4" w:space="0"/>
              <w:right w:val="single" w:color="000000" w:sz="4" w:space="0"/>
            </w:tcBorders>
            <w:vAlign w:val="center"/>
          </w:tcPr>
          <w:p w14:paraId="5FEACB82">
            <w:pPr>
              <w:widowControl/>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预算年度：2024</w:t>
            </w:r>
          </w:p>
        </w:tc>
        <w:tc>
          <w:tcPr>
            <w:tcW w:w="3247" w:type="dxa"/>
            <w:tcBorders>
              <w:top w:val="single" w:color="000000" w:sz="4" w:space="0"/>
              <w:left w:val="single" w:color="000000" w:sz="4" w:space="0"/>
              <w:bottom w:val="single" w:color="000000" w:sz="4" w:space="0"/>
              <w:right w:val="single" w:color="000000" w:sz="4" w:space="0"/>
            </w:tcBorders>
            <w:vAlign w:val="center"/>
          </w:tcPr>
          <w:p w14:paraId="7D80ABB3">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6D0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3960301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4619241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11D1A3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029A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479BF282">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0234C0D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42AB2A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0990F8F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37140F5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381A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F9167F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52A15F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5137B0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523E373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128F99C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1882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4202529">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63CCCF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234B7B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3236" w:type="dxa"/>
            <w:tcBorders>
              <w:top w:val="single" w:color="000000" w:sz="4" w:space="0"/>
              <w:left w:val="single" w:color="000000" w:sz="4" w:space="0"/>
              <w:bottom w:val="single" w:color="000000" w:sz="4" w:space="0"/>
              <w:right w:val="single" w:color="000000" w:sz="4" w:space="0"/>
            </w:tcBorders>
            <w:vAlign w:val="top"/>
          </w:tcPr>
          <w:p w14:paraId="0BB5CC9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5B99AFB">
            <w:pPr>
              <w:jc w:val="right"/>
              <w:rPr>
                <w:rFonts w:hint="default" w:ascii="Calibri" w:hAnsi="Calibri" w:eastAsia="宋体" w:cs="Calibri"/>
                <w:i w:val="0"/>
                <w:color w:val="000000"/>
                <w:sz w:val="22"/>
                <w:szCs w:val="22"/>
                <w:u w:val="none"/>
              </w:rPr>
            </w:pPr>
          </w:p>
        </w:tc>
      </w:tr>
      <w:tr w14:paraId="6B91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02FED6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7419FD2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30D457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13CC8F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F079908">
            <w:pPr>
              <w:jc w:val="right"/>
              <w:rPr>
                <w:rFonts w:hint="default" w:ascii="Calibri" w:hAnsi="Calibri" w:eastAsia="宋体" w:cs="Calibri"/>
                <w:i w:val="0"/>
                <w:color w:val="000000"/>
                <w:sz w:val="22"/>
                <w:szCs w:val="22"/>
                <w:u w:val="none"/>
              </w:rPr>
            </w:pPr>
          </w:p>
        </w:tc>
      </w:tr>
      <w:tr w14:paraId="0C7A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9C7E6E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3FA7BEF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CA4324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54E6AF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F1E8455">
            <w:pPr>
              <w:jc w:val="right"/>
              <w:rPr>
                <w:rFonts w:hint="default" w:ascii="Calibri" w:hAnsi="Calibri" w:eastAsia="宋体" w:cs="Calibri"/>
                <w:i w:val="0"/>
                <w:color w:val="000000"/>
                <w:sz w:val="22"/>
                <w:szCs w:val="22"/>
                <w:u w:val="none"/>
              </w:rPr>
            </w:pPr>
          </w:p>
        </w:tc>
      </w:tr>
      <w:tr w14:paraId="6122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FE4317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068EBCB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1B68FA0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723F3F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43A7792">
            <w:pPr>
              <w:jc w:val="right"/>
              <w:rPr>
                <w:rFonts w:hint="default" w:ascii="Calibri" w:hAnsi="Calibri" w:eastAsia="宋体" w:cs="Calibri"/>
                <w:i w:val="0"/>
                <w:color w:val="000000"/>
                <w:sz w:val="22"/>
                <w:szCs w:val="22"/>
                <w:u w:val="none"/>
              </w:rPr>
            </w:pPr>
          </w:p>
        </w:tc>
      </w:tr>
      <w:tr w14:paraId="1278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9B376C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18CAE71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9CFE6A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7FD557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24FA5DF">
            <w:pPr>
              <w:jc w:val="right"/>
              <w:rPr>
                <w:rFonts w:hint="default" w:ascii="Calibri" w:hAnsi="Calibri" w:eastAsia="宋体" w:cs="Calibri"/>
                <w:i w:val="0"/>
                <w:color w:val="000000"/>
                <w:sz w:val="22"/>
                <w:szCs w:val="22"/>
                <w:u w:val="none"/>
              </w:rPr>
            </w:pPr>
          </w:p>
        </w:tc>
      </w:tr>
      <w:tr w14:paraId="41CB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B7F648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5C0CDE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1C4192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6D13B5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330DE44">
            <w:pPr>
              <w:jc w:val="right"/>
              <w:rPr>
                <w:rFonts w:hint="default" w:ascii="Calibri" w:hAnsi="Calibri" w:eastAsia="宋体" w:cs="Calibri"/>
                <w:i w:val="0"/>
                <w:color w:val="000000"/>
                <w:sz w:val="22"/>
                <w:szCs w:val="22"/>
                <w:u w:val="none"/>
              </w:rPr>
            </w:pPr>
          </w:p>
        </w:tc>
      </w:tr>
      <w:tr w14:paraId="2395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12E391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2E95838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179E36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562EEF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1AE2A8E">
            <w:pPr>
              <w:jc w:val="right"/>
              <w:rPr>
                <w:rFonts w:hint="default" w:ascii="Calibri" w:hAnsi="Calibri" w:eastAsia="宋体" w:cs="Calibri"/>
                <w:i w:val="0"/>
                <w:color w:val="000000"/>
                <w:sz w:val="22"/>
                <w:szCs w:val="22"/>
                <w:u w:val="none"/>
              </w:rPr>
            </w:pPr>
          </w:p>
        </w:tc>
      </w:tr>
      <w:tr w14:paraId="65C4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921EDC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13A6EB9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07624E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624DD9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4B7FF33">
            <w:pPr>
              <w:jc w:val="right"/>
              <w:rPr>
                <w:rFonts w:hint="default" w:ascii="Calibri" w:hAnsi="Calibri" w:eastAsia="宋体" w:cs="Calibri"/>
                <w:i w:val="0"/>
                <w:color w:val="000000"/>
                <w:sz w:val="22"/>
                <w:szCs w:val="22"/>
                <w:u w:val="none"/>
              </w:rPr>
            </w:pPr>
          </w:p>
        </w:tc>
      </w:tr>
      <w:tr w14:paraId="27E9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88C1D3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2DBBE94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2B57980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7E9850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2D8B9D4">
            <w:pPr>
              <w:jc w:val="right"/>
              <w:rPr>
                <w:rFonts w:hint="default" w:ascii="Calibri" w:hAnsi="Calibri" w:eastAsia="宋体" w:cs="Calibri"/>
                <w:i w:val="0"/>
                <w:color w:val="000000"/>
                <w:sz w:val="22"/>
                <w:szCs w:val="22"/>
                <w:u w:val="none"/>
              </w:rPr>
            </w:pPr>
          </w:p>
        </w:tc>
      </w:tr>
      <w:tr w14:paraId="150F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216057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38DA8C0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A74065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2F57D6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E45E42B">
            <w:pPr>
              <w:jc w:val="right"/>
              <w:rPr>
                <w:rFonts w:hint="default" w:ascii="Calibri" w:hAnsi="Calibri" w:eastAsia="宋体" w:cs="Calibri"/>
                <w:i w:val="0"/>
                <w:color w:val="000000"/>
                <w:sz w:val="22"/>
                <w:szCs w:val="22"/>
                <w:u w:val="none"/>
              </w:rPr>
            </w:pPr>
          </w:p>
        </w:tc>
      </w:tr>
      <w:tr w14:paraId="7A1E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DE7525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2CC38AA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7B9743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0EBC02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D78EB00">
            <w:pPr>
              <w:jc w:val="right"/>
              <w:rPr>
                <w:rFonts w:hint="default" w:ascii="Calibri" w:hAnsi="Calibri" w:eastAsia="宋体" w:cs="Calibri"/>
                <w:i w:val="0"/>
                <w:color w:val="000000"/>
                <w:sz w:val="22"/>
                <w:szCs w:val="22"/>
                <w:u w:val="none"/>
              </w:rPr>
            </w:pPr>
          </w:p>
        </w:tc>
      </w:tr>
      <w:tr w14:paraId="7CCA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4AB1EE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5968F8A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CFE86C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A280E4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ADEDB25">
            <w:pPr>
              <w:jc w:val="right"/>
              <w:rPr>
                <w:rFonts w:hint="default" w:ascii="Calibri" w:hAnsi="Calibri" w:eastAsia="宋体" w:cs="Calibri"/>
                <w:i w:val="0"/>
                <w:color w:val="000000"/>
                <w:sz w:val="22"/>
                <w:szCs w:val="22"/>
                <w:u w:val="none"/>
              </w:rPr>
            </w:pPr>
          </w:p>
        </w:tc>
      </w:tr>
      <w:tr w14:paraId="46B4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847037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4FD1A9C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30327C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47D222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C583BA6">
            <w:pPr>
              <w:jc w:val="right"/>
              <w:rPr>
                <w:rFonts w:hint="default" w:ascii="Calibri" w:hAnsi="Calibri" w:eastAsia="宋体" w:cs="Calibri"/>
                <w:i w:val="0"/>
                <w:color w:val="000000"/>
                <w:sz w:val="22"/>
                <w:szCs w:val="22"/>
                <w:u w:val="none"/>
              </w:rPr>
            </w:pPr>
          </w:p>
        </w:tc>
      </w:tr>
      <w:tr w14:paraId="42DA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7E32FA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711370E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61ACB5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116D5A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DAE91EE">
            <w:pPr>
              <w:jc w:val="right"/>
              <w:rPr>
                <w:rFonts w:hint="default" w:ascii="Calibri" w:hAnsi="Calibri" w:eastAsia="宋体" w:cs="Calibri"/>
                <w:i w:val="0"/>
                <w:color w:val="000000"/>
                <w:sz w:val="22"/>
                <w:szCs w:val="22"/>
                <w:u w:val="none"/>
              </w:rPr>
            </w:pPr>
          </w:p>
        </w:tc>
      </w:tr>
      <w:tr w14:paraId="48B3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DE423D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7C58706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CF8FF4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E7DA6A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6198C6B">
            <w:pPr>
              <w:jc w:val="right"/>
              <w:rPr>
                <w:rFonts w:hint="default" w:ascii="Calibri" w:hAnsi="Calibri" w:eastAsia="宋体" w:cs="Calibri"/>
                <w:i w:val="0"/>
                <w:color w:val="000000"/>
                <w:sz w:val="22"/>
                <w:szCs w:val="22"/>
                <w:u w:val="none"/>
              </w:rPr>
            </w:pPr>
          </w:p>
        </w:tc>
      </w:tr>
      <w:tr w14:paraId="5CB9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6B377E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6749132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EF4881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0A1D76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29A6DFE">
            <w:pPr>
              <w:jc w:val="right"/>
              <w:rPr>
                <w:rFonts w:hint="default" w:ascii="Calibri" w:hAnsi="Calibri" w:eastAsia="宋体" w:cs="Calibri"/>
                <w:i w:val="0"/>
                <w:color w:val="000000"/>
                <w:sz w:val="22"/>
                <w:szCs w:val="22"/>
                <w:u w:val="none"/>
              </w:rPr>
            </w:pPr>
          </w:p>
        </w:tc>
      </w:tr>
      <w:tr w14:paraId="2510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3078A0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5CBEF91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1548B7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4EC32F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C375F36">
            <w:pPr>
              <w:jc w:val="right"/>
              <w:rPr>
                <w:rFonts w:hint="default" w:ascii="Calibri" w:hAnsi="Calibri" w:eastAsia="宋体" w:cs="Calibri"/>
                <w:i w:val="0"/>
                <w:color w:val="000000"/>
                <w:sz w:val="22"/>
                <w:szCs w:val="22"/>
                <w:u w:val="none"/>
              </w:rPr>
            </w:pPr>
          </w:p>
        </w:tc>
      </w:tr>
      <w:tr w14:paraId="41F2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CCC149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5074773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D21BA2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5115C3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E74F4A4">
            <w:pPr>
              <w:jc w:val="right"/>
              <w:rPr>
                <w:rFonts w:hint="default" w:ascii="Calibri" w:hAnsi="Calibri" w:eastAsia="宋体" w:cs="Calibri"/>
                <w:i w:val="0"/>
                <w:color w:val="000000"/>
                <w:sz w:val="22"/>
                <w:szCs w:val="22"/>
                <w:u w:val="none"/>
              </w:rPr>
            </w:pPr>
          </w:p>
        </w:tc>
      </w:tr>
      <w:tr w14:paraId="2C5E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5F3883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2D5A2AB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CECDA8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9E74AC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581221B">
            <w:pPr>
              <w:jc w:val="right"/>
              <w:rPr>
                <w:rFonts w:hint="default" w:ascii="Calibri" w:hAnsi="Calibri" w:eastAsia="宋体" w:cs="Calibri"/>
                <w:i w:val="0"/>
                <w:color w:val="000000"/>
                <w:sz w:val="22"/>
                <w:szCs w:val="22"/>
                <w:u w:val="none"/>
              </w:rPr>
            </w:pPr>
          </w:p>
        </w:tc>
      </w:tr>
      <w:tr w14:paraId="09F4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A47054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2B969E2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4309C8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78ECEB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C37A720">
            <w:pPr>
              <w:jc w:val="right"/>
              <w:rPr>
                <w:rFonts w:hint="default" w:ascii="Calibri" w:hAnsi="Calibri" w:eastAsia="宋体" w:cs="Calibri"/>
                <w:i w:val="0"/>
                <w:color w:val="000000"/>
                <w:sz w:val="22"/>
                <w:szCs w:val="22"/>
                <w:u w:val="none"/>
              </w:rPr>
            </w:pPr>
          </w:p>
        </w:tc>
      </w:tr>
      <w:tr w14:paraId="1A80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7BF74D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0F7240D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B553C7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8F4106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A83A989">
            <w:pPr>
              <w:jc w:val="right"/>
              <w:rPr>
                <w:rFonts w:hint="default" w:ascii="Calibri" w:hAnsi="Calibri" w:eastAsia="宋体" w:cs="Calibri"/>
                <w:i w:val="0"/>
                <w:color w:val="000000"/>
                <w:sz w:val="22"/>
                <w:szCs w:val="22"/>
                <w:u w:val="none"/>
              </w:rPr>
            </w:pPr>
          </w:p>
        </w:tc>
      </w:tr>
      <w:tr w14:paraId="5887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112209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2D69997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85BA2EE">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3ACD16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0B97BEE">
            <w:pPr>
              <w:jc w:val="right"/>
              <w:rPr>
                <w:rFonts w:hint="default" w:ascii="Calibri" w:hAnsi="Calibri" w:eastAsia="宋体" w:cs="Calibri"/>
                <w:i w:val="0"/>
                <w:color w:val="000000"/>
                <w:sz w:val="22"/>
                <w:szCs w:val="22"/>
                <w:u w:val="none"/>
              </w:rPr>
            </w:pPr>
          </w:p>
        </w:tc>
      </w:tr>
      <w:tr w14:paraId="7252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F7921A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56AA553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A8D0AC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083F21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A3181C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3C78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1B68D1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682E485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5235D4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B73C2E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79CA5BDF">
            <w:pPr>
              <w:jc w:val="right"/>
              <w:rPr>
                <w:rFonts w:hint="default" w:ascii="Calibri" w:hAnsi="Calibri" w:eastAsia="宋体" w:cs="Calibri"/>
                <w:i w:val="0"/>
                <w:color w:val="000000"/>
                <w:sz w:val="22"/>
                <w:szCs w:val="22"/>
                <w:u w:val="none"/>
              </w:rPr>
            </w:pPr>
          </w:p>
        </w:tc>
      </w:tr>
      <w:tr w14:paraId="7CD0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BF4145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1D601DE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D4902C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394B53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7E01D6B">
            <w:pPr>
              <w:jc w:val="right"/>
              <w:rPr>
                <w:rFonts w:hint="default" w:ascii="Calibri" w:hAnsi="Calibri" w:eastAsia="宋体" w:cs="Calibri"/>
                <w:i w:val="0"/>
                <w:color w:val="000000"/>
                <w:sz w:val="22"/>
                <w:szCs w:val="22"/>
                <w:u w:val="none"/>
              </w:rPr>
            </w:pPr>
          </w:p>
        </w:tc>
      </w:tr>
      <w:tr w14:paraId="02E3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B332F8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6D5C6DB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32D6F3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4F6E57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4CD87C9">
            <w:pPr>
              <w:jc w:val="right"/>
              <w:rPr>
                <w:rFonts w:hint="default" w:ascii="Calibri" w:hAnsi="Calibri" w:eastAsia="宋体" w:cs="Calibri"/>
                <w:i w:val="0"/>
                <w:color w:val="000000"/>
                <w:sz w:val="22"/>
                <w:szCs w:val="22"/>
                <w:u w:val="none"/>
              </w:rPr>
            </w:pPr>
          </w:p>
        </w:tc>
      </w:tr>
      <w:tr w14:paraId="712E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0EFF24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78FD6DE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0A965E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B0E145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0E41C12">
            <w:pPr>
              <w:jc w:val="right"/>
              <w:rPr>
                <w:rFonts w:hint="default" w:ascii="Calibri" w:hAnsi="Calibri" w:eastAsia="宋体" w:cs="Calibri"/>
                <w:i w:val="0"/>
                <w:color w:val="000000"/>
                <w:sz w:val="22"/>
                <w:szCs w:val="22"/>
                <w:u w:val="none"/>
              </w:rPr>
            </w:pPr>
          </w:p>
        </w:tc>
      </w:tr>
      <w:tr w14:paraId="3DCB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6ED9A3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7C6634E4">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A470DC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15F816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AC27E91">
            <w:pPr>
              <w:jc w:val="right"/>
              <w:rPr>
                <w:rFonts w:hint="default" w:ascii="Calibri" w:hAnsi="Calibri" w:eastAsia="宋体" w:cs="Calibri"/>
                <w:i w:val="0"/>
                <w:color w:val="000000"/>
                <w:sz w:val="22"/>
                <w:szCs w:val="22"/>
                <w:u w:val="none"/>
              </w:rPr>
            </w:pPr>
          </w:p>
        </w:tc>
      </w:tr>
      <w:tr w14:paraId="33FC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0BBDB4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3C72A874">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9E9ED8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63F428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43BCAF6">
            <w:pPr>
              <w:jc w:val="right"/>
              <w:rPr>
                <w:rFonts w:hint="default" w:ascii="Calibri" w:hAnsi="Calibri" w:eastAsia="宋体" w:cs="Calibri"/>
                <w:i w:val="0"/>
                <w:color w:val="000000"/>
                <w:sz w:val="22"/>
                <w:szCs w:val="22"/>
                <w:u w:val="none"/>
              </w:rPr>
            </w:pPr>
          </w:p>
        </w:tc>
      </w:tr>
      <w:tr w14:paraId="3F7B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CC1B60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34BB194F">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24AE7C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DFE752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D091C73">
            <w:pPr>
              <w:jc w:val="right"/>
              <w:rPr>
                <w:rFonts w:hint="default" w:ascii="Calibri" w:hAnsi="Calibri" w:eastAsia="宋体" w:cs="Calibri"/>
                <w:i w:val="0"/>
                <w:color w:val="000000"/>
                <w:sz w:val="22"/>
                <w:szCs w:val="22"/>
                <w:u w:val="none"/>
              </w:rPr>
            </w:pPr>
          </w:p>
        </w:tc>
      </w:tr>
      <w:tr w14:paraId="7962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ADFD18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3C48D67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27457F0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3236" w:type="dxa"/>
            <w:tcBorders>
              <w:top w:val="single" w:color="000000" w:sz="4" w:space="0"/>
              <w:left w:val="single" w:color="000000" w:sz="4" w:space="0"/>
              <w:bottom w:val="single" w:color="000000" w:sz="4" w:space="0"/>
              <w:right w:val="single" w:color="000000" w:sz="4" w:space="0"/>
            </w:tcBorders>
            <w:vAlign w:val="top"/>
          </w:tcPr>
          <w:p w14:paraId="0748D71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3B997B2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76B0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B5D22D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5D5260A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35B383C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B57BD6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797B7802">
            <w:pPr>
              <w:jc w:val="right"/>
              <w:rPr>
                <w:rFonts w:hint="default" w:ascii="Calibri" w:hAnsi="Calibri" w:eastAsia="宋体" w:cs="Calibri"/>
                <w:i w:val="0"/>
                <w:color w:val="000000"/>
                <w:sz w:val="22"/>
                <w:szCs w:val="22"/>
                <w:u w:val="none"/>
              </w:rPr>
            </w:pPr>
          </w:p>
        </w:tc>
      </w:tr>
      <w:tr w14:paraId="46E9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520921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3902034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25311E7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3236" w:type="dxa"/>
            <w:tcBorders>
              <w:top w:val="single" w:color="000000" w:sz="4" w:space="0"/>
              <w:left w:val="single" w:color="000000" w:sz="4" w:space="0"/>
              <w:bottom w:val="single" w:color="000000" w:sz="4" w:space="0"/>
              <w:right w:val="single" w:color="000000" w:sz="4" w:space="0"/>
            </w:tcBorders>
            <w:vAlign w:val="top"/>
          </w:tcPr>
          <w:p w14:paraId="01FBF97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25FAC91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bl>
    <w:p w14:paraId="3833D926">
      <w:pPr>
        <w:jc w:val="center"/>
        <w:outlineLvl w:val="1"/>
        <w:rPr>
          <w:rFonts w:ascii="方正小标宋_GBK" w:hAnsi="方正小标宋_GBK" w:eastAsia="方正小标宋_GBK" w:cs="方正小标宋_GBK"/>
          <w:color w:val="000000"/>
          <w:sz w:val="36"/>
        </w:rPr>
      </w:pPr>
    </w:p>
    <w:p w14:paraId="74C278B9">
      <w:pPr>
        <w:jc w:val="center"/>
        <w:outlineLvl w:val="1"/>
        <w:rPr>
          <w:rFonts w:ascii="方正小标宋_GBK" w:hAnsi="方正小标宋_GBK" w:eastAsia="方正小标宋_GBK" w:cs="方正小标宋_GBK"/>
          <w:color w:val="000000"/>
          <w:sz w:val="36"/>
        </w:rPr>
      </w:pPr>
    </w:p>
    <w:p w14:paraId="5C5E8C30">
      <w:pPr>
        <w:jc w:val="center"/>
        <w:outlineLvl w:val="1"/>
        <w:rPr>
          <w:rFonts w:ascii="方正小标宋_GBK" w:hAnsi="方正小标宋_GBK" w:eastAsia="方正小标宋_GBK" w:cs="方正小标宋_GBK"/>
          <w:color w:val="000000"/>
          <w:sz w:val="36"/>
        </w:rPr>
      </w:pPr>
    </w:p>
    <w:p w14:paraId="01C1F2DE">
      <w:pPr>
        <w:jc w:val="center"/>
        <w:outlineLvl w:val="1"/>
        <w:rPr>
          <w:rFonts w:ascii="方正小标宋_GBK" w:hAnsi="方正小标宋_GBK" w:eastAsia="方正小标宋_GBK" w:cs="方正小标宋_GBK"/>
          <w:color w:val="000000"/>
          <w:sz w:val="36"/>
        </w:rPr>
      </w:pPr>
    </w:p>
    <w:p w14:paraId="353F7A71">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1"/>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5"/>
        <w:gridCol w:w="1999"/>
        <w:gridCol w:w="1943"/>
        <w:gridCol w:w="1981"/>
        <w:gridCol w:w="849"/>
        <w:gridCol w:w="849"/>
        <w:gridCol w:w="809"/>
        <w:gridCol w:w="809"/>
        <w:gridCol w:w="810"/>
        <w:gridCol w:w="811"/>
        <w:gridCol w:w="810"/>
        <w:gridCol w:w="810"/>
        <w:gridCol w:w="813"/>
      </w:tblGrid>
      <w:tr w14:paraId="155F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6225EDD4">
            <w:pPr>
              <w:widowControl/>
              <w:jc w:val="center"/>
              <w:textAlignment w:val="center"/>
              <w:rPr>
                <w:rFonts w:hint="eastAsia" w:ascii="宋体" w:hAnsi="宋体" w:eastAsia="宋体" w:cs="宋体"/>
                <w:i w:val="0"/>
                <w:color w:val="000000"/>
                <w:sz w:val="32"/>
                <w:szCs w:val="32"/>
                <w:u w:val="none"/>
              </w:rPr>
            </w:pPr>
            <w:bookmarkStart w:id="2" w:name="_Toc_2_2_0000000003"/>
            <w:r>
              <w:rPr>
                <w:rFonts w:hint="eastAsia" w:ascii="宋体" w:hAnsi="宋体" w:eastAsia="宋体" w:cs="宋体"/>
                <w:i w:val="0"/>
                <w:color w:val="000000"/>
                <w:kern w:val="0"/>
                <w:sz w:val="32"/>
                <w:szCs w:val="32"/>
                <w:u w:val="none"/>
                <w:lang w:val="en-US" w:eastAsia="zh-CN" w:bidi="ar-SA"/>
              </w:rPr>
              <w:t>部门预算收入总表</w:t>
            </w:r>
          </w:p>
        </w:tc>
      </w:tr>
      <w:tr w14:paraId="38EB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50F79295">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04FC7F7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2C89CF2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0176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399C5B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258ECE2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4EAD9EE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568463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228FF55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19E0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0AB1F1C3">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70B526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099203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61C265DB">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72AD78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76F9962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7D66076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546645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5E9D5FF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237D2EA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0857CE8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759EEC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1C577EFA">
            <w:pPr>
              <w:jc w:val="center"/>
              <w:rPr>
                <w:rFonts w:hint="eastAsia" w:ascii="宋体" w:hAnsi="宋体" w:eastAsia="宋体" w:cs="宋体"/>
                <w:i w:val="0"/>
                <w:color w:val="000000"/>
                <w:sz w:val="22"/>
                <w:szCs w:val="22"/>
                <w:u w:val="none"/>
              </w:rPr>
            </w:pPr>
          </w:p>
        </w:tc>
      </w:tr>
      <w:tr w14:paraId="15EE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14:paraId="46DAF9C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6BB297A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54E9740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2C4A14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59248CE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5A316D3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7EC8A0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553AEA9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4DD1DC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4D2C670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7E20A9D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4B7018B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52BBE20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2434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3ABEC195">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03C8AB20">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45C567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45CD147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7B30529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1738047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3FC05164">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5B18099A">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62B24AB3">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4C560240">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FB5109C">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0F2BB23B">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5D78ACB6">
            <w:pPr>
              <w:jc w:val="right"/>
              <w:rPr>
                <w:rFonts w:hint="default" w:ascii="Calibri" w:hAnsi="Calibri" w:eastAsia="宋体" w:cs="Calibri"/>
                <w:i w:val="0"/>
                <w:color w:val="000000"/>
                <w:sz w:val="22"/>
                <w:szCs w:val="22"/>
                <w:u w:val="none"/>
              </w:rPr>
            </w:pPr>
          </w:p>
        </w:tc>
      </w:tr>
      <w:tr w14:paraId="5AB8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5A63196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7ECB3F9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5B7AF1D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757419F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063D9F4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3F0F8FD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72AA0747">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3AC10CB1">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435964E5">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5016C609">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5F62645">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684E5AD">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6D0954F9">
            <w:pPr>
              <w:jc w:val="right"/>
              <w:rPr>
                <w:rFonts w:hint="default" w:ascii="Calibri" w:hAnsi="Calibri" w:eastAsia="宋体" w:cs="Calibri"/>
                <w:i w:val="0"/>
                <w:color w:val="000000"/>
                <w:sz w:val="22"/>
                <w:szCs w:val="22"/>
                <w:u w:val="none"/>
              </w:rPr>
            </w:pPr>
          </w:p>
        </w:tc>
      </w:tr>
      <w:tr w14:paraId="674E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016A839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11B4743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6381BDD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4F5F21E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23AB980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7918BDC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632E720B">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9CF7332">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31AD1F65">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68DFDAE1">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EC670A6">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894590A">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0522F84D">
            <w:pPr>
              <w:jc w:val="right"/>
              <w:rPr>
                <w:rFonts w:hint="default" w:ascii="Calibri" w:hAnsi="Calibri" w:eastAsia="宋体" w:cs="Calibri"/>
                <w:i w:val="0"/>
                <w:color w:val="000000"/>
                <w:sz w:val="22"/>
                <w:szCs w:val="22"/>
                <w:u w:val="none"/>
              </w:rPr>
            </w:pPr>
          </w:p>
        </w:tc>
      </w:tr>
      <w:tr w14:paraId="13BB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2B1A27E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6928905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6B51F4B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04FB5C5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6B36DFB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20EF39A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2DC917B2">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15EB34BC">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4CF32FD7">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1B063924">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D6439CD">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313EA64">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7C15E541">
            <w:pPr>
              <w:jc w:val="right"/>
              <w:rPr>
                <w:rFonts w:hint="default" w:ascii="Calibri" w:hAnsi="Calibri" w:eastAsia="宋体" w:cs="Calibri"/>
                <w:i w:val="0"/>
                <w:color w:val="000000"/>
                <w:sz w:val="22"/>
                <w:szCs w:val="22"/>
                <w:u w:val="none"/>
              </w:rPr>
            </w:pPr>
          </w:p>
        </w:tc>
      </w:tr>
      <w:bookmarkEnd w:id="2"/>
    </w:tbl>
    <w:p w14:paraId="2477DFB0">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3"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2594"/>
        <w:gridCol w:w="2594"/>
        <w:gridCol w:w="2593"/>
        <w:gridCol w:w="1061"/>
        <w:gridCol w:w="1063"/>
        <w:gridCol w:w="1062"/>
        <w:gridCol w:w="1062"/>
        <w:gridCol w:w="1064"/>
      </w:tblGrid>
      <w:tr w14:paraId="2B82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2D9939A3">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部门预算支出总表</w:t>
            </w:r>
          </w:p>
        </w:tc>
      </w:tr>
      <w:tr w14:paraId="74C8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6EF2C8D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167" w:type="dxa"/>
            <w:tcBorders>
              <w:top w:val="single" w:color="auto" w:sz="4" w:space="0"/>
              <w:left w:val="single" w:color="000000" w:sz="4" w:space="0"/>
              <w:bottom w:val="single" w:color="000000" w:sz="4" w:space="0"/>
              <w:right w:val="single" w:color="000000" w:sz="4" w:space="0"/>
            </w:tcBorders>
            <w:vAlign w:val="center"/>
          </w:tcPr>
          <w:p w14:paraId="4BFE081E">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1169" w:type="dxa"/>
            <w:tcBorders>
              <w:top w:val="single" w:color="auto" w:sz="4" w:space="0"/>
              <w:left w:val="single" w:color="000000" w:sz="4" w:space="0"/>
              <w:bottom w:val="single" w:color="000000" w:sz="4" w:space="0"/>
              <w:right w:val="single" w:color="000000" w:sz="4" w:space="0"/>
            </w:tcBorders>
            <w:vAlign w:val="center"/>
          </w:tcPr>
          <w:p w14:paraId="6A570E3A">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4CD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3C86E3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1C4AFFE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33EC6D4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1C055B4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7AD7347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0DDEE2F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65E946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7265363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42B2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073582B7">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5EE3B6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497A386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0BA7E3E9">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2254142B">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62DB6DF5">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7E37263E">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2C733423">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244C368A">
            <w:pPr>
              <w:jc w:val="center"/>
              <w:rPr>
                <w:rFonts w:hint="eastAsia" w:ascii="宋体" w:hAnsi="宋体" w:eastAsia="宋体" w:cs="宋体"/>
                <w:i w:val="0"/>
                <w:color w:val="000000"/>
                <w:sz w:val="22"/>
                <w:szCs w:val="22"/>
                <w:u w:val="none"/>
              </w:rPr>
            </w:pPr>
          </w:p>
        </w:tc>
      </w:tr>
      <w:tr w14:paraId="34C1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14:paraId="12617C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2B20370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49BB431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4C47B1E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789045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2CD272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46B1E2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12A4AC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6D811B6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1ABA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3D9B18F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4FC493B4">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3524982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5AAECD0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0A2E947B">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EAD04A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5923CE55">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48AFF027">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004A56ED">
            <w:pPr>
              <w:jc w:val="right"/>
              <w:rPr>
                <w:rFonts w:hint="default" w:ascii="Calibri" w:hAnsi="Calibri" w:eastAsia="宋体" w:cs="Calibri"/>
                <w:i w:val="0"/>
                <w:color w:val="000000"/>
                <w:sz w:val="22"/>
                <w:szCs w:val="22"/>
                <w:u w:val="none"/>
              </w:rPr>
            </w:pPr>
          </w:p>
        </w:tc>
      </w:tr>
      <w:tr w14:paraId="023C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6EBAC85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5428323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0C85621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1ABE8C4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41596FC4">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692705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400942F2">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659499B2">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15572ED">
            <w:pPr>
              <w:jc w:val="right"/>
              <w:rPr>
                <w:rFonts w:hint="default" w:ascii="Calibri" w:hAnsi="Calibri" w:eastAsia="宋体" w:cs="Calibri"/>
                <w:i w:val="0"/>
                <w:color w:val="000000"/>
                <w:sz w:val="22"/>
                <w:szCs w:val="22"/>
                <w:u w:val="none"/>
              </w:rPr>
            </w:pPr>
          </w:p>
        </w:tc>
      </w:tr>
      <w:tr w14:paraId="20EE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6466A17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1A67C54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11A77A2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28A95EF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66DA84F0">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5880BFF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050FF7EF">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4481DD3D">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42C7599A">
            <w:pPr>
              <w:jc w:val="right"/>
              <w:rPr>
                <w:rFonts w:hint="default" w:ascii="Calibri" w:hAnsi="Calibri" w:eastAsia="宋体" w:cs="Calibri"/>
                <w:i w:val="0"/>
                <w:color w:val="000000"/>
                <w:sz w:val="22"/>
                <w:szCs w:val="22"/>
                <w:u w:val="none"/>
              </w:rPr>
            </w:pPr>
          </w:p>
        </w:tc>
      </w:tr>
      <w:tr w14:paraId="3242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6F8C868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0565770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5F45693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51A4033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70D5174F">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639951E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5684B5B8">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375FD434">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29772C7">
            <w:pPr>
              <w:jc w:val="right"/>
              <w:rPr>
                <w:rFonts w:hint="default" w:ascii="Calibri" w:hAnsi="Calibri" w:eastAsia="宋体" w:cs="Calibri"/>
                <w:i w:val="0"/>
                <w:color w:val="000000"/>
                <w:sz w:val="22"/>
                <w:szCs w:val="22"/>
                <w:u w:val="none"/>
              </w:rPr>
            </w:pPr>
          </w:p>
        </w:tc>
      </w:tr>
      <w:bookmarkEnd w:id="3"/>
    </w:tbl>
    <w:p w14:paraId="02DB129B">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2269"/>
        <w:gridCol w:w="1131"/>
        <w:gridCol w:w="2740"/>
        <w:gridCol w:w="855"/>
        <w:gridCol w:w="1545"/>
        <w:gridCol w:w="673"/>
        <w:gridCol w:w="1739"/>
        <w:gridCol w:w="153"/>
        <w:gridCol w:w="2306"/>
      </w:tblGrid>
      <w:tr w14:paraId="0A12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958" w:type="dxa"/>
            <w:gridSpan w:val="10"/>
            <w:tcBorders>
              <w:top w:val="single" w:color="000000" w:sz="4" w:space="0"/>
              <w:left w:val="single" w:color="000000" w:sz="4" w:space="0"/>
              <w:bottom w:val="single" w:color="000000" w:sz="4" w:space="0"/>
              <w:right w:val="single" w:color="000000" w:sz="4" w:space="0"/>
            </w:tcBorders>
            <w:vAlign w:val="center"/>
          </w:tcPr>
          <w:p w14:paraId="263A525F">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部门预算财政拨款收支总表</w:t>
            </w:r>
          </w:p>
        </w:tc>
      </w:tr>
      <w:tr w14:paraId="19DE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760" w:type="dxa"/>
            <w:gridSpan w:val="7"/>
            <w:tcBorders>
              <w:top w:val="single" w:color="000000" w:sz="4" w:space="0"/>
              <w:left w:val="single" w:color="000000" w:sz="4" w:space="0"/>
              <w:bottom w:val="single" w:color="000000" w:sz="4" w:space="0"/>
              <w:right w:val="single" w:color="000000" w:sz="4" w:space="0"/>
            </w:tcBorders>
            <w:vAlign w:val="center"/>
          </w:tcPr>
          <w:p w14:paraId="2370519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14:paraId="49575E2C">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2306" w:type="dxa"/>
            <w:tcBorders>
              <w:top w:val="single" w:color="000000" w:sz="4" w:space="0"/>
              <w:left w:val="single" w:color="000000" w:sz="4" w:space="0"/>
              <w:bottom w:val="single" w:color="000000" w:sz="4" w:space="0"/>
              <w:right w:val="single" w:color="000000" w:sz="4" w:space="0"/>
            </w:tcBorders>
            <w:vAlign w:val="center"/>
          </w:tcPr>
          <w:p w14:paraId="63ACDBE9">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0933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vAlign w:val="center"/>
          </w:tcPr>
          <w:p w14:paraId="49F2A2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400" w:type="dxa"/>
            <w:gridSpan w:val="2"/>
            <w:tcBorders>
              <w:top w:val="single" w:color="000000" w:sz="4" w:space="0"/>
              <w:left w:val="single" w:color="000000" w:sz="4" w:space="0"/>
              <w:bottom w:val="single" w:color="000000" w:sz="4" w:space="0"/>
              <w:right w:val="single" w:color="000000" w:sz="4" w:space="0"/>
            </w:tcBorders>
            <w:vAlign w:val="center"/>
          </w:tcPr>
          <w:p w14:paraId="7AC394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0011" w:type="dxa"/>
            <w:gridSpan w:val="7"/>
            <w:tcBorders>
              <w:top w:val="single" w:color="000000" w:sz="4" w:space="0"/>
              <w:left w:val="single" w:color="000000" w:sz="4" w:space="0"/>
              <w:bottom w:val="single" w:color="000000" w:sz="4" w:space="0"/>
              <w:right w:val="single" w:color="000000" w:sz="4" w:space="0"/>
            </w:tcBorders>
            <w:vAlign w:val="center"/>
          </w:tcPr>
          <w:p w14:paraId="21C1E1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03A4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vAlign w:val="center"/>
          </w:tcPr>
          <w:p w14:paraId="511F8789">
            <w:pPr>
              <w:jc w:val="center"/>
              <w:rPr>
                <w:rFonts w:hint="eastAsia" w:ascii="宋体" w:hAnsi="宋体" w:eastAsia="宋体" w:cs="宋体"/>
                <w:i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487ED5B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31" w:type="dxa"/>
            <w:tcBorders>
              <w:top w:val="single" w:color="000000" w:sz="4" w:space="0"/>
              <w:left w:val="single" w:color="000000" w:sz="4" w:space="0"/>
              <w:bottom w:val="single" w:color="000000" w:sz="4" w:space="0"/>
              <w:right w:val="single" w:color="000000" w:sz="4" w:space="0"/>
            </w:tcBorders>
            <w:vAlign w:val="center"/>
          </w:tcPr>
          <w:p w14:paraId="378EEF9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740" w:type="dxa"/>
            <w:tcBorders>
              <w:top w:val="single" w:color="000000" w:sz="4" w:space="0"/>
              <w:left w:val="single" w:color="000000" w:sz="4" w:space="0"/>
              <w:bottom w:val="single" w:color="000000" w:sz="4" w:space="0"/>
              <w:right w:val="single" w:color="000000" w:sz="4" w:space="0"/>
            </w:tcBorders>
            <w:vAlign w:val="center"/>
          </w:tcPr>
          <w:p w14:paraId="75EB01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855" w:type="dxa"/>
            <w:tcBorders>
              <w:top w:val="single" w:color="000000" w:sz="4" w:space="0"/>
              <w:left w:val="single" w:color="000000" w:sz="4" w:space="0"/>
              <w:bottom w:val="single" w:color="000000" w:sz="4" w:space="0"/>
              <w:right w:val="single" w:color="000000" w:sz="4" w:space="0"/>
            </w:tcBorders>
            <w:vAlign w:val="center"/>
          </w:tcPr>
          <w:p w14:paraId="0D2CEB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545" w:type="dxa"/>
            <w:tcBorders>
              <w:top w:val="single" w:color="000000" w:sz="4" w:space="0"/>
              <w:left w:val="single" w:color="000000" w:sz="4" w:space="0"/>
              <w:bottom w:val="single" w:color="000000" w:sz="4" w:space="0"/>
              <w:right w:val="single" w:color="000000" w:sz="4" w:space="0"/>
            </w:tcBorders>
            <w:vAlign w:val="center"/>
          </w:tcPr>
          <w:p w14:paraId="41D7BC1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098E555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17A5BE4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1C45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33FC51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69" w:type="dxa"/>
            <w:tcBorders>
              <w:top w:val="single" w:color="000000" w:sz="4" w:space="0"/>
              <w:left w:val="single" w:color="000000" w:sz="4" w:space="0"/>
              <w:bottom w:val="single" w:color="000000" w:sz="4" w:space="0"/>
              <w:right w:val="single" w:color="000000" w:sz="4" w:space="0"/>
            </w:tcBorders>
            <w:vAlign w:val="center"/>
          </w:tcPr>
          <w:p w14:paraId="6E8F920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1" w:type="dxa"/>
            <w:tcBorders>
              <w:top w:val="single" w:color="000000" w:sz="4" w:space="0"/>
              <w:left w:val="single" w:color="000000" w:sz="4" w:space="0"/>
              <w:bottom w:val="single" w:color="000000" w:sz="4" w:space="0"/>
              <w:right w:val="single" w:color="000000" w:sz="4" w:space="0"/>
            </w:tcBorders>
            <w:vAlign w:val="center"/>
          </w:tcPr>
          <w:p w14:paraId="39CFBC6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vAlign w:val="center"/>
          </w:tcPr>
          <w:p w14:paraId="7B59E6D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vAlign w:val="center"/>
          </w:tcPr>
          <w:p w14:paraId="58BECFE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28D186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49C2E9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F399F7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2010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AD5795E">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69" w:type="dxa"/>
            <w:tcBorders>
              <w:top w:val="single" w:color="000000" w:sz="4" w:space="0"/>
              <w:left w:val="single" w:color="000000" w:sz="4" w:space="0"/>
              <w:bottom w:val="single" w:color="000000" w:sz="4" w:space="0"/>
              <w:right w:val="single" w:color="000000" w:sz="4" w:space="0"/>
            </w:tcBorders>
            <w:vAlign w:val="top"/>
          </w:tcPr>
          <w:p w14:paraId="5E2B6D6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11D48EC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740" w:type="dxa"/>
            <w:tcBorders>
              <w:top w:val="single" w:color="000000" w:sz="4" w:space="0"/>
              <w:left w:val="single" w:color="000000" w:sz="4" w:space="0"/>
              <w:bottom w:val="single" w:color="000000" w:sz="4" w:space="0"/>
              <w:right w:val="single" w:color="000000" w:sz="4" w:space="0"/>
            </w:tcBorders>
            <w:vAlign w:val="top"/>
          </w:tcPr>
          <w:p w14:paraId="587BDAD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66784E7">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3392057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CE2644F">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1FD33D1">
            <w:pPr>
              <w:jc w:val="right"/>
              <w:rPr>
                <w:rFonts w:hint="default" w:ascii="Calibri" w:hAnsi="Calibri" w:eastAsia="宋体" w:cs="Calibri"/>
                <w:i w:val="0"/>
                <w:color w:val="000000"/>
                <w:sz w:val="22"/>
                <w:szCs w:val="22"/>
                <w:u w:val="none"/>
              </w:rPr>
            </w:pPr>
          </w:p>
        </w:tc>
      </w:tr>
      <w:tr w14:paraId="61DD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1E965B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69" w:type="dxa"/>
            <w:tcBorders>
              <w:top w:val="single" w:color="000000" w:sz="4" w:space="0"/>
              <w:left w:val="single" w:color="000000" w:sz="4" w:space="0"/>
              <w:bottom w:val="single" w:color="000000" w:sz="4" w:space="0"/>
              <w:right w:val="single" w:color="000000" w:sz="4" w:space="0"/>
            </w:tcBorders>
            <w:vAlign w:val="top"/>
          </w:tcPr>
          <w:p w14:paraId="3CA46F8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1BAA96A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100296F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855" w:type="dxa"/>
            <w:tcBorders>
              <w:top w:val="single" w:color="000000" w:sz="4" w:space="0"/>
              <w:left w:val="single" w:color="000000" w:sz="4" w:space="0"/>
              <w:bottom w:val="single" w:color="000000" w:sz="4" w:space="0"/>
              <w:right w:val="single" w:color="000000" w:sz="4" w:space="0"/>
            </w:tcBorders>
            <w:vAlign w:val="top"/>
          </w:tcPr>
          <w:p w14:paraId="38567046">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3A0E8BB">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0093D65">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CA8414D">
            <w:pPr>
              <w:jc w:val="right"/>
              <w:rPr>
                <w:rFonts w:hint="default" w:ascii="Calibri" w:hAnsi="Calibri" w:eastAsia="宋体" w:cs="Calibri"/>
                <w:i w:val="0"/>
                <w:color w:val="000000"/>
                <w:sz w:val="22"/>
                <w:szCs w:val="22"/>
                <w:u w:val="none"/>
              </w:rPr>
            </w:pPr>
          </w:p>
        </w:tc>
      </w:tr>
      <w:tr w14:paraId="3180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F79E2D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69" w:type="dxa"/>
            <w:tcBorders>
              <w:top w:val="single" w:color="000000" w:sz="4" w:space="0"/>
              <w:left w:val="single" w:color="000000" w:sz="4" w:space="0"/>
              <w:bottom w:val="single" w:color="000000" w:sz="4" w:space="0"/>
              <w:right w:val="single" w:color="000000" w:sz="4" w:space="0"/>
            </w:tcBorders>
            <w:vAlign w:val="top"/>
          </w:tcPr>
          <w:p w14:paraId="072F7A9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6B4F8CC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320C425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E7F41D3">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7BEF3E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712D9D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59AD094">
            <w:pPr>
              <w:jc w:val="right"/>
              <w:rPr>
                <w:rFonts w:hint="default" w:ascii="Calibri" w:hAnsi="Calibri" w:eastAsia="宋体" w:cs="Calibri"/>
                <w:i w:val="0"/>
                <w:color w:val="000000"/>
                <w:sz w:val="22"/>
                <w:szCs w:val="22"/>
                <w:u w:val="none"/>
              </w:rPr>
            </w:pPr>
          </w:p>
        </w:tc>
      </w:tr>
      <w:tr w14:paraId="014B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182BE1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69" w:type="dxa"/>
            <w:tcBorders>
              <w:top w:val="single" w:color="000000" w:sz="4" w:space="0"/>
              <w:left w:val="single" w:color="000000" w:sz="4" w:space="0"/>
              <w:bottom w:val="single" w:color="000000" w:sz="4" w:space="0"/>
              <w:right w:val="single" w:color="000000" w:sz="4" w:space="0"/>
            </w:tcBorders>
            <w:vAlign w:val="top"/>
          </w:tcPr>
          <w:p w14:paraId="79A2B9BD">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2FADEA1">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82BF6D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855" w:type="dxa"/>
            <w:tcBorders>
              <w:top w:val="single" w:color="000000" w:sz="4" w:space="0"/>
              <w:left w:val="single" w:color="000000" w:sz="4" w:space="0"/>
              <w:bottom w:val="single" w:color="000000" w:sz="4" w:space="0"/>
              <w:right w:val="single" w:color="000000" w:sz="4" w:space="0"/>
            </w:tcBorders>
            <w:vAlign w:val="top"/>
          </w:tcPr>
          <w:p w14:paraId="1F8E0E62">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84F079F">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E39638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0F302C1">
            <w:pPr>
              <w:jc w:val="right"/>
              <w:rPr>
                <w:rFonts w:hint="default" w:ascii="Calibri" w:hAnsi="Calibri" w:eastAsia="宋体" w:cs="Calibri"/>
                <w:i w:val="0"/>
                <w:color w:val="000000"/>
                <w:sz w:val="22"/>
                <w:szCs w:val="22"/>
                <w:u w:val="none"/>
              </w:rPr>
            </w:pPr>
          </w:p>
        </w:tc>
      </w:tr>
      <w:tr w14:paraId="44B8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416174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269" w:type="dxa"/>
            <w:tcBorders>
              <w:top w:val="single" w:color="000000" w:sz="4" w:space="0"/>
              <w:left w:val="single" w:color="000000" w:sz="4" w:space="0"/>
              <w:bottom w:val="single" w:color="000000" w:sz="4" w:space="0"/>
              <w:right w:val="single" w:color="000000" w:sz="4" w:space="0"/>
            </w:tcBorders>
            <w:vAlign w:val="top"/>
          </w:tcPr>
          <w:p w14:paraId="49BAA48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BE1708D">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B1851D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EE6C6D1">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2936A9E5">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792A75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A5BD60A">
            <w:pPr>
              <w:jc w:val="right"/>
              <w:rPr>
                <w:rFonts w:hint="default" w:ascii="Calibri" w:hAnsi="Calibri" w:eastAsia="宋体" w:cs="Calibri"/>
                <w:i w:val="0"/>
                <w:color w:val="000000"/>
                <w:sz w:val="22"/>
                <w:szCs w:val="22"/>
                <w:u w:val="none"/>
              </w:rPr>
            </w:pPr>
          </w:p>
        </w:tc>
      </w:tr>
      <w:tr w14:paraId="62F8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A4ECC7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269" w:type="dxa"/>
            <w:tcBorders>
              <w:top w:val="single" w:color="000000" w:sz="4" w:space="0"/>
              <w:left w:val="single" w:color="000000" w:sz="4" w:space="0"/>
              <w:bottom w:val="single" w:color="000000" w:sz="4" w:space="0"/>
              <w:right w:val="single" w:color="000000" w:sz="4" w:space="0"/>
            </w:tcBorders>
            <w:vAlign w:val="top"/>
          </w:tcPr>
          <w:p w14:paraId="0F4C922A">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10F5ABD">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3F9E747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855" w:type="dxa"/>
            <w:tcBorders>
              <w:top w:val="single" w:color="000000" w:sz="4" w:space="0"/>
              <w:left w:val="single" w:color="000000" w:sz="4" w:space="0"/>
              <w:bottom w:val="single" w:color="000000" w:sz="4" w:space="0"/>
              <w:right w:val="single" w:color="000000" w:sz="4" w:space="0"/>
            </w:tcBorders>
            <w:vAlign w:val="top"/>
          </w:tcPr>
          <w:p w14:paraId="0A74FC70">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22FD4B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3133DB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91141B7">
            <w:pPr>
              <w:jc w:val="right"/>
              <w:rPr>
                <w:rFonts w:hint="default" w:ascii="Calibri" w:hAnsi="Calibri" w:eastAsia="宋体" w:cs="Calibri"/>
                <w:i w:val="0"/>
                <w:color w:val="000000"/>
                <w:sz w:val="22"/>
                <w:szCs w:val="22"/>
                <w:u w:val="none"/>
              </w:rPr>
            </w:pPr>
          </w:p>
        </w:tc>
      </w:tr>
      <w:tr w14:paraId="1704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A0F73D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269" w:type="dxa"/>
            <w:tcBorders>
              <w:top w:val="single" w:color="000000" w:sz="4" w:space="0"/>
              <w:left w:val="single" w:color="000000" w:sz="4" w:space="0"/>
              <w:bottom w:val="single" w:color="000000" w:sz="4" w:space="0"/>
              <w:right w:val="single" w:color="000000" w:sz="4" w:space="0"/>
            </w:tcBorders>
            <w:vAlign w:val="top"/>
          </w:tcPr>
          <w:p w14:paraId="7D218E9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FF8C98F">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6CD1528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855" w:type="dxa"/>
            <w:tcBorders>
              <w:top w:val="single" w:color="000000" w:sz="4" w:space="0"/>
              <w:left w:val="single" w:color="000000" w:sz="4" w:space="0"/>
              <w:bottom w:val="single" w:color="000000" w:sz="4" w:space="0"/>
              <w:right w:val="single" w:color="000000" w:sz="4" w:space="0"/>
            </w:tcBorders>
            <w:vAlign w:val="top"/>
          </w:tcPr>
          <w:p w14:paraId="765E3CBE">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B9ED26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796413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21CCFEC">
            <w:pPr>
              <w:jc w:val="right"/>
              <w:rPr>
                <w:rFonts w:hint="default" w:ascii="Calibri" w:hAnsi="Calibri" w:eastAsia="宋体" w:cs="Calibri"/>
                <w:i w:val="0"/>
                <w:color w:val="000000"/>
                <w:sz w:val="22"/>
                <w:szCs w:val="22"/>
                <w:u w:val="none"/>
              </w:rPr>
            </w:pPr>
          </w:p>
        </w:tc>
      </w:tr>
      <w:tr w14:paraId="0AD2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C689CF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269" w:type="dxa"/>
            <w:tcBorders>
              <w:top w:val="single" w:color="000000" w:sz="4" w:space="0"/>
              <w:left w:val="single" w:color="000000" w:sz="4" w:space="0"/>
              <w:bottom w:val="single" w:color="000000" w:sz="4" w:space="0"/>
              <w:right w:val="single" w:color="000000" w:sz="4" w:space="0"/>
            </w:tcBorders>
            <w:vAlign w:val="top"/>
          </w:tcPr>
          <w:p w14:paraId="495E9785">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1DF061F">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3C28AF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855" w:type="dxa"/>
            <w:tcBorders>
              <w:top w:val="single" w:color="000000" w:sz="4" w:space="0"/>
              <w:left w:val="single" w:color="000000" w:sz="4" w:space="0"/>
              <w:bottom w:val="single" w:color="000000" w:sz="4" w:space="0"/>
              <w:right w:val="single" w:color="000000" w:sz="4" w:space="0"/>
            </w:tcBorders>
            <w:vAlign w:val="top"/>
          </w:tcPr>
          <w:p w14:paraId="080B9EF9">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74BE644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ABA466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3F66BFD">
            <w:pPr>
              <w:jc w:val="right"/>
              <w:rPr>
                <w:rFonts w:hint="default" w:ascii="Calibri" w:hAnsi="Calibri" w:eastAsia="宋体" w:cs="Calibri"/>
                <w:i w:val="0"/>
                <w:color w:val="000000"/>
                <w:sz w:val="22"/>
                <w:szCs w:val="22"/>
                <w:u w:val="none"/>
              </w:rPr>
            </w:pPr>
          </w:p>
        </w:tc>
      </w:tr>
      <w:tr w14:paraId="11B9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CC2680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269" w:type="dxa"/>
            <w:tcBorders>
              <w:top w:val="single" w:color="000000" w:sz="4" w:space="0"/>
              <w:left w:val="single" w:color="000000" w:sz="4" w:space="0"/>
              <w:bottom w:val="single" w:color="000000" w:sz="4" w:space="0"/>
              <w:right w:val="single" w:color="000000" w:sz="4" w:space="0"/>
            </w:tcBorders>
            <w:vAlign w:val="top"/>
          </w:tcPr>
          <w:p w14:paraId="1F35505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9AA0786">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88B26B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855" w:type="dxa"/>
            <w:tcBorders>
              <w:top w:val="single" w:color="000000" w:sz="4" w:space="0"/>
              <w:left w:val="single" w:color="000000" w:sz="4" w:space="0"/>
              <w:bottom w:val="single" w:color="000000" w:sz="4" w:space="0"/>
              <w:right w:val="single" w:color="000000" w:sz="4" w:space="0"/>
            </w:tcBorders>
            <w:vAlign w:val="top"/>
          </w:tcPr>
          <w:p w14:paraId="48CA03FD">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D39207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6565C9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3AA435D">
            <w:pPr>
              <w:jc w:val="right"/>
              <w:rPr>
                <w:rFonts w:hint="default" w:ascii="Calibri" w:hAnsi="Calibri" w:eastAsia="宋体" w:cs="Calibri"/>
                <w:i w:val="0"/>
                <w:color w:val="000000"/>
                <w:sz w:val="22"/>
                <w:szCs w:val="22"/>
                <w:u w:val="none"/>
              </w:rPr>
            </w:pPr>
          </w:p>
        </w:tc>
      </w:tr>
      <w:tr w14:paraId="28C5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49922A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269" w:type="dxa"/>
            <w:tcBorders>
              <w:top w:val="single" w:color="000000" w:sz="4" w:space="0"/>
              <w:left w:val="single" w:color="000000" w:sz="4" w:space="0"/>
              <w:bottom w:val="single" w:color="000000" w:sz="4" w:space="0"/>
              <w:right w:val="single" w:color="000000" w:sz="4" w:space="0"/>
            </w:tcBorders>
            <w:vAlign w:val="top"/>
          </w:tcPr>
          <w:p w14:paraId="6290B3D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ED5E6A7">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E1696C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855" w:type="dxa"/>
            <w:tcBorders>
              <w:top w:val="single" w:color="000000" w:sz="4" w:space="0"/>
              <w:left w:val="single" w:color="000000" w:sz="4" w:space="0"/>
              <w:bottom w:val="single" w:color="000000" w:sz="4" w:space="0"/>
              <w:right w:val="single" w:color="000000" w:sz="4" w:space="0"/>
            </w:tcBorders>
            <w:vAlign w:val="top"/>
          </w:tcPr>
          <w:p w14:paraId="73EF3076">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0B5811D3">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59BBE0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391BE7A">
            <w:pPr>
              <w:jc w:val="right"/>
              <w:rPr>
                <w:rFonts w:hint="default" w:ascii="Calibri" w:hAnsi="Calibri" w:eastAsia="宋体" w:cs="Calibri"/>
                <w:i w:val="0"/>
                <w:color w:val="000000"/>
                <w:sz w:val="22"/>
                <w:szCs w:val="22"/>
                <w:u w:val="none"/>
              </w:rPr>
            </w:pPr>
          </w:p>
        </w:tc>
      </w:tr>
      <w:tr w14:paraId="4CB1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4AD520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269" w:type="dxa"/>
            <w:tcBorders>
              <w:top w:val="single" w:color="000000" w:sz="4" w:space="0"/>
              <w:left w:val="single" w:color="000000" w:sz="4" w:space="0"/>
              <w:bottom w:val="single" w:color="000000" w:sz="4" w:space="0"/>
              <w:right w:val="single" w:color="000000" w:sz="4" w:space="0"/>
            </w:tcBorders>
            <w:vAlign w:val="top"/>
          </w:tcPr>
          <w:p w14:paraId="5CB909C1">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59BD40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0628D9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D4F64DC">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2A1AC63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0CA6C5E">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3249BAA">
            <w:pPr>
              <w:jc w:val="right"/>
              <w:rPr>
                <w:rFonts w:hint="default" w:ascii="Calibri" w:hAnsi="Calibri" w:eastAsia="宋体" w:cs="Calibri"/>
                <w:i w:val="0"/>
                <w:color w:val="000000"/>
                <w:sz w:val="22"/>
                <w:szCs w:val="22"/>
                <w:u w:val="none"/>
              </w:rPr>
            </w:pPr>
          </w:p>
        </w:tc>
      </w:tr>
      <w:tr w14:paraId="3BE8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A6B055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269" w:type="dxa"/>
            <w:tcBorders>
              <w:top w:val="single" w:color="000000" w:sz="4" w:space="0"/>
              <w:left w:val="single" w:color="000000" w:sz="4" w:space="0"/>
              <w:bottom w:val="single" w:color="000000" w:sz="4" w:space="0"/>
              <w:right w:val="single" w:color="000000" w:sz="4" w:space="0"/>
            </w:tcBorders>
            <w:vAlign w:val="top"/>
          </w:tcPr>
          <w:p w14:paraId="360A3B38">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64D3A57">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3AA7C35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10ABCCF">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2EA1895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1A7E961">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31E72A9">
            <w:pPr>
              <w:jc w:val="right"/>
              <w:rPr>
                <w:rFonts w:hint="default" w:ascii="Calibri" w:hAnsi="Calibri" w:eastAsia="宋体" w:cs="Calibri"/>
                <w:i w:val="0"/>
                <w:color w:val="000000"/>
                <w:sz w:val="22"/>
                <w:szCs w:val="22"/>
                <w:u w:val="none"/>
              </w:rPr>
            </w:pPr>
          </w:p>
        </w:tc>
      </w:tr>
      <w:tr w14:paraId="642B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F2CD64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269" w:type="dxa"/>
            <w:tcBorders>
              <w:top w:val="single" w:color="000000" w:sz="4" w:space="0"/>
              <w:left w:val="single" w:color="000000" w:sz="4" w:space="0"/>
              <w:bottom w:val="single" w:color="000000" w:sz="4" w:space="0"/>
              <w:right w:val="single" w:color="000000" w:sz="4" w:space="0"/>
            </w:tcBorders>
            <w:vAlign w:val="top"/>
          </w:tcPr>
          <w:p w14:paraId="592375D8">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DE37ECD">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97B633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855" w:type="dxa"/>
            <w:tcBorders>
              <w:top w:val="single" w:color="000000" w:sz="4" w:space="0"/>
              <w:left w:val="single" w:color="000000" w:sz="4" w:space="0"/>
              <w:bottom w:val="single" w:color="000000" w:sz="4" w:space="0"/>
              <w:right w:val="single" w:color="000000" w:sz="4" w:space="0"/>
            </w:tcBorders>
            <w:vAlign w:val="top"/>
          </w:tcPr>
          <w:p w14:paraId="6FC0505D">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6CF912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C0821CE">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8202D64">
            <w:pPr>
              <w:jc w:val="right"/>
              <w:rPr>
                <w:rFonts w:hint="default" w:ascii="Calibri" w:hAnsi="Calibri" w:eastAsia="宋体" w:cs="Calibri"/>
                <w:i w:val="0"/>
                <w:color w:val="000000"/>
                <w:sz w:val="22"/>
                <w:szCs w:val="22"/>
                <w:u w:val="none"/>
              </w:rPr>
            </w:pPr>
          </w:p>
        </w:tc>
      </w:tr>
      <w:tr w14:paraId="34D3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8D80BA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269" w:type="dxa"/>
            <w:tcBorders>
              <w:top w:val="single" w:color="000000" w:sz="4" w:space="0"/>
              <w:left w:val="single" w:color="000000" w:sz="4" w:space="0"/>
              <w:bottom w:val="single" w:color="000000" w:sz="4" w:space="0"/>
              <w:right w:val="single" w:color="000000" w:sz="4" w:space="0"/>
            </w:tcBorders>
            <w:vAlign w:val="top"/>
          </w:tcPr>
          <w:p w14:paraId="4043E1EF">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B83A0A7">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530771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EAED1E2">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042FA75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9E0812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A00BAA0">
            <w:pPr>
              <w:jc w:val="right"/>
              <w:rPr>
                <w:rFonts w:hint="default" w:ascii="Calibri" w:hAnsi="Calibri" w:eastAsia="宋体" w:cs="Calibri"/>
                <w:i w:val="0"/>
                <w:color w:val="000000"/>
                <w:sz w:val="22"/>
                <w:szCs w:val="22"/>
                <w:u w:val="none"/>
              </w:rPr>
            </w:pPr>
          </w:p>
        </w:tc>
      </w:tr>
      <w:tr w14:paraId="1E4A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C18324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269" w:type="dxa"/>
            <w:tcBorders>
              <w:top w:val="single" w:color="000000" w:sz="4" w:space="0"/>
              <w:left w:val="single" w:color="000000" w:sz="4" w:space="0"/>
              <w:bottom w:val="single" w:color="000000" w:sz="4" w:space="0"/>
              <w:right w:val="single" w:color="000000" w:sz="4" w:space="0"/>
            </w:tcBorders>
            <w:vAlign w:val="top"/>
          </w:tcPr>
          <w:p w14:paraId="1F72151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3D8F7CB1">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39214E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3E58BDE">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DD7065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3903F7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A00A691">
            <w:pPr>
              <w:jc w:val="right"/>
              <w:rPr>
                <w:rFonts w:hint="default" w:ascii="Calibri" w:hAnsi="Calibri" w:eastAsia="宋体" w:cs="Calibri"/>
                <w:i w:val="0"/>
                <w:color w:val="000000"/>
                <w:sz w:val="22"/>
                <w:szCs w:val="22"/>
                <w:u w:val="none"/>
              </w:rPr>
            </w:pPr>
          </w:p>
        </w:tc>
      </w:tr>
      <w:tr w14:paraId="181E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17AFE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269" w:type="dxa"/>
            <w:tcBorders>
              <w:top w:val="single" w:color="000000" w:sz="4" w:space="0"/>
              <w:left w:val="single" w:color="000000" w:sz="4" w:space="0"/>
              <w:bottom w:val="single" w:color="000000" w:sz="4" w:space="0"/>
              <w:right w:val="single" w:color="000000" w:sz="4" w:space="0"/>
            </w:tcBorders>
            <w:vAlign w:val="top"/>
          </w:tcPr>
          <w:p w14:paraId="164B2C5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58F7FFE">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13D0A45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855" w:type="dxa"/>
            <w:tcBorders>
              <w:top w:val="single" w:color="000000" w:sz="4" w:space="0"/>
              <w:left w:val="single" w:color="000000" w:sz="4" w:space="0"/>
              <w:bottom w:val="single" w:color="000000" w:sz="4" w:space="0"/>
              <w:right w:val="single" w:color="000000" w:sz="4" w:space="0"/>
            </w:tcBorders>
            <w:vAlign w:val="top"/>
          </w:tcPr>
          <w:p w14:paraId="69078834">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33DD1984">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CEF7B2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D9C9BC8">
            <w:pPr>
              <w:jc w:val="right"/>
              <w:rPr>
                <w:rFonts w:hint="default" w:ascii="Calibri" w:hAnsi="Calibri" w:eastAsia="宋体" w:cs="Calibri"/>
                <w:i w:val="0"/>
                <w:color w:val="000000"/>
                <w:sz w:val="22"/>
                <w:szCs w:val="22"/>
                <w:u w:val="none"/>
              </w:rPr>
            </w:pPr>
          </w:p>
        </w:tc>
      </w:tr>
      <w:tr w14:paraId="17EC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23BE67E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269" w:type="dxa"/>
            <w:tcBorders>
              <w:top w:val="single" w:color="000000" w:sz="4" w:space="0"/>
              <w:left w:val="single" w:color="000000" w:sz="4" w:space="0"/>
              <w:bottom w:val="single" w:color="000000" w:sz="4" w:space="0"/>
              <w:right w:val="single" w:color="000000" w:sz="4" w:space="0"/>
            </w:tcBorders>
            <w:vAlign w:val="top"/>
          </w:tcPr>
          <w:p w14:paraId="077DD9C1">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9070CE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6AB143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855" w:type="dxa"/>
            <w:tcBorders>
              <w:top w:val="single" w:color="000000" w:sz="4" w:space="0"/>
              <w:left w:val="single" w:color="000000" w:sz="4" w:space="0"/>
              <w:bottom w:val="single" w:color="000000" w:sz="4" w:space="0"/>
              <w:right w:val="single" w:color="000000" w:sz="4" w:space="0"/>
            </w:tcBorders>
            <w:vAlign w:val="top"/>
          </w:tcPr>
          <w:p w14:paraId="72F973E9">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7E0D5BD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8C868D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7D8D295">
            <w:pPr>
              <w:jc w:val="right"/>
              <w:rPr>
                <w:rFonts w:hint="default" w:ascii="Calibri" w:hAnsi="Calibri" w:eastAsia="宋体" w:cs="Calibri"/>
                <w:i w:val="0"/>
                <w:color w:val="000000"/>
                <w:sz w:val="22"/>
                <w:szCs w:val="22"/>
                <w:u w:val="none"/>
              </w:rPr>
            </w:pPr>
          </w:p>
        </w:tc>
      </w:tr>
      <w:tr w14:paraId="12BA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2D28417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269" w:type="dxa"/>
            <w:tcBorders>
              <w:top w:val="single" w:color="000000" w:sz="4" w:space="0"/>
              <w:left w:val="single" w:color="000000" w:sz="4" w:space="0"/>
              <w:bottom w:val="single" w:color="000000" w:sz="4" w:space="0"/>
              <w:right w:val="single" w:color="000000" w:sz="4" w:space="0"/>
            </w:tcBorders>
            <w:vAlign w:val="top"/>
          </w:tcPr>
          <w:p w14:paraId="3229E1D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440F536">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6BE4A2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2F1C511">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7AAFECF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7D4D41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5FAA9D2">
            <w:pPr>
              <w:jc w:val="right"/>
              <w:rPr>
                <w:rFonts w:hint="default" w:ascii="Calibri" w:hAnsi="Calibri" w:eastAsia="宋体" w:cs="Calibri"/>
                <w:i w:val="0"/>
                <w:color w:val="000000"/>
                <w:sz w:val="22"/>
                <w:szCs w:val="22"/>
                <w:u w:val="none"/>
              </w:rPr>
            </w:pPr>
          </w:p>
        </w:tc>
      </w:tr>
      <w:tr w14:paraId="2082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7EBD2B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269" w:type="dxa"/>
            <w:tcBorders>
              <w:top w:val="single" w:color="000000" w:sz="4" w:space="0"/>
              <w:left w:val="single" w:color="000000" w:sz="4" w:space="0"/>
              <w:bottom w:val="single" w:color="000000" w:sz="4" w:space="0"/>
              <w:right w:val="single" w:color="000000" w:sz="4" w:space="0"/>
            </w:tcBorders>
            <w:vAlign w:val="top"/>
          </w:tcPr>
          <w:p w14:paraId="0DE46E4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287FB58">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0C1CE8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855" w:type="dxa"/>
            <w:tcBorders>
              <w:top w:val="single" w:color="000000" w:sz="4" w:space="0"/>
              <w:left w:val="single" w:color="000000" w:sz="4" w:space="0"/>
              <w:bottom w:val="single" w:color="000000" w:sz="4" w:space="0"/>
              <w:right w:val="single" w:color="000000" w:sz="4" w:space="0"/>
            </w:tcBorders>
            <w:vAlign w:val="top"/>
          </w:tcPr>
          <w:p w14:paraId="396221A9">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CB5CD9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2ABF88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82D30E7">
            <w:pPr>
              <w:jc w:val="right"/>
              <w:rPr>
                <w:rFonts w:hint="default" w:ascii="Calibri" w:hAnsi="Calibri" w:eastAsia="宋体" w:cs="Calibri"/>
                <w:i w:val="0"/>
                <w:color w:val="000000"/>
                <w:sz w:val="22"/>
                <w:szCs w:val="22"/>
                <w:u w:val="none"/>
              </w:rPr>
            </w:pPr>
          </w:p>
        </w:tc>
      </w:tr>
      <w:tr w14:paraId="0CE0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297ECB8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269" w:type="dxa"/>
            <w:tcBorders>
              <w:top w:val="single" w:color="000000" w:sz="4" w:space="0"/>
              <w:left w:val="single" w:color="000000" w:sz="4" w:space="0"/>
              <w:bottom w:val="single" w:color="000000" w:sz="4" w:space="0"/>
              <w:right w:val="single" w:color="000000" w:sz="4" w:space="0"/>
            </w:tcBorders>
            <w:vAlign w:val="top"/>
          </w:tcPr>
          <w:p w14:paraId="0770387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F159C3A">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7C0884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98B13EE">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1F5E3C3">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38991B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D27389A">
            <w:pPr>
              <w:jc w:val="right"/>
              <w:rPr>
                <w:rFonts w:hint="default" w:ascii="Calibri" w:hAnsi="Calibri" w:eastAsia="宋体" w:cs="Calibri"/>
                <w:i w:val="0"/>
                <w:color w:val="000000"/>
                <w:sz w:val="22"/>
                <w:szCs w:val="22"/>
                <w:u w:val="none"/>
              </w:rPr>
            </w:pPr>
          </w:p>
        </w:tc>
      </w:tr>
      <w:tr w14:paraId="7EE5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6AAB7D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269" w:type="dxa"/>
            <w:tcBorders>
              <w:top w:val="single" w:color="000000" w:sz="4" w:space="0"/>
              <w:left w:val="single" w:color="000000" w:sz="4" w:space="0"/>
              <w:bottom w:val="single" w:color="000000" w:sz="4" w:space="0"/>
              <w:right w:val="single" w:color="000000" w:sz="4" w:space="0"/>
            </w:tcBorders>
            <w:vAlign w:val="top"/>
          </w:tcPr>
          <w:p w14:paraId="4196EF8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4DCEBF8">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11935D6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855" w:type="dxa"/>
            <w:tcBorders>
              <w:top w:val="single" w:color="000000" w:sz="4" w:space="0"/>
              <w:left w:val="single" w:color="000000" w:sz="4" w:space="0"/>
              <w:bottom w:val="single" w:color="000000" w:sz="4" w:space="0"/>
              <w:right w:val="single" w:color="000000" w:sz="4" w:space="0"/>
            </w:tcBorders>
            <w:vAlign w:val="top"/>
          </w:tcPr>
          <w:p w14:paraId="486D73DA">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80D84A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66B553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AED9EF2">
            <w:pPr>
              <w:jc w:val="right"/>
              <w:rPr>
                <w:rFonts w:hint="default" w:ascii="Calibri" w:hAnsi="Calibri" w:eastAsia="宋体" w:cs="Calibri"/>
                <w:i w:val="0"/>
                <w:color w:val="000000"/>
                <w:sz w:val="22"/>
                <w:szCs w:val="22"/>
                <w:u w:val="none"/>
              </w:rPr>
            </w:pPr>
          </w:p>
        </w:tc>
      </w:tr>
      <w:tr w14:paraId="5CFE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37F79D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269" w:type="dxa"/>
            <w:tcBorders>
              <w:top w:val="single" w:color="000000" w:sz="4" w:space="0"/>
              <w:left w:val="single" w:color="000000" w:sz="4" w:space="0"/>
              <w:bottom w:val="single" w:color="000000" w:sz="4" w:space="0"/>
              <w:right w:val="single" w:color="000000" w:sz="4" w:space="0"/>
            </w:tcBorders>
            <w:vAlign w:val="top"/>
          </w:tcPr>
          <w:p w14:paraId="1EF3D17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9106ED3">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709636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855" w:type="dxa"/>
            <w:tcBorders>
              <w:top w:val="single" w:color="000000" w:sz="4" w:space="0"/>
              <w:left w:val="single" w:color="000000" w:sz="4" w:space="0"/>
              <w:bottom w:val="single" w:color="000000" w:sz="4" w:space="0"/>
              <w:right w:val="single" w:color="000000" w:sz="4" w:space="0"/>
            </w:tcBorders>
            <w:vAlign w:val="top"/>
          </w:tcPr>
          <w:p w14:paraId="0C50E761">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7652914">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FC8C6D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0A52F91">
            <w:pPr>
              <w:jc w:val="right"/>
              <w:rPr>
                <w:rFonts w:hint="default" w:ascii="Calibri" w:hAnsi="Calibri" w:eastAsia="宋体" w:cs="Calibri"/>
                <w:i w:val="0"/>
                <w:color w:val="000000"/>
                <w:sz w:val="22"/>
                <w:szCs w:val="22"/>
                <w:u w:val="none"/>
              </w:rPr>
            </w:pPr>
          </w:p>
        </w:tc>
      </w:tr>
      <w:tr w14:paraId="7E87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D19E46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269" w:type="dxa"/>
            <w:tcBorders>
              <w:top w:val="single" w:color="000000" w:sz="4" w:space="0"/>
              <w:left w:val="single" w:color="000000" w:sz="4" w:space="0"/>
              <w:bottom w:val="single" w:color="000000" w:sz="4" w:space="0"/>
              <w:right w:val="single" w:color="000000" w:sz="4" w:space="0"/>
            </w:tcBorders>
            <w:vAlign w:val="top"/>
          </w:tcPr>
          <w:p w14:paraId="7B866F51">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3030C540">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0FC9F5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855" w:type="dxa"/>
            <w:tcBorders>
              <w:top w:val="single" w:color="000000" w:sz="4" w:space="0"/>
              <w:left w:val="single" w:color="000000" w:sz="4" w:space="0"/>
              <w:bottom w:val="single" w:color="000000" w:sz="4" w:space="0"/>
              <w:right w:val="single" w:color="000000" w:sz="4" w:space="0"/>
            </w:tcBorders>
            <w:vAlign w:val="top"/>
          </w:tcPr>
          <w:p w14:paraId="643C169D">
            <w:pPr>
              <w:widowControl/>
              <w:jc w:val="right"/>
              <w:textAlignment w:val="top"/>
              <w:rPr>
                <w:rFonts w:hint="default" w:ascii="Calibri" w:hAnsi="Calibri" w:eastAsia="宋体" w:cs="Calibri"/>
                <w:i w:val="0"/>
                <w:color w:val="000000"/>
                <w:sz w:val="21"/>
                <w:szCs w:val="21"/>
                <w:u w:val="none"/>
              </w:rPr>
            </w:pPr>
            <w:r>
              <w:rPr>
                <w:rFonts w:hint="eastAsia" w:ascii="Calibri" w:hAnsi="Calibri" w:eastAsia="宋体" w:cs="Calibri"/>
                <w:i w:val="0"/>
                <w:color w:val="000000"/>
                <w:kern w:val="0"/>
                <w:sz w:val="21"/>
                <w:szCs w:val="21"/>
                <w:u w:val="none"/>
                <w:lang w:val="en-US" w:eastAsia="zh-CN" w:bidi="ar-SA"/>
              </w:rPr>
              <w:t>1431.29</w:t>
            </w:r>
          </w:p>
        </w:tc>
        <w:tc>
          <w:tcPr>
            <w:tcW w:w="1545" w:type="dxa"/>
            <w:tcBorders>
              <w:top w:val="single" w:color="000000" w:sz="4" w:space="0"/>
              <w:left w:val="single" w:color="000000" w:sz="4" w:space="0"/>
              <w:bottom w:val="single" w:color="000000" w:sz="4" w:space="0"/>
              <w:right w:val="single" w:color="000000" w:sz="4" w:space="0"/>
            </w:tcBorders>
            <w:vAlign w:val="top"/>
          </w:tcPr>
          <w:p w14:paraId="3A9C2FC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CB86B4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41F63E2">
            <w:pPr>
              <w:jc w:val="right"/>
              <w:rPr>
                <w:rFonts w:hint="default" w:ascii="Calibri" w:hAnsi="Calibri" w:eastAsia="宋体" w:cs="Calibri"/>
                <w:i w:val="0"/>
                <w:color w:val="000000"/>
                <w:sz w:val="22"/>
                <w:szCs w:val="22"/>
                <w:u w:val="none"/>
              </w:rPr>
            </w:pPr>
          </w:p>
        </w:tc>
      </w:tr>
      <w:tr w14:paraId="128A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9BD49E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269" w:type="dxa"/>
            <w:tcBorders>
              <w:top w:val="single" w:color="000000" w:sz="4" w:space="0"/>
              <w:left w:val="single" w:color="000000" w:sz="4" w:space="0"/>
              <w:bottom w:val="single" w:color="000000" w:sz="4" w:space="0"/>
              <w:right w:val="single" w:color="000000" w:sz="4" w:space="0"/>
            </w:tcBorders>
            <w:vAlign w:val="top"/>
          </w:tcPr>
          <w:p w14:paraId="1712808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42F5EAA">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98D89D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855" w:type="dxa"/>
            <w:tcBorders>
              <w:top w:val="single" w:color="000000" w:sz="4" w:space="0"/>
              <w:left w:val="single" w:color="000000" w:sz="4" w:space="0"/>
              <w:bottom w:val="single" w:color="000000" w:sz="4" w:space="0"/>
              <w:right w:val="single" w:color="000000" w:sz="4" w:space="0"/>
            </w:tcBorders>
            <w:vAlign w:val="top"/>
          </w:tcPr>
          <w:p w14:paraId="66A7C93D">
            <w:pPr>
              <w:jc w:val="right"/>
              <w:rPr>
                <w:rFonts w:hint="default" w:ascii="Calibri" w:hAnsi="Calibri" w:eastAsia="宋体" w:cs="Calibri"/>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995B47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D1F2C9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8E32C4F">
            <w:pPr>
              <w:jc w:val="right"/>
              <w:rPr>
                <w:rFonts w:hint="default" w:ascii="Calibri" w:hAnsi="Calibri" w:eastAsia="宋体" w:cs="Calibri"/>
                <w:i w:val="0"/>
                <w:color w:val="000000"/>
                <w:sz w:val="22"/>
                <w:szCs w:val="22"/>
                <w:u w:val="none"/>
              </w:rPr>
            </w:pPr>
          </w:p>
        </w:tc>
      </w:tr>
      <w:tr w14:paraId="52FA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BAED97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269" w:type="dxa"/>
            <w:tcBorders>
              <w:top w:val="single" w:color="000000" w:sz="4" w:space="0"/>
              <w:left w:val="single" w:color="000000" w:sz="4" w:space="0"/>
              <w:bottom w:val="single" w:color="000000" w:sz="4" w:space="0"/>
              <w:right w:val="single" w:color="000000" w:sz="4" w:space="0"/>
            </w:tcBorders>
            <w:vAlign w:val="top"/>
          </w:tcPr>
          <w:p w14:paraId="3A71469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82A7819">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28D0DA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855" w:type="dxa"/>
            <w:tcBorders>
              <w:top w:val="single" w:color="000000" w:sz="4" w:space="0"/>
              <w:left w:val="single" w:color="000000" w:sz="4" w:space="0"/>
              <w:bottom w:val="single" w:color="000000" w:sz="4" w:space="0"/>
              <w:right w:val="single" w:color="000000" w:sz="4" w:space="0"/>
            </w:tcBorders>
            <w:vAlign w:val="top"/>
          </w:tcPr>
          <w:p w14:paraId="0DD796FC">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CE1F63B">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A48C285">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B8D5959">
            <w:pPr>
              <w:jc w:val="right"/>
              <w:rPr>
                <w:rFonts w:hint="default" w:ascii="Calibri" w:hAnsi="Calibri" w:eastAsia="宋体" w:cs="Calibri"/>
                <w:i w:val="0"/>
                <w:color w:val="000000"/>
                <w:sz w:val="22"/>
                <w:szCs w:val="22"/>
                <w:u w:val="none"/>
              </w:rPr>
            </w:pPr>
          </w:p>
        </w:tc>
      </w:tr>
      <w:tr w14:paraId="4B64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598153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269" w:type="dxa"/>
            <w:tcBorders>
              <w:top w:val="single" w:color="000000" w:sz="4" w:space="0"/>
              <w:left w:val="single" w:color="000000" w:sz="4" w:space="0"/>
              <w:bottom w:val="single" w:color="000000" w:sz="4" w:space="0"/>
              <w:right w:val="single" w:color="000000" w:sz="4" w:space="0"/>
            </w:tcBorders>
            <w:vAlign w:val="top"/>
          </w:tcPr>
          <w:p w14:paraId="63617DB3">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FC8D549">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01A11F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855" w:type="dxa"/>
            <w:tcBorders>
              <w:top w:val="single" w:color="000000" w:sz="4" w:space="0"/>
              <w:left w:val="single" w:color="000000" w:sz="4" w:space="0"/>
              <w:bottom w:val="single" w:color="000000" w:sz="4" w:space="0"/>
              <w:right w:val="single" w:color="000000" w:sz="4" w:space="0"/>
            </w:tcBorders>
            <w:vAlign w:val="top"/>
          </w:tcPr>
          <w:p w14:paraId="38BEEB54">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776480B4">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15E1EA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EF1438E">
            <w:pPr>
              <w:jc w:val="right"/>
              <w:rPr>
                <w:rFonts w:hint="default" w:ascii="Calibri" w:hAnsi="Calibri" w:eastAsia="宋体" w:cs="Calibri"/>
                <w:i w:val="0"/>
                <w:color w:val="000000"/>
                <w:sz w:val="22"/>
                <w:szCs w:val="22"/>
                <w:u w:val="none"/>
              </w:rPr>
            </w:pPr>
          </w:p>
        </w:tc>
      </w:tr>
      <w:tr w14:paraId="56D1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93FBB4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269" w:type="dxa"/>
            <w:tcBorders>
              <w:top w:val="single" w:color="000000" w:sz="4" w:space="0"/>
              <w:left w:val="single" w:color="000000" w:sz="4" w:space="0"/>
              <w:bottom w:val="single" w:color="000000" w:sz="4" w:space="0"/>
              <w:right w:val="single" w:color="000000" w:sz="4" w:space="0"/>
            </w:tcBorders>
            <w:vAlign w:val="top"/>
          </w:tcPr>
          <w:p w14:paraId="109FE95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616D14C">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89A457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855" w:type="dxa"/>
            <w:tcBorders>
              <w:top w:val="single" w:color="000000" w:sz="4" w:space="0"/>
              <w:left w:val="single" w:color="000000" w:sz="4" w:space="0"/>
              <w:bottom w:val="single" w:color="000000" w:sz="4" w:space="0"/>
              <w:right w:val="single" w:color="000000" w:sz="4" w:space="0"/>
            </w:tcBorders>
            <w:vAlign w:val="top"/>
          </w:tcPr>
          <w:p w14:paraId="3C8834DB">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27DA033F">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549284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4B60510">
            <w:pPr>
              <w:jc w:val="right"/>
              <w:rPr>
                <w:rFonts w:hint="default" w:ascii="Calibri" w:hAnsi="Calibri" w:eastAsia="宋体" w:cs="Calibri"/>
                <w:i w:val="0"/>
                <w:color w:val="000000"/>
                <w:sz w:val="22"/>
                <w:szCs w:val="22"/>
                <w:u w:val="none"/>
              </w:rPr>
            </w:pPr>
          </w:p>
        </w:tc>
      </w:tr>
      <w:tr w14:paraId="10E7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02CFCC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269" w:type="dxa"/>
            <w:tcBorders>
              <w:top w:val="single" w:color="000000" w:sz="4" w:space="0"/>
              <w:left w:val="single" w:color="000000" w:sz="4" w:space="0"/>
              <w:bottom w:val="single" w:color="000000" w:sz="4" w:space="0"/>
              <w:right w:val="single" w:color="000000" w:sz="4" w:space="0"/>
            </w:tcBorders>
            <w:vAlign w:val="top"/>
          </w:tcPr>
          <w:p w14:paraId="5E23D38D">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B35D64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65F1FA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D6F4FAA">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320B657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D640A8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F6FBE8A">
            <w:pPr>
              <w:jc w:val="right"/>
              <w:rPr>
                <w:rFonts w:hint="default" w:ascii="Calibri" w:hAnsi="Calibri" w:eastAsia="宋体" w:cs="Calibri"/>
                <w:i w:val="0"/>
                <w:color w:val="000000"/>
                <w:sz w:val="22"/>
                <w:szCs w:val="22"/>
                <w:u w:val="none"/>
              </w:rPr>
            </w:pPr>
          </w:p>
        </w:tc>
      </w:tr>
      <w:tr w14:paraId="289F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1558BC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269" w:type="dxa"/>
            <w:tcBorders>
              <w:top w:val="single" w:color="000000" w:sz="4" w:space="0"/>
              <w:left w:val="single" w:color="000000" w:sz="4" w:space="0"/>
              <w:bottom w:val="single" w:color="000000" w:sz="4" w:space="0"/>
              <w:right w:val="single" w:color="000000" w:sz="4" w:space="0"/>
            </w:tcBorders>
            <w:vAlign w:val="top"/>
          </w:tcPr>
          <w:p w14:paraId="73BCD50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DE50E92">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E9CE97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855" w:type="dxa"/>
            <w:tcBorders>
              <w:top w:val="single" w:color="000000" w:sz="4" w:space="0"/>
              <w:left w:val="single" w:color="000000" w:sz="4" w:space="0"/>
              <w:bottom w:val="single" w:color="000000" w:sz="4" w:space="0"/>
              <w:right w:val="single" w:color="000000" w:sz="4" w:space="0"/>
            </w:tcBorders>
            <w:vAlign w:val="top"/>
          </w:tcPr>
          <w:p w14:paraId="102872ED">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20EAF5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9C9684F">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8D8E617">
            <w:pPr>
              <w:jc w:val="right"/>
              <w:rPr>
                <w:rFonts w:hint="default" w:ascii="Calibri" w:hAnsi="Calibri" w:eastAsia="宋体" w:cs="Calibri"/>
                <w:i w:val="0"/>
                <w:color w:val="000000"/>
                <w:sz w:val="22"/>
                <w:szCs w:val="22"/>
                <w:u w:val="none"/>
              </w:rPr>
            </w:pPr>
          </w:p>
        </w:tc>
      </w:tr>
      <w:tr w14:paraId="0551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06EB26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269" w:type="dxa"/>
            <w:tcBorders>
              <w:top w:val="single" w:color="000000" w:sz="4" w:space="0"/>
              <w:left w:val="single" w:color="000000" w:sz="4" w:space="0"/>
              <w:bottom w:val="single" w:color="000000" w:sz="4" w:space="0"/>
              <w:right w:val="single" w:color="000000" w:sz="4" w:space="0"/>
            </w:tcBorders>
            <w:vAlign w:val="top"/>
          </w:tcPr>
          <w:p w14:paraId="5E3CADF7">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0060A1F">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4CEAC2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B970A07">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7246FD35">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78E50D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055D39C">
            <w:pPr>
              <w:jc w:val="right"/>
              <w:rPr>
                <w:rFonts w:hint="default" w:ascii="Calibri" w:hAnsi="Calibri" w:eastAsia="宋体" w:cs="Calibri"/>
                <w:i w:val="0"/>
                <w:color w:val="000000"/>
                <w:sz w:val="22"/>
                <w:szCs w:val="22"/>
                <w:u w:val="none"/>
              </w:rPr>
            </w:pPr>
          </w:p>
        </w:tc>
      </w:tr>
      <w:tr w14:paraId="48B4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10DC6E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269" w:type="dxa"/>
            <w:tcBorders>
              <w:top w:val="single" w:color="000000" w:sz="4" w:space="0"/>
              <w:left w:val="single" w:color="000000" w:sz="4" w:space="0"/>
              <w:bottom w:val="single" w:color="000000" w:sz="4" w:space="0"/>
              <w:right w:val="single" w:color="000000" w:sz="4" w:space="0"/>
            </w:tcBorders>
            <w:vAlign w:val="top"/>
          </w:tcPr>
          <w:p w14:paraId="235CD4C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131" w:type="dxa"/>
            <w:tcBorders>
              <w:top w:val="single" w:color="000000" w:sz="4" w:space="0"/>
              <w:left w:val="single" w:color="000000" w:sz="4" w:space="0"/>
              <w:bottom w:val="single" w:color="000000" w:sz="4" w:space="0"/>
              <w:right w:val="single" w:color="000000" w:sz="4" w:space="0"/>
            </w:tcBorders>
            <w:vAlign w:val="top"/>
          </w:tcPr>
          <w:p w14:paraId="4E5D99C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740" w:type="dxa"/>
            <w:tcBorders>
              <w:top w:val="single" w:color="000000" w:sz="4" w:space="0"/>
              <w:left w:val="single" w:color="000000" w:sz="4" w:space="0"/>
              <w:bottom w:val="single" w:color="000000" w:sz="4" w:space="0"/>
              <w:right w:val="single" w:color="000000" w:sz="4" w:space="0"/>
            </w:tcBorders>
            <w:vAlign w:val="top"/>
          </w:tcPr>
          <w:p w14:paraId="35181B5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855" w:type="dxa"/>
            <w:tcBorders>
              <w:top w:val="single" w:color="000000" w:sz="4" w:space="0"/>
              <w:left w:val="single" w:color="000000" w:sz="4" w:space="0"/>
              <w:bottom w:val="single" w:color="000000" w:sz="4" w:space="0"/>
              <w:right w:val="single" w:color="000000" w:sz="4" w:space="0"/>
            </w:tcBorders>
            <w:vAlign w:val="top"/>
          </w:tcPr>
          <w:p w14:paraId="10B7791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1"/>
                <w:szCs w:val="21"/>
                <w:u w:val="none"/>
                <w:lang w:val="en-US" w:eastAsia="zh-CN" w:bidi="ar-SA"/>
              </w:rPr>
              <w:t>1431.29</w:t>
            </w:r>
          </w:p>
        </w:tc>
        <w:tc>
          <w:tcPr>
            <w:tcW w:w="1545" w:type="dxa"/>
            <w:tcBorders>
              <w:top w:val="single" w:color="000000" w:sz="4" w:space="0"/>
              <w:left w:val="single" w:color="000000" w:sz="4" w:space="0"/>
              <w:bottom w:val="single" w:color="000000" w:sz="4" w:space="0"/>
              <w:right w:val="single" w:color="000000" w:sz="4" w:space="0"/>
            </w:tcBorders>
            <w:vAlign w:val="top"/>
          </w:tcPr>
          <w:p w14:paraId="3D0BAF6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C2119D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CBFA021">
            <w:pPr>
              <w:jc w:val="right"/>
              <w:rPr>
                <w:rFonts w:hint="default" w:ascii="Calibri" w:hAnsi="Calibri" w:eastAsia="宋体" w:cs="Calibri"/>
                <w:i w:val="0"/>
                <w:color w:val="000000"/>
                <w:sz w:val="22"/>
                <w:szCs w:val="22"/>
                <w:u w:val="none"/>
              </w:rPr>
            </w:pPr>
          </w:p>
        </w:tc>
      </w:tr>
      <w:tr w14:paraId="0A47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71040E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269" w:type="dxa"/>
            <w:tcBorders>
              <w:top w:val="single" w:color="000000" w:sz="4" w:space="0"/>
              <w:left w:val="single" w:color="000000" w:sz="4" w:space="0"/>
              <w:bottom w:val="single" w:color="000000" w:sz="4" w:space="0"/>
              <w:right w:val="single" w:color="000000" w:sz="4" w:space="0"/>
            </w:tcBorders>
            <w:vAlign w:val="top"/>
          </w:tcPr>
          <w:p w14:paraId="5776C5E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131" w:type="dxa"/>
            <w:tcBorders>
              <w:top w:val="single" w:color="000000" w:sz="4" w:space="0"/>
              <w:left w:val="single" w:color="000000" w:sz="4" w:space="0"/>
              <w:bottom w:val="single" w:color="000000" w:sz="4" w:space="0"/>
              <w:right w:val="single" w:color="000000" w:sz="4" w:space="0"/>
            </w:tcBorders>
            <w:vAlign w:val="top"/>
          </w:tcPr>
          <w:p w14:paraId="422065E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B33577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855" w:type="dxa"/>
            <w:tcBorders>
              <w:top w:val="single" w:color="000000" w:sz="4" w:space="0"/>
              <w:left w:val="single" w:color="000000" w:sz="4" w:space="0"/>
              <w:bottom w:val="single" w:color="000000" w:sz="4" w:space="0"/>
              <w:right w:val="single" w:color="000000" w:sz="4" w:space="0"/>
            </w:tcBorders>
            <w:vAlign w:val="top"/>
          </w:tcPr>
          <w:p w14:paraId="39A53D87">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2012BB7F">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80631AE">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05AE063">
            <w:pPr>
              <w:jc w:val="right"/>
              <w:rPr>
                <w:rFonts w:hint="default" w:ascii="Calibri" w:hAnsi="Calibri" w:eastAsia="宋体" w:cs="Calibri"/>
                <w:i w:val="0"/>
                <w:color w:val="000000"/>
                <w:sz w:val="22"/>
                <w:szCs w:val="22"/>
                <w:u w:val="none"/>
              </w:rPr>
            </w:pPr>
          </w:p>
        </w:tc>
      </w:tr>
      <w:tr w14:paraId="0FE0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1977E8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269" w:type="dxa"/>
            <w:tcBorders>
              <w:top w:val="single" w:color="000000" w:sz="4" w:space="0"/>
              <w:left w:val="single" w:color="000000" w:sz="4" w:space="0"/>
              <w:bottom w:val="single" w:color="000000" w:sz="4" w:space="0"/>
              <w:right w:val="single" w:color="000000" w:sz="4" w:space="0"/>
            </w:tcBorders>
            <w:vAlign w:val="top"/>
          </w:tcPr>
          <w:p w14:paraId="5C29D8C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5B295296">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A7A9861">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14:paraId="69B317D5">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195CBE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A50C67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554AC00">
            <w:pPr>
              <w:jc w:val="right"/>
              <w:rPr>
                <w:rFonts w:hint="default" w:ascii="Calibri" w:hAnsi="Calibri" w:eastAsia="宋体" w:cs="Calibri"/>
                <w:i w:val="0"/>
                <w:color w:val="000000"/>
                <w:sz w:val="22"/>
                <w:szCs w:val="22"/>
                <w:u w:val="none"/>
              </w:rPr>
            </w:pPr>
          </w:p>
        </w:tc>
      </w:tr>
      <w:tr w14:paraId="6B26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85842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269" w:type="dxa"/>
            <w:tcBorders>
              <w:top w:val="single" w:color="000000" w:sz="4" w:space="0"/>
              <w:left w:val="single" w:color="000000" w:sz="4" w:space="0"/>
              <w:bottom w:val="single" w:color="000000" w:sz="4" w:space="0"/>
              <w:right w:val="single" w:color="000000" w:sz="4" w:space="0"/>
            </w:tcBorders>
            <w:vAlign w:val="top"/>
          </w:tcPr>
          <w:p w14:paraId="5B90A61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79A551F4">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F16F556">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14:paraId="206E54A4">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310A5AF3">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6130E5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E3DED78">
            <w:pPr>
              <w:jc w:val="right"/>
              <w:rPr>
                <w:rFonts w:hint="default" w:ascii="Calibri" w:hAnsi="Calibri" w:eastAsia="宋体" w:cs="Calibri"/>
                <w:i w:val="0"/>
                <w:color w:val="000000"/>
                <w:sz w:val="22"/>
                <w:szCs w:val="22"/>
                <w:u w:val="none"/>
              </w:rPr>
            </w:pPr>
          </w:p>
        </w:tc>
      </w:tr>
      <w:tr w14:paraId="3164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2DD8C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269" w:type="dxa"/>
            <w:tcBorders>
              <w:top w:val="single" w:color="000000" w:sz="4" w:space="0"/>
              <w:left w:val="single" w:color="000000" w:sz="4" w:space="0"/>
              <w:bottom w:val="single" w:color="000000" w:sz="4" w:space="0"/>
              <w:right w:val="single" w:color="000000" w:sz="4" w:space="0"/>
            </w:tcBorders>
            <w:vAlign w:val="top"/>
          </w:tcPr>
          <w:p w14:paraId="10734F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1E92AA07">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36069E9F">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14:paraId="5D956B49">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015C214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A9BB0B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E8B7532">
            <w:pPr>
              <w:jc w:val="right"/>
              <w:rPr>
                <w:rFonts w:hint="default" w:ascii="Calibri" w:hAnsi="Calibri" w:eastAsia="宋体" w:cs="Calibri"/>
                <w:i w:val="0"/>
                <w:color w:val="000000"/>
                <w:sz w:val="22"/>
                <w:szCs w:val="22"/>
                <w:u w:val="none"/>
              </w:rPr>
            </w:pPr>
          </w:p>
        </w:tc>
      </w:tr>
      <w:tr w14:paraId="6E94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8342D4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269" w:type="dxa"/>
            <w:tcBorders>
              <w:top w:val="single" w:color="000000" w:sz="4" w:space="0"/>
              <w:left w:val="single" w:color="000000" w:sz="4" w:space="0"/>
              <w:bottom w:val="single" w:color="000000" w:sz="4" w:space="0"/>
              <w:right w:val="single" w:color="000000" w:sz="4" w:space="0"/>
            </w:tcBorders>
            <w:vAlign w:val="top"/>
          </w:tcPr>
          <w:p w14:paraId="4C89CC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131" w:type="dxa"/>
            <w:tcBorders>
              <w:top w:val="single" w:color="000000" w:sz="4" w:space="0"/>
              <w:left w:val="single" w:color="000000" w:sz="4" w:space="0"/>
              <w:bottom w:val="single" w:color="000000" w:sz="4" w:space="0"/>
              <w:right w:val="single" w:color="000000" w:sz="4" w:space="0"/>
            </w:tcBorders>
            <w:vAlign w:val="top"/>
          </w:tcPr>
          <w:p w14:paraId="2D03264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740" w:type="dxa"/>
            <w:tcBorders>
              <w:top w:val="single" w:color="000000" w:sz="4" w:space="0"/>
              <w:left w:val="single" w:color="000000" w:sz="4" w:space="0"/>
              <w:bottom w:val="single" w:color="000000" w:sz="4" w:space="0"/>
              <w:right w:val="single" w:color="000000" w:sz="4" w:space="0"/>
            </w:tcBorders>
            <w:vAlign w:val="top"/>
          </w:tcPr>
          <w:p w14:paraId="0902F7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855" w:type="dxa"/>
            <w:tcBorders>
              <w:top w:val="single" w:color="000000" w:sz="4" w:space="0"/>
              <w:left w:val="single" w:color="000000" w:sz="4" w:space="0"/>
              <w:bottom w:val="single" w:color="000000" w:sz="4" w:space="0"/>
              <w:right w:val="single" w:color="000000" w:sz="4" w:space="0"/>
            </w:tcBorders>
            <w:vAlign w:val="top"/>
          </w:tcPr>
          <w:p w14:paraId="2C2EEF8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1"/>
                <w:szCs w:val="21"/>
                <w:u w:val="none"/>
                <w:lang w:val="en-US" w:eastAsia="zh-CN" w:bidi="ar-SA"/>
              </w:rPr>
              <w:t>1431.29</w:t>
            </w:r>
          </w:p>
        </w:tc>
        <w:tc>
          <w:tcPr>
            <w:tcW w:w="1545" w:type="dxa"/>
            <w:tcBorders>
              <w:top w:val="single" w:color="000000" w:sz="4" w:space="0"/>
              <w:left w:val="single" w:color="000000" w:sz="4" w:space="0"/>
              <w:bottom w:val="single" w:color="000000" w:sz="4" w:space="0"/>
              <w:right w:val="single" w:color="000000" w:sz="4" w:space="0"/>
            </w:tcBorders>
            <w:vAlign w:val="top"/>
          </w:tcPr>
          <w:p w14:paraId="0F7E6D7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300854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45929C4">
            <w:pPr>
              <w:jc w:val="right"/>
              <w:rPr>
                <w:rFonts w:hint="default" w:ascii="Calibri" w:hAnsi="Calibri" w:eastAsia="宋体" w:cs="Calibri"/>
                <w:i w:val="0"/>
                <w:color w:val="000000"/>
                <w:sz w:val="22"/>
                <w:szCs w:val="22"/>
                <w:u w:val="none"/>
              </w:rPr>
            </w:pPr>
          </w:p>
        </w:tc>
      </w:tr>
    </w:tbl>
    <w:p w14:paraId="790A831D">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8"/>
        <w:gridCol w:w="1635"/>
        <w:gridCol w:w="2348"/>
        <w:gridCol w:w="1906"/>
        <w:gridCol w:w="1251"/>
        <w:gridCol w:w="1472"/>
        <w:gridCol w:w="1252"/>
        <w:gridCol w:w="3386"/>
      </w:tblGrid>
      <w:tr w14:paraId="6AFC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8"/>
            <w:tcBorders>
              <w:top w:val="single" w:color="000000" w:sz="4" w:space="0"/>
              <w:left w:val="single" w:color="000000" w:sz="4" w:space="0"/>
              <w:bottom w:val="single" w:color="000000" w:sz="4" w:space="0"/>
              <w:right w:val="single" w:color="000000" w:sz="4" w:space="0"/>
            </w:tcBorders>
            <w:vAlign w:val="center"/>
          </w:tcPr>
          <w:p w14:paraId="28FA557D">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部门预算一般公共预算财政拨款支出表</w:t>
            </w:r>
          </w:p>
        </w:tc>
      </w:tr>
      <w:tr w14:paraId="093A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56" w:type="dxa"/>
            <w:gridSpan w:val="6"/>
            <w:tcBorders>
              <w:top w:val="single" w:color="000000" w:sz="4" w:space="0"/>
              <w:left w:val="single" w:color="000000" w:sz="4" w:space="0"/>
              <w:bottom w:val="single" w:color="000000" w:sz="4" w:space="0"/>
              <w:right w:val="single" w:color="000000" w:sz="4" w:space="0"/>
            </w:tcBorders>
            <w:vAlign w:val="center"/>
          </w:tcPr>
          <w:p w14:paraId="08FA41B5">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377" w:type="dxa"/>
            <w:tcBorders>
              <w:top w:val="single" w:color="000000" w:sz="4" w:space="0"/>
              <w:left w:val="single" w:color="000000" w:sz="4" w:space="0"/>
              <w:bottom w:val="single" w:color="000000" w:sz="4" w:space="0"/>
              <w:right w:val="single" w:color="000000" w:sz="4" w:space="0"/>
            </w:tcBorders>
            <w:vAlign w:val="center"/>
          </w:tcPr>
          <w:p w14:paraId="33FDD834">
            <w:pPr>
              <w:widowControl/>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预算年度：2024</w:t>
            </w:r>
          </w:p>
        </w:tc>
        <w:tc>
          <w:tcPr>
            <w:tcW w:w="3731" w:type="dxa"/>
            <w:tcBorders>
              <w:top w:val="single" w:color="000000" w:sz="4" w:space="0"/>
              <w:left w:val="single" w:color="000000" w:sz="4" w:space="0"/>
              <w:bottom w:val="single" w:color="000000" w:sz="4" w:space="0"/>
              <w:right w:val="single" w:color="000000" w:sz="4" w:space="0"/>
            </w:tcBorders>
            <w:vAlign w:val="center"/>
          </w:tcPr>
          <w:p w14:paraId="29D7D2CB">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AA1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574D112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14:paraId="64366B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098" w:type="dxa"/>
            <w:vMerge w:val="restart"/>
            <w:tcBorders>
              <w:top w:val="single" w:color="000000" w:sz="4" w:space="0"/>
              <w:left w:val="single" w:color="000000" w:sz="4" w:space="0"/>
              <w:bottom w:val="single" w:color="000000" w:sz="4" w:space="0"/>
              <w:right w:val="single" w:color="000000" w:sz="4" w:space="0"/>
            </w:tcBorders>
            <w:vAlign w:val="center"/>
          </w:tcPr>
          <w:p w14:paraId="24BDA4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14:paraId="559704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731" w:type="dxa"/>
            <w:vMerge w:val="restart"/>
            <w:tcBorders>
              <w:top w:val="single" w:color="000000" w:sz="4" w:space="0"/>
              <w:left w:val="single" w:color="000000" w:sz="4" w:space="0"/>
              <w:bottom w:val="single" w:color="000000" w:sz="4" w:space="0"/>
              <w:right w:val="single" w:color="000000" w:sz="4" w:space="0"/>
            </w:tcBorders>
            <w:vAlign w:val="center"/>
          </w:tcPr>
          <w:p w14:paraId="25946A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588F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14:paraId="5AD8DCD2">
            <w:pPr>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vAlign w:val="center"/>
          </w:tcPr>
          <w:p w14:paraId="22E286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86" w:type="dxa"/>
            <w:tcBorders>
              <w:top w:val="single" w:color="000000" w:sz="4" w:space="0"/>
              <w:left w:val="single" w:color="000000" w:sz="4" w:space="0"/>
              <w:bottom w:val="single" w:color="000000" w:sz="4" w:space="0"/>
              <w:right w:val="single" w:color="000000" w:sz="4" w:space="0"/>
            </w:tcBorders>
            <w:vAlign w:val="center"/>
          </w:tcPr>
          <w:p w14:paraId="132AADA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098" w:type="dxa"/>
            <w:vMerge w:val="continue"/>
            <w:tcBorders>
              <w:top w:val="single" w:color="000000" w:sz="4" w:space="0"/>
              <w:left w:val="single" w:color="000000" w:sz="4" w:space="0"/>
              <w:bottom w:val="single" w:color="000000" w:sz="4" w:space="0"/>
              <w:right w:val="single" w:color="000000" w:sz="4" w:space="0"/>
            </w:tcBorders>
            <w:vAlign w:val="center"/>
          </w:tcPr>
          <w:p w14:paraId="20B463FD">
            <w:pPr>
              <w:jc w:val="cente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27D232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620" w:type="dxa"/>
            <w:tcBorders>
              <w:top w:val="single" w:color="000000" w:sz="4" w:space="0"/>
              <w:left w:val="single" w:color="000000" w:sz="4" w:space="0"/>
              <w:bottom w:val="single" w:color="000000" w:sz="4" w:space="0"/>
              <w:right w:val="single" w:color="000000" w:sz="4" w:space="0"/>
            </w:tcBorders>
            <w:vAlign w:val="center"/>
          </w:tcPr>
          <w:p w14:paraId="1F15F6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377" w:type="dxa"/>
            <w:tcBorders>
              <w:top w:val="single" w:color="000000" w:sz="4" w:space="0"/>
              <w:left w:val="single" w:color="000000" w:sz="4" w:space="0"/>
              <w:bottom w:val="single" w:color="000000" w:sz="4" w:space="0"/>
              <w:right w:val="single" w:color="000000" w:sz="4" w:space="0"/>
            </w:tcBorders>
            <w:vAlign w:val="center"/>
          </w:tcPr>
          <w:p w14:paraId="69865C6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731" w:type="dxa"/>
            <w:vMerge w:val="continue"/>
            <w:tcBorders>
              <w:top w:val="single" w:color="000000" w:sz="4" w:space="0"/>
              <w:left w:val="single" w:color="000000" w:sz="4" w:space="0"/>
              <w:bottom w:val="single" w:color="000000" w:sz="4" w:space="0"/>
              <w:right w:val="single" w:color="000000" w:sz="4" w:space="0"/>
            </w:tcBorders>
            <w:vAlign w:val="center"/>
          </w:tcPr>
          <w:p w14:paraId="77CB3AC4">
            <w:pPr>
              <w:jc w:val="center"/>
              <w:rPr>
                <w:rFonts w:hint="eastAsia" w:ascii="宋体" w:hAnsi="宋体" w:eastAsia="宋体" w:cs="宋体"/>
                <w:i w:val="0"/>
                <w:color w:val="000000"/>
                <w:sz w:val="22"/>
                <w:szCs w:val="22"/>
                <w:u w:val="none"/>
              </w:rPr>
            </w:pPr>
          </w:p>
        </w:tc>
      </w:tr>
      <w:tr w14:paraId="3F3D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2E773D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799" w:type="dxa"/>
            <w:tcBorders>
              <w:top w:val="single" w:color="000000" w:sz="4" w:space="0"/>
              <w:left w:val="single" w:color="000000" w:sz="4" w:space="0"/>
              <w:bottom w:val="single" w:color="000000" w:sz="4" w:space="0"/>
              <w:right w:val="single" w:color="000000" w:sz="4" w:space="0"/>
            </w:tcBorders>
            <w:vAlign w:val="center"/>
          </w:tcPr>
          <w:p w14:paraId="4E1395D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86" w:type="dxa"/>
            <w:tcBorders>
              <w:top w:val="single" w:color="000000" w:sz="4" w:space="0"/>
              <w:left w:val="single" w:color="000000" w:sz="4" w:space="0"/>
              <w:bottom w:val="single" w:color="000000" w:sz="4" w:space="0"/>
              <w:right w:val="single" w:color="000000" w:sz="4" w:space="0"/>
            </w:tcBorders>
            <w:vAlign w:val="center"/>
          </w:tcPr>
          <w:p w14:paraId="2545DE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098" w:type="dxa"/>
            <w:tcBorders>
              <w:top w:val="single" w:color="000000" w:sz="4" w:space="0"/>
              <w:left w:val="single" w:color="000000" w:sz="4" w:space="0"/>
              <w:bottom w:val="single" w:color="000000" w:sz="4" w:space="0"/>
              <w:right w:val="single" w:color="000000" w:sz="4" w:space="0"/>
            </w:tcBorders>
            <w:vAlign w:val="center"/>
          </w:tcPr>
          <w:p w14:paraId="7B2C79A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376" w:type="dxa"/>
            <w:tcBorders>
              <w:top w:val="single" w:color="000000" w:sz="4" w:space="0"/>
              <w:left w:val="single" w:color="000000" w:sz="4" w:space="0"/>
              <w:bottom w:val="single" w:color="000000" w:sz="4" w:space="0"/>
              <w:right w:val="single" w:color="000000" w:sz="4" w:space="0"/>
            </w:tcBorders>
            <w:vAlign w:val="center"/>
          </w:tcPr>
          <w:p w14:paraId="4436333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14:paraId="31B617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77" w:type="dxa"/>
            <w:tcBorders>
              <w:top w:val="single" w:color="000000" w:sz="4" w:space="0"/>
              <w:left w:val="single" w:color="000000" w:sz="4" w:space="0"/>
              <w:bottom w:val="single" w:color="000000" w:sz="4" w:space="0"/>
              <w:right w:val="single" w:color="000000" w:sz="4" w:space="0"/>
            </w:tcBorders>
            <w:vAlign w:val="center"/>
          </w:tcPr>
          <w:p w14:paraId="361A79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731" w:type="dxa"/>
            <w:tcBorders>
              <w:top w:val="single" w:color="000000" w:sz="4" w:space="0"/>
              <w:left w:val="single" w:color="000000" w:sz="4" w:space="0"/>
              <w:bottom w:val="single" w:color="000000" w:sz="4" w:space="0"/>
              <w:right w:val="single" w:color="000000" w:sz="4" w:space="0"/>
            </w:tcBorders>
            <w:vAlign w:val="center"/>
          </w:tcPr>
          <w:p w14:paraId="5C1F550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278F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629D205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799" w:type="dxa"/>
            <w:tcBorders>
              <w:top w:val="single" w:color="000000" w:sz="4" w:space="0"/>
              <w:left w:val="single" w:color="000000" w:sz="4" w:space="0"/>
              <w:bottom w:val="single" w:color="000000" w:sz="4" w:space="0"/>
              <w:right w:val="single" w:color="000000" w:sz="4" w:space="0"/>
            </w:tcBorders>
            <w:vAlign w:val="top"/>
          </w:tcPr>
          <w:p w14:paraId="592BCB30">
            <w:pPr>
              <w:jc w:val="left"/>
              <w:rPr>
                <w:rFonts w:hint="default" w:ascii="Calibri" w:hAnsi="Calibri" w:eastAsia="宋体" w:cs="Calibri"/>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vAlign w:val="top"/>
          </w:tcPr>
          <w:p w14:paraId="495E16BF">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098" w:type="dxa"/>
            <w:tcBorders>
              <w:top w:val="single" w:color="000000" w:sz="4" w:space="0"/>
              <w:left w:val="single" w:color="000000" w:sz="4" w:space="0"/>
              <w:bottom w:val="single" w:color="000000" w:sz="4" w:space="0"/>
              <w:right w:val="single" w:color="000000" w:sz="4" w:space="0"/>
            </w:tcBorders>
            <w:vAlign w:val="top"/>
          </w:tcPr>
          <w:p w14:paraId="26F1FBA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376" w:type="dxa"/>
            <w:tcBorders>
              <w:top w:val="single" w:color="000000" w:sz="4" w:space="0"/>
              <w:left w:val="single" w:color="000000" w:sz="4" w:space="0"/>
              <w:bottom w:val="single" w:color="000000" w:sz="4" w:space="0"/>
              <w:right w:val="single" w:color="000000" w:sz="4" w:space="0"/>
            </w:tcBorders>
            <w:vAlign w:val="top"/>
          </w:tcPr>
          <w:p w14:paraId="4BF300BC">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3450D2BB">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192632E4">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26D91E2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1AD6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04EEA87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vAlign w:val="top"/>
          </w:tcPr>
          <w:p w14:paraId="4F02FF9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86" w:type="dxa"/>
            <w:tcBorders>
              <w:top w:val="single" w:color="000000" w:sz="4" w:space="0"/>
              <w:left w:val="single" w:color="000000" w:sz="4" w:space="0"/>
              <w:bottom w:val="single" w:color="000000" w:sz="4" w:space="0"/>
              <w:right w:val="single" w:color="000000" w:sz="4" w:space="0"/>
            </w:tcBorders>
            <w:vAlign w:val="top"/>
          </w:tcPr>
          <w:p w14:paraId="3EF2C76E">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2098" w:type="dxa"/>
            <w:tcBorders>
              <w:top w:val="single" w:color="000000" w:sz="4" w:space="0"/>
              <w:left w:val="single" w:color="000000" w:sz="4" w:space="0"/>
              <w:bottom w:val="single" w:color="000000" w:sz="4" w:space="0"/>
              <w:right w:val="single" w:color="000000" w:sz="4" w:space="0"/>
            </w:tcBorders>
            <w:vAlign w:val="top"/>
          </w:tcPr>
          <w:p w14:paraId="0712220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376" w:type="dxa"/>
            <w:tcBorders>
              <w:top w:val="single" w:color="000000" w:sz="4" w:space="0"/>
              <w:left w:val="single" w:color="000000" w:sz="4" w:space="0"/>
              <w:bottom w:val="single" w:color="000000" w:sz="4" w:space="0"/>
              <w:right w:val="single" w:color="000000" w:sz="4" w:space="0"/>
            </w:tcBorders>
            <w:vAlign w:val="top"/>
          </w:tcPr>
          <w:p w14:paraId="5557FF97">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728F6883">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316BA698">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735EE16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3D27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010F226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799" w:type="dxa"/>
            <w:tcBorders>
              <w:top w:val="single" w:color="000000" w:sz="4" w:space="0"/>
              <w:left w:val="single" w:color="000000" w:sz="4" w:space="0"/>
              <w:bottom w:val="single" w:color="000000" w:sz="4" w:space="0"/>
              <w:right w:val="single" w:color="000000" w:sz="4" w:space="0"/>
            </w:tcBorders>
            <w:vAlign w:val="top"/>
          </w:tcPr>
          <w:p w14:paraId="7D6CBDA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86" w:type="dxa"/>
            <w:tcBorders>
              <w:top w:val="single" w:color="000000" w:sz="4" w:space="0"/>
              <w:left w:val="single" w:color="000000" w:sz="4" w:space="0"/>
              <w:bottom w:val="single" w:color="000000" w:sz="4" w:space="0"/>
              <w:right w:val="single" w:color="000000" w:sz="4" w:space="0"/>
            </w:tcBorders>
            <w:vAlign w:val="top"/>
          </w:tcPr>
          <w:p w14:paraId="022F3589">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2098" w:type="dxa"/>
            <w:tcBorders>
              <w:top w:val="single" w:color="000000" w:sz="4" w:space="0"/>
              <w:left w:val="single" w:color="000000" w:sz="4" w:space="0"/>
              <w:bottom w:val="single" w:color="000000" w:sz="4" w:space="0"/>
              <w:right w:val="single" w:color="000000" w:sz="4" w:space="0"/>
            </w:tcBorders>
            <w:vAlign w:val="top"/>
          </w:tcPr>
          <w:p w14:paraId="42F8682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376" w:type="dxa"/>
            <w:tcBorders>
              <w:top w:val="single" w:color="000000" w:sz="4" w:space="0"/>
              <w:left w:val="single" w:color="000000" w:sz="4" w:space="0"/>
              <w:bottom w:val="single" w:color="000000" w:sz="4" w:space="0"/>
              <w:right w:val="single" w:color="000000" w:sz="4" w:space="0"/>
            </w:tcBorders>
            <w:vAlign w:val="top"/>
          </w:tcPr>
          <w:p w14:paraId="0FE69A2C">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73EE4713">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1070966F">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6ED085A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2B16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067AC6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799" w:type="dxa"/>
            <w:tcBorders>
              <w:top w:val="single" w:color="000000" w:sz="4" w:space="0"/>
              <w:left w:val="single" w:color="000000" w:sz="4" w:space="0"/>
              <w:bottom w:val="single" w:color="000000" w:sz="4" w:space="0"/>
              <w:right w:val="single" w:color="000000" w:sz="4" w:space="0"/>
            </w:tcBorders>
            <w:vAlign w:val="top"/>
          </w:tcPr>
          <w:p w14:paraId="2E7B1B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86" w:type="dxa"/>
            <w:tcBorders>
              <w:top w:val="single" w:color="000000" w:sz="4" w:space="0"/>
              <w:left w:val="single" w:color="000000" w:sz="4" w:space="0"/>
              <w:bottom w:val="single" w:color="000000" w:sz="4" w:space="0"/>
              <w:right w:val="single" w:color="000000" w:sz="4" w:space="0"/>
            </w:tcBorders>
            <w:vAlign w:val="top"/>
          </w:tcPr>
          <w:p w14:paraId="35AB6A00">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2098" w:type="dxa"/>
            <w:tcBorders>
              <w:top w:val="single" w:color="000000" w:sz="4" w:space="0"/>
              <w:left w:val="single" w:color="000000" w:sz="4" w:space="0"/>
              <w:bottom w:val="single" w:color="000000" w:sz="4" w:space="0"/>
              <w:right w:val="single" w:color="000000" w:sz="4" w:space="0"/>
            </w:tcBorders>
            <w:vAlign w:val="top"/>
          </w:tcPr>
          <w:p w14:paraId="30A9986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376" w:type="dxa"/>
            <w:tcBorders>
              <w:top w:val="single" w:color="000000" w:sz="4" w:space="0"/>
              <w:left w:val="single" w:color="000000" w:sz="4" w:space="0"/>
              <w:bottom w:val="single" w:color="000000" w:sz="4" w:space="0"/>
              <w:right w:val="single" w:color="000000" w:sz="4" w:space="0"/>
            </w:tcBorders>
            <w:vAlign w:val="top"/>
          </w:tcPr>
          <w:p w14:paraId="706EDF7E">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0AC87CB7">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55C6FCEC">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3296DE1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bl>
    <w:p w14:paraId="3C069F64">
      <w:pPr>
        <w:jc w:val="center"/>
        <w:outlineLvl w:val="1"/>
        <w:rPr>
          <w:rFonts w:ascii="方正小标宋_GBK" w:hAnsi="方正小标宋_GBK" w:eastAsia="方正小标宋_GBK" w:cs="方正小标宋_GBK"/>
          <w:color w:val="000000"/>
          <w:sz w:val="36"/>
        </w:rPr>
      </w:pPr>
    </w:p>
    <w:p w14:paraId="748A5694">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2678"/>
        <w:gridCol w:w="2678"/>
        <w:gridCol w:w="2679"/>
        <w:gridCol w:w="2527"/>
        <w:gridCol w:w="2700"/>
      </w:tblGrid>
      <w:tr w14:paraId="313A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7318CBDA">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部门预算一般公共预算财政拨款基本支出表</w:t>
            </w:r>
          </w:p>
        </w:tc>
      </w:tr>
      <w:tr w14:paraId="3CB6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6563B15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781" w:type="dxa"/>
            <w:tcBorders>
              <w:top w:val="single" w:color="000000" w:sz="4" w:space="0"/>
              <w:left w:val="single" w:color="000000" w:sz="4" w:space="0"/>
              <w:bottom w:val="single" w:color="000000" w:sz="4" w:space="0"/>
              <w:right w:val="single" w:color="000000" w:sz="4" w:space="0"/>
            </w:tcBorders>
            <w:vAlign w:val="center"/>
          </w:tcPr>
          <w:p w14:paraId="2E5823D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2971" w:type="dxa"/>
            <w:tcBorders>
              <w:top w:val="single" w:color="000000" w:sz="4" w:space="0"/>
              <w:left w:val="single" w:color="000000" w:sz="4" w:space="0"/>
              <w:bottom w:val="single" w:color="000000" w:sz="4" w:space="0"/>
              <w:right w:val="single" w:color="000000" w:sz="4" w:space="0"/>
            </w:tcBorders>
            <w:vAlign w:val="center"/>
          </w:tcPr>
          <w:p w14:paraId="7F08FD1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382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5F22F9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68E44B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414F0D4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272B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1A66FF0A">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30E5CFB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1B25B9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335D9C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349EE7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698FF0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450F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3227CF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01E116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5778BB3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49F0B6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4E3DD7A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6D985D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3946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63" w:type="dxa"/>
            <w:tcBorders>
              <w:top w:val="single" w:color="000000" w:sz="4" w:space="0"/>
              <w:left w:val="single" w:color="000000" w:sz="4" w:space="0"/>
              <w:bottom w:val="single" w:color="000000" w:sz="4" w:space="0"/>
              <w:right w:val="single" w:color="000000" w:sz="4" w:space="0"/>
            </w:tcBorders>
            <w:vAlign w:val="top"/>
          </w:tcPr>
          <w:p w14:paraId="0C05B21B">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5DDF127E">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390D1781">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60D03476">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56F790F9">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6A2CE41A">
            <w:pPr>
              <w:jc w:val="right"/>
              <w:rPr>
                <w:rFonts w:hint="default" w:ascii="Calibri" w:hAnsi="Calibri" w:eastAsia="宋体" w:cs="Calibri"/>
                <w:i w:val="0"/>
                <w:color w:val="000000"/>
                <w:sz w:val="22"/>
                <w:szCs w:val="22"/>
                <w:u w:val="none"/>
              </w:rPr>
            </w:pPr>
          </w:p>
        </w:tc>
      </w:tr>
      <w:tr w14:paraId="6E52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5357" w:type="dxa"/>
            <w:gridSpan w:val="6"/>
            <w:vAlign w:val="top"/>
          </w:tcPr>
          <w:p w14:paraId="4CC5104C">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4110CFA7">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4"/>
        <w:gridCol w:w="3781"/>
        <w:gridCol w:w="3720"/>
        <w:gridCol w:w="784"/>
        <w:gridCol w:w="2289"/>
        <w:gridCol w:w="2400"/>
      </w:tblGrid>
      <w:tr w14:paraId="5290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0936657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部门预算政府基金预算财政拨款支出表</w:t>
            </w:r>
          </w:p>
        </w:tc>
      </w:tr>
      <w:tr w14:paraId="24B7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1CFA0433">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389" w:type="dxa"/>
            <w:tcBorders>
              <w:top w:val="single" w:color="000000" w:sz="4" w:space="0"/>
              <w:left w:val="single" w:color="000000" w:sz="4" w:space="0"/>
              <w:bottom w:val="single" w:color="000000" w:sz="4" w:space="0"/>
              <w:right w:val="single" w:color="000000" w:sz="4" w:space="0"/>
            </w:tcBorders>
            <w:vAlign w:val="center"/>
          </w:tcPr>
          <w:p w14:paraId="7974C42A">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预算年度：2024</w:t>
            </w:r>
          </w:p>
        </w:tc>
        <w:tc>
          <w:tcPr>
            <w:tcW w:w="2505" w:type="dxa"/>
            <w:tcBorders>
              <w:top w:val="single" w:color="000000" w:sz="4" w:space="0"/>
              <w:left w:val="single" w:color="000000" w:sz="4" w:space="0"/>
              <w:bottom w:val="single" w:color="000000" w:sz="4" w:space="0"/>
              <w:right w:val="single" w:color="000000" w:sz="4" w:space="0"/>
            </w:tcBorders>
            <w:vAlign w:val="center"/>
          </w:tcPr>
          <w:p w14:paraId="4DECDB76">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1F23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43D2FD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636E4FC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66C300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278F03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5711556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3D44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15A3328D">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767943C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7BFB99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21D120A">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5A027B51">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256D37AE">
            <w:pPr>
              <w:jc w:val="center"/>
              <w:rPr>
                <w:rFonts w:hint="eastAsia" w:ascii="宋体" w:hAnsi="宋体" w:eastAsia="宋体" w:cs="宋体"/>
                <w:i w:val="0"/>
                <w:color w:val="000000"/>
                <w:sz w:val="22"/>
                <w:szCs w:val="22"/>
                <w:u w:val="none"/>
              </w:rPr>
            </w:pPr>
          </w:p>
        </w:tc>
      </w:tr>
      <w:tr w14:paraId="484C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14:paraId="4C09B3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1F3274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2E75654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22E86DE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33913A7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539A0D1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78BE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7" w:type="dxa"/>
            <w:tcBorders>
              <w:top w:val="single" w:color="000000" w:sz="4" w:space="0"/>
              <w:left w:val="single" w:color="000000" w:sz="4" w:space="0"/>
              <w:bottom w:val="single" w:color="000000" w:sz="4" w:space="0"/>
              <w:right w:val="single" w:color="000000" w:sz="4" w:space="0"/>
            </w:tcBorders>
            <w:vAlign w:val="top"/>
          </w:tcPr>
          <w:p w14:paraId="7F81BAD1">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3FA320EF">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4605F4C2">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3A257755">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6347714F">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03647F2E">
            <w:pPr>
              <w:jc w:val="right"/>
              <w:rPr>
                <w:rFonts w:hint="default" w:ascii="Calibri" w:hAnsi="Calibri" w:eastAsia="宋体" w:cs="Calibri"/>
                <w:i w:val="0"/>
                <w:color w:val="000000"/>
                <w:sz w:val="22"/>
                <w:szCs w:val="22"/>
                <w:u w:val="none"/>
              </w:rPr>
            </w:pPr>
          </w:p>
        </w:tc>
      </w:tr>
      <w:tr w14:paraId="4FBD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4571" w:type="dxa"/>
            <w:gridSpan w:val="6"/>
            <w:vAlign w:val="center"/>
          </w:tcPr>
          <w:p w14:paraId="2594C53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533A3D4A">
      <w:pPr>
        <w:jc w:val="center"/>
        <w:outlineLvl w:val="1"/>
        <w:rPr>
          <w:rFonts w:ascii="方正小标宋_GBK" w:hAnsi="方正小标宋_GBK" w:eastAsia="方正小标宋_GBK" w:cs="方正小标宋_GBK"/>
          <w:color w:val="000000"/>
          <w:sz w:val="36"/>
        </w:rPr>
      </w:pPr>
    </w:p>
    <w:p w14:paraId="0D18BF08">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8"/>
        <w:gridCol w:w="2895"/>
        <w:gridCol w:w="2983"/>
        <w:gridCol w:w="2181"/>
        <w:gridCol w:w="2670"/>
        <w:gridCol w:w="2261"/>
      </w:tblGrid>
      <w:tr w14:paraId="3149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6FF34F7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部门预算国有资本经营预算财政拨款支出表</w:t>
            </w:r>
          </w:p>
        </w:tc>
      </w:tr>
      <w:tr w14:paraId="7CF06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55807433">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940" w:type="dxa"/>
            <w:tcBorders>
              <w:top w:val="single" w:color="000000" w:sz="4" w:space="0"/>
              <w:left w:val="single" w:color="000000" w:sz="4" w:space="0"/>
              <w:bottom w:val="single" w:color="000000" w:sz="4" w:space="0"/>
              <w:right w:val="single" w:color="000000" w:sz="4" w:space="0"/>
            </w:tcBorders>
            <w:vAlign w:val="center"/>
          </w:tcPr>
          <w:p w14:paraId="3BDFE27E">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预算年度：2024</w:t>
            </w:r>
          </w:p>
        </w:tc>
        <w:tc>
          <w:tcPr>
            <w:tcW w:w="2488" w:type="dxa"/>
            <w:tcBorders>
              <w:top w:val="single" w:color="000000" w:sz="4" w:space="0"/>
              <w:left w:val="single" w:color="000000" w:sz="4" w:space="0"/>
              <w:bottom w:val="single" w:color="000000" w:sz="4" w:space="0"/>
              <w:right w:val="single" w:color="000000" w:sz="4" w:space="0"/>
            </w:tcBorders>
            <w:vAlign w:val="center"/>
          </w:tcPr>
          <w:p w14:paraId="219E7E3D">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0C78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0E3F349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6243A5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15AD8C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6635975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1928B52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152B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028D6D23">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765975C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598B6F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4112DDD4">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5995548B">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2B36648C">
            <w:pPr>
              <w:jc w:val="center"/>
              <w:rPr>
                <w:rFonts w:hint="eastAsia" w:ascii="宋体" w:hAnsi="宋体" w:eastAsia="宋体" w:cs="宋体"/>
                <w:i w:val="0"/>
                <w:color w:val="000000"/>
                <w:sz w:val="22"/>
                <w:szCs w:val="22"/>
                <w:u w:val="none"/>
              </w:rPr>
            </w:pPr>
          </w:p>
        </w:tc>
      </w:tr>
      <w:tr w14:paraId="6C2A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14:paraId="32E3522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1DA2094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206C120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686D14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0D3F7F3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1D73350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401C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3" w:type="dxa"/>
            <w:tcBorders>
              <w:top w:val="single" w:color="000000" w:sz="4" w:space="0"/>
              <w:left w:val="single" w:color="000000" w:sz="4" w:space="0"/>
              <w:bottom w:val="single" w:color="000000" w:sz="4" w:space="0"/>
              <w:right w:val="single" w:color="000000" w:sz="4" w:space="0"/>
            </w:tcBorders>
            <w:vAlign w:val="top"/>
          </w:tcPr>
          <w:p w14:paraId="69FC915C">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5A3E16C5">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1AFD3B1A">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74BAAD76">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28063CC4">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3F6B8E0C">
            <w:pPr>
              <w:jc w:val="right"/>
              <w:rPr>
                <w:rFonts w:hint="default" w:ascii="Calibri" w:hAnsi="Calibri" w:eastAsia="宋体" w:cs="Calibri"/>
                <w:i w:val="0"/>
                <w:color w:val="000000"/>
                <w:sz w:val="22"/>
                <w:szCs w:val="22"/>
                <w:u w:val="none"/>
              </w:rPr>
            </w:pPr>
          </w:p>
        </w:tc>
      </w:tr>
      <w:tr w14:paraId="2B56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64" w:type="dxa"/>
            <w:gridSpan w:val="6"/>
            <w:vAlign w:val="center"/>
          </w:tcPr>
          <w:p w14:paraId="57DC2A13">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2830236C">
      <w:pPr>
        <w:jc w:val="center"/>
        <w:outlineLvl w:val="1"/>
        <w:rPr>
          <w:rFonts w:ascii="方正小标宋_GBK" w:hAnsi="方正小标宋_GBK" w:eastAsia="方正小标宋_GBK" w:cs="方正小标宋_GBK"/>
          <w:color w:val="000000"/>
          <w:sz w:val="36"/>
        </w:rPr>
      </w:pPr>
    </w:p>
    <w:p w14:paraId="6B95109D">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4"/>
        <w:gridCol w:w="2064"/>
        <w:gridCol w:w="3033"/>
        <w:gridCol w:w="2927"/>
        <w:gridCol w:w="2440"/>
        <w:gridCol w:w="2760"/>
      </w:tblGrid>
      <w:tr w14:paraId="47E81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1299A139">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部门预算财政拨款“三公”经费支出表</w:t>
            </w:r>
          </w:p>
        </w:tc>
      </w:tr>
      <w:tr w14:paraId="138B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72A42DD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685" w:type="dxa"/>
            <w:tcBorders>
              <w:top w:val="single" w:color="000000" w:sz="4" w:space="0"/>
              <w:left w:val="single" w:color="000000" w:sz="4" w:space="0"/>
              <w:bottom w:val="single" w:color="000000" w:sz="4" w:space="0"/>
              <w:right w:val="single" w:color="000000" w:sz="4" w:space="0"/>
            </w:tcBorders>
            <w:vAlign w:val="center"/>
          </w:tcPr>
          <w:p w14:paraId="0CAA6984">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3038" w:type="dxa"/>
            <w:tcBorders>
              <w:top w:val="single" w:color="000000" w:sz="4" w:space="0"/>
              <w:left w:val="single" w:color="000000" w:sz="4" w:space="0"/>
              <w:bottom w:val="single" w:color="000000" w:sz="4" w:space="0"/>
              <w:right w:val="single" w:color="000000" w:sz="4" w:space="0"/>
            </w:tcBorders>
            <w:vAlign w:val="center"/>
          </w:tcPr>
          <w:p w14:paraId="4DD8540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3FB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431AA2A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0E036D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1CE821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2097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356AED5F">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4E0192AC">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3BA57BD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558D0E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414CF1C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3955C71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46E9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175251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2B318D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2468CD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3ED2F71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22D91D8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345E965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31E6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05" w:type="dxa"/>
            <w:tcBorders>
              <w:top w:val="single" w:color="000000" w:sz="4" w:space="0"/>
              <w:left w:val="single" w:color="000000" w:sz="4" w:space="0"/>
              <w:bottom w:val="single" w:color="000000" w:sz="4" w:space="0"/>
              <w:right w:val="single" w:color="000000" w:sz="4" w:space="0"/>
            </w:tcBorders>
            <w:vAlign w:val="top"/>
          </w:tcPr>
          <w:p w14:paraId="7B89A899">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2CA5DE07">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26AEFADB">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3630FC90">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0FD22CE0">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6300B0EB">
            <w:pPr>
              <w:jc w:val="right"/>
              <w:rPr>
                <w:rFonts w:hint="default" w:ascii="Calibri" w:hAnsi="Calibri" w:eastAsia="宋体" w:cs="Calibri"/>
                <w:i w:val="0"/>
                <w:color w:val="000000"/>
                <w:sz w:val="22"/>
                <w:szCs w:val="22"/>
                <w:u w:val="none"/>
              </w:rPr>
            </w:pPr>
          </w:p>
        </w:tc>
      </w:tr>
      <w:tr w14:paraId="53F0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59" w:type="dxa"/>
            <w:gridSpan w:val="6"/>
            <w:vAlign w:val="center"/>
          </w:tcPr>
          <w:p w14:paraId="50013A0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5D594685">
      <w:pPr>
        <w:jc w:val="center"/>
        <w:outlineLvl w:val="0"/>
        <w:sectPr>
          <w:footerReference r:id="rId5" w:type="default"/>
          <w:footerReference r:id="rId6" w:type="even"/>
          <w:pgSz w:w="16840" w:h="11900" w:orient="landscape"/>
          <w:pgMar w:top="1361" w:right="1020" w:bottom="1361" w:left="1020" w:header="720" w:footer="720" w:gutter="0"/>
          <w:pgNumType w:fmt="decimal" w:start="1"/>
          <w:cols w:space="720" w:num="1"/>
        </w:sectPr>
      </w:pPr>
    </w:p>
    <w:p w14:paraId="29DE88A3">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2024</w:t>
      </w:r>
      <w:r>
        <w:rPr>
          <w:rFonts w:hint="eastAsia" w:ascii="方正小标宋_GBK" w:hAnsi="宋体" w:eastAsia="方正小标宋_GBK" w:cs="宋体"/>
          <w:bCs/>
          <w:sz w:val="44"/>
          <w:szCs w:val="44"/>
        </w:rPr>
        <w:t>年部门预算信息公开</w:t>
      </w:r>
      <w:r>
        <w:rPr>
          <w:rFonts w:ascii="方正小标宋_GBK" w:hAnsi="方正小标宋_GBK" w:eastAsia="方正小标宋_GBK" w:cs="方正小标宋_GBK"/>
          <w:color w:val="000000"/>
          <w:sz w:val="44"/>
        </w:rPr>
        <w:t>情况说明</w:t>
      </w:r>
    </w:p>
    <w:p w14:paraId="7395C384">
      <w:pPr>
        <w:spacing w:line="560" w:lineRule="exact"/>
        <w:jc w:val="center"/>
        <w:rPr>
          <w:rFonts w:hint="eastAsia" w:ascii="方正小标宋_GBK" w:hAnsi="宋体" w:eastAsia="方正小标宋_GBK" w:cs="宋体"/>
          <w:bCs/>
          <w:sz w:val="44"/>
          <w:szCs w:val="44"/>
        </w:rPr>
      </w:pPr>
    </w:p>
    <w:p w14:paraId="59453E9E">
      <w:pPr>
        <w:spacing w:line="560" w:lineRule="exact"/>
        <w:jc w:val="center"/>
        <w:rPr>
          <w:rFonts w:hint="eastAsia" w:ascii="方正小标宋_GBK" w:hAnsi="宋体" w:eastAsia="方正小标宋_GBK" w:cs="宋体"/>
          <w:bCs/>
          <w:sz w:val="44"/>
          <w:szCs w:val="44"/>
        </w:rPr>
      </w:pPr>
    </w:p>
    <w:p w14:paraId="58D41B1A">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涞水县消防救援大队2024</w:t>
      </w:r>
      <w:r>
        <w:rPr>
          <w:rFonts w:hint="eastAsia" w:ascii="仿宋_GB2312" w:eastAsia="仿宋_GB2312"/>
          <w:sz w:val="32"/>
          <w:szCs w:val="32"/>
        </w:rPr>
        <w:t>年部门预算公开如下：</w:t>
      </w:r>
    </w:p>
    <w:p w14:paraId="1C81949B">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一、部门职责、机构设置等基本情况</w:t>
      </w:r>
    </w:p>
    <w:p w14:paraId="72102116">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1、部门职责</w:t>
      </w:r>
    </w:p>
    <w:p w14:paraId="57B2943E">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30A829E3">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3C6BD3CD">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4EBC98B9">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6659BA0C">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5F29D272">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14:paraId="1D62CCC2">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部门机构设置情况</w:t>
      </w:r>
    </w:p>
    <w:tbl>
      <w:tblPr>
        <w:tblStyle w:val="9"/>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8"/>
        <w:gridCol w:w="1784"/>
        <w:gridCol w:w="1448"/>
        <w:gridCol w:w="2435"/>
        <w:gridCol w:w="958"/>
        <w:gridCol w:w="745"/>
        <w:gridCol w:w="675"/>
        <w:gridCol w:w="641"/>
        <w:gridCol w:w="717"/>
        <w:gridCol w:w="676"/>
        <w:gridCol w:w="646"/>
        <w:gridCol w:w="686"/>
      </w:tblGrid>
      <w:tr w14:paraId="5F93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18" w:type="dxa"/>
            <w:gridSpan w:val="6"/>
            <w:tcBorders>
              <w:top w:val="single" w:color="FFFFFF" w:sz="6" w:space="0"/>
              <w:left w:val="single" w:color="FFFFFF" w:sz="6" w:space="0"/>
              <w:bottom w:val="single" w:color="000000" w:sz="6" w:space="0"/>
              <w:right w:val="single" w:color="FFFFFF" w:sz="6" w:space="0"/>
            </w:tcBorders>
            <w:vAlign w:val="center"/>
          </w:tcPr>
          <w:p w14:paraId="5EB19634">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rPr>
              <w:t>825涞水县消防救援大队</w:t>
            </w:r>
          </w:p>
        </w:tc>
        <w:tc>
          <w:tcPr>
            <w:tcW w:w="4041" w:type="dxa"/>
            <w:gridSpan w:val="6"/>
            <w:tcBorders>
              <w:top w:val="single" w:color="FFFFFF" w:sz="6" w:space="0"/>
              <w:left w:val="nil"/>
              <w:bottom w:val="single" w:color="000000" w:sz="6" w:space="0"/>
              <w:right w:val="single" w:color="FFFFFF" w:sz="6" w:space="0"/>
            </w:tcBorders>
            <w:vAlign w:val="center"/>
          </w:tcPr>
          <w:p w14:paraId="371AB51A">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5868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8" w:type="dxa"/>
            <w:vMerge w:val="restart"/>
            <w:tcBorders>
              <w:top w:val="nil"/>
              <w:left w:val="single" w:color="000000" w:sz="6" w:space="0"/>
              <w:bottom w:val="single" w:color="000000" w:sz="6" w:space="0"/>
              <w:right w:val="single" w:color="000000" w:sz="6" w:space="0"/>
            </w:tcBorders>
            <w:vAlign w:val="center"/>
          </w:tcPr>
          <w:p w14:paraId="29F6A4B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84" w:type="dxa"/>
            <w:vMerge w:val="restart"/>
            <w:tcBorders>
              <w:top w:val="nil"/>
              <w:left w:val="nil"/>
              <w:bottom w:val="single" w:color="000000" w:sz="6" w:space="0"/>
              <w:right w:val="single" w:color="000000" w:sz="6" w:space="0"/>
            </w:tcBorders>
            <w:vAlign w:val="center"/>
          </w:tcPr>
          <w:p w14:paraId="0E7E86C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8" w:type="dxa"/>
            <w:vMerge w:val="restart"/>
            <w:tcBorders>
              <w:top w:val="single" w:color="000000" w:sz="6" w:space="0"/>
              <w:left w:val="nil"/>
              <w:bottom w:val="single" w:color="000000" w:sz="6" w:space="0"/>
              <w:right w:val="single" w:color="000000" w:sz="6" w:space="0"/>
            </w:tcBorders>
            <w:vAlign w:val="center"/>
          </w:tcPr>
          <w:p w14:paraId="41226B3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35" w:type="dxa"/>
            <w:vMerge w:val="restart"/>
            <w:tcBorders>
              <w:top w:val="single" w:color="000000" w:sz="6" w:space="0"/>
              <w:left w:val="nil"/>
              <w:bottom w:val="single" w:color="000000" w:sz="6" w:space="0"/>
              <w:right w:val="single" w:color="000000" w:sz="6" w:space="0"/>
            </w:tcBorders>
            <w:vAlign w:val="center"/>
          </w:tcPr>
          <w:p w14:paraId="375C457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58" w:type="dxa"/>
            <w:vMerge w:val="restart"/>
            <w:tcBorders>
              <w:top w:val="single" w:color="000000" w:sz="6" w:space="0"/>
              <w:left w:val="nil"/>
              <w:bottom w:val="single" w:color="000000" w:sz="6" w:space="0"/>
              <w:right w:val="single" w:color="000000" w:sz="6" w:space="0"/>
            </w:tcBorders>
            <w:vAlign w:val="center"/>
          </w:tcPr>
          <w:p w14:paraId="5219363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20" w:type="dxa"/>
            <w:gridSpan w:val="2"/>
            <w:tcBorders>
              <w:top w:val="single" w:color="000000" w:sz="6" w:space="0"/>
              <w:left w:val="nil"/>
              <w:bottom w:val="single" w:color="000000" w:sz="6" w:space="0"/>
              <w:right w:val="single" w:color="000000" w:sz="6" w:space="0"/>
            </w:tcBorders>
            <w:vAlign w:val="center"/>
          </w:tcPr>
          <w:p w14:paraId="7B4C297F">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58" w:type="dxa"/>
            <w:gridSpan w:val="2"/>
            <w:tcBorders>
              <w:top w:val="single" w:color="000000" w:sz="6" w:space="0"/>
              <w:left w:val="nil"/>
              <w:bottom w:val="single" w:color="000000" w:sz="6" w:space="0"/>
              <w:right w:val="single" w:color="000000" w:sz="6" w:space="0"/>
            </w:tcBorders>
            <w:vAlign w:val="center"/>
          </w:tcPr>
          <w:p w14:paraId="078FA90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08" w:type="dxa"/>
            <w:gridSpan w:val="3"/>
            <w:tcBorders>
              <w:top w:val="single" w:color="000000" w:sz="6" w:space="0"/>
              <w:left w:val="nil"/>
              <w:bottom w:val="single" w:color="000000" w:sz="6" w:space="0"/>
              <w:right w:val="single" w:color="000000" w:sz="6" w:space="0"/>
            </w:tcBorders>
            <w:vAlign w:val="center"/>
          </w:tcPr>
          <w:p w14:paraId="57C573E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0BB7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548" w:type="dxa"/>
            <w:vMerge w:val="continue"/>
            <w:tcBorders>
              <w:top w:val="nil"/>
              <w:left w:val="single" w:color="000000" w:sz="6" w:space="0"/>
              <w:bottom w:val="single" w:color="000000" w:sz="6" w:space="0"/>
              <w:right w:val="single" w:color="000000" w:sz="6" w:space="0"/>
            </w:tcBorders>
            <w:vAlign w:val="center"/>
          </w:tcPr>
          <w:p w14:paraId="3B7C8BBC">
            <w:pPr>
              <w:widowControl/>
              <w:jc w:val="left"/>
              <w:rPr>
                <w:rFonts w:ascii="方正书宋_GBK" w:hAnsi="Calibri" w:eastAsia="方正书宋_GBK" w:cs="黑体"/>
                <w:b/>
                <w:bCs/>
                <w:szCs w:val="21"/>
              </w:rPr>
            </w:pPr>
          </w:p>
        </w:tc>
        <w:tc>
          <w:tcPr>
            <w:tcW w:w="1784" w:type="dxa"/>
            <w:vMerge w:val="continue"/>
            <w:tcBorders>
              <w:top w:val="nil"/>
              <w:left w:val="nil"/>
              <w:bottom w:val="single" w:color="000000" w:sz="6" w:space="0"/>
              <w:right w:val="single" w:color="000000" w:sz="6" w:space="0"/>
            </w:tcBorders>
            <w:vAlign w:val="center"/>
          </w:tcPr>
          <w:p w14:paraId="745E3AC7">
            <w:pPr>
              <w:widowControl/>
              <w:jc w:val="left"/>
              <w:rPr>
                <w:rFonts w:ascii="方正书宋_GBK" w:hAnsi="Calibri" w:eastAsia="方正书宋_GBK" w:cs="黑体"/>
                <w:b/>
                <w:bCs/>
                <w:szCs w:val="21"/>
              </w:rPr>
            </w:pPr>
          </w:p>
        </w:tc>
        <w:tc>
          <w:tcPr>
            <w:tcW w:w="1448" w:type="dxa"/>
            <w:vMerge w:val="continue"/>
            <w:tcBorders>
              <w:top w:val="single" w:color="000000" w:sz="6" w:space="0"/>
              <w:left w:val="nil"/>
              <w:bottom w:val="single" w:color="000000" w:sz="6" w:space="0"/>
              <w:right w:val="single" w:color="000000" w:sz="6" w:space="0"/>
            </w:tcBorders>
            <w:vAlign w:val="center"/>
          </w:tcPr>
          <w:p w14:paraId="6119D98C">
            <w:pPr>
              <w:widowControl/>
              <w:jc w:val="left"/>
              <w:rPr>
                <w:rFonts w:ascii="方正书宋_GBK" w:hAnsi="Calibri" w:eastAsia="方正书宋_GBK" w:cs="黑体"/>
                <w:b/>
                <w:bCs/>
                <w:szCs w:val="21"/>
              </w:rPr>
            </w:pPr>
          </w:p>
        </w:tc>
        <w:tc>
          <w:tcPr>
            <w:tcW w:w="2435" w:type="dxa"/>
            <w:vMerge w:val="continue"/>
            <w:tcBorders>
              <w:top w:val="single" w:color="000000" w:sz="6" w:space="0"/>
              <w:left w:val="nil"/>
              <w:bottom w:val="single" w:color="000000" w:sz="6" w:space="0"/>
              <w:right w:val="single" w:color="000000" w:sz="6" w:space="0"/>
            </w:tcBorders>
            <w:vAlign w:val="center"/>
          </w:tcPr>
          <w:p w14:paraId="7CF69B20">
            <w:pPr>
              <w:widowControl/>
              <w:jc w:val="left"/>
              <w:rPr>
                <w:rFonts w:ascii="方正书宋_GBK" w:hAnsi="Calibri" w:eastAsia="方正书宋_GBK" w:cs="黑体"/>
                <w:b/>
                <w:bCs/>
                <w:szCs w:val="21"/>
              </w:rPr>
            </w:pPr>
          </w:p>
        </w:tc>
        <w:tc>
          <w:tcPr>
            <w:tcW w:w="958" w:type="dxa"/>
            <w:vMerge w:val="continue"/>
            <w:tcBorders>
              <w:top w:val="single" w:color="000000" w:sz="6" w:space="0"/>
              <w:left w:val="nil"/>
              <w:bottom w:val="single" w:color="000000" w:sz="6" w:space="0"/>
              <w:right w:val="single" w:color="000000" w:sz="6" w:space="0"/>
            </w:tcBorders>
            <w:vAlign w:val="center"/>
          </w:tcPr>
          <w:p w14:paraId="291189F4">
            <w:pPr>
              <w:widowControl/>
              <w:jc w:val="left"/>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14:paraId="5C883F8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75" w:type="dxa"/>
            <w:tcBorders>
              <w:top w:val="single" w:color="000000" w:sz="6" w:space="0"/>
              <w:left w:val="nil"/>
              <w:bottom w:val="single" w:color="000000" w:sz="6" w:space="0"/>
              <w:right w:val="single" w:color="000000" w:sz="6" w:space="0"/>
            </w:tcBorders>
            <w:vAlign w:val="center"/>
          </w:tcPr>
          <w:p w14:paraId="6CB32AC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41" w:type="dxa"/>
            <w:tcBorders>
              <w:top w:val="single" w:color="000000" w:sz="6" w:space="0"/>
              <w:left w:val="nil"/>
              <w:bottom w:val="single" w:color="000000" w:sz="6" w:space="0"/>
              <w:right w:val="single" w:color="000000" w:sz="6" w:space="0"/>
            </w:tcBorders>
            <w:vAlign w:val="center"/>
          </w:tcPr>
          <w:p w14:paraId="78CC376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17" w:type="dxa"/>
            <w:tcBorders>
              <w:top w:val="single" w:color="000000" w:sz="6" w:space="0"/>
              <w:left w:val="nil"/>
              <w:bottom w:val="single" w:color="000000" w:sz="6" w:space="0"/>
              <w:right w:val="single" w:color="000000" w:sz="6" w:space="0"/>
            </w:tcBorders>
            <w:vAlign w:val="center"/>
          </w:tcPr>
          <w:p w14:paraId="5F4422D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76" w:type="dxa"/>
            <w:tcBorders>
              <w:top w:val="single" w:color="000000" w:sz="6" w:space="0"/>
              <w:left w:val="nil"/>
              <w:bottom w:val="single" w:color="000000" w:sz="6" w:space="0"/>
              <w:right w:val="single" w:color="000000" w:sz="6" w:space="0"/>
            </w:tcBorders>
            <w:vAlign w:val="center"/>
          </w:tcPr>
          <w:p w14:paraId="1D324366">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46" w:type="dxa"/>
            <w:tcBorders>
              <w:top w:val="single" w:color="000000" w:sz="6" w:space="0"/>
              <w:left w:val="nil"/>
              <w:bottom w:val="single" w:color="000000" w:sz="6" w:space="0"/>
              <w:right w:val="single" w:color="000000" w:sz="6" w:space="0"/>
            </w:tcBorders>
            <w:vAlign w:val="center"/>
          </w:tcPr>
          <w:p w14:paraId="5A370B8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86" w:type="dxa"/>
            <w:tcBorders>
              <w:top w:val="single" w:color="000000" w:sz="6" w:space="0"/>
              <w:left w:val="nil"/>
              <w:bottom w:val="single" w:color="000000" w:sz="6" w:space="0"/>
              <w:right w:val="single" w:color="000000" w:sz="6" w:space="0"/>
            </w:tcBorders>
            <w:vAlign w:val="center"/>
          </w:tcPr>
          <w:p w14:paraId="6E83764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3D3B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16B7EAD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84" w:type="dxa"/>
            <w:tcBorders>
              <w:top w:val="single" w:color="000000" w:sz="6" w:space="0"/>
              <w:left w:val="nil"/>
              <w:bottom w:val="single" w:color="000000" w:sz="6" w:space="0"/>
              <w:right w:val="single" w:color="000000" w:sz="6" w:space="0"/>
            </w:tcBorders>
            <w:vAlign w:val="center"/>
          </w:tcPr>
          <w:p w14:paraId="22CFF18D">
            <w:pPr>
              <w:autoSpaceDE w:val="0"/>
              <w:spacing w:line="500" w:lineRule="exact"/>
              <w:jc w:val="center"/>
              <w:rPr>
                <w:rFonts w:ascii="方正书宋_GBK" w:hAnsi="Calibri" w:eastAsia="方正书宋_GBK" w:cs="黑体"/>
                <w:b/>
                <w:bCs/>
                <w:szCs w:val="21"/>
              </w:rPr>
            </w:pPr>
          </w:p>
        </w:tc>
        <w:tc>
          <w:tcPr>
            <w:tcW w:w="1448" w:type="dxa"/>
            <w:tcBorders>
              <w:top w:val="single" w:color="000000" w:sz="6" w:space="0"/>
              <w:left w:val="nil"/>
              <w:bottom w:val="single" w:color="000000" w:sz="6" w:space="0"/>
              <w:right w:val="single" w:color="000000" w:sz="6" w:space="0"/>
            </w:tcBorders>
            <w:vAlign w:val="center"/>
          </w:tcPr>
          <w:p w14:paraId="2BF7134E">
            <w:pPr>
              <w:autoSpaceDE w:val="0"/>
              <w:spacing w:line="500" w:lineRule="exact"/>
              <w:jc w:val="center"/>
              <w:rPr>
                <w:rFonts w:ascii="方正书宋_GBK" w:hAnsi="Calibri" w:eastAsia="方正书宋_GBK" w:cs="黑体"/>
                <w:b/>
                <w:bCs/>
                <w:szCs w:val="21"/>
              </w:rPr>
            </w:pPr>
          </w:p>
        </w:tc>
        <w:tc>
          <w:tcPr>
            <w:tcW w:w="2435" w:type="dxa"/>
            <w:tcBorders>
              <w:top w:val="single" w:color="000000" w:sz="6" w:space="0"/>
              <w:left w:val="nil"/>
              <w:bottom w:val="single" w:color="000000" w:sz="6" w:space="0"/>
              <w:right w:val="single" w:color="000000" w:sz="6" w:space="0"/>
            </w:tcBorders>
            <w:vAlign w:val="center"/>
          </w:tcPr>
          <w:p w14:paraId="353924D9">
            <w:pPr>
              <w:autoSpaceDE w:val="0"/>
              <w:spacing w:line="500" w:lineRule="exact"/>
              <w:jc w:val="center"/>
              <w:rPr>
                <w:rFonts w:ascii="方正书宋_GBK" w:hAnsi="Calibri" w:eastAsia="方正书宋_GBK" w:cs="黑体"/>
                <w:b/>
                <w:bCs/>
                <w:szCs w:val="21"/>
              </w:rPr>
            </w:pPr>
          </w:p>
        </w:tc>
        <w:tc>
          <w:tcPr>
            <w:tcW w:w="958" w:type="dxa"/>
            <w:tcBorders>
              <w:top w:val="single" w:color="000000" w:sz="6" w:space="0"/>
              <w:left w:val="nil"/>
              <w:bottom w:val="single" w:color="000000" w:sz="6" w:space="0"/>
              <w:right w:val="single" w:color="000000" w:sz="6" w:space="0"/>
            </w:tcBorders>
            <w:vAlign w:val="center"/>
          </w:tcPr>
          <w:p w14:paraId="47EF3B0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745" w:type="dxa"/>
            <w:tcBorders>
              <w:top w:val="single" w:color="000000" w:sz="6" w:space="0"/>
              <w:left w:val="nil"/>
              <w:bottom w:val="single" w:color="000000" w:sz="6" w:space="0"/>
              <w:right w:val="single" w:color="000000" w:sz="6" w:space="0"/>
            </w:tcBorders>
            <w:vAlign w:val="center"/>
          </w:tcPr>
          <w:p w14:paraId="30D06349">
            <w:pPr>
              <w:autoSpaceDE w:val="0"/>
              <w:spacing w:line="500" w:lineRule="exact"/>
              <w:jc w:val="center"/>
              <w:rPr>
                <w:rFonts w:ascii="方正书宋_GBK" w:hAnsi="Calibri" w:eastAsia="方正书宋_GBK" w:cs="黑体"/>
                <w:b/>
                <w:bCs/>
                <w:szCs w:val="21"/>
              </w:rPr>
            </w:pPr>
          </w:p>
        </w:tc>
        <w:tc>
          <w:tcPr>
            <w:tcW w:w="675" w:type="dxa"/>
            <w:tcBorders>
              <w:top w:val="single" w:color="000000" w:sz="6" w:space="0"/>
              <w:left w:val="nil"/>
              <w:bottom w:val="single" w:color="000000" w:sz="6" w:space="0"/>
              <w:right w:val="single" w:color="000000" w:sz="6" w:space="0"/>
            </w:tcBorders>
            <w:vAlign w:val="center"/>
          </w:tcPr>
          <w:p w14:paraId="09E04906">
            <w:pPr>
              <w:autoSpaceDE w:val="0"/>
              <w:spacing w:line="500" w:lineRule="exact"/>
              <w:jc w:val="center"/>
              <w:rPr>
                <w:rFonts w:ascii="方正书宋_GBK" w:hAnsi="Calibri" w:eastAsia="方正书宋_GBK" w:cs="黑体"/>
                <w:b/>
                <w:bCs/>
                <w:szCs w:val="21"/>
              </w:rPr>
            </w:pPr>
          </w:p>
        </w:tc>
        <w:tc>
          <w:tcPr>
            <w:tcW w:w="641" w:type="dxa"/>
            <w:tcBorders>
              <w:top w:val="single" w:color="000000" w:sz="6" w:space="0"/>
              <w:left w:val="nil"/>
              <w:bottom w:val="single" w:color="000000" w:sz="6" w:space="0"/>
              <w:right w:val="single" w:color="000000" w:sz="6" w:space="0"/>
            </w:tcBorders>
            <w:vAlign w:val="center"/>
          </w:tcPr>
          <w:p w14:paraId="1F2CCD54">
            <w:pPr>
              <w:autoSpaceDE w:val="0"/>
              <w:spacing w:line="500" w:lineRule="exact"/>
              <w:jc w:val="center"/>
              <w:rPr>
                <w:rFonts w:ascii="方正书宋_GBK" w:hAnsi="Calibri" w:eastAsia="方正书宋_GBK" w:cs="黑体"/>
                <w:b/>
                <w:bCs/>
                <w:szCs w:val="21"/>
              </w:rPr>
            </w:pPr>
          </w:p>
        </w:tc>
        <w:tc>
          <w:tcPr>
            <w:tcW w:w="717" w:type="dxa"/>
            <w:tcBorders>
              <w:top w:val="single" w:color="000000" w:sz="6" w:space="0"/>
              <w:left w:val="nil"/>
              <w:bottom w:val="single" w:color="000000" w:sz="6" w:space="0"/>
              <w:right w:val="single" w:color="000000" w:sz="6" w:space="0"/>
            </w:tcBorders>
            <w:vAlign w:val="center"/>
          </w:tcPr>
          <w:p w14:paraId="1CD9646E">
            <w:pPr>
              <w:autoSpaceDE w:val="0"/>
              <w:spacing w:line="500" w:lineRule="exact"/>
              <w:jc w:val="center"/>
              <w:rPr>
                <w:rFonts w:ascii="方正书宋_GBK" w:hAnsi="Calibri" w:eastAsia="方正书宋_GBK" w:cs="黑体"/>
                <w:b/>
                <w:bCs/>
                <w:szCs w:val="21"/>
              </w:rPr>
            </w:pPr>
          </w:p>
        </w:tc>
        <w:tc>
          <w:tcPr>
            <w:tcW w:w="676" w:type="dxa"/>
            <w:tcBorders>
              <w:top w:val="single" w:color="000000" w:sz="6" w:space="0"/>
              <w:left w:val="nil"/>
              <w:bottom w:val="single" w:color="000000" w:sz="6" w:space="0"/>
              <w:right w:val="single" w:color="000000" w:sz="6" w:space="0"/>
            </w:tcBorders>
            <w:vAlign w:val="center"/>
          </w:tcPr>
          <w:p w14:paraId="75D28C9A">
            <w:pPr>
              <w:autoSpaceDE w:val="0"/>
              <w:spacing w:line="500" w:lineRule="exact"/>
              <w:jc w:val="center"/>
              <w:rPr>
                <w:rFonts w:ascii="方正书宋_GBK" w:hAnsi="Calibri" w:eastAsia="方正书宋_GBK" w:cs="黑体"/>
                <w:b/>
                <w:bCs/>
                <w:szCs w:val="21"/>
              </w:rPr>
            </w:pPr>
          </w:p>
        </w:tc>
        <w:tc>
          <w:tcPr>
            <w:tcW w:w="646" w:type="dxa"/>
            <w:tcBorders>
              <w:top w:val="single" w:color="000000" w:sz="6" w:space="0"/>
              <w:left w:val="nil"/>
              <w:bottom w:val="single" w:color="000000" w:sz="6" w:space="0"/>
              <w:right w:val="single" w:color="000000" w:sz="6" w:space="0"/>
            </w:tcBorders>
            <w:vAlign w:val="center"/>
          </w:tcPr>
          <w:p w14:paraId="5B469373">
            <w:pPr>
              <w:autoSpaceDE w:val="0"/>
              <w:spacing w:line="500" w:lineRule="exact"/>
              <w:jc w:val="center"/>
              <w:rPr>
                <w:rFonts w:ascii="方正书宋_GBK" w:hAnsi="Calibri" w:eastAsia="方正书宋_GBK" w:cs="黑体"/>
                <w:b/>
                <w:bCs/>
                <w:szCs w:val="21"/>
              </w:rPr>
            </w:pPr>
          </w:p>
        </w:tc>
        <w:tc>
          <w:tcPr>
            <w:tcW w:w="686" w:type="dxa"/>
            <w:tcBorders>
              <w:top w:val="single" w:color="000000" w:sz="6" w:space="0"/>
              <w:left w:val="nil"/>
              <w:bottom w:val="single" w:color="000000" w:sz="6" w:space="0"/>
              <w:right w:val="single" w:color="000000" w:sz="6" w:space="0"/>
            </w:tcBorders>
            <w:vAlign w:val="center"/>
          </w:tcPr>
          <w:p w14:paraId="21E161AD">
            <w:pPr>
              <w:autoSpaceDE w:val="0"/>
              <w:spacing w:line="500" w:lineRule="exact"/>
              <w:jc w:val="center"/>
              <w:rPr>
                <w:rFonts w:ascii="方正书宋_GBK" w:hAnsi="Calibri" w:eastAsia="方正书宋_GBK" w:cs="黑体"/>
                <w:b/>
                <w:bCs/>
                <w:szCs w:val="21"/>
              </w:rPr>
            </w:pPr>
          </w:p>
        </w:tc>
      </w:tr>
      <w:tr w14:paraId="016F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23F2A81A">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84" w:type="dxa"/>
            <w:tcBorders>
              <w:top w:val="single" w:color="000000" w:sz="6" w:space="0"/>
              <w:left w:val="nil"/>
              <w:bottom w:val="single" w:color="000000" w:sz="6" w:space="0"/>
              <w:right w:val="single" w:color="000000" w:sz="6" w:space="0"/>
            </w:tcBorders>
            <w:vAlign w:val="center"/>
          </w:tcPr>
          <w:p w14:paraId="6CCB9CBC">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8" w:type="dxa"/>
            <w:tcBorders>
              <w:top w:val="single" w:color="000000" w:sz="6" w:space="0"/>
              <w:left w:val="nil"/>
              <w:bottom w:val="single" w:color="000000" w:sz="6" w:space="0"/>
              <w:right w:val="single" w:color="000000" w:sz="6" w:space="0"/>
            </w:tcBorders>
            <w:vAlign w:val="center"/>
          </w:tcPr>
          <w:p w14:paraId="599801B7">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35" w:type="dxa"/>
            <w:tcBorders>
              <w:top w:val="single" w:color="000000" w:sz="6" w:space="0"/>
              <w:left w:val="nil"/>
              <w:bottom w:val="single" w:color="000000" w:sz="6" w:space="0"/>
              <w:right w:val="single" w:color="000000" w:sz="6" w:space="0"/>
            </w:tcBorders>
            <w:vAlign w:val="center"/>
          </w:tcPr>
          <w:p w14:paraId="09B7B4EC">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58" w:type="dxa"/>
            <w:tcBorders>
              <w:top w:val="single" w:color="000000" w:sz="6" w:space="0"/>
              <w:left w:val="nil"/>
              <w:bottom w:val="single" w:color="000000" w:sz="6" w:space="0"/>
              <w:right w:val="single" w:color="000000" w:sz="6" w:space="0"/>
            </w:tcBorders>
            <w:vAlign w:val="center"/>
          </w:tcPr>
          <w:p w14:paraId="1B621836">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745" w:type="dxa"/>
            <w:tcBorders>
              <w:top w:val="single" w:color="000000" w:sz="6" w:space="0"/>
              <w:left w:val="nil"/>
              <w:bottom w:val="single" w:color="000000" w:sz="6" w:space="0"/>
              <w:right w:val="single" w:color="000000" w:sz="6" w:space="0"/>
            </w:tcBorders>
            <w:vAlign w:val="center"/>
          </w:tcPr>
          <w:p w14:paraId="039C90DC">
            <w:pPr>
              <w:autoSpaceDE w:val="0"/>
              <w:spacing w:line="500" w:lineRule="exact"/>
              <w:jc w:val="center"/>
              <w:rPr>
                <w:rFonts w:ascii="方正书宋_GBK" w:hAnsi="Calibri" w:eastAsia="方正书宋_GBK" w:cs="黑体"/>
                <w:szCs w:val="21"/>
              </w:rPr>
            </w:pPr>
          </w:p>
        </w:tc>
        <w:tc>
          <w:tcPr>
            <w:tcW w:w="675" w:type="dxa"/>
            <w:tcBorders>
              <w:top w:val="single" w:color="000000" w:sz="6" w:space="0"/>
              <w:left w:val="nil"/>
              <w:bottom w:val="single" w:color="000000" w:sz="6" w:space="0"/>
              <w:right w:val="single" w:color="000000" w:sz="6" w:space="0"/>
            </w:tcBorders>
            <w:vAlign w:val="center"/>
          </w:tcPr>
          <w:p w14:paraId="3C092F27">
            <w:pPr>
              <w:autoSpaceDE w:val="0"/>
              <w:spacing w:line="500" w:lineRule="exact"/>
              <w:jc w:val="center"/>
              <w:rPr>
                <w:rFonts w:ascii="方正书宋_GBK" w:hAnsi="Calibri" w:eastAsia="方正书宋_GBK" w:cs="黑体"/>
                <w:szCs w:val="21"/>
              </w:rPr>
            </w:pPr>
          </w:p>
        </w:tc>
        <w:tc>
          <w:tcPr>
            <w:tcW w:w="641" w:type="dxa"/>
            <w:tcBorders>
              <w:top w:val="single" w:color="000000" w:sz="6" w:space="0"/>
              <w:left w:val="nil"/>
              <w:bottom w:val="single" w:color="000000" w:sz="6" w:space="0"/>
              <w:right w:val="single" w:color="000000" w:sz="6" w:space="0"/>
            </w:tcBorders>
            <w:vAlign w:val="center"/>
          </w:tcPr>
          <w:p w14:paraId="55020501">
            <w:pPr>
              <w:autoSpaceDE w:val="0"/>
              <w:spacing w:line="500" w:lineRule="exact"/>
              <w:jc w:val="center"/>
              <w:rPr>
                <w:rFonts w:ascii="方正书宋_GBK" w:hAnsi="Calibri" w:eastAsia="方正书宋_GBK" w:cs="黑体"/>
                <w:szCs w:val="21"/>
              </w:rPr>
            </w:pPr>
          </w:p>
        </w:tc>
        <w:tc>
          <w:tcPr>
            <w:tcW w:w="717" w:type="dxa"/>
            <w:tcBorders>
              <w:top w:val="single" w:color="000000" w:sz="6" w:space="0"/>
              <w:left w:val="nil"/>
              <w:bottom w:val="single" w:color="000000" w:sz="6" w:space="0"/>
              <w:right w:val="single" w:color="000000" w:sz="6" w:space="0"/>
            </w:tcBorders>
            <w:vAlign w:val="center"/>
          </w:tcPr>
          <w:p w14:paraId="3A1721CF">
            <w:pPr>
              <w:autoSpaceDE w:val="0"/>
              <w:spacing w:line="500" w:lineRule="exact"/>
              <w:jc w:val="center"/>
              <w:rPr>
                <w:rFonts w:ascii="方正书宋_GBK" w:hAnsi="Calibri" w:eastAsia="方正书宋_GBK" w:cs="黑体"/>
                <w:szCs w:val="21"/>
              </w:rPr>
            </w:pPr>
          </w:p>
        </w:tc>
        <w:tc>
          <w:tcPr>
            <w:tcW w:w="676" w:type="dxa"/>
            <w:tcBorders>
              <w:top w:val="single" w:color="000000" w:sz="6" w:space="0"/>
              <w:left w:val="nil"/>
              <w:bottom w:val="single" w:color="000000" w:sz="6" w:space="0"/>
              <w:right w:val="single" w:color="000000" w:sz="6" w:space="0"/>
            </w:tcBorders>
            <w:vAlign w:val="center"/>
          </w:tcPr>
          <w:p w14:paraId="3514951F">
            <w:pPr>
              <w:autoSpaceDE w:val="0"/>
              <w:spacing w:line="500" w:lineRule="exact"/>
              <w:jc w:val="center"/>
              <w:rPr>
                <w:rFonts w:ascii="方正书宋_GBK" w:hAnsi="Calibri" w:eastAsia="方正书宋_GBK" w:cs="黑体"/>
                <w:szCs w:val="21"/>
              </w:rPr>
            </w:pPr>
          </w:p>
        </w:tc>
        <w:tc>
          <w:tcPr>
            <w:tcW w:w="646" w:type="dxa"/>
            <w:tcBorders>
              <w:top w:val="single" w:color="000000" w:sz="6" w:space="0"/>
              <w:left w:val="nil"/>
              <w:bottom w:val="single" w:color="000000" w:sz="6" w:space="0"/>
              <w:right w:val="single" w:color="000000" w:sz="6" w:space="0"/>
            </w:tcBorders>
            <w:vAlign w:val="center"/>
          </w:tcPr>
          <w:p w14:paraId="08877F6D">
            <w:pPr>
              <w:autoSpaceDE w:val="0"/>
              <w:spacing w:line="500" w:lineRule="exact"/>
              <w:jc w:val="center"/>
              <w:rPr>
                <w:rFonts w:ascii="方正书宋_GBK" w:hAnsi="Calibri" w:eastAsia="方正书宋_GBK" w:cs="黑体"/>
                <w:szCs w:val="21"/>
              </w:rPr>
            </w:pPr>
          </w:p>
        </w:tc>
        <w:tc>
          <w:tcPr>
            <w:tcW w:w="686" w:type="dxa"/>
            <w:tcBorders>
              <w:top w:val="single" w:color="000000" w:sz="6" w:space="0"/>
              <w:left w:val="nil"/>
              <w:bottom w:val="single" w:color="000000" w:sz="6" w:space="0"/>
              <w:right w:val="single" w:color="000000" w:sz="6" w:space="0"/>
            </w:tcBorders>
            <w:vAlign w:val="center"/>
          </w:tcPr>
          <w:p w14:paraId="76A1CE44">
            <w:pPr>
              <w:autoSpaceDE w:val="0"/>
              <w:spacing w:line="500" w:lineRule="exact"/>
              <w:jc w:val="center"/>
              <w:rPr>
                <w:rFonts w:ascii="方正书宋_GBK" w:hAnsi="Calibri" w:eastAsia="方正书宋_GBK" w:cs="黑体"/>
                <w:szCs w:val="21"/>
              </w:rPr>
            </w:pPr>
          </w:p>
        </w:tc>
      </w:tr>
    </w:tbl>
    <w:p w14:paraId="2BE7413E">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二、部门预算安排总体情况</w:t>
      </w:r>
    </w:p>
    <w:p w14:paraId="20CB9066">
      <w:pPr>
        <w:spacing w:line="560" w:lineRule="exact"/>
        <w:ind w:firstLine="64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1、收入情况</w:t>
      </w:r>
    </w:p>
    <w:p w14:paraId="6507C3CC">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年预算总收入</w:t>
      </w:r>
      <w:r>
        <w:rPr>
          <w:rFonts w:hint="eastAsia" w:ascii="仿宋" w:hAnsi="仿宋" w:eastAsia="仿宋" w:cs="仿宋"/>
          <w:sz w:val="32"/>
          <w:szCs w:val="32"/>
          <w:lang w:val="en-US" w:eastAsia="zh-CN"/>
        </w:rPr>
        <w:t>1431.29</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1431.29万元（</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1188.39</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242.90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2E196835">
      <w:pPr>
        <w:spacing w:line="560" w:lineRule="exact"/>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2、支出情况</w:t>
      </w:r>
    </w:p>
    <w:p w14:paraId="26D2DA79">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1431.29</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1431.29</w:t>
      </w:r>
      <w:r>
        <w:rPr>
          <w:rFonts w:hint="eastAsia" w:ascii="仿宋" w:hAnsi="仿宋" w:eastAsia="仿宋" w:cs="仿宋"/>
          <w:sz w:val="32"/>
          <w:szCs w:val="32"/>
        </w:rPr>
        <w:t>万元。</w:t>
      </w:r>
    </w:p>
    <w:p w14:paraId="642DA2E9">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14:paraId="7E6A6997">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3</w:t>
      </w:r>
      <w:r>
        <w:rPr>
          <w:rFonts w:hint="eastAsia" w:ascii="仿宋" w:hAnsi="仿宋" w:eastAsia="仿宋" w:cs="仿宋"/>
          <w:sz w:val="32"/>
          <w:szCs w:val="32"/>
        </w:rPr>
        <w:t>年度相比，我</w:t>
      </w:r>
      <w:r>
        <w:rPr>
          <w:rFonts w:hint="eastAsia" w:ascii="仿宋" w:hAnsi="仿宋" w:eastAsia="仿宋" w:cs="仿宋"/>
          <w:sz w:val="32"/>
          <w:szCs w:val="32"/>
          <w:lang w:eastAsia="zh-CN"/>
        </w:rPr>
        <w:t>部门</w:t>
      </w:r>
      <w:r>
        <w:rPr>
          <w:rFonts w:hint="eastAsia" w:ascii="仿宋" w:hAnsi="仿宋" w:eastAsia="仿宋" w:cs="仿宋"/>
          <w:sz w:val="32"/>
          <w:szCs w:val="32"/>
        </w:rPr>
        <w:t>预算总收入</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395.48</w:t>
      </w:r>
      <w:r>
        <w:rPr>
          <w:rFonts w:hint="eastAsia" w:ascii="仿宋" w:hAnsi="仿宋" w:eastAsia="仿宋" w:cs="仿宋"/>
          <w:sz w:val="32"/>
          <w:szCs w:val="32"/>
        </w:rPr>
        <w:t>万元，项目支出</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395.48</w:t>
      </w:r>
      <w:r>
        <w:rPr>
          <w:rFonts w:hint="eastAsia" w:ascii="仿宋" w:hAnsi="仿宋" w:eastAsia="仿宋" w:cs="仿宋"/>
          <w:sz w:val="32"/>
          <w:szCs w:val="32"/>
        </w:rPr>
        <w:t>万元</w:t>
      </w:r>
      <w:r>
        <w:rPr>
          <w:rFonts w:hint="eastAsia" w:ascii="仿宋" w:hAnsi="仿宋" w:eastAsia="仿宋" w:cs="仿宋"/>
          <w:sz w:val="32"/>
          <w:szCs w:val="32"/>
          <w:lang w:eastAsia="zh-CN"/>
        </w:rPr>
        <w:t>，主要是增加了补录政府专职消防队员</w:t>
      </w:r>
      <w:r>
        <w:rPr>
          <w:rFonts w:hint="eastAsia" w:ascii="仿宋" w:hAnsi="仿宋" w:eastAsia="仿宋" w:cs="仿宋"/>
          <w:sz w:val="32"/>
          <w:szCs w:val="32"/>
          <w:lang w:val="en-US" w:eastAsia="zh-CN"/>
        </w:rPr>
        <w:t>15名人员保障及业务经费和2024年困难地区消防装备购置费-购置消防车1部</w:t>
      </w:r>
      <w:r>
        <w:rPr>
          <w:rFonts w:hint="eastAsia" w:ascii="仿宋" w:hAnsi="仿宋" w:eastAsia="仿宋" w:cs="仿宋"/>
          <w:sz w:val="32"/>
          <w:szCs w:val="32"/>
          <w:lang w:eastAsia="zh-CN"/>
        </w:rPr>
        <w:t>等项目支出</w:t>
      </w:r>
      <w:r>
        <w:rPr>
          <w:rFonts w:hint="eastAsia" w:ascii="仿宋" w:hAnsi="仿宋" w:eastAsia="仿宋" w:cs="仿宋"/>
          <w:sz w:val="32"/>
          <w:szCs w:val="32"/>
        </w:rPr>
        <w:t>。</w:t>
      </w:r>
    </w:p>
    <w:p w14:paraId="3EDF37A6">
      <w:pPr>
        <w:spacing w:line="560" w:lineRule="exact"/>
        <w:jc w:val="left"/>
        <w:rPr>
          <w:rFonts w:hint="default" w:ascii="黑体" w:hAnsi="黑体" w:eastAsia="黑体" w:cs="黑体"/>
          <w:b w:val="0"/>
          <w:bCs w:val="0"/>
          <w:sz w:val="32"/>
          <w:szCs w:val="32"/>
          <w:lang w:val="en-US" w:eastAsia="zh-CN"/>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r>
        <w:rPr>
          <w:rFonts w:hint="eastAsia" w:ascii="黑体" w:hAnsi="黑体" w:eastAsia="黑体" w:cs="黑体"/>
          <w:b w:val="0"/>
          <w:bCs w:val="0"/>
          <w:sz w:val="32"/>
          <w:szCs w:val="32"/>
          <w:lang w:eastAsia="zh-CN"/>
        </w:rPr>
        <w:t>情况</w:t>
      </w:r>
      <w:r>
        <w:rPr>
          <w:rFonts w:hint="eastAsia" w:ascii="黑体" w:hAnsi="黑体" w:eastAsia="黑体" w:cs="黑体"/>
          <w:b w:val="0"/>
          <w:bCs w:val="0"/>
          <w:sz w:val="32"/>
          <w:szCs w:val="32"/>
          <w:lang w:val="en-US" w:eastAsia="zh-CN"/>
        </w:rPr>
        <w:t xml:space="preserve"> </w:t>
      </w:r>
    </w:p>
    <w:p w14:paraId="4B80E08F">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我部门，</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266万元。</w:t>
      </w:r>
    </w:p>
    <w:p w14:paraId="1CA6C350">
      <w:pPr>
        <w:ind w:firstLine="627" w:firstLineChars="196"/>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财政</w:t>
      </w:r>
      <w:r>
        <w:rPr>
          <w:rFonts w:hint="eastAsia" w:ascii="黑体" w:hAnsi="黑体" w:eastAsia="黑体" w:cs="黑体"/>
          <w:b w:val="0"/>
          <w:bCs w:val="0"/>
          <w:sz w:val="32"/>
          <w:szCs w:val="32"/>
        </w:rPr>
        <w:t>拨款“三公”经费预算情况</w:t>
      </w:r>
      <w:r>
        <w:rPr>
          <w:rFonts w:hint="eastAsia" w:ascii="黑体" w:hAnsi="黑体" w:eastAsia="黑体" w:cs="黑体"/>
          <w:b w:val="0"/>
          <w:bCs w:val="0"/>
          <w:sz w:val="32"/>
          <w:szCs w:val="32"/>
          <w:lang w:eastAsia="zh-CN"/>
        </w:rPr>
        <w:t>及增减变化情况</w:t>
      </w:r>
    </w:p>
    <w:tbl>
      <w:tblPr>
        <w:tblStyle w:val="9"/>
        <w:tblpPr w:leftFromText="180" w:rightFromText="180" w:vertAnchor="text" w:horzAnchor="page" w:tblpX="2197" w:tblpY="298"/>
        <w:tblOverlap w:val="never"/>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2466"/>
        <w:gridCol w:w="2330"/>
        <w:gridCol w:w="1895"/>
        <w:gridCol w:w="4282"/>
      </w:tblGrid>
      <w:tr w14:paraId="289A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4186469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2466" w:type="dxa"/>
            <w:vAlign w:val="center"/>
          </w:tcPr>
          <w:p w14:paraId="66AA4CF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lang w:eastAsia="zh-CN"/>
              </w:rPr>
              <w:t>2024</w:t>
            </w:r>
            <w:r>
              <w:rPr>
                <w:rFonts w:hint="eastAsia" w:ascii="宋体" w:hAnsi="宋体" w:eastAsia="宋体" w:cs="宋体"/>
                <w:sz w:val="22"/>
                <w:szCs w:val="22"/>
              </w:rPr>
              <w:t>年度预算</w:t>
            </w:r>
          </w:p>
        </w:tc>
        <w:tc>
          <w:tcPr>
            <w:tcW w:w="2330" w:type="dxa"/>
            <w:vAlign w:val="center"/>
          </w:tcPr>
          <w:p w14:paraId="2004114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2</w:t>
            </w:r>
            <w:r>
              <w:rPr>
                <w:rFonts w:hint="eastAsia" w:ascii="宋体" w:hAnsi="宋体" w:eastAsia="宋体" w:cs="宋体"/>
                <w:sz w:val="22"/>
                <w:szCs w:val="22"/>
              </w:rPr>
              <w:t>年度预算</w:t>
            </w:r>
          </w:p>
        </w:tc>
        <w:tc>
          <w:tcPr>
            <w:tcW w:w="1895" w:type="dxa"/>
            <w:vAlign w:val="center"/>
          </w:tcPr>
          <w:p w14:paraId="2177FA7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增减金额</w:t>
            </w:r>
          </w:p>
        </w:tc>
        <w:tc>
          <w:tcPr>
            <w:tcW w:w="4282" w:type="dxa"/>
            <w:vAlign w:val="center"/>
          </w:tcPr>
          <w:p w14:paraId="3A084893">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变化情况</w:t>
            </w:r>
          </w:p>
        </w:tc>
      </w:tr>
      <w:tr w14:paraId="658D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048DBF28">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2466" w:type="dxa"/>
            <w:vAlign w:val="center"/>
          </w:tcPr>
          <w:p w14:paraId="7EF4EF0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4BD96B3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0DEF838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70AC01D3">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57DA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1DB7714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2466" w:type="dxa"/>
            <w:vAlign w:val="center"/>
          </w:tcPr>
          <w:p w14:paraId="370D1AA3">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264A2C2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7D8CF6D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58FF7B6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0B20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1679978D">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2466" w:type="dxa"/>
            <w:vAlign w:val="center"/>
          </w:tcPr>
          <w:p w14:paraId="3FADBAFB">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250B86AA">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0517C69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0FE00DB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B47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0D75CDC5">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2466" w:type="dxa"/>
            <w:vAlign w:val="center"/>
          </w:tcPr>
          <w:p w14:paraId="736D492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7189A4D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623F52F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023A09D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765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985" w:type="dxa"/>
            <w:vAlign w:val="center"/>
          </w:tcPr>
          <w:p w14:paraId="2D0A464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2466" w:type="dxa"/>
            <w:vAlign w:val="center"/>
          </w:tcPr>
          <w:p w14:paraId="3C46C191">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66663665">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0DDAED4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7A93464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07ED7BF3">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宋体" w:hAnsi="宋体" w:eastAsia="宋体" w:cs="宋体"/>
          <w:i w:val="0"/>
          <w:color w:val="000000"/>
          <w:kern w:val="0"/>
          <w:sz w:val="22"/>
          <w:szCs w:val="22"/>
          <w:u w:val="none"/>
          <w:lang w:val="en-US" w:eastAsia="zh-CN" w:bidi="ar-SA"/>
        </w:rPr>
        <w:t>注：无三公经费预算，空表列示。</w:t>
      </w:r>
      <w:r>
        <w:rPr>
          <w:rFonts w:hint="eastAsia" w:ascii="仿宋" w:hAnsi="仿宋" w:eastAsia="仿宋" w:cs="仿宋"/>
          <w:sz w:val="32"/>
          <w:szCs w:val="32"/>
        </w:rPr>
        <w:t xml:space="preserve">  </w:t>
      </w:r>
    </w:p>
    <w:p w14:paraId="6FB08B29">
      <w:pPr>
        <w:spacing w:line="560" w:lineRule="exact"/>
        <w:jc w:val="left"/>
        <w:rPr>
          <w:rFonts w:hint="eastAsia" w:ascii="黑体" w:hAnsi="黑体" w:eastAsia="黑体" w:cs="黑体"/>
          <w:b w:val="0"/>
          <w:bCs w:val="0"/>
          <w:sz w:val="32"/>
          <w:szCs w:val="32"/>
        </w:rPr>
      </w:pPr>
    </w:p>
    <w:p w14:paraId="1100ECCD">
      <w:pPr>
        <w:spacing w:line="560" w:lineRule="exact"/>
        <w:ind w:firstLine="640" w:firstLineChars="200"/>
        <w:jc w:val="left"/>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14:paraId="7795CFE8">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097E624A">
      <w:pPr>
        <w:ind w:firstLine="640" w:firstLineChars="200"/>
        <w:rPr>
          <w:rFonts w:hint="eastAsia" w:ascii="仿宋_GB2312" w:eastAsia="仿宋_GB2312"/>
          <w:sz w:val="32"/>
          <w:szCs w:val="32"/>
        </w:rPr>
      </w:pPr>
      <w:r>
        <w:rPr>
          <w:rFonts w:ascii="Times New Roman" w:hAnsi="Times New Roman" w:eastAsia="方正仿宋_GBK"/>
          <w:color w:val="000000"/>
          <w:sz w:val="32"/>
          <w:szCs w:val="32"/>
        </w:rPr>
        <w:t>以习近平新时代中国特色社会主义思想为指导，全面贯彻党的二十大精神，忠实践行习近平总书记重要训词精神，</w:t>
      </w:r>
      <w:r>
        <w:rPr>
          <w:rFonts w:hint="eastAsia" w:ascii="仿宋_GB2312" w:eastAsia="仿宋_GB2312"/>
          <w:sz w:val="32"/>
          <w:szCs w:val="32"/>
        </w:rPr>
        <w:t>以高质量发展为主题，以改革创新为根本动力，以防范化解重大安全风险为主线，以满足人民日益增长的安全需要为根本目的，加快消防治理体系和治理能力现代化，</w:t>
      </w:r>
      <w:r>
        <w:rPr>
          <w:rFonts w:ascii="Times New Roman" w:hAnsi="Times New Roman" w:eastAsia="方正仿宋_GBK"/>
          <w:color w:val="000000"/>
          <w:sz w:val="32"/>
          <w:szCs w:val="32"/>
        </w:rPr>
        <w:t>积极推动消防安全治理模式向事前预防转型，精准防范化解重大安全风险，有效应对处置各类灾害事故，</w:t>
      </w:r>
      <w:r>
        <w:rPr>
          <w:rFonts w:hint="eastAsia" w:ascii="仿宋_GB2312" w:eastAsia="仿宋_GB2312"/>
          <w:sz w:val="32"/>
          <w:szCs w:val="32"/>
        </w:rPr>
        <w:t>全力保护人民群众生命财产安全和维护社会稳定，为建设宜居宜业宜游新涞水创造良好的消防安全环境。</w:t>
      </w:r>
    </w:p>
    <w:p w14:paraId="70F7E289">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14:paraId="08197017">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14:paraId="5DF2CCA0">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310283F9">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7435D451">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5D4D6188">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25C4F845">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68080519">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14:paraId="31B3ACB2">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69B4A084">
      <w:pPr>
        <w:ind w:firstLine="640" w:firstLineChars="200"/>
        <w:rPr>
          <w:rFonts w:eastAsia="方正仿宋_GBK"/>
          <w:sz w:val="28"/>
        </w:rPr>
      </w:pPr>
      <w:r>
        <w:rPr>
          <w:rFonts w:hint="eastAsia" w:ascii="仿宋_GB2312" w:eastAsia="仿宋_GB2312"/>
          <w:sz w:val="32"/>
          <w:szCs w:val="32"/>
        </w:rPr>
        <w:t>绩效指标：利用</w:t>
      </w:r>
      <w:r>
        <w:rPr>
          <w:rFonts w:hint="eastAsia" w:ascii="仿宋_GB2312" w:eastAsia="仿宋_GB2312"/>
          <w:sz w:val="32"/>
          <w:szCs w:val="32"/>
          <w:lang w:eastAsia="zh-CN"/>
        </w:rPr>
        <w:t>“</w:t>
      </w:r>
      <w:r>
        <w:rPr>
          <w:rFonts w:hint="eastAsia" w:ascii="仿宋_GB2312" w:eastAsia="仿宋_GB2312"/>
          <w:sz w:val="32"/>
          <w:szCs w:val="32"/>
        </w:rPr>
        <w:t>5.12</w:t>
      </w:r>
      <w:r>
        <w:rPr>
          <w:rFonts w:hint="eastAsia" w:ascii="仿宋_GB2312" w:eastAsia="仿宋_GB2312"/>
          <w:sz w:val="32"/>
          <w:szCs w:val="32"/>
          <w:lang w:eastAsia="zh-CN"/>
        </w:rPr>
        <w:t>”</w:t>
      </w:r>
      <w:r>
        <w:rPr>
          <w:rFonts w:hint="eastAsia" w:ascii="仿宋_GB2312" w:eastAsia="仿宋_GB2312"/>
          <w:sz w:val="32"/>
          <w:szCs w:val="32"/>
        </w:rPr>
        <w:t>防灾减灾日、</w:t>
      </w:r>
      <w:r>
        <w:rPr>
          <w:rFonts w:hint="eastAsia" w:ascii="仿宋_GB2312" w:eastAsia="仿宋_GB2312"/>
          <w:sz w:val="32"/>
          <w:szCs w:val="32"/>
          <w:lang w:eastAsia="zh-CN"/>
        </w:rPr>
        <w:t>“</w:t>
      </w:r>
      <w:r>
        <w:rPr>
          <w:rFonts w:hint="eastAsia" w:ascii="仿宋_GB2312" w:eastAsia="仿宋_GB2312"/>
          <w:sz w:val="32"/>
          <w:szCs w:val="32"/>
        </w:rPr>
        <w:t>11.9</w:t>
      </w:r>
      <w:r>
        <w:rPr>
          <w:rFonts w:hint="eastAsia" w:ascii="仿宋_GB2312" w:eastAsia="仿宋_GB2312"/>
          <w:sz w:val="32"/>
          <w:szCs w:val="32"/>
          <w:lang w:eastAsia="zh-CN"/>
        </w:rPr>
        <w:t>”</w:t>
      </w:r>
      <w:r>
        <w:rPr>
          <w:rFonts w:hint="eastAsia" w:ascii="仿宋_GB2312" w:eastAsia="仿宋_GB2312"/>
          <w:sz w:val="32"/>
          <w:szCs w:val="32"/>
        </w:rPr>
        <w:t>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583300A5">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66C2F751">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505A99CC">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144B14F2">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2A7CC936">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14:paraId="50FF73EB">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7F889684">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0F36661">
      <w:pPr>
        <w:spacing w:line="500" w:lineRule="exact"/>
        <w:ind w:firstLine="640" w:firstLineChars="200"/>
        <w:jc w:val="left"/>
        <w:rPr>
          <w:rFonts w:hint="eastAsia" w:ascii="仿宋" w:hAnsi="仿宋" w:eastAsia="仿宋" w:cs="仿宋"/>
          <w:sz w:val="32"/>
          <w:szCs w:val="32"/>
        </w:rPr>
      </w:pPr>
      <w:r>
        <w:rPr>
          <w:rFonts w:hint="eastAsia" w:ascii="楷体" w:hAnsi="楷体" w:eastAsia="楷体" w:cs="楷体"/>
          <w:b w:val="0"/>
          <w:bCs/>
          <w:sz w:val="32"/>
          <w:szCs w:val="32"/>
        </w:rPr>
        <w:t>（四）项目绩效目标</w:t>
      </w:r>
    </w:p>
    <w:p w14:paraId="306A69D5">
      <w:pPr>
        <w:spacing w:before="0" w:after="0"/>
        <w:ind w:firstLine="560"/>
        <w:jc w:val="left"/>
        <w:outlineLvl w:val="3"/>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1.2024年一般预算-“智慧消防”运营维护费用绩效目标表</w:t>
      </w:r>
    </w:p>
    <w:p w14:paraId="5D1CC033">
      <w:pPr>
        <w:spacing w:before="0" w:after="0"/>
        <w:ind w:left="-86" w:leftChars="-36" w:firstLine="0" w:firstLineChars="0"/>
        <w:jc w:val="left"/>
        <w:outlineLvl w:val="3"/>
        <w:rPr>
          <w:rFonts w:ascii="方正书宋_GBK" w:hAnsi="方正书宋_GBK" w:eastAsia="方正书宋_GBK" w:cs="方正书宋_GBK"/>
          <w:b/>
          <w:sz w:val="21"/>
          <w:szCs w:val="24"/>
          <w:lang w:val="en-US" w:eastAsia="zh-CN" w:bidi="ar-SA"/>
        </w:rPr>
      </w:pPr>
      <w:r>
        <w:rPr>
          <w:rFonts w:ascii="方正书宋_GBK" w:hAnsi="方正书宋_GBK" w:eastAsia="方正书宋_GBK" w:cs="方正书宋_GBK"/>
          <w:b/>
          <w:sz w:val="21"/>
          <w:szCs w:val="24"/>
          <w:lang w:val="en-US" w:eastAsia="zh-CN" w:bidi="ar-SA"/>
        </w:rPr>
        <w:t>825涞水县消防救援大队本级</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01F3E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86F205C">
            <w:pPr>
              <w:pStyle w:val="16"/>
            </w:pPr>
            <w:r>
              <w:t>项目编码</w:t>
            </w:r>
          </w:p>
        </w:tc>
        <w:tc>
          <w:tcPr>
            <w:tcW w:w="4390" w:type="dxa"/>
            <w:gridSpan w:val="2"/>
            <w:vAlign w:val="center"/>
          </w:tcPr>
          <w:p w14:paraId="4DF6DF43">
            <w:pPr>
              <w:pStyle w:val="18"/>
              <w:rPr>
                <w:rFonts w:hint="default" w:ascii="方正书宋_GBK" w:hAnsi="方正书宋_GBK" w:eastAsia="方正书宋_GBK" w:cs="方正书宋_GBK"/>
                <w:sz w:val="21"/>
                <w:szCs w:val="24"/>
                <w:lang w:val="en-US" w:eastAsia="zh-CN" w:bidi="ar-SA"/>
              </w:rPr>
            </w:pPr>
            <w:r>
              <w:t>1306232</w:t>
            </w:r>
            <w:r>
              <w:rPr>
                <w:rFonts w:hint="eastAsia"/>
                <w:lang w:val="en-US" w:eastAsia="zh-CN"/>
              </w:rPr>
              <w:t>4</w:t>
            </w:r>
            <w:r>
              <w:t>P00</w:t>
            </w:r>
            <w:r>
              <w:rPr>
                <w:rFonts w:hint="eastAsia"/>
                <w:lang w:val="en-US" w:eastAsia="zh-CN"/>
              </w:rPr>
              <w:t>942810001A</w:t>
            </w:r>
          </w:p>
        </w:tc>
        <w:tc>
          <w:tcPr>
            <w:tcW w:w="2194" w:type="dxa"/>
            <w:vAlign w:val="center"/>
          </w:tcPr>
          <w:p w14:paraId="15C4428B">
            <w:pPr>
              <w:pStyle w:val="16"/>
              <w:rPr>
                <w:rFonts w:ascii="方正书宋_GBK" w:hAnsi="方正书宋_GBK" w:eastAsia="方正书宋_GBK" w:cs="方正书宋_GBK"/>
                <w:b/>
                <w:sz w:val="21"/>
                <w:szCs w:val="24"/>
                <w:lang w:val="en-US" w:eastAsia="zh-CN" w:bidi="ar-SA"/>
              </w:rPr>
            </w:pPr>
            <w:r>
              <w:t>项目名称</w:t>
            </w:r>
          </w:p>
        </w:tc>
        <w:tc>
          <w:tcPr>
            <w:tcW w:w="6585" w:type="dxa"/>
            <w:gridSpan w:val="3"/>
            <w:vAlign w:val="center"/>
          </w:tcPr>
          <w:p w14:paraId="3030505D">
            <w:pPr>
              <w:pStyle w:val="18"/>
              <w:rPr>
                <w:rFonts w:hint="eastAsia" w:ascii="方正书宋_GBK" w:hAnsi="方正书宋_GBK" w:eastAsia="方正书宋_GBK" w:cs="方正书宋_GBK"/>
                <w:sz w:val="21"/>
                <w:szCs w:val="24"/>
                <w:lang w:val="en-US" w:eastAsia="zh-CN" w:bidi="ar-SA"/>
              </w:rPr>
            </w:pPr>
            <w:r>
              <w:rPr>
                <w:rFonts w:hint="eastAsia"/>
                <w:lang w:eastAsia="zh-CN"/>
              </w:rPr>
              <w:t>2024</w:t>
            </w:r>
            <w:r>
              <w:t>年</w:t>
            </w:r>
            <w:r>
              <w:rPr>
                <w:rFonts w:hint="eastAsia"/>
                <w:lang w:eastAsia="zh-CN"/>
              </w:rPr>
              <w:t>一般预算</w:t>
            </w:r>
            <w:r>
              <w:rPr>
                <w:rFonts w:hint="eastAsia"/>
                <w:lang w:val="en-US" w:eastAsia="zh-CN"/>
              </w:rPr>
              <w:t>-</w:t>
            </w:r>
            <w:r>
              <w:t>“智慧消防”运营维护费</w:t>
            </w:r>
            <w:r>
              <w:rPr>
                <w:rFonts w:hint="eastAsia"/>
                <w:lang w:eastAsia="zh-CN"/>
              </w:rPr>
              <w:t>用</w:t>
            </w:r>
          </w:p>
        </w:tc>
      </w:tr>
      <w:tr w14:paraId="43A35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CAA3EEF">
            <w:pPr>
              <w:pStyle w:val="16"/>
            </w:pPr>
            <w:r>
              <w:t>预算规模及资金用途</w:t>
            </w:r>
          </w:p>
        </w:tc>
        <w:tc>
          <w:tcPr>
            <w:tcW w:w="2195" w:type="dxa"/>
            <w:vAlign w:val="center"/>
          </w:tcPr>
          <w:p w14:paraId="0E2A0607">
            <w:pPr>
              <w:pStyle w:val="16"/>
            </w:pPr>
            <w:r>
              <w:t>预算数</w:t>
            </w:r>
          </w:p>
        </w:tc>
        <w:tc>
          <w:tcPr>
            <w:tcW w:w="2195" w:type="dxa"/>
            <w:vAlign w:val="center"/>
          </w:tcPr>
          <w:p w14:paraId="6F8AE828">
            <w:pPr>
              <w:pStyle w:val="18"/>
              <w:rPr>
                <w:rFonts w:hint="default" w:eastAsia="方正书宋_GBK"/>
                <w:lang w:val="en-US" w:eastAsia="zh-CN"/>
              </w:rPr>
            </w:pPr>
            <w:r>
              <w:rPr>
                <w:rFonts w:hint="eastAsia"/>
                <w:lang w:val="en-US" w:eastAsia="zh-CN"/>
              </w:rPr>
              <w:t>44.27</w:t>
            </w:r>
          </w:p>
        </w:tc>
        <w:tc>
          <w:tcPr>
            <w:tcW w:w="2194" w:type="dxa"/>
            <w:vAlign w:val="center"/>
          </w:tcPr>
          <w:p w14:paraId="29ABBB4A">
            <w:pPr>
              <w:pStyle w:val="16"/>
            </w:pPr>
            <w:r>
              <w:t>其中：财政    资金</w:t>
            </w:r>
          </w:p>
        </w:tc>
        <w:tc>
          <w:tcPr>
            <w:tcW w:w="2195" w:type="dxa"/>
            <w:vAlign w:val="center"/>
          </w:tcPr>
          <w:p w14:paraId="6BCC99F6">
            <w:pPr>
              <w:pStyle w:val="18"/>
              <w:rPr>
                <w:rFonts w:hint="default" w:eastAsia="方正书宋_GBK"/>
                <w:lang w:val="en-US" w:eastAsia="zh-CN"/>
              </w:rPr>
            </w:pPr>
            <w:r>
              <w:rPr>
                <w:rFonts w:hint="eastAsia"/>
                <w:lang w:val="en-US" w:eastAsia="zh-CN"/>
              </w:rPr>
              <w:t>44.27</w:t>
            </w:r>
          </w:p>
        </w:tc>
        <w:tc>
          <w:tcPr>
            <w:tcW w:w="2195" w:type="dxa"/>
            <w:vAlign w:val="center"/>
          </w:tcPr>
          <w:p w14:paraId="4A5094D2">
            <w:pPr>
              <w:pStyle w:val="16"/>
            </w:pPr>
            <w:r>
              <w:t>其他资金</w:t>
            </w:r>
          </w:p>
        </w:tc>
        <w:tc>
          <w:tcPr>
            <w:tcW w:w="2195" w:type="dxa"/>
            <w:vAlign w:val="center"/>
          </w:tcPr>
          <w:p w14:paraId="1063A5E1">
            <w:pPr>
              <w:pStyle w:val="18"/>
            </w:pPr>
            <w:r>
              <w:t xml:space="preserve"> </w:t>
            </w:r>
          </w:p>
        </w:tc>
      </w:tr>
      <w:tr w14:paraId="45BAD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0D5C34DD"/>
        </w:tc>
        <w:tc>
          <w:tcPr>
            <w:tcW w:w="13169" w:type="dxa"/>
            <w:gridSpan w:val="6"/>
            <w:vAlign w:val="center"/>
          </w:tcPr>
          <w:p w14:paraId="49FBD62E">
            <w:pPr>
              <w:pStyle w:val="18"/>
            </w:pPr>
            <w:r>
              <w:t>通过实施此项目，保障智慧消防设备及监控得到正常运营维护</w:t>
            </w:r>
          </w:p>
        </w:tc>
      </w:tr>
      <w:tr w14:paraId="72D40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6F68FD93">
            <w:pPr>
              <w:pStyle w:val="16"/>
            </w:pPr>
            <w:r>
              <w:t>资金支出计划（%）</w:t>
            </w:r>
          </w:p>
        </w:tc>
        <w:tc>
          <w:tcPr>
            <w:tcW w:w="4390" w:type="dxa"/>
            <w:gridSpan w:val="2"/>
            <w:vAlign w:val="center"/>
          </w:tcPr>
          <w:p w14:paraId="6F020047">
            <w:pPr>
              <w:pStyle w:val="16"/>
            </w:pPr>
            <w:r>
              <w:t>3月底</w:t>
            </w:r>
          </w:p>
        </w:tc>
        <w:tc>
          <w:tcPr>
            <w:tcW w:w="2195" w:type="dxa"/>
            <w:vAlign w:val="center"/>
          </w:tcPr>
          <w:p w14:paraId="3B2A6C1C">
            <w:pPr>
              <w:pStyle w:val="16"/>
            </w:pPr>
            <w:r>
              <w:t>6月底</w:t>
            </w:r>
          </w:p>
        </w:tc>
        <w:tc>
          <w:tcPr>
            <w:tcW w:w="2194" w:type="dxa"/>
            <w:vAlign w:val="center"/>
          </w:tcPr>
          <w:p w14:paraId="2DFBF737">
            <w:pPr>
              <w:pStyle w:val="16"/>
            </w:pPr>
            <w:r>
              <w:t>10月底</w:t>
            </w:r>
          </w:p>
        </w:tc>
        <w:tc>
          <w:tcPr>
            <w:tcW w:w="4390" w:type="dxa"/>
            <w:gridSpan w:val="2"/>
            <w:vAlign w:val="center"/>
          </w:tcPr>
          <w:p w14:paraId="2380C79C">
            <w:pPr>
              <w:pStyle w:val="16"/>
            </w:pPr>
            <w:r>
              <w:t>12月底</w:t>
            </w:r>
          </w:p>
        </w:tc>
      </w:tr>
      <w:tr w14:paraId="5C67C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6549B107"/>
        </w:tc>
        <w:tc>
          <w:tcPr>
            <w:tcW w:w="4390" w:type="dxa"/>
            <w:gridSpan w:val="2"/>
            <w:vAlign w:val="center"/>
          </w:tcPr>
          <w:p w14:paraId="2CE31A93">
            <w:pPr>
              <w:pStyle w:val="19"/>
              <w:rPr>
                <w:rFonts w:hint="default" w:ascii="方正书宋_GBK" w:hAnsi="方正书宋_GBK" w:eastAsia="方正书宋_GBK" w:cs="方正书宋_GBK"/>
                <w:sz w:val="21"/>
                <w:szCs w:val="24"/>
                <w:lang w:val="en-US" w:eastAsia="zh-CN" w:bidi="ar-SA"/>
              </w:rPr>
            </w:pPr>
            <w:r>
              <w:t>22.13</w:t>
            </w:r>
          </w:p>
        </w:tc>
        <w:tc>
          <w:tcPr>
            <w:tcW w:w="2195" w:type="dxa"/>
            <w:vAlign w:val="center"/>
          </w:tcPr>
          <w:p w14:paraId="7B318AFA">
            <w:pPr>
              <w:pStyle w:val="19"/>
              <w:rPr>
                <w:rFonts w:ascii="方正书宋_GBK" w:hAnsi="方正书宋_GBK" w:eastAsia="方正书宋_GBK" w:cs="方正书宋_GBK"/>
                <w:sz w:val="21"/>
                <w:szCs w:val="24"/>
                <w:lang w:val="en-US" w:eastAsia="zh-CN" w:bidi="ar-SA"/>
              </w:rPr>
            </w:pPr>
            <w:r>
              <w:t>33.20</w:t>
            </w:r>
          </w:p>
        </w:tc>
        <w:tc>
          <w:tcPr>
            <w:tcW w:w="2194" w:type="dxa"/>
            <w:vAlign w:val="center"/>
          </w:tcPr>
          <w:p w14:paraId="147AFD49">
            <w:pPr>
              <w:pStyle w:val="19"/>
              <w:rPr>
                <w:rFonts w:ascii="方正书宋_GBK" w:hAnsi="方正书宋_GBK" w:eastAsia="方正书宋_GBK" w:cs="方正书宋_GBK"/>
                <w:sz w:val="21"/>
                <w:szCs w:val="24"/>
                <w:lang w:val="en-US" w:eastAsia="zh-CN" w:bidi="ar-SA"/>
              </w:rPr>
            </w:pPr>
            <w:r>
              <w:t>44.27</w:t>
            </w:r>
          </w:p>
        </w:tc>
        <w:tc>
          <w:tcPr>
            <w:tcW w:w="4390" w:type="dxa"/>
            <w:gridSpan w:val="2"/>
            <w:vAlign w:val="center"/>
          </w:tcPr>
          <w:p w14:paraId="2D4C770D">
            <w:pPr>
              <w:pStyle w:val="19"/>
              <w:rPr>
                <w:rFonts w:ascii="方正书宋_GBK" w:hAnsi="方正书宋_GBK" w:eastAsia="方正书宋_GBK" w:cs="方正书宋_GBK"/>
                <w:sz w:val="21"/>
                <w:szCs w:val="24"/>
                <w:lang w:val="en-US" w:eastAsia="zh-CN" w:bidi="ar-SA"/>
              </w:rPr>
            </w:pPr>
          </w:p>
        </w:tc>
      </w:tr>
      <w:tr w14:paraId="050E1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6178F2F">
            <w:pPr>
              <w:pStyle w:val="16"/>
            </w:pPr>
            <w:r>
              <w:t>绩效目标</w:t>
            </w:r>
          </w:p>
        </w:tc>
        <w:tc>
          <w:tcPr>
            <w:tcW w:w="13169" w:type="dxa"/>
            <w:gridSpan w:val="6"/>
            <w:vAlign w:val="center"/>
          </w:tcPr>
          <w:p w14:paraId="1AFD8A71">
            <w:pPr>
              <w:pStyle w:val="18"/>
            </w:pPr>
            <w:r>
              <w:t>通过实施本项目，保障智慧消防设备及监控得到正常运营维护</w:t>
            </w:r>
          </w:p>
        </w:tc>
      </w:tr>
    </w:tbl>
    <w:p w14:paraId="5597BB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2352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1BC94A9A">
            <w:pPr>
              <w:pStyle w:val="16"/>
            </w:pPr>
            <w:r>
              <w:t>一级指标</w:t>
            </w:r>
          </w:p>
        </w:tc>
        <w:tc>
          <w:tcPr>
            <w:tcW w:w="2195" w:type="dxa"/>
            <w:vAlign w:val="center"/>
          </w:tcPr>
          <w:p w14:paraId="6841794D">
            <w:pPr>
              <w:pStyle w:val="16"/>
            </w:pPr>
            <w:r>
              <w:t>二级指标</w:t>
            </w:r>
          </w:p>
        </w:tc>
        <w:tc>
          <w:tcPr>
            <w:tcW w:w="2195" w:type="dxa"/>
            <w:vAlign w:val="center"/>
          </w:tcPr>
          <w:p w14:paraId="65924EB7">
            <w:pPr>
              <w:pStyle w:val="16"/>
            </w:pPr>
            <w:r>
              <w:t>三级指标</w:t>
            </w:r>
          </w:p>
        </w:tc>
        <w:tc>
          <w:tcPr>
            <w:tcW w:w="4389" w:type="dxa"/>
            <w:vAlign w:val="center"/>
          </w:tcPr>
          <w:p w14:paraId="6E1B1008">
            <w:pPr>
              <w:pStyle w:val="16"/>
            </w:pPr>
            <w:r>
              <w:t>绩效指标描述</w:t>
            </w:r>
          </w:p>
        </w:tc>
        <w:tc>
          <w:tcPr>
            <w:tcW w:w="2195" w:type="dxa"/>
            <w:vAlign w:val="center"/>
          </w:tcPr>
          <w:p w14:paraId="5E738F2A">
            <w:pPr>
              <w:pStyle w:val="16"/>
            </w:pPr>
            <w:r>
              <w:t>指标值</w:t>
            </w:r>
          </w:p>
        </w:tc>
        <w:tc>
          <w:tcPr>
            <w:tcW w:w="2195" w:type="dxa"/>
            <w:vAlign w:val="center"/>
          </w:tcPr>
          <w:p w14:paraId="6EA75692">
            <w:pPr>
              <w:pStyle w:val="16"/>
            </w:pPr>
            <w:r>
              <w:t>指标值确定依据</w:t>
            </w:r>
          </w:p>
        </w:tc>
      </w:tr>
      <w:tr w14:paraId="6783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013FEA11">
            <w:pPr>
              <w:pStyle w:val="19"/>
            </w:pPr>
            <w:r>
              <w:t>产出指标</w:t>
            </w:r>
          </w:p>
        </w:tc>
        <w:tc>
          <w:tcPr>
            <w:tcW w:w="2195" w:type="dxa"/>
            <w:vAlign w:val="center"/>
          </w:tcPr>
          <w:p w14:paraId="697082C3">
            <w:pPr>
              <w:pStyle w:val="18"/>
              <w:rPr>
                <w:rFonts w:ascii="方正书宋_GBK" w:hAnsi="方正书宋_GBK" w:eastAsia="方正书宋_GBK" w:cs="方正书宋_GBK"/>
                <w:sz w:val="21"/>
                <w:szCs w:val="24"/>
                <w:lang w:val="en-US" w:eastAsia="zh-CN" w:bidi="ar-SA"/>
              </w:rPr>
            </w:pPr>
            <w:r>
              <w:t>数量指标</w:t>
            </w:r>
          </w:p>
        </w:tc>
        <w:tc>
          <w:tcPr>
            <w:tcW w:w="2195" w:type="dxa"/>
            <w:vAlign w:val="center"/>
          </w:tcPr>
          <w:p w14:paraId="60D83275">
            <w:pPr>
              <w:pStyle w:val="18"/>
              <w:rPr>
                <w:rFonts w:ascii="方正书宋_GBK" w:hAnsi="方正书宋_GBK" w:eastAsia="方正书宋_GBK" w:cs="方正书宋_GBK"/>
                <w:sz w:val="21"/>
                <w:szCs w:val="24"/>
                <w:lang w:val="en-US" w:eastAsia="zh-CN" w:bidi="ar-SA"/>
              </w:rPr>
            </w:pPr>
            <w:r>
              <w:t>智慧消防运营服务单位数量</w:t>
            </w:r>
          </w:p>
        </w:tc>
        <w:tc>
          <w:tcPr>
            <w:tcW w:w="4389" w:type="dxa"/>
            <w:vAlign w:val="center"/>
          </w:tcPr>
          <w:p w14:paraId="05502E89">
            <w:pPr>
              <w:pStyle w:val="18"/>
              <w:rPr>
                <w:rFonts w:ascii="方正书宋_GBK" w:hAnsi="方正书宋_GBK" w:eastAsia="方正书宋_GBK" w:cs="方正书宋_GBK"/>
                <w:sz w:val="21"/>
                <w:szCs w:val="24"/>
                <w:lang w:val="en-US" w:eastAsia="zh-CN" w:bidi="ar-SA"/>
              </w:rPr>
            </w:pPr>
            <w:r>
              <w:t>需运营服务单位42家</w:t>
            </w:r>
          </w:p>
        </w:tc>
        <w:tc>
          <w:tcPr>
            <w:tcW w:w="2195" w:type="dxa"/>
            <w:vAlign w:val="center"/>
          </w:tcPr>
          <w:p w14:paraId="4D7B3401">
            <w:pPr>
              <w:pStyle w:val="18"/>
              <w:rPr>
                <w:rFonts w:ascii="方正书宋_GBK" w:hAnsi="方正书宋_GBK" w:eastAsia="方正书宋_GBK" w:cs="方正书宋_GBK"/>
                <w:sz w:val="21"/>
                <w:szCs w:val="24"/>
                <w:lang w:val="en-US" w:eastAsia="zh-CN" w:bidi="ar-SA"/>
              </w:rPr>
            </w:pPr>
            <w:r>
              <w:t>≥42家</w:t>
            </w:r>
          </w:p>
        </w:tc>
        <w:tc>
          <w:tcPr>
            <w:tcW w:w="2195" w:type="dxa"/>
            <w:vAlign w:val="center"/>
          </w:tcPr>
          <w:p w14:paraId="5CA185B2">
            <w:pPr>
              <w:pStyle w:val="18"/>
              <w:rPr>
                <w:rFonts w:ascii="方正书宋_GBK" w:hAnsi="方正书宋_GBK" w:eastAsia="方正书宋_GBK" w:cs="方正书宋_GBK"/>
                <w:sz w:val="21"/>
                <w:szCs w:val="24"/>
                <w:lang w:val="en-US" w:eastAsia="zh-CN" w:bidi="ar-SA"/>
              </w:rPr>
            </w:pPr>
            <w:r>
              <w:t>运维合同</w:t>
            </w:r>
          </w:p>
        </w:tc>
      </w:tr>
      <w:tr w14:paraId="7CA8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76D059E0"/>
        </w:tc>
        <w:tc>
          <w:tcPr>
            <w:tcW w:w="2195" w:type="dxa"/>
            <w:vAlign w:val="center"/>
          </w:tcPr>
          <w:p w14:paraId="3BAD3A74">
            <w:pPr>
              <w:pStyle w:val="18"/>
              <w:rPr>
                <w:rFonts w:ascii="方正书宋_GBK" w:hAnsi="方正书宋_GBK" w:eastAsia="方正书宋_GBK" w:cs="方正书宋_GBK"/>
                <w:sz w:val="21"/>
                <w:szCs w:val="24"/>
                <w:lang w:val="en-US" w:eastAsia="zh-CN" w:bidi="ar-SA"/>
              </w:rPr>
            </w:pPr>
            <w:r>
              <w:t>质量指标</w:t>
            </w:r>
          </w:p>
        </w:tc>
        <w:tc>
          <w:tcPr>
            <w:tcW w:w="2195" w:type="dxa"/>
            <w:vAlign w:val="center"/>
          </w:tcPr>
          <w:p w14:paraId="1EC99800">
            <w:pPr>
              <w:pStyle w:val="18"/>
              <w:rPr>
                <w:rFonts w:ascii="方正书宋_GBK" w:hAnsi="方正书宋_GBK" w:eastAsia="方正书宋_GBK" w:cs="方正书宋_GBK"/>
                <w:sz w:val="21"/>
                <w:szCs w:val="24"/>
                <w:lang w:val="en-US" w:eastAsia="zh-CN" w:bidi="ar-SA"/>
              </w:rPr>
            </w:pPr>
            <w:r>
              <w:t>远程监控平台运营服务</w:t>
            </w:r>
          </w:p>
        </w:tc>
        <w:tc>
          <w:tcPr>
            <w:tcW w:w="4389" w:type="dxa"/>
            <w:vAlign w:val="center"/>
          </w:tcPr>
          <w:p w14:paraId="7D66E69D">
            <w:pPr>
              <w:pStyle w:val="18"/>
              <w:rPr>
                <w:rFonts w:ascii="方正书宋_GBK" w:hAnsi="方正书宋_GBK" w:eastAsia="方正书宋_GBK" w:cs="方正书宋_GBK"/>
                <w:sz w:val="21"/>
                <w:szCs w:val="24"/>
                <w:lang w:val="en-US" w:eastAsia="zh-CN" w:bidi="ar-SA"/>
              </w:rPr>
            </w:pPr>
            <w:r>
              <w:t>远程监控平台运营服务验收合格率</w:t>
            </w:r>
          </w:p>
        </w:tc>
        <w:tc>
          <w:tcPr>
            <w:tcW w:w="2195" w:type="dxa"/>
            <w:vAlign w:val="center"/>
          </w:tcPr>
          <w:p w14:paraId="32F88DA5">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70E06D08">
            <w:pPr>
              <w:pStyle w:val="18"/>
              <w:rPr>
                <w:rFonts w:ascii="方正书宋_GBK" w:hAnsi="方正书宋_GBK" w:eastAsia="方正书宋_GBK" w:cs="方正书宋_GBK"/>
                <w:sz w:val="21"/>
                <w:szCs w:val="24"/>
                <w:lang w:val="en-US" w:eastAsia="zh-CN" w:bidi="ar-SA"/>
              </w:rPr>
            </w:pPr>
            <w:r>
              <w:t>达到验收标准</w:t>
            </w:r>
          </w:p>
        </w:tc>
      </w:tr>
      <w:tr w14:paraId="309C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ADE77F5"/>
        </w:tc>
        <w:tc>
          <w:tcPr>
            <w:tcW w:w="2195" w:type="dxa"/>
            <w:vAlign w:val="center"/>
          </w:tcPr>
          <w:p w14:paraId="233E0611">
            <w:pPr>
              <w:pStyle w:val="18"/>
              <w:rPr>
                <w:rFonts w:ascii="方正书宋_GBK" w:hAnsi="方正书宋_GBK" w:eastAsia="方正书宋_GBK" w:cs="方正书宋_GBK"/>
                <w:sz w:val="21"/>
                <w:szCs w:val="24"/>
                <w:lang w:val="en-US" w:eastAsia="zh-CN" w:bidi="ar-SA"/>
              </w:rPr>
            </w:pPr>
            <w:r>
              <w:t>时效指标</w:t>
            </w:r>
          </w:p>
        </w:tc>
        <w:tc>
          <w:tcPr>
            <w:tcW w:w="2195" w:type="dxa"/>
            <w:vAlign w:val="center"/>
          </w:tcPr>
          <w:p w14:paraId="15611046">
            <w:pPr>
              <w:pStyle w:val="18"/>
              <w:rPr>
                <w:rFonts w:ascii="方正书宋_GBK" w:hAnsi="方正书宋_GBK" w:eastAsia="方正书宋_GBK" w:cs="方正书宋_GBK"/>
                <w:sz w:val="21"/>
                <w:szCs w:val="24"/>
                <w:lang w:val="en-US" w:eastAsia="zh-CN" w:bidi="ar-SA"/>
              </w:rPr>
            </w:pPr>
            <w:r>
              <w:t>运营服务及时性</w:t>
            </w:r>
          </w:p>
        </w:tc>
        <w:tc>
          <w:tcPr>
            <w:tcW w:w="4389" w:type="dxa"/>
            <w:vAlign w:val="center"/>
          </w:tcPr>
          <w:p w14:paraId="22586156">
            <w:pPr>
              <w:pStyle w:val="18"/>
              <w:rPr>
                <w:rFonts w:ascii="方正书宋_GBK" w:hAnsi="方正书宋_GBK" w:eastAsia="方正书宋_GBK" w:cs="方正书宋_GBK"/>
                <w:sz w:val="21"/>
                <w:szCs w:val="24"/>
                <w:lang w:val="en-US" w:eastAsia="zh-CN" w:bidi="ar-SA"/>
              </w:rPr>
            </w:pPr>
            <w:r>
              <w:t>对平台项目设备进行及时监控维护</w:t>
            </w:r>
          </w:p>
        </w:tc>
        <w:tc>
          <w:tcPr>
            <w:tcW w:w="2195" w:type="dxa"/>
            <w:vAlign w:val="center"/>
          </w:tcPr>
          <w:p w14:paraId="73106AE2">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59541B73">
            <w:pPr>
              <w:pStyle w:val="18"/>
              <w:rPr>
                <w:rFonts w:ascii="方正书宋_GBK" w:hAnsi="方正书宋_GBK" w:eastAsia="方正书宋_GBK" w:cs="方正书宋_GBK"/>
                <w:sz w:val="21"/>
                <w:szCs w:val="24"/>
                <w:lang w:val="en-US" w:eastAsia="zh-CN" w:bidi="ar-SA"/>
              </w:rPr>
            </w:pPr>
            <w:r>
              <w:t>运营服务要求</w:t>
            </w:r>
          </w:p>
        </w:tc>
      </w:tr>
      <w:tr w14:paraId="1B9BD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8BAC470"/>
        </w:tc>
        <w:tc>
          <w:tcPr>
            <w:tcW w:w="2195" w:type="dxa"/>
            <w:vAlign w:val="center"/>
          </w:tcPr>
          <w:p w14:paraId="36C5A704">
            <w:pPr>
              <w:pStyle w:val="18"/>
              <w:rPr>
                <w:rFonts w:ascii="方正书宋_GBK" w:hAnsi="方正书宋_GBK" w:eastAsia="方正书宋_GBK" w:cs="方正书宋_GBK"/>
                <w:sz w:val="21"/>
                <w:szCs w:val="24"/>
                <w:lang w:val="en-US" w:eastAsia="zh-CN" w:bidi="ar-SA"/>
              </w:rPr>
            </w:pPr>
            <w:r>
              <w:t>成本指标</w:t>
            </w:r>
          </w:p>
        </w:tc>
        <w:tc>
          <w:tcPr>
            <w:tcW w:w="2195" w:type="dxa"/>
            <w:vAlign w:val="center"/>
          </w:tcPr>
          <w:p w14:paraId="55907873">
            <w:pPr>
              <w:pStyle w:val="18"/>
              <w:rPr>
                <w:rFonts w:ascii="方正书宋_GBK" w:hAnsi="方正书宋_GBK" w:eastAsia="方正书宋_GBK" w:cs="方正书宋_GBK"/>
                <w:sz w:val="21"/>
                <w:szCs w:val="24"/>
                <w:lang w:val="en-US" w:eastAsia="zh-CN" w:bidi="ar-SA"/>
              </w:rPr>
            </w:pPr>
            <w:r>
              <w:t>预算控制数</w:t>
            </w:r>
          </w:p>
        </w:tc>
        <w:tc>
          <w:tcPr>
            <w:tcW w:w="4389" w:type="dxa"/>
            <w:vAlign w:val="center"/>
          </w:tcPr>
          <w:p w14:paraId="518B57FB">
            <w:pPr>
              <w:pStyle w:val="18"/>
              <w:rPr>
                <w:rFonts w:ascii="方正书宋_GBK" w:hAnsi="方正书宋_GBK" w:eastAsia="方正书宋_GBK" w:cs="方正书宋_GBK"/>
                <w:sz w:val="21"/>
                <w:szCs w:val="24"/>
                <w:lang w:val="en-US" w:eastAsia="zh-CN" w:bidi="ar-SA"/>
              </w:rPr>
            </w:pPr>
            <w:r>
              <w:rPr>
                <w:rFonts w:hint="eastAsia"/>
                <w:lang w:val="en-US" w:eastAsia="zh-CN"/>
              </w:rPr>
              <w:t>2024</w:t>
            </w:r>
            <w:r>
              <w:t>年运营维护费用</w:t>
            </w:r>
          </w:p>
        </w:tc>
        <w:tc>
          <w:tcPr>
            <w:tcW w:w="2195" w:type="dxa"/>
            <w:vAlign w:val="center"/>
          </w:tcPr>
          <w:p w14:paraId="27C7B6E8">
            <w:pPr>
              <w:pStyle w:val="18"/>
              <w:rPr>
                <w:rFonts w:ascii="方正书宋_GBK" w:hAnsi="方正书宋_GBK" w:eastAsia="方正书宋_GBK" w:cs="方正书宋_GBK"/>
                <w:sz w:val="21"/>
                <w:szCs w:val="24"/>
                <w:lang w:val="en-US" w:eastAsia="zh-CN" w:bidi="ar-SA"/>
              </w:rPr>
            </w:pPr>
            <w:r>
              <w:t>44.</w:t>
            </w:r>
            <w:r>
              <w:rPr>
                <w:rFonts w:hint="eastAsia"/>
                <w:lang w:val="en-US" w:eastAsia="zh-CN"/>
              </w:rPr>
              <w:t>27</w:t>
            </w:r>
            <w:r>
              <w:t>万元</w:t>
            </w:r>
          </w:p>
        </w:tc>
        <w:tc>
          <w:tcPr>
            <w:tcW w:w="2195" w:type="dxa"/>
            <w:vAlign w:val="center"/>
          </w:tcPr>
          <w:p w14:paraId="20254AD3">
            <w:pPr>
              <w:pStyle w:val="18"/>
              <w:rPr>
                <w:rFonts w:ascii="方正书宋_GBK" w:hAnsi="方正书宋_GBK" w:eastAsia="方正书宋_GBK" w:cs="方正书宋_GBK"/>
                <w:sz w:val="21"/>
                <w:szCs w:val="24"/>
                <w:lang w:val="en-US" w:eastAsia="zh-CN" w:bidi="ar-SA"/>
              </w:rPr>
            </w:pPr>
            <w:r>
              <w:t>财政预算安排</w:t>
            </w:r>
          </w:p>
        </w:tc>
      </w:tr>
      <w:tr w14:paraId="357F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52D01BB">
            <w:pPr>
              <w:pStyle w:val="19"/>
            </w:pPr>
            <w:r>
              <w:t>效益指标</w:t>
            </w:r>
          </w:p>
        </w:tc>
        <w:tc>
          <w:tcPr>
            <w:tcW w:w="2195" w:type="dxa"/>
            <w:vAlign w:val="center"/>
          </w:tcPr>
          <w:p w14:paraId="482207FB">
            <w:pPr>
              <w:pStyle w:val="18"/>
              <w:rPr>
                <w:rFonts w:ascii="方正书宋_GBK" w:hAnsi="方正书宋_GBK" w:eastAsia="方正书宋_GBK" w:cs="方正书宋_GBK"/>
                <w:sz w:val="21"/>
                <w:szCs w:val="24"/>
                <w:lang w:val="en-US" w:eastAsia="zh-CN" w:bidi="ar-SA"/>
              </w:rPr>
            </w:pPr>
            <w:r>
              <w:t>社会效益指标</w:t>
            </w:r>
          </w:p>
        </w:tc>
        <w:tc>
          <w:tcPr>
            <w:tcW w:w="2195" w:type="dxa"/>
            <w:vAlign w:val="center"/>
          </w:tcPr>
          <w:p w14:paraId="09C4AD5B">
            <w:pPr>
              <w:pStyle w:val="18"/>
              <w:rPr>
                <w:rFonts w:ascii="方正书宋_GBK" w:hAnsi="方正书宋_GBK" w:eastAsia="方正书宋_GBK" w:cs="方正书宋_GBK"/>
                <w:sz w:val="21"/>
                <w:szCs w:val="24"/>
                <w:lang w:val="en-US" w:eastAsia="zh-CN" w:bidi="ar-SA"/>
              </w:rPr>
            </w:pPr>
            <w:r>
              <w:t>智慧消防运营服务满足需要</w:t>
            </w:r>
          </w:p>
        </w:tc>
        <w:tc>
          <w:tcPr>
            <w:tcW w:w="4389" w:type="dxa"/>
            <w:vAlign w:val="center"/>
          </w:tcPr>
          <w:p w14:paraId="5181EEA8">
            <w:pPr>
              <w:pStyle w:val="18"/>
              <w:rPr>
                <w:rFonts w:ascii="方正书宋_GBK" w:hAnsi="方正书宋_GBK" w:eastAsia="方正书宋_GBK" w:cs="方正书宋_GBK"/>
                <w:sz w:val="21"/>
                <w:szCs w:val="24"/>
                <w:lang w:val="en-US" w:eastAsia="zh-CN" w:bidi="ar-SA"/>
              </w:rPr>
            </w:pPr>
            <w:r>
              <w:t>智慧消防运营服务满足需要</w:t>
            </w:r>
          </w:p>
        </w:tc>
        <w:tc>
          <w:tcPr>
            <w:tcW w:w="2195" w:type="dxa"/>
            <w:vAlign w:val="center"/>
          </w:tcPr>
          <w:p w14:paraId="062BEF0C">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7A222EDC">
            <w:pPr>
              <w:pStyle w:val="18"/>
              <w:rPr>
                <w:rFonts w:ascii="方正书宋_GBK" w:hAnsi="方正书宋_GBK" w:eastAsia="方正书宋_GBK" w:cs="方正书宋_GBK"/>
                <w:sz w:val="21"/>
                <w:szCs w:val="24"/>
                <w:lang w:val="en-US" w:eastAsia="zh-CN" w:bidi="ar-SA"/>
              </w:rPr>
            </w:pPr>
            <w:r>
              <w:t>达到验收标准</w:t>
            </w:r>
          </w:p>
        </w:tc>
      </w:tr>
      <w:tr w14:paraId="701A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95" w:type="dxa"/>
            <w:vAlign w:val="center"/>
          </w:tcPr>
          <w:p w14:paraId="4498552C">
            <w:pPr>
              <w:pStyle w:val="19"/>
            </w:pPr>
            <w:r>
              <w:t>满意度指标</w:t>
            </w:r>
          </w:p>
        </w:tc>
        <w:tc>
          <w:tcPr>
            <w:tcW w:w="2195" w:type="dxa"/>
            <w:vAlign w:val="center"/>
          </w:tcPr>
          <w:p w14:paraId="3EB971BC">
            <w:pPr>
              <w:pStyle w:val="18"/>
              <w:rPr>
                <w:rFonts w:ascii="方正书宋_GBK" w:hAnsi="方正书宋_GBK" w:eastAsia="方正书宋_GBK" w:cs="方正书宋_GBK"/>
                <w:sz w:val="21"/>
                <w:szCs w:val="24"/>
                <w:lang w:val="en-US" w:eastAsia="zh-CN" w:bidi="ar-SA"/>
              </w:rPr>
            </w:pPr>
            <w:r>
              <w:t>服务对象满意度指标</w:t>
            </w:r>
          </w:p>
        </w:tc>
        <w:tc>
          <w:tcPr>
            <w:tcW w:w="2195" w:type="dxa"/>
            <w:vAlign w:val="center"/>
          </w:tcPr>
          <w:p w14:paraId="40A5170A">
            <w:pPr>
              <w:pStyle w:val="18"/>
              <w:rPr>
                <w:rFonts w:ascii="方正书宋_GBK" w:hAnsi="方正书宋_GBK" w:eastAsia="方正书宋_GBK" w:cs="方正书宋_GBK"/>
                <w:sz w:val="21"/>
                <w:szCs w:val="24"/>
                <w:lang w:val="en-US" w:eastAsia="zh-CN" w:bidi="ar-SA"/>
              </w:rPr>
            </w:pPr>
            <w:r>
              <w:t>使用人员满意度</w:t>
            </w:r>
          </w:p>
        </w:tc>
        <w:tc>
          <w:tcPr>
            <w:tcW w:w="4389" w:type="dxa"/>
            <w:vAlign w:val="center"/>
          </w:tcPr>
          <w:p w14:paraId="05EB0F1E">
            <w:pPr>
              <w:pStyle w:val="18"/>
              <w:rPr>
                <w:rFonts w:ascii="方正书宋_GBK" w:hAnsi="方正书宋_GBK" w:eastAsia="方正书宋_GBK" w:cs="方正书宋_GBK"/>
                <w:sz w:val="21"/>
                <w:szCs w:val="24"/>
                <w:lang w:val="en-US" w:eastAsia="zh-CN" w:bidi="ar-SA"/>
              </w:rPr>
            </w:pPr>
            <w:r>
              <w:t>使用人员满意度</w:t>
            </w:r>
          </w:p>
        </w:tc>
        <w:tc>
          <w:tcPr>
            <w:tcW w:w="2195" w:type="dxa"/>
            <w:vAlign w:val="center"/>
          </w:tcPr>
          <w:p w14:paraId="3E7ECDD0">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34C2055A">
            <w:pPr>
              <w:pStyle w:val="18"/>
              <w:rPr>
                <w:rFonts w:ascii="方正书宋_GBK" w:hAnsi="方正书宋_GBK" w:eastAsia="方正书宋_GBK" w:cs="方正书宋_GBK"/>
                <w:sz w:val="21"/>
                <w:szCs w:val="24"/>
                <w:lang w:val="en-US" w:eastAsia="zh-CN" w:bidi="ar-SA"/>
              </w:rPr>
            </w:pPr>
            <w:r>
              <w:t>调查问卷</w:t>
            </w:r>
          </w:p>
        </w:tc>
      </w:tr>
    </w:tbl>
    <w:p w14:paraId="12D50488">
      <w:pPr>
        <w:spacing w:before="0" w:after="0"/>
        <w:ind w:left="0" w:leftChars="-100" w:hanging="240" w:firstLineChars="0"/>
        <w:jc w:val="left"/>
        <w:outlineLvl w:val="3"/>
        <w:rPr>
          <w:rFonts w:ascii="方正书宋_GBK" w:hAnsi="方正书宋_GBK" w:eastAsia="方正书宋_GBK" w:cs="方正书宋_GBK"/>
          <w:b/>
          <w:sz w:val="21"/>
          <w:szCs w:val="24"/>
          <w:lang w:val="en-US" w:eastAsia="zh-CN" w:bidi="ar-SA"/>
        </w:rPr>
      </w:pPr>
    </w:p>
    <w:p w14:paraId="55DC3CB6">
      <w:pPr>
        <w:spacing w:before="0" w:after="0"/>
        <w:ind w:left="0" w:leftChars="-100" w:hanging="240" w:firstLineChars="0"/>
        <w:jc w:val="left"/>
        <w:outlineLvl w:val="3"/>
        <w:rPr>
          <w:rFonts w:ascii="方正书宋_GBK" w:hAnsi="方正书宋_GBK" w:eastAsia="方正书宋_GBK" w:cs="方正书宋_GBK"/>
          <w:b/>
          <w:sz w:val="21"/>
          <w:szCs w:val="24"/>
          <w:lang w:val="en-US" w:eastAsia="zh-CN" w:bidi="ar-SA"/>
        </w:rPr>
      </w:pPr>
    </w:p>
    <w:p w14:paraId="3DB6DE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14:paraId="18A052E4">
      <w:pPr>
        <w:sectPr>
          <w:pgSz w:w="16840" w:h="11900"/>
          <w:pgMar w:top="1304" w:right="1134" w:bottom="1304" w:left="1984" w:header="720" w:footer="720" w:gutter="0"/>
          <w:pgNumType w:fmt="decimal"/>
          <w:cols w:space="720" w:num="1"/>
        </w:sectPr>
      </w:pPr>
    </w:p>
    <w:p w14:paraId="378F35BE">
      <w:pPr>
        <w:spacing w:before="0" w:after="0"/>
        <w:ind w:firstLine="560"/>
        <w:jc w:val="left"/>
        <w:outlineLvl w:val="3"/>
      </w:pPr>
      <w:r>
        <w:rPr>
          <w:rFonts w:ascii="方正仿宋_GBK" w:hAnsi="方正仿宋_GBK" w:eastAsia="方正仿宋_GBK" w:cs="方正仿宋_GBK"/>
          <w:color w:val="000000"/>
          <w:sz w:val="28"/>
        </w:rPr>
        <w:t>2.2024年一般预算-补录政府专职消防队员15名人员保障及业务经费绩效目标表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0FBAB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A4A917">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144BCB15">
            <w:pPr>
              <w:pStyle w:val="17"/>
            </w:pPr>
            <w:r>
              <w:t>单位：万元</w:t>
            </w:r>
          </w:p>
        </w:tc>
      </w:tr>
      <w:tr w14:paraId="7181D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AE75C">
            <w:pPr>
              <w:pStyle w:val="16"/>
              <w:jc w:val="center"/>
            </w:pPr>
            <w:r>
              <w:t>项目编码</w:t>
            </w:r>
          </w:p>
        </w:tc>
        <w:tc>
          <w:tcPr>
            <w:tcW w:w="2608" w:type="dxa"/>
            <w:gridSpan w:val="2"/>
            <w:vAlign w:val="center"/>
          </w:tcPr>
          <w:p w14:paraId="3B0F7AF3">
            <w:pPr>
              <w:pStyle w:val="18"/>
              <w:jc w:val="center"/>
            </w:pPr>
            <w:r>
              <w:t>13062324P00943110004L</w:t>
            </w:r>
          </w:p>
        </w:tc>
        <w:tc>
          <w:tcPr>
            <w:tcW w:w="1587" w:type="dxa"/>
            <w:vAlign w:val="center"/>
          </w:tcPr>
          <w:p w14:paraId="532043D7">
            <w:pPr>
              <w:pStyle w:val="16"/>
              <w:jc w:val="center"/>
            </w:pPr>
            <w:r>
              <w:t>项目名称</w:t>
            </w:r>
          </w:p>
        </w:tc>
        <w:tc>
          <w:tcPr>
            <w:tcW w:w="4422" w:type="dxa"/>
            <w:gridSpan w:val="3"/>
            <w:vAlign w:val="center"/>
          </w:tcPr>
          <w:p w14:paraId="556E1CC3">
            <w:pPr>
              <w:pStyle w:val="18"/>
              <w:jc w:val="center"/>
            </w:pPr>
            <w:r>
              <w:t>2024年一般预算-补录政府专职消防队员15名人员保障及业务经费</w:t>
            </w:r>
          </w:p>
        </w:tc>
      </w:tr>
      <w:tr w14:paraId="4DB13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C6832">
            <w:pPr>
              <w:pStyle w:val="16"/>
              <w:jc w:val="center"/>
            </w:pPr>
            <w:r>
              <w:t>预算规模及资金用途</w:t>
            </w:r>
          </w:p>
        </w:tc>
        <w:tc>
          <w:tcPr>
            <w:tcW w:w="1276" w:type="dxa"/>
            <w:vAlign w:val="center"/>
          </w:tcPr>
          <w:p w14:paraId="770A101F">
            <w:pPr>
              <w:pStyle w:val="16"/>
              <w:jc w:val="center"/>
            </w:pPr>
            <w:r>
              <w:t>预算数</w:t>
            </w:r>
          </w:p>
        </w:tc>
        <w:tc>
          <w:tcPr>
            <w:tcW w:w="1332" w:type="dxa"/>
            <w:vAlign w:val="center"/>
          </w:tcPr>
          <w:p w14:paraId="079150E4">
            <w:pPr>
              <w:pStyle w:val="18"/>
              <w:jc w:val="center"/>
            </w:pPr>
            <w:r>
              <w:t>141.41</w:t>
            </w:r>
          </w:p>
        </w:tc>
        <w:tc>
          <w:tcPr>
            <w:tcW w:w="1587" w:type="dxa"/>
            <w:vAlign w:val="center"/>
          </w:tcPr>
          <w:p w14:paraId="5E1AC5DD">
            <w:pPr>
              <w:pStyle w:val="16"/>
              <w:jc w:val="center"/>
            </w:pPr>
            <w:r>
              <w:t>其中：财政    资金</w:t>
            </w:r>
          </w:p>
        </w:tc>
        <w:tc>
          <w:tcPr>
            <w:tcW w:w="1304" w:type="dxa"/>
            <w:vAlign w:val="center"/>
          </w:tcPr>
          <w:p w14:paraId="0BD65610">
            <w:pPr>
              <w:pStyle w:val="18"/>
              <w:jc w:val="center"/>
            </w:pPr>
            <w:r>
              <w:t>141.41</w:t>
            </w:r>
          </w:p>
        </w:tc>
        <w:tc>
          <w:tcPr>
            <w:tcW w:w="1276" w:type="dxa"/>
            <w:vAlign w:val="center"/>
          </w:tcPr>
          <w:p w14:paraId="0507149D">
            <w:pPr>
              <w:pStyle w:val="16"/>
              <w:jc w:val="center"/>
            </w:pPr>
            <w:r>
              <w:t>其他资金</w:t>
            </w:r>
          </w:p>
        </w:tc>
        <w:tc>
          <w:tcPr>
            <w:tcW w:w="1843" w:type="dxa"/>
            <w:vAlign w:val="center"/>
          </w:tcPr>
          <w:p w14:paraId="2A2831BF">
            <w:pPr>
              <w:pStyle w:val="18"/>
              <w:jc w:val="center"/>
            </w:pPr>
          </w:p>
        </w:tc>
      </w:tr>
      <w:tr w14:paraId="76362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3E43CC">
            <w:pPr>
              <w:jc w:val="center"/>
            </w:pPr>
          </w:p>
        </w:tc>
        <w:tc>
          <w:tcPr>
            <w:tcW w:w="8617" w:type="dxa"/>
            <w:gridSpan w:val="6"/>
            <w:vAlign w:val="center"/>
          </w:tcPr>
          <w:p w14:paraId="09EBC288">
            <w:pPr>
              <w:pStyle w:val="18"/>
              <w:jc w:val="center"/>
            </w:pPr>
            <w:r>
              <w:t>通过完成此项目，保障补录15名政府专职消防队员人员及业务支出。</w:t>
            </w:r>
          </w:p>
        </w:tc>
      </w:tr>
      <w:tr w14:paraId="687DF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45E29">
            <w:pPr>
              <w:pStyle w:val="16"/>
              <w:jc w:val="center"/>
            </w:pPr>
            <w:r>
              <w:t>资金支出计划（%）</w:t>
            </w:r>
          </w:p>
        </w:tc>
        <w:tc>
          <w:tcPr>
            <w:tcW w:w="2608" w:type="dxa"/>
            <w:gridSpan w:val="2"/>
            <w:vAlign w:val="center"/>
          </w:tcPr>
          <w:p w14:paraId="0ED6CBA1">
            <w:pPr>
              <w:pStyle w:val="16"/>
              <w:jc w:val="center"/>
            </w:pPr>
            <w:r>
              <w:t>3月底</w:t>
            </w:r>
          </w:p>
        </w:tc>
        <w:tc>
          <w:tcPr>
            <w:tcW w:w="1587" w:type="dxa"/>
            <w:vAlign w:val="center"/>
          </w:tcPr>
          <w:p w14:paraId="4B59CFBA">
            <w:pPr>
              <w:pStyle w:val="16"/>
              <w:jc w:val="center"/>
            </w:pPr>
            <w:r>
              <w:t>6月底</w:t>
            </w:r>
          </w:p>
        </w:tc>
        <w:tc>
          <w:tcPr>
            <w:tcW w:w="1304" w:type="dxa"/>
            <w:vAlign w:val="center"/>
          </w:tcPr>
          <w:p w14:paraId="02D29AC4">
            <w:pPr>
              <w:pStyle w:val="16"/>
              <w:jc w:val="center"/>
            </w:pPr>
            <w:r>
              <w:t>10月底</w:t>
            </w:r>
          </w:p>
        </w:tc>
        <w:tc>
          <w:tcPr>
            <w:tcW w:w="3118" w:type="dxa"/>
            <w:gridSpan w:val="2"/>
            <w:vAlign w:val="center"/>
          </w:tcPr>
          <w:p w14:paraId="25B17FBA">
            <w:pPr>
              <w:pStyle w:val="16"/>
              <w:jc w:val="center"/>
            </w:pPr>
            <w:r>
              <w:t>12月底</w:t>
            </w:r>
          </w:p>
        </w:tc>
      </w:tr>
      <w:tr w14:paraId="2B589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4CCBC">
            <w:pPr>
              <w:jc w:val="center"/>
            </w:pPr>
          </w:p>
        </w:tc>
        <w:tc>
          <w:tcPr>
            <w:tcW w:w="2608" w:type="dxa"/>
            <w:gridSpan w:val="2"/>
            <w:vAlign w:val="center"/>
          </w:tcPr>
          <w:p w14:paraId="5E6654CA">
            <w:pPr>
              <w:pStyle w:val="19"/>
              <w:jc w:val="center"/>
            </w:pPr>
            <w:r>
              <w:t>35.35</w:t>
            </w:r>
          </w:p>
        </w:tc>
        <w:tc>
          <w:tcPr>
            <w:tcW w:w="1587" w:type="dxa"/>
            <w:vAlign w:val="center"/>
          </w:tcPr>
          <w:p w14:paraId="35533D90">
            <w:pPr>
              <w:pStyle w:val="19"/>
              <w:jc w:val="center"/>
            </w:pPr>
            <w:r>
              <w:t>70.71</w:t>
            </w:r>
          </w:p>
        </w:tc>
        <w:tc>
          <w:tcPr>
            <w:tcW w:w="1304" w:type="dxa"/>
            <w:vAlign w:val="center"/>
          </w:tcPr>
          <w:p w14:paraId="0A7EC59E">
            <w:pPr>
              <w:pStyle w:val="19"/>
              <w:jc w:val="center"/>
            </w:pPr>
            <w:r>
              <w:t>106.01</w:t>
            </w:r>
          </w:p>
        </w:tc>
        <w:tc>
          <w:tcPr>
            <w:tcW w:w="3118" w:type="dxa"/>
            <w:gridSpan w:val="2"/>
            <w:vAlign w:val="center"/>
          </w:tcPr>
          <w:p w14:paraId="084D520E">
            <w:pPr>
              <w:pStyle w:val="19"/>
              <w:jc w:val="center"/>
            </w:pPr>
            <w:r>
              <w:t>141.41</w:t>
            </w:r>
          </w:p>
        </w:tc>
      </w:tr>
      <w:tr w14:paraId="19948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546DB">
            <w:pPr>
              <w:pStyle w:val="16"/>
              <w:jc w:val="center"/>
            </w:pPr>
            <w:r>
              <w:t>绩效目标</w:t>
            </w:r>
          </w:p>
        </w:tc>
        <w:tc>
          <w:tcPr>
            <w:tcW w:w="8617" w:type="dxa"/>
            <w:gridSpan w:val="6"/>
            <w:vAlign w:val="center"/>
          </w:tcPr>
          <w:p w14:paraId="41C23618">
            <w:pPr>
              <w:pStyle w:val="18"/>
              <w:jc w:val="center"/>
            </w:pPr>
            <w:r>
              <w:t>1.通过完成此项目，保障补录15名政府专职消防队员人员及业务支出。</w:t>
            </w:r>
          </w:p>
        </w:tc>
      </w:tr>
    </w:tbl>
    <w:p w14:paraId="13A9F5CA">
      <w:pPr>
        <w:spacing w:before="0" w:after="0" w:line="2" w:lineRule="exact"/>
        <w:ind w:firstLine="0"/>
        <w:jc w:val="center"/>
        <w:outlineLvl w:val="9"/>
      </w:pP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4B9D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7F898">
            <w:pPr>
              <w:pStyle w:val="16"/>
              <w:jc w:val="center"/>
            </w:pPr>
            <w:r>
              <w:t>一级指标</w:t>
            </w:r>
          </w:p>
        </w:tc>
        <w:tc>
          <w:tcPr>
            <w:tcW w:w="1276" w:type="dxa"/>
            <w:vAlign w:val="center"/>
          </w:tcPr>
          <w:p w14:paraId="6EA64CD3">
            <w:pPr>
              <w:pStyle w:val="16"/>
              <w:jc w:val="center"/>
            </w:pPr>
            <w:r>
              <w:t>二级指标</w:t>
            </w:r>
          </w:p>
        </w:tc>
        <w:tc>
          <w:tcPr>
            <w:tcW w:w="1332" w:type="dxa"/>
            <w:vAlign w:val="center"/>
          </w:tcPr>
          <w:p w14:paraId="5F19FA58">
            <w:pPr>
              <w:pStyle w:val="16"/>
              <w:jc w:val="center"/>
            </w:pPr>
            <w:r>
              <w:t>三级指标</w:t>
            </w:r>
          </w:p>
        </w:tc>
        <w:tc>
          <w:tcPr>
            <w:tcW w:w="2891" w:type="dxa"/>
            <w:vAlign w:val="center"/>
          </w:tcPr>
          <w:p w14:paraId="52CAA416">
            <w:pPr>
              <w:pStyle w:val="16"/>
              <w:jc w:val="center"/>
            </w:pPr>
            <w:r>
              <w:t>绩效指标描述</w:t>
            </w:r>
          </w:p>
        </w:tc>
        <w:tc>
          <w:tcPr>
            <w:tcW w:w="1276" w:type="dxa"/>
            <w:vAlign w:val="center"/>
          </w:tcPr>
          <w:p w14:paraId="42234869">
            <w:pPr>
              <w:pStyle w:val="16"/>
              <w:jc w:val="center"/>
            </w:pPr>
            <w:r>
              <w:t>指标值</w:t>
            </w:r>
          </w:p>
        </w:tc>
        <w:tc>
          <w:tcPr>
            <w:tcW w:w="1843" w:type="dxa"/>
            <w:vAlign w:val="center"/>
          </w:tcPr>
          <w:p w14:paraId="39A91E98">
            <w:pPr>
              <w:pStyle w:val="16"/>
              <w:jc w:val="center"/>
            </w:pPr>
            <w:r>
              <w:t>指标值确定依据</w:t>
            </w:r>
          </w:p>
        </w:tc>
      </w:tr>
      <w:tr w14:paraId="67A3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F9D26">
            <w:pPr>
              <w:pStyle w:val="19"/>
              <w:jc w:val="center"/>
            </w:pPr>
            <w:r>
              <w:t>产出指标</w:t>
            </w:r>
          </w:p>
        </w:tc>
        <w:tc>
          <w:tcPr>
            <w:tcW w:w="1276" w:type="dxa"/>
            <w:vAlign w:val="center"/>
          </w:tcPr>
          <w:p w14:paraId="50445E19">
            <w:pPr>
              <w:pStyle w:val="18"/>
              <w:jc w:val="center"/>
            </w:pPr>
            <w:r>
              <w:t>数量指标</w:t>
            </w:r>
          </w:p>
        </w:tc>
        <w:tc>
          <w:tcPr>
            <w:tcW w:w="1332" w:type="dxa"/>
            <w:vAlign w:val="center"/>
          </w:tcPr>
          <w:p w14:paraId="4B0CAA5F">
            <w:pPr>
              <w:pStyle w:val="18"/>
              <w:jc w:val="center"/>
            </w:pPr>
            <w:r>
              <w:t>补录人员数量</w:t>
            </w:r>
          </w:p>
        </w:tc>
        <w:tc>
          <w:tcPr>
            <w:tcW w:w="2891" w:type="dxa"/>
            <w:vAlign w:val="center"/>
          </w:tcPr>
          <w:p w14:paraId="2156BA7E">
            <w:pPr>
              <w:pStyle w:val="18"/>
              <w:jc w:val="center"/>
            </w:pPr>
            <w:r>
              <w:t>补录招录数量</w:t>
            </w:r>
          </w:p>
        </w:tc>
        <w:tc>
          <w:tcPr>
            <w:tcW w:w="1276" w:type="dxa"/>
            <w:vAlign w:val="center"/>
          </w:tcPr>
          <w:p w14:paraId="728A1329">
            <w:pPr>
              <w:pStyle w:val="18"/>
              <w:jc w:val="center"/>
            </w:pPr>
            <w:r>
              <w:t>15人</w:t>
            </w:r>
          </w:p>
        </w:tc>
        <w:tc>
          <w:tcPr>
            <w:tcW w:w="1843" w:type="dxa"/>
            <w:vAlign w:val="center"/>
          </w:tcPr>
          <w:p w14:paraId="7F8ABE49">
            <w:pPr>
              <w:pStyle w:val="18"/>
              <w:jc w:val="center"/>
            </w:pPr>
            <w:r>
              <w:t>请示批复和工作需要</w:t>
            </w:r>
          </w:p>
        </w:tc>
      </w:tr>
      <w:tr w14:paraId="0E52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BA37A">
            <w:pPr>
              <w:jc w:val="center"/>
            </w:pPr>
          </w:p>
        </w:tc>
        <w:tc>
          <w:tcPr>
            <w:tcW w:w="1276" w:type="dxa"/>
            <w:vAlign w:val="center"/>
          </w:tcPr>
          <w:p w14:paraId="11097E79">
            <w:pPr>
              <w:pStyle w:val="18"/>
              <w:jc w:val="center"/>
            </w:pPr>
            <w:r>
              <w:t>质量指标</w:t>
            </w:r>
          </w:p>
        </w:tc>
        <w:tc>
          <w:tcPr>
            <w:tcW w:w="1332" w:type="dxa"/>
            <w:vAlign w:val="center"/>
          </w:tcPr>
          <w:p w14:paraId="5322BF4E">
            <w:pPr>
              <w:pStyle w:val="18"/>
              <w:jc w:val="center"/>
            </w:pPr>
            <w:r>
              <w:t>业务经费保障及工资、保险、伙食、被装发放</w:t>
            </w:r>
          </w:p>
        </w:tc>
        <w:tc>
          <w:tcPr>
            <w:tcW w:w="2891" w:type="dxa"/>
            <w:vAlign w:val="center"/>
          </w:tcPr>
          <w:p w14:paraId="0D4EDE57">
            <w:pPr>
              <w:pStyle w:val="18"/>
              <w:jc w:val="center"/>
            </w:pPr>
            <w:r>
              <w:t>经费保障率</w:t>
            </w:r>
          </w:p>
        </w:tc>
        <w:tc>
          <w:tcPr>
            <w:tcW w:w="1276" w:type="dxa"/>
            <w:vAlign w:val="center"/>
          </w:tcPr>
          <w:p w14:paraId="30725199">
            <w:pPr>
              <w:pStyle w:val="18"/>
              <w:jc w:val="center"/>
            </w:pPr>
            <w:r>
              <w:t>≥95百分比</w:t>
            </w:r>
          </w:p>
        </w:tc>
        <w:tc>
          <w:tcPr>
            <w:tcW w:w="1843" w:type="dxa"/>
            <w:vAlign w:val="center"/>
          </w:tcPr>
          <w:p w14:paraId="0E86F540">
            <w:pPr>
              <w:pStyle w:val="18"/>
              <w:jc w:val="center"/>
            </w:pPr>
            <w:r>
              <w:t>政策规定</w:t>
            </w:r>
          </w:p>
        </w:tc>
      </w:tr>
      <w:tr w14:paraId="12F6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1D7B3">
            <w:pPr>
              <w:jc w:val="center"/>
            </w:pPr>
          </w:p>
        </w:tc>
        <w:tc>
          <w:tcPr>
            <w:tcW w:w="1276" w:type="dxa"/>
            <w:vAlign w:val="center"/>
          </w:tcPr>
          <w:p w14:paraId="6FD2EC6D">
            <w:pPr>
              <w:pStyle w:val="18"/>
              <w:jc w:val="center"/>
            </w:pPr>
            <w:r>
              <w:t>时效指标</w:t>
            </w:r>
          </w:p>
        </w:tc>
        <w:tc>
          <w:tcPr>
            <w:tcW w:w="1332" w:type="dxa"/>
            <w:vAlign w:val="center"/>
          </w:tcPr>
          <w:p w14:paraId="5DA76039">
            <w:pPr>
              <w:pStyle w:val="18"/>
              <w:jc w:val="center"/>
            </w:pPr>
            <w:r>
              <w:t>业务经费保障及工资、保险、伙食、被装发放</w:t>
            </w:r>
          </w:p>
        </w:tc>
        <w:tc>
          <w:tcPr>
            <w:tcW w:w="2891" w:type="dxa"/>
            <w:vAlign w:val="center"/>
          </w:tcPr>
          <w:p w14:paraId="2693F24D">
            <w:pPr>
              <w:pStyle w:val="18"/>
              <w:jc w:val="center"/>
            </w:pPr>
            <w:r>
              <w:t>业务经费保障及工资、保险、伙食、被装发放及时率</w:t>
            </w:r>
          </w:p>
        </w:tc>
        <w:tc>
          <w:tcPr>
            <w:tcW w:w="1276" w:type="dxa"/>
            <w:vAlign w:val="center"/>
          </w:tcPr>
          <w:p w14:paraId="6A4ACA19">
            <w:pPr>
              <w:pStyle w:val="18"/>
              <w:jc w:val="center"/>
            </w:pPr>
            <w:r>
              <w:t>≥95百分比</w:t>
            </w:r>
          </w:p>
        </w:tc>
        <w:tc>
          <w:tcPr>
            <w:tcW w:w="1843" w:type="dxa"/>
            <w:vAlign w:val="center"/>
          </w:tcPr>
          <w:p w14:paraId="2036EA81">
            <w:pPr>
              <w:pStyle w:val="18"/>
              <w:jc w:val="center"/>
            </w:pPr>
            <w:r>
              <w:t>政策规定</w:t>
            </w:r>
          </w:p>
        </w:tc>
      </w:tr>
      <w:tr w14:paraId="47421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3576C">
            <w:pPr>
              <w:jc w:val="center"/>
            </w:pPr>
          </w:p>
        </w:tc>
        <w:tc>
          <w:tcPr>
            <w:tcW w:w="1276" w:type="dxa"/>
            <w:vAlign w:val="center"/>
          </w:tcPr>
          <w:p w14:paraId="4708995F">
            <w:pPr>
              <w:pStyle w:val="18"/>
              <w:jc w:val="center"/>
            </w:pPr>
            <w:r>
              <w:t>成本指标</w:t>
            </w:r>
          </w:p>
        </w:tc>
        <w:tc>
          <w:tcPr>
            <w:tcW w:w="1332" w:type="dxa"/>
            <w:vAlign w:val="center"/>
          </w:tcPr>
          <w:p w14:paraId="55F530B4">
            <w:pPr>
              <w:pStyle w:val="18"/>
              <w:jc w:val="center"/>
            </w:pPr>
            <w:r>
              <w:t>2024年补录15名政府专职消防队员人员及业务保障经费成本</w:t>
            </w:r>
          </w:p>
        </w:tc>
        <w:tc>
          <w:tcPr>
            <w:tcW w:w="2891" w:type="dxa"/>
            <w:vAlign w:val="center"/>
          </w:tcPr>
          <w:p w14:paraId="19E33D91">
            <w:pPr>
              <w:pStyle w:val="18"/>
              <w:jc w:val="center"/>
            </w:pPr>
            <w:r>
              <w:t>消防大队人员及业务保障经费成本</w:t>
            </w:r>
          </w:p>
        </w:tc>
        <w:tc>
          <w:tcPr>
            <w:tcW w:w="1276" w:type="dxa"/>
            <w:vAlign w:val="center"/>
          </w:tcPr>
          <w:p w14:paraId="68D40481">
            <w:pPr>
              <w:pStyle w:val="18"/>
              <w:jc w:val="center"/>
            </w:pPr>
            <w:r>
              <w:t>141.41万元</w:t>
            </w:r>
          </w:p>
        </w:tc>
        <w:tc>
          <w:tcPr>
            <w:tcW w:w="1843" w:type="dxa"/>
            <w:vAlign w:val="center"/>
          </w:tcPr>
          <w:p w14:paraId="2B7A26FF">
            <w:pPr>
              <w:pStyle w:val="18"/>
              <w:jc w:val="center"/>
            </w:pPr>
            <w:r>
              <w:t>财政预算安排</w:t>
            </w:r>
          </w:p>
        </w:tc>
      </w:tr>
      <w:tr w14:paraId="4CD2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C1465">
            <w:pPr>
              <w:pStyle w:val="19"/>
              <w:jc w:val="center"/>
            </w:pPr>
            <w:r>
              <w:t>效益指标</w:t>
            </w:r>
          </w:p>
        </w:tc>
        <w:tc>
          <w:tcPr>
            <w:tcW w:w="1276" w:type="dxa"/>
            <w:vAlign w:val="center"/>
          </w:tcPr>
          <w:p w14:paraId="2AF0CD77">
            <w:pPr>
              <w:pStyle w:val="18"/>
              <w:jc w:val="center"/>
            </w:pPr>
            <w:r>
              <w:t>社会效益指标</w:t>
            </w:r>
          </w:p>
        </w:tc>
        <w:tc>
          <w:tcPr>
            <w:tcW w:w="1332" w:type="dxa"/>
            <w:vAlign w:val="center"/>
          </w:tcPr>
          <w:p w14:paraId="77F949AA">
            <w:pPr>
              <w:pStyle w:val="18"/>
              <w:jc w:val="center"/>
            </w:pPr>
            <w:r>
              <w:t>落实人员及业务经费保障</w:t>
            </w:r>
          </w:p>
        </w:tc>
        <w:tc>
          <w:tcPr>
            <w:tcW w:w="2891" w:type="dxa"/>
            <w:vAlign w:val="center"/>
          </w:tcPr>
          <w:p w14:paraId="3D2C85D3">
            <w:pPr>
              <w:pStyle w:val="18"/>
              <w:jc w:val="center"/>
            </w:pPr>
            <w:r>
              <w:t>落实人员及业务经费保障率</w:t>
            </w:r>
          </w:p>
        </w:tc>
        <w:tc>
          <w:tcPr>
            <w:tcW w:w="1276" w:type="dxa"/>
            <w:vAlign w:val="center"/>
          </w:tcPr>
          <w:p w14:paraId="39B07028">
            <w:pPr>
              <w:pStyle w:val="18"/>
              <w:jc w:val="center"/>
            </w:pPr>
            <w:r>
              <w:t>≥90百分比</w:t>
            </w:r>
          </w:p>
        </w:tc>
        <w:tc>
          <w:tcPr>
            <w:tcW w:w="1843" w:type="dxa"/>
            <w:vAlign w:val="center"/>
          </w:tcPr>
          <w:p w14:paraId="4694B85B">
            <w:pPr>
              <w:pStyle w:val="18"/>
              <w:jc w:val="center"/>
            </w:pPr>
            <w:r>
              <w:t>政策规定和参考历年</w:t>
            </w:r>
          </w:p>
        </w:tc>
      </w:tr>
      <w:tr w14:paraId="27FF2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B89AC">
            <w:pPr>
              <w:pStyle w:val="19"/>
              <w:jc w:val="center"/>
            </w:pPr>
            <w:r>
              <w:t>满意度指标</w:t>
            </w:r>
          </w:p>
        </w:tc>
        <w:tc>
          <w:tcPr>
            <w:tcW w:w="1276" w:type="dxa"/>
            <w:vAlign w:val="center"/>
          </w:tcPr>
          <w:p w14:paraId="0D7C4C7F">
            <w:pPr>
              <w:pStyle w:val="18"/>
              <w:jc w:val="center"/>
            </w:pPr>
            <w:r>
              <w:t>服务对象满意度指标</w:t>
            </w:r>
          </w:p>
        </w:tc>
        <w:tc>
          <w:tcPr>
            <w:tcW w:w="1332" w:type="dxa"/>
            <w:vAlign w:val="center"/>
          </w:tcPr>
          <w:p w14:paraId="6F721201">
            <w:pPr>
              <w:pStyle w:val="18"/>
              <w:jc w:val="center"/>
            </w:pPr>
            <w:r>
              <w:t>消防人员满意度</w:t>
            </w:r>
          </w:p>
        </w:tc>
        <w:tc>
          <w:tcPr>
            <w:tcW w:w="2891" w:type="dxa"/>
            <w:vAlign w:val="center"/>
          </w:tcPr>
          <w:p w14:paraId="3CACFCDA">
            <w:pPr>
              <w:pStyle w:val="18"/>
              <w:jc w:val="center"/>
            </w:pPr>
            <w:r>
              <w:t>专职队员满意度</w:t>
            </w:r>
          </w:p>
        </w:tc>
        <w:tc>
          <w:tcPr>
            <w:tcW w:w="1276" w:type="dxa"/>
            <w:vAlign w:val="center"/>
          </w:tcPr>
          <w:p w14:paraId="0769A9E4">
            <w:pPr>
              <w:pStyle w:val="18"/>
              <w:jc w:val="center"/>
            </w:pPr>
            <w:r>
              <w:t>≥90百分比</w:t>
            </w:r>
          </w:p>
        </w:tc>
        <w:tc>
          <w:tcPr>
            <w:tcW w:w="1843" w:type="dxa"/>
            <w:vAlign w:val="center"/>
          </w:tcPr>
          <w:p w14:paraId="3967355D">
            <w:pPr>
              <w:pStyle w:val="18"/>
              <w:jc w:val="center"/>
            </w:pPr>
            <w:r>
              <w:t>调查问卷</w:t>
            </w:r>
          </w:p>
        </w:tc>
      </w:tr>
    </w:tbl>
    <w:p w14:paraId="5E3E7516">
      <w:pPr>
        <w:sectPr>
          <w:pgSz w:w="16840" w:h="11900" w:orient="landscape"/>
          <w:pgMar w:top="1304" w:right="1134" w:bottom="1304" w:left="1984" w:header="720" w:footer="720" w:gutter="0"/>
          <w:cols w:space="720" w:num="1"/>
        </w:sectPr>
      </w:pPr>
    </w:p>
    <w:p w14:paraId="6F5E811A">
      <w:pPr>
        <w:spacing w:before="0" w:after="0"/>
        <w:ind w:firstLine="560"/>
        <w:jc w:val="left"/>
        <w:outlineLvl w:val="3"/>
      </w:pPr>
      <w:r>
        <w:rPr>
          <w:rFonts w:ascii="方正仿宋_GBK" w:hAnsi="方正仿宋_GBK" w:eastAsia="方正仿宋_GBK" w:cs="方正仿宋_GBK"/>
          <w:color w:val="000000"/>
          <w:sz w:val="28"/>
        </w:rPr>
        <w:t>3.2024年一般预算-补齐消防车辆购置款差额绩效目标表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3A380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DDA58E">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192A48B9">
            <w:pPr>
              <w:pStyle w:val="17"/>
            </w:pPr>
            <w:r>
              <w:t>单位：万元</w:t>
            </w:r>
          </w:p>
        </w:tc>
      </w:tr>
      <w:tr w14:paraId="439A7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0C445">
            <w:pPr>
              <w:pStyle w:val="16"/>
            </w:pPr>
            <w:r>
              <w:t>项目编码</w:t>
            </w:r>
          </w:p>
        </w:tc>
        <w:tc>
          <w:tcPr>
            <w:tcW w:w="2608" w:type="dxa"/>
            <w:gridSpan w:val="2"/>
            <w:vAlign w:val="center"/>
          </w:tcPr>
          <w:p w14:paraId="1719DF29">
            <w:pPr>
              <w:pStyle w:val="18"/>
            </w:pPr>
            <w:r>
              <w:t>13062324P009430100014</w:t>
            </w:r>
          </w:p>
        </w:tc>
        <w:tc>
          <w:tcPr>
            <w:tcW w:w="1587" w:type="dxa"/>
            <w:vAlign w:val="center"/>
          </w:tcPr>
          <w:p w14:paraId="0BB2E638">
            <w:pPr>
              <w:pStyle w:val="16"/>
            </w:pPr>
            <w:r>
              <w:t>项目名称</w:t>
            </w:r>
          </w:p>
        </w:tc>
        <w:tc>
          <w:tcPr>
            <w:tcW w:w="4422" w:type="dxa"/>
            <w:gridSpan w:val="3"/>
            <w:vAlign w:val="center"/>
          </w:tcPr>
          <w:p w14:paraId="54C5CBB5">
            <w:pPr>
              <w:pStyle w:val="18"/>
            </w:pPr>
            <w:r>
              <w:t>2024年一般预算-补齐消防车辆购置款差额</w:t>
            </w:r>
          </w:p>
        </w:tc>
      </w:tr>
      <w:tr w14:paraId="37D00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CD798">
            <w:pPr>
              <w:pStyle w:val="16"/>
            </w:pPr>
            <w:r>
              <w:t>预算规模及资金用途</w:t>
            </w:r>
          </w:p>
        </w:tc>
        <w:tc>
          <w:tcPr>
            <w:tcW w:w="1276" w:type="dxa"/>
            <w:vAlign w:val="center"/>
          </w:tcPr>
          <w:p w14:paraId="48072C0F">
            <w:pPr>
              <w:pStyle w:val="16"/>
            </w:pPr>
            <w:r>
              <w:t>预算数</w:t>
            </w:r>
          </w:p>
        </w:tc>
        <w:tc>
          <w:tcPr>
            <w:tcW w:w="1332" w:type="dxa"/>
            <w:vAlign w:val="center"/>
          </w:tcPr>
          <w:p w14:paraId="5735799A">
            <w:pPr>
              <w:pStyle w:val="18"/>
            </w:pPr>
            <w:r>
              <w:t>20.00</w:t>
            </w:r>
          </w:p>
        </w:tc>
        <w:tc>
          <w:tcPr>
            <w:tcW w:w="1587" w:type="dxa"/>
            <w:vAlign w:val="center"/>
          </w:tcPr>
          <w:p w14:paraId="4677C6B1">
            <w:pPr>
              <w:pStyle w:val="16"/>
            </w:pPr>
            <w:r>
              <w:t>其中：财政    资金</w:t>
            </w:r>
          </w:p>
        </w:tc>
        <w:tc>
          <w:tcPr>
            <w:tcW w:w="1304" w:type="dxa"/>
            <w:vAlign w:val="center"/>
          </w:tcPr>
          <w:p w14:paraId="7C3E5473">
            <w:pPr>
              <w:pStyle w:val="18"/>
            </w:pPr>
            <w:r>
              <w:t>20.00</w:t>
            </w:r>
          </w:p>
        </w:tc>
        <w:tc>
          <w:tcPr>
            <w:tcW w:w="1276" w:type="dxa"/>
            <w:vAlign w:val="center"/>
          </w:tcPr>
          <w:p w14:paraId="1A4DAC97">
            <w:pPr>
              <w:pStyle w:val="16"/>
            </w:pPr>
            <w:r>
              <w:t>其他资金</w:t>
            </w:r>
          </w:p>
        </w:tc>
        <w:tc>
          <w:tcPr>
            <w:tcW w:w="1843" w:type="dxa"/>
            <w:vAlign w:val="center"/>
          </w:tcPr>
          <w:p w14:paraId="027CFFF0">
            <w:pPr>
              <w:pStyle w:val="18"/>
            </w:pPr>
            <w:r>
              <w:t xml:space="preserve"> </w:t>
            </w:r>
          </w:p>
        </w:tc>
      </w:tr>
      <w:tr w14:paraId="1B1CB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4EB68"/>
        </w:tc>
        <w:tc>
          <w:tcPr>
            <w:tcW w:w="8617" w:type="dxa"/>
            <w:gridSpan w:val="6"/>
            <w:vAlign w:val="center"/>
          </w:tcPr>
          <w:p w14:paraId="7F960D0A">
            <w:pPr>
              <w:pStyle w:val="18"/>
            </w:pPr>
            <w:r>
              <w:t>通过实施本项目，落实车辆装备建设和县政府领导关于《涞水县消防救援大队关于申请增加2023年预算经费的请示》批复要求，解决实际需求和消防车辆补充差额。</w:t>
            </w:r>
          </w:p>
        </w:tc>
      </w:tr>
      <w:tr w14:paraId="00427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52CE1">
            <w:pPr>
              <w:pStyle w:val="16"/>
            </w:pPr>
            <w:r>
              <w:t>资金支出计划（%）</w:t>
            </w:r>
          </w:p>
        </w:tc>
        <w:tc>
          <w:tcPr>
            <w:tcW w:w="2608" w:type="dxa"/>
            <w:gridSpan w:val="2"/>
            <w:vAlign w:val="center"/>
          </w:tcPr>
          <w:p w14:paraId="5BA08B1B">
            <w:pPr>
              <w:pStyle w:val="16"/>
            </w:pPr>
            <w:r>
              <w:t>3月底</w:t>
            </w:r>
          </w:p>
        </w:tc>
        <w:tc>
          <w:tcPr>
            <w:tcW w:w="1587" w:type="dxa"/>
            <w:vAlign w:val="center"/>
          </w:tcPr>
          <w:p w14:paraId="6FB1AA86">
            <w:pPr>
              <w:pStyle w:val="16"/>
            </w:pPr>
            <w:r>
              <w:t>6月底</w:t>
            </w:r>
          </w:p>
        </w:tc>
        <w:tc>
          <w:tcPr>
            <w:tcW w:w="1304" w:type="dxa"/>
            <w:vAlign w:val="center"/>
          </w:tcPr>
          <w:p w14:paraId="6A27FF37">
            <w:pPr>
              <w:pStyle w:val="16"/>
            </w:pPr>
            <w:r>
              <w:t>10月底</w:t>
            </w:r>
          </w:p>
        </w:tc>
        <w:tc>
          <w:tcPr>
            <w:tcW w:w="3118" w:type="dxa"/>
            <w:gridSpan w:val="2"/>
            <w:vAlign w:val="center"/>
          </w:tcPr>
          <w:p w14:paraId="40EDF3B7">
            <w:pPr>
              <w:pStyle w:val="16"/>
            </w:pPr>
            <w:r>
              <w:t>12月底</w:t>
            </w:r>
          </w:p>
        </w:tc>
      </w:tr>
      <w:tr w14:paraId="2A0F2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3CEE8"/>
        </w:tc>
        <w:tc>
          <w:tcPr>
            <w:tcW w:w="2608" w:type="dxa"/>
            <w:gridSpan w:val="2"/>
            <w:vAlign w:val="center"/>
          </w:tcPr>
          <w:p w14:paraId="533C9911">
            <w:pPr>
              <w:pStyle w:val="19"/>
            </w:pPr>
            <w:r>
              <w:t>20.00</w:t>
            </w:r>
          </w:p>
        </w:tc>
        <w:tc>
          <w:tcPr>
            <w:tcW w:w="1587" w:type="dxa"/>
            <w:vAlign w:val="center"/>
          </w:tcPr>
          <w:p w14:paraId="35997967">
            <w:pPr>
              <w:pStyle w:val="19"/>
            </w:pPr>
            <w:r>
              <w:t xml:space="preserve"> </w:t>
            </w:r>
          </w:p>
        </w:tc>
        <w:tc>
          <w:tcPr>
            <w:tcW w:w="1304" w:type="dxa"/>
            <w:vAlign w:val="center"/>
          </w:tcPr>
          <w:p w14:paraId="03E3C56C">
            <w:pPr>
              <w:pStyle w:val="19"/>
            </w:pPr>
            <w:r>
              <w:t xml:space="preserve"> </w:t>
            </w:r>
          </w:p>
        </w:tc>
        <w:tc>
          <w:tcPr>
            <w:tcW w:w="3118" w:type="dxa"/>
            <w:gridSpan w:val="2"/>
            <w:vAlign w:val="center"/>
          </w:tcPr>
          <w:p w14:paraId="1E9A9C5B">
            <w:pPr>
              <w:pStyle w:val="19"/>
            </w:pPr>
            <w:r>
              <w:t xml:space="preserve"> </w:t>
            </w:r>
          </w:p>
        </w:tc>
      </w:tr>
      <w:tr w14:paraId="1D471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A51DA">
            <w:pPr>
              <w:pStyle w:val="16"/>
            </w:pPr>
            <w:r>
              <w:t>绩效目标</w:t>
            </w:r>
          </w:p>
        </w:tc>
        <w:tc>
          <w:tcPr>
            <w:tcW w:w="8617" w:type="dxa"/>
            <w:gridSpan w:val="6"/>
            <w:vAlign w:val="center"/>
          </w:tcPr>
          <w:p w14:paraId="6DC504C8">
            <w:pPr>
              <w:pStyle w:val="18"/>
            </w:pPr>
            <w:r>
              <w:t>1.通过实施本项目，落实车辆装备建设和县政府领导关于《涞水县消防救援大队关于申请增加2023年预算经费的请示》批复要求，解决实际需求和消防车辆差额补充。</w:t>
            </w:r>
          </w:p>
        </w:tc>
      </w:tr>
    </w:tbl>
    <w:p w14:paraId="26BF68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3F63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26131">
            <w:pPr>
              <w:pStyle w:val="16"/>
            </w:pPr>
            <w:r>
              <w:t>一级指标</w:t>
            </w:r>
          </w:p>
        </w:tc>
        <w:tc>
          <w:tcPr>
            <w:tcW w:w="1276" w:type="dxa"/>
            <w:vAlign w:val="center"/>
          </w:tcPr>
          <w:p w14:paraId="38A30683">
            <w:pPr>
              <w:pStyle w:val="16"/>
            </w:pPr>
            <w:r>
              <w:t>二级指标</w:t>
            </w:r>
          </w:p>
        </w:tc>
        <w:tc>
          <w:tcPr>
            <w:tcW w:w="1332" w:type="dxa"/>
            <w:vAlign w:val="center"/>
          </w:tcPr>
          <w:p w14:paraId="2EFE36E2">
            <w:pPr>
              <w:pStyle w:val="16"/>
            </w:pPr>
            <w:r>
              <w:t>三级指标</w:t>
            </w:r>
          </w:p>
        </w:tc>
        <w:tc>
          <w:tcPr>
            <w:tcW w:w="2891" w:type="dxa"/>
            <w:vAlign w:val="center"/>
          </w:tcPr>
          <w:p w14:paraId="14796178">
            <w:pPr>
              <w:pStyle w:val="16"/>
            </w:pPr>
            <w:r>
              <w:t>绩效指标描述</w:t>
            </w:r>
          </w:p>
        </w:tc>
        <w:tc>
          <w:tcPr>
            <w:tcW w:w="1276" w:type="dxa"/>
            <w:vAlign w:val="center"/>
          </w:tcPr>
          <w:p w14:paraId="42F646C4">
            <w:pPr>
              <w:pStyle w:val="16"/>
            </w:pPr>
            <w:r>
              <w:t>指标值</w:t>
            </w:r>
          </w:p>
        </w:tc>
        <w:tc>
          <w:tcPr>
            <w:tcW w:w="1843" w:type="dxa"/>
            <w:vAlign w:val="center"/>
          </w:tcPr>
          <w:p w14:paraId="13F14725">
            <w:pPr>
              <w:pStyle w:val="16"/>
            </w:pPr>
            <w:r>
              <w:t>指标值确定依据</w:t>
            </w:r>
          </w:p>
        </w:tc>
      </w:tr>
      <w:tr w14:paraId="5FE5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3B87B">
            <w:pPr>
              <w:pStyle w:val="19"/>
            </w:pPr>
            <w:r>
              <w:t>产出指标</w:t>
            </w:r>
          </w:p>
        </w:tc>
        <w:tc>
          <w:tcPr>
            <w:tcW w:w="1276" w:type="dxa"/>
            <w:vAlign w:val="center"/>
          </w:tcPr>
          <w:p w14:paraId="3A3C0442">
            <w:pPr>
              <w:pStyle w:val="18"/>
            </w:pPr>
            <w:r>
              <w:t>数量指标</w:t>
            </w:r>
          </w:p>
        </w:tc>
        <w:tc>
          <w:tcPr>
            <w:tcW w:w="1332" w:type="dxa"/>
            <w:vAlign w:val="center"/>
          </w:tcPr>
          <w:p w14:paraId="382245EA">
            <w:pPr>
              <w:pStyle w:val="18"/>
            </w:pPr>
            <w:r>
              <w:t>消防车辆装备购置数量</w:t>
            </w:r>
          </w:p>
        </w:tc>
        <w:tc>
          <w:tcPr>
            <w:tcW w:w="2891" w:type="dxa"/>
            <w:vAlign w:val="center"/>
          </w:tcPr>
          <w:p w14:paraId="4E253B40">
            <w:pPr>
              <w:pStyle w:val="18"/>
            </w:pPr>
            <w:r>
              <w:t>2023年购置压缩空气泡沫消防车1辆</w:t>
            </w:r>
          </w:p>
        </w:tc>
        <w:tc>
          <w:tcPr>
            <w:tcW w:w="1276" w:type="dxa"/>
            <w:vAlign w:val="center"/>
          </w:tcPr>
          <w:p w14:paraId="347DFF5D">
            <w:pPr>
              <w:pStyle w:val="18"/>
            </w:pPr>
            <w:r>
              <w:t>1辆</w:t>
            </w:r>
          </w:p>
        </w:tc>
        <w:tc>
          <w:tcPr>
            <w:tcW w:w="1843" w:type="dxa"/>
            <w:vAlign w:val="center"/>
          </w:tcPr>
          <w:p w14:paraId="0886E288">
            <w:pPr>
              <w:pStyle w:val="18"/>
            </w:pPr>
            <w:r>
              <w:t>请示批复及实际需要</w:t>
            </w:r>
          </w:p>
        </w:tc>
      </w:tr>
      <w:tr w14:paraId="52B0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E0A0D"/>
        </w:tc>
        <w:tc>
          <w:tcPr>
            <w:tcW w:w="1276" w:type="dxa"/>
            <w:vAlign w:val="center"/>
          </w:tcPr>
          <w:p w14:paraId="0D42DB69">
            <w:pPr>
              <w:pStyle w:val="18"/>
            </w:pPr>
            <w:r>
              <w:t>质量指标</w:t>
            </w:r>
          </w:p>
        </w:tc>
        <w:tc>
          <w:tcPr>
            <w:tcW w:w="1332" w:type="dxa"/>
            <w:vAlign w:val="center"/>
          </w:tcPr>
          <w:p w14:paraId="495B5F25">
            <w:pPr>
              <w:pStyle w:val="18"/>
            </w:pPr>
            <w:r>
              <w:t>消防车辆装备验收合格</w:t>
            </w:r>
          </w:p>
        </w:tc>
        <w:tc>
          <w:tcPr>
            <w:tcW w:w="2891" w:type="dxa"/>
            <w:vAlign w:val="center"/>
          </w:tcPr>
          <w:p w14:paraId="3AAD8BAF">
            <w:pPr>
              <w:pStyle w:val="18"/>
            </w:pPr>
            <w:r>
              <w:t>所购消防车辆装备验收合格率达到100</w:t>
            </w:r>
          </w:p>
        </w:tc>
        <w:tc>
          <w:tcPr>
            <w:tcW w:w="1276" w:type="dxa"/>
            <w:vAlign w:val="center"/>
          </w:tcPr>
          <w:p w14:paraId="22233FA3">
            <w:pPr>
              <w:pStyle w:val="18"/>
            </w:pPr>
            <w:r>
              <w:t>100百分比</w:t>
            </w:r>
          </w:p>
        </w:tc>
        <w:tc>
          <w:tcPr>
            <w:tcW w:w="1843" w:type="dxa"/>
            <w:vAlign w:val="center"/>
          </w:tcPr>
          <w:p w14:paraId="6BC90C1C">
            <w:pPr>
              <w:pStyle w:val="18"/>
            </w:pPr>
            <w:r>
              <w:t xml:space="preserve">验收报告 </w:t>
            </w:r>
          </w:p>
        </w:tc>
      </w:tr>
      <w:tr w14:paraId="4EA6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2AAD9"/>
        </w:tc>
        <w:tc>
          <w:tcPr>
            <w:tcW w:w="1276" w:type="dxa"/>
            <w:vAlign w:val="center"/>
          </w:tcPr>
          <w:p w14:paraId="4C6447F0">
            <w:pPr>
              <w:pStyle w:val="18"/>
            </w:pPr>
            <w:r>
              <w:t>时效指标</w:t>
            </w:r>
          </w:p>
        </w:tc>
        <w:tc>
          <w:tcPr>
            <w:tcW w:w="1332" w:type="dxa"/>
            <w:vAlign w:val="center"/>
          </w:tcPr>
          <w:p w14:paraId="2993C47C">
            <w:pPr>
              <w:pStyle w:val="18"/>
            </w:pPr>
            <w:r>
              <w:t>消防车辆装备采购及时性</w:t>
            </w:r>
          </w:p>
        </w:tc>
        <w:tc>
          <w:tcPr>
            <w:tcW w:w="2891" w:type="dxa"/>
            <w:vAlign w:val="center"/>
          </w:tcPr>
          <w:p w14:paraId="6F448BAB">
            <w:pPr>
              <w:pStyle w:val="18"/>
            </w:pPr>
            <w:r>
              <w:t>通过补齐差额，确保及时通过部门集中采购，根据采购工作进度完成采购任务</w:t>
            </w:r>
          </w:p>
        </w:tc>
        <w:tc>
          <w:tcPr>
            <w:tcW w:w="1276" w:type="dxa"/>
            <w:vAlign w:val="center"/>
          </w:tcPr>
          <w:p w14:paraId="6D8CEEC1">
            <w:pPr>
              <w:pStyle w:val="18"/>
            </w:pPr>
            <w:r>
              <w:t>≥95百分比</w:t>
            </w:r>
          </w:p>
        </w:tc>
        <w:tc>
          <w:tcPr>
            <w:tcW w:w="1843" w:type="dxa"/>
            <w:vAlign w:val="center"/>
          </w:tcPr>
          <w:p w14:paraId="26FABE6B">
            <w:pPr>
              <w:pStyle w:val="18"/>
            </w:pPr>
            <w:r>
              <w:t>验收报告</w:t>
            </w:r>
          </w:p>
        </w:tc>
      </w:tr>
      <w:tr w14:paraId="3062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77D81"/>
        </w:tc>
        <w:tc>
          <w:tcPr>
            <w:tcW w:w="1276" w:type="dxa"/>
            <w:vAlign w:val="center"/>
          </w:tcPr>
          <w:p w14:paraId="3934F2DA">
            <w:pPr>
              <w:pStyle w:val="18"/>
            </w:pPr>
            <w:r>
              <w:t>成本指标</w:t>
            </w:r>
          </w:p>
        </w:tc>
        <w:tc>
          <w:tcPr>
            <w:tcW w:w="1332" w:type="dxa"/>
            <w:vAlign w:val="center"/>
          </w:tcPr>
          <w:p w14:paraId="28AF7049">
            <w:pPr>
              <w:pStyle w:val="18"/>
            </w:pPr>
            <w:r>
              <w:t>消防车辆装备采购成本</w:t>
            </w:r>
          </w:p>
        </w:tc>
        <w:tc>
          <w:tcPr>
            <w:tcW w:w="2891" w:type="dxa"/>
            <w:vAlign w:val="center"/>
          </w:tcPr>
          <w:p w14:paraId="3F52559A">
            <w:pPr>
              <w:pStyle w:val="18"/>
            </w:pPr>
            <w:r>
              <w:t>总价款245万元，2023年已拨付消防车辆购置款224.5万元，2024年需补齐差额20万元。</w:t>
            </w:r>
          </w:p>
        </w:tc>
        <w:tc>
          <w:tcPr>
            <w:tcW w:w="1276" w:type="dxa"/>
            <w:vAlign w:val="center"/>
          </w:tcPr>
          <w:p w14:paraId="52B42D91">
            <w:pPr>
              <w:pStyle w:val="18"/>
            </w:pPr>
            <w:r>
              <w:t>20万元</w:t>
            </w:r>
          </w:p>
        </w:tc>
        <w:tc>
          <w:tcPr>
            <w:tcW w:w="1843" w:type="dxa"/>
            <w:vAlign w:val="center"/>
          </w:tcPr>
          <w:p w14:paraId="6A4E8393">
            <w:pPr>
              <w:pStyle w:val="18"/>
            </w:pPr>
            <w:r>
              <w:t>预算安排</w:t>
            </w:r>
          </w:p>
        </w:tc>
      </w:tr>
      <w:tr w14:paraId="2814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A4EE8">
            <w:pPr>
              <w:pStyle w:val="19"/>
            </w:pPr>
            <w:r>
              <w:t>效益指标</w:t>
            </w:r>
          </w:p>
        </w:tc>
        <w:tc>
          <w:tcPr>
            <w:tcW w:w="1276" w:type="dxa"/>
            <w:vAlign w:val="center"/>
          </w:tcPr>
          <w:p w14:paraId="416742AE">
            <w:pPr>
              <w:pStyle w:val="18"/>
            </w:pPr>
            <w:r>
              <w:t>社会效益指标</w:t>
            </w:r>
          </w:p>
        </w:tc>
        <w:tc>
          <w:tcPr>
            <w:tcW w:w="1332" w:type="dxa"/>
            <w:vAlign w:val="center"/>
          </w:tcPr>
          <w:p w14:paraId="19E387BB">
            <w:pPr>
              <w:pStyle w:val="18"/>
            </w:pPr>
            <w:r>
              <w:t>提高人民消防安全感</w:t>
            </w:r>
          </w:p>
        </w:tc>
        <w:tc>
          <w:tcPr>
            <w:tcW w:w="2891" w:type="dxa"/>
            <w:vAlign w:val="center"/>
          </w:tcPr>
          <w:p w14:paraId="1ADED4BC">
            <w:pPr>
              <w:pStyle w:val="18"/>
            </w:pPr>
            <w:r>
              <w:t>配备消防车辆装备提高群众安全感</w:t>
            </w:r>
          </w:p>
        </w:tc>
        <w:tc>
          <w:tcPr>
            <w:tcW w:w="1276" w:type="dxa"/>
            <w:vAlign w:val="center"/>
          </w:tcPr>
          <w:p w14:paraId="77CDE899">
            <w:pPr>
              <w:pStyle w:val="18"/>
            </w:pPr>
            <w:r>
              <w:t>≥95百分比</w:t>
            </w:r>
          </w:p>
        </w:tc>
        <w:tc>
          <w:tcPr>
            <w:tcW w:w="1843" w:type="dxa"/>
            <w:vAlign w:val="center"/>
          </w:tcPr>
          <w:p w14:paraId="37F53D86">
            <w:pPr>
              <w:pStyle w:val="18"/>
            </w:pPr>
            <w:r>
              <w:t>历史经验</w:t>
            </w:r>
          </w:p>
        </w:tc>
      </w:tr>
      <w:tr w14:paraId="6BFC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3145C">
            <w:pPr>
              <w:pStyle w:val="19"/>
            </w:pPr>
            <w:r>
              <w:t>满意度指标</w:t>
            </w:r>
          </w:p>
        </w:tc>
        <w:tc>
          <w:tcPr>
            <w:tcW w:w="1276" w:type="dxa"/>
            <w:vAlign w:val="center"/>
          </w:tcPr>
          <w:p w14:paraId="1139041C">
            <w:pPr>
              <w:pStyle w:val="18"/>
            </w:pPr>
            <w:r>
              <w:t>服务对象满意度指标</w:t>
            </w:r>
          </w:p>
        </w:tc>
        <w:tc>
          <w:tcPr>
            <w:tcW w:w="1332" w:type="dxa"/>
            <w:vAlign w:val="center"/>
          </w:tcPr>
          <w:p w14:paraId="5B7ACD1F">
            <w:pPr>
              <w:pStyle w:val="18"/>
            </w:pPr>
            <w:r>
              <w:t>消防车辆装备使用满意度</w:t>
            </w:r>
          </w:p>
        </w:tc>
        <w:tc>
          <w:tcPr>
            <w:tcW w:w="2891" w:type="dxa"/>
            <w:vAlign w:val="center"/>
          </w:tcPr>
          <w:p w14:paraId="047E0EBD">
            <w:pPr>
              <w:pStyle w:val="18"/>
            </w:pPr>
            <w:r>
              <w:t>考察消防车辆装备使用人员满意度</w:t>
            </w:r>
          </w:p>
        </w:tc>
        <w:tc>
          <w:tcPr>
            <w:tcW w:w="1276" w:type="dxa"/>
            <w:vAlign w:val="center"/>
          </w:tcPr>
          <w:p w14:paraId="27B8154B">
            <w:pPr>
              <w:pStyle w:val="18"/>
            </w:pPr>
            <w:r>
              <w:t>≥90百分比</w:t>
            </w:r>
          </w:p>
        </w:tc>
        <w:tc>
          <w:tcPr>
            <w:tcW w:w="1843" w:type="dxa"/>
            <w:vAlign w:val="center"/>
          </w:tcPr>
          <w:p w14:paraId="18977094">
            <w:pPr>
              <w:pStyle w:val="18"/>
            </w:pPr>
            <w:r>
              <w:t>调查问卷</w:t>
            </w:r>
          </w:p>
        </w:tc>
      </w:tr>
    </w:tbl>
    <w:p w14:paraId="37239B75">
      <w:pPr>
        <w:sectPr>
          <w:pgSz w:w="16840" w:h="11900" w:orient="landscape"/>
          <w:pgMar w:top="1304" w:right="1134" w:bottom="1304" w:left="1984" w:header="720" w:footer="720" w:gutter="0"/>
          <w:cols w:space="720" w:num="1"/>
        </w:sectPr>
      </w:pPr>
    </w:p>
    <w:p w14:paraId="365E86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4F5BDA">
      <w:pPr>
        <w:spacing w:before="0" w:after="0"/>
        <w:ind w:firstLine="560"/>
        <w:jc w:val="left"/>
        <w:outlineLvl w:val="3"/>
      </w:pPr>
      <w:r>
        <w:rPr>
          <w:rFonts w:ascii="方正仿宋_GBK" w:hAnsi="方正仿宋_GBK" w:eastAsia="方正仿宋_GBK" w:cs="方正仿宋_GBK"/>
          <w:color w:val="000000"/>
          <w:sz w:val="28"/>
        </w:rPr>
        <w:t>4.2024年一般预算-车辆保障经费绩效目标表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56858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447E19">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6CAA4D64">
            <w:pPr>
              <w:pStyle w:val="17"/>
            </w:pPr>
            <w:r>
              <w:t>单位：万元</w:t>
            </w:r>
          </w:p>
        </w:tc>
      </w:tr>
      <w:tr w14:paraId="68398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2FF85">
            <w:pPr>
              <w:pStyle w:val="16"/>
            </w:pPr>
            <w:r>
              <w:t>项目编码</w:t>
            </w:r>
          </w:p>
        </w:tc>
        <w:tc>
          <w:tcPr>
            <w:tcW w:w="2608" w:type="dxa"/>
            <w:gridSpan w:val="2"/>
            <w:vAlign w:val="center"/>
          </w:tcPr>
          <w:p w14:paraId="21249D72">
            <w:pPr>
              <w:pStyle w:val="18"/>
            </w:pPr>
            <w:r>
              <w:t>13062324P00942610001Y</w:t>
            </w:r>
          </w:p>
        </w:tc>
        <w:tc>
          <w:tcPr>
            <w:tcW w:w="1587" w:type="dxa"/>
            <w:vAlign w:val="center"/>
          </w:tcPr>
          <w:p w14:paraId="13FA4FCA">
            <w:pPr>
              <w:pStyle w:val="16"/>
            </w:pPr>
            <w:r>
              <w:t>项目名称</w:t>
            </w:r>
          </w:p>
        </w:tc>
        <w:tc>
          <w:tcPr>
            <w:tcW w:w="4422" w:type="dxa"/>
            <w:gridSpan w:val="3"/>
            <w:vAlign w:val="center"/>
          </w:tcPr>
          <w:p w14:paraId="02FEB6DA">
            <w:pPr>
              <w:pStyle w:val="18"/>
            </w:pPr>
            <w:r>
              <w:t>2024年一般预算-车辆保障经费</w:t>
            </w:r>
          </w:p>
        </w:tc>
      </w:tr>
      <w:tr w14:paraId="27517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56D15">
            <w:pPr>
              <w:pStyle w:val="16"/>
            </w:pPr>
            <w:r>
              <w:t>预算规模及资金用途</w:t>
            </w:r>
          </w:p>
        </w:tc>
        <w:tc>
          <w:tcPr>
            <w:tcW w:w="1276" w:type="dxa"/>
            <w:vAlign w:val="center"/>
          </w:tcPr>
          <w:p w14:paraId="668529D4">
            <w:pPr>
              <w:pStyle w:val="16"/>
            </w:pPr>
            <w:r>
              <w:t>预算数</w:t>
            </w:r>
          </w:p>
        </w:tc>
        <w:tc>
          <w:tcPr>
            <w:tcW w:w="1332" w:type="dxa"/>
            <w:vAlign w:val="center"/>
          </w:tcPr>
          <w:p w14:paraId="542486D5">
            <w:pPr>
              <w:pStyle w:val="18"/>
            </w:pPr>
            <w:r>
              <w:t>66.00</w:t>
            </w:r>
          </w:p>
        </w:tc>
        <w:tc>
          <w:tcPr>
            <w:tcW w:w="1587" w:type="dxa"/>
            <w:vAlign w:val="center"/>
          </w:tcPr>
          <w:p w14:paraId="78F4878E">
            <w:pPr>
              <w:pStyle w:val="16"/>
            </w:pPr>
            <w:r>
              <w:t>其中：财政    资金</w:t>
            </w:r>
          </w:p>
        </w:tc>
        <w:tc>
          <w:tcPr>
            <w:tcW w:w="1304" w:type="dxa"/>
            <w:vAlign w:val="center"/>
          </w:tcPr>
          <w:p w14:paraId="38C6823F">
            <w:pPr>
              <w:pStyle w:val="18"/>
            </w:pPr>
            <w:r>
              <w:t>66.00</w:t>
            </w:r>
          </w:p>
        </w:tc>
        <w:tc>
          <w:tcPr>
            <w:tcW w:w="1276" w:type="dxa"/>
            <w:vAlign w:val="center"/>
          </w:tcPr>
          <w:p w14:paraId="661442CC">
            <w:pPr>
              <w:pStyle w:val="16"/>
            </w:pPr>
            <w:r>
              <w:t>其他资金</w:t>
            </w:r>
          </w:p>
        </w:tc>
        <w:tc>
          <w:tcPr>
            <w:tcW w:w="1843" w:type="dxa"/>
            <w:vAlign w:val="center"/>
          </w:tcPr>
          <w:p w14:paraId="0AB56000">
            <w:pPr>
              <w:pStyle w:val="18"/>
            </w:pPr>
            <w:r>
              <w:t xml:space="preserve"> </w:t>
            </w:r>
          </w:p>
        </w:tc>
      </w:tr>
      <w:tr w14:paraId="79DEB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30BDF"/>
        </w:tc>
        <w:tc>
          <w:tcPr>
            <w:tcW w:w="8617" w:type="dxa"/>
            <w:gridSpan w:val="6"/>
            <w:vAlign w:val="center"/>
          </w:tcPr>
          <w:p w14:paraId="64E1BD49">
            <w:pPr>
              <w:pStyle w:val="18"/>
            </w:pPr>
            <w:r>
              <w:t>为消防用车提供日常维护，保障日常执勤救援及办公活动顺利进行。</w:t>
            </w:r>
          </w:p>
        </w:tc>
      </w:tr>
      <w:tr w14:paraId="444EA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20CBA">
            <w:pPr>
              <w:pStyle w:val="16"/>
            </w:pPr>
            <w:r>
              <w:t>资金支出计划（%）</w:t>
            </w:r>
          </w:p>
        </w:tc>
        <w:tc>
          <w:tcPr>
            <w:tcW w:w="2608" w:type="dxa"/>
            <w:gridSpan w:val="2"/>
            <w:vAlign w:val="center"/>
          </w:tcPr>
          <w:p w14:paraId="30F3F515">
            <w:pPr>
              <w:pStyle w:val="16"/>
            </w:pPr>
            <w:r>
              <w:t>3月底</w:t>
            </w:r>
          </w:p>
        </w:tc>
        <w:tc>
          <w:tcPr>
            <w:tcW w:w="1587" w:type="dxa"/>
            <w:vAlign w:val="center"/>
          </w:tcPr>
          <w:p w14:paraId="0ED4BF6F">
            <w:pPr>
              <w:pStyle w:val="16"/>
            </w:pPr>
            <w:r>
              <w:t>6月底</w:t>
            </w:r>
          </w:p>
        </w:tc>
        <w:tc>
          <w:tcPr>
            <w:tcW w:w="1304" w:type="dxa"/>
            <w:vAlign w:val="center"/>
          </w:tcPr>
          <w:p w14:paraId="7161D4EB">
            <w:pPr>
              <w:pStyle w:val="16"/>
            </w:pPr>
            <w:r>
              <w:t>10月底</w:t>
            </w:r>
          </w:p>
        </w:tc>
        <w:tc>
          <w:tcPr>
            <w:tcW w:w="3118" w:type="dxa"/>
            <w:gridSpan w:val="2"/>
            <w:vAlign w:val="center"/>
          </w:tcPr>
          <w:p w14:paraId="1A8FF372">
            <w:pPr>
              <w:pStyle w:val="16"/>
            </w:pPr>
            <w:r>
              <w:t>12月底</w:t>
            </w:r>
          </w:p>
        </w:tc>
      </w:tr>
      <w:tr w14:paraId="45FF0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3B42F"/>
        </w:tc>
        <w:tc>
          <w:tcPr>
            <w:tcW w:w="2608" w:type="dxa"/>
            <w:gridSpan w:val="2"/>
            <w:vAlign w:val="center"/>
          </w:tcPr>
          <w:p w14:paraId="50BC0EF5">
            <w:pPr>
              <w:pStyle w:val="19"/>
            </w:pPr>
            <w:r>
              <w:t>16.50</w:t>
            </w:r>
          </w:p>
        </w:tc>
        <w:tc>
          <w:tcPr>
            <w:tcW w:w="1587" w:type="dxa"/>
            <w:vAlign w:val="center"/>
          </w:tcPr>
          <w:p w14:paraId="3C2D1019">
            <w:pPr>
              <w:pStyle w:val="19"/>
            </w:pPr>
            <w:r>
              <w:t>33.00</w:t>
            </w:r>
          </w:p>
        </w:tc>
        <w:tc>
          <w:tcPr>
            <w:tcW w:w="1304" w:type="dxa"/>
            <w:vAlign w:val="center"/>
          </w:tcPr>
          <w:p w14:paraId="34E0C3BD">
            <w:pPr>
              <w:pStyle w:val="19"/>
            </w:pPr>
            <w:r>
              <w:t>49.50</w:t>
            </w:r>
          </w:p>
        </w:tc>
        <w:tc>
          <w:tcPr>
            <w:tcW w:w="3118" w:type="dxa"/>
            <w:gridSpan w:val="2"/>
            <w:vAlign w:val="center"/>
          </w:tcPr>
          <w:p w14:paraId="4C525C12">
            <w:pPr>
              <w:pStyle w:val="19"/>
            </w:pPr>
            <w:r>
              <w:t>66.00</w:t>
            </w:r>
          </w:p>
        </w:tc>
      </w:tr>
      <w:tr w14:paraId="12B96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9BC09">
            <w:pPr>
              <w:pStyle w:val="16"/>
            </w:pPr>
            <w:r>
              <w:t>绩效目标</w:t>
            </w:r>
          </w:p>
        </w:tc>
        <w:tc>
          <w:tcPr>
            <w:tcW w:w="8617" w:type="dxa"/>
            <w:gridSpan w:val="6"/>
            <w:vAlign w:val="center"/>
          </w:tcPr>
          <w:p w14:paraId="39F68C52">
            <w:pPr>
              <w:pStyle w:val="18"/>
            </w:pPr>
            <w:r>
              <w:t>1.为消防用车提供日常维护，保障日常执勤救援及办公活动顺利进行。</w:t>
            </w:r>
          </w:p>
        </w:tc>
      </w:tr>
    </w:tbl>
    <w:p w14:paraId="21FD36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5617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E8FF0">
            <w:pPr>
              <w:pStyle w:val="16"/>
            </w:pPr>
            <w:r>
              <w:t>一级指标</w:t>
            </w:r>
          </w:p>
        </w:tc>
        <w:tc>
          <w:tcPr>
            <w:tcW w:w="1276" w:type="dxa"/>
            <w:vAlign w:val="center"/>
          </w:tcPr>
          <w:p w14:paraId="5D159E4E">
            <w:pPr>
              <w:pStyle w:val="16"/>
            </w:pPr>
            <w:r>
              <w:t>二级指标</w:t>
            </w:r>
          </w:p>
        </w:tc>
        <w:tc>
          <w:tcPr>
            <w:tcW w:w="1332" w:type="dxa"/>
            <w:vAlign w:val="center"/>
          </w:tcPr>
          <w:p w14:paraId="3737589B">
            <w:pPr>
              <w:pStyle w:val="16"/>
            </w:pPr>
            <w:r>
              <w:t>三级指标</w:t>
            </w:r>
          </w:p>
        </w:tc>
        <w:tc>
          <w:tcPr>
            <w:tcW w:w="2891" w:type="dxa"/>
            <w:vAlign w:val="center"/>
          </w:tcPr>
          <w:p w14:paraId="357B3B19">
            <w:pPr>
              <w:pStyle w:val="16"/>
            </w:pPr>
            <w:r>
              <w:t>绩效指标描述</w:t>
            </w:r>
          </w:p>
        </w:tc>
        <w:tc>
          <w:tcPr>
            <w:tcW w:w="1276" w:type="dxa"/>
            <w:vAlign w:val="center"/>
          </w:tcPr>
          <w:p w14:paraId="0B65DAAA">
            <w:pPr>
              <w:pStyle w:val="16"/>
            </w:pPr>
            <w:r>
              <w:t>指标值</w:t>
            </w:r>
          </w:p>
        </w:tc>
        <w:tc>
          <w:tcPr>
            <w:tcW w:w="1843" w:type="dxa"/>
            <w:vAlign w:val="center"/>
          </w:tcPr>
          <w:p w14:paraId="7F9D03AA">
            <w:pPr>
              <w:pStyle w:val="16"/>
            </w:pPr>
            <w:r>
              <w:t>指标值确定依据</w:t>
            </w:r>
          </w:p>
        </w:tc>
      </w:tr>
      <w:tr w14:paraId="36BE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5F604">
            <w:pPr>
              <w:pStyle w:val="19"/>
            </w:pPr>
            <w:r>
              <w:t>产出指标</w:t>
            </w:r>
          </w:p>
        </w:tc>
        <w:tc>
          <w:tcPr>
            <w:tcW w:w="1276" w:type="dxa"/>
            <w:vAlign w:val="center"/>
          </w:tcPr>
          <w:p w14:paraId="53F33C66">
            <w:pPr>
              <w:pStyle w:val="18"/>
            </w:pPr>
            <w:r>
              <w:t>数量指标</w:t>
            </w:r>
          </w:p>
        </w:tc>
        <w:tc>
          <w:tcPr>
            <w:tcW w:w="1332" w:type="dxa"/>
            <w:vAlign w:val="center"/>
          </w:tcPr>
          <w:p w14:paraId="15346822">
            <w:pPr>
              <w:pStyle w:val="18"/>
            </w:pPr>
            <w:r>
              <w:t>消防用车数量</w:t>
            </w:r>
          </w:p>
        </w:tc>
        <w:tc>
          <w:tcPr>
            <w:tcW w:w="2891" w:type="dxa"/>
            <w:vAlign w:val="center"/>
          </w:tcPr>
          <w:p w14:paraId="354AA0FD">
            <w:pPr>
              <w:pStyle w:val="18"/>
            </w:pPr>
            <w:r>
              <w:t>灭火消防车13辆，举高车1辆，行政车4辆</w:t>
            </w:r>
          </w:p>
        </w:tc>
        <w:tc>
          <w:tcPr>
            <w:tcW w:w="1276" w:type="dxa"/>
            <w:vAlign w:val="center"/>
          </w:tcPr>
          <w:p w14:paraId="6727BB26">
            <w:pPr>
              <w:pStyle w:val="18"/>
            </w:pPr>
            <w:r>
              <w:t>18辆</w:t>
            </w:r>
          </w:p>
        </w:tc>
        <w:tc>
          <w:tcPr>
            <w:tcW w:w="1843" w:type="dxa"/>
            <w:vAlign w:val="center"/>
          </w:tcPr>
          <w:p w14:paraId="4C71CDB1">
            <w:pPr>
              <w:pStyle w:val="18"/>
            </w:pPr>
            <w:r>
              <w:t>政策规定和工作需要</w:t>
            </w:r>
          </w:p>
        </w:tc>
      </w:tr>
      <w:tr w14:paraId="2C5D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CBE50"/>
        </w:tc>
        <w:tc>
          <w:tcPr>
            <w:tcW w:w="1276" w:type="dxa"/>
            <w:vAlign w:val="center"/>
          </w:tcPr>
          <w:p w14:paraId="1E75F131">
            <w:pPr>
              <w:pStyle w:val="18"/>
            </w:pPr>
            <w:r>
              <w:t>质量指标</w:t>
            </w:r>
          </w:p>
        </w:tc>
        <w:tc>
          <w:tcPr>
            <w:tcW w:w="1332" w:type="dxa"/>
            <w:vAlign w:val="center"/>
          </w:tcPr>
          <w:p w14:paraId="636D7F29">
            <w:pPr>
              <w:pStyle w:val="18"/>
            </w:pPr>
            <w:r>
              <w:t>消防车辆日常维护覆盖率</w:t>
            </w:r>
          </w:p>
        </w:tc>
        <w:tc>
          <w:tcPr>
            <w:tcW w:w="2891" w:type="dxa"/>
            <w:vAlign w:val="center"/>
          </w:tcPr>
          <w:p w14:paraId="07EDAFA5">
            <w:pPr>
              <w:pStyle w:val="18"/>
            </w:pPr>
            <w:r>
              <w:t>消防车辆日常维护覆盖率</w:t>
            </w:r>
          </w:p>
        </w:tc>
        <w:tc>
          <w:tcPr>
            <w:tcW w:w="1276" w:type="dxa"/>
            <w:vAlign w:val="center"/>
          </w:tcPr>
          <w:p w14:paraId="3C15232A">
            <w:pPr>
              <w:pStyle w:val="18"/>
            </w:pPr>
            <w:r>
              <w:t>≥95百分比</w:t>
            </w:r>
          </w:p>
        </w:tc>
        <w:tc>
          <w:tcPr>
            <w:tcW w:w="1843" w:type="dxa"/>
            <w:vAlign w:val="center"/>
          </w:tcPr>
          <w:p w14:paraId="1158BBF7">
            <w:pPr>
              <w:pStyle w:val="18"/>
            </w:pPr>
            <w:r>
              <w:t>政策规定</w:t>
            </w:r>
          </w:p>
        </w:tc>
      </w:tr>
      <w:tr w14:paraId="7437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4580B"/>
        </w:tc>
        <w:tc>
          <w:tcPr>
            <w:tcW w:w="1276" w:type="dxa"/>
            <w:vAlign w:val="center"/>
          </w:tcPr>
          <w:p w14:paraId="0E8F308E">
            <w:pPr>
              <w:pStyle w:val="18"/>
            </w:pPr>
            <w:r>
              <w:t>时效指标</w:t>
            </w:r>
          </w:p>
        </w:tc>
        <w:tc>
          <w:tcPr>
            <w:tcW w:w="1332" w:type="dxa"/>
            <w:vAlign w:val="center"/>
          </w:tcPr>
          <w:p w14:paraId="4753AA19">
            <w:pPr>
              <w:pStyle w:val="18"/>
            </w:pPr>
            <w:r>
              <w:t>经费保障及时性</w:t>
            </w:r>
          </w:p>
        </w:tc>
        <w:tc>
          <w:tcPr>
            <w:tcW w:w="2891" w:type="dxa"/>
            <w:vAlign w:val="center"/>
          </w:tcPr>
          <w:p w14:paraId="063402CA">
            <w:pPr>
              <w:pStyle w:val="18"/>
            </w:pPr>
            <w:r>
              <w:t>及时保障日常执勤办公需要</w:t>
            </w:r>
          </w:p>
        </w:tc>
        <w:tc>
          <w:tcPr>
            <w:tcW w:w="1276" w:type="dxa"/>
            <w:vAlign w:val="center"/>
          </w:tcPr>
          <w:p w14:paraId="1A516F71">
            <w:pPr>
              <w:pStyle w:val="18"/>
            </w:pPr>
            <w:r>
              <w:t>≥95百分比</w:t>
            </w:r>
          </w:p>
        </w:tc>
        <w:tc>
          <w:tcPr>
            <w:tcW w:w="1843" w:type="dxa"/>
            <w:vAlign w:val="center"/>
          </w:tcPr>
          <w:p w14:paraId="7F2DEB58">
            <w:pPr>
              <w:pStyle w:val="18"/>
            </w:pPr>
            <w:r>
              <w:t>政策规定</w:t>
            </w:r>
          </w:p>
        </w:tc>
      </w:tr>
      <w:tr w14:paraId="609A2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506BC"/>
        </w:tc>
        <w:tc>
          <w:tcPr>
            <w:tcW w:w="1276" w:type="dxa"/>
            <w:vAlign w:val="center"/>
          </w:tcPr>
          <w:p w14:paraId="3A92DFAF">
            <w:pPr>
              <w:pStyle w:val="18"/>
            </w:pPr>
            <w:r>
              <w:t>成本指标</w:t>
            </w:r>
          </w:p>
        </w:tc>
        <w:tc>
          <w:tcPr>
            <w:tcW w:w="1332" w:type="dxa"/>
            <w:vAlign w:val="center"/>
          </w:tcPr>
          <w:p w14:paraId="21152295">
            <w:pPr>
              <w:pStyle w:val="18"/>
            </w:pPr>
            <w:r>
              <w:t>消防用车日常维护经费成本</w:t>
            </w:r>
          </w:p>
        </w:tc>
        <w:tc>
          <w:tcPr>
            <w:tcW w:w="2891" w:type="dxa"/>
            <w:vAlign w:val="center"/>
          </w:tcPr>
          <w:p w14:paraId="5320DF2F">
            <w:pPr>
              <w:pStyle w:val="18"/>
            </w:pPr>
            <w:r>
              <w:t>消防用车日常维护经费成本</w:t>
            </w:r>
          </w:p>
        </w:tc>
        <w:tc>
          <w:tcPr>
            <w:tcW w:w="1276" w:type="dxa"/>
            <w:vAlign w:val="center"/>
          </w:tcPr>
          <w:p w14:paraId="2773CED4">
            <w:pPr>
              <w:pStyle w:val="18"/>
            </w:pPr>
            <w:r>
              <w:t>66万元</w:t>
            </w:r>
          </w:p>
        </w:tc>
        <w:tc>
          <w:tcPr>
            <w:tcW w:w="1843" w:type="dxa"/>
            <w:vAlign w:val="center"/>
          </w:tcPr>
          <w:p w14:paraId="2DDD4DE9">
            <w:pPr>
              <w:pStyle w:val="18"/>
            </w:pPr>
            <w:r>
              <w:t>财政预算安排</w:t>
            </w:r>
          </w:p>
        </w:tc>
      </w:tr>
      <w:tr w14:paraId="644B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D846B">
            <w:pPr>
              <w:pStyle w:val="19"/>
            </w:pPr>
            <w:r>
              <w:t>效益指标</w:t>
            </w:r>
          </w:p>
        </w:tc>
        <w:tc>
          <w:tcPr>
            <w:tcW w:w="1276" w:type="dxa"/>
            <w:vAlign w:val="center"/>
          </w:tcPr>
          <w:p w14:paraId="493CF5F5">
            <w:pPr>
              <w:pStyle w:val="18"/>
            </w:pPr>
            <w:r>
              <w:t>社会效益指标</w:t>
            </w:r>
          </w:p>
        </w:tc>
        <w:tc>
          <w:tcPr>
            <w:tcW w:w="1332" w:type="dxa"/>
            <w:vAlign w:val="center"/>
          </w:tcPr>
          <w:p w14:paraId="551AD741">
            <w:pPr>
              <w:pStyle w:val="18"/>
            </w:pPr>
            <w:r>
              <w:t>保障救援任务及日常办公需要</w:t>
            </w:r>
          </w:p>
        </w:tc>
        <w:tc>
          <w:tcPr>
            <w:tcW w:w="2891" w:type="dxa"/>
            <w:vAlign w:val="center"/>
          </w:tcPr>
          <w:p w14:paraId="7B5E521B">
            <w:pPr>
              <w:pStyle w:val="18"/>
            </w:pPr>
            <w:r>
              <w:t>保障救援任务及日常办公需要</w:t>
            </w:r>
          </w:p>
        </w:tc>
        <w:tc>
          <w:tcPr>
            <w:tcW w:w="1276" w:type="dxa"/>
            <w:vAlign w:val="center"/>
          </w:tcPr>
          <w:p w14:paraId="51AC2B14">
            <w:pPr>
              <w:pStyle w:val="18"/>
            </w:pPr>
            <w:r>
              <w:t>≥95百分比</w:t>
            </w:r>
          </w:p>
        </w:tc>
        <w:tc>
          <w:tcPr>
            <w:tcW w:w="1843" w:type="dxa"/>
            <w:vAlign w:val="center"/>
          </w:tcPr>
          <w:p w14:paraId="6C27FFAC">
            <w:pPr>
              <w:pStyle w:val="18"/>
            </w:pPr>
            <w:r>
              <w:t>参考历年</w:t>
            </w:r>
          </w:p>
        </w:tc>
      </w:tr>
      <w:tr w14:paraId="56AD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CBEEA">
            <w:pPr>
              <w:pStyle w:val="19"/>
            </w:pPr>
            <w:r>
              <w:t>满意度指标</w:t>
            </w:r>
          </w:p>
        </w:tc>
        <w:tc>
          <w:tcPr>
            <w:tcW w:w="1276" w:type="dxa"/>
            <w:vAlign w:val="center"/>
          </w:tcPr>
          <w:p w14:paraId="5B6B008F">
            <w:pPr>
              <w:pStyle w:val="18"/>
            </w:pPr>
            <w:r>
              <w:t>服务对象满意度指标</w:t>
            </w:r>
          </w:p>
        </w:tc>
        <w:tc>
          <w:tcPr>
            <w:tcW w:w="1332" w:type="dxa"/>
            <w:vAlign w:val="center"/>
          </w:tcPr>
          <w:p w14:paraId="092CF6BC">
            <w:pPr>
              <w:pStyle w:val="18"/>
            </w:pPr>
            <w:r>
              <w:t>群众对救援行动的满意度</w:t>
            </w:r>
          </w:p>
        </w:tc>
        <w:tc>
          <w:tcPr>
            <w:tcW w:w="2891" w:type="dxa"/>
            <w:vAlign w:val="center"/>
          </w:tcPr>
          <w:p w14:paraId="56D69FE4">
            <w:pPr>
              <w:pStyle w:val="18"/>
            </w:pPr>
            <w:r>
              <w:t>群众对救援行动的满意度</w:t>
            </w:r>
          </w:p>
        </w:tc>
        <w:tc>
          <w:tcPr>
            <w:tcW w:w="1276" w:type="dxa"/>
            <w:vAlign w:val="center"/>
          </w:tcPr>
          <w:p w14:paraId="181AB2BD">
            <w:pPr>
              <w:pStyle w:val="18"/>
            </w:pPr>
            <w:r>
              <w:t>≥90百分比</w:t>
            </w:r>
          </w:p>
        </w:tc>
        <w:tc>
          <w:tcPr>
            <w:tcW w:w="1843" w:type="dxa"/>
            <w:vAlign w:val="center"/>
          </w:tcPr>
          <w:p w14:paraId="2E90E824">
            <w:pPr>
              <w:pStyle w:val="18"/>
            </w:pPr>
            <w:r>
              <w:t>调查问卷</w:t>
            </w:r>
          </w:p>
        </w:tc>
      </w:tr>
    </w:tbl>
    <w:p w14:paraId="4A9EDB28">
      <w:pPr>
        <w:sectPr>
          <w:pgSz w:w="16840" w:h="11900" w:orient="landscape"/>
          <w:pgMar w:top="1304" w:right="1134" w:bottom="1304" w:left="1984" w:header="720" w:footer="720" w:gutter="0"/>
          <w:cols w:space="720" w:num="1"/>
        </w:sectPr>
      </w:pPr>
    </w:p>
    <w:p w14:paraId="68C51A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A50184">
      <w:pPr>
        <w:spacing w:before="0" w:after="0"/>
        <w:ind w:firstLine="560"/>
        <w:jc w:val="left"/>
        <w:outlineLvl w:val="3"/>
      </w:pPr>
      <w:r>
        <w:rPr>
          <w:rFonts w:ascii="方正仿宋_GBK" w:hAnsi="方正仿宋_GBK" w:eastAsia="方正仿宋_GBK" w:cs="方正仿宋_GBK"/>
          <w:color w:val="000000"/>
          <w:sz w:val="28"/>
        </w:rPr>
        <w:t>5.2024年一般预算-国家综合性消防救援队伍指战员2024年改革性补贴（县财政保障部分）绩效目标表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00D81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A88D7C">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676CE063">
            <w:pPr>
              <w:pStyle w:val="17"/>
            </w:pPr>
            <w:r>
              <w:t>单位：万元</w:t>
            </w:r>
          </w:p>
        </w:tc>
      </w:tr>
      <w:tr w14:paraId="7029B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B34AB">
            <w:pPr>
              <w:pStyle w:val="16"/>
            </w:pPr>
            <w:r>
              <w:t>项目编码</w:t>
            </w:r>
          </w:p>
        </w:tc>
        <w:tc>
          <w:tcPr>
            <w:tcW w:w="2608" w:type="dxa"/>
            <w:gridSpan w:val="2"/>
            <w:vAlign w:val="center"/>
          </w:tcPr>
          <w:p w14:paraId="026733D2">
            <w:pPr>
              <w:pStyle w:val="18"/>
            </w:pPr>
            <w:r>
              <w:t>13062324P00942710001L</w:t>
            </w:r>
          </w:p>
        </w:tc>
        <w:tc>
          <w:tcPr>
            <w:tcW w:w="1587" w:type="dxa"/>
            <w:vAlign w:val="center"/>
          </w:tcPr>
          <w:p w14:paraId="04A2BCDC">
            <w:pPr>
              <w:pStyle w:val="16"/>
            </w:pPr>
            <w:r>
              <w:t>项目名称</w:t>
            </w:r>
          </w:p>
        </w:tc>
        <w:tc>
          <w:tcPr>
            <w:tcW w:w="4422" w:type="dxa"/>
            <w:gridSpan w:val="3"/>
            <w:vAlign w:val="center"/>
          </w:tcPr>
          <w:p w14:paraId="318BA7CF">
            <w:pPr>
              <w:pStyle w:val="18"/>
            </w:pPr>
            <w:r>
              <w:t>2024年一般预算-国家综合性消防救援队伍指战员2024年改革性补贴（县财政保障部分）</w:t>
            </w:r>
          </w:p>
        </w:tc>
      </w:tr>
      <w:tr w14:paraId="19C26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F6A60">
            <w:pPr>
              <w:pStyle w:val="16"/>
            </w:pPr>
            <w:r>
              <w:t>预算规模及资金用途</w:t>
            </w:r>
          </w:p>
        </w:tc>
        <w:tc>
          <w:tcPr>
            <w:tcW w:w="1276" w:type="dxa"/>
            <w:vAlign w:val="center"/>
          </w:tcPr>
          <w:p w14:paraId="439887B0">
            <w:pPr>
              <w:pStyle w:val="16"/>
            </w:pPr>
            <w:r>
              <w:t>预算数</w:t>
            </w:r>
          </w:p>
        </w:tc>
        <w:tc>
          <w:tcPr>
            <w:tcW w:w="1332" w:type="dxa"/>
            <w:vAlign w:val="center"/>
          </w:tcPr>
          <w:p w14:paraId="19F544F4">
            <w:pPr>
              <w:pStyle w:val="18"/>
            </w:pPr>
            <w:r>
              <w:t>18.71</w:t>
            </w:r>
          </w:p>
        </w:tc>
        <w:tc>
          <w:tcPr>
            <w:tcW w:w="1587" w:type="dxa"/>
            <w:vAlign w:val="center"/>
          </w:tcPr>
          <w:p w14:paraId="0E169D40">
            <w:pPr>
              <w:pStyle w:val="16"/>
            </w:pPr>
            <w:r>
              <w:t>其中：财政    资金</w:t>
            </w:r>
          </w:p>
        </w:tc>
        <w:tc>
          <w:tcPr>
            <w:tcW w:w="1304" w:type="dxa"/>
            <w:vAlign w:val="center"/>
          </w:tcPr>
          <w:p w14:paraId="1910E30A">
            <w:pPr>
              <w:pStyle w:val="18"/>
            </w:pPr>
            <w:r>
              <w:t>18.71</w:t>
            </w:r>
          </w:p>
        </w:tc>
        <w:tc>
          <w:tcPr>
            <w:tcW w:w="1276" w:type="dxa"/>
            <w:vAlign w:val="center"/>
          </w:tcPr>
          <w:p w14:paraId="132A57AE">
            <w:pPr>
              <w:pStyle w:val="16"/>
            </w:pPr>
            <w:r>
              <w:t>其他资金</w:t>
            </w:r>
          </w:p>
        </w:tc>
        <w:tc>
          <w:tcPr>
            <w:tcW w:w="1843" w:type="dxa"/>
            <w:vAlign w:val="center"/>
          </w:tcPr>
          <w:p w14:paraId="37686F1B">
            <w:pPr>
              <w:pStyle w:val="18"/>
            </w:pPr>
            <w:r>
              <w:t xml:space="preserve"> </w:t>
            </w:r>
          </w:p>
        </w:tc>
      </w:tr>
      <w:tr w14:paraId="37865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0837B"/>
        </w:tc>
        <w:tc>
          <w:tcPr>
            <w:tcW w:w="8617" w:type="dxa"/>
            <w:gridSpan w:val="6"/>
            <w:vAlign w:val="center"/>
          </w:tcPr>
          <w:p w14:paraId="28C789CD">
            <w:pPr>
              <w:pStyle w:val="18"/>
            </w:pPr>
            <w:r>
              <w:t>通过实施本项目，落实《国家综合性消防救援队伍工资政策方案》、河北省《国家综合性消防救援队伍经费管理暂行规定》实施细则，补贴市直标准与县直标准差额</w:t>
            </w:r>
          </w:p>
        </w:tc>
      </w:tr>
      <w:tr w14:paraId="1EA69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3E177">
            <w:pPr>
              <w:pStyle w:val="16"/>
            </w:pPr>
            <w:r>
              <w:t>资金支出计划（%）</w:t>
            </w:r>
          </w:p>
        </w:tc>
        <w:tc>
          <w:tcPr>
            <w:tcW w:w="2608" w:type="dxa"/>
            <w:gridSpan w:val="2"/>
            <w:vAlign w:val="center"/>
          </w:tcPr>
          <w:p w14:paraId="511DF5EA">
            <w:pPr>
              <w:pStyle w:val="16"/>
            </w:pPr>
            <w:r>
              <w:t>3月底</w:t>
            </w:r>
          </w:p>
        </w:tc>
        <w:tc>
          <w:tcPr>
            <w:tcW w:w="1587" w:type="dxa"/>
            <w:vAlign w:val="center"/>
          </w:tcPr>
          <w:p w14:paraId="5C52BC7D">
            <w:pPr>
              <w:pStyle w:val="16"/>
            </w:pPr>
            <w:r>
              <w:t>6月底</w:t>
            </w:r>
          </w:p>
        </w:tc>
        <w:tc>
          <w:tcPr>
            <w:tcW w:w="1304" w:type="dxa"/>
            <w:vAlign w:val="center"/>
          </w:tcPr>
          <w:p w14:paraId="0528A7A2">
            <w:pPr>
              <w:pStyle w:val="16"/>
            </w:pPr>
            <w:r>
              <w:t>10月底</w:t>
            </w:r>
          </w:p>
        </w:tc>
        <w:tc>
          <w:tcPr>
            <w:tcW w:w="3118" w:type="dxa"/>
            <w:gridSpan w:val="2"/>
            <w:vAlign w:val="center"/>
          </w:tcPr>
          <w:p w14:paraId="4C9D4D5B">
            <w:pPr>
              <w:pStyle w:val="16"/>
            </w:pPr>
            <w:r>
              <w:t>12月底</w:t>
            </w:r>
          </w:p>
        </w:tc>
      </w:tr>
      <w:tr w14:paraId="42A8B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10E93"/>
        </w:tc>
        <w:tc>
          <w:tcPr>
            <w:tcW w:w="2608" w:type="dxa"/>
            <w:gridSpan w:val="2"/>
            <w:vAlign w:val="center"/>
          </w:tcPr>
          <w:p w14:paraId="2FCA5C03">
            <w:pPr>
              <w:pStyle w:val="19"/>
            </w:pPr>
            <w:r>
              <w:t>18.71</w:t>
            </w:r>
          </w:p>
        </w:tc>
        <w:tc>
          <w:tcPr>
            <w:tcW w:w="1587" w:type="dxa"/>
            <w:vAlign w:val="center"/>
          </w:tcPr>
          <w:p w14:paraId="48BA1A8C">
            <w:pPr>
              <w:pStyle w:val="19"/>
            </w:pPr>
            <w:r>
              <w:t xml:space="preserve"> </w:t>
            </w:r>
          </w:p>
        </w:tc>
        <w:tc>
          <w:tcPr>
            <w:tcW w:w="1304" w:type="dxa"/>
            <w:vAlign w:val="center"/>
          </w:tcPr>
          <w:p w14:paraId="20033ED2">
            <w:pPr>
              <w:pStyle w:val="19"/>
            </w:pPr>
            <w:r>
              <w:t xml:space="preserve"> </w:t>
            </w:r>
          </w:p>
        </w:tc>
        <w:tc>
          <w:tcPr>
            <w:tcW w:w="3118" w:type="dxa"/>
            <w:gridSpan w:val="2"/>
            <w:vAlign w:val="center"/>
          </w:tcPr>
          <w:p w14:paraId="69FDBE94">
            <w:pPr>
              <w:pStyle w:val="19"/>
            </w:pPr>
            <w:r>
              <w:t xml:space="preserve"> </w:t>
            </w:r>
          </w:p>
        </w:tc>
      </w:tr>
      <w:tr w14:paraId="0157C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0A17B">
            <w:pPr>
              <w:pStyle w:val="16"/>
            </w:pPr>
            <w:r>
              <w:t>绩效目标</w:t>
            </w:r>
          </w:p>
        </w:tc>
        <w:tc>
          <w:tcPr>
            <w:tcW w:w="8617" w:type="dxa"/>
            <w:gridSpan w:val="6"/>
            <w:vAlign w:val="center"/>
          </w:tcPr>
          <w:p w14:paraId="3EA38E12">
            <w:pPr>
              <w:pStyle w:val="18"/>
            </w:pPr>
            <w:r>
              <w:t>1.通过实施本项目，落实《国家综合性消防救援队伍工资政策方案》、河北省《国家综合性消防救援队伍经费管理暂行规定》实施细则，补贴市直标准与县直标准差额</w:t>
            </w:r>
          </w:p>
        </w:tc>
      </w:tr>
    </w:tbl>
    <w:p w14:paraId="7E1C9A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5ECBF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47D1D">
            <w:pPr>
              <w:pStyle w:val="16"/>
            </w:pPr>
            <w:r>
              <w:t>一级指标</w:t>
            </w:r>
          </w:p>
        </w:tc>
        <w:tc>
          <w:tcPr>
            <w:tcW w:w="1276" w:type="dxa"/>
            <w:vAlign w:val="center"/>
          </w:tcPr>
          <w:p w14:paraId="0F246F44">
            <w:pPr>
              <w:pStyle w:val="16"/>
            </w:pPr>
            <w:r>
              <w:t>二级指标</w:t>
            </w:r>
          </w:p>
        </w:tc>
        <w:tc>
          <w:tcPr>
            <w:tcW w:w="1332" w:type="dxa"/>
            <w:vAlign w:val="center"/>
          </w:tcPr>
          <w:p w14:paraId="50D38828">
            <w:pPr>
              <w:pStyle w:val="16"/>
            </w:pPr>
            <w:r>
              <w:t>三级指标</w:t>
            </w:r>
          </w:p>
        </w:tc>
        <w:tc>
          <w:tcPr>
            <w:tcW w:w="2891" w:type="dxa"/>
            <w:vAlign w:val="center"/>
          </w:tcPr>
          <w:p w14:paraId="07F54BA9">
            <w:pPr>
              <w:pStyle w:val="16"/>
            </w:pPr>
            <w:r>
              <w:t>绩效指标描述</w:t>
            </w:r>
          </w:p>
        </w:tc>
        <w:tc>
          <w:tcPr>
            <w:tcW w:w="1276" w:type="dxa"/>
            <w:vAlign w:val="center"/>
          </w:tcPr>
          <w:p w14:paraId="0818F522">
            <w:pPr>
              <w:pStyle w:val="16"/>
            </w:pPr>
            <w:r>
              <w:t>指标值</w:t>
            </w:r>
          </w:p>
        </w:tc>
        <w:tc>
          <w:tcPr>
            <w:tcW w:w="1843" w:type="dxa"/>
            <w:vAlign w:val="center"/>
          </w:tcPr>
          <w:p w14:paraId="06141177">
            <w:pPr>
              <w:pStyle w:val="16"/>
            </w:pPr>
            <w:r>
              <w:t>指标值确定依据</w:t>
            </w:r>
          </w:p>
        </w:tc>
      </w:tr>
      <w:tr w14:paraId="5976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7957A">
            <w:pPr>
              <w:pStyle w:val="19"/>
            </w:pPr>
            <w:r>
              <w:t>产出指标</w:t>
            </w:r>
          </w:p>
        </w:tc>
        <w:tc>
          <w:tcPr>
            <w:tcW w:w="1276" w:type="dxa"/>
            <w:vAlign w:val="center"/>
          </w:tcPr>
          <w:p w14:paraId="1419E5BF">
            <w:pPr>
              <w:pStyle w:val="18"/>
            </w:pPr>
            <w:r>
              <w:t>数量指标</w:t>
            </w:r>
          </w:p>
        </w:tc>
        <w:tc>
          <w:tcPr>
            <w:tcW w:w="1332" w:type="dxa"/>
            <w:vAlign w:val="center"/>
          </w:tcPr>
          <w:p w14:paraId="267BA9D8">
            <w:pPr>
              <w:pStyle w:val="18"/>
            </w:pPr>
            <w:r>
              <w:t>发放2024年县级补助部分</w:t>
            </w:r>
          </w:p>
        </w:tc>
        <w:tc>
          <w:tcPr>
            <w:tcW w:w="2891" w:type="dxa"/>
            <w:vAlign w:val="center"/>
          </w:tcPr>
          <w:p w14:paraId="6CA455D0">
            <w:pPr>
              <w:pStyle w:val="18"/>
            </w:pPr>
            <w:r>
              <w:t>发放7名消防指战员2024年县级补助部分</w:t>
            </w:r>
          </w:p>
        </w:tc>
        <w:tc>
          <w:tcPr>
            <w:tcW w:w="1276" w:type="dxa"/>
            <w:vAlign w:val="center"/>
          </w:tcPr>
          <w:p w14:paraId="50296812">
            <w:pPr>
              <w:pStyle w:val="18"/>
            </w:pPr>
            <w:r>
              <w:t>7人</w:t>
            </w:r>
          </w:p>
        </w:tc>
        <w:tc>
          <w:tcPr>
            <w:tcW w:w="1843" w:type="dxa"/>
            <w:vAlign w:val="center"/>
          </w:tcPr>
          <w:p w14:paraId="67C655A1">
            <w:pPr>
              <w:pStyle w:val="18"/>
            </w:pPr>
            <w:r>
              <w:t>政策规定、请示批复及指战员人数</w:t>
            </w:r>
          </w:p>
        </w:tc>
      </w:tr>
      <w:tr w14:paraId="1C9C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AB014"/>
        </w:tc>
        <w:tc>
          <w:tcPr>
            <w:tcW w:w="1276" w:type="dxa"/>
            <w:vAlign w:val="center"/>
          </w:tcPr>
          <w:p w14:paraId="5BDF982B">
            <w:pPr>
              <w:pStyle w:val="18"/>
            </w:pPr>
            <w:r>
              <w:t>质量指标</w:t>
            </w:r>
          </w:p>
        </w:tc>
        <w:tc>
          <w:tcPr>
            <w:tcW w:w="1332" w:type="dxa"/>
            <w:vAlign w:val="center"/>
          </w:tcPr>
          <w:p w14:paraId="7F73DFFF">
            <w:pPr>
              <w:pStyle w:val="18"/>
            </w:pPr>
            <w:r>
              <w:t>补贴标准执行准确率</w:t>
            </w:r>
          </w:p>
        </w:tc>
        <w:tc>
          <w:tcPr>
            <w:tcW w:w="2891" w:type="dxa"/>
            <w:vAlign w:val="center"/>
          </w:tcPr>
          <w:p w14:paraId="043169BF">
            <w:pPr>
              <w:pStyle w:val="18"/>
            </w:pPr>
            <w:r>
              <w:t>补贴标准执行准确率</w:t>
            </w:r>
          </w:p>
        </w:tc>
        <w:tc>
          <w:tcPr>
            <w:tcW w:w="1276" w:type="dxa"/>
            <w:vAlign w:val="center"/>
          </w:tcPr>
          <w:p w14:paraId="224B4940">
            <w:pPr>
              <w:pStyle w:val="18"/>
            </w:pPr>
            <w:r>
              <w:t>100百分比</w:t>
            </w:r>
          </w:p>
        </w:tc>
        <w:tc>
          <w:tcPr>
            <w:tcW w:w="1843" w:type="dxa"/>
            <w:vAlign w:val="center"/>
          </w:tcPr>
          <w:p w14:paraId="623EECA2">
            <w:pPr>
              <w:pStyle w:val="18"/>
            </w:pPr>
            <w:r>
              <w:t>政策规定、请示批复</w:t>
            </w:r>
          </w:p>
        </w:tc>
      </w:tr>
      <w:tr w14:paraId="4D58D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A752F"/>
        </w:tc>
        <w:tc>
          <w:tcPr>
            <w:tcW w:w="1276" w:type="dxa"/>
            <w:vAlign w:val="center"/>
          </w:tcPr>
          <w:p w14:paraId="65224350">
            <w:pPr>
              <w:pStyle w:val="18"/>
            </w:pPr>
            <w:r>
              <w:t>时效指标</w:t>
            </w:r>
          </w:p>
        </w:tc>
        <w:tc>
          <w:tcPr>
            <w:tcW w:w="1332" w:type="dxa"/>
            <w:vAlign w:val="center"/>
          </w:tcPr>
          <w:p w14:paraId="4EFEEB30">
            <w:pPr>
              <w:pStyle w:val="18"/>
            </w:pPr>
            <w:r>
              <w:t xml:space="preserve">按照时限发放完成 </w:t>
            </w:r>
          </w:p>
        </w:tc>
        <w:tc>
          <w:tcPr>
            <w:tcW w:w="2891" w:type="dxa"/>
            <w:vAlign w:val="center"/>
          </w:tcPr>
          <w:p w14:paraId="04BB034D">
            <w:pPr>
              <w:pStyle w:val="18"/>
            </w:pPr>
            <w:r>
              <w:t>补贴发放按时限完成率</w:t>
            </w:r>
          </w:p>
        </w:tc>
        <w:tc>
          <w:tcPr>
            <w:tcW w:w="1276" w:type="dxa"/>
            <w:vAlign w:val="center"/>
          </w:tcPr>
          <w:p w14:paraId="16B5E870">
            <w:pPr>
              <w:pStyle w:val="18"/>
            </w:pPr>
            <w:r>
              <w:t>≥95百分比</w:t>
            </w:r>
          </w:p>
        </w:tc>
        <w:tc>
          <w:tcPr>
            <w:tcW w:w="1843" w:type="dxa"/>
            <w:vAlign w:val="center"/>
          </w:tcPr>
          <w:p w14:paraId="69A0CAE1">
            <w:pPr>
              <w:pStyle w:val="18"/>
            </w:pPr>
            <w:r>
              <w:t>政策规定、请示批复</w:t>
            </w:r>
          </w:p>
        </w:tc>
      </w:tr>
      <w:tr w14:paraId="09B1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F47A2"/>
        </w:tc>
        <w:tc>
          <w:tcPr>
            <w:tcW w:w="1276" w:type="dxa"/>
            <w:vAlign w:val="center"/>
          </w:tcPr>
          <w:p w14:paraId="277594B4">
            <w:pPr>
              <w:pStyle w:val="18"/>
            </w:pPr>
            <w:r>
              <w:t>成本指标</w:t>
            </w:r>
          </w:p>
        </w:tc>
        <w:tc>
          <w:tcPr>
            <w:tcW w:w="1332" w:type="dxa"/>
            <w:vAlign w:val="center"/>
          </w:tcPr>
          <w:p w14:paraId="26C440ED">
            <w:pPr>
              <w:pStyle w:val="18"/>
            </w:pPr>
            <w:r>
              <w:t>补贴成本</w:t>
            </w:r>
          </w:p>
        </w:tc>
        <w:tc>
          <w:tcPr>
            <w:tcW w:w="2891" w:type="dxa"/>
            <w:vAlign w:val="center"/>
          </w:tcPr>
          <w:p w14:paraId="53336247">
            <w:pPr>
              <w:pStyle w:val="18"/>
            </w:pPr>
            <w:r>
              <w:t>补贴成本</w:t>
            </w:r>
          </w:p>
        </w:tc>
        <w:tc>
          <w:tcPr>
            <w:tcW w:w="1276" w:type="dxa"/>
            <w:vAlign w:val="center"/>
          </w:tcPr>
          <w:p w14:paraId="3662CD66">
            <w:pPr>
              <w:pStyle w:val="18"/>
            </w:pPr>
            <w:r>
              <w:t>18.71财政预算安排</w:t>
            </w:r>
          </w:p>
        </w:tc>
        <w:tc>
          <w:tcPr>
            <w:tcW w:w="1843" w:type="dxa"/>
            <w:vAlign w:val="center"/>
          </w:tcPr>
          <w:p w14:paraId="3B2C8474">
            <w:pPr>
              <w:pStyle w:val="18"/>
            </w:pPr>
            <w:r>
              <w:t>政策规定、请示批复</w:t>
            </w:r>
          </w:p>
        </w:tc>
      </w:tr>
      <w:tr w14:paraId="78DB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91320">
            <w:pPr>
              <w:pStyle w:val="19"/>
            </w:pPr>
            <w:r>
              <w:t>效益指标</w:t>
            </w:r>
          </w:p>
        </w:tc>
        <w:tc>
          <w:tcPr>
            <w:tcW w:w="1276" w:type="dxa"/>
            <w:vAlign w:val="center"/>
          </w:tcPr>
          <w:p w14:paraId="52BE5A10">
            <w:pPr>
              <w:pStyle w:val="18"/>
            </w:pPr>
            <w:r>
              <w:t>社会效益指标</w:t>
            </w:r>
          </w:p>
        </w:tc>
        <w:tc>
          <w:tcPr>
            <w:tcW w:w="1332" w:type="dxa"/>
            <w:vAlign w:val="center"/>
          </w:tcPr>
          <w:p w14:paraId="76F16633">
            <w:pPr>
              <w:pStyle w:val="18"/>
            </w:pPr>
            <w:r>
              <w:t>社会效益指标落实消防救援队伍人员经费制度</w:t>
            </w:r>
          </w:p>
        </w:tc>
        <w:tc>
          <w:tcPr>
            <w:tcW w:w="2891" w:type="dxa"/>
            <w:vAlign w:val="center"/>
          </w:tcPr>
          <w:p w14:paraId="4502F22D">
            <w:pPr>
              <w:pStyle w:val="18"/>
            </w:pPr>
            <w:r>
              <w:t>按国家政策规定落实消防救援队伍经费保障制度</w:t>
            </w:r>
          </w:p>
        </w:tc>
        <w:tc>
          <w:tcPr>
            <w:tcW w:w="1276" w:type="dxa"/>
            <w:vAlign w:val="center"/>
          </w:tcPr>
          <w:p w14:paraId="79DA3EB9">
            <w:pPr>
              <w:pStyle w:val="18"/>
            </w:pPr>
            <w:r>
              <w:t>100百分比</w:t>
            </w:r>
          </w:p>
        </w:tc>
        <w:tc>
          <w:tcPr>
            <w:tcW w:w="1843" w:type="dxa"/>
            <w:vAlign w:val="center"/>
          </w:tcPr>
          <w:p w14:paraId="3A686668">
            <w:pPr>
              <w:pStyle w:val="18"/>
            </w:pPr>
            <w:r>
              <w:t>改革要求</w:t>
            </w:r>
          </w:p>
        </w:tc>
      </w:tr>
      <w:tr w14:paraId="199D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07645">
            <w:pPr>
              <w:pStyle w:val="19"/>
            </w:pPr>
            <w:r>
              <w:t>满意度指标</w:t>
            </w:r>
          </w:p>
        </w:tc>
        <w:tc>
          <w:tcPr>
            <w:tcW w:w="1276" w:type="dxa"/>
            <w:vAlign w:val="center"/>
          </w:tcPr>
          <w:p w14:paraId="12E9AFF8">
            <w:pPr>
              <w:pStyle w:val="18"/>
            </w:pPr>
            <w:r>
              <w:t>服务对象满意度指标</w:t>
            </w:r>
          </w:p>
        </w:tc>
        <w:tc>
          <w:tcPr>
            <w:tcW w:w="1332" w:type="dxa"/>
            <w:vAlign w:val="center"/>
          </w:tcPr>
          <w:p w14:paraId="3CB3B0EC">
            <w:pPr>
              <w:pStyle w:val="18"/>
            </w:pPr>
            <w:r>
              <w:t>消防救援人员满意度</w:t>
            </w:r>
          </w:p>
        </w:tc>
        <w:tc>
          <w:tcPr>
            <w:tcW w:w="2891" w:type="dxa"/>
            <w:vAlign w:val="center"/>
          </w:tcPr>
          <w:p w14:paraId="41EAD4B5">
            <w:pPr>
              <w:pStyle w:val="18"/>
            </w:pPr>
            <w:r>
              <w:t>考察消防救援队伍人员满意度</w:t>
            </w:r>
          </w:p>
        </w:tc>
        <w:tc>
          <w:tcPr>
            <w:tcW w:w="1276" w:type="dxa"/>
            <w:vAlign w:val="center"/>
          </w:tcPr>
          <w:p w14:paraId="78440D69">
            <w:pPr>
              <w:pStyle w:val="18"/>
            </w:pPr>
            <w:r>
              <w:t>≥95百分比</w:t>
            </w:r>
          </w:p>
        </w:tc>
        <w:tc>
          <w:tcPr>
            <w:tcW w:w="1843" w:type="dxa"/>
            <w:vAlign w:val="center"/>
          </w:tcPr>
          <w:p w14:paraId="518BDAF8">
            <w:pPr>
              <w:pStyle w:val="18"/>
            </w:pPr>
            <w:r>
              <w:t>调查问卷</w:t>
            </w:r>
          </w:p>
        </w:tc>
      </w:tr>
    </w:tbl>
    <w:p w14:paraId="48C14969">
      <w:pPr>
        <w:sectPr>
          <w:pgSz w:w="16840" w:h="11900" w:orient="landscape"/>
          <w:pgMar w:top="1304" w:right="1134" w:bottom="1304" w:left="1984" w:header="720" w:footer="720" w:gutter="0"/>
          <w:cols w:space="720" w:num="1"/>
        </w:sectPr>
      </w:pPr>
    </w:p>
    <w:p w14:paraId="7A0FFF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4B4720">
      <w:pPr>
        <w:spacing w:before="0" w:after="0"/>
        <w:ind w:firstLine="560"/>
        <w:jc w:val="left"/>
        <w:outlineLvl w:val="3"/>
      </w:pPr>
      <w:r>
        <w:rPr>
          <w:rFonts w:ascii="方正仿宋_GBK" w:hAnsi="方正仿宋_GBK" w:eastAsia="方正仿宋_GBK" w:cs="方正仿宋_GBK"/>
          <w:color w:val="000000"/>
          <w:sz w:val="28"/>
        </w:rPr>
        <w:t>6.2024年一般预算-消防业务经费绩效目标表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2DFB8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F99901">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2C08CE3E">
            <w:pPr>
              <w:pStyle w:val="17"/>
            </w:pPr>
            <w:r>
              <w:t>单位：万元</w:t>
            </w:r>
          </w:p>
        </w:tc>
      </w:tr>
      <w:tr w14:paraId="6F923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AE43A">
            <w:pPr>
              <w:pStyle w:val="16"/>
            </w:pPr>
            <w:r>
              <w:t>项目编码</w:t>
            </w:r>
          </w:p>
        </w:tc>
        <w:tc>
          <w:tcPr>
            <w:tcW w:w="2608" w:type="dxa"/>
            <w:gridSpan w:val="2"/>
            <w:vAlign w:val="center"/>
          </w:tcPr>
          <w:p w14:paraId="1AA5FACE">
            <w:pPr>
              <w:pStyle w:val="18"/>
            </w:pPr>
            <w:r>
              <w:t>13062324P00942410003T</w:t>
            </w:r>
          </w:p>
        </w:tc>
        <w:tc>
          <w:tcPr>
            <w:tcW w:w="1587" w:type="dxa"/>
            <w:vAlign w:val="center"/>
          </w:tcPr>
          <w:p w14:paraId="2E6615E0">
            <w:pPr>
              <w:pStyle w:val="16"/>
            </w:pPr>
            <w:r>
              <w:t>项目名称</w:t>
            </w:r>
          </w:p>
        </w:tc>
        <w:tc>
          <w:tcPr>
            <w:tcW w:w="4422" w:type="dxa"/>
            <w:gridSpan w:val="3"/>
            <w:vAlign w:val="center"/>
          </w:tcPr>
          <w:p w14:paraId="51BA7825">
            <w:pPr>
              <w:pStyle w:val="18"/>
            </w:pPr>
            <w:r>
              <w:t>2024年一般预算-消防业务经费</w:t>
            </w:r>
          </w:p>
        </w:tc>
      </w:tr>
      <w:tr w14:paraId="6BA26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10C8A">
            <w:pPr>
              <w:pStyle w:val="16"/>
            </w:pPr>
            <w:r>
              <w:t>预算规模及资金用途</w:t>
            </w:r>
          </w:p>
        </w:tc>
        <w:tc>
          <w:tcPr>
            <w:tcW w:w="1276" w:type="dxa"/>
            <w:vAlign w:val="center"/>
          </w:tcPr>
          <w:p w14:paraId="39ED6399">
            <w:pPr>
              <w:pStyle w:val="16"/>
            </w:pPr>
            <w:r>
              <w:t>预算数</w:t>
            </w:r>
          </w:p>
        </w:tc>
        <w:tc>
          <w:tcPr>
            <w:tcW w:w="1332" w:type="dxa"/>
            <w:vAlign w:val="center"/>
          </w:tcPr>
          <w:p w14:paraId="6E3317A4">
            <w:pPr>
              <w:pStyle w:val="18"/>
            </w:pPr>
            <w:r>
              <w:t>228.00</w:t>
            </w:r>
          </w:p>
        </w:tc>
        <w:tc>
          <w:tcPr>
            <w:tcW w:w="1587" w:type="dxa"/>
            <w:vAlign w:val="center"/>
          </w:tcPr>
          <w:p w14:paraId="2ADCCF02">
            <w:pPr>
              <w:pStyle w:val="16"/>
            </w:pPr>
            <w:r>
              <w:t>其中：财政    资金</w:t>
            </w:r>
          </w:p>
        </w:tc>
        <w:tc>
          <w:tcPr>
            <w:tcW w:w="1304" w:type="dxa"/>
            <w:vAlign w:val="center"/>
          </w:tcPr>
          <w:p w14:paraId="35C830D5">
            <w:pPr>
              <w:pStyle w:val="18"/>
            </w:pPr>
            <w:r>
              <w:t>228.00</w:t>
            </w:r>
          </w:p>
        </w:tc>
        <w:tc>
          <w:tcPr>
            <w:tcW w:w="1276" w:type="dxa"/>
            <w:vAlign w:val="center"/>
          </w:tcPr>
          <w:p w14:paraId="10FFF842">
            <w:pPr>
              <w:pStyle w:val="16"/>
            </w:pPr>
            <w:r>
              <w:t>其他资金</w:t>
            </w:r>
          </w:p>
        </w:tc>
        <w:tc>
          <w:tcPr>
            <w:tcW w:w="1843" w:type="dxa"/>
            <w:vAlign w:val="center"/>
          </w:tcPr>
          <w:p w14:paraId="42A14DCA">
            <w:pPr>
              <w:pStyle w:val="18"/>
            </w:pPr>
            <w:r>
              <w:t xml:space="preserve"> </w:t>
            </w:r>
          </w:p>
        </w:tc>
      </w:tr>
      <w:tr w14:paraId="008CD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F9F17"/>
        </w:tc>
        <w:tc>
          <w:tcPr>
            <w:tcW w:w="8617" w:type="dxa"/>
            <w:gridSpan w:val="6"/>
            <w:vAlign w:val="center"/>
          </w:tcPr>
          <w:p w14:paraId="7160BFF3">
            <w:pPr>
              <w:pStyle w:val="18"/>
            </w:pPr>
            <w:r>
              <w:t>通过实施本项目，保障消防大队日常正常运转</w:t>
            </w:r>
          </w:p>
        </w:tc>
      </w:tr>
      <w:tr w14:paraId="50E88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32BFC">
            <w:pPr>
              <w:pStyle w:val="16"/>
            </w:pPr>
            <w:r>
              <w:t>资金支出计划（%）</w:t>
            </w:r>
          </w:p>
        </w:tc>
        <w:tc>
          <w:tcPr>
            <w:tcW w:w="2608" w:type="dxa"/>
            <w:gridSpan w:val="2"/>
            <w:vAlign w:val="center"/>
          </w:tcPr>
          <w:p w14:paraId="5F0D6383">
            <w:pPr>
              <w:pStyle w:val="16"/>
            </w:pPr>
            <w:r>
              <w:t>3月底</w:t>
            </w:r>
          </w:p>
        </w:tc>
        <w:tc>
          <w:tcPr>
            <w:tcW w:w="1587" w:type="dxa"/>
            <w:vAlign w:val="center"/>
          </w:tcPr>
          <w:p w14:paraId="545AAE57">
            <w:pPr>
              <w:pStyle w:val="16"/>
            </w:pPr>
            <w:r>
              <w:t>6月底</w:t>
            </w:r>
          </w:p>
        </w:tc>
        <w:tc>
          <w:tcPr>
            <w:tcW w:w="1304" w:type="dxa"/>
            <w:vAlign w:val="center"/>
          </w:tcPr>
          <w:p w14:paraId="7CF9114E">
            <w:pPr>
              <w:pStyle w:val="16"/>
            </w:pPr>
            <w:r>
              <w:t>10月底</w:t>
            </w:r>
          </w:p>
        </w:tc>
        <w:tc>
          <w:tcPr>
            <w:tcW w:w="3118" w:type="dxa"/>
            <w:gridSpan w:val="2"/>
            <w:vAlign w:val="center"/>
          </w:tcPr>
          <w:p w14:paraId="3E28B63A">
            <w:pPr>
              <w:pStyle w:val="16"/>
            </w:pPr>
            <w:r>
              <w:t>12月底</w:t>
            </w:r>
          </w:p>
        </w:tc>
      </w:tr>
      <w:tr w14:paraId="244D5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B9332"/>
        </w:tc>
        <w:tc>
          <w:tcPr>
            <w:tcW w:w="2608" w:type="dxa"/>
            <w:gridSpan w:val="2"/>
            <w:vAlign w:val="center"/>
          </w:tcPr>
          <w:p w14:paraId="5256EDBB">
            <w:pPr>
              <w:pStyle w:val="19"/>
            </w:pPr>
            <w:r>
              <w:t>57.00</w:t>
            </w:r>
          </w:p>
        </w:tc>
        <w:tc>
          <w:tcPr>
            <w:tcW w:w="1587" w:type="dxa"/>
            <w:vAlign w:val="center"/>
          </w:tcPr>
          <w:p w14:paraId="05741008">
            <w:pPr>
              <w:pStyle w:val="19"/>
            </w:pPr>
            <w:r>
              <w:t>114.00</w:t>
            </w:r>
          </w:p>
        </w:tc>
        <w:tc>
          <w:tcPr>
            <w:tcW w:w="1304" w:type="dxa"/>
            <w:vAlign w:val="center"/>
          </w:tcPr>
          <w:p w14:paraId="07E8225D">
            <w:pPr>
              <w:pStyle w:val="19"/>
            </w:pPr>
            <w:r>
              <w:t>171.00</w:t>
            </w:r>
          </w:p>
        </w:tc>
        <w:tc>
          <w:tcPr>
            <w:tcW w:w="3118" w:type="dxa"/>
            <w:gridSpan w:val="2"/>
            <w:vAlign w:val="center"/>
          </w:tcPr>
          <w:p w14:paraId="7DA5ED6F">
            <w:pPr>
              <w:pStyle w:val="19"/>
            </w:pPr>
            <w:r>
              <w:t>228.00</w:t>
            </w:r>
          </w:p>
        </w:tc>
      </w:tr>
      <w:tr w14:paraId="0EE45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2C88F">
            <w:pPr>
              <w:pStyle w:val="16"/>
            </w:pPr>
            <w:r>
              <w:t>绩效目标</w:t>
            </w:r>
          </w:p>
        </w:tc>
        <w:tc>
          <w:tcPr>
            <w:tcW w:w="8617" w:type="dxa"/>
            <w:gridSpan w:val="6"/>
            <w:vAlign w:val="center"/>
          </w:tcPr>
          <w:p w14:paraId="3E85497E">
            <w:pPr>
              <w:pStyle w:val="18"/>
            </w:pPr>
            <w:r>
              <w:t>1.通过实施本项目，保障消防大队日常正常运转</w:t>
            </w:r>
          </w:p>
        </w:tc>
      </w:tr>
    </w:tbl>
    <w:p w14:paraId="78CC4D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78DA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089C2">
            <w:pPr>
              <w:pStyle w:val="16"/>
            </w:pPr>
            <w:r>
              <w:t>一级指标</w:t>
            </w:r>
          </w:p>
        </w:tc>
        <w:tc>
          <w:tcPr>
            <w:tcW w:w="1276" w:type="dxa"/>
            <w:vAlign w:val="center"/>
          </w:tcPr>
          <w:p w14:paraId="3482A1A8">
            <w:pPr>
              <w:pStyle w:val="16"/>
            </w:pPr>
            <w:r>
              <w:t>二级指标</w:t>
            </w:r>
          </w:p>
        </w:tc>
        <w:tc>
          <w:tcPr>
            <w:tcW w:w="1332" w:type="dxa"/>
            <w:vAlign w:val="center"/>
          </w:tcPr>
          <w:p w14:paraId="45CAD563">
            <w:pPr>
              <w:pStyle w:val="16"/>
            </w:pPr>
            <w:r>
              <w:t>三级指标</w:t>
            </w:r>
          </w:p>
        </w:tc>
        <w:tc>
          <w:tcPr>
            <w:tcW w:w="2891" w:type="dxa"/>
            <w:vAlign w:val="center"/>
          </w:tcPr>
          <w:p w14:paraId="09AB2DF7">
            <w:pPr>
              <w:pStyle w:val="16"/>
            </w:pPr>
            <w:r>
              <w:t>绩效指标描述</w:t>
            </w:r>
          </w:p>
        </w:tc>
        <w:tc>
          <w:tcPr>
            <w:tcW w:w="1276" w:type="dxa"/>
            <w:vAlign w:val="center"/>
          </w:tcPr>
          <w:p w14:paraId="711D42CB">
            <w:pPr>
              <w:pStyle w:val="16"/>
            </w:pPr>
            <w:r>
              <w:t>指标值</w:t>
            </w:r>
          </w:p>
        </w:tc>
        <w:tc>
          <w:tcPr>
            <w:tcW w:w="1843" w:type="dxa"/>
            <w:vAlign w:val="center"/>
          </w:tcPr>
          <w:p w14:paraId="117BEC38">
            <w:pPr>
              <w:pStyle w:val="16"/>
            </w:pPr>
            <w:r>
              <w:t>指标值确定依据</w:t>
            </w:r>
          </w:p>
        </w:tc>
      </w:tr>
      <w:tr w14:paraId="06EC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539AF">
            <w:pPr>
              <w:pStyle w:val="19"/>
            </w:pPr>
            <w:r>
              <w:t>产出指标</w:t>
            </w:r>
          </w:p>
        </w:tc>
        <w:tc>
          <w:tcPr>
            <w:tcW w:w="1276" w:type="dxa"/>
            <w:vAlign w:val="center"/>
          </w:tcPr>
          <w:p w14:paraId="25527C64">
            <w:pPr>
              <w:pStyle w:val="18"/>
            </w:pPr>
            <w:r>
              <w:t>数量指标</w:t>
            </w:r>
          </w:p>
        </w:tc>
        <w:tc>
          <w:tcPr>
            <w:tcW w:w="1332" w:type="dxa"/>
            <w:vAlign w:val="center"/>
          </w:tcPr>
          <w:p w14:paraId="04D652E3">
            <w:pPr>
              <w:pStyle w:val="18"/>
            </w:pPr>
            <w:r>
              <w:t>劳务派遣人员数量</w:t>
            </w:r>
          </w:p>
        </w:tc>
        <w:tc>
          <w:tcPr>
            <w:tcW w:w="2891" w:type="dxa"/>
            <w:vAlign w:val="center"/>
          </w:tcPr>
          <w:p w14:paraId="43AA5DC2">
            <w:pPr>
              <w:pStyle w:val="18"/>
            </w:pPr>
            <w:r>
              <w:t>专职消防员及文员、职工数量</w:t>
            </w:r>
          </w:p>
        </w:tc>
        <w:tc>
          <w:tcPr>
            <w:tcW w:w="1276" w:type="dxa"/>
            <w:vAlign w:val="center"/>
          </w:tcPr>
          <w:p w14:paraId="6737F2B8">
            <w:pPr>
              <w:pStyle w:val="18"/>
            </w:pPr>
            <w:r>
              <w:t>90人</w:t>
            </w:r>
          </w:p>
        </w:tc>
        <w:tc>
          <w:tcPr>
            <w:tcW w:w="1843" w:type="dxa"/>
            <w:vAlign w:val="center"/>
          </w:tcPr>
          <w:p w14:paraId="14D3DDC4">
            <w:pPr>
              <w:pStyle w:val="18"/>
            </w:pPr>
            <w:r>
              <w:t>政策规定和工作需要</w:t>
            </w:r>
          </w:p>
        </w:tc>
      </w:tr>
      <w:tr w14:paraId="1D52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41EB45"/>
        </w:tc>
        <w:tc>
          <w:tcPr>
            <w:tcW w:w="1276" w:type="dxa"/>
            <w:vAlign w:val="center"/>
          </w:tcPr>
          <w:p w14:paraId="65913480">
            <w:pPr>
              <w:pStyle w:val="18"/>
            </w:pPr>
            <w:r>
              <w:t>质量指标</w:t>
            </w:r>
          </w:p>
        </w:tc>
        <w:tc>
          <w:tcPr>
            <w:tcW w:w="1332" w:type="dxa"/>
            <w:vAlign w:val="center"/>
          </w:tcPr>
          <w:p w14:paraId="320EF693">
            <w:pPr>
              <w:pStyle w:val="18"/>
            </w:pPr>
            <w:r>
              <w:t xml:space="preserve">运行保障率 </w:t>
            </w:r>
          </w:p>
        </w:tc>
        <w:tc>
          <w:tcPr>
            <w:tcW w:w="2891" w:type="dxa"/>
            <w:vAlign w:val="center"/>
          </w:tcPr>
          <w:p w14:paraId="3BECA607">
            <w:pPr>
              <w:pStyle w:val="18"/>
            </w:pPr>
            <w:r>
              <w:t>各项日常工作保障率</w:t>
            </w:r>
          </w:p>
        </w:tc>
        <w:tc>
          <w:tcPr>
            <w:tcW w:w="1276" w:type="dxa"/>
            <w:vAlign w:val="center"/>
          </w:tcPr>
          <w:p w14:paraId="6D6C395C">
            <w:pPr>
              <w:pStyle w:val="18"/>
            </w:pPr>
            <w:r>
              <w:t>≥95百分比</w:t>
            </w:r>
          </w:p>
        </w:tc>
        <w:tc>
          <w:tcPr>
            <w:tcW w:w="1843" w:type="dxa"/>
            <w:vAlign w:val="center"/>
          </w:tcPr>
          <w:p w14:paraId="2B85CBA7">
            <w:pPr>
              <w:pStyle w:val="18"/>
            </w:pPr>
            <w:r>
              <w:t>政策规定和工作需要</w:t>
            </w:r>
          </w:p>
        </w:tc>
      </w:tr>
      <w:tr w14:paraId="21CAE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12D9D"/>
        </w:tc>
        <w:tc>
          <w:tcPr>
            <w:tcW w:w="1276" w:type="dxa"/>
            <w:vAlign w:val="center"/>
          </w:tcPr>
          <w:p w14:paraId="1A28D67B">
            <w:pPr>
              <w:pStyle w:val="18"/>
            </w:pPr>
            <w:r>
              <w:t>时效指标</w:t>
            </w:r>
          </w:p>
        </w:tc>
        <w:tc>
          <w:tcPr>
            <w:tcW w:w="1332" w:type="dxa"/>
            <w:vAlign w:val="center"/>
          </w:tcPr>
          <w:p w14:paraId="68885635">
            <w:pPr>
              <w:pStyle w:val="18"/>
            </w:pPr>
            <w:r>
              <w:t>经费保障及时性</w:t>
            </w:r>
          </w:p>
        </w:tc>
        <w:tc>
          <w:tcPr>
            <w:tcW w:w="2891" w:type="dxa"/>
            <w:vAlign w:val="center"/>
          </w:tcPr>
          <w:p w14:paraId="482A9AA1">
            <w:pPr>
              <w:pStyle w:val="18"/>
            </w:pPr>
            <w:r>
              <w:t>及时保障各项日常办公需要</w:t>
            </w:r>
          </w:p>
        </w:tc>
        <w:tc>
          <w:tcPr>
            <w:tcW w:w="1276" w:type="dxa"/>
            <w:vAlign w:val="center"/>
          </w:tcPr>
          <w:p w14:paraId="789A15F5">
            <w:pPr>
              <w:pStyle w:val="18"/>
            </w:pPr>
            <w:r>
              <w:t>≥95百分比</w:t>
            </w:r>
          </w:p>
        </w:tc>
        <w:tc>
          <w:tcPr>
            <w:tcW w:w="1843" w:type="dxa"/>
            <w:vAlign w:val="center"/>
          </w:tcPr>
          <w:p w14:paraId="62044A0A">
            <w:pPr>
              <w:pStyle w:val="18"/>
            </w:pPr>
            <w:r>
              <w:t>政策规定和工作需要</w:t>
            </w:r>
          </w:p>
        </w:tc>
      </w:tr>
      <w:tr w14:paraId="0F81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CFFCB"/>
        </w:tc>
        <w:tc>
          <w:tcPr>
            <w:tcW w:w="1276" w:type="dxa"/>
            <w:vAlign w:val="center"/>
          </w:tcPr>
          <w:p w14:paraId="26CCA52E">
            <w:pPr>
              <w:pStyle w:val="18"/>
            </w:pPr>
            <w:r>
              <w:t>成本指标</w:t>
            </w:r>
          </w:p>
        </w:tc>
        <w:tc>
          <w:tcPr>
            <w:tcW w:w="1332" w:type="dxa"/>
            <w:vAlign w:val="center"/>
          </w:tcPr>
          <w:p w14:paraId="7F342076">
            <w:pPr>
              <w:pStyle w:val="18"/>
            </w:pPr>
            <w:r>
              <w:t>日常公用经费开支标准</w:t>
            </w:r>
          </w:p>
        </w:tc>
        <w:tc>
          <w:tcPr>
            <w:tcW w:w="2891" w:type="dxa"/>
            <w:vAlign w:val="center"/>
          </w:tcPr>
          <w:p w14:paraId="539A9C06">
            <w:pPr>
              <w:pStyle w:val="18"/>
            </w:pPr>
            <w:r>
              <w:t>办公费、水电费、印刷费、取暖费、物业管理费、专用材料、专用燃料费等</w:t>
            </w:r>
          </w:p>
        </w:tc>
        <w:tc>
          <w:tcPr>
            <w:tcW w:w="1276" w:type="dxa"/>
            <w:vAlign w:val="center"/>
          </w:tcPr>
          <w:p w14:paraId="76DC304F">
            <w:pPr>
              <w:pStyle w:val="18"/>
            </w:pPr>
            <w:r>
              <w:t>228预算安排</w:t>
            </w:r>
          </w:p>
        </w:tc>
        <w:tc>
          <w:tcPr>
            <w:tcW w:w="1843" w:type="dxa"/>
            <w:vAlign w:val="center"/>
          </w:tcPr>
          <w:p w14:paraId="7D571B5D">
            <w:pPr>
              <w:pStyle w:val="18"/>
            </w:pPr>
            <w:r>
              <w:t>政策规定和工作需要</w:t>
            </w:r>
          </w:p>
        </w:tc>
      </w:tr>
      <w:tr w14:paraId="1A727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BAE2A">
            <w:pPr>
              <w:pStyle w:val="19"/>
            </w:pPr>
            <w:r>
              <w:t>效益指标</w:t>
            </w:r>
          </w:p>
        </w:tc>
        <w:tc>
          <w:tcPr>
            <w:tcW w:w="1276" w:type="dxa"/>
            <w:vAlign w:val="center"/>
          </w:tcPr>
          <w:p w14:paraId="3B664676">
            <w:pPr>
              <w:pStyle w:val="18"/>
            </w:pPr>
            <w:r>
              <w:t>社会效益指标</w:t>
            </w:r>
          </w:p>
        </w:tc>
        <w:tc>
          <w:tcPr>
            <w:tcW w:w="1332" w:type="dxa"/>
            <w:vAlign w:val="center"/>
          </w:tcPr>
          <w:p w14:paraId="265F1BAB">
            <w:pPr>
              <w:pStyle w:val="18"/>
            </w:pPr>
            <w:r>
              <w:t>保障日常办公需维持正常运转</w:t>
            </w:r>
          </w:p>
        </w:tc>
        <w:tc>
          <w:tcPr>
            <w:tcW w:w="2891" w:type="dxa"/>
            <w:vAlign w:val="center"/>
          </w:tcPr>
          <w:p w14:paraId="34216691">
            <w:pPr>
              <w:pStyle w:val="18"/>
            </w:pPr>
            <w:r>
              <w:t>保障日常办公需维持正常运转</w:t>
            </w:r>
          </w:p>
        </w:tc>
        <w:tc>
          <w:tcPr>
            <w:tcW w:w="1276" w:type="dxa"/>
            <w:vAlign w:val="center"/>
          </w:tcPr>
          <w:p w14:paraId="5012CF43">
            <w:pPr>
              <w:pStyle w:val="18"/>
            </w:pPr>
            <w:r>
              <w:t>≥90有效保障</w:t>
            </w:r>
          </w:p>
        </w:tc>
        <w:tc>
          <w:tcPr>
            <w:tcW w:w="1843" w:type="dxa"/>
            <w:vAlign w:val="center"/>
          </w:tcPr>
          <w:p w14:paraId="41FBFA27">
            <w:pPr>
              <w:pStyle w:val="18"/>
            </w:pPr>
            <w:r>
              <w:t>政策规定和工作需要</w:t>
            </w:r>
          </w:p>
        </w:tc>
      </w:tr>
      <w:tr w14:paraId="1B12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4659B">
            <w:pPr>
              <w:pStyle w:val="19"/>
            </w:pPr>
            <w:r>
              <w:t>满意度指标</w:t>
            </w:r>
          </w:p>
        </w:tc>
        <w:tc>
          <w:tcPr>
            <w:tcW w:w="1276" w:type="dxa"/>
            <w:vAlign w:val="center"/>
          </w:tcPr>
          <w:p w14:paraId="50EEB29E">
            <w:pPr>
              <w:pStyle w:val="18"/>
            </w:pPr>
            <w:r>
              <w:t>服务对象满意度指标</w:t>
            </w:r>
          </w:p>
        </w:tc>
        <w:tc>
          <w:tcPr>
            <w:tcW w:w="1332" w:type="dxa"/>
            <w:vAlign w:val="center"/>
          </w:tcPr>
          <w:p w14:paraId="4C5584BA">
            <w:pPr>
              <w:pStyle w:val="18"/>
            </w:pPr>
            <w:r>
              <w:t>消防工作人员</w:t>
            </w:r>
          </w:p>
        </w:tc>
        <w:tc>
          <w:tcPr>
            <w:tcW w:w="2891" w:type="dxa"/>
            <w:vAlign w:val="center"/>
          </w:tcPr>
          <w:p w14:paraId="196879A2">
            <w:pPr>
              <w:pStyle w:val="18"/>
            </w:pPr>
            <w:r>
              <w:t>考察消防工作人员满意度</w:t>
            </w:r>
          </w:p>
        </w:tc>
        <w:tc>
          <w:tcPr>
            <w:tcW w:w="1276" w:type="dxa"/>
            <w:vAlign w:val="center"/>
          </w:tcPr>
          <w:p w14:paraId="2EE29EB1">
            <w:pPr>
              <w:pStyle w:val="18"/>
            </w:pPr>
            <w:r>
              <w:t>≥90百分比</w:t>
            </w:r>
          </w:p>
        </w:tc>
        <w:tc>
          <w:tcPr>
            <w:tcW w:w="1843" w:type="dxa"/>
            <w:vAlign w:val="center"/>
          </w:tcPr>
          <w:p w14:paraId="328DB23A">
            <w:pPr>
              <w:pStyle w:val="18"/>
            </w:pPr>
            <w:r>
              <w:t>调查问卷</w:t>
            </w:r>
          </w:p>
        </w:tc>
      </w:tr>
    </w:tbl>
    <w:p w14:paraId="6A2B91B2">
      <w:pPr>
        <w:sectPr>
          <w:pgSz w:w="16840" w:h="11900" w:orient="landscape"/>
          <w:pgMar w:top="1304" w:right="1134" w:bottom="1304" w:left="1984" w:header="720" w:footer="720" w:gutter="0"/>
          <w:cols w:space="720" w:num="1"/>
        </w:sectPr>
      </w:pPr>
    </w:p>
    <w:p w14:paraId="4E1897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23E04C">
      <w:pPr>
        <w:spacing w:before="0" w:after="0"/>
        <w:ind w:firstLine="560"/>
        <w:jc w:val="left"/>
        <w:outlineLvl w:val="3"/>
      </w:pPr>
      <w:bookmarkStart w:id="4" w:name="_Toc_4_4_0000000010"/>
      <w:r>
        <w:rPr>
          <w:rFonts w:ascii="方正仿宋_GBK" w:hAnsi="方正仿宋_GBK" w:eastAsia="方正仿宋_GBK" w:cs="方正仿宋_GBK"/>
          <w:color w:val="000000"/>
          <w:sz w:val="28"/>
        </w:rPr>
        <w:t>7.2024年一般预算-消防装备器材购置 绩效目标表</w:t>
      </w:r>
      <w:bookmarkEnd w:id="4"/>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75BA8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147154">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7532854A">
            <w:pPr>
              <w:pStyle w:val="17"/>
            </w:pPr>
            <w:r>
              <w:t>单位：万元</w:t>
            </w:r>
          </w:p>
        </w:tc>
      </w:tr>
      <w:tr w14:paraId="36B05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8B011">
            <w:pPr>
              <w:pStyle w:val="16"/>
            </w:pPr>
            <w:r>
              <w:t>项目编码</w:t>
            </w:r>
          </w:p>
        </w:tc>
        <w:tc>
          <w:tcPr>
            <w:tcW w:w="2608" w:type="dxa"/>
            <w:gridSpan w:val="2"/>
            <w:vAlign w:val="center"/>
          </w:tcPr>
          <w:p w14:paraId="18982ABA">
            <w:pPr>
              <w:pStyle w:val="18"/>
            </w:pPr>
            <w:r>
              <w:t>13062324P00942910002K</w:t>
            </w:r>
          </w:p>
        </w:tc>
        <w:tc>
          <w:tcPr>
            <w:tcW w:w="1587" w:type="dxa"/>
            <w:vAlign w:val="center"/>
          </w:tcPr>
          <w:p w14:paraId="32AF5AF7">
            <w:pPr>
              <w:pStyle w:val="16"/>
            </w:pPr>
            <w:r>
              <w:t>项目名称</w:t>
            </w:r>
          </w:p>
        </w:tc>
        <w:tc>
          <w:tcPr>
            <w:tcW w:w="4422" w:type="dxa"/>
            <w:gridSpan w:val="3"/>
            <w:vAlign w:val="center"/>
          </w:tcPr>
          <w:p w14:paraId="7BB9A4C9">
            <w:pPr>
              <w:pStyle w:val="18"/>
            </w:pPr>
            <w:r>
              <w:t xml:space="preserve">2024年一般预算-消防装备器材购置 </w:t>
            </w:r>
          </w:p>
        </w:tc>
      </w:tr>
      <w:tr w14:paraId="22C00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1A7E9">
            <w:pPr>
              <w:pStyle w:val="16"/>
            </w:pPr>
            <w:r>
              <w:t>预算规模及资金用途</w:t>
            </w:r>
          </w:p>
        </w:tc>
        <w:tc>
          <w:tcPr>
            <w:tcW w:w="1276" w:type="dxa"/>
            <w:vAlign w:val="center"/>
          </w:tcPr>
          <w:p w14:paraId="75B18A3C">
            <w:pPr>
              <w:pStyle w:val="16"/>
            </w:pPr>
            <w:r>
              <w:t>预算数</w:t>
            </w:r>
          </w:p>
        </w:tc>
        <w:tc>
          <w:tcPr>
            <w:tcW w:w="1332" w:type="dxa"/>
            <w:vAlign w:val="center"/>
          </w:tcPr>
          <w:p w14:paraId="5908C47B">
            <w:pPr>
              <w:pStyle w:val="18"/>
            </w:pPr>
            <w:r>
              <w:t>50.00</w:t>
            </w:r>
          </w:p>
        </w:tc>
        <w:tc>
          <w:tcPr>
            <w:tcW w:w="1587" w:type="dxa"/>
            <w:vAlign w:val="center"/>
          </w:tcPr>
          <w:p w14:paraId="2AD9E52A">
            <w:pPr>
              <w:pStyle w:val="16"/>
            </w:pPr>
            <w:r>
              <w:t>其中：财政    资金</w:t>
            </w:r>
          </w:p>
        </w:tc>
        <w:tc>
          <w:tcPr>
            <w:tcW w:w="1304" w:type="dxa"/>
            <w:vAlign w:val="center"/>
          </w:tcPr>
          <w:p w14:paraId="184CD924">
            <w:pPr>
              <w:pStyle w:val="18"/>
            </w:pPr>
            <w:r>
              <w:t>50.00</w:t>
            </w:r>
          </w:p>
        </w:tc>
        <w:tc>
          <w:tcPr>
            <w:tcW w:w="1276" w:type="dxa"/>
            <w:vAlign w:val="center"/>
          </w:tcPr>
          <w:p w14:paraId="092046EF">
            <w:pPr>
              <w:pStyle w:val="16"/>
            </w:pPr>
            <w:r>
              <w:t>其他资金</w:t>
            </w:r>
          </w:p>
        </w:tc>
        <w:tc>
          <w:tcPr>
            <w:tcW w:w="1843" w:type="dxa"/>
            <w:vAlign w:val="center"/>
          </w:tcPr>
          <w:p w14:paraId="065033A7">
            <w:pPr>
              <w:pStyle w:val="18"/>
            </w:pPr>
            <w:r>
              <w:t xml:space="preserve"> </w:t>
            </w:r>
          </w:p>
        </w:tc>
      </w:tr>
      <w:tr w14:paraId="1626C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D456E"/>
        </w:tc>
        <w:tc>
          <w:tcPr>
            <w:tcW w:w="8617" w:type="dxa"/>
            <w:gridSpan w:val="6"/>
            <w:vAlign w:val="center"/>
          </w:tcPr>
          <w:p w14:paraId="7BEA0F20">
            <w:pPr>
              <w:pStyle w:val="18"/>
            </w:pPr>
            <w:r>
              <w:t>根据每年县政府与市政府签订责任状的目标任务、政府请示批复，2024年消防装备器材购置经费50万元。</w:t>
            </w:r>
          </w:p>
        </w:tc>
      </w:tr>
      <w:tr w14:paraId="5C8A7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2DB01">
            <w:pPr>
              <w:pStyle w:val="16"/>
            </w:pPr>
            <w:r>
              <w:t>资金支出计划（%）</w:t>
            </w:r>
          </w:p>
        </w:tc>
        <w:tc>
          <w:tcPr>
            <w:tcW w:w="2608" w:type="dxa"/>
            <w:gridSpan w:val="2"/>
            <w:vAlign w:val="center"/>
          </w:tcPr>
          <w:p w14:paraId="5F3FCDB0">
            <w:pPr>
              <w:pStyle w:val="16"/>
            </w:pPr>
            <w:r>
              <w:t>3月底</w:t>
            </w:r>
          </w:p>
        </w:tc>
        <w:tc>
          <w:tcPr>
            <w:tcW w:w="1587" w:type="dxa"/>
            <w:vAlign w:val="center"/>
          </w:tcPr>
          <w:p w14:paraId="4A318EFE">
            <w:pPr>
              <w:pStyle w:val="16"/>
            </w:pPr>
            <w:r>
              <w:t>6月底</w:t>
            </w:r>
          </w:p>
        </w:tc>
        <w:tc>
          <w:tcPr>
            <w:tcW w:w="1304" w:type="dxa"/>
            <w:vAlign w:val="center"/>
          </w:tcPr>
          <w:p w14:paraId="18419D03">
            <w:pPr>
              <w:pStyle w:val="16"/>
            </w:pPr>
            <w:r>
              <w:t>10月底</w:t>
            </w:r>
          </w:p>
        </w:tc>
        <w:tc>
          <w:tcPr>
            <w:tcW w:w="3118" w:type="dxa"/>
            <w:gridSpan w:val="2"/>
            <w:vAlign w:val="center"/>
          </w:tcPr>
          <w:p w14:paraId="60C6A0D8">
            <w:pPr>
              <w:pStyle w:val="16"/>
            </w:pPr>
            <w:r>
              <w:t>12月底</w:t>
            </w:r>
          </w:p>
        </w:tc>
      </w:tr>
      <w:tr w14:paraId="4142B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510A6"/>
        </w:tc>
        <w:tc>
          <w:tcPr>
            <w:tcW w:w="2608" w:type="dxa"/>
            <w:gridSpan w:val="2"/>
            <w:vAlign w:val="center"/>
          </w:tcPr>
          <w:p w14:paraId="0D55C12C">
            <w:pPr>
              <w:pStyle w:val="19"/>
            </w:pPr>
            <w:r>
              <w:t xml:space="preserve"> </w:t>
            </w:r>
          </w:p>
        </w:tc>
        <w:tc>
          <w:tcPr>
            <w:tcW w:w="1587" w:type="dxa"/>
            <w:vAlign w:val="center"/>
          </w:tcPr>
          <w:p w14:paraId="2F1722ED">
            <w:pPr>
              <w:pStyle w:val="19"/>
            </w:pPr>
            <w:r>
              <w:t xml:space="preserve"> </w:t>
            </w:r>
          </w:p>
        </w:tc>
        <w:tc>
          <w:tcPr>
            <w:tcW w:w="1304" w:type="dxa"/>
            <w:vAlign w:val="center"/>
          </w:tcPr>
          <w:p w14:paraId="1AB26FAD">
            <w:pPr>
              <w:pStyle w:val="19"/>
            </w:pPr>
            <w:r>
              <w:t>50.00</w:t>
            </w:r>
          </w:p>
        </w:tc>
        <w:tc>
          <w:tcPr>
            <w:tcW w:w="3118" w:type="dxa"/>
            <w:gridSpan w:val="2"/>
            <w:vAlign w:val="center"/>
          </w:tcPr>
          <w:p w14:paraId="60DD2F64">
            <w:pPr>
              <w:pStyle w:val="19"/>
            </w:pPr>
            <w:r>
              <w:t xml:space="preserve"> </w:t>
            </w:r>
          </w:p>
        </w:tc>
      </w:tr>
      <w:tr w14:paraId="49F52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54C82">
            <w:pPr>
              <w:pStyle w:val="16"/>
            </w:pPr>
            <w:r>
              <w:t>绩效目标</w:t>
            </w:r>
          </w:p>
        </w:tc>
        <w:tc>
          <w:tcPr>
            <w:tcW w:w="8617" w:type="dxa"/>
            <w:gridSpan w:val="6"/>
            <w:vAlign w:val="center"/>
          </w:tcPr>
          <w:p w14:paraId="4CA879D0">
            <w:pPr>
              <w:pStyle w:val="18"/>
            </w:pPr>
            <w:r>
              <w:t>1.通过实施本项目，落实省装备建设和市政府与县政府签订的年度消防安全责任书要求，解决实际需求和损耗性消防器材补充。</w:t>
            </w:r>
          </w:p>
        </w:tc>
      </w:tr>
    </w:tbl>
    <w:p w14:paraId="795DE3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5B71F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FB6C4">
            <w:pPr>
              <w:pStyle w:val="16"/>
            </w:pPr>
            <w:r>
              <w:t>一级指标</w:t>
            </w:r>
          </w:p>
        </w:tc>
        <w:tc>
          <w:tcPr>
            <w:tcW w:w="1276" w:type="dxa"/>
            <w:vAlign w:val="center"/>
          </w:tcPr>
          <w:p w14:paraId="0CB30B67">
            <w:pPr>
              <w:pStyle w:val="16"/>
            </w:pPr>
            <w:r>
              <w:t>二级指标</w:t>
            </w:r>
          </w:p>
        </w:tc>
        <w:tc>
          <w:tcPr>
            <w:tcW w:w="1332" w:type="dxa"/>
            <w:vAlign w:val="center"/>
          </w:tcPr>
          <w:p w14:paraId="3E1A81CE">
            <w:pPr>
              <w:pStyle w:val="16"/>
            </w:pPr>
            <w:r>
              <w:t>三级指标</w:t>
            </w:r>
          </w:p>
        </w:tc>
        <w:tc>
          <w:tcPr>
            <w:tcW w:w="2891" w:type="dxa"/>
            <w:vAlign w:val="center"/>
          </w:tcPr>
          <w:p w14:paraId="5FB8150B">
            <w:pPr>
              <w:pStyle w:val="16"/>
            </w:pPr>
            <w:r>
              <w:t>绩效指标描述</w:t>
            </w:r>
          </w:p>
        </w:tc>
        <w:tc>
          <w:tcPr>
            <w:tcW w:w="1276" w:type="dxa"/>
            <w:vAlign w:val="center"/>
          </w:tcPr>
          <w:p w14:paraId="54C2D137">
            <w:pPr>
              <w:pStyle w:val="16"/>
            </w:pPr>
            <w:r>
              <w:t>指标值</w:t>
            </w:r>
          </w:p>
        </w:tc>
        <w:tc>
          <w:tcPr>
            <w:tcW w:w="1843" w:type="dxa"/>
            <w:vAlign w:val="center"/>
          </w:tcPr>
          <w:p w14:paraId="641E813D">
            <w:pPr>
              <w:pStyle w:val="16"/>
            </w:pPr>
            <w:r>
              <w:t>指标值确定依据</w:t>
            </w:r>
          </w:p>
        </w:tc>
      </w:tr>
      <w:tr w14:paraId="53E03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425D1">
            <w:pPr>
              <w:pStyle w:val="19"/>
            </w:pPr>
            <w:r>
              <w:t>产出指标</w:t>
            </w:r>
          </w:p>
        </w:tc>
        <w:tc>
          <w:tcPr>
            <w:tcW w:w="1276" w:type="dxa"/>
            <w:vAlign w:val="center"/>
          </w:tcPr>
          <w:p w14:paraId="49C2449D">
            <w:pPr>
              <w:pStyle w:val="18"/>
            </w:pPr>
            <w:r>
              <w:t>数量指标</w:t>
            </w:r>
          </w:p>
        </w:tc>
        <w:tc>
          <w:tcPr>
            <w:tcW w:w="1332" w:type="dxa"/>
            <w:vAlign w:val="center"/>
          </w:tcPr>
          <w:p w14:paraId="0CAEA3D0">
            <w:pPr>
              <w:pStyle w:val="18"/>
            </w:pPr>
            <w:r>
              <w:t>消防装备器材实际需求和损耗性补充</w:t>
            </w:r>
          </w:p>
        </w:tc>
        <w:tc>
          <w:tcPr>
            <w:tcW w:w="2891" w:type="dxa"/>
            <w:vAlign w:val="center"/>
          </w:tcPr>
          <w:p w14:paraId="3628B027">
            <w:pPr>
              <w:pStyle w:val="18"/>
            </w:pPr>
            <w:r>
              <w:t>消防装备器材实际需求和损耗性补充率</w:t>
            </w:r>
          </w:p>
        </w:tc>
        <w:tc>
          <w:tcPr>
            <w:tcW w:w="1276" w:type="dxa"/>
            <w:vAlign w:val="center"/>
          </w:tcPr>
          <w:p w14:paraId="79660D02">
            <w:pPr>
              <w:pStyle w:val="18"/>
            </w:pPr>
            <w:r>
              <w:t>≥90百分比</w:t>
            </w:r>
          </w:p>
        </w:tc>
        <w:tc>
          <w:tcPr>
            <w:tcW w:w="1843" w:type="dxa"/>
            <w:vAlign w:val="center"/>
          </w:tcPr>
          <w:p w14:paraId="1F3398EE">
            <w:pPr>
              <w:pStyle w:val="18"/>
            </w:pPr>
            <w:r>
              <w:t>参考历年</w:t>
            </w:r>
          </w:p>
        </w:tc>
      </w:tr>
      <w:tr w14:paraId="48C8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DDF4E"/>
        </w:tc>
        <w:tc>
          <w:tcPr>
            <w:tcW w:w="1276" w:type="dxa"/>
            <w:vAlign w:val="center"/>
          </w:tcPr>
          <w:p w14:paraId="730F5ECE">
            <w:pPr>
              <w:pStyle w:val="18"/>
            </w:pPr>
            <w:r>
              <w:t>质量指标</w:t>
            </w:r>
          </w:p>
        </w:tc>
        <w:tc>
          <w:tcPr>
            <w:tcW w:w="1332" w:type="dxa"/>
            <w:vAlign w:val="center"/>
          </w:tcPr>
          <w:p w14:paraId="79799977">
            <w:pPr>
              <w:pStyle w:val="18"/>
            </w:pPr>
            <w:r>
              <w:t>消防装备器材验收合格</w:t>
            </w:r>
          </w:p>
        </w:tc>
        <w:tc>
          <w:tcPr>
            <w:tcW w:w="2891" w:type="dxa"/>
            <w:vAlign w:val="center"/>
          </w:tcPr>
          <w:p w14:paraId="64592A8C">
            <w:pPr>
              <w:pStyle w:val="18"/>
            </w:pPr>
            <w:r>
              <w:t>消防装备器材验收合格率</w:t>
            </w:r>
          </w:p>
        </w:tc>
        <w:tc>
          <w:tcPr>
            <w:tcW w:w="1276" w:type="dxa"/>
            <w:vAlign w:val="center"/>
          </w:tcPr>
          <w:p w14:paraId="4929C296">
            <w:pPr>
              <w:pStyle w:val="18"/>
            </w:pPr>
            <w:r>
              <w:t>≥95百分比</w:t>
            </w:r>
          </w:p>
        </w:tc>
        <w:tc>
          <w:tcPr>
            <w:tcW w:w="1843" w:type="dxa"/>
            <w:vAlign w:val="center"/>
          </w:tcPr>
          <w:p w14:paraId="772CF67C">
            <w:pPr>
              <w:pStyle w:val="18"/>
            </w:pPr>
            <w:r>
              <w:t>验收报告</w:t>
            </w:r>
          </w:p>
        </w:tc>
      </w:tr>
      <w:tr w14:paraId="1329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8C6F3"/>
        </w:tc>
        <w:tc>
          <w:tcPr>
            <w:tcW w:w="1276" w:type="dxa"/>
            <w:vAlign w:val="center"/>
          </w:tcPr>
          <w:p w14:paraId="702466A7">
            <w:pPr>
              <w:pStyle w:val="18"/>
            </w:pPr>
            <w:r>
              <w:t>时效指标</w:t>
            </w:r>
          </w:p>
        </w:tc>
        <w:tc>
          <w:tcPr>
            <w:tcW w:w="1332" w:type="dxa"/>
            <w:vAlign w:val="center"/>
          </w:tcPr>
          <w:p w14:paraId="3D2EFC57">
            <w:pPr>
              <w:pStyle w:val="18"/>
            </w:pPr>
            <w:r>
              <w:t>消防装备器材采购及时性</w:t>
            </w:r>
          </w:p>
        </w:tc>
        <w:tc>
          <w:tcPr>
            <w:tcW w:w="2891" w:type="dxa"/>
            <w:vAlign w:val="center"/>
          </w:tcPr>
          <w:p w14:paraId="16F8F386">
            <w:pPr>
              <w:pStyle w:val="18"/>
            </w:pPr>
            <w:r>
              <w:t>及时通过部门集中采购，根据采购工作进度完成采购任务</w:t>
            </w:r>
          </w:p>
        </w:tc>
        <w:tc>
          <w:tcPr>
            <w:tcW w:w="1276" w:type="dxa"/>
            <w:vAlign w:val="center"/>
          </w:tcPr>
          <w:p w14:paraId="5F7B9849">
            <w:pPr>
              <w:pStyle w:val="18"/>
            </w:pPr>
            <w:r>
              <w:t>≥95百分比</w:t>
            </w:r>
          </w:p>
        </w:tc>
        <w:tc>
          <w:tcPr>
            <w:tcW w:w="1843" w:type="dxa"/>
            <w:vAlign w:val="center"/>
          </w:tcPr>
          <w:p w14:paraId="0C1D29A4">
            <w:pPr>
              <w:pStyle w:val="18"/>
            </w:pPr>
            <w:r>
              <w:t>验收报告</w:t>
            </w:r>
          </w:p>
        </w:tc>
      </w:tr>
      <w:tr w14:paraId="590D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8D831"/>
        </w:tc>
        <w:tc>
          <w:tcPr>
            <w:tcW w:w="1276" w:type="dxa"/>
            <w:vAlign w:val="center"/>
          </w:tcPr>
          <w:p w14:paraId="5F620064">
            <w:pPr>
              <w:pStyle w:val="18"/>
            </w:pPr>
            <w:r>
              <w:t>成本指标</w:t>
            </w:r>
          </w:p>
        </w:tc>
        <w:tc>
          <w:tcPr>
            <w:tcW w:w="1332" w:type="dxa"/>
            <w:vAlign w:val="center"/>
          </w:tcPr>
          <w:p w14:paraId="6E616976">
            <w:pPr>
              <w:pStyle w:val="18"/>
            </w:pPr>
            <w:r>
              <w:t>消防装备器材采购成本</w:t>
            </w:r>
          </w:p>
        </w:tc>
        <w:tc>
          <w:tcPr>
            <w:tcW w:w="2891" w:type="dxa"/>
            <w:vAlign w:val="center"/>
          </w:tcPr>
          <w:p w14:paraId="6656115E">
            <w:pPr>
              <w:pStyle w:val="18"/>
            </w:pPr>
            <w:r>
              <w:t>消防装备器材采购成本</w:t>
            </w:r>
          </w:p>
        </w:tc>
        <w:tc>
          <w:tcPr>
            <w:tcW w:w="1276" w:type="dxa"/>
            <w:vAlign w:val="center"/>
          </w:tcPr>
          <w:p w14:paraId="5E549869">
            <w:pPr>
              <w:pStyle w:val="18"/>
            </w:pPr>
            <w:r>
              <w:t>50万元</w:t>
            </w:r>
          </w:p>
        </w:tc>
        <w:tc>
          <w:tcPr>
            <w:tcW w:w="1843" w:type="dxa"/>
            <w:vAlign w:val="center"/>
          </w:tcPr>
          <w:p w14:paraId="4F57DC9F">
            <w:pPr>
              <w:pStyle w:val="18"/>
            </w:pPr>
            <w:r>
              <w:t>参考历年</w:t>
            </w:r>
          </w:p>
        </w:tc>
      </w:tr>
      <w:tr w14:paraId="4D5B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13988">
            <w:pPr>
              <w:pStyle w:val="19"/>
            </w:pPr>
            <w:r>
              <w:t>效益指标</w:t>
            </w:r>
          </w:p>
        </w:tc>
        <w:tc>
          <w:tcPr>
            <w:tcW w:w="1276" w:type="dxa"/>
            <w:vAlign w:val="center"/>
          </w:tcPr>
          <w:p w14:paraId="4F1A3F42">
            <w:pPr>
              <w:pStyle w:val="18"/>
            </w:pPr>
            <w:r>
              <w:t>社会效益指标</w:t>
            </w:r>
          </w:p>
        </w:tc>
        <w:tc>
          <w:tcPr>
            <w:tcW w:w="1332" w:type="dxa"/>
            <w:vAlign w:val="center"/>
          </w:tcPr>
          <w:p w14:paraId="556BA441">
            <w:pPr>
              <w:pStyle w:val="18"/>
            </w:pPr>
            <w:r>
              <w:t>提高人民消防安全感</w:t>
            </w:r>
          </w:p>
        </w:tc>
        <w:tc>
          <w:tcPr>
            <w:tcW w:w="2891" w:type="dxa"/>
            <w:vAlign w:val="center"/>
          </w:tcPr>
          <w:p w14:paraId="1FA0BA16">
            <w:pPr>
              <w:pStyle w:val="18"/>
            </w:pPr>
            <w:r>
              <w:t>提高人民消防安全感</w:t>
            </w:r>
          </w:p>
        </w:tc>
        <w:tc>
          <w:tcPr>
            <w:tcW w:w="1276" w:type="dxa"/>
            <w:vAlign w:val="center"/>
          </w:tcPr>
          <w:p w14:paraId="24F9CBA5">
            <w:pPr>
              <w:pStyle w:val="18"/>
            </w:pPr>
            <w:r>
              <w:t>≥90百分比</w:t>
            </w:r>
          </w:p>
        </w:tc>
        <w:tc>
          <w:tcPr>
            <w:tcW w:w="1843" w:type="dxa"/>
            <w:vAlign w:val="center"/>
          </w:tcPr>
          <w:p w14:paraId="08CEF3A9">
            <w:pPr>
              <w:pStyle w:val="18"/>
            </w:pPr>
            <w:r>
              <w:t>历史经验</w:t>
            </w:r>
          </w:p>
        </w:tc>
      </w:tr>
      <w:tr w14:paraId="223E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EA967">
            <w:pPr>
              <w:pStyle w:val="19"/>
            </w:pPr>
            <w:r>
              <w:t>满意度指标</w:t>
            </w:r>
          </w:p>
        </w:tc>
        <w:tc>
          <w:tcPr>
            <w:tcW w:w="1276" w:type="dxa"/>
            <w:vAlign w:val="center"/>
          </w:tcPr>
          <w:p w14:paraId="2F700115">
            <w:pPr>
              <w:pStyle w:val="18"/>
            </w:pPr>
            <w:r>
              <w:t>服务对象满意度指标</w:t>
            </w:r>
          </w:p>
        </w:tc>
        <w:tc>
          <w:tcPr>
            <w:tcW w:w="1332" w:type="dxa"/>
            <w:vAlign w:val="center"/>
          </w:tcPr>
          <w:p w14:paraId="586296CB">
            <w:pPr>
              <w:pStyle w:val="18"/>
            </w:pPr>
            <w:r>
              <w:t>消防装备器材使用满意度</w:t>
            </w:r>
          </w:p>
        </w:tc>
        <w:tc>
          <w:tcPr>
            <w:tcW w:w="2891" w:type="dxa"/>
            <w:vAlign w:val="center"/>
          </w:tcPr>
          <w:p w14:paraId="0816D082">
            <w:pPr>
              <w:pStyle w:val="18"/>
            </w:pPr>
            <w:r>
              <w:t>考察消防装备器材使用人员满意度</w:t>
            </w:r>
          </w:p>
        </w:tc>
        <w:tc>
          <w:tcPr>
            <w:tcW w:w="1276" w:type="dxa"/>
            <w:vAlign w:val="center"/>
          </w:tcPr>
          <w:p w14:paraId="3FB4D880">
            <w:pPr>
              <w:pStyle w:val="18"/>
            </w:pPr>
            <w:r>
              <w:t>≥90百分比</w:t>
            </w:r>
          </w:p>
        </w:tc>
        <w:tc>
          <w:tcPr>
            <w:tcW w:w="1843" w:type="dxa"/>
            <w:vAlign w:val="center"/>
          </w:tcPr>
          <w:p w14:paraId="0C3FF766">
            <w:pPr>
              <w:pStyle w:val="18"/>
            </w:pPr>
            <w:r>
              <w:t>调查问卷</w:t>
            </w:r>
          </w:p>
        </w:tc>
      </w:tr>
    </w:tbl>
    <w:p w14:paraId="748E7691">
      <w:pPr>
        <w:sectPr>
          <w:pgSz w:w="16840" w:h="11900" w:orient="landscape"/>
          <w:pgMar w:top="1304" w:right="1134" w:bottom="1304" w:left="1984" w:header="720" w:footer="720" w:gutter="0"/>
          <w:cols w:space="720" w:num="1"/>
        </w:sectPr>
      </w:pPr>
    </w:p>
    <w:p w14:paraId="230132C1">
      <w:pPr>
        <w:spacing w:before="0" w:after="0"/>
        <w:ind w:firstLine="560"/>
        <w:jc w:val="left"/>
        <w:outlineLvl w:val="3"/>
      </w:pPr>
      <w:bookmarkStart w:id="5" w:name="_Toc_4_4_0000000011"/>
      <w:r>
        <w:rPr>
          <w:rFonts w:ascii="方正仿宋_GBK" w:hAnsi="方正仿宋_GBK" w:eastAsia="方正仿宋_GBK" w:cs="方正仿宋_GBK"/>
          <w:color w:val="000000"/>
          <w:sz w:val="28"/>
        </w:rPr>
        <w:t>8.2024年一般预算-政府专职消防人员保障经费绩效目标表</w:t>
      </w:r>
      <w:bookmarkEnd w:id="5"/>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6206E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C7E096">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758EBA4E">
            <w:pPr>
              <w:pStyle w:val="17"/>
            </w:pPr>
            <w:r>
              <w:t>单位：万元</w:t>
            </w:r>
          </w:p>
        </w:tc>
      </w:tr>
      <w:tr w14:paraId="0D65F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843C4">
            <w:pPr>
              <w:pStyle w:val="16"/>
            </w:pPr>
            <w:r>
              <w:t>项目编码</w:t>
            </w:r>
          </w:p>
        </w:tc>
        <w:tc>
          <w:tcPr>
            <w:tcW w:w="2608" w:type="dxa"/>
            <w:gridSpan w:val="2"/>
            <w:vAlign w:val="center"/>
          </w:tcPr>
          <w:p w14:paraId="30D3F485">
            <w:pPr>
              <w:pStyle w:val="18"/>
            </w:pPr>
            <w:r>
              <w:t>13062324P009425100019</w:t>
            </w:r>
          </w:p>
        </w:tc>
        <w:tc>
          <w:tcPr>
            <w:tcW w:w="1587" w:type="dxa"/>
            <w:vAlign w:val="center"/>
          </w:tcPr>
          <w:p w14:paraId="0E0A3F4A">
            <w:pPr>
              <w:pStyle w:val="16"/>
            </w:pPr>
            <w:r>
              <w:t>项目名称</w:t>
            </w:r>
          </w:p>
        </w:tc>
        <w:tc>
          <w:tcPr>
            <w:tcW w:w="4422" w:type="dxa"/>
            <w:gridSpan w:val="3"/>
            <w:vAlign w:val="center"/>
          </w:tcPr>
          <w:p w14:paraId="654D3BDB">
            <w:pPr>
              <w:pStyle w:val="18"/>
            </w:pPr>
            <w:r>
              <w:t>2024年一般预算-政府专职消防人员保障经费</w:t>
            </w:r>
          </w:p>
        </w:tc>
      </w:tr>
      <w:tr w14:paraId="2237C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74888">
            <w:pPr>
              <w:pStyle w:val="16"/>
            </w:pPr>
            <w:r>
              <w:t>预算规模及资金用途</w:t>
            </w:r>
          </w:p>
        </w:tc>
        <w:tc>
          <w:tcPr>
            <w:tcW w:w="1276" w:type="dxa"/>
            <w:vAlign w:val="center"/>
          </w:tcPr>
          <w:p w14:paraId="62BD40BB">
            <w:pPr>
              <w:pStyle w:val="16"/>
            </w:pPr>
            <w:r>
              <w:t>预算数</w:t>
            </w:r>
          </w:p>
        </w:tc>
        <w:tc>
          <w:tcPr>
            <w:tcW w:w="1332" w:type="dxa"/>
            <w:vAlign w:val="center"/>
          </w:tcPr>
          <w:p w14:paraId="2709DF1D">
            <w:pPr>
              <w:pStyle w:val="18"/>
            </w:pPr>
            <w:r>
              <w:t>620.00</w:t>
            </w:r>
          </w:p>
        </w:tc>
        <w:tc>
          <w:tcPr>
            <w:tcW w:w="1587" w:type="dxa"/>
            <w:vAlign w:val="center"/>
          </w:tcPr>
          <w:p w14:paraId="17706620">
            <w:pPr>
              <w:pStyle w:val="16"/>
            </w:pPr>
            <w:r>
              <w:t>其中：财政    资金</w:t>
            </w:r>
          </w:p>
        </w:tc>
        <w:tc>
          <w:tcPr>
            <w:tcW w:w="1304" w:type="dxa"/>
            <w:vAlign w:val="center"/>
          </w:tcPr>
          <w:p w14:paraId="16145518">
            <w:pPr>
              <w:pStyle w:val="18"/>
            </w:pPr>
            <w:r>
              <w:t>620.00</w:t>
            </w:r>
          </w:p>
        </w:tc>
        <w:tc>
          <w:tcPr>
            <w:tcW w:w="1276" w:type="dxa"/>
            <w:vAlign w:val="center"/>
          </w:tcPr>
          <w:p w14:paraId="6D912D1E">
            <w:pPr>
              <w:pStyle w:val="16"/>
            </w:pPr>
            <w:r>
              <w:t>其他资金</w:t>
            </w:r>
          </w:p>
        </w:tc>
        <w:tc>
          <w:tcPr>
            <w:tcW w:w="1843" w:type="dxa"/>
            <w:vAlign w:val="center"/>
          </w:tcPr>
          <w:p w14:paraId="16AFA0D1">
            <w:pPr>
              <w:pStyle w:val="18"/>
            </w:pPr>
            <w:r>
              <w:t xml:space="preserve"> </w:t>
            </w:r>
          </w:p>
        </w:tc>
      </w:tr>
      <w:tr w14:paraId="21186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F337D"/>
        </w:tc>
        <w:tc>
          <w:tcPr>
            <w:tcW w:w="8617" w:type="dxa"/>
            <w:gridSpan w:val="6"/>
            <w:vAlign w:val="center"/>
          </w:tcPr>
          <w:p w14:paraId="76754EF6">
            <w:pPr>
              <w:pStyle w:val="18"/>
            </w:pPr>
            <w:r>
              <w:t>通过完成此项目，保障消防大队人员工资、保险、伙食及被装等支出。</w:t>
            </w:r>
          </w:p>
        </w:tc>
      </w:tr>
      <w:tr w14:paraId="46C70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692DA">
            <w:pPr>
              <w:pStyle w:val="16"/>
            </w:pPr>
            <w:r>
              <w:t>资金支出计划（%）</w:t>
            </w:r>
          </w:p>
        </w:tc>
        <w:tc>
          <w:tcPr>
            <w:tcW w:w="2608" w:type="dxa"/>
            <w:gridSpan w:val="2"/>
            <w:vAlign w:val="center"/>
          </w:tcPr>
          <w:p w14:paraId="5B51C3D7">
            <w:pPr>
              <w:pStyle w:val="16"/>
            </w:pPr>
            <w:r>
              <w:t>3月底</w:t>
            </w:r>
          </w:p>
        </w:tc>
        <w:tc>
          <w:tcPr>
            <w:tcW w:w="1587" w:type="dxa"/>
            <w:vAlign w:val="center"/>
          </w:tcPr>
          <w:p w14:paraId="44764D03">
            <w:pPr>
              <w:pStyle w:val="16"/>
            </w:pPr>
            <w:r>
              <w:t>6月底</w:t>
            </w:r>
          </w:p>
        </w:tc>
        <w:tc>
          <w:tcPr>
            <w:tcW w:w="1304" w:type="dxa"/>
            <w:vAlign w:val="center"/>
          </w:tcPr>
          <w:p w14:paraId="6B142135">
            <w:pPr>
              <w:pStyle w:val="16"/>
            </w:pPr>
            <w:r>
              <w:t>10月底</w:t>
            </w:r>
          </w:p>
        </w:tc>
        <w:tc>
          <w:tcPr>
            <w:tcW w:w="3118" w:type="dxa"/>
            <w:gridSpan w:val="2"/>
            <w:vAlign w:val="center"/>
          </w:tcPr>
          <w:p w14:paraId="0B07069F">
            <w:pPr>
              <w:pStyle w:val="16"/>
            </w:pPr>
            <w:r>
              <w:t>12月底</w:t>
            </w:r>
          </w:p>
        </w:tc>
      </w:tr>
      <w:tr w14:paraId="64605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522D4"/>
        </w:tc>
        <w:tc>
          <w:tcPr>
            <w:tcW w:w="2608" w:type="dxa"/>
            <w:gridSpan w:val="2"/>
            <w:vAlign w:val="center"/>
          </w:tcPr>
          <w:p w14:paraId="1A982897">
            <w:pPr>
              <w:pStyle w:val="19"/>
            </w:pPr>
            <w:r>
              <w:t>155.00</w:t>
            </w:r>
          </w:p>
        </w:tc>
        <w:tc>
          <w:tcPr>
            <w:tcW w:w="1587" w:type="dxa"/>
            <w:vAlign w:val="center"/>
          </w:tcPr>
          <w:p w14:paraId="346FDCF2">
            <w:pPr>
              <w:pStyle w:val="19"/>
            </w:pPr>
            <w:r>
              <w:t>310.00</w:t>
            </w:r>
          </w:p>
        </w:tc>
        <w:tc>
          <w:tcPr>
            <w:tcW w:w="1304" w:type="dxa"/>
            <w:vAlign w:val="center"/>
          </w:tcPr>
          <w:p w14:paraId="71BA6BEF">
            <w:pPr>
              <w:pStyle w:val="19"/>
            </w:pPr>
            <w:r>
              <w:t>465.00</w:t>
            </w:r>
          </w:p>
        </w:tc>
        <w:tc>
          <w:tcPr>
            <w:tcW w:w="3118" w:type="dxa"/>
            <w:gridSpan w:val="2"/>
            <w:vAlign w:val="center"/>
          </w:tcPr>
          <w:p w14:paraId="4A36CE4F">
            <w:pPr>
              <w:pStyle w:val="19"/>
            </w:pPr>
            <w:r>
              <w:t>620.00</w:t>
            </w:r>
          </w:p>
        </w:tc>
      </w:tr>
      <w:tr w14:paraId="2584D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9D728">
            <w:pPr>
              <w:pStyle w:val="16"/>
            </w:pPr>
            <w:r>
              <w:t>绩效目标</w:t>
            </w:r>
          </w:p>
        </w:tc>
        <w:tc>
          <w:tcPr>
            <w:tcW w:w="8617" w:type="dxa"/>
            <w:gridSpan w:val="6"/>
            <w:vAlign w:val="center"/>
          </w:tcPr>
          <w:p w14:paraId="700E95C7">
            <w:pPr>
              <w:pStyle w:val="18"/>
            </w:pPr>
            <w:r>
              <w:t>1.通过完成此项目，保障消防大队人员工资、保险、伙食及被装等支出。</w:t>
            </w:r>
          </w:p>
        </w:tc>
      </w:tr>
    </w:tbl>
    <w:p w14:paraId="724373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67F6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FE1913">
            <w:pPr>
              <w:pStyle w:val="16"/>
            </w:pPr>
            <w:r>
              <w:t>一级指标</w:t>
            </w:r>
          </w:p>
        </w:tc>
        <w:tc>
          <w:tcPr>
            <w:tcW w:w="1276" w:type="dxa"/>
            <w:vAlign w:val="center"/>
          </w:tcPr>
          <w:p w14:paraId="1FB81E1B">
            <w:pPr>
              <w:pStyle w:val="16"/>
            </w:pPr>
            <w:r>
              <w:t>二级指标</w:t>
            </w:r>
          </w:p>
        </w:tc>
        <w:tc>
          <w:tcPr>
            <w:tcW w:w="1332" w:type="dxa"/>
            <w:vAlign w:val="center"/>
          </w:tcPr>
          <w:p w14:paraId="0C5FC654">
            <w:pPr>
              <w:pStyle w:val="16"/>
            </w:pPr>
            <w:r>
              <w:t>三级指标</w:t>
            </w:r>
          </w:p>
        </w:tc>
        <w:tc>
          <w:tcPr>
            <w:tcW w:w="2891" w:type="dxa"/>
            <w:vAlign w:val="center"/>
          </w:tcPr>
          <w:p w14:paraId="30FA9555">
            <w:pPr>
              <w:pStyle w:val="16"/>
            </w:pPr>
            <w:r>
              <w:t>绩效指标描述</w:t>
            </w:r>
          </w:p>
        </w:tc>
        <w:tc>
          <w:tcPr>
            <w:tcW w:w="1276" w:type="dxa"/>
            <w:vAlign w:val="center"/>
          </w:tcPr>
          <w:p w14:paraId="5B8C5786">
            <w:pPr>
              <w:pStyle w:val="16"/>
            </w:pPr>
            <w:r>
              <w:t>指标值</w:t>
            </w:r>
          </w:p>
        </w:tc>
        <w:tc>
          <w:tcPr>
            <w:tcW w:w="1843" w:type="dxa"/>
            <w:vAlign w:val="center"/>
          </w:tcPr>
          <w:p w14:paraId="2B708FE9">
            <w:pPr>
              <w:pStyle w:val="16"/>
            </w:pPr>
            <w:r>
              <w:t>指标值确定依据</w:t>
            </w:r>
          </w:p>
        </w:tc>
      </w:tr>
      <w:tr w14:paraId="59E1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4AE22">
            <w:pPr>
              <w:pStyle w:val="19"/>
            </w:pPr>
            <w:r>
              <w:t>产出指标</w:t>
            </w:r>
          </w:p>
        </w:tc>
        <w:tc>
          <w:tcPr>
            <w:tcW w:w="1276" w:type="dxa"/>
            <w:vAlign w:val="center"/>
          </w:tcPr>
          <w:p w14:paraId="1633265C">
            <w:pPr>
              <w:pStyle w:val="18"/>
            </w:pPr>
            <w:r>
              <w:t>数量指标</w:t>
            </w:r>
          </w:p>
        </w:tc>
        <w:tc>
          <w:tcPr>
            <w:tcW w:w="1332" w:type="dxa"/>
            <w:vAlign w:val="center"/>
          </w:tcPr>
          <w:p w14:paraId="4FECD469">
            <w:pPr>
              <w:pStyle w:val="18"/>
            </w:pPr>
            <w:r>
              <w:t>劳务派遣人员数量</w:t>
            </w:r>
          </w:p>
        </w:tc>
        <w:tc>
          <w:tcPr>
            <w:tcW w:w="2891" w:type="dxa"/>
            <w:vAlign w:val="center"/>
          </w:tcPr>
          <w:p w14:paraId="33863CE7">
            <w:pPr>
              <w:pStyle w:val="18"/>
            </w:pPr>
            <w:r>
              <w:t>专职消防员及文员、职工数量</w:t>
            </w:r>
          </w:p>
        </w:tc>
        <w:tc>
          <w:tcPr>
            <w:tcW w:w="1276" w:type="dxa"/>
            <w:vAlign w:val="center"/>
          </w:tcPr>
          <w:p w14:paraId="1B03B257">
            <w:pPr>
              <w:pStyle w:val="18"/>
            </w:pPr>
            <w:r>
              <w:t>90人</w:t>
            </w:r>
          </w:p>
        </w:tc>
        <w:tc>
          <w:tcPr>
            <w:tcW w:w="1843" w:type="dxa"/>
            <w:vAlign w:val="center"/>
          </w:tcPr>
          <w:p w14:paraId="5530213F">
            <w:pPr>
              <w:pStyle w:val="18"/>
            </w:pPr>
            <w:r>
              <w:t>政策规定和工作需要</w:t>
            </w:r>
          </w:p>
        </w:tc>
      </w:tr>
      <w:tr w14:paraId="5E7D5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A198D"/>
        </w:tc>
        <w:tc>
          <w:tcPr>
            <w:tcW w:w="1276" w:type="dxa"/>
            <w:vAlign w:val="center"/>
          </w:tcPr>
          <w:p w14:paraId="0F64F85B">
            <w:pPr>
              <w:pStyle w:val="18"/>
            </w:pPr>
            <w:r>
              <w:t>质量指标</w:t>
            </w:r>
          </w:p>
        </w:tc>
        <w:tc>
          <w:tcPr>
            <w:tcW w:w="1332" w:type="dxa"/>
            <w:vAlign w:val="center"/>
          </w:tcPr>
          <w:p w14:paraId="55FBDFAB">
            <w:pPr>
              <w:pStyle w:val="18"/>
            </w:pPr>
            <w:r>
              <w:t>工资、保险、伙食、被装发放</w:t>
            </w:r>
          </w:p>
        </w:tc>
        <w:tc>
          <w:tcPr>
            <w:tcW w:w="2891" w:type="dxa"/>
            <w:vAlign w:val="center"/>
          </w:tcPr>
          <w:p w14:paraId="4509C049">
            <w:pPr>
              <w:pStyle w:val="18"/>
            </w:pPr>
            <w:r>
              <w:t>工资、保险、伙食、被装发放保障率</w:t>
            </w:r>
          </w:p>
        </w:tc>
        <w:tc>
          <w:tcPr>
            <w:tcW w:w="1276" w:type="dxa"/>
            <w:vAlign w:val="center"/>
          </w:tcPr>
          <w:p w14:paraId="00CCDF34">
            <w:pPr>
              <w:pStyle w:val="18"/>
            </w:pPr>
            <w:r>
              <w:t>≥95百分比</w:t>
            </w:r>
          </w:p>
        </w:tc>
        <w:tc>
          <w:tcPr>
            <w:tcW w:w="1843" w:type="dxa"/>
            <w:vAlign w:val="center"/>
          </w:tcPr>
          <w:p w14:paraId="65372B72">
            <w:pPr>
              <w:pStyle w:val="18"/>
            </w:pPr>
            <w:r>
              <w:t>政策规定</w:t>
            </w:r>
          </w:p>
        </w:tc>
      </w:tr>
      <w:tr w14:paraId="7C5C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B4049"/>
        </w:tc>
        <w:tc>
          <w:tcPr>
            <w:tcW w:w="1276" w:type="dxa"/>
            <w:vAlign w:val="center"/>
          </w:tcPr>
          <w:p w14:paraId="71785F2E">
            <w:pPr>
              <w:pStyle w:val="18"/>
            </w:pPr>
            <w:r>
              <w:t>时效指标</w:t>
            </w:r>
          </w:p>
        </w:tc>
        <w:tc>
          <w:tcPr>
            <w:tcW w:w="1332" w:type="dxa"/>
            <w:vAlign w:val="center"/>
          </w:tcPr>
          <w:p w14:paraId="15A26210">
            <w:pPr>
              <w:pStyle w:val="18"/>
            </w:pPr>
            <w:r>
              <w:t>工资、保险、伙食、被装发放</w:t>
            </w:r>
          </w:p>
        </w:tc>
        <w:tc>
          <w:tcPr>
            <w:tcW w:w="2891" w:type="dxa"/>
            <w:vAlign w:val="center"/>
          </w:tcPr>
          <w:p w14:paraId="11C3B6C6">
            <w:pPr>
              <w:pStyle w:val="18"/>
            </w:pPr>
            <w:r>
              <w:t>工资、保险、伙食、被装发放及时率</w:t>
            </w:r>
          </w:p>
        </w:tc>
        <w:tc>
          <w:tcPr>
            <w:tcW w:w="1276" w:type="dxa"/>
            <w:vAlign w:val="center"/>
          </w:tcPr>
          <w:p w14:paraId="08B8E3C8">
            <w:pPr>
              <w:pStyle w:val="18"/>
            </w:pPr>
            <w:r>
              <w:t>≥95百分比</w:t>
            </w:r>
          </w:p>
        </w:tc>
        <w:tc>
          <w:tcPr>
            <w:tcW w:w="1843" w:type="dxa"/>
            <w:vAlign w:val="center"/>
          </w:tcPr>
          <w:p w14:paraId="43207AC6">
            <w:pPr>
              <w:pStyle w:val="18"/>
            </w:pPr>
            <w:r>
              <w:t>政策规定</w:t>
            </w:r>
          </w:p>
        </w:tc>
      </w:tr>
      <w:tr w14:paraId="0425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895CD"/>
        </w:tc>
        <w:tc>
          <w:tcPr>
            <w:tcW w:w="1276" w:type="dxa"/>
            <w:vAlign w:val="center"/>
          </w:tcPr>
          <w:p w14:paraId="4C968CAC">
            <w:pPr>
              <w:pStyle w:val="18"/>
            </w:pPr>
            <w:r>
              <w:t>成本指标</w:t>
            </w:r>
          </w:p>
        </w:tc>
        <w:tc>
          <w:tcPr>
            <w:tcW w:w="1332" w:type="dxa"/>
            <w:vAlign w:val="center"/>
          </w:tcPr>
          <w:p w14:paraId="7C265DFA">
            <w:pPr>
              <w:pStyle w:val="18"/>
            </w:pPr>
            <w:r>
              <w:t>消防大队人员保障经费成本</w:t>
            </w:r>
          </w:p>
        </w:tc>
        <w:tc>
          <w:tcPr>
            <w:tcW w:w="2891" w:type="dxa"/>
            <w:vAlign w:val="center"/>
          </w:tcPr>
          <w:p w14:paraId="3D9AAB39">
            <w:pPr>
              <w:pStyle w:val="18"/>
            </w:pPr>
            <w:r>
              <w:t>消防大队人员保障经费成本</w:t>
            </w:r>
          </w:p>
        </w:tc>
        <w:tc>
          <w:tcPr>
            <w:tcW w:w="1276" w:type="dxa"/>
            <w:vAlign w:val="center"/>
          </w:tcPr>
          <w:p w14:paraId="4824492D">
            <w:pPr>
              <w:pStyle w:val="18"/>
            </w:pPr>
            <w:r>
              <w:t>620万元</w:t>
            </w:r>
          </w:p>
        </w:tc>
        <w:tc>
          <w:tcPr>
            <w:tcW w:w="1843" w:type="dxa"/>
            <w:vAlign w:val="center"/>
          </w:tcPr>
          <w:p w14:paraId="769F953F">
            <w:pPr>
              <w:pStyle w:val="18"/>
            </w:pPr>
            <w:r>
              <w:t>财政预算安排</w:t>
            </w:r>
          </w:p>
        </w:tc>
      </w:tr>
      <w:tr w14:paraId="795E4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BA665">
            <w:pPr>
              <w:pStyle w:val="19"/>
            </w:pPr>
            <w:r>
              <w:t>效益指标</w:t>
            </w:r>
          </w:p>
        </w:tc>
        <w:tc>
          <w:tcPr>
            <w:tcW w:w="1276" w:type="dxa"/>
            <w:vAlign w:val="center"/>
          </w:tcPr>
          <w:p w14:paraId="5BE076F4">
            <w:pPr>
              <w:pStyle w:val="18"/>
            </w:pPr>
            <w:r>
              <w:t>社会效益指标</w:t>
            </w:r>
          </w:p>
        </w:tc>
        <w:tc>
          <w:tcPr>
            <w:tcW w:w="1332" w:type="dxa"/>
            <w:vAlign w:val="center"/>
          </w:tcPr>
          <w:p w14:paraId="0226AD70">
            <w:pPr>
              <w:pStyle w:val="18"/>
            </w:pPr>
            <w:r>
              <w:t>落实人员经费保障</w:t>
            </w:r>
          </w:p>
        </w:tc>
        <w:tc>
          <w:tcPr>
            <w:tcW w:w="2891" w:type="dxa"/>
            <w:vAlign w:val="center"/>
          </w:tcPr>
          <w:p w14:paraId="46BF88C8">
            <w:pPr>
              <w:pStyle w:val="18"/>
            </w:pPr>
            <w:r>
              <w:t>落实人员经费保障率</w:t>
            </w:r>
          </w:p>
        </w:tc>
        <w:tc>
          <w:tcPr>
            <w:tcW w:w="1276" w:type="dxa"/>
            <w:vAlign w:val="center"/>
          </w:tcPr>
          <w:p w14:paraId="4CD7AFE8">
            <w:pPr>
              <w:pStyle w:val="18"/>
            </w:pPr>
            <w:r>
              <w:t>≥90百分比</w:t>
            </w:r>
          </w:p>
        </w:tc>
        <w:tc>
          <w:tcPr>
            <w:tcW w:w="1843" w:type="dxa"/>
            <w:vAlign w:val="center"/>
          </w:tcPr>
          <w:p w14:paraId="3B859824">
            <w:pPr>
              <w:pStyle w:val="18"/>
            </w:pPr>
            <w:r>
              <w:t>政策规定和参考历年</w:t>
            </w:r>
          </w:p>
        </w:tc>
      </w:tr>
      <w:tr w14:paraId="08080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A9074">
            <w:pPr>
              <w:pStyle w:val="19"/>
            </w:pPr>
            <w:r>
              <w:t>满意度指标</w:t>
            </w:r>
          </w:p>
        </w:tc>
        <w:tc>
          <w:tcPr>
            <w:tcW w:w="1276" w:type="dxa"/>
            <w:vAlign w:val="center"/>
          </w:tcPr>
          <w:p w14:paraId="79B096FE">
            <w:pPr>
              <w:pStyle w:val="18"/>
            </w:pPr>
            <w:r>
              <w:t>服务对象满意度指标</w:t>
            </w:r>
          </w:p>
        </w:tc>
        <w:tc>
          <w:tcPr>
            <w:tcW w:w="1332" w:type="dxa"/>
            <w:vAlign w:val="center"/>
          </w:tcPr>
          <w:p w14:paraId="74918C58">
            <w:pPr>
              <w:pStyle w:val="18"/>
            </w:pPr>
            <w:r>
              <w:t>消防人员满意度</w:t>
            </w:r>
          </w:p>
        </w:tc>
        <w:tc>
          <w:tcPr>
            <w:tcW w:w="2891" w:type="dxa"/>
            <w:vAlign w:val="center"/>
          </w:tcPr>
          <w:p w14:paraId="08CD8943">
            <w:pPr>
              <w:pStyle w:val="18"/>
            </w:pPr>
            <w:r>
              <w:t>专职队员及文员、职工满意度</w:t>
            </w:r>
          </w:p>
        </w:tc>
        <w:tc>
          <w:tcPr>
            <w:tcW w:w="1276" w:type="dxa"/>
            <w:vAlign w:val="center"/>
          </w:tcPr>
          <w:p w14:paraId="51B7756D">
            <w:pPr>
              <w:pStyle w:val="18"/>
            </w:pPr>
            <w:r>
              <w:t>≥95百分比</w:t>
            </w:r>
          </w:p>
        </w:tc>
        <w:tc>
          <w:tcPr>
            <w:tcW w:w="1843" w:type="dxa"/>
            <w:vAlign w:val="center"/>
          </w:tcPr>
          <w:p w14:paraId="43882973">
            <w:pPr>
              <w:pStyle w:val="18"/>
            </w:pPr>
            <w:r>
              <w:t>调查问卷</w:t>
            </w:r>
          </w:p>
        </w:tc>
      </w:tr>
    </w:tbl>
    <w:p w14:paraId="064290F0">
      <w:pPr>
        <w:sectPr>
          <w:pgSz w:w="16840" w:h="11900" w:orient="landscape"/>
          <w:pgMar w:top="1304" w:right="1134" w:bottom="1304" w:left="1984" w:header="720" w:footer="720" w:gutter="0"/>
          <w:cols w:space="720" w:num="1"/>
        </w:sectPr>
      </w:pPr>
    </w:p>
    <w:p w14:paraId="450CCA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806691">
      <w:pPr>
        <w:spacing w:before="0" w:after="0"/>
        <w:ind w:firstLine="560"/>
        <w:jc w:val="left"/>
        <w:outlineLvl w:val="3"/>
      </w:pPr>
      <w:bookmarkStart w:id="6" w:name="_Toc_4_4_0000000012"/>
      <w:r>
        <w:rPr>
          <w:rFonts w:ascii="方正仿宋_GBK" w:hAnsi="方正仿宋_GBK" w:eastAsia="方正仿宋_GBK" w:cs="方正仿宋_GBK"/>
          <w:color w:val="000000"/>
          <w:sz w:val="28"/>
        </w:rPr>
        <w:t>9.（冀财建[2023]247号）2024年消防救援队伍改革性补贴绩效目标表</w:t>
      </w:r>
      <w:bookmarkEnd w:id="6"/>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27419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728BDD">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78027CC6">
            <w:pPr>
              <w:pStyle w:val="17"/>
            </w:pPr>
            <w:r>
              <w:t>单位：万元</w:t>
            </w:r>
          </w:p>
        </w:tc>
      </w:tr>
      <w:tr w14:paraId="3BE1E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14FC6">
            <w:pPr>
              <w:pStyle w:val="16"/>
            </w:pPr>
            <w:r>
              <w:t>项目编码</w:t>
            </w:r>
          </w:p>
        </w:tc>
        <w:tc>
          <w:tcPr>
            <w:tcW w:w="2608" w:type="dxa"/>
            <w:gridSpan w:val="2"/>
            <w:vAlign w:val="center"/>
          </w:tcPr>
          <w:p w14:paraId="438D8654">
            <w:pPr>
              <w:pStyle w:val="18"/>
            </w:pPr>
            <w:r>
              <w:t>13062324P00945510001Y</w:t>
            </w:r>
          </w:p>
        </w:tc>
        <w:tc>
          <w:tcPr>
            <w:tcW w:w="1587" w:type="dxa"/>
            <w:vAlign w:val="center"/>
          </w:tcPr>
          <w:p w14:paraId="11FCEAB1">
            <w:pPr>
              <w:pStyle w:val="16"/>
            </w:pPr>
            <w:r>
              <w:t>项目名称</w:t>
            </w:r>
          </w:p>
        </w:tc>
        <w:tc>
          <w:tcPr>
            <w:tcW w:w="4422" w:type="dxa"/>
            <w:gridSpan w:val="3"/>
            <w:vAlign w:val="center"/>
          </w:tcPr>
          <w:p w14:paraId="3CBC477F">
            <w:pPr>
              <w:pStyle w:val="18"/>
            </w:pPr>
            <w:r>
              <w:t>（冀财建[2023]247号）2024年消防救援队伍改革性补贴</w:t>
            </w:r>
          </w:p>
        </w:tc>
      </w:tr>
      <w:tr w14:paraId="47DD9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34A68">
            <w:pPr>
              <w:pStyle w:val="16"/>
            </w:pPr>
            <w:r>
              <w:t>预算规模及资金用途</w:t>
            </w:r>
          </w:p>
        </w:tc>
        <w:tc>
          <w:tcPr>
            <w:tcW w:w="1276" w:type="dxa"/>
            <w:vAlign w:val="center"/>
          </w:tcPr>
          <w:p w14:paraId="3C4E9899">
            <w:pPr>
              <w:pStyle w:val="16"/>
            </w:pPr>
            <w:r>
              <w:t>预算数</w:t>
            </w:r>
          </w:p>
        </w:tc>
        <w:tc>
          <w:tcPr>
            <w:tcW w:w="1332" w:type="dxa"/>
            <w:vAlign w:val="center"/>
          </w:tcPr>
          <w:p w14:paraId="35A9C120">
            <w:pPr>
              <w:pStyle w:val="18"/>
            </w:pPr>
            <w:r>
              <w:t>17.90</w:t>
            </w:r>
          </w:p>
        </w:tc>
        <w:tc>
          <w:tcPr>
            <w:tcW w:w="1587" w:type="dxa"/>
            <w:vAlign w:val="center"/>
          </w:tcPr>
          <w:p w14:paraId="4248D564">
            <w:pPr>
              <w:pStyle w:val="16"/>
            </w:pPr>
            <w:r>
              <w:t>其中：财政    资金</w:t>
            </w:r>
          </w:p>
        </w:tc>
        <w:tc>
          <w:tcPr>
            <w:tcW w:w="1304" w:type="dxa"/>
            <w:vAlign w:val="center"/>
          </w:tcPr>
          <w:p w14:paraId="52CAA7FC">
            <w:pPr>
              <w:pStyle w:val="18"/>
            </w:pPr>
            <w:r>
              <w:t>17.90</w:t>
            </w:r>
          </w:p>
        </w:tc>
        <w:tc>
          <w:tcPr>
            <w:tcW w:w="1276" w:type="dxa"/>
            <w:vAlign w:val="center"/>
          </w:tcPr>
          <w:p w14:paraId="0046E38F">
            <w:pPr>
              <w:pStyle w:val="16"/>
            </w:pPr>
            <w:r>
              <w:t>其他资金</w:t>
            </w:r>
          </w:p>
        </w:tc>
        <w:tc>
          <w:tcPr>
            <w:tcW w:w="1843" w:type="dxa"/>
            <w:vAlign w:val="center"/>
          </w:tcPr>
          <w:p w14:paraId="777866B5">
            <w:pPr>
              <w:pStyle w:val="18"/>
            </w:pPr>
            <w:r>
              <w:t xml:space="preserve"> </w:t>
            </w:r>
          </w:p>
        </w:tc>
      </w:tr>
      <w:tr w14:paraId="0838C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BD261"/>
        </w:tc>
        <w:tc>
          <w:tcPr>
            <w:tcW w:w="8617" w:type="dxa"/>
            <w:gridSpan w:val="6"/>
            <w:vAlign w:val="center"/>
          </w:tcPr>
          <w:p w14:paraId="38D848EA">
            <w:pPr>
              <w:pStyle w:val="18"/>
            </w:pPr>
            <w:r>
              <w:t>通过实施本项目，落实《国家综合性消防救援队伍工资政策方案》、河北省《国家综合性消防救援队伍经费管理暂行规定》实施细则，保障差额补助发放到位</w:t>
            </w:r>
          </w:p>
        </w:tc>
      </w:tr>
      <w:tr w14:paraId="2F387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27A06">
            <w:pPr>
              <w:pStyle w:val="16"/>
            </w:pPr>
            <w:r>
              <w:t>资金支出计划（%）</w:t>
            </w:r>
          </w:p>
        </w:tc>
        <w:tc>
          <w:tcPr>
            <w:tcW w:w="2608" w:type="dxa"/>
            <w:gridSpan w:val="2"/>
            <w:vAlign w:val="center"/>
          </w:tcPr>
          <w:p w14:paraId="3A9715B8">
            <w:pPr>
              <w:pStyle w:val="16"/>
            </w:pPr>
            <w:r>
              <w:t>3月底</w:t>
            </w:r>
          </w:p>
        </w:tc>
        <w:tc>
          <w:tcPr>
            <w:tcW w:w="1587" w:type="dxa"/>
            <w:vAlign w:val="center"/>
          </w:tcPr>
          <w:p w14:paraId="3B2CDC71">
            <w:pPr>
              <w:pStyle w:val="16"/>
            </w:pPr>
            <w:r>
              <w:t>6月底</w:t>
            </w:r>
          </w:p>
        </w:tc>
        <w:tc>
          <w:tcPr>
            <w:tcW w:w="1304" w:type="dxa"/>
            <w:vAlign w:val="center"/>
          </w:tcPr>
          <w:p w14:paraId="6B2023EF">
            <w:pPr>
              <w:pStyle w:val="16"/>
            </w:pPr>
            <w:r>
              <w:t>10月底</w:t>
            </w:r>
          </w:p>
        </w:tc>
        <w:tc>
          <w:tcPr>
            <w:tcW w:w="3118" w:type="dxa"/>
            <w:gridSpan w:val="2"/>
            <w:vAlign w:val="center"/>
          </w:tcPr>
          <w:p w14:paraId="2EDCDA6A">
            <w:pPr>
              <w:pStyle w:val="16"/>
            </w:pPr>
            <w:r>
              <w:t>12月底</w:t>
            </w:r>
          </w:p>
        </w:tc>
      </w:tr>
      <w:tr w14:paraId="2488B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A3521"/>
        </w:tc>
        <w:tc>
          <w:tcPr>
            <w:tcW w:w="2608" w:type="dxa"/>
            <w:gridSpan w:val="2"/>
            <w:vAlign w:val="center"/>
          </w:tcPr>
          <w:p w14:paraId="286A03F4">
            <w:pPr>
              <w:pStyle w:val="19"/>
            </w:pPr>
            <w:r>
              <w:t>17.90</w:t>
            </w:r>
          </w:p>
        </w:tc>
        <w:tc>
          <w:tcPr>
            <w:tcW w:w="1587" w:type="dxa"/>
            <w:vAlign w:val="center"/>
          </w:tcPr>
          <w:p w14:paraId="3BC564C9">
            <w:pPr>
              <w:pStyle w:val="19"/>
            </w:pPr>
            <w:r>
              <w:t xml:space="preserve"> </w:t>
            </w:r>
          </w:p>
        </w:tc>
        <w:tc>
          <w:tcPr>
            <w:tcW w:w="1304" w:type="dxa"/>
            <w:vAlign w:val="center"/>
          </w:tcPr>
          <w:p w14:paraId="511F8F24">
            <w:pPr>
              <w:pStyle w:val="19"/>
            </w:pPr>
            <w:r>
              <w:t xml:space="preserve"> </w:t>
            </w:r>
          </w:p>
        </w:tc>
        <w:tc>
          <w:tcPr>
            <w:tcW w:w="3118" w:type="dxa"/>
            <w:gridSpan w:val="2"/>
            <w:vAlign w:val="center"/>
          </w:tcPr>
          <w:p w14:paraId="5D41BF42">
            <w:pPr>
              <w:pStyle w:val="19"/>
            </w:pPr>
            <w:r>
              <w:t xml:space="preserve"> </w:t>
            </w:r>
          </w:p>
        </w:tc>
      </w:tr>
      <w:tr w14:paraId="15AA9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21102">
            <w:pPr>
              <w:pStyle w:val="16"/>
            </w:pPr>
            <w:r>
              <w:t>绩效目标</w:t>
            </w:r>
          </w:p>
        </w:tc>
        <w:tc>
          <w:tcPr>
            <w:tcW w:w="8617" w:type="dxa"/>
            <w:gridSpan w:val="6"/>
            <w:vAlign w:val="center"/>
          </w:tcPr>
          <w:p w14:paraId="4A053709">
            <w:pPr>
              <w:pStyle w:val="18"/>
            </w:pPr>
            <w:r>
              <w:t>1.通过实施本项目，落实《国家综合性消防救援队伍工资政策方案》、河北省《国家综合性消防救援队伍经费管理暂行规定》实施细则，保障差额补助发放到位</w:t>
            </w:r>
          </w:p>
        </w:tc>
      </w:tr>
    </w:tbl>
    <w:p w14:paraId="5311AA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3F3E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3685A">
            <w:pPr>
              <w:pStyle w:val="16"/>
            </w:pPr>
            <w:r>
              <w:t>一级指标</w:t>
            </w:r>
          </w:p>
        </w:tc>
        <w:tc>
          <w:tcPr>
            <w:tcW w:w="1276" w:type="dxa"/>
            <w:vAlign w:val="center"/>
          </w:tcPr>
          <w:p w14:paraId="411DB1EA">
            <w:pPr>
              <w:pStyle w:val="16"/>
            </w:pPr>
            <w:r>
              <w:t>二级指标</w:t>
            </w:r>
          </w:p>
        </w:tc>
        <w:tc>
          <w:tcPr>
            <w:tcW w:w="1332" w:type="dxa"/>
            <w:vAlign w:val="center"/>
          </w:tcPr>
          <w:p w14:paraId="568A7766">
            <w:pPr>
              <w:pStyle w:val="16"/>
            </w:pPr>
            <w:r>
              <w:t>三级指标</w:t>
            </w:r>
          </w:p>
        </w:tc>
        <w:tc>
          <w:tcPr>
            <w:tcW w:w="2891" w:type="dxa"/>
            <w:vAlign w:val="center"/>
          </w:tcPr>
          <w:p w14:paraId="7FBE7A0A">
            <w:pPr>
              <w:pStyle w:val="16"/>
            </w:pPr>
            <w:r>
              <w:t>绩效指标描述</w:t>
            </w:r>
          </w:p>
        </w:tc>
        <w:tc>
          <w:tcPr>
            <w:tcW w:w="1276" w:type="dxa"/>
            <w:vAlign w:val="center"/>
          </w:tcPr>
          <w:p w14:paraId="6C6AB179">
            <w:pPr>
              <w:pStyle w:val="16"/>
            </w:pPr>
            <w:r>
              <w:t>指标值</w:t>
            </w:r>
          </w:p>
        </w:tc>
        <w:tc>
          <w:tcPr>
            <w:tcW w:w="1843" w:type="dxa"/>
            <w:vAlign w:val="center"/>
          </w:tcPr>
          <w:p w14:paraId="7B999EB8">
            <w:pPr>
              <w:pStyle w:val="16"/>
            </w:pPr>
            <w:r>
              <w:t>指标值确定依据</w:t>
            </w:r>
          </w:p>
        </w:tc>
      </w:tr>
      <w:tr w14:paraId="2A15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F0FEC">
            <w:pPr>
              <w:pStyle w:val="19"/>
            </w:pPr>
            <w:r>
              <w:t>产出指标</w:t>
            </w:r>
          </w:p>
        </w:tc>
        <w:tc>
          <w:tcPr>
            <w:tcW w:w="1276" w:type="dxa"/>
            <w:vAlign w:val="center"/>
          </w:tcPr>
          <w:p w14:paraId="644D2302">
            <w:pPr>
              <w:pStyle w:val="18"/>
            </w:pPr>
            <w:r>
              <w:t>数量指标</w:t>
            </w:r>
          </w:p>
        </w:tc>
        <w:tc>
          <w:tcPr>
            <w:tcW w:w="1332" w:type="dxa"/>
            <w:vAlign w:val="center"/>
          </w:tcPr>
          <w:p w14:paraId="2405DA6C">
            <w:pPr>
              <w:pStyle w:val="18"/>
            </w:pPr>
            <w:r>
              <w:t>发放7名消防指战员2022年改革性补贴</w:t>
            </w:r>
          </w:p>
        </w:tc>
        <w:tc>
          <w:tcPr>
            <w:tcW w:w="2891" w:type="dxa"/>
            <w:vAlign w:val="center"/>
          </w:tcPr>
          <w:p w14:paraId="55DE9F2F">
            <w:pPr>
              <w:pStyle w:val="18"/>
            </w:pPr>
            <w:r>
              <w:t>发放7名消防指战员2022年改革性补贴</w:t>
            </w:r>
          </w:p>
        </w:tc>
        <w:tc>
          <w:tcPr>
            <w:tcW w:w="1276" w:type="dxa"/>
            <w:vAlign w:val="center"/>
          </w:tcPr>
          <w:p w14:paraId="5468D990">
            <w:pPr>
              <w:pStyle w:val="18"/>
            </w:pPr>
            <w:r>
              <w:t>7人</w:t>
            </w:r>
          </w:p>
        </w:tc>
        <w:tc>
          <w:tcPr>
            <w:tcW w:w="1843" w:type="dxa"/>
            <w:vAlign w:val="center"/>
          </w:tcPr>
          <w:p w14:paraId="6A283B70">
            <w:pPr>
              <w:pStyle w:val="18"/>
            </w:pPr>
            <w:r>
              <w:t>政策规定和实际人数</w:t>
            </w:r>
          </w:p>
        </w:tc>
      </w:tr>
      <w:tr w14:paraId="7646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87765"/>
        </w:tc>
        <w:tc>
          <w:tcPr>
            <w:tcW w:w="1276" w:type="dxa"/>
            <w:vAlign w:val="center"/>
          </w:tcPr>
          <w:p w14:paraId="019FEA29">
            <w:pPr>
              <w:pStyle w:val="18"/>
            </w:pPr>
            <w:r>
              <w:t>质量指标</w:t>
            </w:r>
          </w:p>
        </w:tc>
        <w:tc>
          <w:tcPr>
            <w:tcW w:w="1332" w:type="dxa"/>
            <w:vAlign w:val="center"/>
          </w:tcPr>
          <w:p w14:paraId="2760F52F">
            <w:pPr>
              <w:pStyle w:val="18"/>
            </w:pPr>
            <w:r>
              <w:t xml:space="preserve">补贴标准执行准确率 </w:t>
            </w:r>
          </w:p>
        </w:tc>
        <w:tc>
          <w:tcPr>
            <w:tcW w:w="2891" w:type="dxa"/>
            <w:vAlign w:val="center"/>
          </w:tcPr>
          <w:p w14:paraId="520F4BF5">
            <w:pPr>
              <w:pStyle w:val="18"/>
            </w:pPr>
            <w:r>
              <w:t xml:space="preserve">补贴标准执行准确率 </w:t>
            </w:r>
          </w:p>
        </w:tc>
        <w:tc>
          <w:tcPr>
            <w:tcW w:w="1276" w:type="dxa"/>
            <w:vAlign w:val="center"/>
          </w:tcPr>
          <w:p w14:paraId="415C3490">
            <w:pPr>
              <w:pStyle w:val="18"/>
            </w:pPr>
            <w:r>
              <w:t>≥95百分比</w:t>
            </w:r>
          </w:p>
        </w:tc>
        <w:tc>
          <w:tcPr>
            <w:tcW w:w="1843" w:type="dxa"/>
            <w:vAlign w:val="center"/>
          </w:tcPr>
          <w:p w14:paraId="2F260B9A">
            <w:pPr>
              <w:pStyle w:val="18"/>
            </w:pPr>
            <w:r>
              <w:t>政策规定</w:t>
            </w:r>
          </w:p>
        </w:tc>
      </w:tr>
      <w:tr w14:paraId="1C81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7FB45"/>
        </w:tc>
        <w:tc>
          <w:tcPr>
            <w:tcW w:w="1276" w:type="dxa"/>
            <w:vAlign w:val="center"/>
          </w:tcPr>
          <w:p w14:paraId="299B4F1C">
            <w:pPr>
              <w:pStyle w:val="18"/>
            </w:pPr>
            <w:r>
              <w:t>时效指标</w:t>
            </w:r>
          </w:p>
        </w:tc>
        <w:tc>
          <w:tcPr>
            <w:tcW w:w="1332" w:type="dxa"/>
            <w:vAlign w:val="center"/>
          </w:tcPr>
          <w:p w14:paraId="1314102E">
            <w:pPr>
              <w:pStyle w:val="18"/>
            </w:pPr>
            <w:r>
              <w:t>按照时限发放完成</w:t>
            </w:r>
          </w:p>
        </w:tc>
        <w:tc>
          <w:tcPr>
            <w:tcW w:w="2891" w:type="dxa"/>
            <w:vAlign w:val="center"/>
          </w:tcPr>
          <w:p w14:paraId="4B2D59DB">
            <w:pPr>
              <w:pStyle w:val="18"/>
            </w:pPr>
            <w:r>
              <w:t>按照时限发放完成率</w:t>
            </w:r>
          </w:p>
        </w:tc>
        <w:tc>
          <w:tcPr>
            <w:tcW w:w="1276" w:type="dxa"/>
            <w:vAlign w:val="center"/>
          </w:tcPr>
          <w:p w14:paraId="27CA0FEC">
            <w:pPr>
              <w:pStyle w:val="18"/>
            </w:pPr>
            <w:r>
              <w:t xml:space="preserve">≥95百分比 </w:t>
            </w:r>
          </w:p>
        </w:tc>
        <w:tc>
          <w:tcPr>
            <w:tcW w:w="1843" w:type="dxa"/>
            <w:vAlign w:val="center"/>
          </w:tcPr>
          <w:p w14:paraId="36D5FB47">
            <w:pPr>
              <w:pStyle w:val="18"/>
            </w:pPr>
            <w:r>
              <w:t>政策规定</w:t>
            </w:r>
          </w:p>
        </w:tc>
      </w:tr>
      <w:tr w14:paraId="3993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32C29"/>
        </w:tc>
        <w:tc>
          <w:tcPr>
            <w:tcW w:w="1276" w:type="dxa"/>
            <w:vAlign w:val="center"/>
          </w:tcPr>
          <w:p w14:paraId="69B2584C">
            <w:pPr>
              <w:pStyle w:val="18"/>
            </w:pPr>
            <w:r>
              <w:t>成本指标</w:t>
            </w:r>
          </w:p>
        </w:tc>
        <w:tc>
          <w:tcPr>
            <w:tcW w:w="1332" w:type="dxa"/>
            <w:vAlign w:val="center"/>
          </w:tcPr>
          <w:p w14:paraId="2FCDC7D8">
            <w:pPr>
              <w:pStyle w:val="18"/>
            </w:pPr>
            <w:r>
              <w:t>补贴成本</w:t>
            </w:r>
          </w:p>
        </w:tc>
        <w:tc>
          <w:tcPr>
            <w:tcW w:w="2891" w:type="dxa"/>
            <w:vAlign w:val="center"/>
          </w:tcPr>
          <w:p w14:paraId="322E810D">
            <w:pPr>
              <w:pStyle w:val="18"/>
            </w:pPr>
            <w:r>
              <w:t>补贴成本</w:t>
            </w:r>
          </w:p>
        </w:tc>
        <w:tc>
          <w:tcPr>
            <w:tcW w:w="1276" w:type="dxa"/>
            <w:vAlign w:val="center"/>
          </w:tcPr>
          <w:p w14:paraId="2F19F519">
            <w:pPr>
              <w:pStyle w:val="18"/>
            </w:pPr>
            <w:r>
              <w:t>17.9万元</w:t>
            </w:r>
          </w:p>
        </w:tc>
        <w:tc>
          <w:tcPr>
            <w:tcW w:w="1843" w:type="dxa"/>
            <w:vAlign w:val="center"/>
          </w:tcPr>
          <w:p w14:paraId="72952F39">
            <w:pPr>
              <w:pStyle w:val="18"/>
            </w:pPr>
            <w:r>
              <w:t>财政预算安排基数</w:t>
            </w:r>
          </w:p>
        </w:tc>
      </w:tr>
      <w:tr w14:paraId="4AB5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66A76">
            <w:pPr>
              <w:pStyle w:val="19"/>
            </w:pPr>
            <w:r>
              <w:t>效益指标</w:t>
            </w:r>
          </w:p>
        </w:tc>
        <w:tc>
          <w:tcPr>
            <w:tcW w:w="1276" w:type="dxa"/>
            <w:vAlign w:val="center"/>
          </w:tcPr>
          <w:p w14:paraId="5F177030">
            <w:pPr>
              <w:pStyle w:val="18"/>
            </w:pPr>
            <w:r>
              <w:t>社会效益指标</w:t>
            </w:r>
          </w:p>
        </w:tc>
        <w:tc>
          <w:tcPr>
            <w:tcW w:w="1332" w:type="dxa"/>
            <w:vAlign w:val="center"/>
          </w:tcPr>
          <w:p w14:paraId="0EFE5983">
            <w:pPr>
              <w:pStyle w:val="18"/>
            </w:pPr>
            <w:r>
              <w:t>落实消防救援队伍人员改革性补贴</w:t>
            </w:r>
          </w:p>
        </w:tc>
        <w:tc>
          <w:tcPr>
            <w:tcW w:w="2891" w:type="dxa"/>
            <w:vAlign w:val="center"/>
          </w:tcPr>
          <w:p w14:paraId="4AA2A08E">
            <w:pPr>
              <w:pStyle w:val="18"/>
            </w:pPr>
            <w:r>
              <w:t>按政策落实消防救援队伍人员改革性补贴</w:t>
            </w:r>
          </w:p>
        </w:tc>
        <w:tc>
          <w:tcPr>
            <w:tcW w:w="1276" w:type="dxa"/>
            <w:vAlign w:val="center"/>
          </w:tcPr>
          <w:p w14:paraId="75C09E42">
            <w:pPr>
              <w:pStyle w:val="18"/>
            </w:pPr>
            <w:r>
              <w:t>≥95百分比</w:t>
            </w:r>
          </w:p>
        </w:tc>
        <w:tc>
          <w:tcPr>
            <w:tcW w:w="1843" w:type="dxa"/>
            <w:vAlign w:val="center"/>
          </w:tcPr>
          <w:p w14:paraId="16DDE382">
            <w:pPr>
              <w:pStyle w:val="18"/>
            </w:pPr>
            <w:r>
              <w:t xml:space="preserve">政策规定  </w:t>
            </w:r>
          </w:p>
        </w:tc>
      </w:tr>
      <w:tr w14:paraId="6A2E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A5132">
            <w:pPr>
              <w:pStyle w:val="19"/>
            </w:pPr>
            <w:r>
              <w:t>满意度指标</w:t>
            </w:r>
          </w:p>
        </w:tc>
        <w:tc>
          <w:tcPr>
            <w:tcW w:w="1276" w:type="dxa"/>
            <w:vAlign w:val="center"/>
          </w:tcPr>
          <w:p w14:paraId="7619C143">
            <w:pPr>
              <w:pStyle w:val="18"/>
            </w:pPr>
            <w:r>
              <w:t>服务对象满意度指标</w:t>
            </w:r>
          </w:p>
        </w:tc>
        <w:tc>
          <w:tcPr>
            <w:tcW w:w="1332" w:type="dxa"/>
            <w:vAlign w:val="center"/>
          </w:tcPr>
          <w:p w14:paraId="2BDED223">
            <w:pPr>
              <w:pStyle w:val="18"/>
            </w:pPr>
            <w:r>
              <w:t>消防指战员满意度</w:t>
            </w:r>
          </w:p>
        </w:tc>
        <w:tc>
          <w:tcPr>
            <w:tcW w:w="2891" w:type="dxa"/>
            <w:vAlign w:val="center"/>
          </w:tcPr>
          <w:p w14:paraId="6A646F95">
            <w:pPr>
              <w:pStyle w:val="18"/>
            </w:pPr>
            <w:r>
              <w:t>消防指战员满意度</w:t>
            </w:r>
          </w:p>
        </w:tc>
        <w:tc>
          <w:tcPr>
            <w:tcW w:w="1276" w:type="dxa"/>
            <w:vAlign w:val="center"/>
          </w:tcPr>
          <w:p w14:paraId="353F6876">
            <w:pPr>
              <w:pStyle w:val="18"/>
            </w:pPr>
            <w:r>
              <w:t>≥95百分比</w:t>
            </w:r>
          </w:p>
        </w:tc>
        <w:tc>
          <w:tcPr>
            <w:tcW w:w="1843" w:type="dxa"/>
            <w:vAlign w:val="center"/>
          </w:tcPr>
          <w:p w14:paraId="3A4F6AD9">
            <w:pPr>
              <w:pStyle w:val="18"/>
            </w:pPr>
            <w:r>
              <w:t>调查问卷</w:t>
            </w:r>
          </w:p>
        </w:tc>
      </w:tr>
    </w:tbl>
    <w:p w14:paraId="7F7A9B59">
      <w:pPr>
        <w:sectPr>
          <w:pgSz w:w="16840" w:h="11900" w:orient="landscape"/>
          <w:pgMar w:top="1304" w:right="1134" w:bottom="1304" w:left="1984" w:header="720" w:footer="720" w:gutter="0"/>
          <w:cols w:space="720" w:num="1"/>
        </w:sectPr>
      </w:pPr>
    </w:p>
    <w:p w14:paraId="61C9C245">
      <w:pPr>
        <w:spacing w:before="0" w:after="0"/>
        <w:ind w:firstLine="560"/>
        <w:jc w:val="left"/>
        <w:outlineLvl w:val="3"/>
      </w:pPr>
      <w:bookmarkStart w:id="7" w:name="_Toc_4_4_0000000013"/>
      <w:r>
        <w:rPr>
          <w:rFonts w:ascii="方正仿宋_GBK" w:hAnsi="方正仿宋_GBK" w:eastAsia="方正仿宋_GBK" w:cs="方正仿宋_GBK"/>
          <w:color w:val="000000"/>
          <w:sz w:val="28"/>
        </w:rPr>
        <w:t>10.（冀财建[2023]248号）2024年困难地区消防装备购置费-购置消防车1部绩效目标表</w:t>
      </w:r>
      <w:bookmarkEnd w:id="7"/>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72FF6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9759C2">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04A3A22D">
            <w:pPr>
              <w:pStyle w:val="17"/>
            </w:pPr>
            <w:r>
              <w:t>单位：万元</w:t>
            </w:r>
          </w:p>
        </w:tc>
      </w:tr>
      <w:tr w14:paraId="07A81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5CC78">
            <w:pPr>
              <w:pStyle w:val="16"/>
            </w:pPr>
            <w:r>
              <w:t>项目编码</w:t>
            </w:r>
          </w:p>
        </w:tc>
        <w:tc>
          <w:tcPr>
            <w:tcW w:w="2608" w:type="dxa"/>
            <w:gridSpan w:val="2"/>
            <w:vAlign w:val="center"/>
          </w:tcPr>
          <w:p w14:paraId="4FD1E210">
            <w:pPr>
              <w:pStyle w:val="18"/>
            </w:pPr>
            <w:r>
              <w:t>13062324P00945610001L</w:t>
            </w:r>
          </w:p>
        </w:tc>
        <w:tc>
          <w:tcPr>
            <w:tcW w:w="1587" w:type="dxa"/>
            <w:vAlign w:val="center"/>
          </w:tcPr>
          <w:p w14:paraId="3A6DBE94">
            <w:pPr>
              <w:pStyle w:val="16"/>
            </w:pPr>
            <w:r>
              <w:t>项目名称</w:t>
            </w:r>
          </w:p>
        </w:tc>
        <w:tc>
          <w:tcPr>
            <w:tcW w:w="4422" w:type="dxa"/>
            <w:gridSpan w:val="3"/>
            <w:vAlign w:val="center"/>
          </w:tcPr>
          <w:p w14:paraId="60E23870">
            <w:pPr>
              <w:pStyle w:val="18"/>
            </w:pPr>
            <w:r>
              <w:t>（冀财建[2023]248号）2024年困难地区消防装备购置费-购置消防车1部</w:t>
            </w:r>
          </w:p>
        </w:tc>
      </w:tr>
      <w:tr w14:paraId="17143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B6CCE">
            <w:pPr>
              <w:pStyle w:val="16"/>
            </w:pPr>
            <w:r>
              <w:t>预算规模及资金用途</w:t>
            </w:r>
          </w:p>
        </w:tc>
        <w:tc>
          <w:tcPr>
            <w:tcW w:w="1276" w:type="dxa"/>
            <w:vAlign w:val="center"/>
          </w:tcPr>
          <w:p w14:paraId="42AB1C7C">
            <w:pPr>
              <w:pStyle w:val="16"/>
            </w:pPr>
            <w:r>
              <w:t>预算数</w:t>
            </w:r>
          </w:p>
        </w:tc>
        <w:tc>
          <w:tcPr>
            <w:tcW w:w="1332" w:type="dxa"/>
            <w:vAlign w:val="center"/>
          </w:tcPr>
          <w:p w14:paraId="0F42AA8F">
            <w:pPr>
              <w:pStyle w:val="18"/>
            </w:pPr>
            <w:r>
              <w:t>225.00</w:t>
            </w:r>
          </w:p>
        </w:tc>
        <w:tc>
          <w:tcPr>
            <w:tcW w:w="1587" w:type="dxa"/>
            <w:vAlign w:val="center"/>
          </w:tcPr>
          <w:p w14:paraId="0195B3F2">
            <w:pPr>
              <w:pStyle w:val="16"/>
            </w:pPr>
            <w:r>
              <w:t>其中：财政    资金</w:t>
            </w:r>
          </w:p>
        </w:tc>
        <w:tc>
          <w:tcPr>
            <w:tcW w:w="1304" w:type="dxa"/>
            <w:vAlign w:val="center"/>
          </w:tcPr>
          <w:p w14:paraId="5131E843">
            <w:pPr>
              <w:pStyle w:val="18"/>
            </w:pPr>
            <w:r>
              <w:t>225.00</w:t>
            </w:r>
          </w:p>
        </w:tc>
        <w:tc>
          <w:tcPr>
            <w:tcW w:w="1276" w:type="dxa"/>
            <w:vAlign w:val="center"/>
          </w:tcPr>
          <w:p w14:paraId="6FC54356">
            <w:pPr>
              <w:pStyle w:val="16"/>
            </w:pPr>
            <w:r>
              <w:t>其他资金</w:t>
            </w:r>
          </w:p>
        </w:tc>
        <w:tc>
          <w:tcPr>
            <w:tcW w:w="1843" w:type="dxa"/>
            <w:vAlign w:val="center"/>
          </w:tcPr>
          <w:p w14:paraId="5EF7D6B2">
            <w:pPr>
              <w:pStyle w:val="18"/>
            </w:pPr>
            <w:r>
              <w:t xml:space="preserve"> </w:t>
            </w:r>
          </w:p>
        </w:tc>
      </w:tr>
      <w:tr w14:paraId="33507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167F9"/>
        </w:tc>
        <w:tc>
          <w:tcPr>
            <w:tcW w:w="8617" w:type="dxa"/>
            <w:gridSpan w:val="6"/>
            <w:vAlign w:val="center"/>
          </w:tcPr>
          <w:p w14:paraId="0BEF9731">
            <w:pPr>
              <w:pStyle w:val="18"/>
            </w:pPr>
            <w:r>
              <w:t xml:space="preserve">通过实施本项目，落实省财政厅关于“困难地区消防装备购置--2024年购置消防车一部”的要求，解决实际需求和消防车辆补充。 </w:t>
            </w:r>
          </w:p>
        </w:tc>
      </w:tr>
      <w:tr w14:paraId="65BE0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CA9ED">
            <w:pPr>
              <w:pStyle w:val="16"/>
            </w:pPr>
            <w:r>
              <w:t>资金支出计划（%）</w:t>
            </w:r>
          </w:p>
        </w:tc>
        <w:tc>
          <w:tcPr>
            <w:tcW w:w="2608" w:type="dxa"/>
            <w:gridSpan w:val="2"/>
            <w:vAlign w:val="center"/>
          </w:tcPr>
          <w:p w14:paraId="3AB302EB">
            <w:pPr>
              <w:pStyle w:val="16"/>
            </w:pPr>
            <w:r>
              <w:t>3月底</w:t>
            </w:r>
          </w:p>
        </w:tc>
        <w:tc>
          <w:tcPr>
            <w:tcW w:w="1587" w:type="dxa"/>
            <w:vAlign w:val="center"/>
          </w:tcPr>
          <w:p w14:paraId="1C2185BA">
            <w:pPr>
              <w:pStyle w:val="16"/>
            </w:pPr>
            <w:r>
              <w:t>6月底</w:t>
            </w:r>
          </w:p>
        </w:tc>
        <w:tc>
          <w:tcPr>
            <w:tcW w:w="1304" w:type="dxa"/>
            <w:vAlign w:val="center"/>
          </w:tcPr>
          <w:p w14:paraId="520ACF69">
            <w:pPr>
              <w:pStyle w:val="16"/>
            </w:pPr>
            <w:r>
              <w:t>10月底</w:t>
            </w:r>
          </w:p>
        </w:tc>
        <w:tc>
          <w:tcPr>
            <w:tcW w:w="3118" w:type="dxa"/>
            <w:gridSpan w:val="2"/>
            <w:vAlign w:val="center"/>
          </w:tcPr>
          <w:p w14:paraId="5677C342">
            <w:pPr>
              <w:pStyle w:val="16"/>
            </w:pPr>
            <w:r>
              <w:t>12月底</w:t>
            </w:r>
          </w:p>
        </w:tc>
      </w:tr>
      <w:tr w14:paraId="32C4D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77F09"/>
        </w:tc>
        <w:tc>
          <w:tcPr>
            <w:tcW w:w="2608" w:type="dxa"/>
            <w:gridSpan w:val="2"/>
            <w:vAlign w:val="center"/>
          </w:tcPr>
          <w:p w14:paraId="05C444AC">
            <w:pPr>
              <w:pStyle w:val="19"/>
            </w:pPr>
            <w:r>
              <w:t xml:space="preserve"> </w:t>
            </w:r>
          </w:p>
        </w:tc>
        <w:tc>
          <w:tcPr>
            <w:tcW w:w="1587" w:type="dxa"/>
            <w:vAlign w:val="center"/>
          </w:tcPr>
          <w:p w14:paraId="67BC3C43">
            <w:pPr>
              <w:pStyle w:val="19"/>
            </w:pPr>
            <w:r>
              <w:t>225.00</w:t>
            </w:r>
          </w:p>
        </w:tc>
        <w:tc>
          <w:tcPr>
            <w:tcW w:w="1304" w:type="dxa"/>
            <w:vAlign w:val="center"/>
          </w:tcPr>
          <w:p w14:paraId="1BE2F6F3">
            <w:pPr>
              <w:pStyle w:val="19"/>
            </w:pPr>
            <w:r>
              <w:t xml:space="preserve"> </w:t>
            </w:r>
          </w:p>
        </w:tc>
        <w:tc>
          <w:tcPr>
            <w:tcW w:w="3118" w:type="dxa"/>
            <w:gridSpan w:val="2"/>
            <w:vAlign w:val="center"/>
          </w:tcPr>
          <w:p w14:paraId="5E9C655D">
            <w:pPr>
              <w:pStyle w:val="19"/>
            </w:pPr>
            <w:r>
              <w:t xml:space="preserve"> </w:t>
            </w:r>
          </w:p>
        </w:tc>
      </w:tr>
      <w:tr w14:paraId="46C19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17A3A">
            <w:pPr>
              <w:pStyle w:val="16"/>
            </w:pPr>
            <w:r>
              <w:t>绩效目标</w:t>
            </w:r>
          </w:p>
        </w:tc>
        <w:tc>
          <w:tcPr>
            <w:tcW w:w="8617" w:type="dxa"/>
            <w:gridSpan w:val="6"/>
            <w:vAlign w:val="center"/>
          </w:tcPr>
          <w:p w14:paraId="46D7A673">
            <w:pPr>
              <w:pStyle w:val="18"/>
            </w:pPr>
            <w:r>
              <w:t xml:space="preserve">1.通过实施本项目，落实省财政厅关于“困难地区消防装备购置--2024年购置消防车一部”的要求，解决实际需求和消防车辆补充。 </w:t>
            </w:r>
          </w:p>
        </w:tc>
      </w:tr>
    </w:tbl>
    <w:p w14:paraId="641234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58FD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25542">
            <w:pPr>
              <w:pStyle w:val="16"/>
            </w:pPr>
            <w:r>
              <w:t>一级指标</w:t>
            </w:r>
          </w:p>
        </w:tc>
        <w:tc>
          <w:tcPr>
            <w:tcW w:w="1276" w:type="dxa"/>
            <w:vAlign w:val="center"/>
          </w:tcPr>
          <w:p w14:paraId="478B4E80">
            <w:pPr>
              <w:pStyle w:val="16"/>
            </w:pPr>
            <w:r>
              <w:t>二级指标</w:t>
            </w:r>
          </w:p>
        </w:tc>
        <w:tc>
          <w:tcPr>
            <w:tcW w:w="1332" w:type="dxa"/>
            <w:vAlign w:val="center"/>
          </w:tcPr>
          <w:p w14:paraId="3CE0D3BC">
            <w:pPr>
              <w:pStyle w:val="16"/>
            </w:pPr>
            <w:r>
              <w:t>三级指标</w:t>
            </w:r>
          </w:p>
        </w:tc>
        <w:tc>
          <w:tcPr>
            <w:tcW w:w="2891" w:type="dxa"/>
            <w:vAlign w:val="center"/>
          </w:tcPr>
          <w:p w14:paraId="422B65A3">
            <w:pPr>
              <w:pStyle w:val="16"/>
            </w:pPr>
            <w:r>
              <w:t>效指标描述</w:t>
            </w:r>
          </w:p>
        </w:tc>
        <w:tc>
          <w:tcPr>
            <w:tcW w:w="1276" w:type="dxa"/>
            <w:vAlign w:val="center"/>
          </w:tcPr>
          <w:p w14:paraId="3D6F712E">
            <w:pPr>
              <w:pStyle w:val="16"/>
            </w:pPr>
            <w:r>
              <w:t>指标值</w:t>
            </w:r>
          </w:p>
        </w:tc>
        <w:tc>
          <w:tcPr>
            <w:tcW w:w="1843" w:type="dxa"/>
            <w:vAlign w:val="center"/>
          </w:tcPr>
          <w:p w14:paraId="69F97D07">
            <w:pPr>
              <w:pStyle w:val="16"/>
            </w:pPr>
            <w:r>
              <w:t>指标值确定依据</w:t>
            </w:r>
          </w:p>
        </w:tc>
      </w:tr>
      <w:tr w14:paraId="0822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21134">
            <w:pPr>
              <w:pStyle w:val="19"/>
            </w:pPr>
            <w:r>
              <w:t>产出指标</w:t>
            </w:r>
          </w:p>
        </w:tc>
        <w:tc>
          <w:tcPr>
            <w:tcW w:w="1276" w:type="dxa"/>
            <w:vAlign w:val="center"/>
          </w:tcPr>
          <w:p w14:paraId="55510B56">
            <w:pPr>
              <w:pStyle w:val="18"/>
            </w:pPr>
            <w:r>
              <w:t>数量指标</w:t>
            </w:r>
          </w:p>
        </w:tc>
        <w:tc>
          <w:tcPr>
            <w:tcW w:w="1332" w:type="dxa"/>
            <w:vAlign w:val="center"/>
          </w:tcPr>
          <w:p w14:paraId="6460434D">
            <w:pPr>
              <w:pStyle w:val="18"/>
            </w:pPr>
            <w:r>
              <w:t>落实省财政厅关于“困难地区消防装备购置--2024年购置消防车一部”的要求</w:t>
            </w:r>
          </w:p>
        </w:tc>
        <w:tc>
          <w:tcPr>
            <w:tcW w:w="2891" w:type="dxa"/>
            <w:vAlign w:val="center"/>
          </w:tcPr>
          <w:p w14:paraId="1A3AD346">
            <w:pPr>
              <w:pStyle w:val="18"/>
            </w:pPr>
            <w:r>
              <w:t xml:space="preserve">落实省财政厅关于“困难地区消防装备购置--2024年购置消防车一部”的要求，解决实际需求和消防车辆补充。 </w:t>
            </w:r>
          </w:p>
        </w:tc>
        <w:tc>
          <w:tcPr>
            <w:tcW w:w="1276" w:type="dxa"/>
            <w:vAlign w:val="center"/>
          </w:tcPr>
          <w:p w14:paraId="6CE9B186">
            <w:pPr>
              <w:pStyle w:val="18"/>
            </w:pPr>
            <w:r>
              <w:t>1部</w:t>
            </w:r>
          </w:p>
        </w:tc>
        <w:tc>
          <w:tcPr>
            <w:tcW w:w="1843" w:type="dxa"/>
            <w:vAlign w:val="center"/>
          </w:tcPr>
          <w:p w14:paraId="4651312F">
            <w:pPr>
              <w:pStyle w:val="18"/>
            </w:pPr>
            <w:r>
              <w:t>上级要求及工作需要</w:t>
            </w:r>
          </w:p>
        </w:tc>
      </w:tr>
      <w:tr w14:paraId="3C38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0D8DB"/>
        </w:tc>
        <w:tc>
          <w:tcPr>
            <w:tcW w:w="1276" w:type="dxa"/>
            <w:vAlign w:val="center"/>
          </w:tcPr>
          <w:p w14:paraId="5EC19D29">
            <w:pPr>
              <w:pStyle w:val="18"/>
            </w:pPr>
            <w:r>
              <w:t>质量指标</w:t>
            </w:r>
          </w:p>
        </w:tc>
        <w:tc>
          <w:tcPr>
            <w:tcW w:w="1332" w:type="dxa"/>
            <w:vAlign w:val="center"/>
          </w:tcPr>
          <w:p w14:paraId="1D93E3C6">
            <w:pPr>
              <w:pStyle w:val="18"/>
            </w:pPr>
            <w:r>
              <w:t>消防车辆装备验收合格</w:t>
            </w:r>
          </w:p>
        </w:tc>
        <w:tc>
          <w:tcPr>
            <w:tcW w:w="2891" w:type="dxa"/>
            <w:vAlign w:val="center"/>
          </w:tcPr>
          <w:p w14:paraId="4946BADA">
            <w:pPr>
              <w:pStyle w:val="18"/>
            </w:pPr>
            <w:r>
              <w:t xml:space="preserve">所购消防车辆装备验收合格率达到100% </w:t>
            </w:r>
          </w:p>
        </w:tc>
        <w:tc>
          <w:tcPr>
            <w:tcW w:w="1276" w:type="dxa"/>
            <w:vAlign w:val="center"/>
          </w:tcPr>
          <w:p w14:paraId="2C95B95C">
            <w:pPr>
              <w:pStyle w:val="18"/>
            </w:pPr>
            <w:r>
              <w:t>100百分比</w:t>
            </w:r>
          </w:p>
        </w:tc>
        <w:tc>
          <w:tcPr>
            <w:tcW w:w="1843" w:type="dxa"/>
            <w:vAlign w:val="center"/>
          </w:tcPr>
          <w:p w14:paraId="7F684E1E">
            <w:pPr>
              <w:pStyle w:val="18"/>
            </w:pPr>
            <w:r>
              <w:t>验收报告</w:t>
            </w:r>
          </w:p>
        </w:tc>
      </w:tr>
      <w:tr w14:paraId="31C7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7192D"/>
        </w:tc>
        <w:tc>
          <w:tcPr>
            <w:tcW w:w="1276" w:type="dxa"/>
            <w:vAlign w:val="center"/>
          </w:tcPr>
          <w:p w14:paraId="0850565C">
            <w:pPr>
              <w:pStyle w:val="18"/>
            </w:pPr>
            <w:r>
              <w:t>时效指标</w:t>
            </w:r>
          </w:p>
        </w:tc>
        <w:tc>
          <w:tcPr>
            <w:tcW w:w="1332" w:type="dxa"/>
            <w:vAlign w:val="center"/>
          </w:tcPr>
          <w:p w14:paraId="70E722BE">
            <w:pPr>
              <w:pStyle w:val="18"/>
            </w:pPr>
            <w:r>
              <w:t>消防车辆装备采购及时性</w:t>
            </w:r>
          </w:p>
        </w:tc>
        <w:tc>
          <w:tcPr>
            <w:tcW w:w="2891" w:type="dxa"/>
            <w:vAlign w:val="center"/>
          </w:tcPr>
          <w:p w14:paraId="3F505D2C">
            <w:pPr>
              <w:pStyle w:val="18"/>
            </w:pPr>
            <w:r>
              <w:t>及时通过集中采购，根据采购工作进度完成采购任务</w:t>
            </w:r>
          </w:p>
        </w:tc>
        <w:tc>
          <w:tcPr>
            <w:tcW w:w="1276" w:type="dxa"/>
            <w:vAlign w:val="center"/>
          </w:tcPr>
          <w:p w14:paraId="6929B776">
            <w:pPr>
              <w:pStyle w:val="18"/>
            </w:pPr>
            <w:r>
              <w:t>≥95百分比</w:t>
            </w:r>
          </w:p>
        </w:tc>
        <w:tc>
          <w:tcPr>
            <w:tcW w:w="1843" w:type="dxa"/>
            <w:vAlign w:val="center"/>
          </w:tcPr>
          <w:p w14:paraId="24801820">
            <w:pPr>
              <w:pStyle w:val="18"/>
            </w:pPr>
            <w:r>
              <w:t>验收报告</w:t>
            </w:r>
          </w:p>
        </w:tc>
      </w:tr>
      <w:tr w14:paraId="287A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A9F07"/>
        </w:tc>
        <w:tc>
          <w:tcPr>
            <w:tcW w:w="1276" w:type="dxa"/>
            <w:vAlign w:val="center"/>
          </w:tcPr>
          <w:p w14:paraId="48B76457">
            <w:pPr>
              <w:pStyle w:val="18"/>
            </w:pPr>
            <w:r>
              <w:t>成本指标</w:t>
            </w:r>
          </w:p>
        </w:tc>
        <w:tc>
          <w:tcPr>
            <w:tcW w:w="1332" w:type="dxa"/>
            <w:vAlign w:val="center"/>
          </w:tcPr>
          <w:p w14:paraId="58F10E3F">
            <w:pPr>
              <w:pStyle w:val="18"/>
            </w:pPr>
            <w:r>
              <w:t xml:space="preserve">消防车辆装备采购成本 </w:t>
            </w:r>
          </w:p>
        </w:tc>
        <w:tc>
          <w:tcPr>
            <w:tcW w:w="2891" w:type="dxa"/>
            <w:vAlign w:val="center"/>
          </w:tcPr>
          <w:p w14:paraId="28711B10">
            <w:pPr>
              <w:pStyle w:val="18"/>
            </w:pPr>
            <w:r>
              <w:t>省下达困难地区消防装备购置费，专项用于补助2024年购置消防车1部</w:t>
            </w:r>
          </w:p>
        </w:tc>
        <w:tc>
          <w:tcPr>
            <w:tcW w:w="1276" w:type="dxa"/>
            <w:vAlign w:val="center"/>
          </w:tcPr>
          <w:p w14:paraId="3CB8E773">
            <w:pPr>
              <w:pStyle w:val="18"/>
            </w:pPr>
            <w:r>
              <w:t>225万元</w:t>
            </w:r>
          </w:p>
        </w:tc>
        <w:tc>
          <w:tcPr>
            <w:tcW w:w="1843" w:type="dxa"/>
            <w:vAlign w:val="center"/>
          </w:tcPr>
          <w:p w14:paraId="4FE817AF">
            <w:pPr>
              <w:pStyle w:val="18"/>
            </w:pPr>
            <w:r>
              <w:t>省财政提前下达通知文件</w:t>
            </w:r>
          </w:p>
        </w:tc>
      </w:tr>
      <w:tr w14:paraId="584F8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1AEB1">
            <w:pPr>
              <w:pStyle w:val="19"/>
            </w:pPr>
            <w:r>
              <w:t>效益指标</w:t>
            </w:r>
          </w:p>
        </w:tc>
        <w:tc>
          <w:tcPr>
            <w:tcW w:w="1276" w:type="dxa"/>
            <w:vAlign w:val="center"/>
          </w:tcPr>
          <w:p w14:paraId="03BC66F9">
            <w:pPr>
              <w:pStyle w:val="18"/>
            </w:pPr>
            <w:r>
              <w:t>社会效益指标</w:t>
            </w:r>
          </w:p>
        </w:tc>
        <w:tc>
          <w:tcPr>
            <w:tcW w:w="1332" w:type="dxa"/>
            <w:vAlign w:val="center"/>
          </w:tcPr>
          <w:p w14:paraId="7C343C14">
            <w:pPr>
              <w:pStyle w:val="18"/>
            </w:pPr>
            <w:r>
              <w:t xml:space="preserve">提高人民消防安全感 </w:t>
            </w:r>
          </w:p>
        </w:tc>
        <w:tc>
          <w:tcPr>
            <w:tcW w:w="2891" w:type="dxa"/>
            <w:vAlign w:val="center"/>
          </w:tcPr>
          <w:p w14:paraId="5D7677F7">
            <w:pPr>
              <w:pStyle w:val="18"/>
            </w:pPr>
            <w:r>
              <w:t>配备消防车辆装备提高群众安全感</w:t>
            </w:r>
          </w:p>
        </w:tc>
        <w:tc>
          <w:tcPr>
            <w:tcW w:w="1276" w:type="dxa"/>
            <w:vAlign w:val="center"/>
          </w:tcPr>
          <w:p w14:paraId="7273974C">
            <w:pPr>
              <w:pStyle w:val="18"/>
            </w:pPr>
            <w:r>
              <w:t>≥95百分比</w:t>
            </w:r>
          </w:p>
        </w:tc>
        <w:tc>
          <w:tcPr>
            <w:tcW w:w="1843" w:type="dxa"/>
            <w:vAlign w:val="center"/>
          </w:tcPr>
          <w:p w14:paraId="123C2EDD">
            <w:pPr>
              <w:pStyle w:val="18"/>
            </w:pPr>
            <w:r>
              <w:t>历史经验</w:t>
            </w:r>
          </w:p>
        </w:tc>
      </w:tr>
      <w:tr w14:paraId="3594A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C6552">
            <w:pPr>
              <w:pStyle w:val="19"/>
            </w:pPr>
            <w:r>
              <w:t>满意度指标</w:t>
            </w:r>
          </w:p>
        </w:tc>
        <w:tc>
          <w:tcPr>
            <w:tcW w:w="1276" w:type="dxa"/>
            <w:vAlign w:val="center"/>
          </w:tcPr>
          <w:p w14:paraId="25EE1467">
            <w:pPr>
              <w:pStyle w:val="18"/>
            </w:pPr>
            <w:r>
              <w:t>服务对象满意度指标</w:t>
            </w:r>
          </w:p>
        </w:tc>
        <w:tc>
          <w:tcPr>
            <w:tcW w:w="1332" w:type="dxa"/>
            <w:vAlign w:val="center"/>
          </w:tcPr>
          <w:p w14:paraId="120368E9">
            <w:pPr>
              <w:pStyle w:val="18"/>
            </w:pPr>
            <w:r>
              <w:t>消防车辆装备使用满意度</w:t>
            </w:r>
          </w:p>
        </w:tc>
        <w:tc>
          <w:tcPr>
            <w:tcW w:w="2891" w:type="dxa"/>
            <w:vAlign w:val="center"/>
          </w:tcPr>
          <w:p w14:paraId="1C9C000F">
            <w:pPr>
              <w:pStyle w:val="18"/>
            </w:pPr>
            <w:r>
              <w:t>考察消防车辆装备使用人员满意度</w:t>
            </w:r>
          </w:p>
        </w:tc>
        <w:tc>
          <w:tcPr>
            <w:tcW w:w="1276" w:type="dxa"/>
            <w:vAlign w:val="center"/>
          </w:tcPr>
          <w:p w14:paraId="46DA2854">
            <w:pPr>
              <w:pStyle w:val="18"/>
            </w:pPr>
            <w:r>
              <w:t>≥90百分比</w:t>
            </w:r>
          </w:p>
        </w:tc>
        <w:tc>
          <w:tcPr>
            <w:tcW w:w="1843" w:type="dxa"/>
            <w:vAlign w:val="center"/>
          </w:tcPr>
          <w:p w14:paraId="35F65B8D">
            <w:pPr>
              <w:pStyle w:val="18"/>
            </w:pPr>
            <w:r>
              <w:t>调查问卷</w:t>
            </w:r>
          </w:p>
        </w:tc>
      </w:tr>
    </w:tbl>
    <w:p w14:paraId="44E79D93"/>
    <w:p w14:paraId="34A466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8FA774">
      <w:pPr>
        <w:spacing w:before="0" w:after="0"/>
        <w:ind w:firstLine="560"/>
        <w:jc w:val="left"/>
        <w:outlineLvl w:val="3"/>
        <w:rPr>
          <w:rFonts w:ascii="方正仿宋_GBK" w:hAnsi="方正仿宋_GBK" w:eastAsia="方正仿宋_GBK" w:cs="方正仿宋_GBK"/>
          <w:color w:val="000000"/>
          <w:sz w:val="28"/>
        </w:rPr>
      </w:pPr>
      <w:bookmarkStart w:id="8" w:name="_Toc_4_4_0000000005"/>
    </w:p>
    <w:bookmarkEnd w:id="8"/>
    <w:p w14:paraId="15842311">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0C6FBE65">
      <w:pPr>
        <w:ind w:firstLine="645"/>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2024</w:t>
      </w:r>
      <w:r>
        <w:rPr>
          <w:rFonts w:hint="eastAsia" w:ascii="仿宋_GB2312" w:hAnsi="仿宋_GB2312" w:eastAsia="仿宋_GB2312" w:cs="仿宋_GB2312"/>
          <w:kern w:val="0"/>
          <w:sz w:val="32"/>
          <w:szCs w:val="32"/>
          <w:highlight w:val="none"/>
        </w:rPr>
        <w:t>年部门政府采购预算项目</w:t>
      </w:r>
      <w:r>
        <w:rPr>
          <w:rFonts w:hint="eastAsia" w:ascii="仿宋_GB2312" w:hAnsi="仿宋_GB2312" w:eastAsia="仿宋_GB2312" w:cs="仿宋_GB2312"/>
          <w:kern w:val="0"/>
          <w:sz w:val="32"/>
          <w:szCs w:val="32"/>
          <w:highlight w:val="none"/>
          <w:lang w:val="en-US" w:eastAsia="zh-CN"/>
        </w:rPr>
        <w:t>1个：（冀财建〔2023〕248号）2024年困难地区消防装备购置费-购置消防车1部</w:t>
      </w:r>
      <w:r>
        <w:rPr>
          <w:rFonts w:hint="eastAsia" w:ascii="仿宋_GB2312" w:hAnsi="仿宋_GB2312" w:eastAsia="仿宋_GB2312" w:cs="仿宋_GB2312"/>
          <w:kern w:val="0"/>
          <w:sz w:val="32"/>
          <w:szCs w:val="32"/>
          <w:highlight w:val="none"/>
        </w:rPr>
        <w:t>。</w:t>
      </w:r>
    </w:p>
    <w:p w14:paraId="19C5ACCA">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9" w:name="_Toc30016387"/>
      <w:r>
        <w:rPr>
          <w:rFonts w:hint="eastAsia" w:ascii="方正小标宋_GBK" w:eastAsia="方正小标宋_GBK"/>
          <w:color w:val="auto"/>
          <w:sz w:val="32"/>
          <w:highlight w:val="none"/>
        </w:rPr>
        <w:instrText xml:space="preserve">部门政府采购预算</w:instrText>
      </w:r>
      <w:bookmarkEnd w:id="9"/>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908"/>
        <w:gridCol w:w="1065"/>
        <w:gridCol w:w="1197"/>
        <w:gridCol w:w="672"/>
        <w:gridCol w:w="672"/>
        <w:gridCol w:w="803"/>
        <w:gridCol w:w="908"/>
        <w:gridCol w:w="908"/>
        <w:gridCol w:w="908"/>
        <w:gridCol w:w="908"/>
        <w:gridCol w:w="908"/>
        <w:gridCol w:w="908"/>
        <w:gridCol w:w="909"/>
        <w:gridCol w:w="909"/>
      </w:tblGrid>
      <w:tr w14:paraId="4F735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B3D04E">
            <w:pPr>
              <w:pStyle w:val="15"/>
            </w:pPr>
            <w:r>
              <w:t>825涞水县消防救援大队</w:t>
            </w:r>
          </w:p>
        </w:tc>
        <w:tc>
          <w:tcPr>
            <w:tcW w:w="7710" w:type="dxa"/>
            <w:gridSpan w:val="8"/>
            <w:tcBorders>
              <w:top w:val="single" w:color="FFFFFF" w:sz="6" w:space="0"/>
              <w:left w:val="single" w:color="FFFFFF" w:sz="6" w:space="0"/>
              <w:right w:val="single" w:color="FFFFFF" w:sz="6" w:space="0"/>
            </w:tcBorders>
            <w:vAlign w:val="center"/>
          </w:tcPr>
          <w:p w14:paraId="382E0725">
            <w:pPr>
              <w:pStyle w:val="30"/>
            </w:pPr>
            <w:r>
              <w:t>单位：万元</w:t>
            </w:r>
          </w:p>
        </w:tc>
      </w:tr>
      <w:tr w14:paraId="1F4B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AE96B81">
            <w:pPr>
              <w:pStyle w:val="16"/>
            </w:pPr>
            <w:r>
              <w:t>政府采购项目来源</w:t>
            </w:r>
          </w:p>
        </w:tc>
        <w:tc>
          <w:tcPr>
            <w:tcW w:w="1134" w:type="dxa"/>
            <w:vMerge w:val="restart"/>
            <w:vAlign w:val="center"/>
          </w:tcPr>
          <w:p w14:paraId="6F8D37EB">
            <w:pPr>
              <w:pStyle w:val="16"/>
            </w:pPr>
            <w:r>
              <w:t>采购物品名称</w:t>
            </w:r>
          </w:p>
        </w:tc>
        <w:tc>
          <w:tcPr>
            <w:tcW w:w="1276" w:type="dxa"/>
            <w:vMerge w:val="restart"/>
            <w:vAlign w:val="center"/>
          </w:tcPr>
          <w:p w14:paraId="4AA8F2B3">
            <w:pPr>
              <w:pStyle w:val="16"/>
            </w:pPr>
            <w:r>
              <w:t>政府采购目录序号</w:t>
            </w:r>
          </w:p>
        </w:tc>
        <w:tc>
          <w:tcPr>
            <w:tcW w:w="709" w:type="dxa"/>
            <w:vMerge w:val="restart"/>
            <w:vAlign w:val="center"/>
          </w:tcPr>
          <w:p w14:paraId="4EDBA2A6">
            <w:pPr>
              <w:pStyle w:val="16"/>
            </w:pPr>
            <w:r>
              <w:t>计量  单位</w:t>
            </w:r>
          </w:p>
        </w:tc>
        <w:tc>
          <w:tcPr>
            <w:tcW w:w="709" w:type="dxa"/>
            <w:vMerge w:val="restart"/>
            <w:vAlign w:val="center"/>
          </w:tcPr>
          <w:p w14:paraId="743A244D">
            <w:pPr>
              <w:pStyle w:val="16"/>
            </w:pPr>
            <w:r>
              <w:t>数量</w:t>
            </w:r>
          </w:p>
        </w:tc>
        <w:tc>
          <w:tcPr>
            <w:tcW w:w="850" w:type="dxa"/>
            <w:vMerge w:val="restart"/>
            <w:vAlign w:val="center"/>
          </w:tcPr>
          <w:p w14:paraId="700963B9">
            <w:pPr>
              <w:pStyle w:val="16"/>
            </w:pPr>
            <w:r>
              <w:t>单价</w:t>
            </w:r>
          </w:p>
        </w:tc>
        <w:tc>
          <w:tcPr>
            <w:tcW w:w="6746" w:type="dxa"/>
            <w:gridSpan w:val="7"/>
            <w:vAlign w:val="center"/>
          </w:tcPr>
          <w:p w14:paraId="569B0A8C">
            <w:pPr>
              <w:pStyle w:val="16"/>
            </w:pPr>
            <w:r>
              <w:t>政府采购金额（当年部门预算安排资金）</w:t>
            </w:r>
          </w:p>
        </w:tc>
        <w:tc>
          <w:tcPr>
            <w:tcW w:w="964" w:type="dxa"/>
            <w:vMerge w:val="restart"/>
            <w:vAlign w:val="center"/>
          </w:tcPr>
          <w:p w14:paraId="71E77B2A">
            <w:pPr>
              <w:pStyle w:val="16"/>
            </w:pPr>
            <w:r>
              <w:t>2024年  预留中  小微企  业份额</w:t>
            </w:r>
          </w:p>
        </w:tc>
      </w:tr>
      <w:tr w14:paraId="33E2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4CBC945">
            <w:pPr>
              <w:pStyle w:val="16"/>
            </w:pPr>
            <w:r>
              <w:t>项目名称</w:t>
            </w:r>
          </w:p>
        </w:tc>
        <w:tc>
          <w:tcPr>
            <w:tcW w:w="964" w:type="dxa"/>
            <w:vAlign w:val="center"/>
          </w:tcPr>
          <w:p w14:paraId="47C107B1">
            <w:pPr>
              <w:pStyle w:val="16"/>
            </w:pPr>
            <w:r>
              <w:t>预算    资金</w:t>
            </w:r>
          </w:p>
        </w:tc>
        <w:tc>
          <w:tcPr>
            <w:tcW w:w="1134" w:type="dxa"/>
            <w:vMerge w:val="continue"/>
          </w:tcPr>
          <w:p w14:paraId="799950FA"/>
        </w:tc>
        <w:tc>
          <w:tcPr>
            <w:tcW w:w="1276" w:type="dxa"/>
            <w:vMerge w:val="continue"/>
          </w:tcPr>
          <w:p w14:paraId="5C6BE0E2"/>
        </w:tc>
        <w:tc>
          <w:tcPr>
            <w:tcW w:w="709" w:type="dxa"/>
            <w:vMerge w:val="continue"/>
          </w:tcPr>
          <w:p w14:paraId="731488A7"/>
        </w:tc>
        <w:tc>
          <w:tcPr>
            <w:tcW w:w="709" w:type="dxa"/>
            <w:vMerge w:val="continue"/>
          </w:tcPr>
          <w:p w14:paraId="2AA4F5AA"/>
        </w:tc>
        <w:tc>
          <w:tcPr>
            <w:tcW w:w="850" w:type="dxa"/>
            <w:vMerge w:val="continue"/>
          </w:tcPr>
          <w:p w14:paraId="0BA1172B"/>
        </w:tc>
        <w:tc>
          <w:tcPr>
            <w:tcW w:w="964" w:type="dxa"/>
            <w:vAlign w:val="center"/>
          </w:tcPr>
          <w:p w14:paraId="409F4F20">
            <w:pPr>
              <w:pStyle w:val="16"/>
            </w:pPr>
            <w:r>
              <w:t>合计</w:t>
            </w:r>
          </w:p>
        </w:tc>
        <w:tc>
          <w:tcPr>
            <w:tcW w:w="964" w:type="dxa"/>
            <w:vAlign w:val="center"/>
          </w:tcPr>
          <w:p w14:paraId="39D6E548">
            <w:pPr>
              <w:pStyle w:val="16"/>
            </w:pPr>
            <w:r>
              <w:t>一般公共预算拨款</w:t>
            </w:r>
          </w:p>
        </w:tc>
        <w:tc>
          <w:tcPr>
            <w:tcW w:w="964" w:type="dxa"/>
            <w:vAlign w:val="center"/>
          </w:tcPr>
          <w:p w14:paraId="12767AD0">
            <w:pPr>
              <w:pStyle w:val="16"/>
            </w:pPr>
            <w:r>
              <w:t>基金预算拨款</w:t>
            </w:r>
          </w:p>
        </w:tc>
        <w:tc>
          <w:tcPr>
            <w:tcW w:w="964" w:type="dxa"/>
            <w:vAlign w:val="center"/>
          </w:tcPr>
          <w:p w14:paraId="508AEFAE">
            <w:pPr>
              <w:pStyle w:val="16"/>
            </w:pPr>
            <w:r>
              <w:t>国有资本经营预算拨款</w:t>
            </w:r>
          </w:p>
        </w:tc>
        <w:tc>
          <w:tcPr>
            <w:tcW w:w="964" w:type="dxa"/>
            <w:vAlign w:val="center"/>
          </w:tcPr>
          <w:p w14:paraId="3BA56DDC">
            <w:pPr>
              <w:pStyle w:val="16"/>
            </w:pPr>
            <w:r>
              <w:t>财政专户核拨</w:t>
            </w:r>
          </w:p>
        </w:tc>
        <w:tc>
          <w:tcPr>
            <w:tcW w:w="964" w:type="dxa"/>
            <w:vAlign w:val="center"/>
          </w:tcPr>
          <w:p w14:paraId="42E87BE9">
            <w:pPr>
              <w:pStyle w:val="16"/>
            </w:pPr>
            <w:r>
              <w:t>单位    资金</w:t>
            </w:r>
          </w:p>
        </w:tc>
        <w:tc>
          <w:tcPr>
            <w:tcW w:w="964" w:type="dxa"/>
            <w:vAlign w:val="center"/>
          </w:tcPr>
          <w:p w14:paraId="5EC51094">
            <w:pPr>
              <w:pStyle w:val="16"/>
            </w:pPr>
            <w:r>
              <w:t>上年结转结余</w:t>
            </w:r>
          </w:p>
        </w:tc>
        <w:tc>
          <w:tcPr>
            <w:tcW w:w="964" w:type="dxa"/>
            <w:vMerge w:val="continue"/>
          </w:tcPr>
          <w:p w14:paraId="2D0B49F1"/>
        </w:tc>
      </w:tr>
      <w:tr w14:paraId="642A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FAE6E2">
            <w:pPr>
              <w:pStyle w:val="20"/>
            </w:pPr>
            <w:r>
              <w:t>合  计</w:t>
            </w:r>
          </w:p>
        </w:tc>
        <w:tc>
          <w:tcPr>
            <w:tcW w:w="964" w:type="dxa"/>
            <w:vAlign w:val="center"/>
          </w:tcPr>
          <w:p w14:paraId="58DA6AD2">
            <w:pPr>
              <w:pStyle w:val="21"/>
            </w:pPr>
          </w:p>
        </w:tc>
        <w:tc>
          <w:tcPr>
            <w:tcW w:w="1134" w:type="dxa"/>
            <w:vAlign w:val="center"/>
          </w:tcPr>
          <w:p w14:paraId="1A3B7D32">
            <w:pPr>
              <w:pStyle w:val="22"/>
            </w:pPr>
          </w:p>
        </w:tc>
        <w:tc>
          <w:tcPr>
            <w:tcW w:w="1276" w:type="dxa"/>
            <w:vAlign w:val="center"/>
          </w:tcPr>
          <w:p w14:paraId="5E564986">
            <w:pPr>
              <w:pStyle w:val="22"/>
            </w:pPr>
          </w:p>
        </w:tc>
        <w:tc>
          <w:tcPr>
            <w:tcW w:w="709" w:type="dxa"/>
            <w:vAlign w:val="center"/>
          </w:tcPr>
          <w:p w14:paraId="2D344B63">
            <w:pPr>
              <w:pStyle w:val="20"/>
            </w:pPr>
          </w:p>
        </w:tc>
        <w:tc>
          <w:tcPr>
            <w:tcW w:w="709" w:type="dxa"/>
            <w:vAlign w:val="center"/>
          </w:tcPr>
          <w:p w14:paraId="7BBC55C0">
            <w:pPr>
              <w:pStyle w:val="21"/>
            </w:pPr>
          </w:p>
        </w:tc>
        <w:tc>
          <w:tcPr>
            <w:tcW w:w="850" w:type="dxa"/>
            <w:vAlign w:val="center"/>
          </w:tcPr>
          <w:p w14:paraId="526EAA5D">
            <w:pPr>
              <w:pStyle w:val="21"/>
            </w:pPr>
          </w:p>
        </w:tc>
        <w:tc>
          <w:tcPr>
            <w:tcW w:w="964" w:type="dxa"/>
            <w:vAlign w:val="center"/>
          </w:tcPr>
          <w:p w14:paraId="7B137BDB">
            <w:pPr>
              <w:pStyle w:val="21"/>
            </w:pPr>
            <w:r>
              <w:t>225.00</w:t>
            </w:r>
          </w:p>
        </w:tc>
        <w:tc>
          <w:tcPr>
            <w:tcW w:w="964" w:type="dxa"/>
            <w:vAlign w:val="center"/>
          </w:tcPr>
          <w:p w14:paraId="06D6CE7B">
            <w:pPr>
              <w:pStyle w:val="21"/>
            </w:pPr>
            <w:r>
              <w:t>225.00</w:t>
            </w:r>
          </w:p>
        </w:tc>
        <w:tc>
          <w:tcPr>
            <w:tcW w:w="964" w:type="dxa"/>
            <w:vAlign w:val="center"/>
          </w:tcPr>
          <w:p w14:paraId="6E721201">
            <w:pPr>
              <w:pStyle w:val="21"/>
            </w:pPr>
          </w:p>
        </w:tc>
        <w:tc>
          <w:tcPr>
            <w:tcW w:w="964" w:type="dxa"/>
            <w:vAlign w:val="center"/>
          </w:tcPr>
          <w:p w14:paraId="6ECE1C1F">
            <w:pPr>
              <w:pStyle w:val="21"/>
            </w:pPr>
          </w:p>
        </w:tc>
        <w:tc>
          <w:tcPr>
            <w:tcW w:w="964" w:type="dxa"/>
            <w:vAlign w:val="center"/>
          </w:tcPr>
          <w:p w14:paraId="563CC684">
            <w:pPr>
              <w:pStyle w:val="21"/>
            </w:pPr>
          </w:p>
        </w:tc>
        <w:tc>
          <w:tcPr>
            <w:tcW w:w="964" w:type="dxa"/>
            <w:vAlign w:val="center"/>
          </w:tcPr>
          <w:p w14:paraId="35689945">
            <w:pPr>
              <w:pStyle w:val="21"/>
            </w:pPr>
          </w:p>
        </w:tc>
        <w:tc>
          <w:tcPr>
            <w:tcW w:w="964" w:type="dxa"/>
            <w:vAlign w:val="center"/>
          </w:tcPr>
          <w:p w14:paraId="115E9A3F">
            <w:pPr>
              <w:pStyle w:val="21"/>
            </w:pPr>
          </w:p>
        </w:tc>
        <w:tc>
          <w:tcPr>
            <w:tcW w:w="964" w:type="dxa"/>
            <w:vAlign w:val="center"/>
          </w:tcPr>
          <w:p w14:paraId="204BB5F8">
            <w:pPr>
              <w:pStyle w:val="21"/>
            </w:pPr>
            <w:r>
              <w:t>225.00</w:t>
            </w:r>
          </w:p>
        </w:tc>
      </w:tr>
      <w:tr w14:paraId="445C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0D576A">
            <w:pPr>
              <w:pStyle w:val="20"/>
            </w:pPr>
            <w:r>
              <w:t>涞水县消防救援大队本级小计</w:t>
            </w:r>
          </w:p>
        </w:tc>
        <w:tc>
          <w:tcPr>
            <w:tcW w:w="964" w:type="dxa"/>
            <w:vAlign w:val="center"/>
          </w:tcPr>
          <w:p w14:paraId="4E10ECA3">
            <w:pPr>
              <w:pStyle w:val="21"/>
            </w:pPr>
          </w:p>
        </w:tc>
        <w:tc>
          <w:tcPr>
            <w:tcW w:w="1134" w:type="dxa"/>
            <w:vAlign w:val="center"/>
          </w:tcPr>
          <w:p w14:paraId="58E1D5B3">
            <w:pPr>
              <w:pStyle w:val="22"/>
            </w:pPr>
          </w:p>
        </w:tc>
        <w:tc>
          <w:tcPr>
            <w:tcW w:w="1276" w:type="dxa"/>
            <w:vAlign w:val="center"/>
          </w:tcPr>
          <w:p w14:paraId="3A59755B">
            <w:pPr>
              <w:pStyle w:val="22"/>
            </w:pPr>
          </w:p>
        </w:tc>
        <w:tc>
          <w:tcPr>
            <w:tcW w:w="709" w:type="dxa"/>
            <w:vAlign w:val="center"/>
          </w:tcPr>
          <w:p w14:paraId="71E1F38B">
            <w:pPr>
              <w:pStyle w:val="20"/>
            </w:pPr>
          </w:p>
        </w:tc>
        <w:tc>
          <w:tcPr>
            <w:tcW w:w="709" w:type="dxa"/>
            <w:vAlign w:val="center"/>
          </w:tcPr>
          <w:p w14:paraId="47AEA04C">
            <w:pPr>
              <w:pStyle w:val="21"/>
            </w:pPr>
          </w:p>
        </w:tc>
        <w:tc>
          <w:tcPr>
            <w:tcW w:w="850" w:type="dxa"/>
            <w:vAlign w:val="center"/>
          </w:tcPr>
          <w:p w14:paraId="38EF1AE5">
            <w:pPr>
              <w:pStyle w:val="21"/>
            </w:pPr>
          </w:p>
        </w:tc>
        <w:tc>
          <w:tcPr>
            <w:tcW w:w="964" w:type="dxa"/>
            <w:vAlign w:val="center"/>
          </w:tcPr>
          <w:p w14:paraId="4A6184C4">
            <w:pPr>
              <w:pStyle w:val="21"/>
            </w:pPr>
            <w:r>
              <w:t>225.00</w:t>
            </w:r>
          </w:p>
        </w:tc>
        <w:tc>
          <w:tcPr>
            <w:tcW w:w="964" w:type="dxa"/>
            <w:vAlign w:val="center"/>
          </w:tcPr>
          <w:p w14:paraId="4C79444F">
            <w:pPr>
              <w:pStyle w:val="21"/>
            </w:pPr>
            <w:r>
              <w:t>225.00</w:t>
            </w:r>
          </w:p>
        </w:tc>
        <w:tc>
          <w:tcPr>
            <w:tcW w:w="964" w:type="dxa"/>
            <w:vAlign w:val="center"/>
          </w:tcPr>
          <w:p w14:paraId="78D280AC">
            <w:pPr>
              <w:pStyle w:val="21"/>
            </w:pPr>
          </w:p>
        </w:tc>
        <w:tc>
          <w:tcPr>
            <w:tcW w:w="964" w:type="dxa"/>
            <w:vAlign w:val="center"/>
          </w:tcPr>
          <w:p w14:paraId="3767ACBF">
            <w:pPr>
              <w:pStyle w:val="21"/>
            </w:pPr>
          </w:p>
        </w:tc>
        <w:tc>
          <w:tcPr>
            <w:tcW w:w="964" w:type="dxa"/>
            <w:vAlign w:val="center"/>
          </w:tcPr>
          <w:p w14:paraId="1B83F404">
            <w:pPr>
              <w:pStyle w:val="21"/>
            </w:pPr>
          </w:p>
        </w:tc>
        <w:tc>
          <w:tcPr>
            <w:tcW w:w="964" w:type="dxa"/>
            <w:vAlign w:val="center"/>
          </w:tcPr>
          <w:p w14:paraId="09D2D3D6">
            <w:pPr>
              <w:pStyle w:val="21"/>
            </w:pPr>
          </w:p>
        </w:tc>
        <w:tc>
          <w:tcPr>
            <w:tcW w:w="964" w:type="dxa"/>
            <w:vAlign w:val="center"/>
          </w:tcPr>
          <w:p w14:paraId="318D8163">
            <w:pPr>
              <w:pStyle w:val="21"/>
            </w:pPr>
          </w:p>
        </w:tc>
        <w:tc>
          <w:tcPr>
            <w:tcW w:w="964" w:type="dxa"/>
            <w:vAlign w:val="center"/>
          </w:tcPr>
          <w:p w14:paraId="1077E1EC">
            <w:pPr>
              <w:pStyle w:val="21"/>
            </w:pPr>
            <w:r>
              <w:t>225.00</w:t>
            </w:r>
          </w:p>
        </w:tc>
      </w:tr>
      <w:tr w14:paraId="2AA73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3787A6">
            <w:pPr>
              <w:pStyle w:val="18"/>
            </w:pPr>
            <w:r>
              <w:t>（冀财建[2023]248号）2024年困难地区消防装备购置费-购置消防车1部</w:t>
            </w:r>
          </w:p>
        </w:tc>
        <w:tc>
          <w:tcPr>
            <w:tcW w:w="964" w:type="dxa"/>
            <w:vAlign w:val="center"/>
          </w:tcPr>
          <w:p w14:paraId="591084B9">
            <w:pPr>
              <w:pStyle w:val="17"/>
            </w:pPr>
            <w:r>
              <w:t>225.00</w:t>
            </w:r>
          </w:p>
        </w:tc>
        <w:tc>
          <w:tcPr>
            <w:tcW w:w="1134" w:type="dxa"/>
            <w:vAlign w:val="center"/>
          </w:tcPr>
          <w:p w14:paraId="14681023">
            <w:pPr>
              <w:pStyle w:val="18"/>
            </w:pPr>
            <w:r>
              <w:t>消防车</w:t>
            </w:r>
          </w:p>
        </w:tc>
        <w:tc>
          <w:tcPr>
            <w:tcW w:w="1276" w:type="dxa"/>
            <w:vAlign w:val="center"/>
          </w:tcPr>
          <w:p w14:paraId="374C8A20">
            <w:pPr>
              <w:pStyle w:val="18"/>
            </w:pPr>
            <w:r>
              <w:t>A02030609</w:t>
            </w:r>
          </w:p>
        </w:tc>
        <w:tc>
          <w:tcPr>
            <w:tcW w:w="709" w:type="dxa"/>
            <w:vAlign w:val="center"/>
          </w:tcPr>
          <w:p w14:paraId="664A80AE">
            <w:pPr>
              <w:pStyle w:val="19"/>
            </w:pPr>
            <w:r>
              <w:t>部</w:t>
            </w:r>
          </w:p>
        </w:tc>
        <w:tc>
          <w:tcPr>
            <w:tcW w:w="709" w:type="dxa"/>
            <w:vAlign w:val="center"/>
          </w:tcPr>
          <w:p w14:paraId="579C1E47">
            <w:pPr>
              <w:pStyle w:val="19"/>
            </w:pPr>
            <w:r>
              <w:t>1</w:t>
            </w:r>
          </w:p>
        </w:tc>
        <w:tc>
          <w:tcPr>
            <w:tcW w:w="850" w:type="dxa"/>
            <w:vAlign w:val="center"/>
          </w:tcPr>
          <w:p w14:paraId="5B6510C2">
            <w:pPr>
              <w:pStyle w:val="17"/>
            </w:pPr>
            <w:r>
              <w:t>225.00</w:t>
            </w:r>
          </w:p>
        </w:tc>
        <w:tc>
          <w:tcPr>
            <w:tcW w:w="964" w:type="dxa"/>
            <w:vAlign w:val="center"/>
          </w:tcPr>
          <w:p w14:paraId="7A96D088">
            <w:pPr>
              <w:pStyle w:val="17"/>
            </w:pPr>
            <w:r>
              <w:t>225.00</w:t>
            </w:r>
          </w:p>
        </w:tc>
        <w:tc>
          <w:tcPr>
            <w:tcW w:w="964" w:type="dxa"/>
            <w:vAlign w:val="center"/>
          </w:tcPr>
          <w:p w14:paraId="0655B65C">
            <w:pPr>
              <w:pStyle w:val="17"/>
            </w:pPr>
            <w:r>
              <w:t>225.00</w:t>
            </w:r>
          </w:p>
        </w:tc>
        <w:tc>
          <w:tcPr>
            <w:tcW w:w="964" w:type="dxa"/>
            <w:vAlign w:val="center"/>
          </w:tcPr>
          <w:p w14:paraId="288AD315">
            <w:pPr>
              <w:pStyle w:val="17"/>
            </w:pPr>
          </w:p>
        </w:tc>
        <w:tc>
          <w:tcPr>
            <w:tcW w:w="964" w:type="dxa"/>
            <w:vAlign w:val="center"/>
          </w:tcPr>
          <w:p w14:paraId="195896C4">
            <w:pPr>
              <w:pStyle w:val="17"/>
            </w:pPr>
          </w:p>
        </w:tc>
        <w:tc>
          <w:tcPr>
            <w:tcW w:w="964" w:type="dxa"/>
            <w:vAlign w:val="center"/>
          </w:tcPr>
          <w:p w14:paraId="1F0EEE44">
            <w:pPr>
              <w:pStyle w:val="17"/>
            </w:pPr>
          </w:p>
        </w:tc>
        <w:tc>
          <w:tcPr>
            <w:tcW w:w="964" w:type="dxa"/>
            <w:vAlign w:val="center"/>
          </w:tcPr>
          <w:p w14:paraId="09129AB2">
            <w:pPr>
              <w:pStyle w:val="17"/>
            </w:pPr>
          </w:p>
        </w:tc>
        <w:tc>
          <w:tcPr>
            <w:tcW w:w="964" w:type="dxa"/>
            <w:vAlign w:val="center"/>
          </w:tcPr>
          <w:p w14:paraId="00A85C19">
            <w:pPr>
              <w:pStyle w:val="17"/>
            </w:pPr>
          </w:p>
        </w:tc>
        <w:tc>
          <w:tcPr>
            <w:tcW w:w="964" w:type="dxa"/>
            <w:vAlign w:val="center"/>
          </w:tcPr>
          <w:p w14:paraId="35D6E2CD">
            <w:pPr>
              <w:pStyle w:val="17"/>
            </w:pPr>
            <w:r>
              <w:t>225.00</w:t>
            </w:r>
          </w:p>
        </w:tc>
      </w:tr>
    </w:tbl>
    <w:p w14:paraId="6B41AD8E">
      <w:pPr>
        <w:spacing w:line="560" w:lineRule="exact"/>
        <w:jc w:val="left"/>
        <w:rPr>
          <w:rFonts w:hint="eastAsia" w:ascii="黑体" w:hAnsi="黑体" w:eastAsia="黑体" w:cs="黑体"/>
          <w:b w:val="0"/>
          <w:bCs w:val="0"/>
          <w:sz w:val="32"/>
          <w:szCs w:val="32"/>
        </w:r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w:t>
      </w:r>
    </w:p>
    <w:p w14:paraId="39295A6E">
      <w:pPr>
        <w:spacing w:line="560" w:lineRule="exact"/>
        <w:jc w:val="left"/>
        <w:rPr>
          <w:rFonts w:hint="eastAsia" w:ascii="黑体" w:hAnsi="黑体" w:eastAsia="黑体" w:cs="黑体"/>
          <w:b w:val="0"/>
          <w:bCs w:val="0"/>
          <w:sz w:val="32"/>
          <w:szCs w:val="32"/>
        </w:rPr>
      </w:pPr>
    </w:p>
    <w:p w14:paraId="13DAA136">
      <w:pPr>
        <w:spacing w:line="560" w:lineRule="exact"/>
        <w:jc w:val="left"/>
        <w:rPr>
          <w:rFonts w:hint="eastAsia" w:ascii="黑体" w:hAnsi="黑体" w:eastAsia="黑体" w:cs="黑体"/>
          <w:b w:val="0"/>
          <w:bCs w:val="0"/>
          <w:sz w:val="32"/>
          <w:szCs w:val="32"/>
        </w:rPr>
      </w:pPr>
    </w:p>
    <w:p w14:paraId="3CE3AC88">
      <w:pPr>
        <w:spacing w:line="560" w:lineRule="exact"/>
        <w:jc w:val="left"/>
        <w:rPr>
          <w:rFonts w:hint="eastAsia" w:ascii="黑体" w:hAnsi="黑体" w:eastAsia="黑体" w:cs="黑体"/>
          <w:b w:val="0"/>
          <w:bCs w:val="0"/>
          <w:sz w:val="32"/>
          <w:szCs w:val="32"/>
        </w:rPr>
      </w:pPr>
    </w:p>
    <w:p w14:paraId="5D77F11C">
      <w:pPr>
        <w:spacing w:line="560" w:lineRule="exact"/>
        <w:jc w:val="left"/>
        <w:rPr>
          <w:rFonts w:hint="eastAsia" w:ascii="黑体" w:hAnsi="黑体" w:eastAsia="黑体" w:cs="黑体"/>
          <w:b w:val="0"/>
          <w:bCs w:val="0"/>
          <w:sz w:val="32"/>
          <w:szCs w:val="32"/>
        </w:rPr>
      </w:pPr>
    </w:p>
    <w:p w14:paraId="5A8088AB">
      <w:pPr>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14:paraId="57695B74">
      <w:pPr>
        <w:jc w:val="lef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年末</w:t>
      </w:r>
      <w:r>
        <w:rPr>
          <w:rFonts w:hint="eastAsia" w:ascii="仿宋_GB2312" w:hAnsi="仿宋_GB2312" w:eastAsia="仿宋_GB2312" w:cs="仿宋_GB2312"/>
          <w:kern w:val="0"/>
          <w:sz w:val="32"/>
          <w:szCs w:val="32"/>
        </w:rPr>
        <w:t>固定资产总额</w:t>
      </w:r>
      <w:r>
        <w:rPr>
          <w:rFonts w:hint="eastAsia" w:ascii="仿宋_GB2312" w:hAnsi="仿宋_GB2312" w:eastAsia="仿宋_GB2312" w:cs="仿宋_GB2312"/>
          <w:kern w:val="0"/>
          <w:sz w:val="32"/>
          <w:szCs w:val="32"/>
          <w:lang w:val="en-US" w:eastAsia="zh-CN"/>
        </w:rPr>
        <w:t>1173.47</w:t>
      </w:r>
      <w:r>
        <w:rPr>
          <w:rFonts w:hint="eastAsia" w:ascii="仿宋_GB2312" w:hAnsi="仿宋_GB2312" w:eastAsia="仿宋_GB2312" w:cs="仿宋_GB2312"/>
          <w:kern w:val="0"/>
          <w:sz w:val="32"/>
          <w:szCs w:val="32"/>
        </w:rPr>
        <w:t>万元。其中房屋面积</w:t>
      </w:r>
      <w:r>
        <w:rPr>
          <w:rFonts w:hint="eastAsia" w:ascii="仿宋_GB2312" w:hAnsi="仿宋_GB2312" w:eastAsia="仿宋_GB2312" w:cs="仿宋_GB2312"/>
          <w:kern w:val="0"/>
          <w:sz w:val="32"/>
          <w:szCs w:val="32"/>
          <w:lang w:val="en-US" w:eastAsia="zh-CN"/>
        </w:rPr>
        <w:t>2206.92</w:t>
      </w:r>
      <w:r>
        <w:rPr>
          <w:rFonts w:hint="eastAsia" w:ascii="仿宋_GB2312" w:hAnsi="仿宋_GB2312" w:eastAsia="仿宋_GB2312" w:cs="仿宋_GB2312"/>
          <w:kern w:val="0"/>
          <w:sz w:val="32"/>
          <w:szCs w:val="32"/>
        </w:rPr>
        <w:t>平米，价值</w:t>
      </w:r>
      <w:r>
        <w:rPr>
          <w:rFonts w:hint="eastAsia" w:ascii="仿宋_GB2312" w:hAnsi="仿宋_GB2312" w:eastAsia="仿宋_GB2312" w:cs="仿宋_GB2312"/>
          <w:kern w:val="0"/>
          <w:sz w:val="32"/>
          <w:szCs w:val="32"/>
          <w:lang w:val="en-US" w:eastAsia="zh-CN"/>
        </w:rPr>
        <w:t>138.52</w:t>
      </w:r>
      <w:r>
        <w:rPr>
          <w:rFonts w:hint="eastAsia" w:ascii="仿宋_GB2312" w:hAnsi="仿宋_GB2312" w:eastAsia="仿宋_GB2312" w:cs="仿宋_GB2312"/>
          <w:kern w:val="0"/>
          <w:sz w:val="32"/>
          <w:szCs w:val="32"/>
        </w:rPr>
        <w:t>万元；车辆</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108.38</w:t>
      </w:r>
      <w:r>
        <w:rPr>
          <w:rFonts w:hint="eastAsia" w:ascii="仿宋_GB2312" w:hAnsi="仿宋_GB2312" w:eastAsia="仿宋_GB2312" w:cs="仿宋_GB2312"/>
          <w:kern w:val="0"/>
          <w:sz w:val="32"/>
          <w:szCs w:val="32"/>
        </w:rPr>
        <w:t>万元；其他固定资产</w:t>
      </w:r>
      <w:r>
        <w:rPr>
          <w:rFonts w:hint="eastAsia" w:ascii="仿宋_GB2312" w:hAnsi="仿宋_GB2312" w:eastAsia="仿宋_GB2312" w:cs="仿宋_GB2312"/>
          <w:kern w:val="0"/>
          <w:sz w:val="32"/>
          <w:szCs w:val="32"/>
          <w:highlight w:val="none"/>
          <w:lang w:val="en-US" w:eastAsia="zh-CN"/>
        </w:rPr>
        <w:t>926.57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2024年拟购置消防车1部225万元（详见政府采购预算表）</w:t>
      </w:r>
      <w:r>
        <w:rPr>
          <w:rFonts w:hint="eastAsia" w:ascii="仿宋_GB2312" w:hAnsi="仿宋_GB2312" w:eastAsia="仿宋_GB2312" w:cs="仿宋_GB2312"/>
          <w:kern w:val="0"/>
          <w:sz w:val="32"/>
          <w:szCs w:val="32"/>
        </w:rPr>
        <w:t>。</w:t>
      </w:r>
    </w:p>
    <w:p w14:paraId="798B7A80">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09D6A8AB">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Cs/>
          <w:sz w:val="32"/>
          <w:szCs w:val="32"/>
          <w:lang w:eastAsia="zh-CN"/>
        </w:rPr>
        <w:t>截止时间</w:t>
      </w:r>
      <w:r>
        <w:rPr>
          <w:rFonts w:hint="eastAsia" w:ascii="仿宋" w:hAnsi="仿宋" w:eastAsia="仿宋" w:cs="仿宋"/>
          <w:bCs/>
          <w:sz w:val="32"/>
          <w:szCs w:val="32"/>
        </w:rPr>
        <w:t>：</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9"/>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5"/>
        <w:gridCol w:w="2876"/>
        <w:gridCol w:w="4977"/>
      </w:tblGrid>
      <w:tr w14:paraId="58E8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4B33CF28">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3157" w:type="dxa"/>
            <w:vAlign w:val="center"/>
          </w:tcPr>
          <w:p w14:paraId="074A464F">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5480" w:type="dxa"/>
            <w:vAlign w:val="center"/>
          </w:tcPr>
          <w:p w14:paraId="35DC380C">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14:paraId="6D2E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13C1D2F2">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23438BCE">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3058AAEC">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1173.47</w:t>
            </w:r>
          </w:p>
        </w:tc>
      </w:tr>
      <w:tr w14:paraId="35CD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18265A7C">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04299454">
            <w:pPr>
              <w:widowControl/>
              <w:jc w:val="center"/>
              <w:rPr>
                <w:rFonts w:hint="eastAsia" w:ascii="宋体" w:hAnsi="宋体" w:cs="宋体"/>
                <w:kern w:val="0"/>
                <w:sz w:val="24"/>
              </w:rPr>
            </w:pPr>
            <w:r>
              <w:rPr>
                <w:rFonts w:hint="eastAsia" w:ascii="宋体" w:hAnsi="宋体" w:cs="宋体"/>
                <w:kern w:val="0"/>
                <w:sz w:val="24"/>
                <w:lang w:val="en-US" w:eastAsia="zh-CN"/>
              </w:rPr>
              <w:t>2206.92</w:t>
            </w:r>
            <w:r>
              <w:rPr>
                <w:rFonts w:hint="eastAsia" w:ascii="宋体" w:hAnsi="宋体" w:cs="宋体"/>
                <w:kern w:val="0"/>
                <w:sz w:val="24"/>
              </w:rPr>
              <w:t>平米</w:t>
            </w:r>
          </w:p>
        </w:tc>
        <w:tc>
          <w:tcPr>
            <w:tcW w:w="5480" w:type="dxa"/>
            <w:vAlign w:val="center"/>
          </w:tcPr>
          <w:p w14:paraId="3C0158F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138.52</w:t>
            </w:r>
          </w:p>
        </w:tc>
      </w:tr>
      <w:tr w14:paraId="1BC8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5A96A5F8">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3157" w:type="dxa"/>
            <w:vAlign w:val="center"/>
          </w:tcPr>
          <w:p w14:paraId="11BF80EF">
            <w:pPr>
              <w:widowControl/>
              <w:jc w:val="center"/>
              <w:rPr>
                <w:rFonts w:hint="eastAsia" w:ascii="宋体" w:hAnsi="宋体" w:cs="宋体"/>
                <w:kern w:val="0"/>
                <w:sz w:val="24"/>
              </w:rPr>
            </w:pPr>
            <w:r>
              <w:rPr>
                <w:rFonts w:hint="eastAsia" w:ascii="宋体" w:hAnsi="宋体" w:cs="宋体"/>
                <w:kern w:val="0"/>
                <w:sz w:val="24"/>
                <w:lang w:val="en-US" w:eastAsia="zh-CN"/>
              </w:rPr>
              <w:t>1126.92</w:t>
            </w:r>
            <w:r>
              <w:rPr>
                <w:rFonts w:hint="eastAsia" w:ascii="宋体" w:hAnsi="宋体" w:cs="宋体"/>
                <w:kern w:val="0"/>
                <w:sz w:val="24"/>
              </w:rPr>
              <w:t>平米</w:t>
            </w:r>
          </w:p>
        </w:tc>
        <w:tc>
          <w:tcPr>
            <w:tcW w:w="5480" w:type="dxa"/>
            <w:vAlign w:val="center"/>
          </w:tcPr>
          <w:p w14:paraId="45ED7EDA">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70.73</w:t>
            </w:r>
          </w:p>
        </w:tc>
      </w:tr>
      <w:tr w14:paraId="2738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491F4518">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3157" w:type="dxa"/>
            <w:vAlign w:val="center"/>
          </w:tcPr>
          <w:p w14:paraId="34437BE1">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5480" w:type="dxa"/>
            <w:vAlign w:val="center"/>
          </w:tcPr>
          <w:p w14:paraId="42EF8449">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108.38</w:t>
            </w:r>
          </w:p>
        </w:tc>
      </w:tr>
      <w:tr w14:paraId="4990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086678CB">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3157" w:type="dxa"/>
            <w:vAlign w:val="center"/>
          </w:tcPr>
          <w:p w14:paraId="38190F9C">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5480" w:type="dxa"/>
            <w:vAlign w:val="center"/>
          </w:tcPr>
          <w:p w14:paraId="4F19E3CE">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14:paraId="1095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58828CC1">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0CAFF276">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1701</w:t>
            </w:r>
          </w:p>
        </w:tc>
        <w:tc>
          <w:tcPr>
            <w:tcW w:w="5480" w:type="dxa"/>
            <w:vAlign w:val="center"/>
          </w:tcPr>
          <w:p w14:paraId="72FB3656">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926.57</w:t>
            </w:r>
          </w:p>
        </w:tc>
      </w:tr>
    </w:tbl>
    <w:p w14:paraId="2BBB0A6F">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r>
        <w:rPr>
          <w:rFonts w:hint="eastAsia" w:ascii="黑体" w:hAnsi="黑体" w:eastAsia="黑体" w:cs="黑体"/>
          <w:b w:val="0"/>
          <w:bCs/>
          <w:sz w:val="32"/>
          <w:szCs w:val="32"/>
        </w:rPr>
        <w:t>八、专业名词解释</w:t>
      </w:r>
    </w:p>
    <w:p w14:paraId="5FB568F1">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33E5758E">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7926F718">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100A0F6D">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30FF6871">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5F9E7D4">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B0DC56">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33C2B91F">
      <w:pPr>
        <w:spacing w:line="560" w:lineRule="exact"/>
        <w:rPr>
          <w:lang w:eastAsia="zh-CN"/>
        </w:rPr>
      </w:pPr>
      <w:r>
        <w:rPr>
          <w:rFonts w:hint="eastAsia" w:ascii="仿宋" w:hAnsi="仿宋" w:eastAsia="仿宋" w:cs="仿宋"/>
          <w:sz w:val="32"/>
          <w:szCs w:val="32"/>
        </w:rPr>
        <w:t xml:space="preserve">     我部门无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footerReference r:id="rId7" w:type="default"/>
      <w:pgSz w:w="16840" w:h="11900" w:orient="landscape"/>
      <w:pgMar w:top="1361" w:right="1134" w:bottom="1134" w:left="198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FCA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F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E9D7">
    <w:pPr>
      <w:jc w:val="right"/>
    </w:pPr>
    <w:r>
      <w:rPr>
        <w:rFonts w:ascii="Times New Roman" w:hAnsi="Times New Roman" w:eastAsia="Times New Roman" w:cs="Times New Roman"/>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C3969">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038C3969">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B6FC8">
    <w:r>
      <w:rPr>
        <w:rFonts w:ascii="Times New Roman" w:hAnsi="Times New Roman" w:eastAsia="Times New Roman" w:cs="Times New Roman"/>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5D1C9">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0E75D1C9">
                    <w:r>
                      <w:fldChar w:fldCharType="begin"/>
                    </w:r>
                    <w:r>
                      <w:instrText xml:space="preserve">PAGE "page number"</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5BD1">
    <w:pPr>
      <w:pStyle w:val="3"/>
      <w:ind w:right="360" w:firstLine="360"/>
    </w:pPr>
    <w:r>
      <w:rPr>
        <w:rFonts w:ascii="Times New Roman" w:hAnsi="Times New Roman" w:eastAsia="Times New Roman"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7B6B1D">
                          <w:pPr>
                            <w:pStyle w:val="3"/>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0D7B6B1D">
                    <w:pPr>
                      <w:pStyle w:val="3"/>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lvl>
  </w:abstractNum>
  <w:abstractNum w:abstractNumId="1">
    <w:nsid w:val="589A9132"/>
    <w:multiLevelType w:val="singleLevel"/>
    <w:tmpl w:val="589A9132"/>
    <w:lvl w:ilvl="0" w:tentative="0">
      <w:start w:val="1"/>
      <w:numFmt w:val="decimal"/>
      <w:suff w:val="nothing"/>
      <w:lvlText w:val="%1、"/>
      <w:lvlJc w:val="left"/>
    </w:lvl>
  </w:abstractNum>
  <w:abstractNum w:abstractNumId="2">
    <w:nsid w:val="62AC2A4A"/>
    <w:multiLevelType w:val="singleLevel"/>
    <w:tmpl w:val="62AC2A4A"/>
    <w:lvl w:ilvl="0" w:tentative="0">
      <w:start w:val="8"/>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10FC5C89"/>
    <w:rsid w:val="15E42351"/>
    <w:rsid w:val="16AB484C"/>
    <w:rsid w:val="1F001077"/>
    <w:rsid w:val="22526472"/>
    <w:rsid w:val="23487B96"/>
    <w:rsid w:val="25BE04C0"/>
    <w:rsid w:val="25C57022"/>
    <w:rsid w:val="29474AE4"/>
    <w:rsid w:val="2A6662A1"/>
    <w:rsid w:val="2CD760A6"/>
    <w:rsid w:val="37CF26CA"/>
    <w:rsid w:val="39F75198"/>
    <w:rsid w:val="3C076F0B"/>
    <w:rsid w:val="41BD3A98"/>
    <w:rsid w:val="46EC3C8E"/>
    <w:rsid w:val="48BA73C9"/>
    <w:rsid w:val="4A6E08DD"/>
    <w:rsid w:val="4D4B7188"/>
    <w:rsid w:val="53257E0F"/>
    <w:rsid w:val="583D1C4B"/>
    <w:rsid w:val="58917308"/>
    <w:rsid w:val="5B01542B"/>
    <w:rsid w:val="5CBF755F"/>
    <w:rsid w:val="5F575F2A"/>
    <w:rsid w:val="618868A7"/>
    <w:rsid w:val="63DD2107"/>
    <w:rsid w:val="6E297AB2"/>
    <w:rsid w:val="6FBE19E1"/>
    <w:rsid w:val="7ADD5821"/>
    <w:rsid w:val="7DBF040E"/>
    <w:rsid w:val="7FFA27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6"/>
    <w:autoRedefine/>
    <w:unhideWhenUsed/>
    <w:qFormat/>
    <w:uiPriority w:val="99"/>
    <w:pPr>
      <w:tabs>
        <w:tab w:val="center" w:pos="4153"/>
        <w:tab w:val="right" w:pos="8306"/>
      </w:tabs>
      <w:snapToGrid w:val="0"/>
    </w:pPr>
    <w:rPr>
      <w:sz w:val="18"/>
      <w:szCs w:val="18"/>
    </w:rPr>
  </w:style>
  <w:style w:type="paragraph" w:styleId="4">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unhideWhenUsed/>
    <w:qFormat/>
    <w:uiPriority w:val="99"/>
    <w:pPr>
      <w:jc w:val="left"/>
    </w:pPr>
    <w:rPr>
      <w:kern w:val="0"/>
      <w:sz w:val="24"/>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unhideWhenUsed/>
    <w:qFormat/>
    <w:uiPriority w:val="99"/>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5">
    <w:name w:val="页眉 Char"/>
    <w:basedOn w:val="11"/>
    <w:link w:val="4"/>
    <w:autoRedefine/>
    <w:qFormat/>
    <w:uiPriority w:val="99"/>
    <w:rPr>
      <w:rFonts w:eastAsia="Times New Roman"/>
      <w:sz w:val="18"/>
      <w:szCs w:val="18"/>
    </w:rPr>
  </w:style>
  <w:style w:type="character" w:customStyle="1" w:styleId="36">
    <w:name w:val="页脚 Char"/>
    <w:basedOn w:val="11"/>
    <w:link w:val="3"/>
    <w:autoRedefine/>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4617</Words>
  <Characters>6303</Characters>
  <Lines>107</Lines>
  <Paragraphs>30</Paragraphs>
  <TotalTime>88</TotalTime>
  <ScaleCrop>false</ScaleCrop>
  <LinksUpToDate>false</LinksUpToDate>
  <CharactersWithSpaces>6364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2024-01-30T09:05:00Z</cp:lastPrinted>
  <dcterms:modified xsi:type="dcterms:W3CDTF">2024-12-20T07:21:53Z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DCC985E376E7491696AB43B62E624C6E_13</vt:lpwstr>
  </property>
</Properties>
</file>