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5DCE2">
      <w:pPr>
        <w:jc w:val="center"/>
        <w:outlineLvl w:val="3"/>
      </w:pPr>
      <w:bookmarkStart w:id="9" w:name="_GoBack"/>
      <w:bookmarkEnd w:id="9"/>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w:t>
      </w:r>
      <w:r>
        <w:rPr>
          <w:rFonts w:hint="eastAsia"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消防救援大队</w:t>
      </w:r>
      <w:r>
        <w:rPr>
          <w:rFonts w:hint="eastAsia" w:ascii="方正小标宋_GBK" w:hAnsi="方正小标宋_GBK" w:eastAsia="方正小标宋_GBK" w:cs="方正小标宋_GBK"/>
          <w:color w:val="000000"/>
          <w:sz w:val="44"/>
        </w:rPr>
        <w:t>（本级）收支预算</w:t>
      </w:r>
    </w:p>
    <w:p w14:paraId="0A1AF282">
      <w:pPr>
        <w:autoSpaceDE w:val="0"/>
        <w:autoSpaceDN w:val="0"/>
        <w:adjustRightInd w:val="0"/>
        <w:ind w:firstLine="480" w:firstLineChars="200"/>
        <w:jc w:val="left"/>
        <w:rPr>
          <w:rFonts w:hint="eastAsia"/>
        </w:rPr>
      </w:pP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44"/>
        <w:gridCol w:w="3662"/>
        <w:gridCol w:w="3672"/>
        <w:gridCol w:w="2935"/>
        <w:gridCol w:w="2945"/>
      </w:tblGrid>
      <w:tr w14:paraId="5B238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15387" w:type="dxa"/>
            <w:gridSpan w:val="5"/>
            <w:vAlign w:val="center"/>
          </w:tcPr>
          <w:p w14:paraId="4E34204D">
            <w:pPr>
              <w:widowControl/>
              <w:jc w:val="center"/>
              <w:textAlignment w:val="center"/>
              <w:rPr>
                <w:rFonts w:hint="eastAsia" w:ascii="宋体" w:hAnsi="宋体" w:eastAsia="宋体" w:cs="宋体"/>
                <w:i w:val="0"/>
                <w:color w:val="000000"/>
                <w:sz w:val="32"/>
                <w:szCs w:val="32"/>
                <w:u w:val="none"/>
              </w:rPr>
            </w:pPr>
            <w:bookmarkStart w:id="0" w:name="_Toc_2_2_0000000002"/>
            <w:r>
              <w:rPr>
                <w:rFonts w:hint="eastAsia" w:ascii="宋体" w:hAnsi="宋体" w:eastAsia="宋体" w:cs="宋体"/>
                <w:i w:val="0"/>
                <w:color w:val="000000"/>
                <w:kern w:val="0"/>
                <w:sz w:val="32"/>
                <w:szCs w:val="32"/>
                <w:u w:val="none"/>
                <w:lang w:val="en-US" w:eastAsia="zh-CN" w:bidi="ar-SA"/>
              </w:rPr>
              <w:t>单位预算收支总表</w:t>
            </w:r>
          </w:p>
        </w:tc>
      </w:tr>
      <w:tr w14:paraId="41A1D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904" w:type="dxa"/>
            <w:gridSpan w:val="3"/>
            <w:tcBorders>
              <w:top w:val="single" w:color="000000" w:sz="4" w:space="0"/>
              <w:left w:val="single" w:color="000000" w:sz="4" w:space="0"/>
              <w:bottom w:val="single" w:color="000000" w:sz="4" w:space="0"/>
              <w:right w:val="single" w:color="000000" w:sz="4" w:space="0"/>
            </w:tcBorders>
            <w:vAlign w:val="center"/>
          </w:tcPr>
          <w:p w14:paraId="7A2C85CF">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3236" w:type="dxa"/>
            <w:tcBorders>
              <w:top w:val="single" w:color="000000" w:sz="4" w:space="0"/>
              <w:left w:val="single" w:color="000000" w:sz="4" w:space="0"/>
              <w:bottom w:val="single" w:color="000000" w:sz="4" w:space="0"/>
              <w:right w:val="single" w:color="000000" w:sz="4" w:space="0"/>
            </w:tcBorders>
            <w:vAlign w:val="center"/>
          </w:tcPr>
          <w:p w14:paraId="27B1DAEC">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预算年度：2024</w:t>
            </w:r>
          </w:p>
        </w:tc>
        <w:tc>
          <w:tcPr>
            <w:tcW w:w="3247" w:type="dxa"/>
            <w:tcBorders>
              <w:top w:val="single" w:color="000000" w:sz="4" w:space="0"/>
              <w:left w:val="single" w:color="000000" w:sz="4" w:space="0"/>
              <w:bottom w:val="single" w:color="000000" w:sz="4" w:space="0"/>
              <w:right w:val="single" w:color="000000" w:sz="4" w:space="0"/>
            </w:tcBorders>
            <w:vAlign w:val="center"/>
          </w:tcPr>
          <w:p w14:paraId="1BB13962">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68C72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4CA7725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14:paraId="3B4CF8D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收入</w:t>
            </w:r>
          </w:p>
        </w:tc>
        <w:tc>
          <w:tcPr>
            <w:tcW w:w="6483" w:type="dxa"/>
            <w:gridSpan w:val="2"/>
            <w:tcBorders>
              <w:top w:val="single" w:color="000000" w:sz="4" w:space="0"/>
              <w:left w:val="single" w:color="000000" w:sz="4" w:space="0"/>
              <w:bottom w:val="single" w:color="000000" w:sz="4" w:space="0"/>
              <w:right w:val="single" w:color="000000" w:sz="4" w:space="0"/>
            </w:tcBorders>
            <w:vAlign w:val="center"/>
          </w:tcPr>
          <w:p w14:paraId="393251D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w:t>
            </w:r>
          </w:p>
        </w:tc>
      </w:tr>
      <w:tr w14:paraId="5A163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5A59C4F3">
            <w:pPr>
              <w:jc w:val="center"/>
              <w:rPr>
                <w:rFonts w:hint="eastAsia" w:ascii="宋体" w:hAnsi="宋体" w:eastAsia="宋体" w:cs="宋体"/>
                <w:i w:val="0"/>
                <w:color w:val="000000"/>
                <w:sz w:val="22"/>
                <w:szCs w:val="22"/>
                <w:u w:val="none"/>
              </w:rPr>
            </w:pPr>
          </w:p>
        </w:tc>
        <w:tc>
          <w:tcPr>
            <w:tcW w:w="4038" w:type="dxa"/>
            <w:tcBorders>
              <w:top w:val="single" w:color="000000" w:sz="4" w:space="0"/>
              <w:left w:val="single" w:color="000000" w:sz="4" w:space="0"/>
              <w:bottom w:val="single" w:color="000000" w:sz="4" w:space="0"/>
              <w:right w:val="single" w:color="000000" w:sz="4" w:space="0"/>
            </w:tcBorders>
            <w:vAlign w:val="center"/>
          </w:tcPr>
          <w:p w14:paraId="3EE456C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4049" w:type="dxa"/>
            <w:tcBorders>
              <w:top w:val="single" w:color="000000" w:sz="4" w:space="0"/>
              <w:left w:val="single" w:color="000000" w:sz="4" w:space="0"/>
              <w:bottom w:val="single" w:color="000000" w:sz="4" w:space="0"/>
              <w:right w:val="single" w:color="000000" w:sz="4" w:space="0"/>
            </w:tcBorders>
            <w:vAlign w:val="center"/>
          </w:tcPr>
          <w:p w14:paraId="7452784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预算数</w:t>
            </w:r>
          </w:p>
        </w:tc>
        <w:tc>
          <w:tcPr>
            <w:tcW w:w="3236" w:type="dxa"/>
            <w:tcBorders>
              <w:top w:val="single" w:color="000000" w:sz="4" w:space="0"/>
              <w:left w:val="single" w:color="000000" w:sz="4" w:space="0"/>
              <w:bottom w:val="single" w:color="000000" w:sz="4" w:space="0"/>
              <w:right w:val="single" w:color="000000" w:sz="4" w:space="0"/>
            </w:tcBorders>
            <w:vAlign w:val="center"/>
          </w:tcPr>
          <w:p w14:paraId="53B60FA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3247" w:type="dxa"/>
            <w:tcBorders>
              <w:top w:val="single" w:color="000000" w:sz="4" w:space="0"/>
              <w:left w:val="single" w:color="000000" w:sz="4" w:space="0"/>
              <w:bottom w:val="single" w:color="000000" w:sz="4" w:space="0"/>
              <w:right w:val="single" w:color="000000" w:sz="4" w:space="0"/>
            </w:tcBorders>
            <w:vAlign w:val="center"/>
          </w:tcPr>
          <w:p w14:paraId="2010204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预算数</w:t>
            </w:r>
          </w:p>
        </w:tc>
      </w:tr>
      <w:tr w14:paraId="62295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46CF361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4038" w:type="dxa"/>
            <w:tcBorders>
              <w:top w:val="single" w:color="000000" w:sz="4" w:space="0"/>
              <w:left w:val="single" w:color="000000" w:sz="4" w:space="0"/>
              <w:bottom w:val="single" w:color="000000" w:sz="4" w:space="0"/>
              <w:right w:val="single" w:color="000000" w:sz="4" w:space="0"/>
            </w:tcBorders>
            <w:vAlign w:val="center"/>
          </w:tcPr>
          <w:p w14:paraId="4D895E6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4049" w:type="dxa"/>
            <w:tcBorders>
              <w:top w:val="single" w:color="000000" w:sz="4" w:space="0"/>
              <w:left w:val="single" w:color="000000" w:sz="4" w:space="0"/>
              <w:bottom w:val="single" w:color="000000" w:sz="4" w:space="0"/>
              <w:right w:val="single" w:color="000000" w:sz="4" w:space="0"/>
            </w:tcBorders>
            <w:vAlign w:val="center"/>
          </w:tcPr>
          <w:p w14:paraId="673AB21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3236" w:type="dxa"/>
            <w:tcBorders>
              <w:top w:val="single" w:color="000000" w:sz="4" w:space="0"/>
              <w:left w:val="single" w:color="000000" w:sz="4" w:space="0"/>
              <w:bottom w:val="single" w:color="000000" w:sz="4" w:space="0"/>
              <w:right w:val="single" w:color="000000" w:sz="4" w:space="0"/>
            </w:tcBorders>
            <w:vAlign w:val="center"/>
          </w:tcPr>
          <w:p w14:paraId="1C8C0EF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3247" w:type="dxa"/>
            <w:tcBorders>
              <w:top w:val="single" w:color="000000" w:sz="4" w:space="0"/>
              <w:left w:val="single" w:color="000000" w:sz="4" w:space="0"/>
              <w:bottom w:val="single" w:color="000000" w:sz="4" w:space="0"/>
              <w:right w:val="single" w:color="000000" w:sz="4" w:space="0"/>
            </w:tcBorders>
            <w:vAlign w:val="center"/>
          </w:tcPr>
          <w:p w14:paraId="43943DF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r>
      <w:tr w14:paraId="119E1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48D511F9">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4038" w:type="dxa"/>
            <w:tcBorders>
              <w:top w:val="single" w:color="000000" w:sz="4" w:space="0"/>
              <w:left w:val="single" w:color="000000" w:sz="4" w:space="0"/>
              <w:bottom w:val="single" w:color="000000" w:sz="4" w:space="0"/>
              <w:right w:val="single" w:color="000000" w:sz="4" w:space="0"/>
            </w:tcBorders>
            <w:vAlign w:val="top"/>
          </w:tcPr>
          <w:p w14:paraId="4D8926C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76BB510A">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3236" w:type="dxa"/>
            <w:tcBorders>
              <w:top w:val="single" w:color="000000" w:sz="4" w:space="0"/>
              <w:left w:val="single" w:color="000000" w:sz="4" w:space="0"/>
              <w:bottom w:val="single" w:color="000000" w:sz="4" w:space="0"/>
              <w:right w:val="single" w:color="000000" w:sz="4" w:space="0"/>
            </w:tcBorders>
            <w:vAlign w:val="top"/>
          </w:tcPr>
          <w:p w14:paraId="6379656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一、一般公共服务支出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6BDEFA6">
            <w:pPr>
              <w:jc w:val="right"/>
              <w:rPr>
                <w:rFonts w:hint="default" w:ascii="Calibri" w:hAnsi="Calibri" w:eastAsia="宋体" w:cs="Calibri"/>
                <w:i w:val="0"/>
                <w:color w:val="000000"/>
                <w:sz w:val="22"/>
                <w:szCs w:val="22"/>
                <w:u w:val="none"/>
              </w:rPr>
            </w:pPr>
          </w:p>
        </w:tc>
      </w:tr>
      <w:tr w14:paraId="2B8C7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6B4187B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4038" w:type="dxa"/>
            <w:tcBorders>
              <w:top w:val="single" w:color="000000" w:sz="4" w:space="0"/>
              <w:left w:val="single" w:color="000000" w:sz="4" w:space="0"/>
              <w:bottom w:val="single" w:color="000000" w:sz="4" w:space="0"/>
              <w:right w:val="single" w:color="000000" w:sz="4" w:space="0"/>
            </w:tcBorders>
            <w:vAlign w:val="top"/>
          </w:tcPr>
          <w:p w14:paraId="3195E98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2BFC27D2">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ADF987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二、外交支出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DE29D5C">
            <w:pPr>
              <w:jc w:val="right"/>
              <w:rPr>
                <w:rFonts w:hint="default" w:ascii="Calibri" w:hAnsi="Calibri" w:eastAsia="宋体" w:cs="Calibri"/>
                <w:i w:val="0"/>
                <w:color w:val="000000"/>
                <w:sz w:val="22"/>
                <w:szCs w:val="22"/>
                <w:u w:val="none"/>
              </w:rPr>
            </w:pPr>
          </w:p>
        </w:tc>
      </w:tr>
      <w:tr w14:paraId="56C41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3BB4D7B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4038" w:type="dxa"/>
            <w:tcBorders>
              <w:top w:val="single" w:color="000000" w:sz="4" w:space="0"/>
              <w:left w:val="single" w:color="000000" w:sz="4" w:space="0"/>
              <w:bottom w:val="single" w:color="000000" w:sz="4" w:space="0"/>
              <w:right w:val="single" w:color="000000" w:sz="4" w:space="0"/>
            </w:tcBorders>
            <w:vAlign w:val="top"/>
          </w:tcPr>
          <w:p w14:paraId="4FCDFE9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423B94F9">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2ECAC4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三、国防支出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CEA59AE">
            <w:pPr>
              <w:jc w:val="right"/>
              <w:rPr>
                <w:rFonts w:hint="default" w:ascii="Calibri" w:hAnsi="Calibri" w:eastAsia="宋体" w:cs="Calibri"/>
                <w:i w:val="0"/>
                <w:color w:val="000000"/>
                <w:sz w:val="22"/>
                <w:szCs w:val="22"/>
                <w:u w:val="none"/>
              </w:rPr>
            </w:pPr>
          </w:p>
        </w:tc>
      </w:tr>
      <w:tr w14:paraId="6F53C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125C2E7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4038" w:type="dxa"/>
            <w:tcBorders>
              <w:top w:val="single" w:color="000000" w:sz="4" w:space="0"/>
              <w:left w:val="single" w:color="000000" w:sz="4" w:space="0"/>
              <w:bottom w:val="single" w:color="000000" w:sz="4" w:space="0"/>
              <w:right w:val="single" w:color="000000" w:sz="4" w:space="0"/>
            </w:tcBorders>
            <w:vAlign w:val="top"/>
          </w:tcPr>
          <w:p w14:paraId="2EFFA04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四、财政专户管理资金收入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77D727CA">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8A9017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四、公共安全支出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AADE188">
            <w:pPr>
              <w:jc w:val="right"/>
              <w:rPr>
                <w:rFonts w:hint="default" w:ascii="Calibri" w:hAnsi="Calibri" w:eastAsia="宋体" w:cs="Calibri"/>
                <w:i w:val="0"/>
                <w:color w:val="000000"/>
                <w:sz w:val="22"/>
                <w:szCs w:val="22"/>
                <w:u w:val="none"/>
              </w:rPr>
            </w:pPr>
          </w:p>
        </w:tc>
      </w:tr>
      <w:tr w14:paraId="63EDA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3C1E8FE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5</w:t>
            </w:r>
          </w:p>
        </w:tc>
        <w:tc>
          <w:tcPr>
            <w:tcW w:w="4038" w:type="dxa"/>
            <w:tcBorders>
              <w:top w:val="single" w:color="000000" w:sz="4" w:space="0"/>
              <w:left w:val="single" w:color="000000" w:sz="4" w:space="0"/>
              <w:bottom w:val="single" w:color="000000" w:sz="4" w:space="0"/>
              <w:right w:val="single" w:color="000000" w:sz="4" w:space="0"/>
            </w:tcBorders>
            <w:vAlign w:val="top"/>
          </w:tcPr>
          <w:p w14:paraId="490F125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五、事业收入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7C4326A6">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22DB85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五、教育支出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4BD420DF">
            <w:pPr>
              <w:jc w:val="right"/>
              <w:rPr>
                <w:rFonts w:hint="default" w:ascii="Calibri" w:hAnsi="Calibri" w:eastAsia="宋体" w:cs="Calibri"/>
                <w:i w:val="0"/>
                <w:color w:val="000000"/>
                <w:sz w:val="22"/>
                <w:szCs w:val="22"/>
                <w:u w:val="none"/>
              </w:rPr>
            </w:pPr>
          </w:p>
        </w:tc>
      </w:tr>
      <w:tr w14:paraId="26ABB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643D49F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6</w:t>
            </w:r>
          </w:p>
        </w:tc>
        <w:tc>
          <w:tcPr>
            <w:tcW w:w="4038" w:type="dxa"/>
            <w:tcBorders>
              <w:top w:val="single" w:color="000000" w:sz="4" w:space="0"/>
              <w:left w:val="single" w:color="000000" w:sz="4" w:space="0"/>
              <w:bottom w:val="single" w:color="000000" w:sz="4" w:space="0"/>
              <w:right w:val="single" w:color="000000" w:sz="4" w:space="0"/>
            </w:tcBorders>
            <w:vAlign w:val="top"/>
          </w:tcPr>
          <w:p w14:paraId="0713FC2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六、事业单位经营收入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3802DC19">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DE1DFC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六、科学技术支出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561A83C">
            <w:pPr>
              <w:jc w:val="right"/>
              <w:rPr>
                <w:rFonts w:hint="default" w:ascii="Calibri" w:hAnsi="Calibri" w:eastAsia="宋体" w:cs="Calibri"/>
                <w:i w:val="0"/>
                <w:color w:val="000000"/>
                <w:sz w:val="22"/>
                <w:szCs w:val="22"/>
                <w:u w:val="none"/>
              </w:rPr>
            </w:pPr>
          </w:p>
        </w:tc>
      </w:tr>
      <w:tr w14:paraId="1FFB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384F6C9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7</w:t>
            </w:r>
          </w:p>
        </w:tc>
        <w:tc>
          <w:tcPr>
            <w:tcW w:w="4038" w:type="dxa"/>
            <w:tcBorders>
              <w:top w:val="single" w:color="000000" w:sz="4" w:space="0"/>
              <w:left w:val="single" w:color="000000" w:sz="4" w:space="0"/>
              <w:bottom w:val="single" w:color="000000" w:sz="4" w:space="0"/>
              <w:right w:val="single" w:color="000000" w:sz="4" w:space="0"/>
            </w:tcBorders>
            <w:vAlign w:val="top"/>
          </w:tcPr>
          <w:p w14:paraId="6868878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七、上级补助收入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4474562A">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75BC12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七、文化旅游体育与传媒支出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046A0252">
            <w:pPr>
              <w:jc w:val="right"/>
              <w:rPr>
                <w:rFonts w:hint="default" w:ascii="Calibri" w:hAnsi="Calibri" w:eastAsia="宋体" w:cs="Calibri"/>
                <w:i w:val="0"/>
                <w:color w:val="000000"/>
                <w:sz w:val="22"/>
                <w:szCs w:val="22"/>
                <w:u w:val="none"/>
              </w:rPr>
            </w:pPr>
          </w:p>
        </w:tc>
      </w:tr>
      <w:tr w14:paraId="27C76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42079C5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w:t>
            </w:r>
          </w:p>
        </w:tc>
        <w:tc>
          <w:tcPr>
            <w:tcW w:w="4038" w:type="dxa"/>
            <w:tcBorders>
              <w:top w:val="single" w:color="000000" w:sz="4" w:space="0"/>
              <w:left w:val="single" w:color="000000" w:sz="4" w:space="0"/>
              <w:bottom w:val="single" w:color="000000" w:sz="4" w:space="0"/>
              <w:right w:val="single" w:color="000000" w:sz="4" w:space="0"/>
            </w:tcBorders>
            <w:vAlign w:val="top"/>
          </w:tcPr>
          <w:p w14:paraId="10092D3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八、附属单位上缴收入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07DFAB37">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43F8AC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八、社会保障和就业支出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B16B60A">
            <w:pPr>
              <w:jc w:val="right"/>
              <w:rPr>
                <w:rFonts w:hint="default" w:ascii="Calibri" w:hAnsi="Calibri" w:eastAsia="宋体" w:cs="Calibri"/>
                <w:i w:val="0"/>
                <w:color w:val="000000"/>
                <w:sz w:val="22"/>
                <w:szCs w:val="22"/>
                <w:u w:val="none"/>
              </w:rPr>
            </w:pPr>
          </w:p>
        </w:tc>
      </w:tr>
      <w:tr w14:paraId="540D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7DFCFC2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9</w:t>
            </w:r>
          </w:p>
        </w:tc>
        <w:tc>
          <w:tcPr>
            <w:tcW w:w="4038" w:type="dxa"/>
            <w:tcBorders>
              <w:top w:val="single" w:color="000000" w:sz="4" w:space="0"/>
              <w:left w:val="single" w:color="000000" w:sz="4" w:space="0"/>
              <w:bottom w:val="single" w:color="000000" w:sz="4" w:space="0"/>
              <w:right w:val="single" w:color="000000" w:sz="4" w:space="0"/>
            </w:tcBorders>
            <w:vAlign w:val="top"/>
          </w:tcPr>
          <w:p w14:paraId="0039576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九、其他收入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5CBCF08C">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949CB4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九、社会保险基金支出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A1B5627">
            <w:pPr>
              <w:jc w:val="right"/>
              <w:rPr>
                <w:rFonts w:hint="default" w:ascii="Calibri" w:hAnsi="Calibri" w:eastAsia="宋体" w:cs="Calibri"/>
                <w:i w:val="0"/>
                <w:color w:val="000000"/>
                <w:sz w:val="22"/>
                <w:szCs w:val="22"/>
                <w:u w:val="none"/>
              </w:rPr>
            </w:pPr>
          </w:p>
        </w:tc>
      </w:tr>
      <w:tr w14:paraId="3E5F2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694CCBF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10</w:t>
            </w:r>
          </w:p>
        </w:tc>
        <w:tc>
          <w:tcPr>
            <w:tcW w:w="4038" w:type="dxa"/>
            <w:tcBorders>
              <w:top w:val="single" w:color="000000" w:sz="4" w:space="0"/>
              <w:left w:val="single" w:color="000000" w:sz="4" w:space="0"/>
              <w:bottom w:val="single" w:color="000000" w:sz="4" w:space="0"/>
              <w:right w:val="single" w:color="000000" w:sz="4" w:space="0"/>
            </w:tcBorders>
            <w:vAlign w:val="top"/>
          </w:tcPr>
          <w:p w14:paraId="2CE188B0">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2A1A737F">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29E581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十、卫生健康支出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45F339EB">
            <w:pPr>
              <w:jc w:val="right"/>
              <w:rPr>
                <w:rFonts w:hint="default" w:ascii="Calibri" w:hAnsi="Calibri" w:eastAsia="宋体" w:cs="Calibri"/>
                <w:i w:val="0"/>
                <w:color w:val="000000"/>
                <w:sz w:val="22"/>
                <w:szCs w:val="22"/>
                <w:u w:val="none"/>
              </w:rPr>
            </w:pPr>
          </w:p>
        </w:tc>
      </w:tr>
      <w:tr w14:paraId="69F07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33363C9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11</w:t>
            </w:r>
          </w:p>
        </w:tc>
        <w:tc>
          <w:tcPr>
            <w:tcW w:w="4038" w:type="dxa"/>
            <w:tcBorders>
              <w:top w:val="single" w:color="000000" w:sz="4" w:space="0"/>
              <w:left w:val="single" w:color="000000" w:sz="4" w:space="0"/>
              <w:bottom w:val="single" w:color="000000" w:sz="4" w:space="0"/>
              <w:right w:val="single" w:color="000000" w:sz="4" w:space="0"/>
            </w:tcBorders>
            <w:vAlign w:val="top"/>
          </w:tcPr>
          <w:p w14:paraId="796F34B5">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614103B4">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80038C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十一、节能环保支出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0E74A1D">
            <w:pPr>
              <w:jc w:val="right"/>
              <w:rPr>
                <w:rFonts w:hint="default" w:ascii="Calibri" w:hAnsi="Calibri" w:eastAsia="宋体" w:cs="Calibri"/>
                <w:i w:val="0"/>
                <w:color w:val="000000"/>
                <w:sz w:val="22"/>
                <w:szCs w:val="22"/>
                <w:u w:val="none"/>
              </w:rPr>
            </w:pPr>
          </w:p>
        </w:tc>
      </w:tr>
      <w:tr w14:paraId="42436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099B695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12</w:t>
            </w:r>
          </w:p>
        </w:tc>
        <w:tc>
          <w:tcPr>
            <w:tcW w:w="4038" w:type="dxa"/>
            <w:tcBorders>
              <w:top w:val="single" w:color="000000" w:sz="4" w:space="0"/>
              <w:left w:val="single" w:color="000000" w:sz="4" w:space="0"/>
              <w:bottom w:val="single" w:color="000000" w:sz="4" w:space="0"/>
              <w:right w:val="single" w:color="000000" w:sz="4" w:space="0"/>
            </w:tcBorders>
            <w:vAlign w:val="top"/>
          </w:tcPr>
          <w:p w14:paraId="5C18CE70">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1456DF09">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795B4C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十二、城乡社区支出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96748B8">
            <w:pPr>
              <w:jc w:val="right"/>
              <w:rPr>
                <w:rFonts w:hint="default" w:ascii="Calibri" w:hAnsi="Calibri" w:eastAsia="宋体" w:cs="Calibri"/>
                <w:i w:val="0"/>
                <w:color w:val="000000"/>
                <w:sz w:val="22"/>
                <w:szCs w:val="22"/>
                <w:u w:val="none"/>
              </w:rPr>
            </w:pPr>
          </w:p>
        </w:tc>
      </w:tr>
      <w:tr w14:paraId="63671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39D895D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13</w:t>
            </w:r>
          </w:p>
        </w:tc>
        <w:tc>
          <w:tcPr>
            <w:tcW w:w="4038" w:type="dxa"/>
            <w:tcBorders>
              <w:top w:val="single" w:color="000000" w:sz="4" w:space="0"/>
              <w:left w:val="single" w:color="000000" w:sz="4" w:space="0"/>
              <w:bottom w:val="single" w:color="000000" w:sz="4" w:space="0"/>
              <w:right w:val="single" w:color="000000" w:sz="4" w:space="0"/>
            </w:tcBorders>
            <w:vAlign w:val="top"/>
          </w:tcPr>
          <w:p w14:paraId="0FF58050">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4AB46EAA">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8FF5F1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十三、农林水支出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01CF5C67">
            <w:pPr>
              <w:jc w:val="right"/>
              <w:rPr>
                <w:rFonts w:hint="default" w:ascii="Calibri" w:hAnsi="Calibri" w:eastAsia="宋体" w:cs="Calibri"/>
                <w:i w:val="0"/>
                <w:color w:val="000000"/>
                <w:sz w:val="22"/>
                <w:szCs w:val="22"/>
                <w:u w:val="none"/>
              </w:rPr>
            </w:pPr>
          </w:p>
        </w:tc>
      </w:tr>
      <w:tr w14:paraId="60248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2205711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14</w:t>
            </w:r>
          </w:p>
        </w:tc>
        <w:tc>
          <w:tcPr>
            <w:tcW w:w="4038" w:type="dxa"/>
            <w:tcBorders>
              <w:top w:val="single" w:color="000000" w:sz="4" w:space="0"/>
              <w:left w:val="single" w:color="000000" w:sz="4" w:space="0"/>
              <w:bottom w:val="single" w:color="000000" w:sz="4" w:space="0"/>
              <w:right w:val="single" w:color="000000" w:sz="4" w:space="0"/>
            </w:tcBorders>
            <w:vAlign w:val="top"/>
          </w:tcPr>
          <w:p w14:paraId="55AD281E">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3D9A71A7">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B79271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十四、交通运输支出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AFFA1EF">
            <w:pPr>
              <w:jc w:val="right"/>
              <w:rPr>
                <w:rFonts w:hint="default" w:ascii="Calibri" w:hAnsi="Calibri" w:eastAsia="宋体" w:cs="Calibri"/>
                <w:i w:val="0"/>
                <w:color w:val="000000"/>
                <w:sz w:val="22"/>
                <w:szCs w:val="22"/>
                <w:u w:val="none"/>
              </w:rPr>
            </w:pPr>
          </w:p>
        </w:tc>
      </w:tr>
      <w:tr w14:paraId="66211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16180B8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15</w:t>
            </w:r>
          </w:p>
        </w:tc>
        <w:tc>
          <w:tcPr>
            <w:tcW w:w="4038" w:type="dxa"/>
            <w:tcBorders>
              <w:top w:val="single" w:color="000000" w:sz="4" w:space="0"/>
              <w:left w:val="single" w:color="000000" w:sz="4" w:space="0"/>
              <w:bottom w:val="single" w:color="000000" w:sz="4" w:space="0"/>
              <w:right w:val="single" w:color="000000" w:sz="4" w:space="0"/>
            </w:tcBorders>
            <w:vAlign w:val="top"/>
          </w:tcPr>
          <w:p w14:paraId="66A6293E">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45A89058">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E8F958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十五、资源勘探工业信息等支出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11FD063">
            <w:pPr>
              <w:jc w:val="right"/>
              <w:rPr>
                <w:rFonts w:hint="default" w:ascii="Calibri" w:hAnsi="Calibri" w:eastAsia="宋体" w:cs="Calibri"/>
                <w:i w:val="0"/>
                <w:color w:val="000000"/>
                <w:sz w:val="22"/>
                <w:szCs w:val="22"/>
                <w:u w:val="none"/>
              </w:rPr>
            </w:pPr>
          </w:p>
        </w:tc>
      </w:tr>
      <w:tr w14:paraId="7F3A8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5EF8132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16</w:t>
            </w:r>
          </w:p>
        </w:tc>
        <w:tc>
          <w:tcPr>
            <w:tcW w:w="4038" w:type="dxa"/>
            <w:tcBorders>
              <w:top w:val="single" w:color="000000" w:sz="4" w:space="0"/>
              <w:left w:val="single" w:color="000000" w:sz="4" w:space="0"/>
              <w:bottom w:val="single" w:color="000000" w:sz="4" w:space="0"/>
              <w:right w:val="single" w:color="000000" w:sz="4" w:space="0"/>
            </w:tcBorders>
            <w:vAlign w:val="top"/>
          </w:tcPr>
          <w:p w14:paraId="3596116E">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35F2EAF">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F3344D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十六、商业服务业等支出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9DB6081">
            <w:pPr>
              <w:jc w:val="right"/>
              <w:rPr>
                <w:rFonts w:hint="default" w:ascii="Calibri" w:hAnsi="Calibri" w:eastAsia="宋体" w:cs="Calibri"/>
                <w:i w:val="0"/>
                <w:color w:val="000000"/>
                <w:sz w:val="22"/>
                <w:szCs w:val="22"/>
                <w:u w:val="none"/>
              </w:rPr>
            </w:pPr>
          </w:p>
        </w:tc>
      </w:tr>
      <w:tr w14:paraId="0338A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058E751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17</w:t>
            </w:r>
          </w:p>
        </w:tc>
        <w:tc>
          <w:tcPr>
            <w:tcW w:w="4038" w:type="dxa"/>
            <w:tcBorders>
              <w:top w:val="single" w:color="000000" w:sz="4" w:space="0"/>
              <w:left w:val="single" w:color="000000" w:sz="4" w:space="0"/>
              <w:bottom w:val="single" w:color="000000" w:sz="4" w:space="0"/>
              <w:right w:val="single" w:color="000000" w:sz="4" w:space="0"/>
            </w:tcBorders>
            <w:vAlign w:val="top"/>
          </w:tcPr>
          <w:p w14:paraId="26905EE6">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06630F82">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6E708C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十七、金融支出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07BCE94D">
            <w:pPr>
              <w:jc w:val="right"/>
              <w:rPr>
                <w:rFonts w:hint="default" w:ascii="Calibri" w:hAnsi="Calibri" w:eastAsia="宋体" w:cs="Calibri"/>
                <w:i w:val="0"/>
                <w:color w:val="000000"/>
                <w:sz w:val="22"/>
                <w:szCs w:val="22"/>
                <w:u w:val="none"/>
              </w:rPr>
            </w:pPr>
          </w:p>
        </w:tc>
      </w:tr>
      <w:tr w14:paraId="7C9DB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16BE680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18</w:t>
            </w:r>
          </w:p>
        </w:tc>
        <w:tc>
          <w:tcPr>
            <w:tcW w:w="4038" w:type="dxa"/>
            <w:tcBorders>
              <w:top w:val="single" w:color="000000" w:sz="4" w:space="0"/>
              <w:left w:val="single" w:color="000000" w:sz="4" w:space="0"/>
              <w:bottom w:val="single" w:color="000000" w:sz="4" w:space="0"/>
              <w:right w:val="single" w:color="000000" w:sz="4" w:space="0"/>
            </w:tcBorders>
            <w:vAlign w:val="top"/>
          </w:tcPr>
          <w:p w14:paraId="4B24D9AC">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5965589">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3E9026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十八、援助其他地区支出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B4D090E">
            <w:pPr>
              <w:jc w:val="right"/>
              <w:rPr>
                <w:rFonts w:hint="default" w:ascii="Calibri" w:hAnsi="Calibri" w:eastAsia="宋体" w:cs="Calibri"/>
                <w:i w:val="0"/>
                <w:color w:val="000000"/>
                <w:sz w:val="22"/>
                <w:szCs w:val="22"/>
                <w:u w:val="none"/>
              </w:rPr>
            </w:pPr>
          </w:p>
        </w:tc>
      </w:tr>
      <w:tr w14:paraId="33720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2A1BDAA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19</w:t>
            </w:r>
          </w:p>
        </w:tc>
        <w:tc>
          <w:tcPr>
            <w:tcW w:w="4038" w:type="dxa"/>
            <w:tcBorders>
              <w:top w:val="single" w:color="000000" w:sz="4" w:space="0"/>
              <w:left w:val="single" w:color="000000" w:sz="4" w:space="0"/>
              <w:bottom w:val="single" w:color="000000" w:sz="4" w:space="0"/>
              <w:right w:val="single" w:color="000000" w:sz="4" w:space="0"/>
            </w:tcBorders>
            <w:vAlign w:val="top"/>
          </w:tcPr>
          <w:p w14:paraId="19160401">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27C8BCD0">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C06913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十九、自然资源海洋气象等支出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33CA62D">
            <w:pPr>
              <w:jc w:val="right"/>
              <w:rPr>
                <w:rFonts w:hint="default" w:ascii="Calibri" w:hAnsi="Calibri" w:eastAsia="宋体" w:cs="Calibri"/>
                <w:i w:val="0"/>
                <w:color w:val="000000"/>
                <w:sz w:val="22"/>
                <w:szCs w:val="22"/>
                <w:u w:val="none"/>
              </w:rPr>
            </w:pPr>
          </w:p>
        </w:tc>
      </w:tr>
      <w:tr w14:paraId="05C8E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2A865F0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20</w:t>
            </w:r>
          </w:p>
        </w:tc>
        <w:tc>
          <w:tcPr>
            <w:tcW w:w="4038" w:type="dxa"/>
            <w:tcBorders>
              <w:top w:val="single" w:color="000000" w:sz="4" w:space="0"/>
              <w:left w:val="single" w:color="000000" w:sz="4" w:space="0"/>
              <w:bottom w:val="single" w:color="000000" w:sz="4" w:space="0"/>
              <w:right w:val="single" w:color="000000" w:sz="4" w:space="0"/>
            </w:tcBorders>
            <w:vAlign w:val="top"/>
          </w:tcPr>
          <w:p w14:paraId="26517766">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2C7F6B67">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5B7D7E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二十、住房保障支出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7B5E5EA">
            <w:pPr>
              <w:jc w:val="right"/>
              <w:rPr>
                <w:rFonts w:hint="default" w:ascii="Calibri" w:hAnsi="Calibri" w:eastAsia="宋体" w:cs="Calibri"/>
                <w:i w:val="0"/>
                <w:color w:val="000000"/>
                <w:sz w:val="22"/>
                <w:szCs w:val="22"/>
                <w:u w:val="none"/>
              </w:rPr>
            </w:pPr>
          </w:p>
        </w:tc>
      </w:tr>
      <w:tr w14:paraId="7CC80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493925D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21</w:t>
            </w:r>
          </w:p>
        </w:tc>
        <w:tc>
          <w:tcPr>
            <w:tcW w:w="4038" w:type="dxa"/>
            <w:tcBorders>
              <w:top w:val="single" w:color="000000" w:sz="4" w:space="0"/>
              <w:left w:val="single" w:color="000000" w:sz="4" w:space="0"/>
              <w:bottom w:val="single" w:color="000000" w:sz="4" w:space="0"/>
              <w:right w:val="single" w:color="000000" w:sz="4" w:space="0"/>
            </w:tcBorders>
            <w:vAlign w:val="top"/>
          </w:tcPr>
          <w:p w14:paraId="68191013">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4D23F1E1">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725D31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二十一、粮油物资储备支出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E587A7C">
            <w:pPr>
              <w:jc w:val="right"/>
              <w:rPr>
                <w:rFonts w:hint="default" w:ascii="Calibri" w:hAnsi="Calibri" w:eastAsia="宋体" w:cs="Calibri"/>
                <w:i w:val="0"/>
                <w:color w:val="000000"/>
                <w:sz w:val="22"/>
                <w:szCs w:val="22"/>
                <w:u w:val="none"/>
              </w:rPr>
            </w:pPr>
          </w:p>
        </w:tc>
      </w:tr>
      <w:tr w14:paraId="35D79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2BAF79C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w:t>
            </w:r>
          </w:p>
        </w:tc>
        <w:tc>
          <w:tcPr>
            <w:tcW w:w="4038" w:type="dxa"/>
            <w:tcBorders>
              <w:top w:val="single" w:color="000000" w:sz="4" w:space="0"/>
              <w:left w:val="single" w:color="000000" w:sz="4" w:space="0"/>
              <w:bottom w:val="single" w:color="000000" w:sz="4" w:space="0"/>
              <w:right w:val="single" w:color="000000" w:sz="4" w:space="0"/>
            </w:tcBorders>
            <w:vAlign w:val="top"/>
          </w:tcPr>
          <w:p w14:paraId="0A2575D8">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53776A56">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6EA08D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二十二、国有资本经营预算支出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03C2DA85">
            <w:pPr>
              <w:jc w:val="right"/>
              <w:rPr>
                <w:rFonts w:hint="default" w:ascii="Calibri" w:hAnsi="Calibri" w:eastAsia="宋体" w:cs="Calibri"/>
                <w:i w:val="0"/>
                <w:color w:val="000000"/>
                <w:sz w:val="22"/>
                <w:szCs w:val="22"/>
                <w:u w:val="none"/>
              </w:rPr>
            </w:pPr>
          </w:p>
        </w:tc>
      </w:tr>
      <w:tr w14:paraId="1EBD9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448BCCB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23</w:t>
            </w:r>
          </w:p>
        </w:tc>
        <w:tc>
          <w:tcPr>
            <w:tcW w:w="4038" w:type="dxa"/>
            <w:tcBorders>
              <w:top w:val="single" w:color="000000" w:sz="4" w:space="0"/>
              <w:left w:val="single" w:color="000000" w:sz="4" w:space="0"/>
              <w:bottom w:val="single" w:color="000000" w:sz="4" w:space="0"/>
              <w:right w:val="single" w:color="000000" w:sz="4" w:space="0"/>
            </w:tcBorders>
            <w:vAlign w:val="top"/>
          </w:tcPr>
          <w:p w14:paraId="64A03915">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20B635B7">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C8898E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二十三、灾害防治及应急管理支出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D718C33">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r>
      <w:tr w14:paraId="759AE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2A2B3B0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24</w:t>
            </w:r>
          </w:p>
        </w:tc>
        <w:tc>
          <w:tcPr>
            <w:tcW w:w="4038" w:type="dxa"/>
            <w:tcBorders>
              <w:top w:val="single" w:color="000000" w:sz="4" w:space="0"/>
              <w:left w:val="single" w:color="000000" w:sz="4" w:space="0"/>
              <w:bottom w:val="single" w:color="000000" w:sz="4" w:space="0"/>
              <w:right w:val="single" w:color="000000" w:sz="4" w:space="0"/>
            </w:tcBorders>
            <w:vAlign w:val="top"/>
          </w:tcPr>
          <w:p w14:paraId="5D2E6984">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81DA55B">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913C95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二十四、预备费</w:t>
            </w:r>
          </w:p>
        </w:tc>
        <w:tc>
          <w:tcPr>
            <w:tcW w:w="3247" w:type="dxa"/>
            <w:tcBorders>
              <w:top w:val="single" w:color="000000" w:sz="4" w:space="0"/>
              <w:left w:val="single" w:color="000000" w:sz="4" w:space="0"/>
              <w:bottom w:val="single" w:color="000000" w:sz="4" w:space="0"/>
              <w:right w:val="single" w:color="000000" w:sz="4" w:space="0"/>
            </w:tcBorders>
            <w:vAlign w:val="top"/>
          </w:tcPr>
          <w:p w14:paraId="4592C8BB">
            <w:pPr>
              <w:jc w:val="right"/>
              <w:rPr>
                <w:rFonts w:hint="default" w:ascii="Calibri" w:hAnsi="Calibri" w:eastAsia="宋体" w:cs="Calibri"/>
                <w:i w:val="0"/>
                <w:color w:val="000000"/>
                <w:sz w:val="22"/>
                <w:szCs w:val="22"/>
                <w:u w:val="none"/>
              </w:rPr>
            </w:pPr>
          </w:p>
        </w:tc>
      </w:tr>
      <w:tr w14:paraId="794BA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1ED0B26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25</w:t>
            </w:r>
          </w:p>
        </w:tc>
        <w:tc>
          <w:tcPr>
            <w:tcW w:w="4038" w:type="dxa"/>
            <w:tcBorders>
              <w:top w:val="single" w:color="000000" w:sz="4" w:space="0"/>
              <w:left w:val="single" w:color="000000" w:sz="4" w:space="0"/>
              <w:bottom w:val="single" w:color="000000" w:sz="4" w:space="0"/>
              <w:right w:val="single" w:color="000000" w:sz="4" w:space="0"/>
            </w:tcBorders>
            <w:vAlign w:val="top"/>
          </w:tcPr>
          <w:p w14:paraId="3A3021E7">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3B50F4AA">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A91BCA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二十五、其他支出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25E5BAD">
            <w:pPr>
              <w:jc w:val="right"/>
              <w:rPr>
                <w:rFonts w:hint="default" w:ascii="Calibri" w:hAnsi="Calibri" w:eastAsia="宋体" w:cs="Calibri"/>
                <w:i w:val="0"/>
                <w:color w:val="000000"/>
                <w:sz w:val="22"/>
                <w:szCs w:val="22"/>
                <w:u w:val="none"/>
              </w:rPr>
            </w:pPr>
          </w:p>
        </w:tc>
      </w:tr>
      <w:tr w14:paraId="227C0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2779E11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26</w:t>
            </w:r>
          </w:p>
        </w:tc>
        <w:tc>
          <w:tcPr>
            <w:tcW w:w="4038" w:type="dxa"/>
            <w:tcBorders>
              <w:top w:val="single" w:color="000000" w:sz="4" w:space="0"/>
              <w:left w:val="single" w:color="000000" w:sz="4" w:space="0"/>
              <w:bottom w:val="single" w:color="000000" w:sz="4" w:space="0"/>
              <w:right w:val="single" w:color="000000" w:sz="4" w:space="0"/>
            </w:tcBorders>
            <w:vAlign w:val="top"/>
          </w:tcPr>
          <w:p w14:paraId="6CBC4CED">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4C243168">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AA9D6D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二十六、转移性支出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4E5199E6">
            <w:pPr>
              <w:jc w:val="right"/>
              <w:rPr>
                <w:rFonts w:hint="default" w:ascii="Calibri" w:hAnsi="Calibri" w:eastAsia="宋体" w:cs="Calibri"/>
                <w:i w:val="0"/>
                <w:color w:val="000000"/>
                <w:sz w:val="22"/>
                <w:szCs w:val="22"/>
                <w:u w:val="none"/>
              </w:rPr>
            </w:pPr>
          </w:p>
        </w:tc>
      </w:tr>
      <w:tr w14:paraId="297B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5E4169A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27</w:t>
            </w:r>
          </w:p>
        </w:tc>
        <w:tc>
          <w:tcPr>
            <w:tcW w:w="4038" w:type="dxa"/>
            <w:tcBorders>
              <w:top w:val="single" w:color="000000" w:sz="4" w:space="0"/>
              <w:left w:val="single" w:color="000000" w:sz="4" w:space="0"/>
              <w:bottom w:val="single" w:color="000000" w:sz="4" w:space="0"/>
              <w:right w:val="single" w:color="000000" w:sz="4" w:space="0"/>
            </w:tcBorders>
            <w:vAlign w:val="top"/>
          </w:tcPr>
          <w:p w14:paraId="7E17104E">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28678A69">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F5AB13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二十七、债务还本支出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8A95910">
            <w:pPr>
              <w:jc w:val="right"/>
              <w:rPr>
                <w:rFonts w:hint="default" w:ascii="Calibri" w:hAnsi="Calibri" w:eastAsia="宋体" w:cs="Calibri"/>
                <w:i w:val="0"/>
                <w:color w:val="000000"/>
                <w:sz w:val="22"/>
                <w:szCs w:val="22"/>
                <w:u w:val="none"/>
              </w:rPr>
            </w:pPr>
          </w:p>
        </w:tc>
      </w:tr>
      <w:tr w14:paraId="5FF9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35FEF49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28</w:t>
            </w:r>
          </w:p>
        </w:tc>
        <w:tc>
          <w:tcPr>
            <w:tcW w:w="4038" w:type="dxa"/>
            <w:tcBorders>
              <w:top w:val="single" w:color="000000" w:sz="4" w:space="0"/>
              <w:left w:val="single" w:color="000000" w:sz="4" w:space="0"/>
              <w:bottom w:val="single" w:color="000000" w:sz="4" w:space="0"/>
              <w:right w:val="single" w:color="000000" w:sz="4" w:space="0"/>
            </w:tcBorders>
            <w:vAlign w:val="top"/>
          </w:tcPr>
          <w:p w14:paraId="43DEFE17">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35DC65E3">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47B68B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二十八、债务付息支出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81B641B">
            <w:pPr>
              <w:jc w:val="right"/>
              <w:rPr>
                <w:rFonts w:hint="default" w:ascii="Calibri" w:hAnsi="Calibri" w:eastAsia="宋体" w:cs="Calibri"/>
                <w:i w:val="0"/>
                <w:color w:val="000000"/>
                <w:sz w:val="22"/>
                <w:szCs w:val="22"/>
                <w:u w:val="none"/>
              </w:rPr>
            </w:pPr>
          </w:p>
        </w:tc>
      </w:tr>
      <w:tr w14:paraId="79683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1A929A3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29</w:t>
            </w:r>
          </w:p>
        </w:tc>
        <w:tc>
          <w:tcPr>
            <w:tcW w:w="4038" w:type="dxa"/>
            <w:tcBorders>
              <w:top w:val="single" w:color="000000" w:sz="4" w:space="0"/>
              <w:left w:val="single" w:color="000000" w:sz="4" w:space="0"/>
              <w:bottom w:val="single" w:color="000000" w:sz="4" w:space="0"/>
              <w:right w:val="single" w:color="000000" w:sz="4" w:space="0"/>
            </w:tcBorders>
            <w:vAlign w:val="top"/>
          </w:tcPr>
          <w:p w14:paraId="5D329DC1">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BF1F434">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B781DB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二十九、债务发行费用支出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D763AEC">
            <w:pPr>
              <w:jc w:val="right"/>
              <w:rPr>
                <w:rFonts w:hint="default" w:ascii="Calibri" w:hAnsi="Calibri" w:eastAsia="宋体" w:cs="Calibri"/>
                <w:i w:val="0"/>
                <w:color w:val="000000"/>
                <w:sz w:val="22"/>
                <w:szCs w:val="22"/>
                <w:u w:val="none"/>
              </w:rPr>
            </w:pPr>
          </w:p>
        </w:tc>
      </w:tr>
      <w:tr w14:paraId="6E5D9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57BD37B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30</w:t>
            </w:r>
          </w:p>
        </w:tc>
        <w:tc>
          <w:tcPr>
            <w:tcW w:w="4038" w:type="dxa"/>
            <w:tcBorders>
              <w:top w:val="single" w:color="000000" w:sz="4" w:space="0"/>
              <w:left w:val="single" w:color="000000" w:sz="4" w:space="0"/>
              <w:bottom w:val="single" w:color="000000" w:sz="4" w:space="0"/>
              <w:right w:val="single" w:color="000000" w:sz="4" w:space="0"/>
            </w:tcBorders>
            <w:vAlign w:val="top"/>
          </w:tcPr>
          <w:p w14:paraId="2FC3EFFB">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67104489">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39B7E2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三十、抗疫特别国债安排的支出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4911DD66">
            <w:pPr>
              <w:jc w:val="right"/>
              <w:rPr>
                <w:rFonts w:hint="default" w:ascii="Calibri" w:hAnsi="Calibri" w:eastAsia="宋体" w:cs="Calibri"/>
                <w:i w:val="0"/>
                <w:color w:val="000000"/>
                <w:sz w:val="22"/>
                <w:szCs w:val="22"/>
                <w:u w:val="none"/>
              </w:rPr>
            </w:pPr>
          </w:p>
        </w:tc>
      </w:tr>
      <w:tr w14:paraId="21DC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57E100C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31</w:t>
            </w:r>
          </w:p>
        </w:tc>
        <w:tc>
          <w:tcPr>
            <w:tcW w:w="4038" w:type="dxa"/>
            <w:tcBorders>
              <w:top w:val="single" w:color="000000" w:sz="4" w:space="0"/>
              <w:left w:val="single" w:color="000000" w:sz="4" w:space="0"/>
              <w:bottom w:val="single" w:color="000000" w:sz="4" w:space="0"/>
              <w:right w:val="single" w:color="000000" w:sz="4" w:space="0"/>
            </w:tcBorders>
            <w:vAlign w:val="top"/>
          </w:tcPr>
          <w:p w14:paraId="72F9725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本年收入合计</w:t>
            </w:r>
          </w:p>
        </w:tc>
        <w:tc>
          <w:tcPr>
            <w:tcW w:w="4049" w:type="dxa"/>
            <w:tcBorders>
              <w:top w:val="single" w:color="000000" w:sz="4" w:space="0"/>
              <w:left w:val="single" w:color="000000" w:sz="4" w:space="0"/>
              <w:bottom w:val="single" w:color="000000" w:sz="4" w:space="0"/>
              <w:right w:val="single" w:color="000000" w:sz="4" w:space="0"/>
            </w:tcBorders>
            <w:vAlign w:val="top"/>
          </w:tcPr>
          <w:p w14:paraId="076252C0">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3236" w:type="dxa"/>
            <w:tcBorders>
              <w:top w:val="single" w:color="000000" w:sz="4" w:space="0"/>
              <w:left w:val="single" w:color="000000" w:sz="4" w:space="0"/>
              <w:bottom w:val="single" w:color="000000" w:sz="4" w:space="0"/>
              <w:right w:val="single" w:color="000000" w:sz="4" w:space="0"/>
            </w:tcBorders>
            <w:vAlign w:val="top"/>
          </w:tcPr>
          <w:p w14:paraId="6D89274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本年支出合计</w:t>
            </w:r>
          </w:p>
        </w:tc>
        <w:tc>
          <w:tcPr>
            <w:tcW w:w="3247" w:type="dxa"/>
            <w:tcBorders>
              <w:top w:val="single" w:color="000000" w:sz="4" w:space="0"/>
              <w:left w:val="single" w:color="000000" w:sz="4" w:space="0"/>
              <w:bottom w:val="single" w:color="000000" w:sz="4" w:space="0"/>
              <w:right w:val="single" w:color="000000" w:sz="4" w:space="0"/>
            </w:tcBorders>
            <w:vAlign w:val="top"/>
          </w:tcPr>
          <w:p w14:paraId="340F72B0">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r>
      <w:tr w14:paraId="7C0F8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0A47C2C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32</w:t>
            </w:r>
          </w:p>
        </w:tc>
        <w:tc>
          <w:tcPr>
            <w:tcW w:w="4038" w:type="dxa"/>
            <w:tcBorders>
              <w:top w:val="single" w:color="000000" w:sz="4" w:space="0"/>
              <w:left w:val="single" w:color="000000" w:sz="4" w:space="0"/>
              <w:bottom w:val="single" w:color="000000" w:sz="4" w:space="0"/>
              <w:right w:val="single" w:color="000000" w:sz="4" w:space="0"/>
            </w:tcBorders>
            <w:vAlign w:val="top"/>
          </w:tcPr>
          <w:p w14:paraId="016C3AE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上年结转结余</w:t>
            </w:r>
          </w:p>
        </w:tc>
        <w:tc>
          <w:tcPr>
            <w:tcW w:w="4049" w:type="dxa"/>
            <w:tcBorders>
              <w:top w:val="single" w:color="000000" w:sz="4" w:space="0"/>
              <w:left w:val="single" w:color="000000" w:sz="4" w:space="0"/>
              <w:bottom w:val="single" w:color="000000" w:sz="4" w:space="0"/>
              <w:right w:val="single" w:color="000000" w:sz="4" w:space="0"/>
            </w:tcBorders>
            <w:vAlign w:val="top"/>
          </w:tcPr>
          <w:p w14:paraId="3AC2B13C">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28EF2F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年终结转结余</w:t>
            </w:r>
          </w:p>
        </w:tc>
        <w:tc>
          <w:tcPr>
            <w:tcW w:w="3247" w:type="dxa"/>
            <w:tcBorders>
              <w:top w:val="single" w:color="000000" w:sz="4" w:space="0"/>
              <w:left w:val="single" w:color="000000" w:sz="4" w:space="0"/>
              <w:bottom w:val="single" w:color="000000" w:sz="4" w:space="0"/>
              <w:right w:val="single" w:color="000000" w:sz="4" w:space="0"/>
            </w:tcBorders>
            <w:vAlign w:val="top"/>
          </w:tcPr>
          <w:p w14:paraId="41A7A9BC">
            <w:pPr>
              <w:jc w:val="right"/>
              <w:rPr>
                <w:rFonts w:hint="default" w:ascii="Calibri" w:hAnsi="Calibri" w:eastAsia="宋体" w:cs="Calibri"/>
                <w:i w:val="0"/>
                <w:color w:val="000000"/>
                <w:sz w:val="22"/>
                <w:szCs w:val="22"/>
                <w:u w:val="none"/>
              </w:rPr>
            </w:pPr>
          </w:p>
        </w:tc>
      </w:tr>
      <w:tr w14:paraId="285C1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817" w:type="dxa"/>
            <w:tcBorders>
              <w:top w:val="single" w:color="000000" w:sz="4" w:space="0"/>
              <w:left w:val="single" w:color="000000" w:sz="4" w:space="0"/>
              <w:bottom w:val="single" w:color="000000" w:sz="4" w:space="0"/>
              <w:right w:val="single" w:color="000000" w:sz="4" w:space="0"/>
            </w:tcBorders>
            <w:vAlign w:val="top"/>
          </w:tcPr>
          <w:p w14:paraId="45825C9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33</w:t>
            </w:r>
          </w:p>
        </w:tc>
        <w:tc>
          <w:tcPr>
            <w:tcW w:w="4038" w:type="dxa"/>
            <w:tcBorders>
              <w:top w:val="single" w:color="000000" w:sz="4" w:space="0"/>
              <w:left w:val="single" w:color="000000" w:sz="4" w:space="0"/>
              <w:bottom w:val="single" w:color="000000" w:sz="4" w:space="0"/>
              <w:right w:val="single" w:color="000000" w:sz="4" w:space="0"/>
            </w:tcBorders>
            <w:vAlign w:val="top"/>
          </w:tcPr>
          <w:p w14:paraId="7015A8E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收入总计</w:t>
            </w:r>
          </w:p>
        </w:tc>
        <w:tc>
          <w:tcPr>
            <w:tcW w:w="4049" w:type="dxa"/>
            <w:tcBorders>
              <w:top w:val="single" w:color="000000" w:sz="4" w:space="0"/>
              <w:left w:val="single" w:color="000000" w:sz="4" w:space="0"/>
              <w:bottom w:val="single" w:color="000000" w:sz="4" w:space="0"/>
              <w:right w:val="single" w:color="000000" w:sz="4" w:space="0"/>
            </w:tcBorders>
            <w:vAlign w:val="top"/>
          </w:tcPr>
          <w:p w14:paraId="6F1068BD">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3236" w:type="dxa"/>
            <w:tcBorders>
              <w:top w:val="single" w:color="000000" w:sz="4" w:space="0"/>
              <w:left w:val="single" w:color="000000" w:sz="4" w:space="0"/>
              <w:bottom w:val="single" w:color="000000" w:sz="4" w:space="0"/>
              <w:right w:val="single" w:color="000000" w:sz="4" w:space="0"/>
            </w:tcBorders>
            <w:vAlign w:val="top"/>
          </w:tcPr>
          <w:p w14:paraId="4C58A9D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支出总计</w:t>
            </w:r>
          </w:p>
        </w:tc>
        <w:tc>
          <w:tcPr>
            <w:tcW w:w="3247" w:type="dxa"/>
            <w:tcBorders>
              <w:top w:val="single" w:color="000000" w:sz="4" w:space="0"/>
              <w:left w:val="single" w:color="000000" w:sz="4" w:space="0"/>
              <w:bottom w:val="single" w:color="000000" w:sz="4" w:space="0"/>
              <w:right w:val="single" w:color="000000" w:sz="4" w:space="0"/>
            </w:tcBorders>
            <w:vAlign w:val="top"/>
          </w:tcPr>
          <w:p w14:paraId="1C9358C6">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r>
    </w:tbl>
    <w:p w14:paraId="5B7ED53F">
      <w:pPr>
        <w:jc w:val="center"/>
        <w:outlineLvl w:val="1"/>
        <w:rPr>
          <w:rFonts w:ascii="方正小标宋_GBK" w:hAnsi="方正小标宋_GBK" w:eastAsia="方正小标宋_GBK" w:cs="方正小标宋_GBK"/>
          <w:color w:val="000000"/>
          <w:sz w:val="36"/>
        </w:rPr>
      </w:pPr>
    </w:p>
    <w:p w14:paraId="2E4B2BB1">
      <w:pPr>
        <w:jc w:val="center"/>
        <w:outlineLvl w:val="1"/>
        <w:rPr>
          <w:rFonts w:ascii="方正小标宋_GBK" w:hAnsi="方正小标宋_GBK" w:eastAsia="方正小标宋_GBK" w:cs="方正小标宋_GBK"/>
          <w:color w:val="000000"/>
          <w:sz w:val="36"/>
        </w:rPr>
      </w:pPr>
    </w:p>
    <w:p w14:paraId="66CEB4CE">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bookmarkEnd w:id="0"/>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5"/>
        <w:gridCol w:w="1999"/>
        <w:gridCol w:w="1943"/>
        <w:gridCol w:w="1981"/>
        <w:gridCol w:w="849"/>
        <w:gridCol w:w="849"/>
        <w:gridCol w:w="809"/>
        <w:gridCol w:w="809"/>
        <w:gridCol w:w="810"/>
        <w:gridCol w:w="811"/>
        <w:gridCol w:w="810"/>
        <w:gridCol w:w="810"/>
        <w:gridCol w:w="813"/>
      </w:tblGrid>
      <w:tr w14:paraId="13F84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343" w:type="dxa"/>
            <w:gridSpan w:val="13"/>
            <w:tcBorders>
              <w:top w:val="single" w:color="000000" w:sz="4" w:space="0"/>
              <w:left w:val="single" w:color="000000" w:sz="4" w:space="0"/>
              <w:bottom w:val="single" w:color="000000" w:sz="4" w:space="0"/>
              <w:right w:val="single" w:color="000000" w:sz="4" w:space="0"/>
            </w:tcBorders>
            <w:vAlign w:val="center"/>
          </w:tcPr>
          <w:p w14:paraId="55CC23F5">
            <w:pPr>
              <w:widowControl/>
              <w:jc w:val="center"/>
              <w:textAlignment w:val="center"/>
              <w:rPr>
                <w:rFonts w:hint="eastAsia" w:ascii="宋体" w:hAnsi="宋体" w:eastAsia="宋体" w:cs="宋体"/>
                <w:i w:val="0"/>
                <w:color w:val="000000"/>
                <w:sz w:val="32"/>
                <w:szCs w:val="32"/>
                <w:u w:val="none"/>
              </w:rPr>
            </w:pPr>
            <w:bookmarkStart w:id="1" w:name="_Toc_2_2_0000000003"/>
            <w:r>
              <w:rPr>
                <w:rFonts w:hint="eastAsia" w:ascii="宋体" w:hAnsi="宋体" w:eastAsia="宋体" w:cs="宋体"/>
                <w:i w:val="0"/>
                <w:color w:val="000000"/>
                <w:kern w:val="0"/>
                <w:sz w:val="32"/>
                <w:szCs w:val="32"/>
                <w:u w:val="none"/>
                <w:lang w:val="en-US" w:eastAsia="zh-CN" w:bidi="ar-SA"/>
              </w:rPr>
              <w:t>单位预算收入总表</w:t>
            </w:r>
          </w:p>
        </w:tc>
      </w:tr>
      <w:tr w14:paraId="33C4C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782" w:type="dxa"/>
            <w:gridSpan w:val="9"/>
            <w:tcBorders>
              <w:top w:val="single" w:color="000000" w:sz="4" w:space="0"/>
              <w:left w:val="single" w:color="000000" w:sz="4" w:space="0"/>
              <w:bottom w:val="single" w:color="000000" w:sz="4" w:space="0"/>
              <w:right w:val="single" w:color="000000" w:sz="4" w:space="0"/>
            </w:tcBorders>
            <w:vAlign w:val="center"/>
          </w:tcPr>
          <w:p w14:paraId="4BF88CB8">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14:paraId="76178456">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预算年度：2024</w:t>
            </w:r>
          </w:p>
        </w:tc>
        <w:tc>
          <w:tcPr>
            <w:tcW w:w="1781" w:type="dxa"/>
            <w:gridSpan w:val="2"/>
            <w:tcBorders>
              <w:top w:val="single" w:color="000000" w:sz="4" w:space="0"/>
              <w:left w:val="single" w:color="000000" w:sz="4" w:space="0"/>
              <w:bottom w:val="single" w:color="000000" w:sz="4" w:space="0"/>
              <w:right w:val="single" w:color="000000" w:sz="4" w:space="0"/>
            </w:tcBorders>
            <w:vAlign w:val="center"/>
          </w:tcPr>
          <w:p w14:paraId="230AAC46">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067A2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30" w:type="dxa"/>
            <w:vMerge w:val="restart"/>
            <w:tcBorders>
              <w:top w:val="single" w:color="000000" w:sz="4" w:space="0"/>
              <w:left w:val="single" w:color="000000" w:sz="4" w:space="0"/>
              <w:bottom w:val="single" w:color="000000" w:sz="4" w:space="0"/>
              <w:right w:val="single" w:color="000000" w:sz="4" w:space="0"/>
            </w:tcBorders>
            <w:vAlign w:val="center"/>
          </w:tcPr>
          <w:p w14:paraId="5224B3F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4339" w:type="dxa"/>
            <w:gridSpan w:val="2"/>
            <w:tcBorders>
              <w:top w:val="single" w:color="000000" w:sz="4" w:space="0"/>
              <w:left w:val="single" w:color="000000" w:sz="4" w:space="0"/>
              <w:bottom w:val="single" w:color="000000" w:sz="4" w:space="0"/>
              <w:right w:val="single" w:color="000000" w:sz="4" w:space="0"/>
            </w:tcBorders>
            <w:vAlign w:val="center"/>
          </w:tcPr>
          <w:p w14:paraId="3DE3DC0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功能分类科目</w:t>
            </w:r>
          </w:p>
        </w:tc>
        <w:tc>
          <w:tcPr>
            <w:tcW w:w="2181" w:type="dxa"/>
            <w:vMerge w:val="restart"/>
            <w:tcBorders>
              <w:top w:val="single" w:color="000000" w:sz="4" w:space="0"/>
              <w:left w:val="single" w:color="000000" w:sz="4" w:space="0"/>
              <w:bottom w:val="single" w:color="000000" w:sz="4" w:space="0"/>
              <w:right w:val="single" w:color="000000" w:sz="4" w:space="0"/>
            </w:tcBorders>
            <w:vAlign w:val="center"/>
          </w:tcPr>
          <w:p w14:paraId="4478929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7201" w:type="dxa"/>
            <w:gridSpan w:val="8"/>
            <w:tcBorders>
              <w:top w:val="single" w:color="000000" w:sz="4" w:space="0"/>
              <w:left w:val="single" w:color="000000" w:sz="4" w:space="0"/>
              <w:bottom w:val="single" w:color="000000" w:sz="4" w:space="0"/>
              <w:right w:val="single" w:color="000000" w:sz="4" w:space="0"/>
            </w:tcBorders>
            <w:vAlign w:val="center"/>
          </w:tcPr>
          <w:p w14:paraId="05DD3B4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本年收入</w:t>
            </w:r>
          </w:p>
        </w:tc>
        <w:tc>
          <w:tcPr>
            <w:tcW w:w="892" w:type="dxa"/>
            <w:vMerge w:val="restart"/>
            <w:tcBorders>
              <w:top w:val="single" w:color="000000" w:sz="4" w:space="0"/>
              <w:left w:val="single" w:color="000000" w:sz="4" w:space="0"/>
              <w:bottom w:val="single" w:color="000000" w:sz="4" w:space="0"/>
              <w:right w:val="single" w:color="000000" w:sz="4" w:space="0"/>
            </w:tcBorders>
            <w:vAlign w:val="center"/>
          </w:tcPr>
          <w:p w14:paraId="51DC6AF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上年结转</w:t>
            </w:r>
          </w:p>
        </w:tc>
      </w:tr>
      <w:tr w14:paraId="54159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vAlign w:val="center"/>
          </w:tcPr>
          <w:p w14:paraId="1F807845">
            <w:pPr>
              <w:jc w:val="center"/>
              <w:rPr>
                <w:rFonts w:hint="eastAsia" w:ascii="宋体" w:hAnsi="宋体" w:eastAsia="宋体" w:cs="宋体"/>
                <w:i w:val="0"/>
                <w:color w:val="000000"/>
                <w:sz w:val="22"/>
                <w:szCs w:val="22"/>
                <w:u w:val="none"/>
              </w:rPr>
            </w:pPr>
          </w:p>
        </w:tc>
        <w:tc>
          <w:tcPr>
            <w:tcW w:w="2200" w:type="dxa"/>
            <w:tcBorders>
              <w:top w:val="single" w:color="000000" w:sz="4" w:space="0"/>
              <w:left w:val="single" w:color="000000" w:sz="4" w:space="0"/>
              <w:bottom w:val="single" w:color="000000" w:sz="4" w:space="0"/>
              <w:right w:val="single" w:color="000000" w:sz="4" w:space="0"/>
            </w:tcBorders>
            <w:vAlign w:val="center"/>
          </w:tcPr>
          <w:p w14:paraId="3C32498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139" w:type="dxa"/>
            <w:tcBorders>
              <w:top w:val="single" w:color="000000" w:sz="4" w:space="0"/>
              <w:left w:val="single" w:color="000000" w:sz="4" w:space="0"/>
              <w:bottom w:val="single" w:color="000000" w:sz="4" w:space="0"/>
              <w:right w:val="single" w:color="000000" w:sz="4" w:space="0"/>
            </w:tcBorders>
            <w:vAlign w:val="center"/>
          </w:tcPr>
          <w:p w14:paraId="6F315D9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181" w:type="dxa"/>
            <w:vMerge w:val="continue"/>
            <w:tcBorders>
              <w:top w:val="single" w:color="000000" w:sz="4" w:space="0"/>
              <w:left w:val="single" w:color="000000" w:sz="4" w:space="0"/>
              <w:bottom w:val="single" w:color="000000" w:sz="4" w:space="0"/>
              <w:right w:val="single" w:color="000000" w:sz="4" w:space="0"/>
            </w:tcBorders>
            <w:vAlign w:val="center"/>
          </w:tcPr>
          <w:p w14:paraId="57E97286">
            <w:pPr>
              <w:jc w:val="center"/>
              <w:rPr>
                <w:rFonts w:hint="eastAsia" w:ascii="宋体" w:hAnsi="宋体" w:eastAsia="宋体" w:cs="宋体"/>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vAlign w:val="center"/>
          </w:tcPr>
          <w:p w14:paraId="18D3F16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小计</w:t>
            </w:r>
          </w:p>
        </w:tc>
        <w:tc>
          <w:tcPr>
            <w:tcW w:w="933" w:type="dxa"/>
            <w:tcBorders>
              <w:top w:val="single" w:color="000000" w:sz="4" w:space="0"/>
              <w:left w:val="single" w:color="000000" w:sz="4" w:space="0"/>
              <w:bottom w:val="single" w:color="000000" w:sz="4" w:space="0"/>
              <w:right w:val="single" w:color="000000" w:sz="4" w:space="0"/>
            </w:tcBorders>
            <w:vAlign w:val="center"/>
          </w:tcPr>
          <w:p w14:paraId="2F59414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财政拨款收入</w:t>
            </w:r>
          </w:p>
        </w:tc>
        <w:tc>
          <w:tcPr>
            <w:tcW w:w="888" w:type="dxa"/>
            <w:tcBorders>
              <w:top w:val="single" w:color="000000" w:sz="4" w:space="0"/>
              <w:left w:val="single" w:color="000000" w:sz="4" w:space="0"/>
              <w:bottom w:val="single" w:color="000000" w:sz="4" w:space="0"/>
              <w:right w:val="single" w:color="000000" w:sz="4" w:space="0"/>
            </w:tcBorders>
            <w:vAlign w:val="center"/>
          </w:tcPr>
          <w:p w14:paraId="2932F61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财政专户收入</w:t>
            </w:r>
          </w:p>
        </w:tc>
        <w:tc>
          <w:tcPr>
            <w:tcW w:w="888" w:type="dxa"/>
            <w:tcBorders>
              <w:top w:val="single" w:color="000000" w:sz="4" w:space="0"/>
              <w:left w:val="single" w:color="000000" w:sz="4" w:space="0"/>
              <w:bottom w:val="single" w:color="000000" w:sz="4" w:space="0"/>
              <w:right w:val="single" w:color="000000" w:sz="4" w:space="0"/>
            </w:tcBorders>
            <w:vAlign w:val="center"/>
          </w:tcPr>
          <w:p w14:paraId="7A95199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事业收入</w:t>
            </w:r>
          </w:p>
        </w:tc>
        <w:tc>
          <w:tcPr>
            <w:tcW w:w="890" w:type="dxa"/>
            <w:tcBorders>
              <w:top w:val="single" w:color="000000" w:sz="4" w:space="0"/>
              <w:left w:val="single" w:color="000000" w:sz="4" w:space="0"/>
              <w:bottom w:val="single" w:color="000000" w:sz="4" w:space="0"/>
              <w:right w:val="single" w:color="000000" w:sz="4" w:space="0"/>
            </w:tcBorders>
            <w:vAlign w:val="center"/>
          </w:tcPr>
          <w:p w14:paraId="7583210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经营收入</w:t>
            </w:r>
          </w:p>
        </w:tc>
        <w:tc>
          <w:tcPr>
            <w:tcW w:w="891" w:type="dxa"/>
            <w:tcBorders>
              <w:top w:val="single" w:color="000000" w:sz="4" w:space="0"/>
              <w:left w:val="single" w:color="000000" w:sz="4" w:space="0"/>
              <w:bottom w:val="single" w:color="000000" w:sz="4" w:space="0"/>
              <w:right w:val="single" w:color="000000" w:sz="4" w:space="0"/>
            </w:tcBorders>
            <w:vAlign w:val="center"/>
          </w:tcPr>
          <w:p w14:paraId="5E132F9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上级补助收入</w:t>
            </w:r>
          </w:p>
        </w:tc>
        <w:tc>
          <w:tcPr>
            <w:tcW w:w="889" w:type="dxa"/>
            <w:tcBorders>
              <w:top w:val="single" w:color="000000" w:sz="4" w:space="0"/>
              <w:left w:val="single" w:color="000000" w:sz="4" w:space="0"/>
              <w:bottom w:val="single" w:color="000000" w:sz="4" w:space="0"/>
              <w:right w:val="single" w:color="000000" w:sz="4" w:space="0"/>
            </w:tcBorders>
            <w:vAlign w:val="center"/>
          </w:tcPr>
          <w:p w14:paraId="2893C20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附属单位上缴收入</w:t>
            </w:r>
          </w:p>
        </w:tc>
        <w:tc>
          <w:tcPr>
            <w:tcW w:w="889" w:type="dxa"/>
            <w:tcBorders>
              <w:top w:val="single" w:color="000000" w:sz="4" w:space="0"/>
              <w:left w:val="single" w:color="000000" w:sz="4" w:space="0"/>
              <w:bottom w:val="single" w:color="000000" w:sz="4" w:space="0"/>
              <w:right w:val="single" w:color="000000" w:sz="4" w:space="0"/>
            </w:tcBorders>
            <w:vAlign w:val="center"/>
          </w:tcPr>
          <w:p w14:paraId="21777A8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其他收入</w:t>
            </w:r>
          </w:p>
        </w:tc>
        <w:tc>
          <w:tcPr>
            <w:tcW w:w="892" w:type="dxa"/>
            <w:vMerge w:val="continue"/>
            <w:tcBorders>
              <w:top w:val="single" w:color="000000" w:sz="4" w:space="0"/>
              <w:left w:val="single" w:color="000000" w:sz="4" w:space="0"/>
              <w:bottom w:val="single" w:color="000000" w:sz="4" w:space="0"/>
              <w:right w:val="single" w:color="000000" w:sz="4" w:space="0"/>
            </w:tcBorders>
            <w:vAlign w:val="center"/>
          </w:tcPr>
          <w:p w14:paraId="71F5882A">
            <w:pPr>
              <w:jc w:val="center"/>
              <w:rPr>
                <w:rFonts w:hint="eastAsia" w:ascii="宋体" w:hAnsi="宋体" w:eastAsia="宋体" w:cs="宋体"/>
                <w:i w:val="0"/>
                <w:color w:val="000000"/>
                <w:sz w:val="22"/>
                <w:szCs w:val="22"/>
                <w:u w:val="none"/>
              </w:rPr>
            </w:pPr>
          </w:p>
        </w:tc>
      </w:tr>
      <w:tr w14:paraId="49969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14:paraId="2E37B37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200" w:type="dxa"/>
            <w:tcBorders>
              <w:top w:val="single" w:color="000000" w:sz="4" w:space="0"/>
              <w:left w:val="single" w:color="000000" w:sz="4" w:space="0"/>
              <w:bottom w:val="single" w:color="000000" w:sz="4" w:space="0"/>
              <w:right w:val="single" w:color="000000" w:sz="4" w:space="0"/>
            </w:tcBorders>
            <w:vAlign w:val="center"/>
          </w:tcPr>
          <w:p w14:paraId="2801A54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139" w:type="dxa"/>
            <w:tcBorders>
              <w:top w:val="single" w:color="000000" w:sz="4" w:space="0"/>
              <w:left w:val="single" w:color="000000" w:sz="4" w:space="0"/>
              <w:bottom w:val="single" w:color="000000" w:sz="4" w:space="0"/>
              <w:right w:val="single" w:color="000000" w:sz="4" w:space="0"/>
            </w:tcBorders>
            <w:vAlign w:val="center"/>
          </w:tcPr>
          <w:p w14:paraId="3582A1A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181" w:type="dxa"/>
            <w:tcBorders>
              <w:top w:val="single" w:color="000000" w:sz="4" w:space="0"/>
              <w:left w:val="single" w:color="000000" w:sz="4" w:space="0"/>
              <w:bottom w:val="single" w:color="000000" w:sz="4" w:space="0"/>
              <w:right w:val="single" w:color="000000" w:sz="4" w:space="0"/>
            </w:tcBorders>
            <w:vAlign w:val="center"/>
          </w:tcPr>
          <w:p w14:paraId="68EA473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933" w:type="dxa"/>
            <w:tcBorders>
              <w:top w:val="single" w:color="000000" w:sz="4" w:space="0"/>
              <w:left w:val="single" w:color="000000" w:sz="4" w:space="0"/>
              <w:bottom w:val="single" w:color="000000" w:sz="4" w:space="0"/>
              <w:right w:val="single" w:color="000000" w:sz="4" w:space="0"/>
            </w:tcBorders>
            <w:vAlign w:val="center"/>
          </w:tcPr>
          <w:p w14:paraId="6F5E91C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933" w:type="dxa"/>
            <w:tcBorders>
              <w:top w:val="single" w:color="000000" w:sz="4" w:space="0"/>
              <w:left w:val="single" w:color="000000" w:sz="4" w:space="0"/>
              <w:bottom w:val="single" w:color="000000" w:sz="4" w:space="0"/>
              <w:right w:val="single" w:color="000000" w:sz="4" w:space="0"/>
            </w:tcBorders>
            <w:vAlign w:val="center"/>
          </w:tcPr>
          <w:p w14:paraId="6348645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888" w:type="dxa"/>
            <w:tcBorders>
              <w:top w:val="single" w:color="000000" w:sz="4" w:space="0"/>
              <w:left w:val="single" w:color="000000" w:sz="4" w:space="0"/>
              <w:bottom w:val="single" w:color="000000" w:sz="4" w:space="0"/>
              <w:right w:val="single" w:color="000000" w:sz="4" w:space="0"/>
            </w:tcBorders>
            <w:vAlign w:val="center"/>
          </w:tcPr>
          <w:p w14:paraId="083EA48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888" w:type="dxa"/>
            <w:tcBorders>
              <w:top w:val="single" w:color="000000" w:sz="4" w:space="0"/>
              <w:left w:val="single" w:color="000000" w:sz="4" w:space="0"/>
              <w:bottom w:val="single" w:color="000000" w:sz="4" w:space="0"/>
              <w:right w:val="single" w:color="000000" w:sz="4" w:space="0"/>
            </w:tcBorders>
            <w:vAlign w:val="center"/>
          </w:tcPr>
          <w:p w14:paraId="0E1072B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890" w:type="dxa"/>
            <w:tcBorders>
              <w:top w:val="single" w:color="000000" w:sz="4" w:space="0"/>
              <w:left w:val="single" w:color="000000" w:sz="4" w:space="0"/>
              <w:bottom w:val="single" w:color="000000" w:sz="4" w:space="0"/>
              <w:right w:val="single" w:color="000000" w:sz="4" w:space="0"/>
            </w:tcBorders>
            <w:vAlign w:val="center"/>
          </w:tcPr>
          <w:p w14:paraId="6D5F6B4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c>
          <w:tcPr>
            <w:tcW w:w="891" w:type="dxa"/>
            <w:tcBorders>
              <w:top w:val="single" w:color="000000" w:sz="4" w:space="0"/>
              <w:left w:val="single" w:color="000000" w:sz="4" w:space="0"/>
              <w:bottom w:val="single" w:color="000000" w:sz="4" w:space="0"/>
              <w:right w:val="single" w:color="000000" w:sz="4" w:space="0"/>
            </w:tcBorders>
            <w:vAlign w:val="center"/>
          </w:tcPr>
          <w:p w14:paraId="01F55E6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w:t>
            </w:r>
          </w:p>
        </w:tc>
        <w:tc>
          <w:tcPr>
            <w:tcW w:w="889" w:type="dxa"/>
            <w:tcBorders>
              <w:top w:val="single" w:color="000000" w:sz="4" w:space="0"/>
              <w:left w:val="single" w:color="000000" w:sz="4" w:space="0"/>
              <w:bottom w:val="single" w:color="000000" w:sz="4" w:space="0"/>
              <w:right w:val="single" w:color="000000" w:sz="4" w:space="0"/>
            </w:tcBorders>
            <w:vAlign w:val="center"/>
          </w:tcPr>
          <w:p w14:paraId="643FEB3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10</w:t>
            </w:r>
          </w:p>
        </w:tc>
        <w:tc>
          <w:tcPr>
            <w:tcW w:w="889" w:type="dxa"/>
            <w:tcBorders>
              <w:top w:val="single" w:color="000000" w:sz="4" w:space="0"/>
              <w:left w:val="single" w:color="000000" w:sz="4" w:space="0"/>
              <w:bottom w:val="single" w:color="000000" w:sz="4" w:space="0"/>
              <w:right w:val="single" w:color="000000" w:sz="4" w:space="0"/>
            </w:tcBorders>
            <w:vAlign w:val="center"/>
          </w:tcPr>
          <w:p w14:paraId="1032EDC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11</w:t>
            </w:r>
          </w:p>
        </w:tc>
        <w:tc>
          <w:tcPr>
            <w:tcW w:w="892" w:type="dxa"/>
            <w:tcBorders>
              <w:top w:val="single" w:color="000000" w:sz="4" w:space="0"/>
              <w:left w:val="single" w:color="000000" w:sz="4" w:space="0"/>
              <w:bottom w:val="single" w:color="000000" w:sz="4" w:space="0"/>
              <w:right w:val="single" w:color="000000" w:sz="4" w:space="0"/>
            </w:tcBorders>
            <w:vAlign w:val="center"/>
          </w:tcPr>
          <w:p w14:paraId="56053C4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12</w:t>
            </w:r>
          </w:p>
        </w:tc>
      </w:tr>
      <w:tr w14:paraId="6FA2B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30" w:type="dxa"/>
            <w:tcBorders>
              <w:top w:val="single" w:color="000000" w:sz="4" w:space="0"/>
              <w:left w:val="single" w:color="000000" w:sz="4" w:space="0"/>
              <w:bottom w:val="single" w:color="000000" w:sz="4" w:space="0"/>
              <w:right w:val="single" w:color="000000" w:sz="4" w:space="0"/>
            </w:tcBorders>
            <w:vAlign w:val="top"/>
          </w:tcPr>
          <w:p w14:paraId="5F38A373">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200" w:type="dxa"/>
            <w:tcBorders>
              <w:top w:val="single" w:color="000000" w:sz="4" w:space="0"/>
              <w:left w:val="single" w:color="000000" w:sz="4" w:space="0"/>
              <w:bottom w:val="single" w:color="000000" w:sz="4" w:space="0"/>
              <w:right w:val="single" w:color="000000" w:sz="4" w:space="0"/>
            </w:tcBorders>
            <w:vAlign w:val="top"/>
          </w:tcPr>
          <w:p w14:paraId="1AC92AE5">
            <w:pPr>
              <w:jc w:val="left"/>
              <w:rPr>
                <w:rFonts w:hint="default" w:ascii="Calibri" w:hAnsi="Calibri" w:eastAsia="宋体" w:cs="Calibri"/>
                <w:i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vAlign w:val="top"/>
          </w:tcPr>
          <w:p w14:paraId="756F3E5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合计</w:t>
            </w:r>
          </w:p>
        </w:tc>
        <w:tc>
          <w:tcPr>
            <w:tcW w:w="2181" w:type="dxa"/>
            <w:tcBorders>
              <w:top w:val="single" w:color="000000" w:sz="4" w:space="0"/>
              <w:left w:val="single" w:color="000000" w:sz="4" w:space="0"/>
              <w:bottom w:val="single" w:color="000000" w:sz="4" w:space="0"/>
              <w:right w:val="single" w:color="000000" w:sz="4" w:space="0"/>
            </w:tcBorders>
            <w:vAlign w:val="top"/>
          </w:tcPr>
          <w:p w14:paraId="2F48994A">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933" w:type="dxa"/>
            <w:tcBorders>
              <w:top w:val="single" w:color="000000" w:sz="4" w:space="0"/>
              <w:left w:val="single" w:color="000000" w:sz="4" w:space="0"/>
              <w:bottom w:val="single" w:color="000000" w:sz="4" w:space="0"/>
              <w:right w:val="single" w:color="000000" w:sz="4" w:space="0"/>
            </w:tcBorders>
            <w:vAlign w:val="top"/>
          </w:tcPr>
          <w:p w14:paraId="36E8BCDD">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933" w:type="dxa"/>
            <w:tcBorders>
              <w:top w:val="single" w:color="000000" w:sz="4" w:space="0"/>
              <w:left w:val="single" w:color="000000" w:sz="4" w:space="0"/>
              <w:bottom w:val="single" w:color="000000" w:sz="4" w:space="0"/>
              <w:right w:val="single" w:color="000000" w:sz="4" w:space="0"/>
            </w:tcBorders>
            <w:vAlign w:val="top"/>
          </w:tcPr>
          <w:p w14:paraId="5BE9DA93">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888" w:type="dxa"/>
            <w:tcBorders>
              <w:top w:val="single" w:color="000000" w:sz="4" w:space="0"/>
              <w:left w:val="single" w:color="000000" w:sz="4" w:space="0"/>
              <w:bottom w:val="single" w:color="000000" w:sz="4" w:space="0"/>
              <w:right w:val="single" w:color="000000" w:sz="4" w:space="0"/>
            </w:tcBorders>
            <w:vAlign w:val="top"/>
          </w:tcPr>
          <w:p w14:paraId="45F654EF">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312E8BC1">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7A0245B7">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19D32CCD">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4E941813">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4426CD1F">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33FCD89A">
            <w:pPr>
              <w:jc w:val="right"/>
              <w:rPr>
                <w:rFonts w:hint="default" w:ascii="Calibri" w:hAnsi="Calibri" w:eastAsia="宋体" w:cs="Calibri"/>
                <w:i w:val="0"/>
                <w:color w:val="000000"/>
                <w:sz w:val="22"/>
                <w:szCs w:val="22"/>
                <w:u w:val="none"/>
              </w:rPr>
            </w:pPr>
          </w:p>
        </w:tc>
      </w:tr>
      <w:tr w14:paraId="79608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30" w:type="dxa"/>
            <w:tcBorders>
              <w:top w:val="single" w:color="000000" w:sz="4" w:space="0"/>
              <w:left w:val="single" w:color="000000" w:sz="4" w:space="0"/>
              <w:bottom w:val="single" w:color="000000" w:sz="4" w:space="0"/>
              <w:right w:val="single" w:color="000000" w:sz="4" w:space="0"/>
            </w:tcBorders>
            <w:vAlign w:val="top"/>
          </w:tcPr>
          <w:p w14:paraId="0AF3CD7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200" w:type="dxa"/>
            <w:tcBorders>
              <w:top w:val="single" w:color="000000" w:sz="4" w:space="0"/>
              <w:left w:val="single" w:color="000000" w:sz="4" w:space="0"/>
              <w:bottom w:val="single" w:color="000000" w:sz="4" w:space="0"/>
              <w:right w:val="single" w:color="000000" w:sz="4" w:space="0"/>
            </w:tcBorders>
            <w:vAlign w:val="top"/>
          </w:tcPr>
          <w:p w14:paraId="7D4D93F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139" w:type="dxa"/>
            <w:tcBorders>
              <w:top w:val="single" w:color="000000" w:sz="4" w:space="0"/>
              <w:left w:val="single" w:color="000000" w:sz="4" w:space="0"/>
              <w:bottom w:val="single" w:color="000000" w:sz="4" w:space="0"/>
              <w:right w:val="single" w:color="000000" w:sz="4" w:space="0"/>
            </w:tcBorders>
            <w:vAlign w:val="top"/>
          </w:tcPr>
          <w:p w14:paraId="3A2B567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灾害防治及应急管理支出</w:t>
            </w:r>
          </w:p>
        </w:tc>
        <w:tc>
          <w:tcPr>
            <w:tcW w:w="2181" w:type="dxa"/>
            <w:tcBorders>
              <w:top w:val="single" w:color="000000" w:sz="4" w:space="0"/>
              <w:left w:val="single" w:color="000000" w:sz="4" w:space="0"/>
              <w:bottom w:val="single" w:color="000000" w:sz="4" w:space="0"/>
              <w:right w:val="single" w:color="000000" w:sz="4" w:space="0"/>
            </w:tcBorders>
            <w:vAlign w:val="top"/>
          </w:tcPr>
          <w:p w14:paraId="6F6749B8">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933" w:type="dxa"/>
            <w:tcBorders>
              <w:top w:val="single" w:color="000000" w:sz="4" w:space="0"/>
              <w:left w:val="single" w:color="000000" w:sz="4" w:space="0"/>
              <w:bottom w:val="single" w:color="000000" w:sz="4" w:space="0"/>
              <w:right w:val="single" w:color="000000" w:sz="4" w:space="0"/>
            </w:tcBorders>
            <w:vAlign w:val="top"/>
          </w:tcPr>
          <w:p w14:paraId="54B8BCCC">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933" w:type="dxa"/>
            <w:tcBorders>
              <w:top w:val="single" w:color="000000" w:sz="4" w:space="0"/>
              <w:left w:val="single" w:color="000000" w:sz="4" w:space="0"/>
              <w:bottom w:val="single" w:color="000000" w:sz="4" w:space="0"/>
              <w:right w:val="single" w:color="000000" w:sz="4" w:space="0"/>
            </w:tcBorders>
            <w:vAlign w:val="top"/>
          </w:tcPr>
          <w:p w14:paraId="5C19DD07">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888" w:type="dxa"/>
            <w:tcBorders>
              <w:top w:val="single" w:color="000000" w:sz="4" w:space="0"/>
              <w:left w:val="single" w:color="000000" w:sz="4" w:space="0"/>
              <w:bottom w:val="single" w:color="000000" w:sz="4" w:space="0"/>
              <w:right w:val="single" w:color="000000" w:sz="4" w:space="0"/>
            </w:tcBorders>
            <w:vAlign w:val="top"/>
          </w:tcPr>
          <w:p w14:paraId="71EE32E9">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30570A70">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2EB8FFAA">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63A2D606">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4F250ED8">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774B6B98">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0D127139">
            <w:pPr>
              <w:jc w:val="right"/>
              <w:rPr>
                <w:rFonts w:hint="default" w:ascii="Calibri" w:hAnsi="Calibri" w:eastAsia="宋体" w:cs="Calibri"/>
                <w:i w:val="0"/>
                <w:color w:val="000000"/>
                <w:sz w:val="22"/>
                <w:szCs w:val="22"/>
                <w:u w:val="none"/>
              </w:rPr>
            </w:pPr>
          </w:p>
        </w:tc>
      </w:tr>
      <w:tr w14:paraId="66004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30" w:type="dxa"/>
            <w:tcBorders>
              <w:top w:val="single" w:color="000000" w:sz="4" w:space="0"/>
              <w:left w:val="single" w:color="000000" w:sz="4" w:space="0"/>
              <w:bottom w:val="single" w:color="000000" w:sz="4" w:space="0"/>
              <w:right w:val="single" w:color="000000" w:sz="4" w:space="0"/>
            </w:tcBorders>
            <w:vAlign w:val="top"/>
          </w:tcPr>
          <w:p w14:paraId="0B6D945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200" w:type="dxa"/>
            <w:tcBorders>
              <w:top w:val="single" w:color="000000" w:sz="4" w:space="0"/>
              <w:left w:val="single" w:color="000000" w:sz="4" w:space="0"/>
              <w:bottom w:val="single" w:color="000000" w:sz="4" w:space="0"/>
              <w:right w:val="single" w:color="000000" w:sz="4" w:space="0"/>
            </w:tcBorders>
            <w:vAlign w:val="top"/>
          </w:tcPr>
          <w:p w14:paraId="7D46D80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139" w:type="dxa"/>
            <w:tcBorders>
              <w:top w:val="single" w:color="000000" w:sz="4" w:space="0"/>
              <w:left w:val="single" w:color="000000" w:sz="4" w:space="0"/>
              <w:bottom w:val="single" w:color="000000" w:sz="4" w:space="0"/>
              <w:right w:val="single" w:color="000000" w:sz="4" w:space="0"/>
            </w:tcBorders>
            <w:vAlign w:val="top"/>
          </w:tcPr>
          <w:p w14:paraId="3BCEE8D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消防事务</w:t>
            </w:r>
          </w:p>
        </w:tc>
        <w:tc>
          <w:tcPr>
            <w:tcW w:w="2181" w:type="dxa"/>
            <w:tcBorders>
              <w:top w:val="single" w:color="000000" w:sz="4" w:space="0"/>
              <w:left w:val="single" w:color="000000" w:sz="4" w:space="0"/>
              <w:bottom w:val="single" w:color="000000" w:sz="4" w:space="0"/>
              <w:right w:val="single" w:color="000000" w:sz="4" w:space="0"/>
            </w:tcBorders>
            <w:vAlign w:val="top"/>
          </w:tcPr>
          <w:p w14:paraId="6F8F35F8">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933" w:type="dxa"/>
            <w:tcBorders>
              <w:top w:val="single" w:color="000000" w:sz="4" w:space="0"/>
              <w:left w:val="single" w:color="000000" w:sz="4" w:space="0"/>
              <w:bottom w:val="single" w:color="000000" w:sz="4" w:space="0"/>
              <w:right w:val="single" w:color="000000" w:sz="4" w:space="0"/>
            </w:tcBorders>
            <w:vAlign w:val="top"/>
          </w:tcPr>
          <w:p w14:paraId="7CC97997">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933" w:type="dxa"/>
            <w:tcBorders>
              <w:top w:val="single" w:color="000000" w:sz="4" w:space="0"/>
              <w:left w:val="single" w:color="000000" w:sz="4" w:space="0"/>
              <w:bottom w:val="single" w:color="000000" w:sz="4" w:space="0"/>
              <w:right w:val="single" w:color="000000" w:sz="4" w:space="0"/>
            </w:tcBorders>
            <w:vAlign w:val="top"/>
          </w:tcPr>
          <w:p w14:paraId="11616E7A">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888" w:type="dxa"/>
            <w:tcBorders>
              <w:top w:val="single" w:color="000000" w:sz="4" w:space="0"/>
              <w:left w:val="single" w:color="000000" w:sz="4" w:space="0"/>
              <w:bottom w:val="single" w:color="000000" w:sz="4" w:space="0"/>
              <w:right w:val="single" w:color="000000" w:sz="4" w:space="0"/>
            </w:tcBorders>
            <w:vAlign w:val="top"/>
          </w:tcPr>
          <w:p w14:paraId="0B44C14D">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2C717125">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5D08571A">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38280381">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2D8D7B44">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46E57C23">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52B27FA0">
            <w:pPr>
              <w:jc w:val="right"/>
              <w:rPr>
                <w:rFonts w:hint="default" w:ascii="Calibri" w:hAnsi="Calibri" w:eastAsia="宋体" w:cs="Calibri"/>
                <w:i w:val="0"/>
                <w:color w:val="000000"/>
                <w:sz w:val="22"/>
                <w:szCs w:val="22"/>
                <w:u w:val="none"/>
              </w:rPr>
            </w:pPr>
          </w:p>
        </w:tc>
      </w:tr>
      <w:tr w14:paraId="7263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30" w:type="dxa"/>
            <w:tcBorders>
              <w:top w:val="single" w:color="000000" w:sz="4" w:space="0"/>
              <w:left w:val="single" w:color="000000" w:sz="4" w:space="0"/>
              <w:bottom w:val="single" w:color="000000" w:sz="4" w:space="0"/>
              <w:right w:val="single" w:color="000000" w:sz="4" w:space="0"/>
            </w:tcBorders>
            <w:vAlign w:val="top"/>
          </w:tcPr>
          <w:p w14:paraId="6B92A92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200" w:type="dxa"/>
            <w:tcBorders>
              <w:top w:val="single" w:color="000000" w:sz="4" w:space="0"/>
              <w:left w:val="single" w:color="000000" w:sz="4" w:space="0"/>
              <w:bottom w:val="single" w:color="000000" w:sz="4" w:space="0"/>
              <w:right w:val="single" w:color="000000" w:sz="4" w:space="0"/>
            </w:tcBorders>
            <w:vAlign w:val="top"/>
          </w:tcPr>
          <w:p w14:paraId="2A75D5A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139" w:type="dxa"/>
            <w:tcBorders>
              <w:top w:val="single" w:color="000000" w:sz="4" w:space="0"/>
              <w:left w:val="single" w:color="000000" w:sz="4" w:space="0"/>
              <w:bottom w:val="single" w:color="000000" w:sz="4" w:space="0"/>
              <w:right w:val="single" w:color="000000" w:sz="4" w:space="0"/>
            </w:tcBorders>
            <w:vAlign w:val="top"/>
          </w:tcPr>
          <w:p w14:paraId="4A71FFF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消防应急救援</w:t>
            </w:r>
          </w:p>
        </w:tc>
        <w:tc>
          <w:tcPr>
            <w:tcW w:w="2181" w:type="dxa"/>
            <w:tcBorders>
              <w:top w:val="single" w:color="000000" w:sz="4" w:space="0"/>
              <w:left w:val="single" w:color="000000" w:sz="4" w:space="0"/>
              <w:bottom w:val="single" w:color="000000" w:sz="4" w:space="0"/>
              <w:right w:val="single" w:color="000000" w:sz="4" w:space="0"/>
            </w:tcBorders>
            <w:vAlign w:val="top"/>
          </w:tcPr>
          <w:p w14:paraId="070B70C2">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933" w:type="dxa"/>
            <w:tcBorders>
              <w:top w:val="single" w:color="000000" w:sz="4" w:space="0"/>
              <w:left w:val="single" w:color="000000" w:sz="4" w:space="0"/>
              <w:bottom w:val="single" w:color="000000" w:sz="4" w:space="0"/>
              <w:right w:val="single" w:color="000000" w:sz="4" w:space="0"/>
            </w:tcBorders>
            <w:vAlign w:val="top"/>
          </w:tcPr>
          <w:p w14:paraId="0DB6C4A5">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933" w:type="dxa"/>
            <w:tcBorders>
              <w:top w:val="single" w:color="000000" w:sz="4" w:space="0"/>
              <w:left w:val="single" w:color="000000" w:sz="4" w:space="0"/>
              <w:bottom w:val="single" w:color="000000" w:sz="4" w:space="0"/>
              <w:right w:val="single" w:color="000000" w:sz="4" w:space="0"/>
            </w:tcBorders>
            <w:vAlign w:val="top"/>
          </w:tcPr>
          <w:p w14:paraId="16527B5D">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888" w:type="dxa"/>
            <w:tcBorders>
              <w:top w:val="single" w:color="000000" w:sz="4" w:space="0"/>
              <w:left w:val="single" w:color="000000" w:sz="4" w:space="0"/>
              <w:bottom w:val="single" w:color="000000" w:sz="4" w:space="0"/>
              <w:right w:val="single" w:color="000000" w:sz="4" w:space="0"/>
            </w:tcBorders>
            <w:vAlign w:val="top"/>
          </w:tcPr>
          <w:p w14:paraId="2F4EF548">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68740B3B">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65096EC0">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3B232D9F">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6DC90879">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3E04A2C2">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334EA454">
            <w:pPr>
              <w:jc w:val="right"/>
              <w:rPr>
                <w:rFonts w:hint="default" w:ascii="Calibri" w:hAnsi="Calibri" w:eastAsia="宋体" w:cs="Calibri"/>
                <w:i w:val="0"/>
                <w:color w:val="000000"/>
                <w:sz w:val="22"/>
                <w:szCs w:val="22"/>
                <w:u w:val="none"/>
              </w:rPr>
            </w:pPr>
          </w:p>
        </w:tc>
      </w:tr>
      <w:bookmarkEnd w:id="1"/>
    </w:tbl>
    <w:p w14:paraId="4BBAC65F">
      <w:pPr>
        <w:widowControl/>
        <w:jc w:val="center"/>
        <w:textAlignment w:val="center"/>
        <w:rPr>
          <w:rFonts w:hint="eastAsia" w:ascii="宋体" w:hAnsi="宋体" w:eastAsia="宋体" w:cs="宋体"/>
          <w:i w:val="0"/>
          <w:color w:val="000000"/>
          <w:kern w:val="0"/>
          <w:sz w:val="32"/>
          <w:szCs w:val="32"/>
          <w:u w:val="none"/>
          <w:lang w:val="en-US" w:eastAsia="zh-CN" w:bidi="ar-SA"/>
        </w:rPr>
      </w:pPr>
      <w:bookmarkStart w:id="2" w:name="_Toc_2_2_0000000004"/>
      <w:r>
        <w:rPr>
          <w:rFonts w:hint="eastAsia" w:ascii="宋体" w:hAnsi="宋体" w:eastAsia="宋体" w:cs="宋体"/>
          <w:i w:val="0"/>
          <w:color w:val="000000"/>
          <w:kern w:val="0"/>
          <w:sz w:val="32"/>
          <w:szCs w:val="32"/>
          <w:u w:val="none"/>
          <w:lang w:val="en-US" w:eastAsia="zh-CN" w:bidi="ar-SA"/>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65"/>
        <w:gridCol w:w="2594"/>
        <w:gridCol w:w="2594"/>
        <w:gridCol w:w="2593"/>
        <w:gridCol w:w="1061"/>
        <w:gridCol w:w="1063"/>
        <w:gridCol w:w="1062"/>
        <w:gridCol w:w="1062"/>
        <w:gridCol w:w="1064"/>
      </w:tblGrid>
      <w:tr w14:paraId="67071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364" w:type="dxa"/>
            <w:gridSpan w:val="9"/>
            <w:tcBorders>
              <w:top w:val="single" w:color="auto" w:sz="4" w:space="0"/>
              <w:left w:val="single" w:color="auto" w:sz="4" w:space="0"/>
              <w:bottom w:val="single" w:color="auto" w:sz="4" w:space="0"/>
              <w:right w:val="single" w:color="auto" w:sz="4" w:space="0"/>
            </w:tcBorders>
            <w:vAlign w:val="center"/>
          </w:tcPr>
          <w:p w14:paraId="5E565505">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单位预算支出总表</w:t>
            </w:r>
          </w:p>
        </w:tc>
      </w:tr>
      <w:tr w14:paraId="290B5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3028" w:type="dxa"/>
            <w:gridSpan w:val="7"/>
            <w:tcBorders>
              <w:top w:val="single" w:color="auto" w:sz="4" w:space="0"/>
              <w:left w:val="single" w:color="000000" w:sz="4" w:space="0"/>
              <w:bottom w:val="single" w:color="000000" w:sz="4" w:space="0"/>
              <w:right w:val="single" w:color="000000" w:sz="4" w:space="0"/>
            </w:tcBorders>
            <w:vAlign w:val="center"/>
          </w:tcPr>
          <w:p w14:paraId="28C41C3E">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1167" w:type="dxa"/>
            <w:tcBorders>
              <w:top w:val="single" w:color="auto" w:sz="4" w:space="0"/>
              <w:left w:val="single" w:color="000000" w:sz="4" w:space="0"/>
              <w:bottom w:val="single" w:color="000000" w:sz="4" w:space="0"/>
              <w:right w:val="single" w:color="000000" w:sz="4" w:space="0"/>
            </w:tcBorders>
            <w:vAlign w:val="center"/>
          </w:tcPr>
          <w:p w14:paraId="19083A10">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预算年度：2024</w:t>
            </w:r>
          </w:p>
        </w:tc>
        <w:tc>
          <w:tcPr>
            <w:tcW w:w="1169" w:type="dxa"/>
            <w:tcBorders>
              <w:top w:val="single" w:color="auto" w:sz="4" w:space="0"/>
              <w:left w:val="single" w:color="000000" w:sz="4" w:space="0"/>
              <w:bottom w:val="single" w:color="000000" w:sz="4" w:space="0"/>
              <w:right w:val="single" w:color="000000" w:sz="4" w:space="0"/>
            </w:tcBorders>
            <w:vAlign w:val="center"/>
          </w:tcPr>
          <w:p w14:paraId="554E1407">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4A5A9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51" w:type="dxa"/>
            <w:vMerge w:val="restart"/>
            <w:tcBorders>
              <w:top w:val="single" w:color="000000" w:sz="4" w:space="0"/>
              <w:left w:val="single" w:color="000000" w:sz="4" w:space="0"/>
              <w:bottom w:val="single" w:color="000000" w:sz="4" w:space="0"/>
              <w:right w:val="single" w:color="000000" w:sz="4" w:space="0"/>
            </w:tcBorders>
            <w:vAlign w:val="center"/>
          </w:tcPr>
          <w:p w14:paraId="2944C20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5716" w:type="dxa"/>
            <w:gridSpan w:val="2"/>
            <w:tcBorders>
              <w:top w:val="single" w:color="000000" w:sz="4" w:space="0"/>
              <w:left w:val="single" w:color="000000" w:sz="4" w:space="0"/>
              <w:bottom w:val="single" w:color="000000" w:sz="4" w:space="0"/>
              <w:right w:val="single" w:color="000000" w:sz="4" w:space="0"/>
            </w:tcBorders>
            <w:vAlign w:val="center"/>
          </w:tcPr>
          <w:p w14:paraId="72DFF0D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857" w:type="dxa"/>
            <w:vMerge w:val="restart"/>
            <w:tcBorders>
              <w:top w:val="single" w:color="000000" w:sz="4" w:space="0"/>
              <w:left w:val="single" w:color="000000" w:sz="4" w:space="0"/>
              <w:bottom w:val="single" w:color="000000" w:sz="4" w:space="0"/>
              <w:right w:val="single" w:color="000000" w:sz="4" w:space="0"/>
            </w:tcBorders>
            <w:vAlign w:val="center"/>
          </w:tcPr>
          <w:p w14:paraId="5C05BBC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本年支出合计</w:t>
            </w:r>
          </w:p>
        </w:tc>
        <w:tc>
          <w:tcPr>
            <w:tcW w:w="1167" w:type="dxa"/>
            <w:vMerge w:val="restart"/>
            <w:tcBorders>
              <w:top w:val="single" w:color="000000" w:sz="4" w:space="0"/>
              <w:left w:val="single" w:color="000000" w:sz="4" w:space="0"/>
              <w:bottom w:val="single" w:color="000000" w:sz="4" w:space="0"/>
              <w:right w:val="single" w:color="000000" w:sz="4" w:space="0"/>
            </w:tcBorders>
            <w:vAlign w:val="center"/>
          </w:tcPr>
          <w:p w14:paraId="323D7A0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1169" w:type="dxa"/>
            <w:vMerge w:val="restart"/>
            <w:tcBorders>
              <w:top w:val="single" w:color="000000" w:sz="4" w:space="0"/>
              <w:left w:val="single" w:color="000000" w:sz="4" w:space="0"/>
              <w:bottom w:val="single" w:color="000000" w:sz="4" w:space="0"/>
              <w:right w:val="single" w:color="000000" w:sz="4" w:space="0"/>
            </w:tcBorders>
            <w:vAlign w:val="center"/>
          </w:tcPr>
          <w:p w14:paraId="3823B79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c>
          <w:tcPr>
            <w:tcW w:w="1168" w:type="dxa"/>
            <w:vMerge w:val="restart"/>
            <w:tcBorders>
              <w:top w:val="single" w:color="000000" w:sz="4" w:space="0"/>
              <w:left w:val="single" w:color="000000" w:sz="4" w:space="0"/>
              <w:bottom w:val="single" w:color="000000" w:sz="4" w:space="0"/>
              <w:right w:val="single" w:color="000000" w:sz="4" w:space="0"/>
            </w:tcBorders>
            <w:vAlign w:val="center"/>
          </w:tcPr>
          <w:p w14:paraId="3534C4E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经营支出</w:t>
            </w:r>
          </w:p>
        </w:tc>
        <w:tc>
          <w:tcPr>
            <w:tcW w:w="1167" w:type="dxa"/>
            <w:vMerge w:val="restart"/>
            <w:tcBorders>
              <w:top w:val="single" w:color="000000" w:sz="4" w:space="0"/>
              <w:left w:val="single" w:color="000000" w:sz="4" w:space="0"/>
              <w:bottom w:val="single" w:color="000000" w:sz="4" w:space="0"/>
              <w:right w:val="single" w:color="000000" w:sz="4" w:space="0"/>
            </w:tcBorders>
            <w:vAlign w:val="center"/>
          </w:tcPr>
          <w:p w14:paraId="6653C47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上缴上级支出</w:t>
            </w:r>
          </w:p>
        </w:tc>
        <w:tc>
          <w:tcPr>
            <w:tcW w:w="1169" w:type="dxa"/>
            <w:vMerge w:val="restart"/>
            <w:tcBorders>
              <w:top w:val="single" w:color="000000" w:sz="4" w:space="0"/>
              <w:left w:val="single" w:color="000000" w:sz="4" w:space="0"/>
              <w:bottom w:val="single" w:color="000000" w:sz="4" w:space="0"/>
              <w:right w:val="single" w:color="000000" w:sz="4" w:space="0"/>
            </w:tcBorders>
            <w:vAlign w:val="center"/>
          </w:tcPr>
          <w:p w14:paraId="773973F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对附属单位补助支出</w:t>
            </w:r>
          </w:p>
        </w:tc>
      </w:tr>
      <w:tr w14:paraId="1898E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6CB33202">
            <w:pPr>
              <w:jc w:val="center"/>
              <w:rPr>
                <w:rFonts w:hint="eastAsia" w:ascii="宋体" w:hAnsi="宋体" w:eastAsia="宋体" w:cs="宋体"/>
                <w:i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vAlign w:val="center"/>
          </w:tcPr>
          <w:p w14:paraId="25E13EB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858" w:type="dxa"/>
            <w:tcBorders>
              <w:top w:val="single" w:color="000000" w:sz="4" w:space="0"/>
              <w:left w:val="single" w:color="000000" w:sz="4" w:space="0"/>
              <w:bottom w:val="single" w:color="000000" w:sz="4" w:space="0"/>
              <w:right w:val="single" w:color="000000" w:sz="4" w:space="0"/>
            </w:tcBorders>
            <w:vAlign w:val="center"/>
          </w:tcPr>
          <w:p w14:paraId="297726B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857" w:type="dxa"/>
            <w:vMerge w:val="continue"/>
            <w:tcBorders>
              <w:top w:val="single" w:color="000000" w:sz="4" w:space="0"/>
              <w:left w:val="single" w:color="000000" w:sz="4" w:space="0"/>
              <w:bottom w:val="single" w:color="000000" w:sz="4" w:space="0"/>
              <w:right w:val="single" w:color="000000" w:sz="4" w:space="0"/>
            </w:tcBorders>
            <w:vAlign w:val="center"/>
          </w:tcPr>
          <w:p w14:paraId="23419486">
            <w:pPr>
              <w:jc w:val="center"/>
              <w:rPr>
                <w:rFonts w:hint="eastAsia" w:ascii="宋体" w:hAnsi="宋体" w:eastAsia="宋体" w:cs="宋体"/>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vAlign w:val="center"/>
          </w:tcPr>
          <w:p w14:paraId="0A9BE03A">
            <w:pPr>
              <w:jc w:val="center"/>
              <w:rPr>
                <w:rFonts w:hint="eastAsia" w:ascii="宋体" w:hAnsi="宋体" w:eastAsia="宋体" w:cs="宋体"/>
                <w:i w:val="0"/>
                <w:color w:val="000000"/>
                <w:sz w:val="22"/>
                <w:szCs w:val="22"/>
                <w:u w:val="none"/>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14:paraId="0E4854CF">
            <w:pPr>
              <w:jc w:val="center"/>
              <w:rPr>
                <w:rFonts w:hint="eastAsia" w:ascii="宋体" w:hAnsi="宋体" w:eastAsia="宋体" w:cs="宋体"/>
                <w:i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14:paraId="30C2EEC9">
            <w:pPr>
              <w:jc w:val="center"/>
              <w:rPr>
                <w:rFonts w:hint="eastAsia" w:ascii="宋体" w:hAnsi="宋体" w:eastAsia="宋体" w:cs="宋体"/>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vAlign w:val="center"/>
          </w:tcPr>
          <w:p w14:paraId="23634FD1">
            <w:pPr>
              <w:jc w:val="center"/>
              <w:rPr>
                <w:rFonts w:hint="eastAsia" w:ascii="宋体" w:hAnsi="宋体" w:eastAsia="宋体" w:cs="宋体"/>
                <w:i w:val="0"/>
                <w:color w:val="000000"/>
                <w:sz w:val="22"/>
                <w:szCs w:val="22"/>
                <w:u w:val="none"/>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14:paraId="7EBBD8BB">
            <w:pPr>
              <w:jc w:val="center"/>
              <w:rPr>
                <w:rFonts w:hint="eastAsia" w:ascii="宋体" w:hAnsi="宋体" w:eastAsia="宋体" w:cs="宋体"/>
                <w:i w:val="0"/>
                <w:color w:val="000000"/>
                <w:sz w:val="22"/>
                <w:szCs w:val="22"/>
                <w:u w:val="none"/>
              </w:rPr>
            </w:pPr>
          </w:p>
        </w:tc>
      </w:tr>
      <w:tr w14:paraId="47328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14:paraId="5C4B2E1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858" w:type="dxa"/>
            <w:tcBorders>
              <w:top w:val="single" w:color="000000" w:sz="4" w:space="0"/>
              <w:left w:val="single" w:color="000000" w:sz="4" w:space="0"/>
              <w:bottom w:val="single" w:color="000000" w:sz="4" w:space="0"/>
              <w:right w:val="single" w:color="000000" w:sz="4" w:space="0"/>
            </w:tcBorders>
            <w:vAlign w:val="center"/>
          </w:tcPr>
          <w:p w14:paraId="16FEDD6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858" w:type="dxa"/>
            <w:tcBorders>
              <w:top w:val="single" w:color="000000" w:sz="4" w:space="0"/>
              <w:left w:val="single" w:color="000000" w:sz="4" w:space="0"/>
              <w:bottom w:val="single" w:color="000000" w:sz="4" w:space="0"/>
              <w:right w:val="single" w:color="000000" w:sz="4" w:space="0"/>
            </w:tcBorders>
            <w:vAlign w:val="center"/>
          </w:tcPr>
          <w:p w14:paraId="067E7B6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857" w:type="dxa"/>
            <w:tcBorders>
              <w:top w:val="single" w:color="000000" w:sz="4" w:space="0"/>
              <w:left w:val="single" w:color="000000" w:sz="4" w:space="0"/>
              <w:bottom w:val="single" w:color="000000" w:sz="4" w:space="0"/>
              <w:right w:val="single" w:color="000000" w:sz="4" w:space="0"/>
            </w:tcBorders>
            <w:vAlign w:val="center"/>
          </w:tcPr>
          <w:p w14:paraId="1FFBE2C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167" w:type="dxa"/>
            <w:tcBorders>
              <w:top w:val="single" w:color="000000" w:sz="4" w:space="0"/>
              <w:left w:val="single" w:color="000000" w:sz="4" w:space="0"/>
              <w:bottom w:val="single" w:color="000000" w:sz="4" w:space="0"/>
              <w:right w:val="single" w:color="000000" w:sz="4" w:space="0"/>
            </w:tcBorders>
            <w:vAlign w:val="center"/>
          </w:tcPr>
          <w:p w14:paraId="4C63DCA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169" w:type="dxa"/>
            <w:tcBorders>
              <w:top w:val="single" w:color="000000" w:sz="4" w:space="0"/>
              <w:left w:val="single" w:color="000000" w:sz="4" w:space="0"/>
              <w:bottom w:val="single" w:color="000000" w:sz="4" w:space="0"/>
              <w:right w:val="single" w:color="000000" w:sz="4" w:space="0"/>
            </w:tcBorders>
            <w:vAlign w:val="center"/>
          </w:tcPr>
          <w:p w14:paraId="03CCE05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168" w:type="dxa"/>
            <w:tcBorders>
              <w:top w:val="single" w:color="000000" w:sz="4" w:space="0"/>
              <w:left w:val="single" w:color="000000" w:sz="4" w:space="0"/>
              <w:bottom w:val="single" w:color="000000" w:sz="4" w:space="0"/>
              <w:right w:val="single" w:color="000000" w:sz="4" w:space="0"/>
            </w:tcBorders>
            <w:vAlign w:val="center"/>
          </w:tcPr>
          <w:p w14:paraId="5123142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1167" w:type="dxa"/>
            <w:tcBorders>
              <w:top w:val="single" w:color="000000" w:sz="4" w:space="0"/>
              <w:left w:val="single" w:color="000000" w:sz="4" w:space="0"/>
              <w:bottom w:val="single" w:color="000000" w:sz="4" w:space="0"/>
              <w:right w:val="single" w:color="000000" w:sz="4" w:space="0"/>
            </w:tcBorders>
            <w:vAlign w:val="center"/>
          </w:tcPr>
          <w:p w14:paraId="0E5FBEF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1169" w:type="dxa"/>
            <w:tcBorders>
              <w:top w:val="single" w:color="000000" w:sz="4" w:space="0"/>
              <w:left w:val="single" w:color="000000" w:sz="4" w:space="0"/>
              <w:bottom w:val="single" w:color="000000" w:sz="4" w:space="0"/>
              <w:right w:val="single" w:color="000000" w:sz="4" w:space="0"/>
            </w:tcBorders>
            <w:vAlign w:val="center"/>
          </w:tcPr>
          <w:p w14:paraId="5858472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r>
      <w:tr w14:paraId="344DD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51" w:type="dxa"/>
            <w:tcBorders>
              <w:top w:val="single" w:color="000000" w:sz="4" w:space="0"/>
              <w:left w:val="single" w:color="000000" w:sz="4" w:space="0"/>
              <w:bottom w:val="single" w:color="000000" w:sz="4" w:space="0"/>
              <w:right w:val="single" w:color="000000" w:sz="4" w:space="0"/>
            </w:tcBorders>
            <w:vAlign w:val="top"/>
          </w:tcPr>
          <w:p w14:paraId="0C646F8B">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858" w:type="dxa"/>
            <w:tcBorders>
              <w:top w:val="single" w:color="000000" w:sz="4" w:space="0"/>
              <w:left w:val="single" w:color="000000" w:sz="4" w:space="0"/>
              <w:bottom w:val="single" w:color="000000" w:sz="4" w:space="0"/>
              <w:right w:val="single" w:color="000000" w:sz="4" w:space="0"/>
            </w:tcBorders>
            <w:vAlign w:val="top"/>
          </w:tcPr>
          <w:p w14:paraId="565413A9">
            <w:pPr>
              <w:jc w:val="left"/>
              <w:rPr>
                <w:rFonts w:hint="default" w:ascii="Calibri" w:hAnsi="Calibri" w:eastAsia="宋体" w:cs="Calibri"/>
                <w:i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vAlign w:val="top"/>
          </w:tcPr>
          <w:p w14:paraId="13DCA6A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合计</w:t>
            </w:r>
          </w:p>
        </w:tc>
        <w:tc>
          <w:tcPr>
            <w:tcW w:w="2857" w:type="dxa"/>
            <w:tcBorders>
              <w:top w:val="single" w:color="000000" w:sz="4" w:space="0"/>
              <w:left w:val="single" w:color="000000" w:sz="4" w:space="0"/>
              <w:bottom w:val="single" w:color="000000" w:sz="4" w:space="0"/>
              <w:right w:val="single" w:color="000000" w:sz="4" w:space="0"/>
            </w:tcBorders>
            <w:vAlign w:val="top"/>
          </w:tcPr>
          <w:p w14:paraId="32F51C99">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167" w:type="dxa"/>
            <w:tcBorders>
              <w:top w:val="single" w:color="000000" w:sz="4" w:space="0"/>
              <w:left w:val="single" w:color="000000" w:sz="4" w:space="0"/>
              <w:bottom w:val="single" w:color="000000" w:sz="4" w:space="0"/>
              <w:right w:val="single" w:color="000000" w:sz="4" w:space="0"/>
            </w:tcBorders>
            <w:vAlign w:val="top"/>
          </w:tcPr>
          <w:p w14:paraId="71658132">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00351449">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168" w:type="dxa"/>
            <w:tcBorders>
              <w:top w:val="single" w:color="000000" w:sz="4" w:space="0"/>
              <w:left w:val="single" w:color="000000" w:sz="4" w:space="0"/>
              <w:bottom w:val="single" w:color="000000" w:sz="4" w:space="0"/>
              <w:right w:val="single" w:color="000000" w:sz="4" w:space="0"/>
            </w:tcBorders>
            <w:vAlign w:val="top"/>
          </w:tcPr>
          <w:p w14:paraId="34FA56C6">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0DDDB78E">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74533495">
            <w:pPr>
              <w:jc w:val="right"/>
              <w:rPr>
                <w:rFonts w:hint="default" w:ascii="Calibri" w:hAnsi="Calibri" w:eastAsia="宋体" w:cs="Calibri"/>
                <w:i w:val="0"/>
                <w:color w:val="000000"/>
                <w:sz w:val="22"/>
                <w:szCs w:val="22"/>
                <w:u w:val="none"/>
              </w:rPr>
            </w:pPr>
          </w:p>
        </w:tc>
      </w:tr>
      <w:tr w14:paraId="36B30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51" w:type="dxa"/>
            <w:tcBorders>
              <w:top w:val="single" w:color="000000" w:sz="4" w:space="0"/>
              <w:left w:val="single" w:color="000000" w:sz="4" w:space="0"/>
              <w:bottom w:val="single" w:color="000000" w:sz="4" w:space="0"/>
              <w:right w:val="single" w:color="000000" w:sz="4" w:space="0"/>
            </w:tcBorders>
            <w:vAlign w:val="top"/>
          </w:tcPr>
          <w:p w14:paraId="60CD6D6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858" w:type="dxa"/>
            <w:tcBorders>
              <w:top w:val="single" w:color="000000" w:sz="4" w:space="0"/>
              <w:left w:val="single" w:color="000000" w:sz="4" w:space="0"/>
              <w:bottom w:val="single" w:color="000000" w:sz="4" w:space="0"/>
              <w:right w:val="single" w:color="000000" w:sz="4" w:space="0"/>
            </w:tcBorders>
            <w:vAlign w:val="top"/>
          </w:tcPr>
          <w:p w14:paraId="1B08B40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858" w:type="dxa"/>
            <w:tcBorders>
              <w:top w:val="single" w:color="000000" w:sz="4" w:space="0"/>
              <w:left w:val="single" w:color="000000" w:sz="4" w:space="0"/>
              <w:bottom w:val="single" w:color="000000" w:sz="4" w:space="0"/>
              <w:right w:val="single" w:color="000000" w:sz="4" w:space="0"/>
            </w:tcBorders>
            <w:vAlign w:val="top"/>
          </w:tcPr>
          <w:p w14:paraId="2C79AB8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灾害防治及应急管理支出</w:t>
            </w:r>
          </w:p>
        </w:tc>
        <w:tc>
          <w:tcPr>
            <w:tcW w:w="2857" w:type="dxa"/>
            <w:tcBorders>
              <w:top w:val="single" w:color="000000" w:sz="4" w:space="0"/>
              <w:left w:val="single" w:color="000000" w:sz="4" w:space="0"/>
              <w:bottom w:val="single" w:color="000000" w:sz="4" w:space="0"/>
              <w:right w:val="single" w:color="000000" w:sz="4" w:space="0"/>
            </w:tcBorders>
            <w:vAlign w:val="top"/>
          </w:tcPr>
          <w:p w14:paraId="7E338234">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167" w:type="dxa"/>
            <w:tcBorders>
              <w:top w:val="single" w:color="000000" w:sz="4" w:space="0"/>
              <w:left w:val="single" w:color="000000" w:sz="4" w:space="0"/>
              <w:bottom w:val="single" w:color="000000" w:sz="4" w:space="0"/>
              <w:right w:val="single" w:color="000000" w:sz="4" w:space="0"/>
            </w:tcBorders>
            <w:vAlign w:val="top"/>
          </w:tcPr>
          <w:p w14:paraId="0872737E">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31FC38FA">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168" w:type="dxa"/>
            <w:tcBorders>
              <w:top w:val="single" w:color="000000" w:sz="4" w:space="0"/>
              <w:left w:val="single" w:color="000000" w:sz="4" w:space="0"/>
              <w:bottom w:val="single" w:color="000000" w:sz="4" w:space="0"/>
              <w:right w:val="single" w:color="000000" w:sz="4" w:space="0"/>
            </w:tcBorders>
            <w:vAlign w:val="top"/>
          </w:tcPr>
          <w:p w14:paraId="2AF9D30D">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410696C6">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55256195">
            <w:pPr>
              <w:jc w:val="right"/>
              <w:rPr>
                <w:rFonts w:hint="default" w:ascii="Calibri" w:hAnsi="Calibri" w:eastAsia="宋体" w:cs="Calibri"/>
                <w:i w:val="0"/>
                <w:color w:val="000000"/>
                <w:sz w:val="22"/>
                <w:szCs w:val="22"/>
                <w:u w:val="none"/>
              </w:rPr>
            </w:pPr>
          </w:p>
        </w:tc>
      </w:tr>
      <w:tr w14:paraId="5D97E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51" w:type="dxa"/>
            <w:tcBorders>
              <w:top w:val="single" w:color="000000" w:sz="4" w:space="0"/>
              <w:left w:val="single" w:color="000000" w:sz="4" w:space="0"/>
              <w:bottom w:val="single" w:color="000000" w:sz="4" w:space="0"/>
              <w:right w:val="single" w:color="000000" w:sz="4" w:space="0"/>
            </w:tcBorders>
            <w:vAlign w:val="top"/>
          </w:tcPr>
          <w:p w14:paraId="36C65AB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858" w:type="dxa"/>
            <w:tcBorders>
              <w:top w:val="single" w:color="000000" w:sz="4" w:space="0"/>
              <w:left w:val="single" w:color="000000" w:sz="4" w:space="0"/>
              <w:bottom w:val="single" w:color="000000" w:sz="4" w:space="0"/>
              <w:right w:val="single" w:color="000000" w:sz="4" w:space="0"/>
            </w:tcBorders>
            <w:vAlign w:val="top"/>
          </w:tcPr>
          <w:p w14:paraId="76AB532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858" w:type="dxa"/>
            <w:tcBorders>
              <w:top w:val="single" w:color="000000" w:sz="4" w:space="0"/>
              <w:left w:val="single" w:color="000000" w:sz="4" w:space="0"/>
              <w:bottom w:val="single" w:color="000000" w:sz="4" w:space="0"/>
              <w:right w:val="single" w:color="000000" w:sz="4" w:space="0"/>
            </w:tcBorders>
            <w:vAlign w:val="top"/>
          </w:tcPr>
          <w:p w14:paraId="1E6441B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消防事务</w:t>
            </w:r>
          </w:p>
        </w:tc>
        <w:tc>
          <w:tcPr>
            <w:tcW w:w="2857" w:type="dxa"/>
            <w:tcBorders>
              <w:top w:val="single" w:color="000000" w:sz="4" w:space="0"/>
              <w:left w:val="single" w:color="000000" w:sz="4" w:space="0"/>
              <w:bottom w:val="single" w:color="000000" w:sz="4" w:space="0"/>
              <w:right w:val="single" w:color="000000" w:sz="4" w:space="0"/>
            </w:tcBorders>
            <w:vAlign w:val="top"/>
          </w:tcPr>
          <w:p w14:paraId="4C7D07AD">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167" w:type="dxa"/>
            <w:tcBorders>
              <w:top w:val="single" w:color="000000" w:sz="4" w:space="0"/>
              <w:left w:val="single" w:color="000000" w:sz="4" w:space="0"/>
              <w:bottom w:val="single" w:color="000000" w:sz="4" w:space="0"/>
              <w:right w:val="single" w:color="000000" w:sz="4" w:space="0"/>
            </w:tcBorders>
            <w:vAlign w:val="top"/>
          </w:tcPr>
          <w:p w14:paraId="40C8CA11">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1EA787C5">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168" w:type="dxa"/>
            <w:tcBorders>
              <w:top w:val="single" w:color="000000" w:sz="4" w:space="0"/>
              <w:left w:val="single" w:color="000000" w:sz="4" w:space="0"/>
              <w:bottom w:val="single" w:color="000000" w:sz="4" w:space="0"/>
              <w:right w:val="single" w:color="000000" w:sz="4" w:space="0"/>
            </w:tcBorders>
            <w:vAlign w:val="top"/>
          </w:tcPr>
          <w:p w14:paraId="5A82612A">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634A8B85">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7D28CD06">
            <w:pPr>
              <w:jc w:val="right"/>
              <w:rPr>
                <w:rFonts w:hint="default" w:ascii="Calibri" w:hAnsi="Calibri" w:eastAsia="宋体" w:cs="Calibri"/>
                <w:i w:val="0"/>
                <w:color w:val="000000"/>
                <w:sz w:val="22"/>
                <w:szCs w:val="22"/>
                <w:u w:val="none"/>
              </w:rPr>
            </w:pPr>
          </w:p>
        </w:tc>
      </w:tr>
      <w:tr w14:paraId="48281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951" w:type="dxa"/>
            <w:tcBorders>
              <w:top w:val="single" w:color="000000" w:sz="4" w:space="0"/>
              <w:left w:val="single" w:color="000000" w:sz="4" w:space="0"/>
              <w:bottom w:val="single" w:color="000000" w:sz="4" w:space="0"/>
              <w:right w:val="single" w:color="000000" w:sz="4" w:space="0"/>
            </w:tcBorders>
            <w:vAlign w:val="top"/>
          </w:tcPr>
          <w:p w14:paraId="6EB6F17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858" w:type="dxa"/>
            <w:tcBorders>
              <w:top w:val="single" w:color="000000" w:sz="4" w:space="0"/>
              <w:left w:val="single" w:color="000000" w:sz="4" w:space="0"/>
              <w:bottom w:val="single" w:color="000000" w:sz="4" w:space="0"/>
              <w:right w:val="single" w:color="000000" w:sz="4" w:space="0"/>
            </w:tcBorders>
            <w:vAlign w:val="top"/>
          </w:tcPr>
          <w:p w14:paraId="6EA6548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858" w:type="dxa"/>
            <w:tcBorders>
              <w:top w:val="single" w:color="000000" w:sz="4" w:space="0"/>
              <w:left w:val="single" w:color="000000" w:sz="4" w:space="0"/>
              <w:bottom w:val="single" w:color="000000" w:sz="4" w:space="0"/>
              <w:right w:val="single" w:color="000000" w:sz="4" w:space="0"/>
            </w:tcBorders>
            <w:vAlign w:val="top"/>
          </w:tcPr>
          <w:p w14:paraId="560705E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消防应急救援</w:t>
            </w:r>
          </w:p>
        </w:tc>
        <w:tc>
          <w:tcPr>
            <w:tcW w:w="2857" w:type="dxa"/>
            <w:tcBorders>
              <w:top w:val="single" w:color="000000" w:sz="4" w:space="0"/>
              <w:left w:val="single" w:color="000000" w:sz="4" w:space="0"/>
              <w:bottom w:val="single" w:color="000000" w:sz="4" w:space="0"/>
              <w:right w:val="single" w:color="000000" w:sz="4" w:space="0"/>
            </w:tcBorders>
            <w:vAlign w:val="top"/>
          </w:tcPr>
          <w:p w14:paraId="5DA79FD3">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167" w:type="dxa"/>
            <w:tcBorders>
              <w:top w:val="single" w:color="000000" w:sz="4" w:space="0"/>
              <w:left w:val="single" w:color="000000" w:sz="4" w:space="0"/>
              <w:bottom w:val="single" w:color="000000" w:sz="4" w:space="0"/>
              <w:right w:val="single" w:color="000000" w:sz="4" w:space="0"/>
            </w:tcBorders>
            <w:vAlign w:val="top"/>
          </w:tcPr>
          <w:p w14:paraId="3B7CEF7A">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58529130">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168" w:type="dxa"/>
            <w:tcBorders>
              <w:top w:val="single" w:color="000000" w:sz="4" w:space="0"/>
              <w:left w:val="single" w:color="000000" w:sz="4" w:space="0"/>
              <w:bottom w:val="single" w:color="000000" w:sz="4" w:space="0"/>
              <w:right w:val="single" w:color="000000" w:sz="4" w:space="0"/>
            </w:tcBorders>
            <w:vAlign w:val="top"/>
          </w:tcPr>
          <w:p w14:paraId="5BF0C1E0">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2742DCD1">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3AEEF154">
            <w:pPr>
              <w:jc w:val="right"/>
              <w:rPr>
                <w:rFonts w:hint="default" w:ascii="Calibri" w:hAnsi="Calibri" w:eastAsia="宋体" w:cs="Calibri"/>
                <w:i w:val="0"/>
                <w:color w:val="000000"/>
                <w:sz w:val="22"/>
                <w:szCs w:val="22"/>
                <w:u w:val="none"/>
              </w:rPr>
            </w:pPr>
          </w:p>
        </w:tc>
      </w:tr>
      <w:bookmarkEnd w:id="2"/>
    </w:tbl>
    <w:p w14:paraId="733B6BB4">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7"/>
        <w:gridCol w:w="2269"/>
        <w:gridCol w:w="1131"/>
        <w:gridCol w:w="2860"/>
        <w:gridCol w:w="780"/>
        <w:gridCol w:w="1500"/>
        <w:gridCol w:w="673"/>
        <w:gridCol w:w="1739"/>
        <w:gridCol w:w="153"/>
        <w:gridCol w:w="2306"/>
      </w:tblGrid>
      <w:tr w14:paraId="352E8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3958" w:type="dxa"/>
            <w:gridSpan w:val="10"/>
            <w:tcBorders>
              <w:top w:val="single" w:color="000000" w:sz="4" w:space="0"/>
              <w:left w:val="single" w:color="000000" w:sz="4" w:space="0"/>
              <w:bottom w:val="single" w:color="000000" w:sz="4" w:space="0"/>
              <w:right w:val="single" w:color="000000" w:sz="4" w:space="0"/>
            </w:tcBorders>
            <w:vAlign w:val="center"/>
          </w:tcPr>
          <w:p w14:paraId="2F3B0653">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单位预算财政拨款收支总表</w:t>
            </w:r>
          </w:p>
        </w:tc>
      </w:tr>
      <w:tr w14:paraId="687CE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760" w:type="dxa"/>
            <w:gridSpan w:val="7"/>
            <w:tcBorders>
              <w:top w:val="single" w:color="000000" w:sz="4" w:space="0"/>
              <w:left w:val="single" w:color="000000" w:sz="4" w:space="0"/>
              <w:bottom w:val="single" w:color="000000" w:sz="4" w:space="0"/>
              <w:right w:val="single" w:color="000000" w:sz="4" w:space="0"/>
            </w:tcBorders>
            <w:vAlign w:val="center"/>
          </w:tcPr>
          <w:p w14:paraId="2E01F9B2">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1892" w:type="dxa"/>
            <w:gridSpan w:val="2"/>
            <w:tcBorders>
              <w:top w:val="single" w:color="000000" w:sz="4" w:space="0"/>
              <w:left w:val="single" w:color="000000" w:sz="4" w:space="0"/>
              <w:bottom w:val="single" w:color="000000" w:sz="4" w:space="0"/>
              <w:right w:val="single" w:color="000000" w:sz="4" w:space="0"/>
            </w:tcBorders>
            <w:vAlign w:val="center"/>
          </w:tcPr>
          <w:p w14:paraId="3A3D9E16">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预算年度：2024</w:t>
            </w:r>
          </w:p>
        </w:tc>
        <w:tc>
          <w:tcPr>
            <w:tcW w:w="2306" w:type="dxa"/>
            <w:tcBorders>
              <w:top w:val="single" w:color="000000" w:sz="4" w:space="0"/>
              <w:left w:val="single" w:color="000000" w:sz="4" w:space="0"/>
              <w:bottom w:val="single" w:color="000000" w:sz="4" w:space="0"/>
              <w:right w:val="single" w:color="000000" w:sz="4" w:space="0"/>
            </w:tcBorders>
            <w:vAlign w:val="center"/>
          </w:tcPr>
          <w:p w14:paraId="248A5E58">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2BE57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47" w:type="dxa"/>
            <w:vMerge w:val="restart"/>
            <w:tcBorders>
              <w:top w:val="single" w:color="000000" w:sz="4" w:space="0"/>
              <w:left w:val="single" w:color="000000" w:sz="4" w:space="0"/>
              <w:bottom w:val="single" w:color="000000" w:sz="4" w:space="0"/>
              <w:right w:val="single" w:color="000000" w:sz="4" w:space="0"/>
            </w:tcBorders>
            <w:vAlign w:val="center"/>
          </w:tcPr>
          <w:p w14:paraId="3809B23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3400" w:type="dxa"/>
            <w:gridSpan w:val="2"/>
            <w:tcBorders>
              <w:top w:val="single" w:color="000000" w:sz="4" w:space="0"/>
              <w:left w:val="single" w:color="000000" w:sz="4" w:space="0"/>
              <w:bottom w:val="single" w:color="000000" w:sz="4" w:space="0"/>
              <w:right w:val="single" w:color="000000" w:sz="4" w:space="0"/>
            </w:tcBorders>
            <w:vAlign w:val="center"/>
          </w:tcPr>
          <w:p w14:paraId="7C6B1B7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收入</w:t>
            </w:r>
          </w:p>
        </w:tc>
        <w:tc>
          <w:tcPr>
            <w:tcW w:w="10011" w:type="dxa"/>
            <w:gridSpan w:val="7"/>
            <w:tcBorders>
              <w:top w:val="single" w:color="000000" w:sz="4" w:space="0"/>
              <w:left w:val="single" w:color="000000" w:sz="4" w:space="0"/>
              <w:bottom w:val="single" w:color="000000" w:sz="4" w:space="0"/>
              <w:right w:val="single" w:color="000000" w:sz="4" w:space="0"/>
            </w:tcBorders>
            <w:vAlign w:val="center"/>
          </w:tcPr>
          <w:p w14:paraId="01F306E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w:t>
            </w:r>
          </w:p>
        </w:tc>
      </w:tr>
      <w:tr w14:paraId="4691E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vAlign w:val="center"/>
          </w:tcPr>
          <w:p w14:paraId="0FE0B6AB">
            <w:pPr>
              <w:jc w:val="center"/>
              <w:rPr>
                <w:rFonts w:hint="eastAsia" w:ascii="宋体" w:hAnsi="宋体" w:eastAsia="宋体" w:cs="宋体"/>
                <w:i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vAlign w:val="center"/>
          </w:tcPr>
          <w:p w14:paraId="7C792C9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1131" w:type="dxa"/>
            <w:tcBorders>
              <w:top w:val="single" w:color="000000" w:sz="4" w:space="0"/>
              <w:left w:val="single" w:color="000000" w:sz="4" w:space="0"/>
              <w:bottom w:val="single" w:color="000000" w:sz="4" w:space="0"/>
              <w:right w:val="single" w:color="000000" w:sz="4" w:space="0"/>
            </w:tcBorders>
            <w:vAlign w:val="center"/>
          </w:tcPr>
          <w:p w14:paraId="6D1CD56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w:t>
            </w:r>
          </w:p>
        </w:tc>
        <w:tc>
          <w:tcPr>
            <w:tcW w:w="2860" w:type="dxa"/>
            <w:tcBorders>
              <w:top w:val="single" w:color="000000" w:sz="4" w:space="0"/>
              <w:left w:val="single" w:color="000000" w:sz="4" w:space="0"/>
              <w:bottom w:val="single" w:color="000000" w:sz="4" w:space="0"/>
              <w:right w:val="single" w:color="000000" w:sz="4" w:space="0"/>
            </w:tcBorders>
            <w:vAlign w:val="center"/>
          </w:tcPr>
          <w:p w14:paraId="7A22A21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780" w:type="dxa"/>
            <w:tcBorders>
              <w:top w:val="single" w:color="000000" w:sz="4" w:space="0"/>
              <w:left w:val="single" w:color="000000" w:sz="4" w:space="0"/>
              <w:bottom w:val="single" w:color="000000" w:sz="4" w:space="0"/>
              <w:right w:val="single" w:color="000000" w:sz="4" w:space="0"/>
            </w:tcBorders>
            <w:vAlign w:val="center"/>
          </w:tcPr>
          <w:p w14:paraId="591005B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1500" w:type="dxa"/>
            <w:tcBorders>
              <w:top w:val="single" w:color="000000" w:sz="4" w:space="0"/>
              <w:left w:val="single" w:color="000000" w:sz="4" w:space="0"/>
              <w:bottom w:val="single" w:color="000000" w:sz="4" w:space="0"/>
              <w:right w:val="single" w:color="000000" w:sz="4" w:space="0"/>
            </w:tcBorders>
            <w:vAlign w:val="center"/>
          </w:tcPr>
          <w:p w14:paraId="4D7C234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一般公共预算财政拨款</w:t>
            </w:r>
          </w:p>
        </w:tc>
        <w:tc>
          <w:tcPr>
            <w:tcW w:w="2412" w:type="dxa"/>
            <w:gridSpan w:val="2"/>
            <w:tcBorders>
              <w:top w:val="single" w:color="000000" w:sz="4" w:space="0"/>
              <w:left w:val="single" w:color="000000" w:sz="4" w:space="0"/>
              <w:bottom w:val="single" w:color="000000" w:sz="4" w:space="0"/>
              <w:right w:val="single" w:color="000000" w:sz="4" w:space="0"/>
            </w:tcBorders>
            <w:vAlign w:val="center"/>
          </w:tcPr>
          <w:p w14:paraId="2BB61CC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政府性基金预算财政拨款</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283C592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国有资本经营预算财政拨款</w:t>
            </w:r>
          </w:p>
        </w:tc>
      </w:tr>
      <w:tr w14:paraId="05F91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72C53FA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269" w:type="dxa"/>
            <w:tcBorders>
              <w:top w:val="single" w:color="000000" w:sz="4" w:space="0"/>
              <w:left w:val="single" w:color="000000" w:sz="4" w:space="0"/>
              <w:bottom w:val="single" w:color="000000" w:sz="4" w:space="0"/>
              <w:right w:val="single" w:color="000000" w:sz="4" w:space="0"/>
            </w:tcBorders>
            <w:vAlign w:val="center"/>
          </w:tcPr>
          <w:p w14:paraId="739461D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1131" w:type="dxa"/>
            <w:tcBorders>
              <w:top w:val="single" w:color="000000" w:sz="4" w:space="0"/>
              <w:left w:val="single" w:color="000000" w:sz="4" w:space="0"/>
              <w:bottom w:val="single" w:color="000000" w:sz="4" w:space="0"/>
              <w:right w:val="single" w:color="000000" w:sz="4" w:space="0"/>
            </w:tcBorders>
            <w:vAlign w:val="center"/>
          </w:tcPr>
          <w:p w14:paraId="23ED040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860" w:type="dxa"/>
            <w:tcBorders>
              <w:top w:val="single" w:color="000000" w:sz="4" w:space="0"/>
              <w:left w:val="single" w:color="000000" w:sz="4" w:space="0"/>
              <w:bottom w:val="single" w:color="000000" w:sz="4" w:space="0"/>
              <w:right w:val="single" w:color="000000" w:sz="4" w:space="0"/>
            </w:tcBorders>
            <w:vAlign w:val="center"/>
          </w:tcPr>
          <w:p w14:paraId="6C29FB1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780" w:type="dxa"/>
            <w:tcBorders>
              <w:top w:val="single" w:color="000000" w:sz="4" w:space="0"/>
              <w:left w:val="single" w:color="000000" w:sz="4" w:space="0"/>
              <w:bottom w:val="single" w:color="000000" w:sz="4" w:space="0"/>
              <w:right w:val="single" w:color="000000" w:sz="4" w:space="0"/>
            </w:tcBorders>
            <w:vAlign w:val="center"/>
          </w:tcPr>
          <w:p w14:paraId="2C977AD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500" w:type="dxa"/>
            <w:tcBorders>
              <w:top w:val="single" w:color="000000" w:sz="4" w:space="0"/>
              <w:left w:val="single" w:color="000000" w:sz="4" w:space="0"/>
              <w:bottom w:val="single" w:color="000000" w:sz="4" w:space="0"/>
              <w:right w:val="single" w:color="000000" w:sz="4" w:space="0"/>
            </w:tcBorders>
            <w:vAlign w:val="center"/>
          </w:tcPr>
          <w:p w14:paraId="76B36B6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2412" w:type="dxa"/>
            <w:gridSpan w:val="2"/>
            <w:tcBorders>
              <w:top w:val="single" w:color="000000" w:sz="4" w:space="0"/>
              <w:left w:val="single" w:color="000000" w:sz="4" w:space="0"/>
              <w:bottom w:val="single" w:color="000000" w:sz="4" w:space="0"/>
              <w:right w:val="single" w:color="000000" w:sz="4" w:space="0"/>
            </w:tcBorders>
            <w:vAlign w:val="center"/>
          </w:tcPr>
          <w:p w14:paraId="6320779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2123F81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r>
      <w:tr w14:paraId="43DE4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00EC015D">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269" w:type="dxa"/>
            <w:tcBorders>
              <w:top w:val="single" w:color="000000" w:sz="4" w:space="0"/>
              <w:left w:val="single" w:color="000000" w:sz="4" w:space="0"/>
              <w:bottom w:val="single" w:color="000000" w:sz="4" w:space="0"/>
              <w:right w:val="single" w:color="000000" w:sz="4" w:space="0"/>
            </w:tcBorders>
            <w:vAlign w:val="top"/>
          </w:tcPr>
          <w:p w14:paraId="1111548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w:t>
            </w:r>
          </w:p>
        </w:tc>
        <w:tc>
          <w:tcPr>
            <w:tcW w:w="1131" w:type="dxa"/>
            <w:tcBorders>
              <w:top w:val="single" w:color="000000" w:sz="4" w:space="0"/>
              <w:left w:val="single" w:color="000000" w:sz="4" w:space="0"/>
              <w:bottom w:val="single" w:color="000000" w:sz="4" w:space="0"/>
              <w:right w:val="single" w:color="000000" w:sz="4" w:space="0"/>
            </w:tcBorders>
            <w:vAlign w:val="top"/>
          </w:tcPr>
          <w:p w14:paraId="1C964C14">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2860" w:type="dxa"/>
            <w:tcBorders>
              <w:top w:val="single" w:color="000000" w:sz="4" w:space="0"/>
              <w:left w:val="single" w:color="000000" w:sz="4" w:space="0"/>
              <w:bottom w:val="single" w:color="000000" w:sz="4" w:space="0"/>
              <w:right w:val="single" w:color="000000" w:sz="4" w:space="0"/>
            </w:tcBorders>
            <w:vAlign w:val="top"/>
          </w:tcPr>
          <w:p w14:paraId="5E97EE5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一、一般公共服务支出</w:t>
            </w:r>
          </w:p>
        </w:tc>
        <w:tc>
          <w:tcPr>
            <w:tcW w:w="780" w:type="dxa"/>
            <w:tcBorders>
              <w:top w:val="single" w:color="000000" w:sz="4" w:space="0"/>
              <w:left w:val="single" w:color="000000" w:sz="4" w:space="0"/>
              <w:bottom w:val="single" w:color="000000" w:sz="4" w:space="0"/>
              <w:right w:val="single" w:color="000000" w:sz="4" w:space="0"/>
            </w:tcBorders>
            <w:vAlign w:val="top"/>
          </w:tcPr>
          <w:p w14:paraId="131256D9">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796FE58A">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3714BFC3">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55A83E1A">
            <w:pPr>
              <w:jc w:val="right"/>
              <w:rPr>
                <w:rFonts w:hint="default" w:ascii="Calibri" w:hAnsi="Calibri" w:eastAsia="宋体" w:cs="Calibri"/>
                <w:i w:val="0"/>
                <w:color w:val="000000"/>
                <w:sz w:val="22"/>
                <w:szCs w:val="22"/>
                <w:u w:val="none"/>
              </w:rPr>
            </w:pPr>
          </w:p>
        </w:tc>
      </w:tr>
      <w:tr w14:paraId="3083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143E159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269" w:type="dxa"/>
            <w:tcBorders>
              <w:top w:val="single" w:color="000000" w:sz="4" w:space="0"/>
              <w:left w:val="single" w:color="000000" w:sz="4" w:space="0"/>
              <w:bottom w:val="single" w:color="000000" w:sz="4" w:space="0"/>
              <w:right w:val="single" w:color="000000" w:sz="4" w:space="0"/>
            </w:tcBorders>
            <w:vAlign w:val="top"/>
          </w:tcPr>
          <w:p w14:paraId="249CA55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w:t>
            </w:r>
          </w:p>
        </w:tc>
        <w:tc>
          <w:tcPr>
            <w:tcW w:w="1131" w:type="dxa"/>
            <w:tcBorders>
              <w:top w:val="single" w:color="000000" w:sz="4" w:space="0"/>
              <w:left w:val="single" w:color="000000" w:sz="4" w:space="0"/>
              <w:bottom w:val="single" w:color="000000" w:sz="4" w:space="0"/>
              <w:right w:val="single" w:color="000000" w:sz="4" w:space="0"/>
            </w:tcBorders>
            <w:vAlign w:val="top"/>
          </w:tcPr>
          <w:p w14:paraId="31123627">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0E28F97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二、外交支出</w:t>
            </w:r>
          </w:p>
        </w:tc>
        <w:tc>
          <w:tcPr>
            <w:tcW w:w="780" w:type="dxa"/>
            <w:tcBorders>
              <w:top w:val="single" w:color="000000" w:sz="4" w:space="0"/>
              <w:left w:val="single" w:color="000000" w:sz="4" w:space="0"/>
              <w:bottom w:val="single" w:color="000000" w:sz="4" w:space="0"/>
              <w:right w:val="single" w:color="000000" w:sz="4" w:space="0"/>
            </w:tcBorders>
            <w:vAlign w:val="top"/>
          </w:tcPr>
          <w:p w14:paraId="7253283A">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484F0699">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BFFDAA4">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57CD57B2">
            <w:pPr>
              <w:jc w:val="right"/>
              <w:rPr>
                <w:rFonts w:hint="default" w:ascii="Calibri" w:hAnsi="Calibri" w:eastAsia="宋体" w:cs="Calibri"/>
                <w:i w:val="0"/>
                <w:color w:val="000000"/>
                <w:sz w:val="22"/>
                <w:szCs w:val="22"/>
                <w:u w:val="none"/>
              </w:rPr>
            </w:pPr>
          </w:p>
        </w:tc>
      </w:tr>
      <w:tr w14:paraId="167EA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06E13B6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269" w:type="dxa"/>
            <w:tcBorders>
              <w:top w:val="single" w:color="000000" w:sz="4" w:space="0"/>
              <w:left w:val="single" w:color="000000" w:sz="4" w:space="0"/>
              <w:bottom w:val="single" w:color="000000" w:sz="4" w:space="0"/>
              <w:right w:val="single" w:color="000000" w:sz="4" w:space="0"/>
            </w:tcBorders>
            <w:vAlign w:val="top"/>
          </w:tcPr>
          <w:p w14:paraId="1FC41C9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w:t>
            </w:r>
          </w:p>
        </w:tc>
        <w:tc>
          <w:tcPr>
            <w:tcW w:w="1131" w:type="dxa"/>
            <w:tcBorders>
              <w:top w:val="single" w:color="000000" w:sz="4" w:space="0"/>
              <w:left w:val="single" w:color="000000" w:sz="4" w:space="0"/>
              <w:bottom w:val="single" w:color="000000" w:sz="4" w:space="0"/>
              <w:right w:val="single" w:color="000000" w:sz="4" w:space="0"/>
            </w:tcBorders>
            <w:vAlign w:val="top"/>
          </w:tcPr>
          <w:p w14:paraId="47B43B25">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7D15BB3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三、国防支出</w:t>
            </w:r>
          </w:p>
        </w:tc>
        <w:tc>
          <w:tcPr>
            <w:tcW w:w="780" w:type="dxa"/>
            <w:tcBorders>
              <w:top w:val="single" w:color="000000" w:sz="4" w:space="0"/>
              <w:left w:val="single" w:color="000000" w:sz="4" w:space="0"/>
              <w:bottom w:val="single" w:color="000000" w:sz="4" w:space="0"/>
              <w:right w:val="single" w:color="000000" w:sz="4" w:space="0"/>
            </w:tcBorders>
            <w:vAlign w:val="top"/>
          </w:tcPr>
          <w:p w14:paraId="33402F6B">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350A988E">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564E16FB">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4DA7B4DB">
            <w:pPr>
              <w:jc w:val="right"/>
              <w:rPr>
                <w:rFonts w:hint="default" w:ascii="Calibri" w:hAnsi="Calibri" w:eastAsia="宋体" w:cs="Calibri"/>
                <w:i w:val="0"/>
                <w:color w:val="000000"/>
                <w:sz w:val="22"/>
                <w:szCs w:val="22"/>
                <w:u w:val="none"/>
              </w:rPr>
            </w:pPr>
          </w:p>
        </w:tc>
      </w:tr>
      <w:tr w14:paraId="64FBA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022F173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269" w:type="dxa"/>
            <w:tcBorders>
              <w:top w:val="single" w:color="000000" w:sz="4" w:space="0"/>
              <w:left w:val="single" w:color="000000" w:sz="4" w:space="0"/>
              <w:bottom w:val="single" w:color="000000" w:sz="4" w:space="0"/>
              <w:right w:val="single" w:color="000000" w:sz="4" w:space="0"/>
            </w:tcBorders>
            <w:vAlign w:val="top"/>
          </w:tcPr>
          <w:p w14:paraId="02C126FA">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265ECFA6">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1A7A2CF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四、公共安全支出</w:t>
            </w:r>
          </w:p>
        </w:tc>
        <w:tc>
          <w:tcPr>
            <w:tcW w:w="780" w:type="dxa"/>
            <w:tcBorders>
              <w:top w:val="single" w:color="000000" w:sz="4" w:space="0"/>
              <w:left w:val="single" w:color="000000" w:sz="4" w:space="0"/>
              <w:bottom w:val="single" w:color="000000" w:sz="4" w:space="0"/>
              <w:right w:val="single" w:color="000000" w:sz="4" w:space="0"/>
            </w:tcBorders>
            <w:vAlign w:val="top"/>
          </w:tcPr>
          <w:p w14:paraId="4FEA35CA">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1AB1FAD2">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59BBF2BF">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7459D7E0">
            <w:pPr>
              <w:jc w:val="right"/>
              <w:rPr>
                <w:rFonts w:hint="default" w:ascii="Calibri" w:hAnsi="Calibri" w:eastAsia="宋体" w:cs="Calibri"/>
                <w:i w:val="0"/>
                <w:color w:val="000000"/>
                <w:sz w:val="22"/>
                <w:szCs w:val="22"/>
                <w:u w:val="none"/>
              </w:rPr>
            </w:pPr>
          </w:p>
        </w:tc>
      </w:tr>
      <w:tr w14:paraId="525D0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14437DD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5</w:t>
            </w:r>
          </w:p>
        </w:tc>
        <w:tc>
          <w:tcPr>
            <w:tcW w:w="2269" w:type="dxa"/>
            <w:tcBorders>
              <w:top w:val="single" w:color="000000" w:sz="4" w:space="0"/>
              <w:left w:val="single" w:color="000000" w:sz="4" w:space="0"/>
              <w:bottom w:val="single" w:color="000000" w:sz="4" w:space="0"/>
              <w:right w:val="single" w:color="000000" w:sz="4" w:space="0"/>
            </w:tcBorders>
            <w:vAlign w:val="top"/>
          </w:tcPr>
          <w:p w14:paraId="1B990017">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7ACB5827">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2F65941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五、教育支出</w:t>
            </w:r>
          </w:p>
        </w:tc>
        <w:tc>
          <w:tcPr>
            <w:tcW w:w="780" w:type="dxa"/>
            <w:tcBorders>
              <w:top w:val="single" w:color="000000" w:sz="4" w:space="0"/>
              <w:left w:val="single" w:color="000000" w:sz="4" w:space="0"/>
              <w:bottom w:val="single" w:color="000000" w:sz="4" w:space="0"/>
              <w:right w:val="single" w:color="000000" w:sz="4" w:space="0"/>
            </w:tcBorders>
            <w:vAlign w:val="top"/>
          </w:tcPr>
          <w:p w14:paraId="74063852">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65EBD9B9">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4F3DD81E">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4BC5B7BA">
            <w:pPr>
              <w:jc w:val="right"/>
              <w:rPr>
                <w:rFonts w:hint="default" w:ascii="Calibri" w:hAnsi="Calibri" w:eastAsia="宋体" w:cs="Calibri"/>
                <w:i w:val="0"/>
                <w:color w:val="000000"/>
                <w:sz w:val="22"/>
                <w:szCs w:val="22"/>
                <w:u w:val="none"/>
              </w:rPr>
            </w:pPr>
          </w:p>
        </w:tc>
      </w:tr>
      <w:tr w14:paraId="41AB6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1705876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6</w:t>
            </w:r>
          </w:p>
        </w:tc>
        <w:tc>
          <w:tcPr>
            <w:tcW w:w="2269" w:type="dxa"/>
            <w:tcBorders>
              <w:top w:val="single" w:color="000000" w:sz="4" w:space="0"/>
              <w:left w:val="single" w:color="000000" w:sz="4" w:space="0"/>
              <w:bottom w:val="single" w:color="000000" w:sz="4" w:space="0"/>
              <w:right w:val="single" w:color="000000" w:sz="4" w:space="0"/>
            </w:tcBorders>
            <w:vAlign w:val="top"/>
          </w:tcPr>
          <w:p w14:paraId="49E1E2ED">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1C27193D">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28E2728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六、科学技术支出</w:t>
            </w:r>
          </w:p>
        </w:tc>
        <w:tc>
          <w:tcPr>
            <w:tcW w:w="780" w:type="dxa"/>
            <w:tcBorders>
              <w:top w:val="single" w:color="000000" w:sz="4" w:space="0"/>
              <w:left w:val="single" w:color="000000" w:sz="4" w:space="0"/>
              <w:bottom w:val="single" w:color="000000" w:sz="4" w:space="0"/>
              <w:right w:val="single" w:color="000000" w:sz="4" w:space="0"/>
            </w:tcBorders>
            <w:vAlign w:val="top"/>
          </w:tcPr>
          <w:p w14:paraId="09FB33A3">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7C37D133">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5383412">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5C5A92EA">
            <w:pPr>
              <w:jc w:val="right"/>
              <w:rPr>
                <w:rFonts w:hint="default" w:ascii="Calibri" w:hAnsi="Calibri" w:eastAsia="宋体" w:cs="Calibri"/>
                <w:i w:val="0"/>
                <w:color w:val="000000"/>
                <w:sz w:val="22"/>
                <w:szCs w:val="22"/>
                <w:u w:val="none"/>
              </w:rPr>
            </w:pPr>
          </w:p>
        </w:tc>
      </w:tr>
      <w:tr w14:paraId="28441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1B3AB26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7</w:t>
            </w:r>
          </w:p>
        </w:tc>
        <w:tc>
          <w:tcPr>
            <w:tcW w:w="2269" w:type="dxa"/>
            <w:tcBorders>
              <w:top w:val="single" w:color="000000" w:sz="4" w:space="0"/>
              <w:left w:val="single" w:color="000000" w:sz="4" w:space="0"/>
              <w:bottom w:val="single" w:color="000000" w:sz="4" w:space="0"/>
              <w:right w:val="single" w:color="000000" w:sz="4" w:space="0"/>
            </w:tcBorders>
            <w:vAlign w:val="top"/>
          </w:tcPr>
          <w:p w14:paraId="0962C566">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55BDEFBF">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22DA5D8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七、文化旅游体育与传媒支出</w:t>
            </w:r>
          </w:p>
        </w:tc>
        <w:tc>
          <w:tcPr>
            <w:tcW w:w="780" w:type="dxa"/>
            <w:tcBorders>
              <w:top w:val="single" w:color="000000" w:sz="4" w:space="0"/>
              <w:left w:val="single" w:color="000000" w:sz="4" w:space="0"/>
              <w:bottom w:val="single" w:color="000000" w:sz="4" w:space="0"/>
              <w:right w:val="single" w:color="000000" w:sz="4" w:space="0"/>
            </w:tcBorders>
            <w:vAlign w:val="top"/>
          </w:tcPr>
          <w:p w14:paraId="0EFA5D95">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21D69A3A">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60154E0">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2C39477C">
            <w:pPr>
              <w:jc w:val="right"/>
              <w:rPr>
                <w:rFonts w:hint="default" w:ascii="Calibri" w:hAnsi="Calibri" w:eastAsia="宋体" w:cs="Calibri"/>
                <w:i w:val="0"/>
                <w:color w:val="000000"/>
                <w:sz w:val="22"/>
                <w:szCs w:val="22"/>
                <w:u w:val="none"/>
              </w:rPr>
            </w:pPr>
          </w:p>
        </w:tc>
      </w:tr>
      <w:tr w14:paraId="04FF3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12DFD0D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w:t>
            </w:r>
          </w:p>
        </w:tc>
        <w:tc>
          <w:tcPr>
            <w:tcW w:w="2269" w:type="dxa"/>
            <w:tcBorders>
              <w:top w:val="single" w:color="000000" w:sz="4" w:space="0"/>
              <w:left w:val="single" w:color="000000" w:sz="4" w:space="0"/>
              <w:bottom w:val="single" w:color="000000" w:sz="4" w:space="0"/>
              <w:right w:val="single" w:color="000000" w:sz="4" w:space="0"/>
            </w:tcBorders>
            <w:vAlign w:val="top"/>
          </w:tcPr>
          <w:p w14:paraId="1EE5B2BA">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03DDB2A1">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159E246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八、社会保障和就业支出</w:t>
            </w:r>
          </w:p>
        </w:tc>
        <w:tc>
          <w:tcPr>
            <w:tcW w:w="780" w:type="dxa"/>
            <w:tcBorders>
              <w:top w:val="single" w:color="000000" w:sz="4" w:space="0"/>
              <w:left w:val="single" w:color="000000" w:sz="4" w:space="0"/>
              <w:bottom w:val="single" w:color="000000" w:sz="4" w:space="0"/>
              <w:right w:val="single" w:color="000000" w:sz="4" w:space="0"/>
            </w:tcBorders>
            <w:vAlign w:val="top"/>
          </w:tcPr>
          <w:p w14:paraId="1AB1B7A5">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1C98F691">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DA18BF0">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1E80752D">
            <w:pPr>
              <w:jc w:val="right"/>
              <w:rPr>
                <w:rFonts w:hint="default" w:ascii="Calibri" w:hAnsi="Calibri" w:eastAsia="宋体" w:cs="Calibri"/>
                <w:i w:val="0"/>
                <w:color w:val="000000"/>
                <w:sz w:val="22"/>
                <w:szCs w:val="22"/>
                <w:u w:val="none"/>
              </w:rPr>
            </w:pPr>
          </w:p>
        </w:tc>
      </w:tr>
      <w:tr w14:paraId="59604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7E95A4A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9</w:t>
            </w:r>
          </w:p>
        </w:tc>
        <w:tc>
          <w:tcPr>
            <w:tcW w:w="2269" w:type="dxa"/>
            <w:tcBorders>
              <w:top w:val="single" w:color="000000" w:sz="4" w:space="0"/>
              <w:left w:val="single" w:color="000000" w:sz="4" w:space="0"/>
              <w:bottom w:val="single" w:color="000000" w:sz="4" w:space="0"/>
              <w:right w:val="single" w:color="000000" w:sz="4" w:space="0"/>
            </w:tcBorders>
            <w:vAlign w:val="top"/>
          </w:tcPr>
          <w:p w14:paraId="4005973F">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0E56C7AD">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0FD5D3A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九、社会保险基金支出</w:t>
            </w:r>
          </w:p>
        </w:tc>
        <w:tc>
          <w:tcPr>
            <w:tcW w:w="780" w:type="dxa"/>
            <w:tcBorders>
              <w:top w:val="single" w:color="000000" w:sz="4" w:space="0"/>
              <w:left w:val="single" w:color="000000" w:sz="4" w:space="0"/>
              <w:bottom w:val="single" w:color="000000" w:sz="4" w:space="0"/>
              <w:right w:val="single" w:color="000000" w:sz="4" w:space="0"/>
            </w:tcBorders>
            <w:vAlign w:val="top"/>
          </w:tcPr>
          <w:p w14:paraId="53CBC95E">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447FB484">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434622BF">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691AB262">
            <w:pPr>
              <w:jc w:val="right"/>
              <w:rPr>
                <w:rFonts w:hint="default" w:ascii="Calibri" w:hAnsi="Calibri" w:eastAsia="宋体" w:cs="Calibri"/>
                <w:i w:val="0"/>
                <w:color w:val="000000"/>
                <w:sz w:val="22"/>
                <w:szCs w:val="22"/>
                <w:u w:val="none"/>
              </w:rPr>
            </w:pPr>
          </w:p>
        </w:tc>
      </w:tr>
      <w:tr w14:paraId="5DC2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2DF49C8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10</w:t>
            </w:r>
          </w:p>
        </w:tc>
        <w:tc>
          <w:tcPr>
            <w:tcW w:w="2269" w:type="dxa"/>
            <w:tcBorders>
              <w:top w:val="single" w:color="000000" w:sz="4" w:space="0"/>
              <w:left w:val="single" w:color="000000" w:sz="4" w:space="0"/>
              <w:bottom w:val="single" w:color="000000" w:sz="4" w:space="0"/>
              <w:right w:val="single" w:color="000000" w:sz="4" w:space="0"/>
            </w:tcBorders>
            <w:vAlign w:val="top"/>
          </w:tcPr>
          <w:p w14:paraId="3895F795">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6F7228F4">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461CB5F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十、卫生健康支出</w:t>
            </w:r>
          </w:p>
        </w:tc>
        <w:tc>
          <w:tcPr>
            <w:tcW w:w="780" w:type="dxa"/>
            <w:tcBorders>
              <w:top w:val="single" w:color="000000" w:sz="4" w:space="0"/>
              <w:left w:val="single" w:color="000000" w:sz="4" w:space="0"/>
              <w:bottom w:val="single" w:color="000000" w:sz="4" w:space="0"/>
              <w:right w:val="single" w:color="000000" w:sz="4" w:space="0"/>
            </w:tcBorders>
            <w:vAlign w:val="top"/>
          </w:tcPr>
          <w:p w14:paraId="22CC7688">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6F5DCB3F">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7F68D83E">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02B24314">
            <w:pPr>
              <w:jc w:val="right"/>
              <w:rPr>
                <w:rFonts w:hint="default" w:ascii="Calibri" w:hAnsi="Calibri" w:eastAsia="宋体" w:cs="Calibri"/>
                <w:i w:val="0"/>
                <w:color w:val="000000"/>
                <w:sz w:val="22"/>
                <w:szCs w:val="22"/>
                <w:u w:val="none"/>
              </w:rPr>
            </w:pPr>
          </w:p>
        </w:tc>
      </w:tr>
      <w:tr w14:paraId="4C9F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2C36A19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11</w:t>
            </w:r>
          </w:p>
        </w:tc>
        <w:tc>
          <w:tcPr>
            <w:tcW w:w="2269" w:type="dxa"/>
            <w:tcBorders>
              <w:top w:val="single" w:color="000000" w:sz="4" w:space="0"/>
              <w:left w:val="single" w:color="000000" w:sz="4" w:space="0"/>
              <w:bottom w:val="single" w:color="000000" w:sz="4" w:space="0"/>
              <w:right w:val="single" w:color="000000" w:sz="4" w:space="0"/>
            </w:tcBorders>
            <w:vAlign w:val="top"/>
          </w:tcPr>
          <w:p w14:paraId="29D938F2">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61151760">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3F8B78E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十一、节能环保支出</w:t>
            </w:r>
          </w:p>
        </w:tc>
        <w:tc>
          <w:tcPr>
            <w:tcW w:w="780" w:type="dxa"/>
            <w:tcBorders>
              <w:top w:val="single" w:color="000000" w:sz="4" w:space="0"/>
              <w:left w:val="single" w:color="000000" w:sz="4" w:space="0"/>
              <w:bottom w:val="single" w:color="000000" w:sz="4" w:space="0"/>
              <w:right w:val="single" w:color="000000" w:sz="4" w:space="0"/>
            </w:tcBorders>
            <w:vAlign w:val="top"/>
          </w:tcPr>
          <w:p w14:paraId="629E4E65">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476436CD">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39569893">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32534571">
            <w:pPr>
              <w:jc w:val="right"/>
              <w:rPr>
                <w:rFonts w:hint="default" w:ascii="Calibri" w:hAnsi="Calibri" w:eastAsia="宋体" w:cs="Calibri"/>
                <w:i w:val="0"/>
                <w:color w:val="000000"/>
                <w:sz w:val="22"/>
                <w:szCs w:val="22"/>
                <w:u w:val="none"/>
              </w:rPr>
            </w:pPr>
          </w:p>
        </w:tc>
      </w:tr>
      <w:tr w14:paraId="58FEC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140111E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12</w:t>
            </w:r>
          </w:p>
        </w:tc>
        <w:tc>
          <w:tcPr>
            <w:tcW w:w="2269" w:type="dxa"/>
            <w:tcBorders>
              <w:top w:val="single" w:color="000000" w:sz="4" w:space="0"/>
              <w:left w:val="single" w:color="000000" w:sz="4" w:space="0"/>
              <w:bottom w:val="single" w:color="000000" w:sz="4" w:space="0"/>
              <w:right w:val="single" w:color="000000" w:sz="4" w:space="0"/>
            </w:tcBorders>
            <w:vAlign w:val="top"/>
          </w:tcPr>
          <w:p w14:paraId="29CD427C">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15E7BE32">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00117F8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十二、城乡社区支出</w:t>
            </w:r>
          </w:p>
        </w:tc>
        <w:tc>
          <w:tcPr>
            <w:tcW w:w="780" w:type="dxa"/>
            <w:tcBorders>
              <w:top w:val="single" w:color="000000" w:sz="4" w:space="0"/>
              <w:left w:val="single" w:color="000000" w:sz="4" w:space="0"/>
              <w:bottom w:val="single" w:color="000000" w:sz="4" w:space="0"/>
              <w:right w:val="single" w:color="000000" w:sz="4" w:space="0"/>
            </w:tcBorders>
            <w:vAlign w:val="top"/>
          </w:tcPr>
          <w:p w14:paraId="054AA005">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59A66248">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C12F032">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486115A0">
            <w:pPr>
              <w:jc w:val="right"/>
              <w:rPr>
                <w:rFonts w:hint="default" w:ascii="Calibri" w:hAnsi="Calibri" w:eastAsia="宋体" w:cs="Calibri"/>
                <w:i w:val="0"/>
                <w:color w:val="000000"/>
                <w:sz w:val="22"/>
                <w:szCs w:val="22"/>
                <w:u w:val="none"/>
              </w:rPr>
            </w:pPr>
          </w:p>
        </w:tc>
      </w:tr>
      <w:tr w14:paraId="0B02B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7A4A607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13</w:t>
            </w:r>
          </w:p>
        </w:tc>
        <w:tc>
          <w:tcPr>
            <w:tcW w:w="2269" w:type="dxa"/>
            <w:tcBorders>
              <w:top w:val="single" w:color="000000" w:sz="4" w:space="0"/>
              <w:left w:val="single" w:color="000000" w:sz="4" w:space="0"/>
              <w:bottom w:val="single" w:color="000000" w:sz="4" w:space="0"/>
              <w:right w:val="single" w:color="000000" w:sz="4" w:space="0"/>
            </w:tcBorders>
            <w:vAlign w:val="top"/>
          </w:tcPr>
          <w:p w14:paraId="7E278398">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548ED628">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3BF10E7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十三、农林水支出</w:t>
            </w:r>
          </w:p>
        </w:tc>
        <w:tc>
          <w:tcPr>
            <w:tcW w:w="780" w:type="dxa"/>
            <w:tcBorders>
              <w:top w:val="single" w:color="000000" w:sz="4" w:space="0"/>
              <w:left w:val="single" w:color="000000" w:sz="4" w:space="0"/>
              <w:bottom w:val="single" w:color="000000" w:sz="4" w:space="0"/>
              <w:right w:val="single" w:color="000000" w:sz="4" w:space="0"/>
            </w:tcBorders>
            <w:vAlign w:val="top"/>
          </w:tcPr>
          <w:p w14:paraId="763895F1">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42C1B75D">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7F3E085">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26850DC5">
            <w:pPr>
              <w:jc w:val="right"/>
              <w:rPr>
                <w:rFonts w:hint="default" w:ascii="Calibri" w:hAnsi="Calibri" w:eastAsia="宋体" w:cs="Calibri"/>
                <w:i w:val="0"/>
                <w:color w:val="000000"/>
                <w:sz w:val="22"/>
                <w:szCs w:val="22"/>
                <w:u w:val="none"/>
              </w:rPr>
            </w:pPr>
          </w:p>
        </w:tc>
      </w:tr>
      <w:tr w14:paraId="7317A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3C5B7E7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14</w:t>
            </w:r>
          </w:p>
        </w:tc>
        <w:tc>
          <w:tcPr>
            <w:tcW w:w="2269" w:type="dxa"/>
            <w:tcBorders>
              <w:top w:val="single" w:color="000000" w:sz="4" w:space="0"/>
              <w:left w:val="single" w:color="000000" w:sz="4" w:space="0"/>
              <w:bottom w:val="single" w:color="000000" w:sz="4" w:space="0"/>
              <w:right w:val="single" w:color="000000" w:sz="4" w:space="0"/>
            </w:tcBorders>
            <w:vAlign w:val="top"/>
          </w:tcPr>
          <w:p w14:paraId="48D2C7CC">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106AD373">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501615A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十四、交通运输支出</w:t>
            </w:r>
          </w:p>
        </w:tc>
        <w:tc>
          <w:tcPr>
            <w:tcW w:w="780" w:type="dxa"/>
            <w:tcBorders>
              <w:top w:val="single" w:color="000000" w:sz="4" w:space="0"/>
              <w:left w:val="single" w:color="000000" w:sz="4" w:space="0"/>
              <w:bottom w:val="single" w:color="000000" w:sz="4" w:space="0"/>
              <w:right w:val="single" w:color="000000" w:sz="4" w:space="0"/>
            </w:tcBorders>
            <w:vAlign w:val="top"/>
          </w:tcPr>
          <w:p w14:paraId="7E388D22">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4CCCB2E9">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69487FCA">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239A272A">
            <w:pPr>
              <w:jc w:val="right"/>
              <w:rPr>
                <w:rFonts w:hint="default" w:ascii="Calibri" w:hAnsi="Calibri" w:eastAsia="宋体" w:cs="Calibri"/>
                <w:i w:val="0"/>
                <w:color w:val="000000"/>
                <w:sz w:val="22"/>
                <w:szCs w:val="22"/>
                <w:u w:val="none"/>
              </w:rPr>
            </w:pPr>
          </w:p>
        </w:tc>
      </w:tr>
      <w:tr w14:paraId="7B1E8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5443B0D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15</w:t>
            </w:r>
          </w:p>
        </w:tc>
        <w:tc>
          <w:tcPr>
            <w:tcW w:w="2269" w:type="dxa"/>
            <w:tcBorders>
              <w:top w:val="single" w:color="000000" w:sz="4" w:space="0"/>
              <w:left w:val="single" w:color="000000" w:sz="4" w:space="0"/>
              <w:bottom w:val="single" w:color="000000" w:sz="4" w:space="0"/>
              <w:right w:val="single" w:color="000000" w:sz="4" w:space="0"/>
            </w:tcBorders>
            <w:vAlign w:val="top"/>
          </w:tcPr>
          <w:p w14:paraId="16BAD880">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4D80B8F8">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18625CD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十五、资源勘探工业信息等支出</w:t>
            </w:r>
          </w:p>
        </w:tc>
        <w:tc>
          <w:tcPr>
            <w:tcW w:w="780" w:type="dxa"/>
            <w:tcBorders>
              <w:top w:val="single" w:color="000000" w:sz="4" w:space="0"/>
              <w:left w:val="single" w:color="000000" w:sz="4" w:space="0"/>
              <w:bottom w:val="single" w:color="000000" w:sz="4" w:space="0"/>
              <w:right w:val="single" w:color="000000" w:sz="4" w:space="0"/>
            </w:tcBorders>
            <w:vAlign w:val="top"/>
          </w:tcPr>
          <w:p w14:paraId="7C58D810">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50E10AB9">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7CA09F5">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03ADFE87">
            <w:pPr>
              <w:jc w:val="right"/>
              <w:rPr>
                <w:rFonts w:hint="default" w:ascii="Calibri" w:hAnsi="Calibri" w:eastAsia="宋体" w:cs="Calibri"/>
                <w:i w:val="0"/>
                <w:color w:val="000000"/>
                <w:sz w:val="22"/>
                <w:szCs w:val="22"/>
                <w:u w:val="none"/>
              </w:rPr>
            </w:pPr>
          </w:p>
        </w:tc>
      </w:tr>
      <w:tr w14:paraId="4CF43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273F525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16</w:t>
            </w:r>
          </w:p>
        </w:tc>
        <w:tc>
          <w:tcPr>
            <w:tcW w:w="2269" w:type="dxa"/>
            <w:tcBorders>
              <w:top w:val="single" w:color="000000" w:sz="4" w:space="0"/>
              <w:left w:val="single" w:color="000000" w:sz="4" w:space="0"/>
              <w:bottom w:val="single" w:color="000000" w:sz="4" w:space="0"/>
              <w:right w:val="single" w:color="000000" w:sz="4" w:space="0"/>
            </w:tcBorders>
            <w:vAlign w:val="top"/>
          </w:tcPr>
          <w:p w14:paraId="74F6BE45">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53A8C2A1">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4C94BE4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十六、商业服务业等支出</w:t>
            </w:r>
          </w:p>
        </w:tc>
        <w:tc>
          <w:tcPr>
            <w:tcW w:w="780" w:type="dxa"/>
            <w:tcBorders>
              <w:top w:val="single" w:color="000000" w:sz="4" w:space="0"/>
              <w:left w:val="single" w:color="000000" w:sz="4" w:space="0"/>
              <w:bottom w:val="single" w:color="000000" w:sz="4" w:space="0"/>
              <w:right w:val="single" w:color="000000" w:sz="4" w:space="0"/>
            </w:tcBorders>
            <w:vAlign w:val="top"/>
          </w:tcPr>
          <w:p w14:paraId="0E1B84FA">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4A4114D1">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3F389BEA">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281EF30F">
            <w:pPr>
              <w:jc w:val="right"/>
              <w:rPr>
                <w:rFonts w:hint="default" w:ascii="Calibri" w:hAnsi="Calibri" w:eastAsia="宋体" w:cs="Calibri"/>
                <w:i w:val="0"/>
                <w:color w:val="000000"/>
                <w:sz w:val="22"/>
                <w:szCs w:val="22"/>
                <w:u w:val="none"/>
              </w:rPr>
            </w:pPr>
          </w:p>
        </w:tc>
      </w:tr>
      <w:tr w14:paraId="0F3F5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62E3679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17</w:t>
            </w:r>
          </w:p>
        </w:tc>
        <w:tc>
          <w:tcPr>
            <w:tcW w:w="2269" w:type="dxa"/>
            <w:tcBorders>
              <w:top w:val="single" w:color="000000" w:sz="4" w:space="0"/>
              <w:left w:val="single" w:color="000000" w:sz="4" w:space="0"/>
              <w:bottom w:val="single" w:color="000000" w:sz="4" w:space="0"/>
              <w:right w:val="single" w:color="000000" w:sz="4" w:space="0"/>
            </w:tcBorders>
            <w:vAlign w:val="top"/>
          </w:tcPr>
          <w:p w14:paraId="7F595B37">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6ADDED25">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7A9CBF9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十七、金融支出</w:t>
            </w:r>
          </w:p>
        </w:tc>
        <w:tc>
          <w:tcPr>
            <w:tcW w:w="780" w:type="dxa"/>
            <w:tcBorders>
              <w:top w:val="single" w:color="000000" w:sz="4" w:space="0"/>
              <w:left w:val="single" w:color="000000" w:sz="4" w:space="0"/>
              <w:bottom w:val="single" w:color="000000" w:sz="4" w:space="0"/>
              <w:right w:val="single" w:color="000000" w:sz="4" w:space="0"/>
            </w:tcBorders>
            <w:vAlign w:val="top"/>
          </w:tcPr>
          <w:p w14:paraId="2AAC24F9">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79E73141">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E40AB32">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22736CFC">
            <w:pPr>
              <w:jc w:val="right"/>
              <w:rPr>
                <w:rFonts w:hint="default" w:ascii="Calibri" w:hAnsi="Calibri" w:eastAsia="宋体" w:cs="Calibri"/>
                <w:i w:val="0"/>
                <w:color w:val="000000"/>
                <w:sz w:val="22"/>
                <w:szCs w:val="22"/>
                <w:u w:val="none"/>
              </w:rPr>
            </w:pPr>
          </w:p>
        </w:tc>
      </w:tr>
      <w:tr w14:paraId="21A68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30AD5C9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18</w:t>
            </w:r>
          </w:p>
        </w:tc>
        <w:tc>
          <w:tcPr>
            <w:tcW w:w="2269" w:type="dxa"/>
            <w:tcBorders>
              <w:top w:val="single" w:color="000000" w:sz="4" w:space="0"/>
              <w:left w:val="single" w:color="000000" w:sz="4" w:space="0"/>
              <w:bottom w:val="single" w:color="000000" w:sz="4" w:space="0"/>
              <w:right w:val="single" w:color="000000" w:sz="4" w:space="0"/>
            </w:tcBorders>
            <w:vAlign w:val="top"/>
          </w:tcPr>
          <w:p w14:paraId="42758E07">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428E1D81">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7CFE68B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十八、援助其他地区支出</w:t>
            </w:r>
          </w:p>
        </w:tc>
        <w:tc>
          <w:tcPr>
            <w:tcW w:w="780" w:type="dxa"/>
            <w:tcBorders>
              <w:top w:val="single" w:color="000000" w:sz="4" w:space="0"/>
              <w:left w:val="single" w:color="000000" w:sz="4" w:space="0"/>
              <w:bottom w:val="single" w:color="000000" w:sz="4" w:space="0"/>
              <w:right w:val="single" w:color="000000" w:sz="4" w:space="0"/>
            </w:tcBorders>
            <w:vAlign w:val="top"/>
          </w:tcPr>
          <w:p w14:paraId="470F82C3">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5DD8004C">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4265BA84">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14DA8628">
            <w:pPr>
              <w:jc w:val="right"/>
              <w:rPr>
                <w:rFonts w:hint="default" w:ascii="Calibri" w:hAnsi="Calibri" w:eastAsia="宋体" w:cs="Calibri"/>
                <w:i w:val="0"/>
                <w:color w:val="000000"/>
                <w:sz w:val="22"/>
                <w:szCs w:val="22"/>
                <w:u w:val="none"/>
              </w:rPr>
            </w:pPr>
          </w:p>
        </w:tc>
      </w:tr>
      <w:tr w14:paraId="50A2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64886D0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19</w:t>
            </w:r>
          </w:p>
        </w:tc>
        <w:tc>
          <w:tcPr>
            <w:tcW w:w="2269" w:type="dxa"/>
            <w:tcBorders>
              <w:top w:val="single" w:color="000000" w:sz="4" w:space="0"/>
              <w:left w:val="single" w:color="000000" w:sz="4" w:space="0"/>
              <w:bottom w:val="single" w:color="000000" w:sz="4" w:space="0"/>
              <w:right w:val="single" w:color="000000" w:sz="4" w:space="0"/>
            </w:tcBorders>
            <w:vAlign w:val="top"/>
          </w:tcPr>
          <w:p w14:paraId="21FB3CA6">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1FD1771F">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63CC03A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十九、自然资源海洋气象等支出</w:t>
            </w:r>
          </w:p>
        </w:tc>
        <w:tc>
          <w:tcPr>
            <w:tcW w:w="780" w:type="dxa"/>
            <w:tcBorders>
              <w:top w:val="single" w:color="000000" w:sz="4" w:space="0"/>
              <w:left w:val="single" w:color="000000" w:sz="4" w:space="0"/>
              <w:bottom w:val="single" w:color="000000" w:sz="4" w:space="0"/>
              <w:right w:val="single" w:color="000000" w:sz="4" w:space="0"/>
            </w:tcBorders>
            <w:vAlign w:val="top"/>
          </w:tcPr>
          <w:p w14:paraId="14B4192C">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20275B16">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E4239F1">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16ADBEAD">
            <w:pPr>
              <w:jc w:val="right"/>
              <w:rPr>
                <w:rFonts w:hint="default" w:ascii="Calibri" w:hAnsi="Calibri" w:eastAsia="宋体" w:cs="Calibri"/>
                <w:i w:val="0"/>
                <w:color w:val="000000"/>
                <w:sz w:val="22"/>
                <w:szCs w:val="22"/>
                <w:u w:val="none"/>
              </w:rPr>
            </w:pPr>
          </w:p>
        </w:tc>
      </w:tr>
      <w:tr w14:paraId="72D48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3A07A8E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20</w:t>
            </w:r>
          </w:p>
        </w:tc>
        <w:tc>
          <w:tcPr>
            <w:tcW w:w="2269" w:type="dxa"/>
            <w:tcBorders>
              <w:top w:val="single" w:color="000000" w:sz="4" w:space="0"/>
              <w:left w:val="single" w:color="000000" w:sz="4" w:space="0"/>
              <w:bottom w:val="single" w:color="000000" w:sz="4" w:space="0"/>
              <w:right w:val="single" w:color="000000" w:sz="4" w:space="0"/>
            </w:tcBorders>
            <w:vAlign w:val="top"/>
          </w:tcPr>
          <w:p w14:paraId="62998DB9">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5ED45B5C">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73FE31E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二十、住房保障支出</w:t>
            </w:r>
          </w:p>
        </w:tc>
        <w:tc>
          <w:tcPr>
            <w:tcW w:w="780" w:type="dxa"/>
            <w:tcBorders>
              <w:top w:val="single" w:color="000000" w:sz="4" w:space="0"/>
              <w:left w:val="single" w:color="000000" w:sz="4" w:space="0"/>
              <w:bottom w:val="single" w:color="000000" w:sz="4" w:space="0"/>
              <w:right w:val="single" w:color="000000" w:sz="4" w:space="0"/>
            </w:tcBorders>
            <w:vAlign w:val="top"/>
          </w:tcPr>
          <w:p w14:paraId="369F4191">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39223F16">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E5642B8">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61D1933E">
            <w:pPr>
              <w:jc w:val="right"/>
              <w:rPr>
                <w:rFonts w:hint="default" w:ascii="Calibri" w:hAnsi="Calibri" w:eastAsia="宋体" w:cs="Calibri"/>
                <w:i w:val="0"/>
                <w:color w:val="000000"/>
                <w:sz w:val="22"/>
                <w:szCs w:val="22"/>
                <w:u w:val="none"/>
              </w:rPr>
            </w:pPr>
          </w:p>
        </w:tc>
      </w:tr>
      <w:tr w14:paraId="20AE3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4D1E7BD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21</w:t>
            </w:r>
          </w:p>
        </w:tc>
        <w:tc>
          <w:tcPr>
            <w:tcW w:w="2269" w:type="dxa"/>
            <w:tcBorders>
              <w:top w:val="single" w:color="000000" w:sz="4" w:space="0"/>
              <w:left w:val="single" w:color="000000" w:sz="4" w:space="0"/>
              <w:bottom w:val="single" w:color="000000" w:sz="4" w:space="0"/>
              <w:right w:val="single" w:color="000000" w:sz="4" w:space="0"/>
            </w:tcBorders>
            <w:vAlign w:val="top"/>
          </w:tcPr>
          <w:p w14:paraId="0EFECFA0">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274E70A3">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17F9411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二十一、粮油物资储备支出</w:t>
            </w:r>
          </w:p>
        </w:tc>
        <w:tc>
          <w:tcPr>
            <w:tcW w:w="780" w:type="dxa"/>
            <w:tcBorders>
              <w:top w:val="single" w:color="000000" w:sz="4" w:space="0"/>
              <w:left w:val="single" w:color="000000" w:sz="4" w:space="0"/>
              <w:bottom w:val="single" w:color="000000" w:sz="4" w:space="0"/>
              <w:right w:val="single" w:color="000000" w:sz="4" w:space="0"/>
            </w:tcBorders>
            <w:vAlign w:val="top"/>
          </w:tcPr>
          <w:p w14:paraId="4E277D93">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7B3E93C4">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2D8DE99C">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5225F073">
            <w:pPr>
              <w:jc w:val="right"/>
              <w:rPr>
                <w:rFonts w:hint="default" w:ascii="Calibri" w:hAnsi="Calibri" w:eastAsia="宋体" w:cs="Calibri"/>
                <w:i w:val="0"/>
                <w:color w:val="000000"/>
                <w:sz w:val="22"/>
                <w:szCs w:val="22"/>
                <w:u w:val="none"/>
              </w:rPr>
            </w:pPr>
          </w:p>
        </w:tc>
      </w:tr>
      <w:tr w14:paraId="6EFCE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75E40C0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w:t>
            </w:r>
          </w:p>
        </w:tc>
        <w:tc>
          <w:tcPr>
            <w:tcW w:w="2269" w:type="dxa"/>
            <w:tcBorders>
              <w:top w:val="single" w:color="000000" w:sz="4" w:space="0"/>
              <w:left w:val="single" w:color="000000" w:sz="4" w:space="0"/>
              <w:bottom w:val="single" w:color="000000" w:sz="4" w:space="0"/>
              <w:right w:val="single" w:color="000000" w:sz="4" w:space="0"/>
            </w:tcBorders>
            <w:vAlign w:val="top"/>
          </w:tcPr>
          <w:p w14:paraId="535F3B48">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7456E6DA">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6B644F1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二十二、国有资本经营预算支出</w:t>
            </w:r>
          </w:p>
        </w:tc>
        <w:tc>
          <w:tcPr>
            <w:tcW w:w="780" w:type="dxa"/>
            <w:tcBorders>
              <w:top w:val="single" w:color="000000" w:sz="4" w:space="0"/>
              <w:left w:val="single" w:color="000000" w:sz="4" w:space="0"/>
              <w:bottom w:val="single" w:color="000000" w:sz="4" w:space="0"/>
              <w:right w:val="single" w:color="000000" w:sz="4" w:space="0"/>
            </w:tcBorders>
            <w:vAlign w:val="top"/>
          </w:tcPr>
          <w:p w14:paraId="167CF94C">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4CA93E56">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4E0DA460">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70D009A8">
            <w:pPr>
              <w:jc w:val="right"/>
              <w:rPr>
                <w:rFonts w:hint="default" w:ascii="Calibri" w:hAnsi="Calibri" w:eastAsia="宋体" w:cs="Calibri"/>
                <w:i w:val="0"/>
                <w:color w:val="000000"/>
                <w:sz w:val="22"/>
                <w:szCs w:val="22"/>
                <w:u w:val="none"/>
              </w:rPr>
            </w:pPr>
          </w:p>
        </w:tc>
      </w:tr>
      <w:tr w14:paraId="2800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6E9E2AD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23</w:t>
            </w:r>
          </w:p>
        </w:tc>
        <w:tc>
          <w:tcPr>
            <w:tcW w:w="2269" w:type="dxa"/>
            <w:tcBorders>
              <w:top w:val="single" w:color="000000" w:sz="4" w:space="0"/>
              <w:left w:val="single" w:color="000000" w:sz="4" w:space="0"/>
              <w:bottom w:val="single" w:color="000000" w:sz="4" w:space="0"/>
              <w:right w:val="single" w:color="000000" w:sz="4" w:space="0"/>
            </w:tcBorders>
            <w:vAlign w:val="top"/>
          </w:tcPr>
          <w:p w14:paraId="20AB3930">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0696038B">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43FB18D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二十三、灾害防治及应急管理支出</w:t>
            </w:r>
          </w:p>
        </w:tc>
        <w:tc>
          <w:tcPr>
            <w:tcW w:w="780" w:type="dxa"/>
            <w:tcBorders>
              <w:top w:val="single" w:color="000000" w:sz="4" w:space="0"/>
              <w:left w:val="single" w:color="000000" w:sz="4" w:space="0"/>
              <w:bottom w:val="single" w:color="000000" w:sz="4" w:space="0"/>
              <w:right w:val="single" w:color="000000" w:sz="4" w:space="0"/>
            </w:tcBorders>
            <w:vAlign w:val="top"/>
          </w:tcPr>
          <w:p w14:paraId="613C4592">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500" w:type="dxa"/>
            <w:tcBorders>
              <w:top w:val="single" w:color="000000" w:sz="4" w:space="0"/>
              <w:left w:val="single" w:color="000000" w:sz="4" w:space="0"/>
              <w:bottom w:val="single" w:color="000000" w:sz="4" w:space="0"/>
              <w:right w:val="single" w:color="000000" w:sz="4" w:space="0"/>
            </w:tcBorders>
            <w:vAlign w:val="top"/>
          </w:tcPr>
          <w:p w14:paraId="5ED96CD2">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46DC4245">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6121C5A7">
            <w:pPr>
              <w:jc w:val="right"/>
              <w:rPr>
                <w:rFonts w:hint="default" w:ascii="Calibri" w:hAnsi="Calibri" w:eastAsia="宋体" w:cs="Calibri"/>
                <w:i w:val="0"/>
                <w:color w:val="000000"/>
                <w:sz w:val="22"/>
                <w:szCs w:val="22"/>
                <w:u w:val="none"/>
              </w:rPr>
            </w:pPr>
          </w:p>
        </w:tc>
      </w:tr>
      <w:tr w14:paraId="5C919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5B93167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24</w:t>
            </w:r>
          </w:p>
        </w:tc>
        <w:tc>
          <w:tcPr>
            <w:tcW w:w="2269" w:type="dxa"/>
            <w:tcBorders>
              <w:top w:val="single" w:color="000000" w:sz="4" w:space="0"/>
              <w:left w:val="single" w:color="000000" w:sz="4" w:space="0"/>
              <w:bottom w:val="single" w:color="000000" w:sz="4" w:space="0"/>
              <w:right w:val="single" w:color="000000" w:sz="4" w:space="0"/>
            </w:tcBorders>
            <w:vAlign w:val="top"/>
          </w:tcPr>
          <w:p w14:paraId="2CF3E175">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1BFF5806">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7315E3C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二十四、预备费</w:t>
            </w:r>
          </w:p>
        </w:tc>
        <w:tc>
          <w:tcPr>
            <w:tcW w:w="780" w:type="dxa"/>
            <w:tcBorders>
              <w:top w:val="single" w:color="000000" w:sz="4" w:space="0"/>
              <w:left w:val="single" w:color="000000" w:sz="4" w:space="0"/>
              <w:bottom w:val="single" w:color="000000" w:sz="4" w:space="0"/>
              <w:right w:val="single" w:color="000000" w:sz="4" w:space="0"/>
            </w:tcBorders>
            <w:vAlign w:val="top"/>
          </w:tcPr>
          <w:p w14:paraId="448F311A">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62ABB811">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61098F94">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0B0E093B">
            <w:pPr>
              <w:jc w:val="right"/>
              <w:rPr>
                <w:rFonts w:hint="default" w:ascii="Calibri" w:hAnsi="Calibri" w:eastAsia="宋体" w:cs="Calibri"/>
                <w:i w:val="0"/>
                <w:color w:val="000000"/>
                <w:sz w:val="22"/>
                <w:szCs w:val="22"/>
                <w:u w:val="none"/>
              </w:rPr>
            </w:pPr>
          </w:p>
        </w:tc>
      </w:tr>
      <w:tr w14:paraId="2D52F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28EBA61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25</w:t>
            </w:r>
          </w:p>
        </w:tc>
        <w:tc>
          <w:tcPr>
            <w:tcW w:w="2269" w:type="dxa"/>
            <w:tcBorders>
              <w:top w:val="single" w:color="000000" w:sz="4" w:space="0"/>
              <w:left w:val="single" w:color="000000" w:sz="4" w:space="0"/>
              <w:bottom w:val="single" w:color="000000" w:sz="4" w:space="0"/>
              <w:right w:val="single" w:color="000000" w:sz="4" w:space="0"/>
            </w:tcBorders>
            <w:vAlign w:val="top"/>
          </w:tcPr>
          <w:p w14:paraId="406AAFE6">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3DC8EE18">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33A17A9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二十五、其他支出</w:t>
            </w:r>
          </w:p>
        </w:tc>
        <w:tc>
          <w:tcPr>
            <w:tcW w:w="780" w:type="dxa"/>
            <w:tcBorders>
              <w:top w:val="single" w:color="000000" w:sz="4" w:space="0"/>
              <w:left w:val="single" w:color="000000" w:sz="4" w:space="0"/>
              <w:bottom w:val="single" w:color="000000" w:sz="4" w:space="0"/>
              <w:right w:val="single" w:color="000000" w:sz="4" w:space="0"/>
            </w:tcBorders>
            <w:vAlign w:val="top"/>
          </w:tcPr>
          <w:p w14:paraId="76A8BA10">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61586990">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48894360">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630BC59A">
            <w:pPr>
              <w:jc w:val="right"/>
              <w:rPr>
                <w:rFonts w:hint="default" w:ascii="Calibri" w:hAnsi="Calibri" w:eastAsia="宋体" w:cs="Calibri"/>
                <w:i w:val="0"/>
                <w:color w:val="000000"/>
                <w:sz w:val="22"/>
                <w:szCs w:val="22"/>
                <w:u w:val="none"/>
              </w:rPr>
            </w:pPr>
          </w:p>
        </w:tc>
      </w:tr>
      <w:tr w14:paraId="5A676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5559712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26</w:t>
            </w:r>
          </w:p>
        </w:tc>
        <w:tc>
          <w:tcPr>
            <w:tcW w:w="2269" w:type="dxa"/>
            <w:tcBorders>
              <w:top w:val="single" w:color="000000" w:sz="4" w:space="0"/>
              <w:left w:val="single" w:color="000000" w:sz="4" w:space="0"/>
              <w:bottom w:val="single" w:color="000000" w:sz="4" w:space="0"/>
              <w:right w:val="single" w:color="000000" w:sz="4" w:space="0"/>
            </w:tcBorders>
            <w:vAlign w:val="top"/>
          </w:tcPr>
          <w:p w14:paraId="467EFCA2">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2C1CAB32">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255C6EB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二十六、转移性支出</w:t>
            </w:r>
          </w:p>
        </w:tc>
        <w:tc>
          <w:tcPr>
            <w:tcW w:w="780" w:type="dxa"/>
            <w:tcBorders>
              <w:top w:val="single" w:color="000000" w:sz="4" w:space="0"/>
              <w:left w:val="single" w:color="000000" w:sz="4" w:space="0"/>
              <w:bottom w:val="single" w:color="000000" w:sz="4" w:space="0"/>
              <w:right w:val="single" w:color="000000" w:sz="4" w:space="0"/>
            </w:tcBorders>
            <w:vAlign w:val="top"/>
          </w:tcPr>
          <w:p w14:paraId="7833717D">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5BA42692">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0B47258A">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73EC34C8">
            <w:pPr>
              <w:jc w:val="right"/>
              <w:rPr>
                <w:rFonts w:hint="default" w:ascii="Calibri" w:hAnsi="Calibri" w:eastAsia="宋体" w:cs="Calibri"/>
                <w:i w:val="0"/>
                <w:color w:val="000000"/>
                <w:sz w:val="22"/>
                <w:szCs w:val="22"/>
                <w:u w:val="none"/>
              </w:rPr>
            </w:pPr>
          </w:p>
        </w:tc>
      </w:tr>
      <w:tr w14:paraId="01B7A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42FACC4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27</w:t>
            </w:r>
          </w:p>
        </w:tc>
        <w:tc>
          <w:tcPr>
            <w:tcW w:w="2269" w:type="dxa"/>
            <w:tcBorders>
              <w:top w:val="single" w:color="000000" w:sz="4" w:space="0"/>
              <w:left w:val="single" w:color="000000" w:sz="4" w:space="0"/>
              <w:bottom w:val="single" w:color="000000" w:sz="4" w:space="0"/>
              <w:right w:val="single" w:color="000000" w:sz="4" w:space="0"/>
            </w:tcBorders>
            <w:vAlign w:val="top"/>
          </w:tcPr>
          <w:p w14:paraId="3F2AAB7C">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77E9EB28">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07EC5DD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二十七、债务还本支出</w:t>
            </w:r>
          </w:p>
        </w:tc>
        <w:tc>
          <w:tcPr>
            <w:tcW w:w="780" w:type="dxa"/>
            <w:tcBorders>
              <w:top w:val="single" w:color="000000" w:sz="4" w:space="0"/>
              <w:left w:val="single" w:color="000000" w:sz="4" w:space="0"/>
              <w:bottom w:val="single" w:color="000000" w:sz="4" w:space="0"/>
              <w:right w:val="single" w:color="000000" w:sz="4" w:space="0"/>
            </w:tcBorders>
            <w:vAlign w:val="top"/>
          </w:tcPr>
          <w:p w14:paraId="6227F604">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630D9C52">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0C87A7F0">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7CD9A623">
            <w:pPr>
              <w:jc w:val="right"/>
              <w:rPr>
                <w:rFonts w:hint="default" w:ascii="Calibri" w:hAnsi="Calibri" w:eastAsia="宋体" w:cs="Calibri"/>
                <w:i w:val="0"/>
                <w:color w:val="000000"/>
                <w:sz w:val="22"/>
                <w:szCs w:val="22"/>
                <w:u w:val="none"/>
              </w:rPr>
            </w:pPr>
          </w:p>
        </w:tc>
      </w:tr>
      <w:tr w14:paraId="3D45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2DAF1BA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28</w:t>
            </w:r>
          </w:p>
        </w:tc>
        <w:tc>
          <w:tcPr>
            <w:tcW w:w="2269" w:type="dxa"/>
            <w:tcBorders>
              <w:top w:val="single" w:color="000000" w:sz="4" w:space="0"/>
              <w:left w:val="single" w:color="000000" w:sz="4" w:space="0"/>
              <w:bottom w:val="single" w:color="000000" w:sz="4" w:space="0"/>
              <w:right w:val="single" w:color="000000" w:sz="4" w:space="0"/>
            </w:tcBorders>
            <w:vAlign w:val="top"/>
          </w:tcPr>
          <w:p w14:paraId="29AD2834">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47FDDC16">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3F74307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二十八、债务付息支出</w:t>
            </w:r>
          </w:p>
        </w:tc>
        <w:tc>
          <w:tcPr>
            <w:tcW w:w="780" w:type="dxa"/>
            <w:tcBorders>
              <w:top w:val="single" w:color="000000" w:sz="4" w:space="0"/>
              <w:left w:val="single" w:color="000000" w:sz="4" w:space="0"/>
              <w:bottom w:val="single" w:color="000000" w:sz="4" w:space="0"/>
              <w:right w:val="single" w:color="000000" w:sz="4" w:space="0"/>
            </w:tcBorders>
            <w:vAlign w:val="top"/>
          </w:tcPr>
          <w:p w14:paraId="17ECCB20">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6E7DF858">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1654D93B">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6BA33FB5">
            <w:pPr>
              <w:jc w:val="right"/>
              <w:rPr>
                <w:rFonts w:hint="default" w:ascii="Calibri" w:hAnsi="Calibri" w:eastAsia="宋体" w:cs="Calibri"/>
                <w:i w:val="0"/>
                <w:color w:val="000000"/>
                <w:sz w:val="22"/>
                <w:szCs w:val="22"/>
                <w:u w:val="none"/>
              </w:rPr>
            </w:pPr>
          </w:p>
        </w:tc>
      </w:tr>
      <w:tr w14:paraId="45EF9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23EA1EA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29</w:t>
            </w:r>
          </w:p>
        </w:tc>
        <w:tc>
          <w:tcPr>
            <w:tcW w:w="2269" w:type="dxa"/>
            <w:tcBorders>
              <w:top w:val="single" w:color="000000" w:sz="4" w:space="0"/>
              <w:left w:val="single" w:color="000000" w:sz="4" w:space="0"/>
              <w:bottom w:val="single" w:color="000000" w:sz="4" w:space="0"/>
              <w:right w:val="single" w:color="000000" w:sz="4" w:space="0"/>
            </w:tcBorders>
            <w:vAlign w:val="top"/>
          </w:tcPr>
          <w:p w14:paraId="52A5E552">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2F40AEC5">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4DEF33C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二十九、债务发行费用支出</w:t>
            </w:r>
          </w:p>
        </w:tc>
        <w:tc>
          <w:tcPr>
            <w:tcW w:w="780" w:type="dxa"/>
            <w:tcBorders>
              <w:top w:val="single" w:color="000000" w:sz="4" w:space="0"/>
              <w:left w:val="single" w:color="000000" w:sz="4" w:space="0"/>
              <w:bottom w:val="single" w:color="000000" w:sz="4" w:space="0"/>
              <w:right w:val="single" w:color="000000" w:sz="4" w:space="0"/>
            </w:tcBorders>
            <w:vAlign w:val="top"/>
          </w:tcPr>
          <w:p w14:paraId="6870428A">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4AE9C139">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49E7C9AC">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520880B6">
            <w:pPr>
              <w:jc w:val="right"/>
              <w:rPr>
                <w:rFonts w:hint="default" w:ascii="Calibri" w:hAnsi="Calibri" w:eastAsia="宋体" w:cs="Calibri"/>
                <w:i w:val="0"/>
                <w:color w:val="000000"/>
                <w:sz w:val="22"/>
                <w:szCs w:val="22"/>
                <w:u w:val="none"/>
              </w:rPr>
            </w:pPr>
          </w:p>
        </w:tc>
      </w:tr>
      <w:tr w14:paraId="21A69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4CB938D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30</w:t>
            </w:r>
          </w:p>
        </w:tc>
        <w:tc>
          <w:tcPr>
            <w:tcW w:w="2269" w:type="dxa"/>
            <w:tcBorders>
              <w:top w:val="single" w:color="000000" w:sz="4" w:space="0"/>
              <w:left w:val="single" w:color="000000" w:sz="4" w:space="0"/>
              <w:bottom w:val="single" w:color="000000" w:sz="4" w:space="0"/>
              <w:right w:val="single" w:color="000000" w:sz="4" w:space="0"/>
            </w:tcBorders>
            <w:vAlign w:val="top"/>
          </w:tcPr>
          <w:p w14:paraId="73A57F4B">
            <w:pPr>
              <w:jc w:val="left"/>
              <w:rPr>
                <w:rFonts w:hint="default" w:ascii="Calibri" w:hAnsi="Calibri" w:eastAsia="宋体" w:cs="Calibri"/>
                <w:i w:val="0"/>
                <w:color w:val="000000"/>
                <w:sz w:val="22"/>
                <w:szCs w:val="22"/>
                <w:u w:val="none"/>
              </w:rPr>
            </w:pPr>
          </w:p>
        </w:tc>
        <w:tc>
          <w:tcPr>
            <w:tcW w:w="1131" w:type="dxa"/>
            <w:tcBorders>
              <w:top w:val="single" w:color="000000" w:sz="4" w:space="0"/>
              <w:left w:val="single" w:color="000000" w:sz="4" w:space="0"/>
              <w:bottom w:val="single" w:color="000000" w:sz="4" w:space="0"/>
              <w:right w:val="single" w:color="000000" w:sz="4" w:space="0"/>
            </w:tcBorders>
            <w:vAlign w:val="top"/>
          </w:tcPr>
          <w:p w14:paraId="3430EDD9">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42CE8D4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三十、抗疫特别国债安排的支出</w:t>
            </w:r>
          </w:p>
        </w:tc>
        <w:tc>
          <w:tcPr>
            <w:tcW w:w="780" w:type="dxa"/>
            <w:tcBorders>
              <w:top w:val="single" w:color="000000" w:sz="4" w:space="0"/>
              <w:left w:val="single" w:color="000000" w:sz="4" w:space="0"/>
              <w:bottom w:val="single" w:color="000000" w:sz="4" w:space="0"/>
              <w:right w:val="single" w:color="000000" w:sz="4" w:space="0"/>
            </w:tcBorders>
            <w:vAlign w:val="top"/>
          </w:tcPr>
          <w:p w14:paraId="57BAB678">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76A4862F">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05A65B53">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0233B147">
            <w:pPr>
              <w:jc w:val="right"/>
              <w:rPr>
                <w:rFonts w:hint="default" w:ascii="Calibri" w:hAnsi="Calibri" w:eastAsia="宋体" w:cs="Calibri"/>
                <w:i w:val="0"/>
                <w:color w:val="000000"/>
                <w:sz w:val="22"/>
                <w:szCs w:val="22"/>
                <w:u w:val="none"/>
              </w:rPr>
            </w:pPr>
          </w:p>
        </w:tc>
      </w:tr>
      <w:tr w14:paraId="19123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639D1D3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31</w:t>
            </w:r>
          </w:p>
        </w:tc>
        <w:tc>
          <w:tcPr>
            <w:tcW w:w="2269" w:type="dxa"/>
            <w:tcBorders>
              <w:top w:val="single" w:color="000000" w:sz="4" w:space="0"/>
              <w:left w:val="single" w:color="000000" w:sz="4" w:space="0"/>
              <w:bottom w:val="single" w:color="000000" w:sz="4" w:space="0"/>
              <w:right w:val="single" w:color="000000" w:sz="4" w:space="0"/>
            </w:tcBorders>
            <w:vAlign w:val="top"/>
          </w:tcPr>
          <w:p w14:paraId="3EF1DDD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本年收入合计</w:t>
            </w:r>
          </w:p>
        </w:tc>
        <w:tc>
          <w:tcPr>
            <w:tcW w:w="1131" w:type="dxa"/>
            <w:tcBorders>
              <w:top w:val="single" w:color="000000" w:sz="4" w:space="0"/>
              <w:left w:val="single" w:color="000000" w:sz="4" w:space="0"/>
              <w:bottom w:val="single" w:color="000000" w:sz="4" w:space="0"/>
              <w:right w:val="single" w:color="000000" w:sz="4" w:space="0"/>
            </w:tcBorders>
            <w:vAlign w:val="top"/>
          </w:tcPr>
          <w:p w14:paraId="2813A6C8">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2860" w:type="dxa"/>
            <w:tcBorders>
              <w:top w:val="single" w:color="000000" w:sz="4" w:space="0"/>
              <w:left w:val="single" w:color="000000" w:sz="4" w:space="0"/>
              <w:bottom w:val="single" w:color="000000" w:sz="4" w:space="0"/>
              <w:right w:val="single" w:color="000000" w:sz="4" w:space="0"/>
            </w:tcBorders>
            <w:vAlign w:val="top"/>
          </w:tcPr>
          <w:p w14:paraId="7C36FAD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本年支出合计</w:t>
            </w:r>
          </w:p>
        </w:tc>
        <w:tc>
          <w:tcPr>
            <w:tcW w:w="780" w:type="dxa"/>
            <w:tcBorders>
              <w:top w:val="single" w:color="000000" w:sz="4" w:space="0"/>
              <w:left w:val="single" w:color="000000" w:sz="4" w:space="0"/>
              <w:bottom w:val="single" w:color="000000" w:sz="4" w:space="0"/>
              <w:right w:val="single" w:color="000000" w:sz="4" w:space="0"/>
            </w:tcBorders>
            <w:vAlign w:val="top"/>
          </w:tcPr>
          <w:p w14:paraId="42036034">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500" w:type="dxa"/>
            <w:tcBorders>
              <w:top w:val="single" w:color="000000" w:sz="4" w:space="0"/>
              <w:left w:val="single" w:color="000000" w:sz="4" w:space="0"/>
              <w:bottom w:val="single" w:color="000000" w:sz="4" w:space="0"/>
              <w:right w:val="single" w:color="000000" w:sz="4" w:space="0"/>
            </w:tcBorders>
            <w:vAlign w:val="top"/>
          </w:tcPr>
          <w:p w14:paraId="7B88A068">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727B29D9">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7D90B114">
            <w:pPr>
              <w:jc w:val="right"/>
              <w:rPr>
                <w:rFonts w:hint="default" w:ascii="Calibri" w:hAnsi="Calibri" w:eastAsia="宋体" w:cs="Calibri"/>
                <w:i w:val="0"/>
                <w:color w:val="000000"/>
                <w:sz w:val="22"/>
                <w:szCs w:val="22"/>
                <w:u w:val="none"/>
              </w:rPr>
            </w:pPr>
          </w:p>
        </w:tc>
      </w:tr>
      <w:tr w14:paraId="543A6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56E3CAE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32</w:t>
            </w:r>
          </w:p>
        </w:tc>
        <w:tc>
          <w:tcPr>
            <w:tcW w:w="2269" w:type="dxa"/>
            <w:tcBorders>
              <w:top w:val="single" w:color="000000" w:sz="4" w:space="0"/>
              <w:left w:val="single" w:color="000000" w:sz="4" w:space="0"/>
              <w:bottom w:val="single" w:color="000000" w:sz="4" w:space="0"/>
              <w:right w:val="single" w:color="000000" w:sz="4" w:space="0"/>
            </w:tcBorders>
            <w:vAlign w:val="top"/>
          </w:tcPr>
          <w:p w14:paraId="5C0397A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年初财政拨款结转和结余</w:t>
            </w:r>
          </w:p>
        </w:tc>
        <w:tc>
          <w:tcPr>
            <w:tcW w:w="1131" w:type="dxa"/>
            <w:tcBorders>
              <w:top w:val="single" w:color="000000" w:sz="4" w:space="0"/>
              <w:left w:val="single" w:color="000000" w:sz="4" w:space="0"/>
              <w:bottom w:val="single" w:color="000000" w:sz="4" w:space="0"/>
              <w:right w:val="single" w:color="000000" w:sz="4" w:space="0"/>
            </w:tcBorders>
            <w:vAlign w:val="top"/>
          </w:tcPr>
          <w:p w14:paraId="262564BC">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3AA90A6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年末财政拨款结转和结余</w:t>
            </w:r>
          </w:p>
        </w:tc>
        <w:tc>
          <w:tcPr>
            <w:tcW w:w="780" w:type="dxa"/>
            <w:tcBorders>
              <w:top w:val="single" w:color="000000" w:sz="4" w:space="0"/>
              <w:left w:val="single" w:color="000000" w:sz="4" w:space="0"/>
              <w:bottom w:val="single" w:color="000000" w:sz="4" w:space="0"/>
              <w:right w:val="single" w:color="000000" w:sz="4" w:space="0"/>
            </w:tcBorders>
            <w:vAlign w:val="top"/>
          </w:tcPr>
          <w:p w14:paraId="1E92EAEB">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5ECD046B">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046826C6">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48765ED7">
            <w:pPr>
              <w:jc w:val="right"/>
              <w:rPr>
                <w:rFonts w:hint="default" w:ascii="Calibri" w:hAnsi="Calibri" w:eastAsia="宋体" w:cs="Calibri"/>
                <w:i w:val="0"/>
                <w:color w:val="000000"/>
                <w:sz w:val="22"/>
                <w:szCs w:val="22"/>
                <w:u w:val="none"/>
              </w:rPr>
            </w:pPr>
          </w:p>
        </w:tc>
      </w:tr>
      <w:tr w14:paraId="745F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3849329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33</w:t>
            </w:r>
          </w:p>
        </w:tc>
        <w:tc>
          <w:tcPr>
            <w:tcW w:w="2269" w:type="dxa"/>
            <w:tcBorders>
              <w:top w:val="single" w:color="000000" w:sz="4" w:space="0"/>
              <w:left w:val="single" w:color="000000" w:sz="4" w:space="0"/>
              <w:bottom w:val="single" w:color="000000" w:sz="4" w:space="0"/>
              <w:right w:val="single" w:color="000000" w:sz="4" w:space="0"/>
            </w:tcBorders>
            <w:vAlign w:val="top"/>
          </w:tcPr>
          <w:p w14:paraId="4315898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w:t>
            </w:r>
          </w:p>
        </w:tc>
        <w:tc>
          <w:tcPr>
            <w:tcW w:w="1131" w:type="dxa"/>
            <w:tcBorders>
              <w:top w:val="single" w:color="000000" w:sz="4" w:space="0"/>
              <w:left w:val="single" w:color="000000" w:sz="4" w:space="0"/>
              <w:bottom w:val="single" w:color="000000" w:sz="4" w:space="0"/>
              <w:right w:val="single" w:color="000000" w:sz="4" w:space="0"/>
            </w:tcBorders>
            <w:vAlign w:val="top"/>
          </w:tcPr>
          <w:p w14:paraId="3F6730C5">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7015DB4E">
            <w:pPr>
              <w:jc w:val="left"/>
              <w:rPr>
                <w:rFonts w:hint="default" w:ascii="Calibri" w:hAnsi="Calibri" w:eastAsia="宋体" w:cs="Calibri"/>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vAlign w:val="top"/>
          </w:tcPr>
          <w:p w14:paraId="32659CAE">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0312496C">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3406DCF8">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24BA5746">
            <w:pPr>
              <w:jc w:val="right"/>
              <w:rPr>
                <w:rFonts w:hint="default" w:ascii="Calibri" w:hAnsi="Calibri" w:eastAsia="宋体" w:cs="Calibri"/>
                <w:i w:val="0"/>
                <w:color w:val="000000"/>
                <w:sz w:val="22"/>
                <w:szCs w:val="22"/>
                <w:u w:val="none"/>
              </w:rPr>
            </w:pPr>
          </w:p>
        </w:tc>
      </w:tr>
      <w:tr w14:paraId="0EC60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5C2650A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34</w:t>
            </w:r>
          </w:p>
        </w:tc>
        <w:tc>
          <w:tcPr>
            <w:tcW w:w="2269" w:type="dxa"/>
            <w:tcBorders>
              <w:top w:val="single" w:color="000000" w:sz="4" w:space="0"/>
              <w:left w:val="single" w:color="000000" w:sz="4" w:space="0"/>
              <w:bottom w:val="single" w:color="000000" w:sz="4" w:space="0"/>
              <w:right w:val="single" w:color="000000" w:sz="4" w:space="0"/>
            </w:tcBorders>
            <w:vAlign w:val="top"/>
          </w:tcPr>
          <w:p w14:paraId="0E255C8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w:t>
            </w:r>
          </w:p>
        </w:tc>
        <w:tc>
          <w:tcPr>
            <w:tcW w:w="1131" w:type="dxa"/>
            <w:tcBorders>
              <w:top w:val="single" w:color="000000" w:sz="4" w:space="0"/>
              <w:left w:val="single" w:color="000000" w:sz="4" w:space="0"/>
              <w:bottom w:val="single" w:color="000000" w:sz="4" w:space="0"/>
              <w:right w:val="single" w:color="000000" w:sz="4" w:space="0"/>
            </w:tcBorders>
            <w:vAlign w:val="top"/>
          </w:tcPr>
          <w:p w14:paraId="50DA6A79">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045EA08A">
            <w:pPr>
              <w:jc w:val="left"/>
              <w:rPr>
                <w:rFonts w:hint="default" w:ascii="Calibri" w:hAnsi="Calibri" w:eastAsia="宋体" w:cs="Calibri"/>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vAlign w:val="top"/>
          </w:tcPr>
          <w:p w14:paraId="09D87F09">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7E759347">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44CC338D">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73EBDCDD">
            <w:pPr>
              <w:jc w:val="right"/>
              <w:rPr>
                <w:rFonts w:hint="default" w:ascii="Calibri" w:hAnsi="Calibri" w:eastAsia="宋体" w:cs="Calibri"/>
                <w:i w:val="0"/>
                <w:color w:val="000000"/>
                <w:sz w:val="22"/>
                <w:szCs w:val="22"/>
                <w:u w:val="none"/>
              </w:rPr>
            </w:pPr>
          </w:p>
        </w:tc>
      </w:tr>
      <w:tr w14:paraId="5DF6C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2D5B519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35</w:t>
            </w:r>
          </w:p>
        </w:tc>
        <w:tc>
          <w:tcPr>
            <w:tcW w:w="2269" w:type="dxa"/>
            <w:tcBorders>
              <w:top w:val="single" w:color="000000" w:sz="4" w:space="0"/>
              <w:left w:val="single" w:color="000000" w:sz="4" w:space="0"/>
              <w:bottom w:val="single" w:color="000000" w:sz="4" w:space="0"/>
              <w:right w:val="single" w:color="000000" w:sz="4" w:space="0"/>
            </w:tcBorders>
            <w:vAlign w:val="top"/>
          </w:tcPr>
          <w:p w14:paraId="327E7EE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w:t>
            </w:r>
          </w:p>
        </w:tc>
        <w:tc>
          <w:tcPr>
            <w:tcW w:w="1131" w:type="dxa"/>
            <w:tcBorders>
              <w:top w:val="single" w:color="000000" w:sz="4" w:space="0"/>
              <w:left w:val="single" w:color="000000" w:sz="4" w:space="0"/>
              <w:bottom w:val="single" w:color="000000" w:sz="4" w:space="0"/>
              <w:right w:val="single" w:color="000000" w:sz="4" w:space="0"/>
            </w:tcBorders>
            <w:vAlign w:val="top"/>
          </w:tcPr>
          <w:p w14:paraId="2A26DCD9">
            <w:pPr>
              <w:jc w:val="right"/>
              <w:rPr>
                <w:rFonts w:hint="default" w:ascii="Calibri" w:hAnsi="Calibri" w:eastAsia="宋体" w:cs="Calibri"/>
                <w:i w:val="0"/>
                <w:color w:val="000000"/>
                <w:sz w:val="22"/>
                <w:szCs w:val="22"/>
                <w:u w:val="none"/>
              </w:rPr>
            </w:pPr>
          </w:p>
        </w:tc>
        <w:tc>
          <w:tcPr>
            <w:tcW w:w="2860" w:type="dxa"/>
            <w:tcBorders>
              <w:top w:val="single" w:color="000000" w:sz="4" w:space="0"/>
              <w:left w:val="single" w:color="000000" w:sz="4" w:space="0"/>
              <w:bottom w:val="single" w:color="000000" w:sz="4" w:space="0"/>
              <w:right w:val="single" w:color="000000" w:sz="4" w:space="0"/>
            </w:tcBorders>
            <w:vAlign w:val="top"/>
          </w:tcPr>
          <w:p w14:paraId="4B1375BD">
            <w:pPr>
              <w:jc w:val="left"/>
              <w:rPr>
                <w:rFonts w:hint="default" w:ascii="Calibri" w:hAnsi="Calibri" w:eastAsia="宋体" w:cs="Calibri"/>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vAlign w:val="top"/>
          </w:tcPr>
          <w:p w14:paraId="63B00543">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vAlign w:val="top"/>
          </w:tcPr>
          <w:p w14:paraId="2805BBCD">
            <w:pPr>
              <w:jc w:val="right"/>
              <w:rPr>
                <w:rFonts w:hint="default" w:ascii="Calibri" w:hAnsi="Calibri" w:eastAsia="宋体" w:cs="Calibri"/>
                <w:i w:val="0"/>
                <w:color w:val="000000"/>
                <w:sz w:val="22"/>
                <w:szCs w:val="22"/>
                <w:u w:val="none"/>
              </w:rPr>
            </w:pP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1F41ABF9">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74AE57BC">
            <w:pPr>
              <w:jc w:val="right"/>
              <w:rPr>
                <w:rFonts w:hint="default" w:ascii="Calibri" w:hAnsi="Calibri" w:eastAsia="宋体" w:cs="Calibri"/>
                <w:i w:val="0"/>
                <w:color w:val="000000"/>
                <w:sz w:val="22"/>
                <w:szCs w:val="22"/>
                <w:u w:val="none"/>
              </w:rPr>
            </w:pPr>
          </w:p>
        </w:tc>
      </w:tr>
      <w:tr w14:paraId="74F29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547" w:type="dxa"/>
            <w:tcBorders>
              <w:top w:val="single" w:color="000000" w:sz="4" w:space="0"/>
              <w:left w:val="single" w:color="000000" w:sz="4" w:space="0"/>
              <w:bottom w:val="single" w:color="000000" w:sz="4" w:space="0"/>
              <w:right w:val="single" w:color="000000" w:sz="4" w:space="0"/>
            </w:tcBorders>
            <w:vAlign w:val="top"/>
          </w:tcPr>
          <w:p w14:paraId="35089F6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36</w:t>
            </w:r>
          </w:p>
        </w:tc>
        <w:tc>
          <w:tcPr>
            <w:tcW w:w="2269" w:type="dxa"/>
            <w:tcBorders>
              <w:top w:val="single" w:color="000000" w:sz="4" w:space="0"/>
              <w:left w:val="single" w:color="000000" w:sz="4" w:space="0"/>
              <w:bottom w:val="single" w:color="000000" w:sz="4" w:space="0"/>
              <w:right w:val="single" w:color="000000" w:sz="4" w:space="0"/>
            </w:tcBorders>
            <w:vAlign w:val="top"/>
          </w:tcPr>
          <w:p w14:paraId="1590A68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收入总计</w:t>
            </w:r>
          </w:p>
        </w:tc>
        <w:tc>
          <w:tcPr>
            <w:tcW w:w="1131" w:type="dxa"/>
            <w:tcBorders>
              <w:top w:val="single" w:color="000000" w:sz="4" w:space="0"/>
              <w:left w:val="single" w:color="000000" w:sz="4" w:space="0"/>
              <w:bottom w:val="single" w:color="000000" w:sz="4" w:space="0"/>
              <w:right w:val="single" w:color="000000" w:sz="4" w:space="0"/>
            </w:tcBorders>
            <w:vAlign w:val="top"/>
          </w:tcPr>
          <w:p w14:paraId="3CF9C602">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2860" w:type="dxa"/>
            <w:tcBorders>
              <w:top w:val="single" w:color="000000" w:sz="4" w:space="0"/>
              <w:left w:val="single" w:color="000000" w:sz="4" w:space="0"/>
              <w:bottom w:val="single" w:color="000000" w:sz="4" w:space="0"/>
              <w:right w:val="single" w:color="000000" w:sz="4" w:space="0"/>
            </w:tcBorders>
            <w:vAlign w:val="top"/>
          </w:tcPr>
          <w:p w14:paraId="3244D6D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支出总计</w:t>
            </w:r>
          </w:p>
        </w:tc>
        <w:tc>
          <w:tcPr>
            <w:tcW w:w="780" w:type="dxa"/>
            <w:tcBorders>
              <w:top w:val="single" w:color="000000" w:sz="4" w:space="0"/>
              <w:left w:val="single" w:color="000000" w:sz="4" w:space="0"/>
              <w:bottom w:val="single" w:color="000000" w:sz="4" w:space="0"/>
              <w:right w:val="single" w:color="000000" w:sz="4" w:space="0"/>
            </w:tcBorders>
            <w:vAlign w:val="top"/>
          </w:tcPr>
          <w:p w14:paraId="4C664EA7">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500" w:type="dxa"/>
            <w:tcBorders>
              <w:top w:val="single" w:color="000000" w:sz="4" w:space="0"/>
              <w:left w:val="single" w:color="000000" w:sz="4" w:space="0"/>
              <w:bottom w:val="single" w:color="000000" w:sz="4" w:space="0"/>
              <w:right w:val="single" w:color="000000" w:sz="4" w:space="0"/>
            </w:tcBorders>
            <w:vAlign w:val="top"/>
          </w:tcPr>
          <w:p w14:paraId="538CE9DD">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2412" w:type="dxa"/>
            <w:gridSpan w:val="2"/>
            <w:tcBorders>
              <w:top w:val="single" w:color="000000" w:sz="4" w:space="0"/>
              <w:left w:val="single" w:color="000000" w:sz="4" w:space="0"/>
              <w:bottom w:val="single" w:color="000000" w:sz="4" w:space="0"/>
              <w:right w:val="single" w:color="000000" w:sz="4" w:space="0"/>
            </w:tcBorders>
            <w:vAlign w:val="top"/>
          </w:tcPr>
          <w:p w14:paraId="4F1F8CDC">
            <w:pPr>
              <w:jc w:val="right"/>
              <w:rPr>
                <w:rFonts w:hint="default" w:ascii="Calibri" w:hAnsi="Calibri" w:eastAsia="宋体" w:cs="Calibri"/>
                <w:i w:val="0"/>
                <w:color w:val="000000"/>
                <w:sz w:val="22"/>
                <w:szCs w:val="22"/>
                <w:u w:val="none"/>
              </w:rPr>
            </w:pPr>
          </w:p>
        </w:tc>
        <w:tc>
          <w:tcPr>
            <w:tcW w:w="2459" w:type="dxa"/>
            <w:gridSpan w:val="2"/>
            <w:tcBorders>
              <w:top w:val="single" w:color="000000" w:sz="4" w:space="0"/>
              <w:left w:val="single" w:color="000000" w:sz="4" w:space="0"/>
              <w:bottom w:val="single" w:color="000000" w:sz="4" w:space="0"/>
              <w:right w:val="single" w:color="000000" w:sz="4" w:space="0"/>
            </w:tcBorders>
            <w:vAlign w:val="top"/>
          </w:tcPr>
          <w:p w14:paraId="0E6482D0">
            <w:pPr>
              <w:jc w:val="right"/>
              <w:rPr>
                <w:rFonts w:hint="default" w:ascii="Calibri" w:hAnsi="Calibri" w:eastAsia="宋体" w:cs="Calibri"/>
                <w:i w:val="0"/>
                <w:color w:val="000000"/>
                <w:sz w:val="22"/>
                <w:szCs w:val="22"/>
                <w:u w:val="none"/>
              </w:rPr>
            </w:pPr>
          </w:p>
        </w:tc>
      </w:tr>
    </w:tbl>
    <w:p w14:paraId="7E78E584">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8"/>
        <w:gridCol w:w="1635"/>
        <w:gridCol w:w="2484"/>
        <w:gridCol w:w="1770"/>
        <w:gridCol w:w="1251"/>
        <w:gridCol w:w="1472"/>
        <w:gridCol w:w="1252"/>
        <w:gridCol w:w="3386"/>
      </w:tblGrid>
      <w:tr w14:paraId="12C3A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3958" w:type="dxa"/>
            <w:gridSpan w:val="8"/>
            <w:tcBorders>
              <w:top w:val="single" w:color="000000" w:sz="4" w:space="0"/>
              <w:left w:val="single" w:color="000000" w:sz="4" w:space="0"/>
              <w:bottom w:val="single" w:color="000000" w:sz="4" w:space="0"/>
              <w:right w:val="single" w:color="000000" w:sz="4" w:space="0"/>
            </w:tcBorders>
            <w:vAlign w:val="center"/>
          </w:tcPr>
          <w:p w14:paraId="4154D97B">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单位预算一般公共预算财政拨款支出表</w:t>
            </w:r>
          </w:p>
        </w:tc>
      </w:tr>
      <w:tr w14:paraId="1B411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320" w:type="dxa"/>
            <w:gridSpan w:val="6"/>
            <w:tcBorders>
              <w:top w:val="single" w:color="000000" w:sz="4" w:space="0"/>
              <w:left w:val="single" w:color="000000" w:sz="4" w:space="0"/>
              <w:bottom w:val="single" w:color="000000" w:sz="4" w:space="0"/>
              <w:right w:val="single" w:color="000000" w:sz="4" w:space="0"/>
            </w:tcBorders>
            <w:vAlign w:val="center"/>
          </w:tcPr>
          <w:p w14:paraId="4338AC1D">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1252" w:type="dxa"/>
            <w:tcBorders>
              <w:top w:val="single" w:color="000000" w:sz="4" w:space="0"/>
              <w:left w:val="single" w:color="000000" w:sz="4" w:space="0"/>
              <w:bottom w:val="single" w:color="000000" w:sz="4" w:space="0"/>
              <w:right w:val="single" w:color="000000" w:sz="4" w:space="0"/>
            </w:tcBorders>
            <w:vAlign w:val="center"/>
          </w:tcPr>
          <w:p w14:paraId="3FB24FB7">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预算年度：2024</w:t>
            </w:r>
          </w:p>
        </w:tc>
        <w:tc>
          <w:tcPr>
            <w:tcW w:w="3386" w:type="dxa"/>
            <w:tcBorders>
              <w:top w:val="single" w:color="000000" w:sz="4" w:space="0"/>
              <w:left w:val="single" w:color="000000" w:sz="4" w:space="0"/>
              <w:bottom w:val="single" w:color="000000" w:sz="4" w:space="0"/>
              <w:right w:val="single" w:color="000000" w:sz="4" w:space="0"/>
            </w:tcBorders>
            <w:vAlign w:val="center"/>
          </w:tcPr>
          <w:p w14:paraId="2D711CC6">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312F9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08" w:type="dxa"/>
            <w:vMerge w:val="restart"/>
            <w:tcBorders>
              <w:top w:val="single" w:color="000000" w:sz="4" w:space="0"/>
              <w:left w:val="single" w:color="000000" w:sz="4" w:space="0"/>
              <w:bottom w:val="single" w:color="000000" w:sz="4" w:space="0"/>
              <w:right w:val="single" w:color="000000" w:sz="4" w:space="0"/>
            </w:tcBorders>
            <w:vAlign w:val="center"/>
          </w:tcPr>
          <w:p w14:paraId="4164B2A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4119" w:type="dxa"/>
            <w:gridSpan w:val="2"/>
            <w:tcBorders>
              <w:top w:val="single" w:color="000000" w:sz="4" w:space="0"/>
              <w:left w:val="single" w:color="000000" w:sz="4" w:space="0"/>
              <w:bottom w:val="single" w:color="000000" w:sz="4" w:space="0"/>
              <w:right w:val="single" w:color="000000" w:sz="4" w:space="0"/>
            </w:tcBorders>
            <w:vAlign w:val="center"/>
          </w:tcPr>
          <w:p w14:paraId="3143A40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1770" w:type="dxa"/>
            <w:vMerge w:val="restart"/>
            <w:tcBorders>
              <w:top w:val="single" w:color="000000" w:sz="4" w:space="0"/>
              <w:left w:val="single" w:color="000000" w:sz="4" w:space="0"/>
              <w:bottom w:val="single" w:color="000000" w:sz="4" w:space="0"/>
              <w:right w:val="single" w:color="000000" w:sz="4" w:space="0"/>
            </w:tcBorders>
            <w:vAlign w:val="center"/>
          </w:tcPr>
          <w:p w14:paraId="1428488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3975" w:type="dxa"/>
            <w:gridSpan w:val="3"/>
            <w:tcBorders>
              <w:top w:val="single" w:color="000000" w:sz="4" w:space="0"/>
              <w:left w:val="single" w:color="000000" w:sz="4" w:space="0"/>
              <w:bottom w:val="single" w:color="000000" w:sz="4" w:space="0"/>
              <w:right w:val="single" w:color="000000" w:sz="4" w:space="0"/>
            </w:tcBorders>
            <w:vAlign w:val="center"/>
          </w:tcPr>
          <w:p w14:paraId="23926A8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3386" w:type="dxa"/>
            <w:vMerge w:val="restart"/>
            <w:tcBorders>
              <w:top w:val="single" w:color="000000" w:sz="4" w:space="0"/>
              <w:left w:val="single" w:color="000000" w:sz="4" w:space="0"/>
              <w:bottom w:val="single" w:color="000000" w:sz="4" w:space="0"/>
              <w:right w:val="single" w:color="000000" w:sz="4" w:space="0"/>
            </w:tcBorders>
            <w:vAlign w:val="center"/>
          </w:tcPr>
          <w:p w14:paraId="11EC976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14:paraId="1E873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14:paraId="1196FC1A">
            <w:pPr>
              <w:jc w:val="center"/>
              <w:rPr>
                <w:rFonts w:hint="eastAsia" w:ascii="宋体" w:hAnsi="宋体" w:eastAsia="宋体" w:cs="宋体"/>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1A403D1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484" w:type="dxa"/>
            <w:tcBorders>
              <w:top w:val="single" w:color="000000" w:sz="4" w:space="0"/>
              <w:left w:val="single" w:color="000000" w:sz="4" w:space="0"/>
              <w:bottom w:val="single" w:color="000000" w:sz="4" w:space="0"/>
              <w:right w:val="single" w:color="000000" w:sz="4" w:space="0"/>
            </w:tcBorders>
            <w:vAlign w:val="center"/>
          </w:tcPr>
          <w:p w14:paraId="74E0FAA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1770" w:type="dxa"/>
            <w:vMerge w:val="continue"/>
            <w:tcBorders>
              <w:top w:val="single" w:color="000000" w:sz="4" w:space="0"/>
              <w:left w:val="single" w:color="000000" w:sz="4" w:space="0"/>
              <w:bottom w:val="single" w:color="000000" w:sz="4" w:space="0"/>
              <w:right w:val="single" w:color="000000" w:sz="4" w:space="0"/>
            </w:tcBorders>
            <w:vAlign w:val="center"/>
          </w:tcPr>
          <w:p w14:paraId="55EE0B57">
            <w:pPr>
              <w:jc w:val="cente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vAlign w:val="center"/>
          </w:tcPr>
          <w:p w14:paraId="05C772C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小计</w:t>
            </w:r>
          </w:p>
        </w:tc>
        <w:tc>
          <w:tcPr>
            <w:tcW w:w="1472" w:type="dxa"/>
            <w:tcBorders>
              <w:top w:val="single" w:color="000000" w:sz="4" w:space="0"/>
              <w:left w:val="single" w:color="000000" w:sz="4" w:space="0"/>
              <w:bottom w:val="single" w:color="000000" w:sz="4" w:space="0"/>
              <w:right w:val="single" w:color="000000" w:sz="4" w:space="0"/>
            </w:tcBorders>
            <w:vAlign w:val="center"/>
          </w:tcPr>
          <w:p w14:paraId="75353CE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人员经费</w:t>
            </w:r>
          </w:p>
        </w:tc>
        <w:tc>
          <w:tcPr>
            <w:tcW w:w="1252" w:type="dxa"/>
            <w:tcBorders>
              <w:top w:val="single" w:color="000000" w:sz="4" w:space="0"/>
              <w:left w:val="single" w:color="000000" w:sz="4" w:space="0"/>
              <w:bottom w:val="single" w:color="000000" w:sz="4" w:space="0"/>
              <w:right w:val="single" w:color="000000" w:sz="4" w:space="0"/>
            </w:tcBorders>
            <w:vAlign w:val="center"/>
          </w:tcPr>
          <w:p w14:paraId="06520D2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公用经费</w:t>
            </w:r>
          </w:p>
        </w:tc>
        <w:tc>
          <w:tcPr>
            <w:tcW w:w="3386" w:type="dxa"/>
            <w:vMerge w:val="continue"/>
            <w:tcBorders>
              <w:top w:val="single" w:color="000000" w:sz="4" w:space="0"/>
              <w:left w:val="single" w:color="000000" w:sz="4" w:space="0"/>
              <w:bottom w:val="single" w:color="000000" w:sz="4" w:space="0"/>
              <w:right w:val="single" w:color="000000" w:sz="4" w:space="0"/>
            </w:tcBorders>
            <w:vAlign w:val="center"/>
          </w:tcPr>
          <w:p w14:paraId="225C704E">
            <w:pPr>
              <w:jc w:val="center"/>
              <w:rPr>
                <w:rFonts w:hint="eastAsia" w:ascii="宋体" w:hAnsi="宋体" w:eastAsia="宋体" w:cs="宋体"/>
                <w:i w:val="0"/>
                <w:color w:val="000000"/>
                <w:sz w:val="22"/>
                <w:szCs w:val="22"/>
                <w:u w:val="none"/>
              </w:rPr>
            </w:pPr>
          </w:p>
        </w:tc>
      </w:tr>
      <w:tr w14:paraId="67DA7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14:paraId="26DAB86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1635" w:type="dxa"/>
            <w:tcBorders>
              <w:top w:val="single" w:color="000000" w:sz="4" w:space="0"/>
              <w:left w:val="single" w:color="000000" w:sz="4" w:space="0"/>
              <w:bottom w:val="single" w:color="000000" w:sz="4" w:space="0"/>
              <w:right w:val="single" w:color="000000" w:sz="4" w:space="0"/>
            </w:tcBorders>
            <w:vAlign w:val="center"/>
          </w:tcPr>
          <w:p w14:paraId="47042EB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484" w:type="dxa"/>
            <w:tcBorders>
              <w:top w:val="single" w:color="000000" w:sz="4" w:space="0"/>
              <w:left w:val="single" w:color="000000" w:sz="4" w:space="0"/>
              <w:bottom w:val="single" w:color="000000" w:sz="4" w:space="0"/>
              <w:right w:val="single" w:color="000000" w:sz="4" w:space="0"/>
            </w:tcBorders>
            <w:vAlign w:val="center"/>
          </w:tcPr>
          <w:p w14:paraId="5B5C9E8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1770" w:type="dxa"/>
            <w:tcBorders>
              <w:top w:val="single" w:color="000000" w:sz="4" w:space="0"/>
              <w:left w:val="single" w:color="000000" w:sz="4" w:space="0"/>
              <w:bottom w:val="single" w:color="000000" w:sz="4" w:space="0"/>
              <w:right w:val="single" w:color="000000" w:sz="4" w:space="0"/>
            </w:tcBorders>
            <w:vAlign w:val="center"/>
          </w:tcPr>
          <w:p w14:paraId="5790291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251" w:type="dxa"/>
            <w:tcBorders>
              <w:top w:val="single" w:color="000000" w:sz="4" w:space="0"/>
              <w:left w:val="single" w:color="000000" w:sz="4" w:space="0"/>
              <w:bottom w:val="single" w:color="000000" w:sz="4" w:space="0"/>
              <w:right w:val="single" w:color="000000" w:sz="4" w:space="0"/>
            </w:tcBorders>
            <w:vAlign w:val="center"/>
          </w:tcPr>
          <w:p w14:paraId="68058AB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472" w:type="dxa"/>
            <w:tcBorders>
              <w:top w:val="single" w:color="000000" w:sz="4" w:space="0"/>
              <w:left w:val="single" w:color="000000" w:sz="4" w:space="0"/>
              <w:bottom w:val="single" w:color="000000" w:sz="4" w:space="0"/>
              <w:right w:val="single" w:color="000000" w:sz="4" w:space="0"/>
            </w:tcBorders>
            <w:vAlign w:val="center"/>
          </w:tcPr>
          <w:p w14:paraId="5A82DC6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252" w:type="dxa"/>
            <w:tcBorders>
              <w:top w:val="single" w:color="000000" w:sz="4" w:space="0"/>
              <w:left w:val="single" w:color="000000" w:sz="4" w:space="0"/>
              <w:bottom w:val="single" w:color="000000" w:sz="4" w:space="0"/>
              <w:right w:val="single" w:color="000000" w:sz="4" w:space="0"/>
            </w:tcBorders>
            <w:vAlign w:val="center"/>
          </w:tcPr>
          <w:p w14:paraId="4CA135A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3386" w:type="dxa"/>
            <w:tcBorders>
              <w:top w:val="single" w:color="000000" w:sz="4" w:space="0"/>
              <w:left w:val="single" w:color="000000" w:sz="4" w:space="0"/>
              <w:bottom w:val="single" w:color="000000" w:sz="4" w:space="0"/>
              <w:right w:val="single" w:color="000000" w:sz="4" w:space="0"/>
            </w:tcBorders>
            <w:vAlign w:val="center"/>
          </w:tcPr>
          <w:p w14:paraId="23A4B41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r>
      <w:tr w14:paraId="705F1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08" w:type="dxa"/>
            <w:tcBorders>
              <w:top w:val="single" w:color="000000" w:sz="4" w:space="0"/>
              <w:left w:val="single" w:color="000000" w:sz="4" w:space="0"/>
              <w:bottom w:val="single" w:color="000000" w:sz="4" w:space="0"/>
              <w:right w:val="single" w:color="000000" w:sz="4" w:space="0"/>
            </w:tcBorders>
            <w:vAlign w:val="top"/>
          </w:tcPr>
          <w:p w14:paraId="2BE1A7E7">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1635" w:type="dxa"/>
            <w:tcBorders>
              <w:top w:val="single" w:color="000000" w:sz="4" w:space="0"/>
              <w:left w:val="single" w:color="000000" w:sz="4" w:space="0"/>
              <w:bottom w:val="single" w:color="000000" w:sz="4" w:space="0"/>
              <w:right w:val="single" w:color="000000" w:sz="4" w:space="0"/>
            </w:tcBorders>
            <w:vAlign w:val="top"/>
          </w:tcPr>
          <w:p w14:paraId="694C1558">
            <w:pPr>
              <w:jc w:val="left"/>
              <w:rPr>
                <w:rFonts w:hint="default" w:ascii="Calibri" w:hAnsi="Calibri" w:eastAsia="宋体" w:cs="Calibri"/>
                <w:i w:val="0"/>
                <w:color w:val="000000"/>
                <w:sz w:val="22"/>
                <w:szCs w:val="22"/>
                <w:u w:val="none"/>
              </w:rPr>
            </w:pPr>
          </w:p>
        </w:tc>
        <w:tc>
          <w:tcPr>
            <w:tcW w:w="2484" w:type="dxa"/>
            <w:tcBorders>
              <w:top w:val="single" w:color="000000" w:sz="4" w:space="0"/>
              <w:left w:val="single" w:color="000000" w:sz="4" w:space="0"/>
              <w:bottom w:val="single" w:color="000000" w:sz="4" w:space="0"/>
              <w:right w:val="single" w:color="000000" w:sz="4" w:space="0"/>
            </w:tcBorders>
            <w:vAlign w:val="top"/>
          </w:tcPr>
          <w:p w14:paraId="74BBAD8C">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1770" w:type="dxa"/>
            <w:tcBorders>
              <w:top w:val="single" w:color="000000" w:sz="4" w:space="0"/>
              <w:left w:val="single" w:color="000000" w:sz="4" w:space="0"/>
              <w:bottom w:val="single" w:color="000000" w:sz="4" w:space="0"/>
              <w:right w:val="single" w:color="000000" w:sz="4" w:space="0"/>
            </w:tcBorders>
            <w:vAlign w:val="top"/>
          </w:tcPr>
          <w:p w14:paraId="55BB91D9">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251" w:type="dxa"/>
            <w:tcBorders>
              <w:top w:val="single" w:color="000000" w:sz="4" w:space="0"/>
              <w:left w:val="single" w:color="000000" w:sz="4" w:space="0"/>
              <w:bottom w:val="single" w:color="000000" w:sz="4" w:space="0"/>
              <w:right w:val="single" w:color="000000" w:sz="4" w:space="0"/>
            </w:tcBorders>
            <w:vAlign w:val="top"/>
          </w:tcPr>
          <w:p w14:paraId="69E15F7E">
            <w:pPr>
              <w:jc w:val="right"/>
              <w:rPr>
                <w:rFonts w:hint="default" w:ascii="Calibri" w:hAnsi="Calibri" w:eastAsia="宋体" w:cs="Calibri"/>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vAlign w:val="top"/>
          </w:tcPr>
          <w:p w14:paraId="424B3CCD">
            <w:pPr>
              <w:jc w:val="right"/>
              <w:rPr>
                <w:rFonts w:hint="default" w:ascii="Calibri" w:hAnsi="Calibri" w:eastAsia="宋体" w:cs="Calibri"/>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vAlign w:val="top"/>
          </w:tcPr>
          <w:p w14:paraId="674A92D0">
            <w:pPr>
              <w:jc w:val="right"/>
              <w:rPr>
                <w:rFonts w:hint="default" w:ascii="Calibri" w:hAnsi="Calibri" w:eastAsia="宋体" w:cs="Calibri"/>
                <w:i w:val="0"/>
                <w:color w:val="000000"/>
                <w:sz w:val="22"/>
                <w:szCs w:val="22"/>
                <w:u w:val="none"/>
              </w:rPr>
            </w:pPr>
          </w:p>
        </w:tc>
        <w:tc>
          <w:tcPr>
            <w:tcW w:w="3386" w:type="dxa"/>
            <w:tcBorders>
              <w:top w:val="single" w:color="000000" w:sz="4" w:space="0"/>
              <w:left w:val="single" w:color="000000" w:sz="4" w:space="0"/>
              <w:bottom w:val="single" w:color="000000" w:sz="4" w:space="0"/>
              <w:right w:val="single" w:color="000000" w:sz="4" w:space="0"/>
            </w:tcBorders>
            <w:vAlign w:val="top"/>
          </w:tcPr>
          <w:p w14:paraId="699FFDC8">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r>
      <w:tr w14:paraId="5BCAE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08" w:type="dxa"/>
            <w:tcBorders>
              <w:top w:val="single" w:color="000000" w:sz="4" w:space="0"/>
              <w:left w:val="single" w:color="000000" w:sz="4" w:space="0"/>
              <w:bottom w:val="single" w:color="000000" w:sz="4" w:space="0"/>
              <w:right w:val="single" w:color="000000" w:sz="4" w:space="0"/>
            </w:tcBorders>
            <w:vAlign w:val="top"/>
          </w:tcPr>
          <w:p w14:paraId="7F319F0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1635" w:type="dxa"/>
            <w:tcBorders>
              <w:top w:val="single" w:color="000000" w:sz="4" w:space="0"/>
              <w:left w:val="single" w:color="000000" w:sz="4" w:space="0"/>
              <w:bottom w:val="single" w:color="000000" w:sz="4" w:space="0"/>
              <w:right w:val="single" w:color="000000" w:sz="4" w:space="0"/>
            </w:tcBorders>
            <w:vAlign w:val="top"/>
          </w:tcPr>
          <w:p w14:paraId="4474A34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484" w:type="dxa"/>
            <w:tcBorders>
              <w:top w:val="single" w:color="000000" w:sz="4" w:space="0"/>
              <w:left w:val="single" w:color="000000" w:sz="4" w:space="0"/>
              <w:bottom w:val="single" w:color="000000" w:sz="4" w:space="0"/>
              <w:right w:val="single" w:color="000000" w:sz="4" w:space="0"/>
            </w:tcBorders>
            <w:vAlign w:val="top"/>
          </w:tcPr>
          <w:p w14:paraId="4093F7A4">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灾害防治及应急管理支出</w:t>
            </w:r>
          </w:p>
        </w:tc>
        <w:tc>
          <w:tcPr>
            <w:tcW w:w="1770" w:type="dxa"/>
            <w:tcBorders>
              <w:top w:val="single" w:color="000000" w:sz="4" w:space="0"/>
              <w:left w:val="single" w:color="000000" w:sz="4" w:space="0"/>
              <w:bottom w:val="single" w:color="000000" w:sz="4" w:space="0"/>
              <w:right w:val="single" w:color="000000" w:sz="4" w:space="0"/>
            </w:tcBorders>
            <w:vAlign w:val="top"/>
          </w:tcPr>
          <w:p w14:paraId="708590CE">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251" w:type="dxa"/>
            <w:tcBorders>
              <w:top w:val="single" w:color="000000" w:sz="4" w:space="0"/>
              <w:left w:val="single" w:color="000000" w:sz="4" w:space="0"/>
              <w:bottom w:val="single" w:color="000000" w:sz="4" w:space="0"/>
              <w:right w:val="single" w:color="000000" w:sz="4" w:space="0"/>
            </w:tcBorders>
            <w:vAlign w:val="top"/>
          </w:tcPr>
          <w:p w14:paraId="7E7C977B">
            <w:pPr>
              <w:jc w:val="right"/>
              <w:rPr>
                <w:rFonts w:hint="default" w:ascii="Calibri" w:hAnsi="Calibri" w:eastAsia="宋体" w:cs="Calibri"/>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vAlign w:val="top"/>
          </w:tcPr>
          <w:p w14:paraId="1A6CDD36">
            <w:pPr>
              <w:jc w:val="right"/>
              <w:rPr>
                <w:rFonts w:hint="default" w:ascii="Calibri" w:hAnsi="Calibri" w:eastAsia="宋体" w:cs="Calibri"/>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vAlign w:val="top"/>
          </w:tcPr>
          <w:p w14:paraId="2375BA6D">
            <w:pPr>
              <w:jc w:val="right"/>
              <w:rPr>
                <w:rFonts w:hint="default" w:ascii="Calibri" w:hAnsi="Calibri" w:eastAsia="宋体" w:cs="Calibri"/>
                <w:i w:val="0"/>
                <w:color w:val="000000"/>
                <w:sz w:val="22"/>
                <w:szCs w:val="22"/>
                <w:u w:val="none"/>
              </w:rPr>
            </w:pPr>
          </w:p>
        </w:tc>
        <w:tc>
          <w:tcPr>
            <w:tcW w:w="3386" w:type="dxa"/>
            <w:tcBorders>
              <w:top w:val="single" w:color="000000" w:sz="4" w:space="0"/>
              <w:left w:val="single" w:color="000000" w:sz="4" w:space="0"/>
              <w:bottom w:val="single" w:color="000000" w:sz="4" w:space="0"/>
              <w:right w:val="single" w:color="000000" w:sz="4" w:space="0"/>
            </w:tcBorders>
            <w:vAlign w:val="top"/>
          </w:tcPr>
          <w:p w14:paraId="66AD43AD">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r>
      <w:tr w14:paraId="310D6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08" w:type="dxa"/>
            <w:tcBorders>
              <w:top w:val="single" w:color="000000" w:sz="4" w:space="0"/>
              <w:left w:val="single" w:color="000000" w:sz="4" w:space="0"/>
              <w:bottom w:val="single" w:color="000000" w:sz="4" w:space="0"/>
              <w:right w:val="single" w:color="000000" w:sz="4" w:space="0"/>
            </w:tcBorders>
            <w:vAlign w:val="top"/>
          </w:tcPr>
          <w:p w14:paraId="599340F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1635" w:type="dxa"/>
            <w:tcBorders>
              <w:top w:val="single" w:color="000000" w:sz="4" w:space="0"/>
              <w:left w:val="single" w:color="000000" w:sz="4" w:space="0"/>
              <w:bottom w:val="single" w:color="000000" w:sz="4" w:space="0"/>
              <w:right w:val="single" w:color="000000" w:sz="4" w:space="0"/>
            </w:tcBorders>
            <w:vAlign w:val="top"/>
          </w:tcPr>
          <w:p w14:paraId="1606412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484" w:type="dxa"/>
            <w:tcBorders>
              <w:top w:val="single" w:color="000000" w:sz="4" w:space="0"/>
              <w:left w:val="single" w:color="000000" w:sz="4" w:space="0"/>
              <w:bottom w:val="single" w:color="000000" w:sz="4" w:space="0"/>
              <w:right w:val="single" w:color="000000" w:sz="4" w:space="0"/>
            </w:tcBorders>
            <w:vAlign w:val="top"/>
          </w:tcPr>
          <w:p w14:paraId="35E36BB1">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消防事务</w:t>
            </w:r>
          </w:p>
        </w:tc>
        <w:tc>
          <w:tcPr>
            <w:tcW w:w="1770" w:type="dxa"/>
            <w:tcBorders>
              <w:top w:val="single" w:color="000000" w:sz="4" w:space="0"/>
              <w:left w:val="single" w:color="000000" w:sz="4" w:space="0"/>
              <w:bottom w:val="single" w:color="000000" w:sz="4" w:space="0"/>
              <w:right w:val="single" w:color="000000" w:sz="4" w:space="0"/>
            </w:tcBorders>
            <w:vAlign w:val="top"/>
          </w:tcPr>
          <w:p w14:paraId="43D34191">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251" w:type="dxa"/>
            <w:tcBorders>
              <w:top w:val="single" w:color="000000" w:sz="4" w:space="0"/>
              <w:left w:val="single" w:color="000000" w:sz="4" w:space="0"/>
              <w:bottom w:val="single" w:color="000000" w:sz="4" w:space="0"/>
              <w:right w:val="single" w:color="000000" w:sz="4" w:space="0"/>
            </w:tcBorders>
            <w:vAlign w:val="top"/>
          </w:tcPr>
          <w:p w14:paraId="535DCD48">
            <w:pPr>
              <w:jc w:val="right"/>
              <w:rPr>
                <w:rFonts w:hint="default" w:ascii="Calibri" w:hAnsi="Calibri" w:eastAsia="宋体" w:cs="Calibri"/>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vAlign w:val="top"/>
          </w:tcPr>
          <w:p w14:paraId="103ACA97">
            <w:pPr>
              <w:jc w:val="right"/>
              <w:rPr>
                <w:rFonts w:hint="default" w:ascii="Calibri" w:hAnsi="Calibri" w:eastAsia="宋体" w:cs="Calibri"/>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vAlign w:val="top"/>
          </w:tcPr>
          <w:p w14:paraId="7406D6B3">
            <w:pPr>
              <w:jc w:val="right"/>
              <w:rPr>
                <w:rFonts w:hint="default" w:ascii="Calibri" w:hAnsi="Calibri" w:eastAsia="宋体" w:cs="Calibri"/>
                <w:i w:val="0"/>
                <w:color w:val="000000"/>
                <w:sz w:val="22"/>
                <w:szCs w:val="22"/>
                <w:u w:val="none"/>
              </w:rPr>
            </w:pPr>
          </w:p>
        </w:tc>
        <w:tc>
          <w:tcPr>
            <w:tcW w:w="3386" w:type="dxa"/>
            <w:tcBorders>
              <w:top w:val="single" w:color="000000" w:sz="4" w:space="0"/>
              <w:left w:val="single" w:color="000000" w:sz="4" w:space="0"/>
              <w:bottom w:val="single" w:color="000000" w:sz="4" w:space="0"/>
              <w:right w:val="single" w:color="000000" w:sz="4" w:space="0"/>
            </w:tcBorders>
            <w:vAlign w:val="top"/>
          </w:tcPr>
          <w:p w14:paraId="7B90DDE5">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r>
      <w:tr w14:paraId="16F94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08" w:type="dxa"/>
            <w:tcBorders>
              <w:top w:val="single" w:color="000000" w:sz="4" w:space="0"/>
              <w:left w:val="single" w:color="000000" w:sz="4" w:space="0"/>
              <w:bottom w:val="single" w:color="000000" w:sz="4" w:space="0"/>
              <w:right w:val="single" w:color="000000" w:sz="4" w:space="0"/>
            </w:tcBorders>
            <w:vAlign w:val="top"/>
          </w:tcPr>
          <w:p w14:paraId="73430FC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1635" w:type="dxa"/>
            <w:tcBorders>
              <w:top w:val="single" w:color="000000" w:sz="4" w:space="0"/>
              <w:left w:val="single" w:color="000000" w:sz="4" w:space="0"/>
              <w:bottom w:val="single" w:color="000000" w:sz="4" w:space="0"/>
              <w:right w:val="single" w:color="000000" w:sz="4" w:space="0"/>
            </w:tcBorders>
            <w:vAlign w:val="top"/>
          </w:tcPr>
          <w:p w14:paraId="3782CD1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484" w:type="dxa"/>
            <w:tcBorders>
              <w:top w:val="single" w:color="000000" w:sz="4" w:space="0"/>
              <w:left w:val="single" w:color="000000" w:sz="4" w:space="0"/>
              <w:bottom w:val="single" w:color="000000" w:sz="4" w:space="0"/>
              <w:right w:val="single" w:color="000000" w:sz="4" w:space="0"/>
            </w:tcBorders>
            <w:vAlign w:val="top"/>
          </w:tcPr>
          <w:p w14:paraId="5237935D">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消防应急救援</w:t>
            </w:r>
          </w:p>
        </w:tc>
        <w:tc>
          <w:tcPr>
            <w:tcW w:w="1770" w:type="dxa"/>
            <w:tcBorders>
              <w:top w:val="single" w:color="000000" w:sz="4" w:space="0"/>
              <w:left w:val="single" w:color="000000" w:sz="4" w:space="0"/>
              <w:bottom w:val="single" w:color="000000" w:sz="4" w:space="0"/>
              <w:right w:val="single" w:color="000000" w:sz="4" w:space="0"/>
            </w:tcBorders>
            <w:vAlign w:val="top"/>
          </w:tcPr>
          <w:p w14:paraId="626BBB98">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c>
          <w:tcPr>
            <w:tcW w:w="1251" w:type="dxa"/>
            <w:tcBorders>
              <w:top w:val="single" w:color="000000" w:sz="4" w:space="0"/>
              <w:left w:val="single" w:color="000000" w:sz="4" w:space="0"/>
              <w:bottom w:val="single" w:color="000000" w:sz="4" w:space="0"/>
              <w:right w:val="single" w:color="000000" w:sz="4" w:space="0"/>
            </w:tcBorders>
            <w:vAlign w:val="top"/>
          </w:tcPr>
          <w:p w14:paraId="0B21E518">
            <w:pPr>
              <w:jc w:val="right"/>
              <w:rPr>
                <w:rFonts w:hint="default" w:ascii="Calibri" w:hAnsi="Calibri" w:eastAsia="宋体" w:cs="Calibri"/>
                <w:i w:val="0"/>
                <w:color w:val="000000"/>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vAlign w:val="top"/>
          </w:tcPr>
          <w:p w14:paraId="5AD01B17">
            <w:pPr>
              <w:jc w:val="right"/>
              <w:rPr>
                <w:rFonts w:hint="default" w:ascii="Calibri" w:hAnsi="Calibri" w:eastAsia="宋体" w:cs="Calibri"/>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vAlign w:val="top"/>
          </w:tcPr>
          <w:p w14:paraId="270F56FB">
            <w:pPr>
              <w:jc w:val="right"/>
              <w:rPr>
                <w:rFonts w:hint="default" w:ascii="Calibri" w:hAnsi="Calibri" w:eastAsia="宋体" w:cs="Calibri"/>
                <w:i w:val="0"/>
                <w:color w:val="000000"/>
                <w:sz w:val="22"/>
                <w:szCs w:val="22"/>
                <w:u w:val="none"/>
              </w:rPr>
            </w:pPr>
          </w:p>
        </w:tc>
        <w:tc>
          <w:tcPr>
            <w:tcW w:w="3386" w:type="dxa"/>
            <w:tcBorders>
              <w:top w:val="single" w:color="000000" w:sz="4" w:space="0"/>
              <w:left w:val="single" w:color="000000" w:sz="4" w:space="0"/>
              <w:bottom w:val="single" w:color="000000" w:sz="4" w:space="0"/>
              <w:right w:val="single" w:color="000000" w:sz="4" w:space="0"/>
            </w:tcBorders>
            <w:vAlign w:val="top"/>
          </w:tcPr>
          <w:p w14:paraId="3AC56F1E">
            <w:pPr>
              <w:widowControl/>
              <w:jc w:val="right"/>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SA"/>
              </w:rPr>
              <w:t>1431.29</w:t>
            </w:r>
          </w:p>
        </w:tc>
      </w:tr>
    </w:tbl>
    <w:p w14:paraId="51A230D6">
      <w:pPr>
        <w:jc w:val="center"/>
        <w:outlineLvl w:val="1"/>
        <w:rPr>
          <w:rFonts w:ascii="方正小标宋_GBK" w:hAnsi="方正小标宋_GBK" w:eastAsia="方正小标宋_GBK" w:cs="方正小标宋_GBK"/>
          <w:color w:val="000000"/>
          <w:sz w:val="36"/>
        </w:rPr>
      </w:pPr>
    </w:p>
    <w:p w14:paraId="2C92E85D">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6"/>
        <w:gridCol w:w="2678"/>
        <w:gridCol w:w="2678"/>
        <w:gridCol w:w="2679"/>
        <w:gridCol w:w="2527"/>
        <w:gridCol w:w="2700"/>
      </w:tblGrid>
      <w:tr w14:paraId="50D4E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357" w:type="dxa"/>
            <w:gridSpan w:val="6"/>
            <w:tcBorders>
              <w:top w:val="single" w:color="000000" w:sz="4" w:space="0"/>
              <w:left w:val="single" w:color="000000" w:sz="4" w:space="0"/>
              <w:bottom w:val="single" w:color="000000" w:sz="4" w:space="0"/>
              <w:right w:val="single" w:color="000000" w:sz="4" w:space="0"/>
            </w:tcBorders>
            <w:vAlign w:val="center"/>
          </w:tcPr>
          <w:p w14:paraId="34349B66">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单位预算一般公共预算财政拨款基本支出表</w:t>
            </w:r>
          </w:p>
        </w:tc>
      </w:tr>
      <w:tr w14:paraId="097B3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605" w:type="dxa"/>
            <w:gridSpan w:val="4"/>
            <w:tcBorders>
              <w:top w:val="single" w:color="000000" w:sz="4" w:space="0"/>
              <w:left w:val="single" w:color="000000" w:sz="4" w:space="0"/>
              <w:bottom w:val="single" w:color="000000" w:sz="4" w:space="0"/>
              <w:right w:val="single" w:color="000000" w:sz="4" w:space="0"/>
            </w:tcBorders>
            <w:vAlign w:val="center"/>
          </w:tcPr>
          <w:p w14:paraId="06A2BF35">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2781" w:type="dxa"/>
            <w:tcBorders>
              <w:top w:val="single" w:color="000000" w:sz="4" w:space="0"/>
              <w:left w:val="single" w:color="000000" w:sz="4" w:space="0"/>
              <w:bottom w:val="single" w:color="000000" w:sz="4" w:space="0"/>
              <w:right w:val="single" w:color="000000" w:sz="4" w:space="0"/>
            </w:tcBorders>
            <w:vAlign w:val="center"/>
          </w:tcPr>
          <w:p w14:paraId="7CB56108">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预算年度：2024</w:t>
            </w:r>
          </w:p>
        </w:tc>
        <w:tc>
          <w:tcPr>
            <w:tcW w:w="2971" w:type="dxa"/>
            <w:tcBorders>
              <w:top w:val="single" w:color="000000" w:sz="4" w:space="0"/>
              <w:left w:val="single" w:color="000000" w:sz="4" w:space="0"/>
              <w:bottom w:val="single" w:color="000000" w:sz="4" w:space="0"/>
              <w:right w:val="single" w:color="000000" w:sz="4" w:space="0"/>
            </w:tcBorders>
            <w:vAlign w:val="center"/>
          </w:tcPr>
          <w:p w14:paraId="3FAF5680">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36E4E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vAlign w:val="center"/>
          </w:tcPr>
          <w:p w14:paraId="4C6B2D1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5894" w:type="dxa"/>
            <w:gridSpan w:val="2"/>
            <w:tcBorders>
              <w:top w:val="single" w:color="000000" w:sz="4" w:space="0"/>
              <w:left w:val="single" w:color="000000" w:sz="4" w:space="0"/>
              <w:bottom w:val="single" w:color="000000" w:sz="4" w:space="0"/>
              <w:right w:val="single" w:color="000000" w:sz="4" w:space="0"/>
            </w:tcBorders>
            <w:vAlign w:val="center"/>
          </w:tcPr>
          <w:p w14:paraId="13AC14F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支出部门经济分类科目</w:t>
            </w:r>
          </w:p>
        </w:tc>
        <w:tc>
          <w:tcPr>
            <w:tcW w:w="8700" w:type="dxa"/>
            <w:gridSpan w:val="3"/>
            <w:tcBorders>
              <w:top w:val="single" w:color="000000" w:sz="4" w:space="0"/>
              <w:left w:val="single" w:color="000000" w:sz="4" w:space="0"/>
              <w:bottom w:val="single" w:color="000000" w:sz="4" w:space="0"/>
              <w:right w:val="single" w:color="000000" w:sz="4" w:space="0"/>
            </w:tcBorders>
            <w:vAlign w:val="center"/>
          </w:tcPr>
          <w:p w14:paraId="22A7D0C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一般公共预算基本支出</w:t>
            </w:r>
          </w:p>
        </w:tc>
      </w:tr>
      <w:tr w14:paraId="7BD2F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264CE379">
            <w:pPr>
              <w:jc w:val="center"/>
              <w:rPr>
                <w:rFonts w:hint="eastAsia" w:ascii="宋体" w:hAnsi="宋体" w:eastAsia="宋体" w:cs="宋体"/>
                <w:i w:val="0"/>
                <w:color w:val="000000"/>
                <w:sz w:val="22"/>
                <w:szCs w:val="22"/>
                <w:u w:val="none"/>
              </w:rPr>
            </w:pPr>
          </w:p>
        </w:tc>
        <w:tc>
          <w:tcPr>
            <w:tcW w:w="2947" w:type="dxa"/>
            <w:tcBorders>
              <w:top w:val="single" w:color="000000" w:sz="4" w:space="0"/>
              <w:left w:val="single" w:color="000000" w:sz="4" w:space="0"/>
              <w:bottom w:val="single" w:color="000000" w:sz="4" w:space="0"/>
              <w:right w:val="single" w:color="000000" w:sz="4" w:space="0"/>
            </w:tcBorders>
            <w:vAlign w:val="center"/>
          </w:tcPr>
          <w:p w14:paraId="7C23F29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947" w:type="dxa"/>
            <w:tcBorders>
              <w:top w:val="single" w:color="000000" w:sz="4" w:space="0"/>
              <w:left w:val="single" w:color="000000" w:sz="4" w:space="0"/>
              <w:bottom w:val="single" w:color="000000" w:sz="4" w:space="0"/>
              <w:right w:val="single" w:color="000000" w:sz="4" w:space="0"/>
            </w:tcBorders>
            <w:vAlign w:val="center"/>
          </w:tcPr>
          <w:p w14:paraId="3E8FF49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948" w:type="dxa"/>
            <w:tcBorders>
              <w:top w:val="single" w:color="000000" w:sz="4" w:space="0"/>
              <w:left w:val="single" w:color="000000" w:sz="4" w:space="0"/>
              <w:bottom w:val="single" w:color="000000" w:sz="4" w:space="0"/>
              <w:right w:val="single" w:color="000000" w:sz="4" w:space="0"/>
            </w:tcBorders>
            <w:vAlign w:val="center"/>
          </w:tcPr>
          <w:p w14:paraId="137687E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781" w:type="dxa"/>
            <w:tcBorders>
              <w:top w:val="single" w:color="000000" w:sz="4" w:space="0"/>
              <w:left w:val="single" w:color="000000" w:sz="4" w:space="0"/>
              <w:bottom w:val="single" w:color="000000" w:sz="4" w:space="0"/>
              <w:right w:val="single" w:color="000000" w:sz="4" w:space="0"/>
            </w:tcBorders>
            <w:vAlign w:val="center"/>
          </w:tcPr>
          <w:p w14:paraId="5C54257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人员经费</w:t>
            </w:r>
          </w:p>
        </w:tc>
        <w:tc>
          <w:tcPr>
            <w:tcW w:w="2971" w:type="dxa"/>
            <w:tcBorders>
              <w:top w:val="single" w:color="000000" w:sz="4" w:space="0"/>
              <w:left w:val="single" w:color="000000" w:sz="4" w:space="0"/>
              <w:bottom w:val="single" w:color="000000" w:sz="4" w:space="0"/>
              <w:right w:val="single" w:color="000000" w:sz="4" w:space="0"/>
            </w:tcBorders>
            <w:vAlign w:val="center"/>
          </w:tcPr>
          <w:p w14:paraId="25DFE80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公用经费</w:t>
            </w:r>
          </w:p>
        </w:tc>
      </w:tr>
      <w:tr w14:paraId="5B49A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63" w:type="dxa"/>
            <w:tcBorders>
              <w:top w:val="single" w:color="000000" w:sz="4" w:space="0"/>
              <w:left w:val="single" w:color="000000" w:sz="4" w:space="0"/>
              <w:bottom w:val="single" w:color="000000" w:sz="4" w:space="0"/>
              <w:right w:val="single" w:color="000000" w:sz="4" w:space="0"/>
            </w:tcBorders>
            <w:vAlign w:val="center"/>
          </w:tcPr>
          <w:p w14:paraId="0469C8B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947" w:type="dxa"/>
            <w:tcBorders>
              <w:top w:val="single" w:color="000000" w:sz="4" w:space="0"/>
              <w:left w:val="single" w:color="000000" w:sz="4" w:space="0"/>
              <w:bottom w:val="single" w:color="000000" w:sz="4" w:space="0"/>
              <w:right w:val="single" w:color="000000" w:sz="4" w:space="0"/>
            </w:tcBorders>
            <w:vAlign w:val="center"/>
          </w:tcPr>
          <w:p w14:paraId="2B4DE62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947" w:type="dxa"/>
            <w:tcBorders>
              <w:top w:val="single" w:color="000000" w:sz="4" w:space="0"/>
              <w:left w:val="single" w:color="000000" w:sz="4" w:space="0"/>
              <w:bottom w:val="single" w:color="000000" w:sz="4" w:space="0"/>
              <w:right w:val="single" w:color="000000" w:sz="4" w:space="0"/>
            </w:tcBorders>
            <w:vAlign w:val="center"/>
          </w:tcPr>
          <w:p w14:paraId="29D120A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948" w:type="dxa"/>
            <w:tcBorders>
              <w:top w:val="single" w:color="000000" w:sz="4" w:space="0"/>
              <w:left w:val="single" w:color="000000" w:sz="4" w:space="0"/>
              <w:bottom w:val="single" w:color="000000" w:sz="4" w:space="0"/>
              <w:right w:val="single" w:color="000000" w:sz="4" w:space="0"/>
            </w:tcBorders>
            <w:vAlign w:val="center"/>
          </w:tcPr>
          <w:p w14:paraId="771E956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781" w:type="dxa"/>
            <w:tcBorders>
              <w:top w:val="single" w:color="000000" w:sz="4" w:space="0"/>
              <w:left w:val="single" w:color="000000" w:sz="4" w:space="0"/>
              <w:bottom w:val="single" w:color="000000" w:sz="4" w:space="0"/>
              <w:right w:val="single" w:color="000000" w:sz="4" w:space="0"/>
            </w:tcBorders>
            <w:vAlign w:val="center"/>
          </w:tcPr>
          <w:p w14:paraId="5681129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971" w:type="dxa"/>
            <w:tcBorders>
              <w:top w:val="single" w:color="000000" w:sz="4" w:space="0"/>
              <w:left w:val="single" w:color="000000" w:sz="4" w:space="0"/>
              <w:bottom w:val="single" w:color="000000" w:sz="4" w:space="0"/>
              <w:right w:val="single" w:color="000000" w:sz="4" w:space="0"/>
            </w:tcBorders>
            <w:vAlign w:val="center"/>
          </w:tcPr>
          <w:p w14:paraId="508B0B8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6D071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63" w:type="dxa"/>
            <w:tcBorders>
              <w:top w:val="single" w:color="000000" w:sz="4" w:space="0"/>
              <w:left w:val="single" w:color="000000" w:sz="4" w:space="0"/>
              <w:bottom w:val="single" w:color="000000" w:sz="4" w:space="0"/>
              <w:right w:val="single" w:color="000000" w:sz="4" w:space="0"/>
            </w:tcBorders>
            <w:vAlign w:val="top"/>
          </w:tcPr>
          <w:p w14:paraId="7631ABB9">
            <w:pPr>
              <w:jc w:val="center"/>
              <w:rPr>
                <w:rFonts w:hint="eastAsia" w:ascii="Calibri" w:hAnsi="Calibri" w:eastAsia="宋体" w:cs="Calibri"/>
                <w:i w:val="0"/>
                <w:color w:val="000000"/>
                <w:sz w:val="22"/>
                <w:szCs w:val="22"/>
                <w:u w:val="none"/>
              </w:rPr>
            </w:pPr>
          </w:p>
        </w:tc>
        <w:tc>
          <w:tcPr>
            <w:tcW w:w="2947" w:type="dxa"/>
            <w:tcBorders>
              <w:top w:val="single" w:color="000000" w:sz="4" w:space="0"/>
              <w:left w:val="single" w:color="000000" w:sz="4" w:space="0"/>
              <w:bottom w:val="single" w:color="000000" w:sz="4" w:space="0"/>
              <w:right w:val="single" w:color="000000" w:sz="4" w:space="0"/>
            </w:tcBorders>
            <w:vAlign w:val="top"/>
          </w:tcPr>
          <w:p w14:paraId="0693A01D">
            <w:pPr>
              <w:jc w:val="left"/>
              <w:rPr>
                <w:rFonts w:hint="default" w:ascii="Calibri" w:hAnsi="Calibri" w:eastAsia="宋体" w:cs="Calibri"/>
                <w:i w:val="0"/>
                <w:color w:val="000000"/>
                <w:sz w:val="22"/>
                <w:szCs w:val="22"/>
                <w:u w:val="none"/>
              </w:rPr>
            </w:pPr>
          </w:p>
        </w:tc>
        <w:tc>
          <w:tcPr>
            <w:tcW w:w="2947" w:type="dxa"/>
            <w:tcBorders>
              <w:top w:val="single" w:color="000000" w:sz="4" w:space="0"/>
              <w:left w:val="single" w:color="000000" w:sz="4" w:space="0"/>
              <w:bottom w:val="single" w:color="000000" w:sz="4" w:space="0"/>
              <w:right w:val="single" w:color="000000" w:sz="4" w:space="0"/>
            </w:tcBorders>
            <w:vAlign w:val="top"/>
          </w:tcPr>
          <w:p w14:paraId="7B6EF805">
            <w:pPr>
              <w:jc w:val="left"/>
              <w:rPr>
                <w:rFonts w:hint="default" w:ascii="Calibri" w:hAnsi="Calibri" w:eastAsia="宋体" w:cs="Calibri"/>
                <w:i w:val="0"/>
                <w:color w:val="000000"/>
                <w:sz w:val="22"/>
                <w:szCs w:val="22"/>
                <w:u w:val="none"/>
              </w:rPr>
            </w:pPr>
          </w:p>
        </w:tc>
        <w:tc>
          <w:tcPr>
            <w:tcW w:w="2948" w:type="dxa"/>
            <w:tcBorders>
              <w:top w:val="single" w:color="000000" w:sz="4" w:space="0"/>
              <w:left w:val="single" w:color="000000" w:sz="4" w:space="0"/>
              <w:bottom w:val="single" w:color="000000" w:sz="4" w:space="0"/>
              <w:right w:val="single" w:color="000000" w:sz="4" w:space="0"/>
            </w:tcBorders>
            <w:vAlign w:val="top"/>
          </w:tcPr>
          <w:p w14:paraId="7C82A6FA">
            <w:pPr>
              <w:jc w:val="right"/>
              <w:rPr>
                <w:rFonts w:hint="default" w:ascii="Calibri" w:hAnsi="Calibri" w:eastAsia="宋体" w:cs="Calibri"/>
                <w:i w:val="0"/>
                <w:color w:val="000000"/>
                <w:sz w:val="22"/>
                <w:szCs w:val="22"/>
                <w:u w:val="none"/>
              </w:rPr>
            </w:pPr>
          </w:p>
        </w:tc>
        <w:tc>
          <w:tcPr>
            <w:tcW w:w="2781" w:type="dxa"/>
            <w:tcBorders>
              <w:top w:val="single" w:color="000000" w:sz="4" w:space="0"/>
              <w:left w:val="single" w:color="000000" w:sz="4" w:space="0"/>
              <w:bottom w:val="single" w:color="000000" w:sz="4" w:space="0"/>
              <w:right w:val="single" w:color="000000" w:sz="4" w:space="0"/>
            </w:tcBorders>
            <w:vAlign w:val="top"/>
          </w:tcPr>
          <w:p w14:paraId="7EF5A53C">
            <w:pPr>
              <w:jc w:val="right"/>
              <w:rPr>
                <w:rFonts w:hint="default" w:ascii="Calibri" w:hAnsi="Calibri" w:eastAsia="宋体" w:cs="Calibri"/>
                <w:i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vAlign w:val="top"/>
          </w:tcPr>
          <w:p w14:paraId="5CEFD831">
            <w:pPr>
              <w:jc w:val="right"/>
              <w:rPr>
                <w:rFonts w:hint="default" w:ascii="Calibri" w:hAnsi="Calibri" w:eastAsia="宋体" w:cs="Calibri"/>
                <w:i w:val="0"/>
                <w:color w:val="000000"/>
                <w:sz w:val="22"/>
                <w:szCs w:val="22"/>
                <w:u w:val="none"/>
              </w:rPr>
            </w:pPr>
          </w:p>
        </w:tc>
      </w:tr>
      <w:tr w14:paraId="33C5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5357" w:type="dxa"/>
            <w:gridSpan w:val="6"/>
            <w:vAlign w:val="top"/>
          </w:tcPr>
          <w:p w14:paraId="3B8857B1">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注：无一般公共预算财政拨款基本支出，空表列示。</w:t>
            </w:r>
          </w:p>
        </w:tc>
      </w:tr>
    </w:tbl>
    <w:p w14:paraId="524F8EB8">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4"/>
        <w:gridCol w:w="3781"/>
        <w:gridCol w:w="3720"/>
        <w:gridCol w:w="784"/>
        <w:gridCol w:w="2289"/>
        <w:gridCol w:w="2400"/>
      </w:tblGrid>
      <w:tr w14:paraId="29DF4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4571" w:type="dxa"/>
            <w:gridSpan w:val="6"/>
            <w:tcBorders>
              <w:top w:val="single" w:color="000000" w:sz="4" w:space="0"/>
              <w:left w:val="single" w:color="000000" w:sz="4" w:space="0"/>
              <w:bottom w:val="single" w:color="000000" w:sz="4" w:space="0"/>
              <w:right w:val="single" w:color="000000" w:sz="4" w:space="0"/>
            </w:tcBorders>
            <w:vAlign w:val="center"/>
          </w:tcPr>
          <w:p w14:paraId="6978893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32"/>
                <w:szCs w:val="32"/>
                <w:u w:val="none"/>
                <w:lang w:val="en-US" w:eastAsia="zh-CN" w:bidi="ar-SA"/>
              </w:rPr>
              <w:t>单位预算政府基金预算财政拨款支出表</w:t>
            </w:r>
          </w:p>
        </w:tc>
      </w:tr>
      <w:tr w14:paraId="14DC8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677" w:type="dxa"/>
            <w:gridSpan w:val="4"/>
            <w:tcBorders>
              <w:top w:val="single" w:color="000000" w:sz="4" w:space="0"/>
              <w:left w:val="single" w:color="000000" w:sz="4" w:space="0"/>
              <w:bottom w:val="single" w:color="000000" w:sz="4" w:space="0"/>
              <w:right w:val="single" w:color="000000" w:sz="4" w:space="0"/>
            </w:tcBorders>
            <w:vAlign w:val="center"/>
          </w:tcPr>
          <w:p w14:paraId="5D7C09C7">
            <w:pPr>
              <w:widowControl/>
              <w:jc w:val="lef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2389" w:type="dxa"/>
            <w:tcBorders>
              <w:top w:val="single" w:color="000000" w:sz="4" w:space="0"/>
              <w:left w:val="single" w:color="000000" w:sz="4" w:space="0"/>
              <w:bottom w:val="single" w:color="000000" w:sz="4" w:space="0"/>
              <w:right w:val="single" w:color="000000" w:sz="4" w:space="0"/>
            </w:tcBorders>
            <w:vAlign w:val="center"/>
          </w:tcPr>
          <w:p w14:paraId="15D2A7A9">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预算年度：2024</w:t>
            </w:r>
          </w:p>
        </w:tc>
        <w:tc>
          <w:tcPr>
            <w:tcW w:w="2505" w:type="dxa"/>
            <w:tcBorders>
              <w:top w:val="single" w:color="000000" w:sz="4" w:space="0"/>
              <w:left w:val="single" w:color="000000" w:sz="4" w:space="0"/>
              <w:bottom w:val="single" w:color="000000" w:sz="4" w:space="0"/>
              <w:right w:val="single" w:color="000000" w:sz="4" w:space="0"/>
            </w:tcBorders>
            <w:vAlign w:val="center"/>
          </w:tcPr>
          <w:p w14:paraId="200E1E5D">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金额单位：万元</w:t>
            </w:r>
          </w:p>
        </w:tc>
      </w:tr>
      <w:tr w14:paraId="75847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27" w:type="dxa"/>
            <w:vMerge w:val="restart"/>
            <w:tcBorders>
              <w:top w:val="single" w:color="000000" w:sz="4" w:space="0"/>
              <w:left w:val="single" w:color="000000" w:sz="4" w:space="0"/>
              <w:bottom w:val="single" w:color="000000" w:sz="4" w:space="0"/>
              <w:right w:val="single" w:color="000000" w:sz="4" w:space="0"/>
            </w:tcBorders>
            <w:vAlign w:val="center"/>
          </w:tcPr>
          <w:p w14:paraId="4605641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7833" w:type="dxa"/>
            <w:gridSpan w:val="2"/>
            <w:tcBorders>
              <w:top w:val="single" w:color="000000" w:sz="4" w:space="0"/>
              <w:left w:val="single" w:color="000000" w:sz="4" w:space="0"/>
              <w:bottom w:val="single" w:color="000000" w:sz="4" w:space="0"/>
              <w:right w:val="single" w:color="000000" w:sz="4" w:space="0"/>
            </w:tcBorders>
            <w:vAlign w:val="center"/>
          </w:tcPr>
          <w:p w14:paraId="7B83483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5B64E2D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389" w:type="dxa"/>
            <w:vMerge w:val="restart"/>
            <w:tcBorders>
              <w:top w:val="single" w:color="000000" w:sz="4" w:space="0"/>
              <w:left w:val="single" w:color="000000" w:sz="4" w:space="0"/>
              <w:bottom w:val="single" w:color="000000" w:sz="4" w:space="0"/>
              <w:right w:val="single" w:color="000000" w:sz="4" w:space="0"/>
            </w:tcBorders>
            <w:vAlign w:val="center"/>
          </w:tcPr>
          <w:p w14:paraId="12CB8EB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2505" w:type="dxa"/>
            <w:vMerge w:val="restart"/>
            <w:tcBorders>
              <w:top w:val="single" w:color="000000" w:sz="4" w:space="0"/>
              <w:left w:val="single" w:color="000000" w:sz="4" w:space="0"/>
              <w:bottom w:val="single" w:color="000000" w:sz="4" w:space="0"/>
              <w:right w:val="single" w:color="000000" w:sz="4" w:space="0"/>
            </w:tcBorders>
            <w:vAlign w:val="center"/>
          </w:tcPr>
          <w:p w14:paraId="728A768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14:paraId="78DC1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27" w:type="dxa"/>
            <w:vMerge w:val="continue"/>
            <w:tcBorders>
              <w:top w:val="single" w:color="000000" w:sz="4" w:space="0"/>
              <w:left w:val="single" w:color="000000" w:sz="4" w:space="0"/>
              <w:bottom w:val="single" w:color="000000" w:sz="4" w:space="0"/>
              <w:right w:val="single" w:color="000000" w:sz="4" w:space="0"/>
            </w:tcBorders>
            <w:vAlign w:val="center"/>
          </w:tcPr>
          <w:p w14:paraId="121D830F">
            <w:pPr>
              <w:jc w:val="center"/>
              <w:rPr>
                <w:rFonts w:hint="eastAsia" w:ascii="宋体" w:hAnsi="宋体" w:eastAsia="宋体" w:cs="宋体"/>
                <w:i w:val="0"/>
                <w:color w:val="000000"/>
                <w:sz w:val="22"/>
                <w:szCs w:val="22"/>
                <w:u w:val="none"/>
              </w:rPr>
            </w:pPr>
          </w:p>
        </w:tc>
        <w:tc>
          <w:tcPr>
            <w:tcW w:w="3949" w:type="dxa"/>
            <w:tcBorders>
              <w:top w:val="single" w:color="000000" w:sz="4" w:space="0"/>
              <w:left w:val="single" w:color="000000" w:sz="4" w:space="0"/>
              <w:bottom w:val="single" w:color="000000" w:sz="4" w:space="0"/>
              <w:right w:val="single" w:color="000000" w:sz="4" w:space="0"/>
            </w:tcBorders>
            <w:vAlign w:val="center"/>
          </w:tcPr>
          <w:p w14:paraId="1A8374A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3884" w:type="dxa"/>
            <w:tcBorders>
              <w:top w:val="single" w:color="000000" w:sz="4" w:space="0"/>
              <w:left w:val="single" w:color="000000" w:sz="4" w:space="0"/>
              <w:bottom w:val="single" w:color="000000" w:sz="4" w:space="0"/>
              <w:right w:val="single" w:color="000000" w:sz="4" w:space="0"/>
            </w:tcBorders>
            <w:vAlign w:val="center"/>
          </w:tcPr>
          <w:p w14:paraId="6126EFB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5F6A47D7">
            <w:pPr>
              <w:jc w:val="center"/>
              <w:rPr>
                <w:rFonts w:hint="eastAsia" w:ascii="宋体" w:hAnsi="宋体" w:eastAsia="宋体" w:cs="宋体"/>
                <w:i w:val="0"/>
                <w:color w:val="000000"/>
                <w:sz w:val="22"/>
                <w:szCs w:val="22"/>
                <w:u w:val="none"/>
              </w:rPr>
            </w:pPr>
          </w:p>
        </w:tc>
        <w:tc>
          <w:tcPr>
            <w:tcW w:w="2389" w:type="dxa"/>
            <w:vMerge w:val="continue"/>
            <w:tcBorders>
              <w:top w:val="single" w:color="000000" w:sz="4" w:space="0"/>
              <w:left w:val="single" w:color="000000" w:sz="4" w:space="0"/>
              <w:bottom w:val="single" w:color="000000" w:sz="4" w:space="0"/>
              <w:right w:val="single" w:color="000000" w:sz="4" w:space="0"/>
            </w:tcBorders>
            <w:vAlign w:val="center"/>
          </w:tcPr>
          <w:p w14:paraId="77617BAD">
            <w:pPr>
              <w:jc w:val="center"/>
              <w:rPr>
                <w:rFonts w:hint="eastAsia" w:ascii="宋体" w:hAnsi="宋体" w:eastAsia="宋体" w:cs="宋体"/>
                <w:i w:val="0"/>
                <w:color w:val="000000"/>
                <w:sz w:val="22"/>
                <w:szCs w:val="22"/>
                <w:u w:val="none"/>
              </w:rPr>
            </w:pPr>
          </w:p>
        </w:tc>
        <w:tc>
          <w:tcPr>
            <w:tcW w:w="2505" w:type="dxa"/>
            <w:vMerge w:val="continue"/>
            <w:tcBorders>
              <w:top w:val="single" w:color="000000" w:sz="4" w:space="0"/>
              <w:left w:val="single" w:color="000000" w:sz="4" w:space="0"/>
              <w:bottom w:val="single" w:color="000000" w:sz="4" w:space="0"/>
              <w:right w:val="single" w:color="000000" w:sz="4" w:space="0"/>
            </w:tcBorders>
            <w:vAlign w:val="center"/>
          </w:tcPr>
          <w:p w14:paraId="48F132D3">
            <w:pPr>
              <w:jc w:val="center"/>
              <w:rPr>
                <w:rFonts w:hint="eastAsia" w:ascii="宋体" w:hAnsi="宋体" w:eastAsia="宋体" w:cs="宋体"/>
                <w:i w:val="0"/>
                <w:color w:val="000000"/>
                <w:sz w:val="22"/>
                <w:szCs w:val="22"/>
                <w:u w:val="none"/>
              </w:rPr>
            </w:pPr>
          </w:p>
        </w:tc>
      </w:tr>
      <w:tr w14:paraId="53CF4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14:paraId="1E85078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3949" w:type="dxa"/>
            <w:tcBorders>
              <w:top w:val="single" w:color="000000" w:sz="4" w:space="0"/>
              <w:left w:val="single" w:color="000000" w:sz="4" w:space="0"/>
              <w:bottom w:val="single" w:color="000000" w:sz="4" w:space="0"/>
              <w:right w:val="single" w:color="000000" w:sz="4" w:space="0"/>
            </w:tcBorders>
            <w:vAlign w:val="center"/>
          </w:tcPr>
          <w:p w14:paraId="4F57E66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884" w:type="dxa"/>
            <w:tcBorders>
              <w:top w:val="single" w:color="000000" w:sz="4" w:space="0"/>
              <w:left w:val="single" w:color="000000" w:sz="4" w:space="0"/>
              <w:bottom w:val="single" w:color="000000" w:sz="4" w:space="0"/>
              <w:right w:val="single" w:color="000000" w:sz="4" w:space="0"/>
            </w:tcBorders>
            <w:vAlign w:val="center"/>
          </w:tcPr>
          <w:p w14:paraId="25427AA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817" w:type="dxa"/>
            <w:tcBorders>
              <w:top w:val="single" w:color="000000" w:sz="4" w:space="0"/>
              <w:left w:val="single" w:color="000000" w:sz="4" w:space="0"/>
              <w:bottom w:val="single" w:color="000000" w:sz="4" w:space="0"/>
              <w:right w:val="single" w:color="000000" w:sz="4" w:space="0"/>
            </w:tcBorders>
            <w:vAlign w:val="center"/>
          </w:tcPr>
          <w:p w14:paraId="53E74DE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389" w:type="dxa"/>
            <w:tcBorders>
              <w:top w:val="single" w:color="000000" w:sz="4" w:space="0"/>
              <w:left w:val="single" w:color="000000" w:sz="4" w:space="0"/>
              <w:bottom w:val="single" w:color="000000" w:sz="4" w:space="0"/>
              <w:right w:val="single" w:color="000000" w:sz="4" w:space="0"/>
            </w:tcBorders>
            <w:vAlign w:val="center"/>
          </w:tcPr>
          <w:p w14:paraId="3984883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505" w:type="dxa"/>
            <w:tcBorders>
              <w:top w:val="single" w:color="000000" w:sz="4" w:space="0"/>
              <w:left w:val="single" w:color="000000" w:sz="4" w:space="0"/>
              <w:bottom w:val="single" w:color="000000" w:sz="4" w:space="0"/>
              <w:right w:val="single" w:color="000000" w:sz="4" w:space="0"/>
            </w:tcBorders>
            <w:vAlign w:val="center"/>
          </w:tcPr>
          <w:p w14:paraId="0D20ED4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4CCEE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27" w:type="dxa"/>
            <w:tcBorders>
              <w:top w:val="single" w:color="000000" w:sz="4" w:space="0"/>
              <w:left w:val="single" w:color="000000" w:sz="4" w:space="0"/>
              <w:bottom w:val="single" w:color="000000" w:sz="4" w:space="0"/>
              <w:right w:val="single" w:color="000000" w:sz="4" w:space="0"/>
            </w:tcBorders>
            <w:vAlign w:val="top"/>
          </w:tcPr>
          <w:p w14:paraId="170FE51B">
            <w:pPr>
              <w:jc w:val="center"/>
              <w:rPr>
                <w:rFonts w:hint="eastAsia" w:ascii="Calibri" w:hAnsi="Calibri" w:eastAsia="宋体" w:cs="Calibri"/>
                <w:i w:val="0"/>
                <w:color w:val="000000"/>
                <w:sz w:val="22"/>
                <w:szCs w:val="22"/>
                <w:u w:val="none"/>
              </w:rPr>
            </w:pPr>
          </w:p>
        </w:tc>
        <w:tc>
          <w:tcPr>
            <w:tcW w:w="3949" w:type="dxa"/>
            <w:tcBorders>
              <w:top w:val="single" w:color="000000" w:sz="4" w:space="0"/>
              <w:left w:val="single" w:color="000000" w:sz="4" w:space="0"/>
              <w:bottom w:val="single" w:color="000000" w:sz="4" w:space="0"/>
              <w:right w:val="single" w:color="000000" w:sz="4" w:space="0"/>
            </w:tcBorders>
            <w:vAlign w:val="top"/>
          </w:tcPr>
          <w:p w14:paraId="207C92EB">
            <w:pPr>
              <w:jc w:val="left"/>
              <w:rPr>
                <w:rFonts w:hint="default" w:ascii="Calibri" w:hAnsi="Calibri" w:eastAsia="宋体" w:cs="Calibri"/>
                <w:i w:val="0"/>
                <w:color w:val="000000"/>
                <w:sz w:val="22"/>
                <w:szCs w:val="22"/>
                <w:u w:val="none"/>
              </w:rPr>
            </w:pPr>
          </w:p>
        </w:tc>
        <w:tc>
          <w:tcPr>
            <w:tcW w:w="3884" w:type="dxa"/>
            <w:tcBorders>
              <w:top w:val="single" w:color="000000" w:sz="4" w:space="0"/>
              <w:left w:val="single" w:color="000000" w:sz="4" w:space="0"/>
              <w:bottom w:val="single" w:color="000000" w:sz="4" w:space="0"/>
              <w:right w:val="single" w:color="000000" w:sz="4" w:space="0"/>
            </w:tcBorders>
            <w:vAlign w:val="top"/>
          </w:tcPr>
          <w:p w14:paraId="6921D2CB">
            <w:pPr>
              <w:jc w:val="left"/>
              <w:rPr>
                <w:rFonts w:hint="default" w:ascii="Calibri" w:hAnsi="Calibri" w:eastAsia="宋体" w:cs="Calibri"/>
                <w:i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vAlign w:val="top"/>
          </w:tcPr>
          <w:p w14:paraId="65A5431B">
            <w:pPr>
              <w:jc w:val="right"/>
              <w:rPr>
                <w:rFonts w:hint="default" w:ascii="Calibri" w:hAnsi="Calibri" w:eastAsia="宋体" w:cs="Calibri"/>
                <w:i w:val="0"/>
                <w:color w:val="000000"/>
                <w:sz w:val="22"/>
                <w:szCs w:val="22"/>
                <w:u w:val="none"/>
              </w:rPr>
            </w:pPr>
          </w:p>
        </w:tc>
        <w:tc>
          <w:tcPr>
            <w:tcW w:w="2389" w:type="dxa"/>
            <w:tcBorders>
              <w:top w:val="single" w:color="000000" w:sz="4" w:space="0"/>
              <w:left w:val="single" w:color="000000" w:sz="4" w:space="0"/>
              <w:bottom w:val="single" w:color="000000" w:sz="4" w:space="0"/>
              <w:right w:val="single" w:color="000000" w:sz="4" w:space="0"/>
            </w:tcBorders>
            <w:vAlign w:val="top"/>
          </w:tcPr>
          <w:p w14:paraId="7F0BF62D">
            <w:pPr>
              <w:jc w:val="right"/>
              <w:rPr>
                <w:rFonts w:hint="default" w:ascii="Calibri" w:hAnsi="Calibri" w:eastAsia="宋体" w:cs="Calibri"/>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vAlign w:val="top"/>
          </w:tcPr>
          <w:p w14:paraId="43061CF1">
            <w:pPr>
              <w:jc w:val="right"/>
              <w:rPr>
                <w:rFonts w:hint="default" w:ascii="Calibri" w:hAnsi="Calibri" w:eastAsia="宋体" w:cs="Calibri"/>
                <w:i w:val="0"/>
                <w:color w:val="000000"/>
                <w:sz w:val="22"/>
                <w:szCs w:val="22"/>
                <w:u w:val="none"/>
              </w:rPr>
            </w:pPr>
          </w:p>
        </w:tc>
      </w:tr>
      <w:tr w14:paraId="7DB26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4571" w:type="dxa"/>
            <w:gridSpan w:val="6"/>
            <w:vAlign w:val="center"/>
          </w:tcPr>
          <w:p w14:paraId="381D6F62">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注：无政府基金预算财政拨款支出，空表列示。</w:t>
            </w:r>
          </w:p>
        </w:tc>
      </w:tr>
    </w:tbl>
    <w:p w14:paraId="2F1BD132">
      <w:pPr>
        <w:jc w:val="center"/>
        <w:outlineLvl w:val="1"/>
        <w:rPr>
          <w:rFonts w:ascii="方正小标宋_GBK" w:hAnsi="方正小标宋_GBK" w:eastAsia="方正小标宋_GBK" w:cs="方正小标宋_GBK"/>
          <w:color w:val="000000"/>
          <w:sz w:val="36"/>
        </w:rPr>
      </w:pPr>
    </w:p>
    <w:p w14:paraId="212BBE7B">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68"/>
        <w:gridCol w:w="2895"/>
        <w:gridCol w:w="2983"/>
        <w:gridCol w:w="2181"/>
        <w:gridCol w:w="2670"/>
        <w:gridCol w:w="2261"/>
      </w:tblGrid>
      <w:tr w14:paraId="4A4B9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364" w:type="dxa"/>
            <w:gridSpan w:val="6"/>
            <w:tcBorders>
              <w:top w:val="single" w:color="000000" w:sz="4" w:space="0"/>
              <w:left w:val="single" w:color="000000" w:sz="4" w:space="0"/>
              <w:bottom w:val="single" w:color="000000" w:sz="4" w:space="0"/>
              <w:right w:val="single" w:color="000000" w:sz="4" w:space="0"/>
            </w:tcBorders>
            <w:vAlign w:val="center"/>
          </w:tcPr>
          <w:p w14:paraId="7C9442C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32"/>
                <w:szCs w:val="32"/>
                <w:u w:val="none"/>
                <w:lang w:val="en-US" w:eastAsia="zh-CN" w:bidi="ar-SA"/>
              </w:rPr>
              <w:t>单位预算国有资本经营预算财政拨款支出表</w:t>
            </w:r>
          </w:p>
        </w:tc>
      </w:tr>
      <w:tr w14:paraId="3C6D8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936" w:type="dxa"/>
            <w:gridSpan w:val="4"/>
            <w:tcBorders>
              <w:top w:val="single" w:color="000000" w:sz="4" w:space="0"/>
              <w:left w:val="single" w:color="000000" w:sz="4" w:space="0"/>
              <w:bottom w:val="single" w:color="000000" w:sz="4" w:space="0"/>
              <w:right w:val="single" w:color="000000" w:sz="4" w:space="0"/>
            </w:tcBorders>
            <w:vAlign w:val="center"/>
          </w:tcPr>
          <w:p w14:paraId="115B544A">
            <w:pPr>
              <w:widowControl/>
              <w:jc w:val="lef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2940" w:type="dxa"/>
            <w:tcBorders>
              <w:top w:val="single" w:color="000000" w:sz="4" w:space="0"/>
              <w:left w:val="single" w:color="000000" w:sz="4" w:space="0"/>
              <w:bottom w:val="single" w:color="000000" w:sz="4" w:space="0"/>
              <w:right w:val="single" w:color="000000" w:sz="4" w:space="0"/>
            </w:tcBorders>
            <w:vAlign w:val="center"/>
          </w:tcPr>
          <w:p w14:paraId="3380721A">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预算年度：2024</w:t>
            </w:r>
          </w:p>
        </w:tc>
        <w:tc>
          <w:tcPr>
            <w:tcW w:w="2488" w:type="dxa"/>
            <w:tcBorders>
              <w:top w:val="single" w:color="000000" w:sz="4" w:space="0"/>
              <w:left w:val="single" w:color="000000" w:sz="4" w:space="0"/>
              <w:bottom w:val="single" w:color="000000" w:sz="4" w:space="0"/>
              <w:right w:val="single" w:color="000000" w:sz="4" w:space="0"/>
            </w:tcBorders>
            <w:vAlign w:val="center"/>
          </w:tcPr>
          <w:p w14:paraId="06A4BF75">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金额单位：万元</w:t>
            </w:r>
          </w:p>
        </w:tc>
      </w:tr>
      <w:tr w14:paraId="32F84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vAlign w:val="center"/>
          </w:tcPr>
          <w:p w14:paraId="2E022FF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6473" w:type="dxa"/>
            <w:gridSpan w:val="2"/>
            <w:tcBorders>
              <w:top w:val="single" w:color="000000" w:sz="4" w:space="0"/>
              <w:left w:val="single" w:color="000000" w:sz="4" w:space="0"/>
              <w:bottom w:val="single" w:color="000000" w:sz="4" w:space="0"/>
              <w:right w:val="single" w:color="000000" w:sz="4" w:space="0"/>
            </w:tcBorders>
            <w:vAlign w:val="center"/>
          </w:tcPr>
          <w:p w14:paraId="18C5F55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400" w:type="dxa"/>
            <w:vMerge w:val="restart"/>
            <w:tcBorders>
              <w:top w:val="single" w:color="000000" w:sz="4" w:space="0"/>
              <w:left w:val="single" w:color="000000" w:sz="4" w:space="0"/>
              <w:bottom w:val="single" w:color="000000" w:sz="4" w:space="0"/>
              <w:right w:val="single" w:color="000000" w:sz="4" w:space="0"/>
            </w:tcBorders>
            <w:vAlign w:val="center"/>
          </w:tcPr>
          <w:p w14:paraId="1B7D5E7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940" w:type="dxa"/>
            <w:vMerge w:val="restart"/>
            <w:tcBorders>
              <w:top w:val="single" w:color="000000" w:sz="4" w:space="0"/>
              <w:left w:val="single" w:color="000000" w:sz="4" w:space="0"/>
              <w:bottom w:val="single" w:color="000000" w:sz="4" w:space="0"/>
              <w:right w:val="single" w:color="000000" w:sz="4" w:space="0"/>
            </w:tcBorders>
            <w:vAlign w:val="center"/>
          </w:tcPr>
          <w:p w14:paraId="14E5052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2488" w:type="dxa"/>
            <w:vMerge w:val="restart"/>
            <w:tcBorders>
              <w:top w:val="single" w:color="000000" w:sz="4" w:space="0"/>
              <w:left w:val="single" w:color="000000" w:sz="4" w:space="0"/>
              <w:bottom w:val="single" w:color="000000" w:sz="4" w:space="0"/>
              <w:right w:val="single" w:color="000000" w:sz="4" w:space="0"/>
            </w:tcBorders>
            <w:vAlign w:val="center"/>
          </w:tcPr>
          <w:p w14:paraId="2A26F11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14:paraId="74D0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14:paraId="7EE45B67">
            <w:pPr>
              <w:jc w:val="center"/>
              <w:rPr>
                <w:rFonts w:hint="eastAsia" w:ascii="宋体" w:hAnsi="宋体" w:eastAsia="宋体" w:cs="宋体"/>
                <w:i w:val="0"/>
                <w:color w:val="000000"/>
                <w:sz w:val="22"/>
                <w:szCs w:val="22"/>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14:paraId="03217A3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3285" w:type="dxa"/>
            <w:tcBorders>
              <w:top w:val="single" w:color="000000" w:sz="4" w:space="0"/>
              <w:left w:val="single" w:color="000000" w:sz="4" w:space="0"/>
              <w:bottom w:val="single" w:color="000000" w:sz="4" w:space="0"/>
              <w:right w:val="single" w:color="000000" w:sz="4" w:space="0"/>
            </w:tcBorders>
            <w:vAlign w:val="center"/>
          </w:tcPr>
          <w:p w14:paraId="3D5BA4E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400" w:type="dxa"/>
            <w:vMerge w:val="continue"/>
            <w:tcBorders>
              <w:top w:val="single" w:color="000000" w:sz="4" w:space="0"/>
              <w:left w:val="single" w:color="000000" w:sz="4" w:space="0"/>
              <w:bottom w:val="single" w:color="000000" w:sz="4" w:space="0"/>
              <w:right w:val="single" w:color="000000" w:sz="4" w:space="0"/>
            </w:tcBorders>
            <w:vAlign w:val="center"/>
          </w:tcPr>
          <w:p w14:paraId="7357AA7C">
            <w:pPr>
              <w:jc w:val="center"/>
              <w:rPr>
                <w:rFonts w:hint="eastAsia" w:ascii="宋体" w:hAnsi="宋体" w:eastAsia="宋体" w:cs="宋体"/>
                <w:i w:val="0"/>
                <w:color w:val="000000"/>
                <w:sz w:val="22"/>
                <w:szCs w:val="22"/>
                <w:u w:val="none"/>
              </w:rPr>
            </w:pPr>
          </w:p>
        </w:tc>
        <w:tc>
          <w:tcPr>
            <w:tcW w:w="2940" w:type="dxa"/>
            <w:vMerge w:val="continue"/>
            <w:tcBorders>
              <w:top w:val="single" w:color="000000" w:sz="4" w:space="0"/>
              <w:left w:val="single" w:color="000000" w:sz="4" w:space="0"/>
              <w:bottom w:val="single" w:color="000000" w:sz="4" w:space="0"/>
              <w:right w:val="single" w:color="000000" w:sz="4" w:space="0"/>
            </w:tcBorders>
            <w:vAlign w:val="center"/>
          </w:tcPr>
          <w:p w14:paraId="0EA50304">
            <w:pPr>
              <w:jc w:val="center"/>
              <w:rPr>
                <w:rFonts w:hint="eastAsia" w:ascii="宋体" w:hAnsi="宋体" w:eastAsia="宋体" w:cs="宋体"/>
                <w:i w:val="0"/>
                <w:color w:val="000000"/>
                <w:sz w:val="22"/>
                <w:szCs w:val="22"/>
                <w:u w:val="none"/>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14:paraId="2EDE8F74">
            <w:pPr>
              <w:jc w:val="center"/>
              <w:rPr>
                <w:rFonts w:hint="eastAsia" w:ascii="宋体" w:hAnsi="宋体" w:eastAsia="宋体" w:cs="宋体"/>
                <w:i w:val="0"/>
                <w:color w:val="000000"/>
                <w:sz w:val="22"/>
                <w:szCs w:val="22"/>
                <w:u w:val="none"/>
              </w:rPr>
            </w:pPr>
          </w:p>
        </w:tc>
      </w:tr>
      <w:tr w14:paraId="22182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14:paraId="6003BC4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3188" w:type="dxa"/>
            <w:tcBorders>
              <w:top w:val="single" w:color="000000" w:sz="4" w:space="0"/>
              <w:left w:val="single" w:color="000000" w:sz="4" w:space="0"/>
              <w:bottom w:val="single" w:color="000000" w:sz="4" w:space="0"/>
              <w:right w:val="single" w:color="000000" w:sz="4" w:space="0"/>
            </w:tcBorders>
            <w:vAlign w:val="center"/>
          </w:tcPr>
          <w:p w14:paraId="4C32382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285" w:type="dxa"/>
            <w:tcBorders>
              <w:top w:val="single" w:color="000000" w:sz="4" w:space="0"/>
              <w:left w:val="single" w:color="000000" w:sz="4" w:space="0"/>
              <w:bottom w:val="single" w:color="000000" w:sz="4" w:space="0"/>
              <w:right w:val="single" w:color="000000" w:sz="4" w:space="0"/>
            </w:tcBorders>
            <w:vAlign w:val="center"/>
          </w:tcPr>
          <w:p w14:paraId="38D5EFE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400" w:type="dxa"/>
            <w:tcBorders>
              <w:top w:val="single" w:color="000000" w:sz="4" w:space="0"/>
              <w:left w:val="single" w:color="000000" w:sz="4" w:space="0"/>
              <w:bottom w:val="single" w:color="000000" w:sz="4" w:space="0"/>
              <w:right w:val="single" w:color="000000" w:sz="4" w:space="0"/>
            </w:tcBorders>
            <w:vAlign w:val="center"/>
          </w:tcPr>
          <w:p w14:paraId="538F595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940" w:type="dxa"/>
            <w:tcBorders>
              <w:top w:val="single" w:color="000000" w:sz="4" w:space="0"/>
              <w:left w:val="single" w:color="000000" w:sz="4" w:space="0"/>
              <w:bottom w:val="single" w:color="000000" w:sz="4" w:space="0"/>
              <w:right w:val="single" w:color="000000" w:sz="4" w:space="0"/>
            </w:tcBorders>
            <w:vAlign w:val="center"/>
          </w:tcPr>
          <w:p w14:paraId="575B4E4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488" w:type="dxa"/>
            <w:tcBorders>
              <w:top w:val="single" w:color="000000" w:sz="4" w:space="0"/>
              <w:left w:val="single" w:color="000000" w:sz="4" w:space="0"/>
              <w:bottom w:val="single" w:color="000000" w:sz="4" w:space="0"/>
              <w:right w:val="single" w:color="000000" w:sz="4" w:space="0"/>
            </w:tcBorders>
            <w:vAlign w:val="center"/>
          </w:tcPr>
          <w:p w14:paraId="6BDC7A5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0A12A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63" w:type="dxa"/>
            <w:tcBorders>
              <w:top w:val="single" w:color="000000" w:sz="4" w:space="0"/>
              <w:left w:val="single" w:color="000000" w:sz="4" w:space="0"/>
              <w:bottom w:val="single" w:color="000000" w:sz="4" w:space="0"/>
              <w:right w:val="single" w:color="000000" w:sz="4" w:space="0"/>
            </w:tcBorders>
            <w:vAlign w:val="top"/>
          </w:tcPr>
          <w:p w14:paraId="59A8BAE0">
            <w:pPr>
              <w:jc w:val="center"/>
              <w:rPr>
                <w:rFonts w:hint="eastAsia" w:ascii="Calibri" w:hAnsi="Calibri" w:eastAsia="宋体" w:cs="Calibri"/>
                <w:i w:val="0"/>
                <w:color w:val="000000"/>
                <w:sz w:val="22"/>
                <w:szCs w:val="22"/>
                <w:u w:val="none"/>
              </w:rPr>
            </w:pPr>
          </w:p>
        </w:tc>
        <w:tc>
          <w:tcPr>
            <w:tcW w:w="3188" w:type="dxa"/>
            <w:tcBorders>
              <w:top w:val="single" w:color="000000" w:sz="4" w:space="0"/>
              <w:left w:val="single" w:color="000000" w:sz="4" w:space="0"/>
              <w:bottom w:val="single" w:color="000000" w:sz="4" w:space="0"/>
              <w:right w:val="single" w:color="000000" w:sz="4" w:space="0"/>
            </w:tcBorders>
            <w:vAlign w:val="top"/>
          </w:tcPr>
          <w:p w14:paraId="44313147">
            <w:pPr>
              <w:jc w:val="left"/>
              <w:rPr>
                <w:rFonts w:hint="default" w:ascii="Calibri" w:hAnsi="Calibri" w:eastAsia="宋体" w:cs="Calibri"/>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vAlign w:val="top"/>
          </w:tcPr>
          <w:p w14:paraId="15D9C6CF">
            <w:pPr>
              <w:jc w:val="left"/>
              <w:rPr>
                <w:rFonts w:hint="default" w:ascii="Calibri" w:hAnsi="Calibri" w:eastAsia="宋体" w:cs="Calibri"/>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vAlign w:val="top"/>
          </w:tcPr>
          <w:p w14:paraId="7B365258">
            <w:pPr>
              <w:jc w:val="right"/>
              <w:rPr>
                <w:rFonts w:hint="default" w:ascii="Calibri" w:hAnsi="Calibri" w:eastAsia="宋体" w:cs="Calibri"/>
                <w:i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vAlign w:val="top"/>
          </w:tcPr>
          <w:p w14:paraId="61A1B062">
            <w:pPr>
              <w:jc w:val="right"/>
              <w:rPr>
                <w:rFonts w:hint="default" w:ascii="Calibri" w:hAnsi="Calibri" w:eastAsia="宋体" w:cs="Calibri"/>
                <w:i w:val="0"/>
                <w:color w:val="000000"/>
                <w:sz w:val="22"/>
                <w:szCs w:val="22"/>
                <w:u w:val="none"/>
              </w:rPr>
            </w:pPr>
          </w:p>
        </w:tc>
        <w:tc>
          <w:tcPr>
            <w:tcW w:w="2488" w:type="dxa"/>
            <w:tcBorders>
              <w:top w:val="single" w:color="000000" w:sz="4" w:space="0"/>
              <w:left w:val="single" w:color="000000" w:sz="4" w:space="0"/>
              <w:bottom w:val="single" w:color="000000" w:sz="4" w:space="0"/>
              <w:right w:val="single" w:color="000000" w:sz="4" w:space="0"/>
            </w:tcBorders>
            <w:vAlign w:val="top"/>
          </w:tcPr>
          <w:p w14:paraId="20A42AE8">
            <w:pPr>
              <w:jc w:val="right"/>
              <w:rPr>
                <w:rFonts w:hint="default" w:ascii="Calibri" w:hAnsi="Calibri" w:eastAsia="宋体" w:cs="Calibri"/>
                <w:i w:val="0"/>
                <w:color w:val="000000"/>
                <w:sz w:val="22"/>
                <w:szCs w:val="22"/>
                <w:u w:val="none"/>
              </w:rPr>
            </w:pPr>
          </w:p>
        </w:tc>
      </w:tr>
      <w:tr w14:paraId="5D5D0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364" w:type="dxa"/>
            <w:gridSpan w:val="6"/>
            <w:vAlign w:val="center"/>
          </w:tcPr>
          <w:p w14:paraId="34698968">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注：无国有资本经营预算财政拨款支出，空表列示。</w:t>
            </w:r>
          </w:p>
        </w:tc>
      </w:tr>
    </w:tbl>
    <w:p w14:paraId="4582BE17">
      <w:pPr>
        <w:jc w:val="center"/>
        <w:outlineLvl w:val="1"/>
        <w:rPr>
          <w:rFonts w:ascii="方正小标宋_GBK" w:hAnsi="方正小标宋_GBK" w:eastAsia="方正小标宋_GBK" w:cs="方正小标宋_GBK"/>
          <w:color w:val="000000"/>
          <w:sz w:val="36"/>
        </w:rPr>
      </w:pPr>
    </w:p>
    <w:p w14:paraId="556CA087">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4"/>
        <w:gridCol w:w="2064"/>
        <w:gridCol w:w="3033"/>
        <w:gridCol w:w="2927"/>
        <w:gridCol w:w="2440"/>
        <w:gridCol w:w="2760"/>
      </w:tblGrid>
      <w:tr w14:paraId="03A13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5359" w:type="dxa"/>
            <w:gridSpan w:val="6"/>
            <w:tcBorders>
              <w:top w:val="single" w:color="000000" w:sz="4" w:space="0"/>
              <w:left w:val="single" w:color="000000" w:sz="4" w:space="0"/>
              <w:bottom w:val="single" w:color="000000" w:sz="4" w:space="0"/>
              <w:right w:val="single" w:color="000000" w:sz="4" w:space="0"/>
            </w:tcBorders>
            <w:vAlign w:val="center"/>
          </w:tcPr>
          <w:p w14:paraId="25BDA74B">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单位预算财政拨款“三公”经费支出表</w:t>
            </w:r>
          </w:p>
        </w:tc>
      </w:tr>
      <w:tr w14:paraId="10D59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9636" w:type="dxa"/>
            <w:gridSpan w:val="4"/>
            <w:tcBorders>
              <w:top w:val="single" w:color="000000" w:sz="4" w:space="0"/>
              <w:left w:val="single" w:color="000000" w:sz="4" w:space="0"/>
              <w:bottom w:val="single" w:color="000000" w:sz="4" w:space="0"/>
              <w:right w:val="single" w:color="000000" w:sz="4" w:space="0"/>
            </w:tcBorders>
            <w:vAlign w:val="center"/>
          </w:tcPr>
          <w:p w14:paraId="73E0433B">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预算单位编码及名称：[825001]涞水县消防救援大队（本级）</w:t>
            </w:r>
          </w:p>
        </w:tc>
        <w:tc>
          <w:tcPr>
            <w:tcW w:w="2685" w:type="dxa"/>
            <w:tcBorders>
              <w:top w:val="single" w:color="000000" w:sz="4" w:space="0"/>
              <w:left w:val="single" w:color="000000" w:sz="4" w:space="0"/>
              <w:bottom w:val="single" w:color="000000" w:sz="4" w:space="0"/>
              <w:right w:val="single" w:color="000000" w:sz="4" w:space="0"/>
            </w:tcBorders>
            <w:vAlign w:val="center"/>
          </w:tcPr>
          <w:p w14:paraId="73470249">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预算年度：2024</w:t>
            </w:r>
          </w:p>
        </w:tc>
        <w:tc>
          <w:tcPr>
            <w:tcW w:w="3038" w:type="dxa"/>
            <w:tcBorders>
              <w:top w:val="single" w:color="000000" w:sz="4" w:space="0"/>
              <w:left w:val="single" w:color="000000" w:sz="4" w:space="0"/>
              <w:bottom w:val="single" w:color="000000" w:sz="4" w:space="0"/>
              <w:right w:val="single" w:color="000000" w:sz="4" w:space="0"/>
            </w:tcBorders>
            <w:vAlign w:val="center"/>
          </w:tcPr>
          <w:p w14:paraId="53A2C38A">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2FE15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05" w:type="dxa"/>
            <w:vMerge w:val="restart"/>
            <w:tcBorders>
              <w:top w:val="single" w:color="000000" w:sz="4" w:space="0"/>
              <w:left w:val="single" w:color="000000" w:sz="4" w:space="0"/>
              <w:bottom w:val="single" w:color="000000" w:sz="4" w:space="0"/>
              <w:right w:val="single" w:color="000000" w:sz="4" w:space="0"/>
            </w:tcBorders>
            <w:vAlign w:val="center"/>
          </w:tcPr>
          <w:p w14:paraId="443C84B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2271" w:type="dxa"/>
            <w:vMerge w:val="restart"/>
            <w:tcBorders>
              <w:top w:val="single" w:color="000000" w:sz="4" w:space="0"/>
              <w:left w:val="single" w:color="000000" w:sz="4" w:space="0"/>
              <w:bottom w:val="single" w:color="000000" w:sz="4" w:space="0"/>
              <w:right w:val="single" w:color="000000" w:sz="4" w:space="0"/>
            </w:tcBorders>
            <w:vAlign w:val="center"/>
          </w:tcPr>
          <w:p w14:paraId="2B3C253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12283" w:type="dxa"/>
            <w:gridSpan w:val="4"/>
            <w:tcBorders>
              <w:top w:val="single" w:color="000000" w:sz="4" w:space="0"/>
              <w:left w:val="single" w:color="000000" w:sz="4" w:space="0"/>
              <w:bottom w:val="single" w:color="000000" w:sz="4" w:space="0"/>
              <w:right w:val="single" w:color="000000" w:sz="4" w:space="0"/>
            </w:tcBorders>
            <w:vAlign w:val="center"/>
          </w:tcPr>
          <w:p w14:paraId="532C8ED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资金性质</w:t>
            </w:r>
          </w:p>
        </w:tc>
      </w:tr>
      <w:tr w14:paraId="773B0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05" w:type="dxa"/>
            <w:vMerge w:val="continue"/>
            <w:tcBorders>
              <w:top w:val="single" w:color="000000" w:sz="4" w:space="0"/>
              <w:left w:val="single" w:color="000000" w:sz="4" w:space="0"/>
              <w:bottom w:val="single" w:color="000000" w:sz="4" w:space="0"/>
              <w:right w:val="single" w:color="000000" w:sz="4" w:space="0"/>
            </w:tcBorders>
            <w:vAlign w:val="center"/>
          </w:tcPr>
          <w:p w14:paraId="04B90F14">
            <w:pPr>
              <w:jc w:val="center"/>
              <w:rPr>
                <w:rFonts w:hint="eastAsia" w:ascii="宋体" w:hAnsi="宋体" w:eastAsia="宋体" w:cs="宋体"/>
                <w:i w:val="0"/>
                <w:color w:val="000000"/>
                <w:sz w:val="22"/>
                <w:szCs w:val="22"/>
                <w:u w:val="none"/>
              </w:rPr>
            </w:pPr>
          </w:p>
        </w:tc>
        <w:tc>
          <w:tcPr>
            <w:tcW w:w="2271" w:type="dxa"/>
            <w:vMerge w:val="continue"/>
            <w:tcBorders>
              <w:top w:val="single" w:color="000000" w:sz="4" w:space="0"/>
              <w:left w:val="single" w:color="000000" w:sz="4" w:space="0"/>
              <w:bottom w:val="single" w:color="000000" w:sz="4" w:space="0"/>
              <w:right w:val="single" w:color="000000" w:sz="4" w:space="0"/>
            </w:tcBorders>
            <w:vAlign w:val="center"/>
          </w:tcPr>
          <w:p w14:paraId="391C7C57">
            <w:pPr>
              <w:jc w:val="center"/>
              <w:rPr>
                <w:rFonts w:hint="eastAsia" w:ascii="宋体" w:hAnsi="宋体" w:eastAsia="宋体" w:cs="宋体"/>
                <w:i w:val="0"/>
                <w:color w:val="000000"/>
                <w:sz w:val="22"/>
                <w:szCs w:val="22"/>
                <w:u w:val="none"/>
              </w:rPr>
            </w:pPr>
          </w:p>
        </w:tc>
        <w:tc>
          <w:tcPr>
            <w:tcW w:w="3338" w:type="dxa"/>
            <w:tcBorders>
              <w:top w:val="single" w:color="000000" w:sz="4" w:space="0"/>
              <w:left w:val="single" w:color="000000" w:sz="4" w:space="0"/>
              <w:bottom w:val="single" w:color="000000" w:sz="4" w:space="0"/>
              <w:right w:val="single" w:color="000000" w:sz="4" w:space="0"/>
            </w:tcBorders>
            <w:vAlign w:val="center"/>
          </w:tcPr>
          <w:p w14:paraId="5628765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3222" w:type="dxa"/>
            <w:tcBorders>
              <w:top w:val="single" w:color="000000" w:sz="4" w:space="0"/>
              <w:left w:val="single" w:color="000000" w:sz="4" w:space="0"/>
              <w:bottom w:val="single" w:color="000000" w:sz="4" w:space="0"/>
              <w:right w:val="single" w:color="000000" w:sz="4" w:space="0"/>
            </w:tcBorders>
            <w:vAlign w:val="center"/>
          </w:tcPr>
          <w:p w14:paraId="404D797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一般公共预算财政拨款</w:t>
            </w:r>
          </w:p>
        </w:tc>
        <w:tc>
          <w:tcPr>
            <w:tcW w:w="2685" w:type="dxa"/>
            <w:tcBorders>
              <w:top w:val="single" w:color="000000" w:sz="4" w:space="0"/>
              <w:left w:val="single" w:color="000000" w:sz="4" w:space="0"/>
              <w:bottom w:val="single" w:color="000000" w:sz="4" w:space="0"/>
              <w:right w:val="single" w:color="000000" w:sz="4" w:space="0"/>
            </w:tcBorders>
            <w:vAlign w:val="center"/>
          </w:tcPr>
          <w:p w14:paraId="2143BC8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政府性基金财政拨款</w:t>
            </w:r>
          </w:p>
        </w:tc>
        <w:tc>
          <w:tcPr>
            <w:tcW w:w="3038" w:type="dxa"/>
            <w:tcBorders>
              <w:top w:val="single" w:color="000000" w:sz="4" w:space="0"/>
              <w:left w:val="single" w:color="000000" w:sz="4" w:space="0"/>
              <w:bottom w:val="single" w:color="000000" w:sz="4" w:space="0"/>
              <w:right w:val="single" w:color="000000" w:sz="4" w:space="0"/>
            </w:tcBorders>
            <w:vAlign w:val="center"/>
          </w:tcPr>
          <w:p w14:paraId="7405E20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国有资本经营预算财政拨款</w:t>
            </w:r>
          </w:p>
        </w:tc>
      </w:tr>
      <w:tr w14:paraId="2ED1E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05" w:type="dxa"/>
            <w:tcBorders>
              <w:top w:val="single" w:color="000000" w:sz="4" w:space="0"/>
              <w:left w:val="single" w:color="000000" w:sz="4" w:space="0"/>
              <w:bottom w:val="single" w:color="000000" w:sz="4" w:space="0"/>
              <w:right w:val="single" w:color="000000" w:sz="4" w:space="0"/>
            </w:tcBorders>
            <w:vAlign w:val="center"/>
          </w:tcPr>
          <w:p w14:paraId="5D5BA33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271" w:type="dxa"/>
            <w:tcBorders>
              <w:top w:val="single" w:color="000000" w:sz="4" w:space="0"/>
              <w:left w:val="single" w:color="000000" w:sz="4" w:space="0"/>
              <w:bottom w:val="single" w:color="000000" w:sz="4" w:space="0"/>
              <w:right w:val="single" w:color="000000" w:sz="4" w:space="0"/>
            </w:tcBorders>
            <w:vAlign w:val="center"/>
          </w:tcPr>
          <w:p w14:paraId="25B0EF9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338" w:type="dxa"/>
            <w:tcBorders>
              <w:top w:val="single" w:color="000000" w:sz="4" w:space="0"/>
              <w:left w:val="single" w:color="000000" w:sz="4" w:space="0"/>
              <w:bottom w:val="single" w:color="000000" w:sz="4" w:space="0"/>
              <w:right w:val="single" w:color="000000" w:sz="4" w:space="0"/>
            </w:tcBorders>
            <w:vAlign w:val="center"/>
          </w:tcPr>
          <w:p w14:paraId="5462FB8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3222" w:type="dxa"/>
            <w:tcBorders>
              <w:top w:val="single" w:color="000000" w:sz="4" w:space="0"/>
              <w:left w:val="single" w:color="000000" w:sz="4" w:space="0"/>
              <w:bottom w:val="single" w:color="000000" w:sz="4" w:space="0"/>
              <w:right w:val="single" w:color="000000" w:sz="4" w:space="0"/>
            </w:tcBorders>
            <w:vAlign w:val="center"/>
          </w:tcPr>
          <w:p w14:paraId="3F30662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685" w:type="dxa"/>
            <w:tcBorders>
              <w:top w:val="single" w:color="000000" w:sz="4" w:space="0"/>
              <w:left w:val="single" w:color="000000" w:sz="4" w:space="0"/>
              <w:bottom w:val="single" w:color="000000" w:sz="4" w:space="0"/>
              <w:right w:val="single" w:color="000000" w:sz="4" w:space="0"/>
            </w:tcBorders>
            <w:vAlign w:val="center"/>
          </w:tcPr>
          <w:p w14:paraId="100A363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3038" w:type="dxa"/>
            <w:tcBorders>
              <w:top w:val="single" w:color="000000" w:sz="4" w:space="0"/>
              <w:left w:val="single" w:color="000000" w:sz="4" w:space="0"/>
              <w:bottom w:val="single" w:color="000000" w:sz="4" w:space="0"/>
              <w:right w:val="single" w:color="000000" w:sz="4" w:space="0"/>
            </w:tcBorders>
            <w:vAlign w:val="center"/>
          </w:tcPr>
          <w:p w14:paraId="40A7590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2DF3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05" w:type="dxa"/>
            <w:tcBorders>
              <w:top w:val="single" w:color="000000" w:sz="4" w:space="0"/>
              <w:left w:val="single" w:color="000000" w:sz="4" w:space="0"/>
              <w:bottom w:val="single" w:color="000000" w:sz="4" w:space="0"/>
              <w:right w:val="single" w:color="000000" w:sz="4" w:space="0"/>
            </w:tcBorders>
            <w:vAlign w:val="top"/>
          </w:tcPr>
          <w:p w14:paraId="5335A56B">
            <w:pPr>
              <w:jc w:val="center"/>
              <w:rPr>
                <w:rFonts w:hint="eastAsia" w:ascii="Calibri" w:hAnsi="Calibri" w:eastAsia="宋体" w:cs="Calibri"/>
                <w:i w:val="0"/>
                <w:color w:val="000000"/>
                <w:sz w:val="22"/>
                <w:szCs w:val="22"/>
                <w:u w:val="none"/>
              </w:rPr>
            </w:pPr>
          </w:p>
        </w:tc>
        <w:tc>
          <w:tcPr>
            <w:tcW w:w="2271" w:type="dxa"/>
            <w:tcBorders>
              <w:top w:val="single" w:color="000000" w:sz="4" w:space="0"/>
              <w:left w:val="single" w:color="000000" w:sz="4" w:space="0"/>
              <w:bottom w:val="single" w:color="000000" w:sz="4" w:space="0"/>
              <w:right w:val="single" w:color="000000" w:sz="4" w:space="0"/>
            </w:tcBorders>
            <w:vAlign w:val="top"/>
          </w:tcPr>
          <w:p w14:paraId="74F0D293">
            <w:pPr>
              <w:jc w:val="left"/>
              <w:rPr>
                <w:rFonts w:hint="default" w:ascii="Calibri" w:hAnsi="Calibri" w:eastAsia="宋体" w:cs="Calibri"/>
                <w:i w:val="0"/>
                <w:color w:val="000000"/>
                <w:sz w:val="22"/>
                <w:szCs w:val="22"/>
                <w:u w:val="none"/>
              </w:rPr>
            </w:pPr>
          </w:p>
        </w:tc>
        <w:tc>
          <w:tcPr>
            <w:tcW w:w="3338" w:type="dxa"/>
            <w:tcBorders>
              <w:top w:val="single" w:color="000000" w:sz="4" w:space="0"/>
              <w:left w:val="single" w:color="000000" w:sz="4" w:space="0"/>
              <w:bottom w:val="single" w:color="000000" w:sz="4" w:space="0"/>
              <w:right w:val="single" w:color="000000" w:sz="4" w:space="0"/>
            </w:tcBorders>
            <w:vAlign w:val="top"/>
          </w:tcPr>
          <w:p w14:paraId="6E8B9BAA">
            <w:pPr>
              <w:jc w:val="right"/>
              <w:rPr>
                <w:rFonts w:hint="default" w:ascii="Calibri" w:hAnsi="Calibri" w:eastAsia="宋体" w:cs="Calibri"/>
                <w:i w:val="0"/>
                <w:color w:val="000000"/>
                <w:sz w:val="22"/>
                <w:szCs w:val="22"/>
                <w:u w:val="none"/>
              </w:rPr>
            </w:pPr>
          </w:p>
        </w:tc>
        <w:tc>
          <w:tcPr>
            <w:tcW w:w="3222" w:type="dxa"/>
            <w:tcBorders>
              <w:top w:val="single" w:color="000000" w:sz="4" w:space="0"/>
              <w:left w:val="single" w:color="000000" w:sz="4" w:space="0"/>
              <w:bottom w:val="single" w:color="000000" w:sz="4" w:space="0"/>
              <w:right w:val="single" w:color="000000" w:sz="4" w:space="0"/>
            </w:tcBorders>
            <w:vAlign w:val="top"/>
          </w:tcPr>
          <w:p w14:paraId="6A23F5F7">
            <w:pPr>
              <w:jc w:val="right"/>
              <w:rPr>
                <w:rFonts w:hint="default" w:ascii="Calibri" w:hAnsi="Calibri" w:eastAsia="宋体" w:cs="Calibri"/>
                <w:i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vAlign w:val="top"/>
          </w:tcPr>
          <w:p w14:paraId="4672D571">
            <w:pPr>
              <w:jc w:val="right"/>
              <w:rPr>
                <w:rFonts w:hint="default" w:ascii="Calibri" w:hAnsi="Calibri" w:eastAsia="宋体" w:cs="Calibri"/>
                <w:i w:val="0"/>
                <w:color w:val="000000"/>
                <w:sz w:val="22"/>
                <w:szCs w:val="22"/>
                <w:u w:val="none"/>
              </w:rPr>
            </w:pPr>
          </w:p>
        </w:tc>
        <w:tc>
          <w:tcPr>
            <w:tcW w:w="3038" w:type="dxa"/>
            <w:tcBorders>
              <w:top w:val="single" w:color="000000" w:sz="4" w:space="0"/>
              <w:left w:val="single" w:color="000000" w:sz="4" w:space="0"/>
              <w:bottom w:val="single" w:color="000000" w:sz="4" w:space="0"/>
              <w:right w:val="single" w:color="000000" w:sz="4" w:space="0"/>
            </w:tcBorders>
            <w:vAlign w:val="top"/>
          </w:tcPr>
          <w:p w14:paraId="544D5D87">
            <w:pPr>
              <w:jc w:val="right"/>
              <w:rPr>
                <w:rFonts w:hint="default" w:ascii="Calibri" w:hAnsi="Calibri" w:eastAsia="宋体" w:cs="Calibri"/>
                <w:i w:val="0"/>
                <w:color w:val="000000"/>
                <w:sz w:val="22"/>
                <w:szCs w:val="22"/>
                <w:u w:val="none"/>
              </w:rPr>
            </w:pPr>
          </w:p>
        </w:tc>
      </w:tr>
      <w:tr w14:paraId="03586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359" w:type="dxa"/>
            <w:gridSpan w:val="6"/>
            <w:vAlign w:val="center"/>
          </w:tcPr>
          <w:p w14:paraId="19B52FC6">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注：无财政拨款“三公”经费支出，空表列示。</w:t>
            </w:r>
          </w:p>
        </w:tc>
      </w:tr>
    </w:tbl>
    <w:p w14:paraId="56851E9D">
      <w:pPr>
        <w:jc w:val="center"/>
        <w:outlineLvl w:val="0"/>
        <w:sectPr>
          <w:footerReference r:id="rId3" w:type="default"/>
          <w:footerReference r:id="rId4" w:type="even"/>
          <w:pgSz w:w="16840" w:h="11900" w:orient="landscape"/>
          <w:pgMar w:top="1361" w:right="1134" w:bottom="1361" w:left="1984" w:header="720" w:footer="720" w:gutter="0"/>
          <w:cols w:space="720" w:num="1"/>
        </w:sectPr>
      </w:pPr>
    </w:p>
    <w:p w14:paraId="32DE70AB">
      <w:pPr>
        <w:jc w:val="center"/>
        <w:rPr>
          <w:rFonts w:ascii="方正小标宋_GBK" w:hAnsi="方正小标宋_GBK" w:eastAsia="方正小标宋_GBK" w:cs="方正小标宋_GBK"/>
          <w:color w:val="000000"/>
          <w:sz w:val="44"/>
        </w:rPr>
      </w:pPr>
      <w:r>
        <w:rPr>
          <w:rFonts w:hint="eastAsia" w:ascii="方正小标宋_GBK" w:hAnsi="宋体" w:eastAsia="方正小标宋_GBK" w:cs="宋体"/>
          <w:bCs/>
          <w:sz w:val="44"/>
          <w:szCs w:val="44"/>
        </w:rPr>
        <w:t>涞水县消防救援大队</w:t>
      </w:r>
      <w:r>
        <w:rPr>
          <w:rFonts w:hint="eastAsia" w:ascii="方正小标宋_GBK" w:hAnsi="宋体" w:eastAsia="方正小标宋_GBK" w:cs="宋体"/>
          <w:bCs/>
          <w:sz w:val="44"/>
          <w:szCs w:val="44"/>
          <w:lang w:eastAsia="zh-CN"/>
        </w:rPr>
        <w:t>（本级）2024</w:t>
      </w:r>
      <w:r>
        <w:rPr>
          <w:rFonts w:hint="eastAsia" w:ascii="方正小标宋_GBK" w:hAnsi="宋体" w:eastAsia="方正小标宋_GBK" w:cs="宋体"/>
          <w:bCs/>
          <w:sz w:val="44"/>
          <w:szCs w:val="44"/>
        </w:rPr>
        <w:t>年</w:t>
      </w:r>
      <w:r>
        <w:rPr>
          <w:rFonts w:hint="eastAsia" w:ascii="方正小标宋_GBK" w:hAnsi="宋体" w:eastAsia="方正小标宋_GBK" w:cs="宋体"/>
          <w:bCs/>
          <w:sz w:val="44"/>
          <w:szCs w:val="44"/>
          <w:lang w:eastAsia="zh-CN"/>
        </w:rPr>
        <w:t>单位预算</w:t>
      </w:r>
      <w:r>
        <w:rPr>
          <w:rFonts w:hint="eastAsia" w:ascii="方正小标宋_GBK" w:hAnsi="宋体" w:eastAsia="方正小标宋_GBK" w:cs="宋体"/>
          <w:bCs/>
          <w:sz w:val="44"/>
          <w:szCs w:val="44"/>
        </w:rPr>
        <w:t>信息公开</w:t>
      </w:r>
      <w:r>
        <w:rPr>
          <w:rFonts w:ascii="方正小标宋_GBK" w:hAnsi="方正小标宋_GBK" w:eastAsia="方正小标宋_GBK" w:cs="方正小标宋_GBK"/>
          <w:color w:val="000000"/>
          <w:sz w:val="44"/>
        </w:rPr>
        <w:t>情况说明</w:t>
      </w:r>
    </w:p>
    <w:p w14:paraId="47DBE533">
      <w:pPr>
        <w:spacing w:line="560" w:lineRule="exact"/>
        <w:jc w:val="center"/>
        <w:rPr>
          <w:rFonts w:hint="eastAsia" w:ascii="方正小标宋_GBK" w:hAnsi="宋体" w:eastAsia="方正小标宋_GBK" w:cs="宋体"/>
          <w:bCs/>
          <w:sz w:val="44"/>
          <w:szCs w:val="44"/>
        </w:rPr>
      </w:pPr>
    </w:p>
    <w:p w14:paraId="42C088FC">
      <w:pPr>
        <w:spacing w:line="560" w:lineRule="exact"/>
        <w:jc w:val="center"/>
        <w:rPr>
          <w:rFonts w:hint="eastAsia" w:ascii="方正小标宋_GBK" w:hAnsi="宋体" w:eastAsia="方正小标宋_GBK" w:cs="宋体"/>
          <w:bCs/>
          <w:sz w:val="44"/>
          <w:szCs w:val="44"/>
        </w:rPr>
      </w:pPr>
    </w:p>
    <w:p w14:paraId="3C0B0AAE">
      <w:pPr>
        <w:wordWrap/>
        <w:spacing w:after="0" w:afterLines="0"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中华人民共和国预算法</w:t>
      </w:r>
      <w:r>
        <w:rPr>
          <w:rFonts w:hint="eastAsia" w:ascii="仿宋_GB2312" w:eastAsia="仿宋_GB2312"/>
          <w:sz w:val="32"/>
          <w:szCs w:val="32"/>
        </w:rPr>
        <w:t>》、《地方预决算公开操作规程》和《河北省省级预算公开办法》规定，现将</w:t>
      </w:r>
      <w:r>
        <w:rPr>
          <w:rFonts w:hint="eastAsia" w:ascii="仿宋_GB2312" w:eastAsia="仿宋_GB2312"/>
          <w:sz w:val="32"/>
          <w:szCs w:val="32"/>
          <w:lang w:val="en-US" w:eastAsia="zh-CN"/>
        </w:rPr>
        <w:t>涞水县消防救援大队（本级）2024</w:t>
      </w:r>
      <w:r>
        <w:rPr>
          <w:rFonts w:hint="eastAsia" w:ascii="仿宋_GB2312" w:eastAsia="仿宋_GB2312"/>
          <w:sz w:val="32"/>
          <w:szCs w:val="32"/>
        </w:rPr>
        <w:t>年</w:t>
      </w:r>
      <w:r>
        <w:rPr>
          <w:rFonts w:hint="eastAsia" w:ascii="仿宋_GB2312" w:eastAsia="仿宋_GB2312"/>
          <w:sz w:val="32"/>
          <w:szCs w:val="32"/>
          <w:lang w:eastAsia="zh-CN"/>
        </w:rPr>
        <w:t>单位预算</w:t>
      </w:r>
      <w:r>
        <w:rPr>
          <w:rFonts w:hint="eastAsia" w:ascii="仿宋_GB2312" w:eastAsia="仿宋_GB2312"/>
          <w:sz w:val="32"/>
          <w:szCs w:val="32"/>
        </w:rPr>
        <w:t>公开如下：</w:t>
      </w:r>
    </w:p>
    <w:p w14:paraId="289BB3DA">
      <w:pPr>
        <w:spacing w:line="560" w:lineRule="exact"/>
        <w:jc w:val="left"/>
        <w:rPr>
          <w:rFonts w:hint="eastAsia" w:ascii="仿宋_GB2312" w:hAnsi="仿宋" w:eastAsia="仿宋_GB2312" w:cs="仿宋"/>
          <w:b/>
          <w:bCs/>
          <w:sz w:val="32"/>
          <w:szCs w:val="32"/>
        </w:rPr>
      </w:pPr>
      <w:r>
        <w:rPr>
          <w:rFonts w:hint="eastAsia" w:ascii="仿宋_GB2312" w:hAnsi="仿宋" w:eastAsia="仿宋_GB2312" w:cs="仿宋"/>
          <w:b/>
          <w:bCs/>
          <w:sz w:val="32"/>
          <w:szCs w:val="32"/>
          <w:lang w:val="en-US" w:eastAsia="zh-CN"/>
        </w:rPr>
        <w:t xml:space="preserve">    </w:t>
      </w: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单位</w:t>
      </w:r>
      <w:r>
        <w:rPr>
          <w:rFonts w:hint="eastAsia" w:ascii="黑体" w:hAnsi="黑体" w:eastAsia="黑体" w:cs="黑体"/>
          <w:b w:val="0"/>
          <w:bCs w:val="0"/>
          <w:sz w:val="32"/>
          <w:szCs w:val="32"/>
        </w:rPr>
        <w:t>职责、机构设置等基本情况</w:t>
      </w:r>
    </w:p>
    <w:p w14:paraId="0C331ABF">
      <w:pPr>
        <w:spacing w:line="56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单位</w:t>
      </w:r>
      <w:r>
        <w:rPr>
          <w:rFonts w:hint="eastAsia" w:ascii="仿宋_GB2312" w:hAnsi="仿宋_GB2312" w:eastAsia="仿宋_GB2312" w:cs="仿宋_GB2312"/>
          <w:b/>
          <w:bCs/>
          <w:sz w:val="32"/>
          <w:szCs w:val="32"/>
        </w:rPr>
        <w:t>职责</w:t>
      </w:r>
    </w:p>
    <w:p w14:paraId="738DD4E2">
      <w:pPr>
        <w:ind w:firstLine="640" w:firstLineChars="200"/>
        <w:rPr>
          <w:rFonts w:hint="eastAsia" w:ascii="仿宋_GB2312" w:eastAsia="仿宋_GB2312"/>
          <w:sz w:val="32"/>
          <w:szCs w:val="32"/>
        </w:rPr>
      </w:pPr>
      <w:r>
        <w:rPr>
          <w:rFonts w:hint="eastAsia" w:ascii="仿宋_GB2312" w:eastAsia="仿宋_GB2312"/>
          <w:sz w:val="32"/>
          <w:szCs w:val="32"/>
        </w:rPr>
        <w:t>（一）贯彻执行国家有关消防工作方针、政策和法律法规；指导、监督、检查全县消防工作。</w:t>
      </w:r>
    </w:p>
    <w:p w14:paraId="66103A24">
      <w:pPr>
        <w:ind w:firstLine="640" w:firstLineChars="200"/>
        <w:rPr>
          <w:rFonts w:hint="eastAsia" w:ascii="仿宋_GB2312" w:eastAsia="仿宋_GB2312"/>
          <w:sz w:val="32"/>
          <w:szCs w:val="32"/>
        </w:rPr>
      </w:pPr>
      <w:r>
        <w:rPr>
          <w:rFonts w:hint="eastAsia" w:ascii="仿宋_GB2312" w:eastAsia="仿宋_GB2312"/>
          <w:sz w:val="32"/>
          <w:szCs w:val="32"/>
        </w:rPr>
        <w:t>（二）加强消防安全综合监管承担火灾预防、消防监督执法以及火灾事故调查处理相关工作，依法行使消防安全综合监管职能，推动落实消防安全责任制；参与拟订消防专项规划，参与起草地方性消防法规、规章草案并监督实施。确保全县火灾形势稳定和进行消防安全监管，依法严格查处各类火灾隐患和消防安全违法行为。</w:t>
      </w:r>
    </w:p>
    <w:p w14:paraId="523E4EE8">
      <w:pPr>
        <w:ind w:firstLine="640" w:firstLineChars="200"/>
        <w:rPr>
          <w:rFonts w:hint="eastAsia" w:ascii="仿宋_GB2312" w:eastAsia="仿宋_GB2312"/>
          <w:sz w:val="32"/>
          <w:szCs w:val="32"/>
        </w:rPr>
      </w:pPr>
      <w:r>
        <w:rPr>
          <w:rFonts w:hint="eastAsia" w:ascii="仿宋_GB2312" w:eastAsia="仿宋_GB2312"/>
          <w:sz w:val="32"/>
          <w:szCs w:val="32"/>
        </w:rPr>
        <w:t>（三）全面做好火灾扑救和抢险救援工作，承担城乡综合性消防救援工作，负责指挥调度相关灾害事故救援行动，重要会议、大型活动消防安全保卫工作；负责消防救援队伍综合性消防救援预案编制、战术研究和执勤备战、训练演练等工作；负责消防救援信息化和应急通信建设，承担综合性消防救援行动应急通信保障工作；负责消防应急救援专业队伍规划、建设与调度指挥，参与组织协调动员各类社会救援力量参加救援任务；负责消防救援队伍建设与管理。完成火灾扑救任务，积极参加以抢救人员生命为主的危险化学品泄漏、道路交通事故、地震及其次生灾害、建筑坍塌、重大安全生产事故和群众遇险事件的救援工作，全面做好消防救援队伍的管理。</w:t>
      </w:r>
    </w:p>
    <w:p w14:paraId="095C7BCD">
      <w:pPr>
        <w:ind w:firstLine="640" w:firstLineChars="200"/>
        <w:rPr>
          <w:rFonts w:hint="eastAsia" w:ascii="仿宋_GB2312" w:eastAsia="仿宋_GB2312"/>
          <w:sz w:val="32"/>
          <w:szCs w:val="32"/>
        </w:rPr>
      </w:pPr>
      <w:r>
        <w:rPr>
          <w:rFonts w:hint="eastAsia" w:ascii="仿宋_GB2312" w:eastAsia="仿宋_GB2312"/>
          <w:sz w:val="32"/>
          <w:szCs w:val="32"/>
        </w:rPr>
        <w:t>（四）加强消防宣传教育培训工作，负责消防安全宣传教育，提高消防安全意识。利用5.12防灾减灾日、11.9消防宣传月组织开展消防主题宣传活动；针对消防宣传“五进”要求，开展各类消防安全培训；开学季消防安全常识普及培训演练、重点节日期间播放消防常识、利用消防宣传车定期开展消防宣传进农村、进社区等活动，组织开展消防培训工作，提高全县人民消防安全意识。</w:t>
      </w:r>
    </w:p>
    <w:p w14:paraId="617F851D">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（五）承办县委、县政府和上级部门交办的其它事项。</w:t>
      </w:r>
    </w:p>
    <w:p w14:paraId="46D0A7BA">
      <w:pPr>
        <w:spacing w:line="560" w:lineRule="exact"/>
        <w:jc w:val="lef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 xml:space="preserve"> </w:t>
      </w:r>
      <w:r>
        <w:rPr>
          <w:rFonts w:hint="eastAsia" w:ascii="仿宋_GB2312" w:hAnsi="仿宋_GB2312" w:eastAsia="仿宋_GB2312" w:cs="仿宋_GB2312"/>
          <w:b/>
          <w:bCs/>
          <w:sz w:val="32"/>
          <w:szCs w:val="32"/>
        </w:rPr>
        <w:t>2、机构设置。</w:t>
      </w:r>
    </w:p>
    <w:p w14:paraId="72DB19E7">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eastAsia="zh-CN"/>
        </w:rPr>
        <w:t>单位</w:t>
      </w:r>
      <w:r>
        <w:rPr>
          <w:rFonts w:hint="eastAsia" w:ascii="仿宋" w:hAnsi="仿宋" w:eastAsia="仿宋" w:cs="仿宋"/>
          <w:color w:val="000000"/>
          <w:kern w:val="0"/>
          <w:sz w:val="32"/>
          <w:szCs w:val="32"/>
        </w:rPr>
        <w:t>机构设置情况</w:t>
      </w:r>
    </w:p>
    <w:tbl>
      <w:tblPr>
        <w:tblStyle w:val="9"/>
        <w:tblW w:w="13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9"/>
        <w:gridCol w:w="1771"/>
        <w:gridCol w:w="1442"/>
        <w:gridCol w:w="2408"/>
        <w:gridCol w:w="963"/>
        <w:gridCol w:w="752"/>
        <w:gridCol w:w="687"/>
        <w:gridCol w:w="652"/>
        <w:gridCol w:w="726"/>
        <w:gridCol w:w="687"/>
        <w:gridCol w:w="657"/>
        <w:gridCol w:w="694"/>
      </w:tblGrid>
      <w:tr w14:paraId="43FA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855" w:type="dxa"/>
            <w:gridSpan w:val="6"/>
            <w:tcBorders>
              <w:top w:val="single" w:color="FFFFFF" w:sz="6" w:space="0"/>
              <w:left w:val="single" w:color="FFFFFF" w:sz="6" w:space="0"/>
              <w:bottom w:val="single" w:color="000000" w:sz="6" w:space="0"/>
              <w:right w:val="single" w:color="FFFFFF" w:sz="6" w:space="0"/>
            </w:tcBorders>
            <w:vAlign w:val="center"/>
          </w:tcPr>
          <w:p w14:paraId="33C3C2A8">
            <w:pPr>
              <w:autoSpaceDE w:val="0"/>
              <w:spacing w:line="500" w:lineRule="exact"/>
              <w:jc w:val="left"/>
              <w:rPr>
                <w:rFonts w:ascii="方正小标宋_GBK" w:hAnsi="Calibri" w:eastAsia="方正小标宋_GBK" w:cs="黑体"/>
                <w:sz w:val="24"/>
              </w:rPr>
            </w:pPr>
            <w:r>
              <w:rPr>
                <w:rFonts w:hint="eastAsia" w:ascii="方正小标宋_GBK" w:eastAsia="方正小标宋_GBK"/>
                <w:sz w:val="24"/>
                <w:lang w:val="en-US" w:eastAsia="zh-CN"/>
              </w:rPr>
              <w:t>[825001]</w:t>
            </w:r>
            <w:r>
              <w:rPr>
                <w:rFonts w:hint="eastAsia" w:ascii="方正小标宋_GBK" w:eastAsia="方正小标宋_GBK"/>
                <w:sz w:val="24"/>
              </w:rPr>
              <w:t>涞水县消防救援大队</w:t>
            </w:r>
            <w:r>
              <w:rPr>
                <w:rFonts w:hint="eastAsia" w:ascii="方正小标宋_GBK" w:eastAsia="方正小标宋_GBK"/>
                <w:sz w:val="24"/>
                <w:lang w:eastAsia="zh-CN"/>
              </w:rPr>
              <w:t>（本级）</w:t>
            </w:r>
          </w:p>
        </w:tc>
        <w:tc>
          <w:tcPr>
            <w:tcW w:w="4103" w:type="dxa"/>
            <w:gridSpan w:val="6"/>
            <w:tcBorders>
              <w:top w:val="single" w:color="FFFFFF" w:sz="6" w:space="0"/>
              <w:left w:val="nil"/>
              <w:bottom w:val="single" w:color="000000" w:sz="6" w:space="0"/>
              <w:right w:val="single" w:color="FFFFFF" w:sz="6" w:space="0"/>
            </w:tcBorders>
            <w:vAlign w:val="center"/>
          </w:tcPr>
          <w:p w14:paraId="4A549F4B">
            <w:pPr>
              <w:autoSpaceDE w:val="0"/>
              <w:spacing w:line="500" w:lineRule="exact"/>
              <w:jc w:val="right"/>
              <w:rPr>
                <w:rFonts w:ascii="方正小标宋_GBK" w:hAnsi="Calibri" w:eastAsia="方正小标宋_GBK" w:cs="黑体"/>
                <w:sz w:val="24"/>
              </w:rPr>
            </w:pPr>
            <w:r>
              <w:rPr>
                <w:rFonts w:hint="eastAsia" w:ascii="方正小标宋_GBK" w:eastAsia="方正小标宋_GBK"/>
                <w:sz w:val="24"/>
              </w:rPr>
              <w:t>单位：辆</w:t>
            </w:r>
          </w:p>
        </w:tc>
      </w:tr>
      <w:tr w14:paraId="25775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19" w:type="dxa"/>
            <w:vMerge w:val="restart"/>
            <w:tcBorders>
              <w:top w:val="nil"/>
              <w:left w:val="single" w:color="000000" w:sz="6" w:space="0"/>
              <w:bottom w:val="single" w:color="000000" w:sz="6" w:space="0"/>
              <w:right w:val="single" w:color="000000" w:sz="6" w:space="0"/>
            </w:tcBorders>
            <w:vAlign w:val="center"/>
          </w:tcPr>
          <w:p w14:paraId="59014E95">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单位名称</w:t>
            </w:r>
          </w:p>
        </w:tc>
        <w:tc>
          <w:tcPr>
            <w:tcW w:w="1771" w:type="dxa"/>
            <w:vMerge w:val="restart"/>
            <w:tcBorders>
              <w:top w:val="nil"/>
              <w:left w:val="nil"/>
              <w:bottom w:val="single" w:color="000000" w:sz="6" w:space="0"/>
              <w:right w:val="single" w:color="000000" w:sz="6" w:space="0"/>
            </w:tcBorders>
            <w:vAlign w:val="center"/>
          </w:tcPr>
          <w:p w14:paraId="1294A3D7">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单位性质</w:t>
            </w:r>
          </w:p>
        </w:tc>
        <w:tc>
          <w:tcPr>
            <w:tcW w:w="1442" w:type="dxa"/>
            <w:vMerge w:val="restart"/>
            <w:tcBorders>
              <w:top w:val="single" w:color="000000" w:sz="6" w:space="0"/>
              <w:left w:val="nil"/>
              <w:bottom w:val="single" w:color="000000" w:sz="6" w:space="0"/>
              <w:right w:val="single" w:color="000000" w:sz="6" w:space="0"/>
            </w:tcBorders>
            <w:vAlign w:val="center"/>
          </w:tcPr>
          <w:p w14:paraId="413EE0B0">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单位规格</w:t>
            </w:r>
          </w:p>
        </w:tc>
        <w:tc>
          <w:tcPr>
            <w:tcW w:w="2408" w:type="dxa"/>
            <w:vMerge w:val="restart"/>
            <w:tcBorders>
              <w:top w:val="single" w:color="000000" w:sz="6" w:space="0"/>
              <w:left w:val="nil"/>
              <w:bottom w:val="single" w:color="000000" w:sz="6" w:space="0"/>
              <w:right w:val="single" w:color="000000" w:sz="6" w:space="0"/>
            </w:tcBorders>
            <w:vAlign w:val="center"/>
          </w:tcPr>
          <w:p w14:paraId="75B76E3C">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经费保障形式</w:t>
            </w:r>
          </w:p>
        </w:tc>
        <w:tc>
          <w:tcPr>
            <w:tcW w:w="963" w:type="dxa"/>
            <w:vMerge w:val="restart"/>
            <w:tcBorders>
              <w:top w:val="single" w:color="000000" w:sz="6" w:space="0"/>
              <w:left w:val="nil"/>
              <w:bottom w:val="single" w:color="000000" w:sz="6" w:space="0"/>
              <w:right w:val="single" w:color="000000" w:sz="6" w:space="0"/>
            </w:tcBorders>
            <w:vAlign w:val="center"/>
          </w:tcPr>
          <w:p w14:paraId="0508D1CE">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车辆实有数</w:t>
            </w:r>
          </w:p>
        </w:tc>
        <w:tc>
          <w:tcPr>
            <w:tcW w:w="1439" w:type="dxa"/>
            <w:gridSpan w:val="2"/>
            <w:tcBorders>
              <w:top w:val="single" w:color="000000" w:sz="6" w:space="0"/>
              <w:left w:val="nil"/>
              <w:bottom w:val="single" w:color="000000" w:sz="6" w:space="0"/>
              <w:right w:val="single" w:color="000000" w:sz="6" w:space="0"/>
            </w:tcBorders>
            <w:vAlign w:val="center"/>
          </w:tcPr>
          <w:p w14:paraId="471194B6">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编制人数</w:t>
            </w:r>
          </w:p>
        </w:tc>
        <w:tc>
          <w:tcPr>
            <w:tcW w:w="1378" w:type="dxa"/>
            <w:gridSpan w:val="2"/>
            <w:tcBorders>
              <w:top w:val="single" w:color="000000" w:sz="6" w:space="0"/>
              <w:left w:val="nil"/>
              <w:bottom w:val="single" w:color="000000" w:sz="6" w:space="0"/>
              <w:right w:val="single" w:color="000000" w:sz="6" w:space="0"/>
            </w:tcBorders>
            <w:vAlign w:val="center"/>
          </w:tcPr>
          <w:p w14:paraId="55620DDD">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在职人数</w:t>
            </w:r>
          </w:p>
        </w:tc>
        <w:tc>
          <w:tcPr>
            <w:tcW w:w="2038" w:type="dxa"/>
            <w:gridSpan w:val="3"/>
            <w:tcBorders>
              <w:top w:val="single" w:color="000000" w:sz="6" w:space="0"/>
              <w:left w:val="nil"/>
              <w:bottom w:val="single" w:color="000000" w:sz="6" w:space="0"/>
              <w:right w:val="single" w:color="000000" w:sz="6" w:space="0"/>
            </w:tcBorders>
            <w:vAlign w:val="center"/>
          </w:tcPr>
          <w:p w14:paraId="662E00F7">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离退人数</w:t>
            </w:r>
          </w:p>
        </w:tc>
      </w:tr>
      <w:tr w14:paraId="3BE66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2519" w:type="dxa"/>
            <w:vMerge w:val="continue"/>
            <w:tcBorders>
              <w:top w:val="nil"/>
              <w:left w:val="single" w:color="000000" w:sz="6" w:space="0"/>
              <w:bottom w:val="single" w:color="000000" w:sz="6" w:space="0"/>
              <w:right w:val="single" w:color="000000" w:sz="6" w:space="0"/>
            </w:tcBorders>
            <w:vAlign w:val="center"/>
          </w:tcPr>
          <w:p w14:paraId="5C61351D">
            <w:pPr>
              <w:widowControl/>
              <w:jc w:val="left"/>
              <w:rPr>
                <w:rFonts w:ascii="方正书宋_GBK" w:hAnsi="Calibri" w:eastAsia="方正书宋_GBK" w:cs="黑体"/>
                <w:b/>
                <w:bCs/>
                <w:szCs w:val="21"/>
              </w:rPr>
            </w:pPr>
          </w:p>
        </w:tc>
        <w:tc>
          <w:tcPr>
            <w:tcW w:w="1771" w:type="dxa"/>
            <w:vMerge w:val="continue"/>
            <w:tcBorders>
              <w:top w:val="nil"/>
              <w:left w:val="nil"/>
              <w:bottom w:val="single" w:color="000000" w:sz="6" w:space="0"/>
              <w:right w:val="single" w:color="000000" w:sz="6" w:space="0"/>
            </w:tcBorders>
            <w:vAlign w:val="center"/>
          </w:tcPr>
          <w:p w14:paraId="5378482A">
            <w:pPr>
              <w:widowControl/>
              <w:jc w:val="left"/>
              <w:rPr>
                <w:rFonts w:ascii="方正书宋_GBK" w:hAnsi="Calibri" w:eastAsia="方正书宋_GBK" w:cs="黑体"/>
                <w:b/>
                <w:bCs/>
                <w:szCs w:val="21"/>
              </w:rPr>
            </w:pPr>
          </w:p>
        </w:tc>
        <w:tc>
          <w:tcPr>
            <w:tcW w:w="1442" w:type="dxa"/>
            <w:vMerge w:val="continue"/>
            <w:tcBorders>
              <w:top w:val="single" w:color="000000" w:sz="6" w:space="0"/>
              <w:left w:val="nil"/>
              <w:bottom w:val="single" w:color="000000" w:sz="6" w:space="0"/>
              <w:right w:val="single" w:color="000000" w:sz="6" w:space="0"/>
            </w:tcBorders>
            <w:vAlign w:val="center"/>
          </w:tcPr>
          <w:p w14:paraId="37E8222A">
            <w:pPr>
              <w:widowControl/>
              <w:jc w:val="left"/>
              <w:rPr>
                <w:rFonts w:ascii="方正书宋_GBK" w:hAnsi="Calibri" w:eastAsia="方正书宋_GBK" w:cs="黑体"/>
                <w:b/>
                <w:bCs/>
                <w:szCs w:val="21"/>
              </w:rPr>
            </w:pPr>
          </w:p>
        </w:tc>
        <w:tc>
          <w:tcPr>
            <w:tcW w:w="2408" w:type="dxa"/>
            <w:vMerge w:val="continue"/>
            <w:tcBorders>
              <w:top w:val="single" w:color="000000" w:sz="6" w:space="0"/>
              <w:left w:val="nil"/>
              <w:bottom w:val="single" w:color="000000" w:sz="6" w:space="0"/>
              <w:right w:val="single" w:color="000000" w:sz="6" w:space="0"/>
            </w:tcBorders>
            <w:vAlign w:val="center"/>
          </w:tcPr>
          <w:p w14:paraId="5ABF3345">
            <w:pPr>
              <w:widowControl/>
              <w:jc w:val="left"/>
              <w:rPr>
                <w:rFonts w:ascii="方正书宋_GBK" w:hAnsi="Calibri" w:eastAsia="方正书宋_GBK" w:cs="黑体"/>
                <w:b/>
                <w:bCs/>
                <w:szCs w:val="21"/>
              </w:rPr>
            </w:pPr>
          </w:p>
        </w:tc>
        <w:tc>
          <w:tcPr>
            <w:tcW w:w="963" w:type="dxa"/>
            <w:vMerge w:val="continue"/>
            <w:tcBorders>
              <w:top w:val="single" w:color="000000" w:sz="6" w:space="0"/>
              <w:left w:val="nil"/>
              <w:bottom w:val="single" w:color="000000" w:sz="6" w:space="0"/>
              <w:right w:val="single" w:color="000000" w:sz="6" w:space="0"/>
            </w:tcBorders>
            <w:vAlign w:val="center"/>
          </w:tcPr>
          <w:p w14:paraId="4FACC505">
            <w:pPr>
              <w:widowControl/>
              <w:jc w:val="left"/>
              <w:rPr>
                <w:rFonts w:ascii="方正书宋_GBK" w:hAnsi="Calibri" w:eastAsia="方正书宋_GBK" w:cs="黑体"/>
                <w:b/>
                <w:bCs/>
                <w:szCs w:val="21"/>
              </w:rPr>
            </w:pPr>
          </w:p>
        </w:tc>
        <w:tc>
          <w:tcPr>
            <w:tcW w:w="752" w:type="dxa"/>
            <w:tcBorders>
              <w:top w:val="single" w:color="000000" w:sz="6" w:space="0"/>
              <w:left w:val="nil"/>
              <w:bottom w:val="single" w:color="000000" w:sz="6" w:space="0"/>
              <w:right w:val="single" w:color="000000" w:sz="6" w:space="0"/>
            </w:tcBorders>
            <w:vAlign w:val="center"/>
          </w:tcPr>
          <w:p w14:paraId="0483E31C">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行政</w:t>
            </w:r>
          </w:p>
        </w:tc>
        <w:tc>
          <w:tcPr>
            <w:tcW w:w="687" w:type="dxa"/>
            <w:tcBorders>
              <w:top w:val="single" w:color="000000" w:sz="6" w:space="0"/>
              <w:left w:val="nil"/>
              <w:bottom w:val="single" w:color="000000" w:sz="6" w:space="0"/>
              <w:right w:val="single" w:color="000000" w:sz="6" w:space="0"/>
            </w:tcBorders>
            <w:vAlign w:val="center"/>
          </w:tcPr>
          <w:p w14:paraId="51582C81">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事业</w:t>
            </w:r>
          </w:p>
        </w:tc>
        <w:tc>
          <w:tcPr>
            <w:tcW w:w="652" w:type="dxa"/>
            <w:tcBorders>
              <w:top w:val="single" w:color="000000" w:sz="6" w:space="0"/>
              <w:left w:val="nil"/>
              <w:bottom w:val="single" w:color="000000" w:sz="6" w:space="0"/>
              <w:right w:val="single" w:color="000000" w:sz="6" w:space="0"/>
            </w:tcBorders>
            <w:vAlign w:val="center"/>
          </w:tcPr>
          <w:p w14:paraId="451463DC">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行政</w:t>
            </w:r>
          </w:p>
        </w:tc>
        <w:tc>
          <w:tcPr>
            <w:tcW w:w="726" w:type="dxa"/>
            <w:tcBorders>
              <w:top w:val="single" w:color="000000" w:sz="6" w:space="0"/>
              <w:left w:val="nil"/>
              <w:bottom w:val="single" w:color="000000" w:sz="6" w:space="0"/>
              <w:right w:val="single" w:color="000000" w:sz="6" w:space="0"/>
            </w:tcBorders>
            <w:vAlign w:val="center"/>
          </w:tcPr>
          <w:p w14:paraId="2AE49813">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事业</w:t>
            </w:r>
          </w:p>
        </w:tc>
        <w:tc>
          <w:tcPr>
            <w:tcW w:w="687" w:type="dxa"/>
            <w:tcBorders>
              <w:top w:val="single" w:color="000000" w:sz="6" w:space="0"/>
              <w:left w:val="nil"/>
              <w:bottom w:val="single" w:color="000000" w:sz="6" w:space="0"/>
              <w:right w:val="single" w:color="000000" w:sz="6" w:space="0"/>
            </w:tcBorders>
            <w:vAlign w:val="center"/>
          </w:tcPr>
          <w:p w14:paraId="41217E1D">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离休</w:t>
            </w:r>
          </w:p>
        </w:tc>
        <w:tc>
          <w:tcPr>
            <w:tcW w:w="657" w:type="dxa"/>
            <w:tcBorders>
              <w:top w:val="single" w:color="000000" w:sz="6" w:space="0"/>
              <w:left w:val="nil"/>
              <w:bottom w:val="single" w:color="000000" w:sz="6" w:space="0"/>
              <w:right w:val="single" w:color="000000" w:sz="6" w:space="0"/>
            </w:tcBorders>
            <w:vAlign w:val="center"/>
          </w:tcPr>
          <w:p w14:paraId="2EA04087">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退休</w:t>
            </w:r>
          </w:p>
        </w:tc>
        <w:tc>
          <w:tcPr>
            <w:tcW w:w="694" w:type="dxa"/>
            <w:tcBorders>
              <w:top w:val="single" w:color="000000" w:sz="6" w:space="0"/>
              <w:left w:val="nil"/>
              <w:bottom w:val="single" w:color="000000" w:sz="6" w:space="0"/>
              <w:right w:val="single" w:color="000000" w:sz="6" w:space="0"/>
            </w:tcBorders>
            <w:vAlign w:val="center"/>
          </w:tcPr>
          <w:p w14:paraId="61DAB96B">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退职</w:t>
            </w:r>
          </w:p>
        </w:tc>
      </w:tr>
      <w:tr w14:paraId="53AC0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2519" w:type="dxa"/>
            <w:tcBorders>
              <w:top w:val="single" w:color="000000" w:sz="6" w:space="0"/>
              <w:left w:val="single" w:color="000000" w:sz="6" w:space="0"/>
              <w:bottom w:val="single" w:color="000000" w:sz="6" w:space="0"/>
              <w:right w:val="single" w:color="000000" w:sz="6" w:space="0"/>
            </w:tcBorders>
            <w:vAlign w:val="center"/>
          </w:tcPr>
          <w:p w14:paraId="7F00E001">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合    计</w:t>
            </w:r>
          </w:p>
        </w:tc>
        <w:tc>
          <w:tcPr>
            <w:tcW w:w="1771" w:type="dxa"/>
            <w:tcBorders>
              <w:top w:val="single" w:color="000000" w:sz="6" w:space="0"/>
              <w:left w:val="nil"/>
              <w:bottom w:val="single" w:color="000000" w:sz="6" w:space="0"/>
              <w:right w:val="single" w:color="000000" w:sz="6" w:space="0"/>
            </w:tcBorders>
            <w:vAlign w:val="center"/>
          </w:tcPr>
          <w:p w14:paraId="4A39DCB0">
            <w:pPr>
              <w:autoSpaceDE w:val="0"/>
              <w:spacing w:line="500" w:lineRule="exact"/>
              <w:jc w:val="center"/>
              <w:rPr>
                <w:rFonts w:ascii="方正书宋_GBK" w:hAnsi="Calibri" w:eastAsia="方正书宋_GBK" w:cs="黑体"/>
                <w:b/>
                <w:bCs/>
                <w:szCs w:val="21"/>
              </w:rPr>
            </w:pPr>
          </w:p>
        </w:tc>
        <w:tc>
          <w:tcPr>
            <w:tcW w:w="1442" w:type="dxa"/>
            <w:tcBorders>
              <w:top w:val="single" w:color="000000" w:sz="6" w:space="0"/>
              <w:left w:val="nil"/>
              <w:bottom w:val="single" w:color="000000" w:sz="6" w:space="0"/>
              <w:right w:val="single" w:color="000000" w:sz="6" w:space="0"/>
            </w:tcBorders>
            <w:vAlign w:val="center"/>
          </w:tcPr>
          <w:p w14:paraId="3C0A70F7">
            <w:pPr>
              <w:autoSpaceDE w:val="0"/>
              <w:spacing w:line="500" w:lineRule="exact"/>
              <w:jc w:val="center"/>
              <w:rPr>
                <w:rFonts w:ascii="方正书宋_GBK" w:hAnsi="Calibri" w:eastAsia="方正书宋_GBK" w:cs="黑体"/>
                <w:b/>
                <w:bCs/>
                <w:szCs w:val="21"/>
              </w:rPr>
            </w:pPr>
          </w:p>
        </w:tc>
        <w:tc>
          <w:tcPr>
            <w:tcW w:w="2408" w:type="dxa"/>
            <w:tcBorders>
              <w:top w:val="single" w:color="000000" w:sz="6" w:space="0"/>
              <w:left w:val="nil"/>
              <w:bottom w:val="single" w:color="000000" w:sz="6" w:space="0"/>
              <w:right w:val="single" w:color="000000" w:sz="6" w:space="0"/>
            </w:tcBorders>
            <w:vAlign w:val="center"/>
          </w:tcPr>
          <w:p w14:paraId="5C7C4657">
            <w:pPr>
              <w:autoSpaceDE w:val="0"/>
              <w:spacing w:line="500" w:lineRule="exact"/>
              <w:jc w:val="center"/>
              <w:rPr>
                <w:rFonts w:ascii="方正书宋_GBK" w:hAnsi="Calibri" w:eastAsia="方正书宋_GBK" w:cs="黑体"/>
                <w:b/>
                <w:bCs/>
                <w:szCs w:val="21"/>
              </w:rPr>
            </w:pPr>
          </w:p>
        </w:tc>
        <w:tc>
          <w:tcPr>
            <w:tcW w:w="963" w:type="dxa"/>
            <w:tcBorders>
              <w:top w:val="single" w:color="000000" w:sz="6" w:space="0"/>
              <w:left w:val="nil"/>
              <w:bottom w:val="single" w:color="000000" w:sz="6" w:space="0"/>
              <w:right w:val="single" w:color="000000" w:sz="6" w:space="0"/>
            </w:tcBorders>
            <w:vAlign w:val="center"/>
          </w:tcPr>
          <w:p w14:paraId="4BA8B29D">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17</w:t>
            </w:r>
          </w:p>
        </w:tc>
        <w:tc>
          <w:tcPr>
            <w:tcW w:w="752" w:type="dxa"/>
            <w:tcBorders>
              <w:top w:val="single" w:color="000000" w:sz="6" w:space="0"/>
              <w:left w:val="nil"/>
              <w:bottom w:val="single" w:color="000000" w:sz="6" w:space="0"/>
              <w:right w:val="single" w:color="000000" w:sz="6" w:space="0"/>
            </w:tcBorders>
            <w:vAlign w:val="center"/>
          </w:tcPr>
          <w:p w14:paraId="73961EDB">
            <w:pPr>
              <w:autoSpaceDE w:val="0"/>
              <w:spacing w:line="500" w:lineRule="exact"/>
              <w:jc w:val="center"/>
              <w:rPr>
                <w:rFonts w:ascii="方正书宋_GBK" w:hAnsi="Calibri" w:eastAsia="方正书宋_GBK" w:cs="黑体"/>
                <w:b/>
                <w:bCs/>
                <w:szCs w:val="21"/>
              </w:rPr>
            </w:pPr>
          </w:p>
        </w:tc>
        <w:tc>
          <w:tcPr>
            <w:tcW w:w="687" w:type="dxa"/>
            <w:tcBorders>
              <w:top w:val="single" w:color="000000" w:sz="6" w:space="0"/>
              <w:left w:val="nil"/>
              <w:bottom w:val="single" w:color="000000" w:sz="6" w:space="0"/>
              <w:right w:val="single" w:color="000000" w:sz="6" w:space="0"/>
            </w:tcBorders>
            <w:vAlign w:val="center"/>
          </w:tcPr>
          <w:p w14:paraId="12D12FB4">
            <w:pPr>
              <w:autoSpaceDE w:val="0"/>
              <w:spacing w:line="500" w:lineRule="exact"/>
              <w:jc w:val="center"/>
              <w:rPr>
                <w:rFonts w:ascii="方正书宋_GBK" w:hAnsi="Calibri" w:eastAsia="方正书宋_GBK" w:cs="黑体"/>
                <w:b/>
                <w:bCs/>
                <w:szCs w:val="21"/>
              </w:rPr>
            </w:pPr>
          </w:p>
        </w:tc>
        <w:tc>
          <w:tcPr>
            <w:tcW w:w="652" w:type="dxa"/>
            <w:tcBorders>
              <w:top w:val="single" w:color="000000" w:sz="6" w:space="0"/>
              <w:left w:val="nil"/>
              <w:bottom w:val="single" w:color="000000" w:sz="6" w:space="0"/>
              <w:right w:val="single" w:color="000000" w:sz="6" w:space="0"/>
            </w:tcBorders>
            <w:vAlign w:val="center"/>
          </w:tcPr>
          <w:p w14:paraId="3F639D68">
            <w:pPr>
              <w:autoSpaceDE w:val="0"/>
              <w:spacing w:line="500" w:lineRule="exact"/>
              <w:jc w:val="center"/>
              <w:rPr>
                <w:rFonts w:ascii="方正书宋_GBK" w:hAnsi="Calibri" w:eastAsia="方正书宋_GBK" w:cs="黑体"/>
                <w:b/>
                <w:bCs/>
                <w:szCs w:val="21"/>
              </w:rPr>
            </w:pPr>
          </w:p>
        </w:tc>
        <w:tc>
          <w:tcPr>
            <w:tcW w:w="726" w:type="dxa"/>
            <w:tcBorders>
              <w:top w:val="single" w:color="000000" w:sz="6" w:space="0"/>
              <w:left w:val="nil"/>
              <w:bottom w:val="single" w:color="000000" w:sz="6" w:space="0"/>
              <w:right w:val="single" w:color="000000" w:sz="6" w:space="0"/>
            </w:tcBorders>
            <w:vAlign w:val="center"/>
          </w:tcPr>
          <w:p w14:paraId="34C192B8">
            <w:pPr>
              <w:autoSpaceDE w:val="0"/>
              <w:spacing w:line="500" w:lineRule="exact"/>
              <w:jc w:val="center"/>
              <w:rPr>
                <w:rFonts w:ascii="方正书宋_GBK" w:hAnsi="Calibri" w:eastAsia="方正书宋_GBK" w:cs="黑体"/>
                <w:b/>
                <w:bCs/>
                <w:szCs w:val="21"/>
              </w:rPr>
            </w:pPr>
          </w:p>
        </w:tc>
        <w:tc>
          <w:tcPr>
            <w:tcW w:w="687" w:type="dxa"/>
            <w:tcBorders>
              <w:top w:val="single" w:color="000000" w:sz="6" w:space="0"/>
              <w:left w:val="nil"/>
              <w:bottom w:val="single" w:color="000000" w:sz="6" w:space="0"/>
              <w:right w:val="single" w:color="000000" w:sz="6" w:space="0"/>
            </w:tcBorders>
            <w:vAlign w:val="center"/>
          </w:tcPr>
          <w:p w14:paraId="611DA5A5">
            <w:pPr>
              <w:autoSpaceDE w:val="0"/>
              <w:spacing w:line="500" w:lineRule="exact"/>
              <w:jc w:val="center"/>
              <w:rPr>
                <w:rFonts w:ascii="方正书宋_GBK" w:hAnsi="Calibri" w:eastAsia="方正书宋_GBK" w:cs="黑体"/>
                <w:b/>
                <w:bCs/>
                <w:szCs w:val="21"/>
              </w:rPr>
            </w:pPr>
          </w:p>
        </w:tc>
        <w:tc>
          <w:tcPr>
            <w:tcW w:w="657" w:type="dxa"/>
            <w:tcBorders>
              <w:top w:val="single" w:color="000000" w:sz="6" w:space="0"/>
              <w:left w:val="nil"/>
              <w:bottom w:val="single" w:color="000000" w:sz="6" w:space="0"/>
              <w:right w:val="single" w:color="000000" w:sz="6" w:space="0"/>
            </w:tcBorders>
            <w:vAlign w:val="center"/>
          </w:tcPr>
          <w:p w14:paraId="6CBE9F4C">
            <w:pPr>
              <w:autoSpaceDE w:val="0"/>
              <w:spacing w:line="500" w:lineRule="exact"/>
              <w:jc w:val="center"/>
              <w:rPr>
                <w:rFonts w:ascii="方正书宋_GBK" w:hAnsi="Calibri" w:eastAsia="方正书宋_GBK" w:cs="黑体"/>
                <w:b/>
                <w:bCs/>
                <w:szCs w:val="21"/>
              </w:rPr>
            </w:pPr>
          </w:p>
        </w:tc>
        <w:tc>
          <w:tcPr>
            <w:tcW w:w="694" w:type="dxa"/>
            <w:tcBorders>
              <w:top w:val="single" w:color="000000" w:sz="6" w:space="0"/>
              <w:left w:val="nil"/>
              <w:bottom w:val="single" w:color="000000" w:sz="6" w:space="0"/>
              <w:right w:val="single" w:color="000000" w:sz="6" w:space="0"/>
            </w:tcBorders>
            <w:vAlign w:val="center"/>
          </w:tcPr>
          <w:p w14:paraId="1D8D12A4">
            <w:pPr>
              <w:autoSpaceDE w:val="0"/>
              <w:spacing w:line="500" w:lineRule="exact"/>
              <w:jc w:val="center"/>
              <w:rPr>
                <w:rFonts w:ascii="方正书宋_GBK" w:hAnsi="Calibri" w:eastAsia="方正书宋_GBK" w:cs="黑体"/>
                <w:b/>
                <w:bCs/>
                <w:szCs w:val="21"/>
              </w:rPr>
            </w:pPr>
          </w:p>
        </w:tc>
      </w:tr>
      <w:tr w14:paraId="5230D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519" w:type="dxa"/>
            <w:tcBorders>
              <w:top w:val="single" w:color="000000" w:sz="6" w:space="0"/>
              <w:left w:val="single" w:color="000000" w:sz="6" w:space="0"/>
              <w:bottom w:val="single" w:color="000000" w:sz="6" w:space="0"/>
              <w:right w:val="single" w:color="000000" w:sz="6" w:space="0"/>
            </w:tcBorders>
            <w:vAlign w:val="center"/>
          </w:tcPr>
          <w:p w14:paraId="3F2310EB">
            <w:pPr>
              <w:autoSpaceDE w:val="0"/>
              <w:spacing w:line="500" w:lineRule="exact"/>
              <w:jc w:val="left"/>
              <w:rPr>
                <w:rFonts w:ascii="方正书宋_GBK" w:hAnsi="Calibri" w:eastAsia="方正书宋_GBK" w:cs="黑体"/>
                <w:szCs w:val="21"/>
              </w:rPr>
            </w:pPr>
            <w:r>
              <w:rPr>
                <w:rFonts w:hint="eastAsia" w:ascii="方正书宋_GBK" w:eastAsia="方正书宋_GBK"/>
              </w:rPr>
              <w:t>涞水县消防救援大队</w:t>
            </w:r>
          </w:p>
        </w:tc>
        <w:tc>
          <w:tcPr>
            <w:tcW w:w="1771" w:type="dxa"/>
            <w:tcBorders>
              <w:top w:val="single" w:color="000000" w:sz="6" w:space="0"/>
              <w:left w:val="nil"/>
              <w:bottom w:val="single" w:color="000000" w:sz="6" w:space="0"/>
              <w:right w:val="single" w:color="000000" w:sz="6" w:space="0"/>
            </w:tcBorders>
            <w:vAlign w:val="center"/>
          </w:tcPr>
          <w:p w14:paraId="7F693AE3">
            <w:pPr>
              <w:autoSpaceDE w:val="0"/>
              <w:spacing w:line="500" w:lineRule="exact"/>
              <w:jc w:val="center"/>
              <w:rPr>
                <w:rFonts w:ascii="方正书宋_GBK" w:hAnsi="Calibri" w:eastAsia="方正书宋_GBK" w:cs="黑体"/>
                <w:szCs w:val="21"/>
              </w:rPr>
            </w:pPr>
            <w:r>
              <w:rPr>
                <w:rFonts w:hint="eastAsia" w:ascii="方正书宋_GBK" w:eastAsia="方正书宋_GBK"/>
              </w:rPr>
              <w:t>行政</w:t>
            </w:r>
          </w:p>
        </w:tc>
        <w:tc>
          <w:tcPr>
            <w:tcW w:w="1442" w:type="dxa"/>
            <w:tcBorders>
              <w:top w:val="single" w:color="000000" w:sz="6" w:space="0"/>
              <w:left w:val="nil"/>
              <w:bottom w:val="single" w:color="000000" w:sz="6" w:space="0"/>
              <w:right w:val="single" w:color="000000" w:sz="6" w:space="0"/>
            </w:tcBorders>
            <w:vAlign w:val="center"/>
          </w:tcPr>
          <w:p w14:paraId="22A66AEE">
            <w:pPr>
              <w:autoSpaceDE w:val="0"/>
              <w:spacing w:line="500" w:lineRule="exact"/>
              <w:jc w:val="center"/>
              <w:rPr>
                <w:rFonts w:ascii="方正书宋_GBK" w:hAnsi="Calibri" w:eastAsia="方正书宋_GBK" w:cs="黑体"/>
                <w:szCs w:val="21"/>
              </w:rPr>
            </w:pPr>
            <w:r>
              <w:rPr>
                <w:rFonts w:hint="eastAsia" w:ascii="方正书宋_GBK" w:eastAsia="方正书宋_GBK"/>
              </w:rPr>
              <w:t>正科级</w:t>
            </w:r>
          </w:p>
        </w:tc>
        <w:tc>
          <w:tcPr>
            <w:tcW w:w="2408" w:type="dxa"/>
            <w:tcBorders>
              <w:top w:val="single" w:color="000000" w:sz="6" w:space="0"/>
              <w:left w:val="nil"/>
              <w:bottom w:val="single" w:color="000000" w:sz="6" w:space="0"/>
              <w:right w:val="single" w:color="000000" w:sz="6" w:space="0"/>
            </w:tcBorders>
            <w:vAlign w:val="center"/>
          </w:tcPr>
          <w:p w14:paraId="5DBCCE46">
            <w:pPr>
              <w:autoSpaceDE w:val="0"/>
              <w:spacing w:line="500" w:lineRule="exact"/>
              <w:jc w:val="center"/>
              <w:rPr>
                <w:rFonts w:ascii="方正书宋_GBK" w:hAnsi="Calibri" w:eastAsia="方正书宋_GBK" w:cs="黑体"/>
                <w:szCs w:val="21"/>
              </w:rPr>
            </w:pPr>
            <w:r>
              <w:rPr>
                <w:rFonts w:hint="eastAsia" w:ascii="方正书宋_GBK" w:eastAsia="方正书宋_GBK"/>
              </w:rPr>
              <w:t>财政拨款</w:t>
            </w:r>
          </w:p>
        </w:tc>
        <w:tc>
          <w:tcPr>
            <w:tcW w:w="963" w:type="dxa"/>
            <w:tcBorders>
              <w:top w:val="single" w:color="000000" w:sz="6" w:space="0"/>
              <w:left w:val="nil"/>
              <w:bottom w:val="single" w:color="000000" w:sz="6" w:space="0"/>
              <w:right w:val="single" w:color="000000" w:sz="6" w:space="0"/>
            </w:tcBorders>
            <w:vAlign w:val="center"/>
          </w:tcPr>
          <w:p w14:paraId="50F60370">
            <w:pPr>
              <w:autoSpaceDE w:val="0"/>
              <w:spacing w:line="500" w:lineRule="exact"/>
              <w:jc w:val="center"/>
              <w:rPr>
                <w:rFonts w:ascii="方正书宋_GBK" w:hAnsi="Calibri" w:eastAsia="方正书宋_GBK" w:cs="黑体"/>
                <w:szCs w:val="21"/>
              </w:rPr>
            </w:pPr>
            <w:r>
              <w:rPr>
                <w:rFonts w:hint="eastAsia" w:ascii="方正书宋_GBK" w:eastAsia="方正书宋_GBK"/>
              </w:rPr>
              <w:t>17</w:t>
            </w:r>
          </w:p>
        </w:tc>
        <w:tc>
          <w:tcPr>
            <w:tcW w:w="752" w:type="dxa"/>
            <w:tcBorders>
              <w:top w:val="single" w:color="000000" w:sz="6" w:space="0"/>
              <w:left w:val="nil"/>
              <w:bottom w:val="single" w:color="000000" w:sz="6" w:space="0"/>
              <w:right w:val="single" w:color="000000" w:sz="6" w:space="0"/>
            </w:tcBorders>
            <w:vAlign w:val="center"/>
          </w:tcPr>
          <w:p w14:paraId="18B90160">
            <w:pPr>
              <w:autoSpaceDE w:val="0"/>
              <w:spacing w:line="500" w:lineRule="exact"/>
              <w:jc w:val="center"/>
              <w:rPr>
                <w:rFonts w:ascii="方正书宋_GBK" w:hAnsi="Calibri" w:eastAsia="方正书宋_GBK" w:cs="黑体"/>
                <w:szCs w:val="21"/>
              </w:rPr>
            </w:pPr>
          </w:p>
        </w:tc>
        <w:tc>
          <w:tcPr>
            <w:tcW w:w="687" w:type="dxa"/>
            <w:tcBorders>
              <w:top w:val="single" w:color="000000" w:sz="6" w:space="0"/>
              <w:left w:val="nil"/>
              <w:bottom w:val="single" w:color="000000" w:sz="6" w:space="0"/>
              <w:right w:val="single" w:color="000000" w:sz="6" w:space="0"/>
            </w:tcBorders>
            <w:vAlign w:val="center"/>
          </w:tcPr>
          <w:p w14:paraId="295D5B2B">
            <w:pPr>
              <w:autoSpaceDE w:val="0"/>
              <w:spacing w:line="500" w:lineRule="exact"/>
              <w:jc w:val="center"/>
              <w:rPr>
                <w:rFonts w:ascii="方正书宋_GBK" w:hAnsi="Calibri" w:eastAsia="方正书宋_GBK" w:cs="黑体"/>
                <w:szCs w:val="21"/>
              </w:rPr>
            </w:pPr>
          </w:p>
        </w:tc>
        <w:tc>
          <w:tcPr>
            <w:tcW w:w="652" w:type="dxa"/>
            <w:tcBorders>
              <w:top w:val="single" w:color="000000" w:sz="6" w:space="0"/>
              <w:left w:val="nil"/>
              <w:bottom w:val="single" w:color="000000" w:sz="6" w:space="0"/>
              <w:right w:val="single" w:color="000000" w:sz="6" w:space="0"/>
            </w:tcBorders>
            <w:vAlign w:val="center"/>
          </w:tcPr>
          <w:p w14:paraId="70DEA901">
            <w:pPr>
              <w:autoSpaceDE w:val="0"/>
              <w:spacing w:line="500" w:lineRule="exact"/>
              <w:jc w:val="center"/>
              <w:rPr>
                <w:rFonts w:ascii="方正书宋_GBK" w:hAnsi="Calibri" w:eastAsia="方正书宋_GBK" w:cs="黑体"/>
                <w:szCs w:val="21"/>
              </w:rPr>
            </w:pPr>
          </w:p>
        </w:tc>
        <w:tc>
          <w:tcPr>
            <w:tcW w:w="726" w:type="dxa"/>
            <w:tcBorders>
              <w:top w:val="single" w:color="000000" w:sz="6" w:space="0"/>
              <w:left w:val="nil"/>
              <w:bottom w:val="single" w:color="000000" w:sz="6" w:space="0"/>
              <w:right w:val="single" w:color="000000" w:sz="6" w:space="0"/>
            </w:tcBorders>
            <w:vAlign w:val="center"/>
          </w:tcPr>
          <w:p w14:paraId="0D88D5BE">
            <w:pPr>
              <w:autoSpaceDE w:val="0"/>
              <w:spacing w:line="500" w:lineRule="exact"/>
              <w:jc w:val="center"/>
              <w:rPr>
                <w:rFonts w:ascii="方正书宋_GBK" w:hAnsi="Calibri" w:eastAsia="方正书宋_GBK" w:cs="黑体"/>
                <w:szCs w:val="21"/>
              </w:rPr>
            </w:pPr>
          </w:p>
        </w:tc>
        <w:tc>
          <w:tcPr>
            <w:tcW w:w="687" w:type="dxa"/>
            <w:tcBorders>
              <w:top w:val="single" w:color="000000" w:sz="6" w:space="0"/>
              <w:left w:val="nil"/>
              <w:bottom w:val="single" w:color="000000" w:sz="6" w:space="0"/>
              <w:right w:val="single" w:color="000000" w:sz="6" w:space="0"/>
            </w:tcBorders>
            <w:vAlign w:val="center"/>
          </w:tcPr>
          <w:p w14:paraId="1D1CB561">
            <w:pPr>
              <w:autoSpaceDE w:val="0"/>
              <w:spacing w:line="500" w:lineRule="exact"/>
              <w:jc w:val="center"/>
              <w:rPr>
                <w:rFonts w:ascii="方正书宋_GBK" w:hAnsi="Calibri" w:eastAsia="方正书宋_GBK" w:cs="黑体"/>
                <w:szCs w:val="21"/>
              </w:rPr>
            </w:pPr>
          </w:p>
        </w:tc>
        <w:tc>
          <w:tcPr>
            <w:tcW w:w="657" w:type="dxa"/>
            <w:tcBorders>
              <w:top w:val="single" w:color="000000" w:sz="6" w:space="0"/>
              <w:left w:val="nil"/>
              <w:bottom w:val="single" w:color="000000" w:sz="6" w:space="0"/>
              <w:right w:val="single" w:color="000000" w:sz="6" w:space="0"/>
            </w:tcBorders>
            <w:vAlign w:val="center"/>
          </w:tcPr>
          <w:p w14:paraId="411CE91B">
            <w:pPr>
              <w:autoSpaceDE w:val="0"/>
              <w:spacing w:line="500" w:lineRule="exact"/>
              <w:jc w:val="center"/>
              <w:rPr>
                <w:rFonts w:ascii="方正书宋_GBK" w:hAnsi="Calibri" w:eastAsia="方正书宋_GBK" w:cs="黑体"/>
                <w:szCs w:val="21"/>
              </w:rPr>
            </w:pPr>
          </w:p>
        </w:tc>
        <w:tc>
          <w:tcPr>
            <w:tcW w:w="694" w:type="dxa"/>
            <w:tcBorders>
              <w:top w:val="single" w:color="000000" w:sz="6" w:space="0"/>
              <w:left w:val="nil"/>
              <w:bottom w:val="single" w:color="000000" w:sz="6" w:space="0"/>
              <w:right w:val="single" w:color="000000" w:sz="6" w:space="0"/>
            </w:tcBorders>
            <w:vAlign w:val="center"/>
          </w:tcPr>
          <w:p w14:paraId="6164451D">
            <w:pPr>
              <w:autoSpaceDE w:val="0"/>
              <w:spacing w:line="500" w:lineRule="exact"/>
              <w:jc w:val="center"/>
              <w:rPr>
                <w:rFonts w:ascii="方正书宋_GBK" w:hAnsi="Calibri" w:eastAsia="方正书宋_GBK" w:cs="黑体"/>
                <w:szCs w:val="21"/>
              </w:rPr>
            </w:pPr>
          </w:p>
        </w:tc>
      </w:tr>
    </w:tbl>
    <w:p w14:paraId="5327B8DE">
      <w:pPr>
        <w:spacing w:line="560" w:lineRule="exact"/>
        <w:jc w:val="left"/>
        <w:rPr>
          <w:rFonts w:hint="eastAsia" w:ascii="仿宋" w:hAnsi="仿宋" w:eastAsia="仿宋" w:cs="仿宋"/>
          <w:b w:val="0"/>
          <w:bCs w:val="0"/>
          <w:sz w:val="32"/>
          <w:szCs w:val="32"/>
        </w:rPr>
      </w:pPr>
      <w:r>
        <w:rPr>
          <w:rFonts w:hint="eastAsia" w:ascii="仿宋" w:hAnsi="仿宋" w:eastAsia="仿宋" w:cs="仿宋"/>
          <w:b/>
          <w:bCs/>
          <w:sz w:val="32"/>
          <w:szCs w:val="32"/>
        </w:rPr>
        <w:t xml:space="preserve">   </w:t>
      </w:r>
      <w:r>
        <w:rPr>
          <w:rFonts w:hint="eastAsia" w:ascii="仿宋" w:hAnsi="仿宋" w:eastAsia="仿宋" w:cs="仿宋"/>
          <w:b w:val="0"/>
          <w:bCs w:val="0"/>
          <w:sz w:val="32"/>
          <w:szCs w:val="32"/>
        </w:rPr>
        <w:t xml:space="preserve"> </w:t>
      </w: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单位预算</w:t>
      </w:r>
      <w:r>
        <w:rPr>
          <w:rFonts w:hint="eastAsia" w:ascii="黑体" w:hAnsi="黑体" w:eastAsia="黑体" w:cs="黑体"/>
          <w:b w:val="0"/>
          <w:bCs w:val="0"/>
          <w:sz w:val="32"/>
          <w:szCs w:val="32"/>
        </w:rPr>
        <w:t>安排总体情况</w:t>
      </w:r>
    </w:p>
    <w:p w14:paraId="62B6B603">
      <w:pPr>
        <w:spacing w:line="56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1、收入情况</w:t>
      </w:r>
    </w:p>
    <w:p w14:paraId="119D321F">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lang w:eastAsia="zh-CN"/>
        </w:rPr>
        <w:t>2024</w:t>
      </w:r>
      <w:r>
        <w:rPr>
          <w:rFonts w:hint="eastAsia" w:ascii="仿宋" w:hAnsi="仿宋" w:eastAsia="仿宋" w:cs="仿宋"/>
          <w:sz w:val="32"/>
          <w:szCs w:val="32"/>
        </w:rPr>
        <w:t>年预算总收入</w:t>
      </w:r>
      <w:r>
        <w:rPr>
          <w:rFonts w:hint="eastAsia" w:ascii="仿宋" w:hAnsi="仿宋" w:eastAsia="仿宋" w:cs="仿宋"/>
          <w:sz w:val="32"/>
          <w:szCs w:val="32"/>
          <w:lang w:val="en-US" w:eastAsia="zh-CN"/>
        </w:rPr>
        <w:t>1431.29</w:t>
      </w:r>
      <w:r>
        <w:rPr>
          <w:rFonts w:hint="eastAsia" w:ascii="仿宋" w:hAnsi="仿宋" w:eastAsia="仿宋" w:cs="仿宋"/>
          <w:sz w:val="32"/>
          <w:szCs w:val="32"/>
        </w:rPr>
        <w:t>万元。</w:t>
      </w:r>
      <w:r>
        <w:rPr>
          <w:rFonts w:hint="eastAsia" w:ascii="仿宋" w:hAnsi="仿宋" w:eastAsia="仿宋" w:cs="仿宋"/>
          <w:sz w:val="32"/>
          <w:szCs w:val="32"/>
          <w:lang w:eastAsia="zh-CN"/>
        </w:rPr>
        <w:t>一般公共预算拨款收入</w:t>
      </w:r>
      <w:r>
        <w:rPr>
          <w:rFonts w:hint="eastAsia" w:ascii="仿宋" w:hAnsi="仿宋" w:eastAsia="仿宋" w:cs="仿宋"/>
          <w:sz w:val="32"/>
          <w:szCs w:val="32"/>
          <w:lang w:val="en-US" w:eastAsia="zh-CN"/>
        </w:rPr>
        <w:t>1431.29万元（</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1188.39</w:t>
      </w:r>
      <w:r>
        <w:rPr>
          <w:rFonts w:hint="eastAsia" w:ascii="仿宋" w:hAnsi="仿宋" w:eastAsia="仿宋" w:cs="仿宋"/>
          <w:sz w:val="32"/>
          <w:szCs w:val="32"/>
        </w:rPr>
        <w:t>万元，上级一般公共预算安排转移支付收入</w:t>
      </w:r>
      <w:r>
        <w:rPr>
          <w:rFonts w:hint="eastAsia" w:ascii="仿宋" w:hAnsi="仿宋" w:eastAsia="仿宋" w:cs="仿宋"/>
          <w:sz w:val="32"/>
          <w:szCs w:val="32"/>
          <w:lang w:val="en-US" w:eastAsia="zh-CN"/>
        </w:rPr>
        <w:t>242.90</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w:t>
      </w:r>
    </w:p>
    <w:p w14:paraId="616EF713">
      <w:pPr>
        <w:spacing w:line="56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2、支出情况</w:t>
      </w:r>
    </w:p>
    <w:p w14:paraId="3E2CB3DB">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全年总支出</w:t>
      </w:r>
      <w:r>
        <w:rPr>
          <w:rFonts w:hint="eastAsia" w:ascii="仿宋" w:hAnsi="仿宋" w:eastAsia="仿宋" w:cs="仿宋"/>
          <w:sz w:val="32"/>
          <w:szCs w:val="32"/>
          <w:lang w:val="en-US" w:eastAsia="zh-CN"/>
        </w:rPr>
        <w:t>1431.29</w:t>
      </w:r>
      <w:r>
        <w:rPr>
          <w:rFonts w:hint="eastAsia" w:ascii="仿宋" w:hAnsi="仿宋" w:eastAsia="仿宋" w:cs="仿宋"/>
          <w:sz w:val="32"/>
          <w:szCs w:val="32"/>
        </w:rPr>
        <w:t>万元，其中项目支出</w:t>
      </w:r>
      <w:r>
        <w:rPr>
          <w:rFonts w:hint="eastAsia" w:ascii="仿宋" w:hAnsi="仿宋" w:eastAsia="仿宋" w:cs="仿宋"/>
          <w:sz w:val="32"/>
          <w:szCs w:val="32"/>
          <w:lang w:val="en-US" w:eastAsia="zh-CN"/>
        </w:rPr>
        <w:t>1431.29</w:t>
      </w:r>
      <w:r>
        <w:rPr>
          <w:rFonts w:hint="eastAsia" w:ascii="仿宋" w:hAnsi="仿宋" w:eastAsia="仿宋" w:cs="仿宋"/>
          <w:sz w:val="32"/>
          <w:szCs w:val="32"/>
        </w:rPr>
        <w:t>万元。</w:t>
      </w:r>
    </w:p>
    <w:p w14:paraId="6E6722E6">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比上年增减情况：</w:t>
      </w:r>
    </w:p>
    <w:p w14:paraId="01E03591">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与202</w:t>
      </w:r>
      <w:r>
        <w:rPr>
          <w:rFonts w:hint="eastAsia" w:ascii="仿宋" w:hAnsi="仿宋" w:eastAsia="仿宋" w:cs="仿宋"/>
          <w:sz w:val="32"/>
          <w:szCs w:val="32"/>
          <w:lang w:val="en-US" w:eastAsia="zh-CN"/>
        </w:rPr>
        <w:t>3</w:t>
      </w:r>
      <w:r>
        <w:rPr>
          <w:rFonts w:hint="eastAsia" w:ascii="仿宋" w:hAnsi="仿宋" w:eastAsia="仿宋" w:cs="仿宋"/>
          <w:sz w:val="32"/>
          <w:szCs w:val="32"/>
        </w:rPr>
        <w:t>年度相比，我单位预算总收入</w:t>
      </w:r>
      <w:r>
        <w:rPr>
          <w:rFonts w:hint="eastAsia" w:ascii="仿宋" w:hAnsi="仿宋" w:eastAsia="仿宋" w:cs="仿宋"/>
          <w:sz w:val="32"/>
          <w:szCs w:val="32"/>
          <w:lang w:eastAsia="zh-CN"/>
        </w:rPr>
        <w:t>增加了</w:t>
      </w:r>
      <w:r>
        <w:rPr>
          <w:rFonts w:hint="eastAsia" w:ascii="仿宋" w:hAnsi="仿宋" w:eastAsia="仿宋" w:cs="仿宋"/>
          <w:sz w:val="32"/>
          <w:szCs w:val="32"/>
          <w:lang w:val="en-US" w:eastAsia="zh-CN"/>
        </w:rPr>
        <w:t>395.48</w:t>
      </w:r>
      <w:r>
        <w:rPr>
          <w:rFonts w:hint="eastAsia" w:ascii="仿宋" w:hAnsi="仿宋" w:eastAsia="仿宋" w:cs="仿宋"/>
          <w:sz w:val="32"/>
          <w:szCs w:val="32"/>
        </w:rPr>
        <w:t>万元，项目支出</w:t>
      </w:r>
      <w:r>
        <w:rPr>
          <w:rFonts w:hint="eastAsia" w:ascii="仿宋" w:hAnsi="仿宋" w:eastAsia="仿宋" w:cs="仿宋"/>
          <w:sz w:val="32"/>
          <w:szCs w:val="32"/>
          <w:lang w:eastAsia="zh-CN"/>
        </w:rPr>
        <w:t>增加了</w:t>
      </w:r>
      <w:r>
        <w:rPr>
          <w:rFonts w:hint="eastAsia" w:ascii="仿宋" w:hAnsi="仿宋" w:eastAsia="仿宋" w:cs="仿宋"/>
          <w:sz w:val="32"/>
          <w:szCs w:val="32"/>
          <w:lang w:val="en-US" w:eastAsia="zh-CN"/>
        </w:rPr>
        <w:t>395.48</w:t>
      </w:r>
      <w:r>
        <w:rPr>
          <w:rFonts w:hint="eastAsia" w:ascii="仿宋" w:hAnsi="仿宋" w:eastAsia="仿宋" w:cs="仿宋"/>
          <w:sz w:val="32"/>
          <w:szCs w:val="32"/>
        </w:rPr>
        <w:t>万元</w:t>
      </w:r>
      <w:r>
        <w:rPr>
          <w:rFonts w:hint="eastAsia" w:ascii="仿宋" w:hAnsi="仿宋" w:eastAsia="仿宋" w:cs="仿宋"/>
          <w:sz w:val="32"/>
          <w:szCs w:val="32"/>
          <w:lang w:eastAsia="zh-CN"/>
        </w:rPr>
        <w:t>，主要是增加了补录政府专职消防队员</w:t>
      </w:r>
      <w:r>
        <w:rPr>
          <w:rFonts w:hint="eastAsia" w:ascii="仿宋" w:hAnsi="仿宋" w:eastAsia="仿宋" w:cs="仿宋"/>
          <w:sz w:val="32"/>
          <w:szCs w:val="32"/>
          <w:lang w:val="en-US" w:eastAsia="zh-CN"/>
        </w:rPr>
        <w:t>15名人员保障及业务经费和2024年困难地区消防装备购置费-购置消防车1部</w:t>
      </w:r>
      <w:r>
        <w:rPr>
          <w:rFonts w:hint="eastAsia" w:ascii="仿宋" w:hAnsi="仿宋" w:eastAsia="仿宋" w:cs="仿宋"/>
          <w:sz w:val="32"/>
          <w:szCs w:val="32"/>
          <w:lang w:eastAsia="zh-CN"/>
        </w:rPr>
        <w:t>等项目支出</w:t>
      </w:r>
      <w:r>
        <w:rPr>
          <w:rFonts w:hint="eastAsia" w:ascii="仿宋" w:hAnsi="仿宋" w:eastAsia="仿宋" w:cs="仿宋"/>
          <w:sz w:val="32"/>
          <w:szCs w:val="32"/>
        </w:rPr>
        <w:t>。</w:t>
      </w:r>
    </w:p>
    <w:p w14:paraId="7D9BBB11">
      <w:pPr>
        <w:spacing w:line="560" w:lineRule="exact"/>
        <w:jc w:val="left"/>
        <w:rPr>
          <w:rFonts w:hint="eastAsia" w:ascii="黑体" w:hAnsi="黑体" w:eastAsia="黑体" w:cs="黑体"/>
          <w:b w:val="0"/>
          <w:bCs w:val="0"/>
          <w:sz w:val="32"/>
          <w:szCs w:val="32"/>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三、机关运行经费安排</w:t>
      </w:r>
    </w:p>
    <w:p w14:paraId="5DC4F040">
      <w:pPr>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我单位，</w:t>
      </w:r>
      <w:r>
        <w:rPr>
          <w:rFonts w:hint="eastAsia" w:ascii="仿宋" w:hAnsi="仿宋" w:eastAsia="仿宋" w:cs="仿宋"/>
          <w:sz w:val="32"/>
          <w:szCs w:val="32"/>
          <w:lang w:val="en-US" w:eastAsia="zh-CN"/>
        </w:rPr>
        <w:t>2024年</w:t>
      </w:r>
      <w:r>
        <w:rPr>
          <w:rFonts w:hint="eastAsia" w:ascii="仿宋" w:hAnsi="仿宋" w:eastAsia="仿宋" w:cs="仿宋"/>
          <w:sz w:val="32"/>
          <w:szCs w:val="32"/>
          <w:lang w:eastAsia="zh-CN"/>
        </w:rPr>
        <w:t>机关运行经费在项目经费中列支，全年定额安排</w:t>
      </w:r>
      <w:r>
        <w:rPr>
          <w:rFonts w:hint="eastAsia" w:ascii="仿宋" w:hAnsi="仿宋" w:eastAsia="仿宋" w:cs="仿宋"/>
          <w:sz w:val="32"/>
          <w:szCs w:val="32"/>
          <w:lang w:val="en-US" w:eastAsia="zh-CN"/>
        </w:rPr>
        <w:t>266万元。</w:t>
      </w:r>
    </w:p>
    <w:p w14:paraId="72CCB8CC">
      <w:pPr>
        <w:ind w:firstLine="627"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eastAsia="zh-CN"/>
        </w:rPr>
        <w:t>财政</w:t>
      </w:r>
      <w:r>
        <w:rPr>
          <w:rFonts w:hint="eastAsia" w:ascii="黑体" w:hAnsi="黑体" w:eastAsia="黑体" w:cs="黑体"/>
          <w:b w:val="0"/>
          <w:bCs w:val="0"/>
          <w:sz w:val="32"/>
          <w:szCs w:val="32"/>
        </w:rPr>
        <w:t>拨款“三公”经费预算情况</w:t>
      </w:r>
      <w:r>
        <w:rPr>
          <w:rFonts w:hint="eastAsia" w:ascii="黑体" w:hAnsi="黑体" w:eastAsia="黑体" w:cs="黑体"/>
          <w:b w:val="0"/>
          <w:bCs w:val="0"/>
          <w:sz w:val="32"/>
          <w:szCs w:val="32"/>
          <w:lang w:eastAsia="zh-CN"/>
        </w:rPr>
        <w:t>及增减变化情况</w:t>
      </w:r>
    </w:p>
    <w:tbl>
      <w:tblPr>
        <w:tblStyle w:val="9"/>
        <w:tblpPr w:leftFromText="180" w:rightFromText="180" w:vertAnchor="text" w:horzAnchor="page" w:tblpX="1642" w:tblpY="334"/>
        <w:tblOverlap w:val="never"/>
        <w:tblW w:w="13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2"/>
        <w:gridCol w:w="1957"/>
        <w:gridCol w:w="2045"/>
        <w:gridCol w:w="1539"/>
        <w:gridCol w:w="5625"/>
      </w:tblGrid>
      <w:tr w14:paraId="1729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792" w:type="dxa"/>
            <w:vAlign w:val="top"/>
          </w:tcPr>
          <w:p w14:paraId="1B3E2B9C">
            <w:pPr>
              <w:ind w:firstLine="640" w:firstLineChars="200"/>
              <w:rPr>
                <w:rFonts w:hint="eastAsia" w:ascii="方正书宋_GBK" w:eastAsia="方正书宋_GBK"/>
                <w:b/>
                <w:bCs/>
              </w:rPr>
            </w:pPr>
            <w:r>
              <w:rPr>
                <w:rFonts w:hint="eastAsia" w:ascii="仿宋" w:hAnsi="仿宋" w:eastAsia="仿宋" w:cs="仿宋"/>
                <w:sz w:val="32"/>
                <w:szCs w:val="32"/>
              </w:rPr>
              <w:t xml:space="preserve">     </w:t>
            </w:r>
            <w:r>
              <w:rPr>
                <w:rFonts w:hint="eastAsia" w:ascii="方正书宋_GBK" w:eastAsia="方正书宋_GBK"/>
                <w:b/>
                <w:bCs/>
              </w:rPr>
              <w:t>项目名称</w:t>
            </w:r>
          </w:p>
        </w:tc>
        <w:tc>
          <w:tcPr>
            <w:tcW w:w="1957" w:type="dxa"/>
            <w:vAlign w:val="top"/>
          </w:tcPr>
          <w:p w14:paraId="41DF9DE0">
            <w:pPr>
              <w:autoSpaceDE w:val="0"/>
              <w:spacing w:line="500" w:lineRule="exact"/>
              <w:jc w:val="center"/>
              <w:rPr>
                <w:rFonts w:hint="eastAsia" w:ascii="方正书宋_GBK" w:eastAsia="方正书宋_GBK"/>
                <w:b/>
                <w:bCs/>
              </w:rPr>
            </w:pPr>
            <w:r>
              <w:rPr>
                <w:rFonts w:hint="eastAsia" w:ascii="方正书宋_GBK" w:eastAsia="方正书宋_GBK"/>
                <w:b/>
                <w:bCs/>
                <w:lang w:eastAsia="zh-CN"/>
              </w:rPr>
              <w:t>2024</w:t>
            </w:r>
            <w:r>
              <w:rPr>
                <w:rFonts w:hint="eastAsia" w:ascii="方正书宋_GBK" w:eastAsia="方正书宋_GBK"/>
                <w:b/>
                <w:bCs/>
              </w:rPr>
              <w:t>年度预算</w:t>
            </w:r>
          </w:p>
        </w:tc>
        <w:tc>
          <w:tcPr>
            <w:tcW w:w="2045" w:type="dxa"/>
            <w:vAlign w:val="top"/>
          </w:tcPr>
          <w:p w14:paraId="61137017">
            <w:pPr>
              <w:autoSpaceDE w:val="0"/>
              <w:spacing w:line="500" w:lineRule="exact"/>
              <w:jc w:val="center"/>
              <w:rPr>
                <w:rFonts w:hint="eastAsia" w:ascii="方正书宋_GBK" w:eastAsia="方正书宋_GBK"/>
                <w:b/>
                <w:bCs/>
              </w:rPr>
            </w:pPr>
            <w:r>
              <w:rPr>
                <w:rFonts w:hint="eastAsia" w:ascii="方正书宋_GBK" w:eastAsia="方正书宋_GBK"/>
                <w:b/>
                <w:bCs/>
              </w:rPr>
              <w:t>2021年度预算</w:t>
            </w:r>
          </w:p>
        </w:tc>
        <w:tc>
          <w:tcPr>
            <w:tcW w:w="1539" w:type="dxa"/>
            <w:vAlign w:val="top"/>
          </w:tcPr>
          <w:p w14:paraId="35535DC3">
            <w:pPr>
              <w:autoSpaceDE w:val="0"/>
              <w:spacing w:line="500" w:lineRule="exact"/>
              <w:jc w:val="center"/>
              <w:rPr>
                <w:rFonts w:hint="eastAsia" w:ascii="方正书宋_GBK" w:eastAsia="方正书宋_GBK"/>
                <w:b/>
                <w:bCs/>
              </w:rPr>
            </w:pPr>
            <w:r>
              <w:rPr>
                <w:rFonts w:hint="eastAsia" w:ascii="方正书宋_GBK" w:eastAsia="方正书宋_GBK"/>
                <w:b/>
                <w:bCs/>
              </w:rPr>
              <w:t>增减金额</w:t>
            </w:r>
          </w:p>
        </w:tc>
        <w:tc>
          <w:tcPr>
            <w:tcW w:w="5625" w:type="dxa"/>
            <w:vAlign w:val="center"/>
          </w:tcPr>
          <w:p w14:paraId="61AEC484">
            <w:pPr>
              <w:autoSpaceDE w:val="0"/>
              <w:spacing w:line="500" w:lineRule="exact"/>
              <w:jc w:val="center"/>
              <w:rPr>
                <w:rFonts w:hint="eastAsia" w:ascii="方正书宋_GBK" w:eastAsia="方正书宋_GBK"/>
                <w:b/>
                <w:bCs/>
                <w:lang w:eastAsia="zh-CN"/>
              </w:rPr>
            </w:pPr>
            <w:r>
              <w:rPr>
                <w:rFonts w:hint="eastAsia" w:ascii="方正书宋_GBK" w:eastAsia="方正书宋_GBK"/>
                <w:b/>
                <w:bCs/>
                <w:lang w:eastAsia="zh-CN"/>
              </w:rPr>
              <w:t>变化情况</w:t>
            </w:r>
          </w:p>
        </w:tc>
      </w:tr>
      <w:tr w14:paraId="7F8C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92" w:type="dxa"/>
            <w:vAlign w:val="top"/>
          </w:tcPr>
          <w:p w14:paraId="779219A6">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因公出国经费</w:t>
            </w:r>
          </w:p>
        </w:tc>
        <w:tc>
          <w:tcPr>
            <w:tcW w:w="1957" w:type="dxa"/>
            <w:vAlign w:val="center"/>
          </w:tcPr>
          <w:p w14:paraId="442E5A14">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2045" w:type="dxa"/>
            <w:vAlign w:val="center"/>
          </w:tcPr>
          <w:p w14:paraId="6AA18294">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1539" w:type="dxa"/>
            <w:vAlign w:val="center"/>
          </w:tcPr>
          <w:p w14:paraId="594B5022">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5625" w:type="dxa"/>
            <w:vAlign w:val="center"/>
          </w:tcPr>
          <w:p w14:paraId="2727AFF3">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7AF3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92" w:type="dxa"/>
            <w:vAlign w:val="top"/>
          </w:tcPr>
          <w:p w14:paraId="6642F2FC">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公务用车购置经费</w:t>
            </w:r>
          </w:p>
        </w:tc>
        <w:tc>
          <w:tcPr>
            <w:tcW w:w="1957" w:type="dxa"/>
            <w:vAlign w:val="center"/>
          </w:tcPr>
          <w:p w14:paraId="273573BF">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2045" w:type="dxa"/>
            <w:vAlign w:val="center"/>
          </w:tcPr>
          <w:p w14:paraId="25820FBD">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1539" w:type="dxa"/>
            <w:vAlign w:val="center"/>
          </w:tcPr>
          <w:p w14:paraId="4BBFB5E7">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5625" w:type="dxa"/>
            <w:vAlign w:val="center"/>
          </w:tcPr>
          <w:p w14:paraId="7152E562">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4BF6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92" w:type="dxa"/>
            <w:vAlign w:val="top"/>
          </w:tcPr>
          <w:p w14:paraId="281E537C">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公务用车运行经费</w:t>
            </w:r>
          </w:p>
        </w:tc>
        <w:tc>
          <w:tcPr>
            <w:tcW w:w="1957" w:type="dxa"/>
            <w:vAlign w:val="center"/>
          </w:tcPr>
          <w:p w14:paraId="5247F74C">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045" w:type="dxa"/>
            <w:vAlign w:val="center"/>
          </w:tcPr>
          <w:p w14:paraId="3E19758C">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539" w:type="dxa"/>
            <w:vAlign w:val="center"/>
          </w:tcPr>
          <w:p w14:paraId="13600B21">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5625" w:type="dxa"/>
            <w:vAlign w:val="center"/>
          </w:tcPr>
          <w:p w14:paraId="7EB3128F">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6A1A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92" w:type="dxa"/>
            <w:vAlign w:val="top"/>
          </w:tcPr>
          <w:p w14:paraId="7EFD2C8B">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公务接待费支出</w:t>
            </w:r>
          </w:p>
        </w:tc>
        <w:tc>
          <w:tcPr>
            <w:tcW w:w="1957" w:type="dxa"/>
            <w:vAlign w:val="center"/>
          </w:tcPr>
          <w:p w14:paraId="6741657B">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045" w:type="dxa"/>
            <w:vAlign w:val="center"/>
          </w:tcPr>
          <w:p w14:paraId="7F26F1D3">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539" w:type="dxa"/>
            <w:vAlign w:val="center"/>
          </w:tcPr>
          <w:p w14:paraId="056967B0">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5625" w:type="dxa"/>
            <w:vAlign w:val="center"/>
          </w:tcPr>
          <w:p w14:paraId="73A3F6AF">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0F76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92" w:type="dxa"/>
            <w:vAlign w:val="top"/>
          </w:tcPr>
          <w:p w14:paraId="47875F59">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合计</w:t>
            </w:r>
          </w:p>
        </w:tc>
        <w:tc>
          <w:tcPr>
            <w:tcW w:w="1957" w:type="dxa"/>
            <w:vAlign w:val="center"/>
          </w:tcPr>
          <w:p w14:paraId="579017DD">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2045" w:type="dxa"/>
            <w:vAlign w:val="center"/>
          </w:tcPr>
          <w:p w14:paraId="04E25537">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539" w:type="dxa"/>
            <w:vAlign w:val="center"/>
          </w:tcPr>
          <w:p w14:paraId="0BA6CC25">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5625" w:type="dxa"/>
            <w:vAlign w:val="center"/>
          </w:tcPr>
          <w:p w14:paraId="0DEC9083">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bl>
    <w:p w14:paraId="59D05097">
      <w:pPr>
        <w:spacing w:line="560" w:lineRule="exact"/>
        <w:jc w:val="left"/>
        <w:rPr>
          <w:rFonts w:hint="eastAsia"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w:t>
      </w:r>
      <w:r>
        <w:rPr>
          <w:rFonts w:hint="eastAsia" w:ascii="黑体" w:hAnsi="黑体" w:eastAsia="黑体" w:cs="黑体"/>
          <w:b w:val="0"/>
          <w:bCs w:val="0"/>
          <w:sz w:val="32"/>
          <w:szCs w:val="32"/>
          <w:lang w:val="en-US" w:eastAsia="zh-CN"/>
        </w:rPr>
        <w:t xml:space="preserve"> </w:t>
      </w:r>
      <w:r>
        <w:rPr>
          <w:rFonts w:hint="eastAsia" w:ascii="宋体" w:hAnsi="宋体" w:eastAsia="宋体" w:cs="宋体"/>
          <w:i w:val="0"/>
          <w:color w:val="000000"/>
          <w:kern w:val="0"/>
          <w:sz w:val="22"/>
          <w:szCs w:val="22"/>
          <w:u w:val="none"/>
          <w:lang w:val="en-US" w:eastAsia="zh-CN" w:bidi="ar-SA"/>
        </w:rPr>
        <w:t>注：无三公经费预算，空表列示。</w:t>
      </w:r>
    </w:p>
    <w:p w14:paraId="5BB67EB3">
      <w:pPr>
        <w:spacing w:line="560" w:lineRule="exact"/>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w:t>
      </w:r>
    </w:p>
    <w:p w14:paraId="19AAD133">
      <w:pPr>
        <w:spacing w:line="560" w:lineRule="exact"/>
        <w:ind w:firstLine="640" w:firstLineChars="200"/>
        <w:jc w:val="left"/>
        <w:rPr>
          <w:rFonts w:hint="eastAsia" w:ascii="仿宋_GB2312" w:hAnsi="仿宋" w:eastAsia="仿宋_GB2312" w:cs="仿宋"/>
          <w:b/>
          <w:bCs/>
          <w:sz w:val="32"/>
          <w:szCs w:val="32"/>
        </w:rPr>
      </w:pPr>
      <w:r>
        <w:rPr>
          <w:rFonts w:hint="eastAsia" w:ascii="黑体" w:hAnsi="黑体" w:eastAsia="黑体" w:cs="黑体"/>
          <w:b w:val="0"/>
          <w:bCs w:val="0"/>
          <w:sz w:val="32"/>
          <w:szCs w:val="32"/>
        </w:rPr>
        <w:t>五、绩效预算信息情况</w:t>
      </w:r>
    </w:p>
    <w:p w14:paraId="1B8513FD">
      <w:pPr>
        <w:ind w:firstLine="640" w:firstLineChars="200"/>
        <w:jc w:val="left"/>
        <w:outlineLvl w:val="1"/>
        <w:rPr>
          <w:rFonts w:hint="eastAsia" w:ascii="楷体" w:hAnsi="楷体" w:eastAsia="楷体" w:cs="楷体"/>
          <w:sz w:val="32"/>
          <w:szCs w:val="32"/>
        </w:rPr>
      </w:pPr>
      <w:r>
        <w:rPr>
          <w:rFonts w:hint="eastAsia" w:ascii="楷体" w:hAnsi="楷体" w:eastAsia="楷体" w:cs="楷体"/>
          <w:sz w:val="32"/>
          <w:szCs w:val="32"/>
        </w:rPr>
        <w:t>（一）总体绩效目标</w:t>
      </w:r>
    </w:p>
    <w:p w14:paraId="091ECABC">
      <w:pPr>
        <w:ind w:firstLine="640" w:firstLineChars="200"/>
        <w:rPr>
          <w:rFonts w:hint="eastAsia" w:ascii="仿宋_GB2312" w:eastAsia="仿宋_GB2312"/>
          <w:sz w:val="32"/>
          <w:szCs w:val="32"/>
        </w:rPr>
      </w:pPr>
      <w:r>
        <w:rPr>
          <w:rFonts w:ascii="Times New Roman" w:hAnsi="Times New Roman" w:eastAsia="方正仿宋_GBK"/>
          <w:color w:val="000000"/>
          <w:sz w:val="32"/>
          <w:szCs w:val="32"/>
        </w:rPr>
        <w:t>以习近平新时代中国特色社会主义思想为指导，全面贯彻党的二十大精神，忠实践行习近平总书记重要训词精神，</w:t>
      </w:r>
      <w:r>
        <w:rPr>
          <w:rFonts w:hint="eastAsia" w:ascii="仿宋_GB2312" w:eastAsia="仿宋_GB2312"/>
          <w:sz w:val="32"/>
          <w:szCs w:val="32"/>
        </w:rPr>
        <w:t>以高质量发展为主题，以改革创新为根本动力，以防范化解重大安全风险为主线，以满足人民日益增长的安全需要为根本目的，加快消防治理体系和治理能力现代化，</w:t>
      </w:r>
      <w:r>
        <w:rPr>
          <w:rFonts w:ascii="Times New Roman" w:hAnsi="Times New Roman" w:eastAsia="方正仿宋_GBK"/>
          <w:color w:val="000000"/>
          <w:sz w:val="32"/>
          <w:szCs w:val="32"/>
        </w:rPr>
        <w:t>积极推动消防安全治理模式向事前预防转型，精准防范化解重大安全风险，有效应对处置各类灾害事故，</w:t>
      </w:r>
      <w:r>
        <w:rPr>
          <w:rFonts w:hint="eastAsia" w:ascii="仿宋_GB2312" w:eastAsia="仿宋_GB2312"/>
          <w:sz w:val="32"/>
          <w:szCs w:val="32"/>
        </w:rPr>
        <w:t>全力保护人民群众生命财产安全和维护社会稳定，为建设宜居宜业宜游新涞水创造良好的消防安全环境。</w:t>
      </w:r>
    </w:p>
    <w:p w14:paraId="6061FFA8">
      <w:pPr>
        <w:spacing w:line="500" w:lineRule="exact"/>
        <w:ind w:firstLine="640" w:firstLineChars="200"/>
        <w:jc w:val="left"/>
        <w:outlineLvl w:val="1"/>
        <w:rPr>
          <w:rFonts w:hAnsi="宋体"/>
          <w:sz w:val="32"/>
          <w:szCs w:val="32"/>
        </w:rPr>
      </w:pPr>
      <w:r>
        <w:rPr>
          <w:rFonts w:hint="eastAsia" w:ascii="楷体" w:hAnsi="楷体" w:eastAsia="楷体" w:cs="楷体"/>
          <w:sz w:val="32"/>
          <w:szCs w:val="32"/>
        </w:rPr>
        <w:t>（二）分项绩效目标</w:t>
      </w:r>
    </w:p>
    <w:p w14:paraId="59145FF4">
      <w:pPr>
        <w:ind w:firstLine="643" w:firstLineChars="200"/>
        <w:rPr>
          <w:rFonts w:hint="eastAsia" w:ascii="仿宋_GB2312" w:eastAsia="仿宋_GB2312"/>
          <w:sz w:val="32"/>
          <w:szCs w:val="32"/>
        </w:rPr>
      </w:pPr>
      <w:r>
        <w:rPr>
          <w:rFonts w:hint="eastAsia" w:ascii="仿宋_GB2312" w:eastAsia="仿宋_GB2312"/>
          <w:b/>
          <w:bCs/>
          <w:sz w:val="32"/>
          <w:szCs w:val="32"/>
        </w:rPr>
        <w:t>1、加强消防安全综合监管</w:t>
      </w:r>
    </w:p>
    <w:p w14:paraId="3F41409F">
      <w:pPr>
        <w:ind w:firstLine="640" w:firstLineChars="200"/>
        <w:rPr>
          <w:rFonts w:hint="eastAsia" w:ascii="仿宋_GB2312" w:eastAsia="仿宋_GB2312"/>
          <w:sz w:val="32"/>
          <w:szCs w:val="32"/>
        </w:rPr>
      </w:pPr>
      <w:r>
        <w:rPr>
          <w:rFonts w:hint="eastAsia" w:ascii="仿宋_GB2312" w:eastAsia="仿宋_GB2312"/>
          <w:sz w:val="32"/>
          <w:szCs w:val="32"/>
        </w:rPr>
        <w:t>绩效目标：承担火灾预防、消防监督执法以及火灾事故调查处理相关工作，依法行使消防安全综合监管职能，推动落实消防安全责任制；参与拟订消防专项规划，参与起草地方性消防法规、规章草案并监督实施。</w:t>
      </w:r>
    </w:p>
    <w:p w14:paraId="67209427">
      <w:pPr>
        <w:ind w:firstLine="640" w:firstLineChars="200"/>
        <w:rPr>
          <w:rFonts w:ascii="仿宋_GB2312" w:eastAsia="仿宋_GB2312"/>
          <w:sz w:val="32"/>
          <w:szCs w:val="32"/>
        </w:rPr>
      </w:pPr>
      <w:r>
        <w:rPr>
          <w:rFonts w:hint="eastAsia" w:ascii="仿宋_GB2312" w:eastAsia="仿宋_GB2312"/>
          <w:sz w:val="32"/>
          <w:szCs w:val="32"/>
        </w:rPr>
        <w:t>绩效指标：确保全县火灾形势稳定和进行消防安全监管，依法严格查处各类火灾隐患和消防安全违法行为。</w:t>
      </w:r>
    </w:p>
    <w:p w14:paraId="055E8008">
      <w:pPr>
        <w:ind w:firstLine="643" w:firstLineChars="200"/>
        <w:rPr>
          <w:rFonts w:hint="eastAsia" w:ascii="仿宋_GB2312" w:eastAsia="仿宋_GB2312"/>
          <w:b/>
          <w:bCs/>
          <w:sz w:val="32"/>
          <w:szCs w:val="32"/>
        </w:rPr>
      </w:pPr>
      <w:r>
        <w:rPr>
          <w:rFonts w:hint="eastAsia" w:ascii="仿宋_GB2312" w:eastAsia="仿宋_GB2312"/>
          <w:b/>
          <w:bCs/>
          <w:sz w:val="32"/>
          <w:szCs w:val="32"/>
        </w:rPr>
        <w:t>2、全面做好火灾扑救和抢险救援</w:t>
      </w:r>
    </w:p>
    <w:p w14:paraId="4F8D12CD">
      <w:pPr>
        <w:ind w:firstLine="640" w:firstLineChars="200"/>
        <w:rPr>
          <w:rFonts w:hint="eastAsia" w:ascii="仿宋_GB2312" w:eastAsia="仿宋_GB2312"/>
          <w:sz w:val="32"/>
          <w:szCs w:val="32"/>
        </w:rPr>
      </w:pPr>
      <w:r>
        <w:rPr>
          <w:rFonts w:hint="eastAsia" w:ascii="仿宋_GB2312" w:eastAsia="仿宋_GB2312"/>
          <w:sz w:val="32"/>
          <w:szCs w:val="32"/>
        </w:rPr>
        <w:t>绩效目标：主要承担城乡综合性消防救援工作，负责指挥调度相关灾害事故救援行动，重要会议、大型活动消防安全保卫工作；负责消防救援队伍综合性消防救援预案编制、战术研究和执勤备战、训练演练等工作；负责消防救援信息化和应急通信建设，承担综合性消防救援行动应急通信保障工作；负责消防应急救援专业队伍规划、建设与调度指挥，参与组织协调动员各类社会救援力量参加救援任务；负责消防救援队伍建设与管理。</w:t>
      </w:r>
    </w:p>
    <w:p w14:paraId="49D3BA11">
      <w:pPr>
        <w:ind w:firstLine="640" w:firstLineChars="200"/>
        <w:rPr>
          <w:rFonts w:hint="eastAsia" w:ascii="仿宋_GB2312" w:eastAsia="仿宋_GB2312"/>
          <w:sz w:val="32"/>
          <w:szCs w:val="32"/>
        </w:rPr>
      </w:pPr>
      <w:r>
        <w:rPr>
          <w:rFonts w:hint="eastAsia" w:ascii="仿宋_GB2312" w:eastAsia="仿宋_GB2312"/>
          <w:sz w:val="32"/>
          <w:szCs w:val="32"/>
        </w:rPr>
        <w:t>绩效指标：完成火灾扑救任务，积极参加以抢救人员生命为主的危险化学品泄漏、道路交通事故、地震及其次生灾害、建筑坍塌、重大安全生产事故和群众遇险事件的救援工作，全面做好消防救援队伍的管理。</w:t>
      </w:r>
    </w:p>
    <w:p w14:paraId="2BCD767B">
      <w:pPr>
        <w:ind w:firstLine="643" w:firstLineChars="200"/>
        <w:rPr>
          <w:rFonts w:ascii="仿宋_GB2312" w:eastAsia="仿宋_GB2312"/>
          <w:sz w:val="32"/>
          <w:szCs w:val="32"/>
        </w:rPr>
      </w:pPr>
      <w:r>
        <w:rPr>
          <w:rFonts w:hint="eastAsia" w:ascii="仿宋_GB2312" w:eastAsia="仿宋_GB2312"/>
          <w:b/>
          <w:bCs/>
          <w:sz w:val="32"/>
          <w:szCs w:val="32"/>
        </w:rPr>
        <w:t>3、加强消防宣传教育培训工作</w:t>
      </w:r>
    </w:p>
    <w:p w14:paraId="735855CF">
      <w:pPr>
        <w:ind w:firstLine="640" w:firstLineChars="200"/>
        <w:rPr>
          <w:rFonts w:hint="eastAsia" w:ascii="仿宋_GB2312" w:eastAsia="仿宋_GB2312"/>
          <w:sz w:val="32"/>
          <w:szCs w:val="32"/>
        </w:rPr>
      </w:pPr>
      <w:r>
        <w:rPr>
          <w:rFonts w:hint="eastAsia" w:ascii="仿宋_GB2312" w:eastAsia="仿宋_GB2312"/>
          <w:sz w:val="32"/>
          <w:szCs w:val="32"/>
        </w:rPr>
        <w:t>绩效目标：负责消防安全宣传教育，提高消防安全意识。</w:t>
      </w:r>
    </w:p>
    <w:p w14:paraId="0E20D747">
      <w:pPr>
        <w:ind w:firstLine="640" w:firstLineChars="200"/>
        <w:rPr>
          <w:rFonts w:hint="eastAsia" w:ascii="仿宋_GB2312" w:eastAsia="仿宋_GB2312"/>
          <w:sz w:val="32"/>
          <w:szCs w:val="32"/>
        </w:rPr>
      </w:pPr>
      <w:r>
        <w:rPr>
          <w:rFonts w:hint="eastAsia" w:ascii="仿宋_GB2312" w:eastAsia="仿宋_GB2312"/>
          <w:sz w:val="32"/>
          <w:szCs w:val="32"/>
        </w:rPr>
        <w:t>绩效指标：利用5.12防灾减灾日、11.9消防宣传月组织开展消防主题宣传活动；针对消防宣传“五进”要求，开展各类消防安全培训；开学季消防安全常识普及培训演练、重点节日期间播放消防常识、利用消防宣传车定期开展消防宣传进农村、进社区等活动，组织开展消防培训工作，提高全县人民消防安全意识。</w:t>
      </w:r>
    </w:p>
    <w:p w14:paraId="67364E1A">
      <w:pPr>
        <w:spacing w:line="500" w:lineRule="exact"/>
        <w:ind w:firstLine="640" w:firstLineChars="200"/>
        <w:jc w:val="left"/>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（三）工作保障措施</w:t>
      </w:r>
    </w:p>
    <w:p w14:paraId="752EDB6C">
      <w:pPr>
        <w:ind w:firstLine="643" w:firstLineChars="200"/>
        <w:rPr>
          <w:rFonts w:hint="eastAsia" w:ascii="仿宋_GB2312" w:eastAsia="仿宋_GB2312"/>
          <w:sz w:val="32"/>
          <w:szCs w:val="32"/>
        </w:rPr>
      </w:pPr>
      <w:r>
        <w:rPr>
          <w:rFonts w:hint="eastAsia" w:ascii="仿宋_GB2312" w:eastAsia="仿宋_GB2312"/>
          <w:b/>
          <w:bCs/>
          <w:sz w:val="32"/>
          <w:szCs w:val="32"/>
        </w:rPr>
        <w:t>1、完善制度建设。</w:t>
      </w:r>
      <w:r>
        <w:rPr>
          <w:rFonts w:hint="eastAsia" w:ascii="仿宋_GB2312" w:eastAsia="仿宋_GB2312"/>
          <w:sz w:val="32"/>
          <w:szCs w:val="32"/>
        </w:rPr>
        <w:t>制定完善预算绩效管理制度、资金管理办法、工作保障制度等，为全年预算绩效目标的实现奠定制度基础。</w:t>
      </w:r>
    </w:p>
    <w:p w14:paraId="28D65C58">
      <w:pPr>
        <w:ind w:firstLine="643" w:firstLineChars="200"/>
        <w:rPr>
          <w:rFonts w:hint="eastAsia" w:ascii="仿宋_GB2312" w:eastAsia="仿宋_GB2312"/>
          <w:sz w:val="32"/>
          <w:szCs w:val="32"/>
        </w:rPr>
      </w:pPr>
      <w:r>
        <w:rPr>
          <w:rFonts w:hint="eastAsia" w:ascii="仿宋_GB2312" w:eastAsia="仿宋_GB2312"/>
          <w:b/>
          <w:bCs/>
          <w:sz w:val="32"/>
          <w:szCs w:val="32"/>
        </w:rPr>
        <w:t>2、加强支出管理。</w:t>
      </w:r>
      <w:r>
        <w:rPr>
          <w:rFonts w:hint="eastAsia" w:ascii="仿宋_GB2312" w:eastAsia="仿宋_GB2312"/>
          <w:sz w:val="32"/>
          <w:szCs w:val="32"/>
        </w:rPr>
        <w:t>通过优化支出结构、编细编实预算、加快履行政府采购手续、尽快启动项目、及时支付资金，确保支出进度。</w:t>
      </w:r>
    </w:p>
    <w:p w14:paraId="25818A82">
      <w:pPr>
        <w:ind w:firstLine="643" w:firstLineChars="200"/>
        <w:rPr>
          <w:rFonts w:hint="eastAsia" w:ascii="仿宋_GB2312" w:eastAsia="仿宋_GB2312"/>
          <w:sz w:val="32"/>
          <w:szCs w:val="32"/>
        </w:rPr>
      </w:pPr>
      <w:r>
        <w:rPr>
          <w:rFonts w:hint="eastAsia" w:ascii="仿宋_GB2312" w:eastAsia="仿宋_GB2312"/>
          <w:b/>
          <w:bCs/>
          <w:sz w:val="32"/>
          <w:szCs w:val="32"/>
        </w:rPr>
        <w:t>3、加强绩效运行监控。</w:t>
      </w:r>
      <w:r>
        <w:rPr>
          <w:rFonts w:hint="eastAsia" w:ascii="仿宋_GB2312" w:eastAsia="仿宋_GB2312"/>
          <w:sz w:val="32"/>
          <w:szCs w:val="32"/>
        </w:rPr>
        <w:t>按要求开展绩效运行监控，发现问题及时采取措施，确保绩效目标如期保质实现。</w:t>
      </w:r>
    </w:p>
    <w:p w14:paraId="2CC3D6E1">
      <w:pPr>
        <w:ind w:firstLine="643" w:firstLineChars="200"/>
        <w:rPr>
          <w:rFonts w:hint="eastAsia" w:ascii="仿宋_GB2312" w:eastAsia="仿宋_GB2312"/>
          <w:sz w:val="32"/>
          <w:szCs w:val="32"/>
        </w:rPr>
      </w:pPr>
      <w:r>
        <w:rPr>
          <w:rFonts w:hint="eastAsia" w:ascii="仿宋_GB2312" w:eastAsia="仿宋_GB2312"/>
          <w:b/>
          <w:bCs/>
          <w:sz w:val="32"/>
          <w:szCs w:val="32"/>
        </w:rPr>
        <w:t>4、做好绩效自评。</w:t>
      </w:r>
      <w:r>
        <w:rPr>
          <w:rFonts w:hint="eastAsia" w:ascii="仿宋_GB2312" w:eastAsia="仿宋_GB2312"/>
          <w:sz w:val="32"/>
          <w:szCs w:val="32"/>
        </w:rPr>
        <w:t>按要求开展上年度</w:t>
      </w:r>
      <w:r>
        <w:rPr>
          <w:rFonts w:hint="eastAsia" w:ascii="仿宋_GB2312" w:eastAsia="仿宋_GB2312"/>
          <w:sz w:val="32"/>
          <w:szCs w:val="32"/>
          <w:lang w:eastAsia="zh-CN"/>
        </w:rPr>
        <w:t>单位预算</w:t>
      </w:r>
      <w:r>
        <w:rPr>
          <w:rFonts w:hint="eastAsia" w:ascii="仿宋_GB2312" w:eastAsia="仿宋_GB2312"/>
          <w:sz w:val="32"/>
          <w:szCs w:val="32"/>
        </w:rPr>
        <w:t>绩效自评和重点评价工作，对评价中发现的问题及时整改，调整优化支出结构，提高财政资金使用效益。</w:t>
      </w:r>
    </w:p>
    <w:p w14:paraId="04344C23">
      <w:pPr>
        <w:ind w:firstLine="643" w:firstLineChars="200"/>
        <w:rPr>
          <w:rFonts w:hint="eastAsia" w:ascii="仿宋_GB2312" w:eastAsia="仿宋_GB2312"/>
          <w:sz w:val="32"/>
          <w:szCs w:val="32"/>
        </w:rPr>
      </w:pPr>
      <w:r>
        <w:rPr>
          <w:rFonts w:hint="eastAsia" w:ascii="仿宋_GB2312" w:eastAsia="仿宋_GB2312"/>
          <w:b/>
          <w:bCs/>
          <w:sz w:val="32"/>
          <w:szCs w:val="32"/>
        </w:rPr>
        <w:t>5、规范财务资产管理。</w:t>
      </w:r>
      <w:r>
        <w:rPr>
          <w:rFonts w:hint="eastAsia" w:ascii="仿宋_GB2312" w:eastAsia="仿宋_GB2312"/>
          <w:sz w:val="32"/>
          <w:szCs w:val="32"/>
        </w:rPr>
        <w:t>完善财务管理制度，严格审批程序，加强固定资产登记、使用和报废处置管理，做到支出合理，物尽其用。</w:t>
      </w:r>
    </w:p>
    <w:p w14:paraId="422EA845">
      <w:pPr>
        <w:spacing w:line="500" w:lineRule="exact"/>
        <w:ind w:firstLine="643" w:firstLineChars="200"/>
        <w:jc w:val="left"/>
        <w:rPr>
          <w:rFonts w:hint="eastAsia" w:ascii="仿宋_GB2312" w:eastAsia="仿宋_GB2312"/>
          <w:sz w:val="32"/>
          <w:szCs w:val="32"/>
        </w:rPr>
      </w:pPr>
      <w:r>
        <w:rPr>
          <w:rFonts w:hint="eastAsia" w:ascii="仿宋_GB2312" w:eastAsia="仿宋_GB2312"/>
          <w:b/>
          <w:bCs/>
          <w:sz w:val="32"/>
          <w:szCs w:val="32"/>
        </w:rPr>
        <w:t>6、加强内部监督。</w:t>
      </w:r>
      <w:r>
        <w:rPr>
          <w:rFonts w:hint="eastAsia" w:ascii="仿宋_GB2312" w:eastAsia="仿宋_GB2312"/>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09B3992">
      <w:pPr>
        <w:spacing w:line="500" w:lineRule="exact"/>
        <w:ind w:firstLine="640" w:firstLineChars="200"/>
        <w:jc w:val="left"/>
        <w:rPr>
          <w:rFonts w:hint="eastAsia" w:ascii="仿宋" w:hAnsi="仿宋" w:eastAsia="仿宋" w:cs="仿宋"/>
          <w:sz w:val="32"/>
          <w:szCs w:val="32"/>
          <w:highlight w:val="none"/>
        </w:rPr>
      </w:pPr>
      <w:r>
        <w:rPr>
          <w:rFonts w:hint="eastAsia" w:ascii="楷体" w:hAnsi="楷体" w:eastAsia="楷体" w:cs="楷体"/>
          <w:b w:val="0"/>
          <w:bCs/>
          <w:sz w:val="32"/>
          <w:szCs w:val="32"/>
          <w:highlight w:val="none"/>
        </w:rPr>
        <w:t>（四）项目绩效目标</w:t>
      </w:r>
    </w:p>
    <w:p w14:paraId="19452F59">
      <w:pPr>
        <w:spacing w:before="0" w:after="0"/>
        <w:ind w:firstLine="560"/>
        <w:jc w:val="left"/>
        <w:outlineLvl w:val="3"/>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1.2024年一般预算-“智慧消防”运营维护费用绩效目标表</w:t>
      </w:r>
    </w:p>
    <w:p w14:paraId="0359F46B">
      <w:pPr>
        <w:spacing w:before="0" w:after="0"/>
        <w:ind w:left="-86" w:leftChars="-36" w:firstLine="0" w:firstLineChars="0"/>
        <w:jc w:val="left"/>
        <w:outlineLvl w:val="3"/>
        <w:rPr>
          <w:rFonts w:ascii="方正书宋_GBK" w:hAnsi="方正书宋_GBK" w:eastAsia="方正书宋_GBK" w:cs="方正书宋_GBK"/>
          <w:b/>
          <w:sz w:val="21"/>
          <w:szCs w:val="24"/>
          <w:lang w:val="en-US" w:eastAsia="zh-CN" w:bidi="ar-SA"/>
        </w:rPr>
      </w:pPr>
      <w:r>
        <w:rPr>
          <w:rFonts w:ascii="方正书宋_GBK" w:hAnsi="方正书宋_GBK" w:eastAsia="方正书宋_GBK" w:cs="方正书宋_GBK"/>
          <w:b/>
          <w:sz w:val="21"/>
          <w:szCs w:val="24"/>
          <w:lang w:val="en-US" w:eastAsia="zh-CN" w:bidi="ar-SA"/>
        </w:rPr>
        <w:t>825涞水县消防救援大队本级</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4"/>
        <w:gridCol w:w="1994"/>
        <w:gridCol w:w="1994"/>
        <w:gridCol w:w="1994"/>
        <w:gridCol w:w="1994"/>
        <w:gridCol w:w="1994"/>
        <w:gridCol w:w="1994"/>
      </w:tblGrid>
      <w:tr w14:paraId="3A904C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3AA2CC83">
            <w:pPr>
              <w:pStyle w:val="16"/>
            </w:pPr>
            <w:r>
              <w:t>项目编码</w:t>
            </w:r>
          </w:p>
        </w:tc>
        <w:tc>
          <w:tcPr>
            <w:tcW w:w="4390" w:type="dxa"/>
            <w:gridSpan w:val="2"/>
            <w:vAlign w:val="center"/>
          </w:tcPr>
          <w:p w14:paraId="040B65B4">
            <w:pPr>
              <w:pStyle w:val="18"/>
              <w:rPr>
                <w:rFonts w:hint="default" w:ascii="方正书宋_GBK" w:hAnsi="方正书宋_GBK" w:eastAsia="方正书宋_GBK" w:cs="方正书宋_GBK"/>
                <w:sz w:val="21"/>
                <w:szCs w:val="24"/>
                <w:lang w:val="en-US" w:eastAsia="zh-CN" w:bidi="ar-SA"/>
              </w:rPr>
            </w:pPr>
            <w:r>
              <w:t>1306232</w:t>
            </w:r>
            <w:r>
              <w:rPr>
                <w:rFonts w:hint="eastAsia"/>
                <w:lang w:val="en-US" w:eastAsia="zh-CN"/>
              </w:rPr>
              <w:t>4</w:t>
            </w:r>
            <w:r>
              <w:t>P00</w:t>
            </w:r>
            <w:r>
              <w:rPr>
                <w:rFonts w:hint="eastAsia"/>
                <w:lang w:val="en-US" w:eastAsia="zh-CN"/>
              </w:rPr>
              <w:t>942810001A</w:t>
            </w:r>
          </w:p>
        </w:tc>
        <w:tc>
          <w:tcPr>
            <w:tcW w:w="2194" w:type="dxa"/>
            <w:vAlign w:val="center"/>
          </w:tcPr>
          <w:p w14:paraId="50A1CE77">
            <w:pPr>
              <w:pStyle w:val="16"/>
              <w:rPr>
                <w:rFonts w:ascii="方正书宋_GBK" w:hAnsi="方正书宋_GBK" w:eastAsia="方正书宋_GBK" w:cs="方正书宋_GBK"/>
                <w:b/>
                <w:sz w:val="21"/>
                <w:szCs w:val="24"/>
                <w:lang w:val="en-US" w:eastAsia="zh-CN" w:bidi="ar-SA"/>
              </w:rPr>
            </w:pPr>
            <w:r>
              <w:t>项目名称</w:t>
            </w:r>
          </w:p>
        </w:tc>
        <w:tc>
          <w:tcPr>
            <w:tcW w:w="6585" w:type="dxa"/>
            <w:gridSpan w:val="3"/>
            <w:vAlign w:val="center"/>
          </w:tcPr>
          <w:p w14:paraId="30EF9AD5">
            <w:pPr>
              <w:pStyle w:val="18"/>
              <w:rPr>
                <w:rFonts w:hint="eastAsia" w:ascii="方正书宋_GBK" w:hAnsi="方正书宋_GBK" w:eastAsia="方正书宋_GBK" w:cs="方正书宋_GBK"/>
                <w:sz w:val="21"/>
                <w:szCs w:val="24"/>
                <w:lang w:val="en-US" w:eastAsia="zh-CN" w:bidi="ar-SA"/>
              </w:rPr>
            </w:pPr>
            <w:r>
              <w:rPr>
                <w:rFonts w:hint="eastAsia"/>
                <w:lang w:eastAsia="zh-CN"/>
              </w:rPr>
              <w:t>2024</w:t>
            </w:r>
            <w:r>
              <w:t>年</w:t>
            </w:r>
            <w:r>
              <w:rPr>
                <w:rFonts w:hint="eastAsia"/>
                <w:lang w:eastAsia="zh-CN"/>
              </w:rPr>
              <w:t>一般预算</w:t>
            </w:r>
            <w:r>
              <w:rPr>
                <w:rFonts w:hint="eastAsia"/>
                <w:lang w:val="en-US" w:eastAsia="zh-CN"/>
              </w:rPr>
              <w:t>-</w:t>
            </w:r>
            <w:r>
              <w:t>“智慧消防”运营维护费</w:t>
            </w:r>
            <w:r>
              <w:rPr>
                <w:rFonts w:hint="eastAsia"/>
                <w:lang w:eastAsia="zh-CN"/>
              </w:rPr>
              <w:t>用</w:t>
            </w:r>
          </w:p>
        </w:tc>
      </w:tr>
      <w:tr w14:paraId="25E00B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56CBD5E0">
            <w:pPr>
              <w:pStyle w:val="16"/>
            </w:pPr>
            <w:r>
              <w:t>预算规模及资金用途</w:t>
            </w:r>
          </w:p>
        </w:tc>
        <w:tc>
          <w:tcPr>
            <w:tcW w:w="2195" w:type="dxa"/>
            <w:vAlign w:val="center"/>
          </w:tcPr>
          <w:p w14:paraId="0AAE47CE">
            <w:pPr>
              <w:pStyle w:val="16"/>
            </w:pPr>
            <w:r>
              <w:t>预算数</w:t>
            </w:r>
          </w:p>
        </w:tc>
        <w:tc>
          <w:tcPr>
            <w:tcW w:w="2195" w:type="dxa"/>
            <w:vAlign w:val="center"/>
          </w:tcPr>
          <w:p w14:paraId="633DD281">
            <w:pPr>
              <w:pStyle w:val="18"/>
              <w:rPr>
                <w:rFonts w:hint="default" w:eastAsia="方正书宋_GBK"/>
                <w:lang w:val="en-US" w:eastAsia="zh-CN"/>
              </w:rPr>
            </w:pPr>
            <w:r>
              <w:rPr>
                <w:rFonts w:hint="eastAsia"/>
                <w:lang w:val="en-US" w:eastAsia="zh-CN"/>
              </w:rPr>
              <w:t>44.27</w:t>
            </w:r>
          </w:p>
        </w:tc>
        <w:tc>
          <w:tcPr>
            <w:tcW w:w="2194" w:type="dxa"/>
            <w:vAlign w:val="center"/>
          </w:tcPr>
          <w:p w14:paraId="4A8843D2">
            <w:pPr>
              <w:pStyle w:val="16"/>
            </w:pPr>
            <w:r>
              <w:t>其中：财政    资金</w:t>
            </w:r>
          </w:p>
        </w:tc>
        <w:tc>
          <w:tcPr>
            <w:tcW w:w="2195" w:type="dxa"/>
            <w:vAlign w:val="center"/>
          </w:tcPr>
          <w:p w14:paraId="2D000BE8">
            <w:pPr>
              <w:pStyle w:val="18"/>
              <w:rPr>
                <w:rFonts w:hint="default" w:eastAsia="方正书宋_GBK"/>
                <w:lang w:val="en-US" w:eastAsia="zh-CN"/>
              </w:rPr>
            </w:pPr>
            <w:r>
              <w:rPr>
                <w:rFonts w:hint="eastAsia"/>
                <w:lang w:val="en-US" w:eastAsia="zh-CN"/>
              </w:rPr>
              <w:t>44.27</w:t>
            </w:r>
          </w:p>
        </w:tc>
        <w:tc>
          <w:tcPr>
            <w:tcW w:w="2195" w:type="dxa"/>
            <w:vAlign w:val="center"/>
          </w:tcPr>
          <w:p w14:paraId="2D9503BD">
            <w:pPr>
              <w:pStyle w:val="16"/>
            </w:pPr>
            <w:r>
              <w:t>其他资金</w:t>
            </w:r>
          </w:p>
        </w:tc>
        <w:tc>
          <w:tcPr>
            <w:tcW w:w="2195" w:type="dxa"/>
            <w:vAlign w:val="center"/>
          </w:tcPr>
          <w:p w14:paraId="7018C378">
            <w:pPr>
              <w:pStyle w:val="18"/>
            </w:pPr>
            <w:r>
              <w:t xml:space="preserve"> </w:t>
            </w:r>
          </w:p>
        </w:tc>
      </w:tr>
      <w:tr w14:paraId="3B2E7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2A5D8075"/>
        </w:tc>
        <w:tc>
          <w:tcPr>
            <w:tcW w:w="13169" w:type="dxa"/>
            <w:gridSpan w:val="6"/>
            <w:vAlign w:val="center"/>
          </w:tcPr>
          <w:p w14:paraId="7F223D42">
            <w:pPr>
              <w:pStyle w:val="18"/>
            </w:pPr>
            <w:r>
              <w:t>通过实施此项目，保障智慧消防设备及监控得到正常运营维护</w:t>
            </w:r>
          </w:p>
        </w:tc>
      </w:tr>
      <w:tr w14:paraId="6A03BB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13CE0DCF">
            <w:pPr>
              <w:pStyle w:val="16"/>
            </w:pPr>
            <w:r>
              <w:t>资金支出计划（%）</w:t>
            </w:r>
          </w:p>
        </w:tc>
        <w:tc>
          <w:tcPr>
            <w:tcW w:w="4390" w:type="dxa"/>
            <w:gridSpan w:val="2"/>
            <w:vAlign w:val="center"/>
          </w:tcPr>
          <w:p w14:paraId="7A208F0E">
            <w:pPr>
              <w:pStyle w:val="16"/>
            </w:pPr>
            <w:r>
              <w:t>3月底</w:t>
            </w:r>
          </w:p>
        </w:tc>
        <w:tc>
          <w:tcPr>
            <w:tcW w:w="2195" w:type="dxa"/>
            <w:vAlign w:val="center"/>
          </w:tcPr>
          <w:p w14:paraId="4635CD81">
            <w:pPr>
              <w:pStyle w:val="16"/>
            </w:pPr>
            <w:r>
              <w:t>6月底</w:t>
            </w:r>
          </w:p>
        </w:tc>
        <w:tc>
          <w:tcPr>
            <w:tcW w:w="2194" w:type="dxa"/>
            <w:vAlign w:val="center"/>
          </w:tcPr>
          <w:p w14:paraId="6A727592">
            <w:pPr>
              <w:pStyle w:val="16"/>
            </w:pPr>
            <w:r>
              <w:t>10月底</w:t>
            </w:r>
          </w:p>
        </w:tc>
        <w:tc>
          <w:tcPr>
            <w:tcW w:w="4390" w:type="dxa"/>
            <w:gridSpan w:val="2"/>
            <w:vAlign w:val="center"/>
          </w:tcPr>
          <w:p w14:paraId="361C0E29">
            <w:pPr>
              <w:pStyle w:val="16"/>
            </w:pPr>
            <w:r>
              <w:t>12月底</w:t>
            </w:r>
          </w:p>
        </w:tc>
      </w:tr>
      <w:tr w14:paraId="295EA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0EC90956"/>
        </w:tc>
        <w:tc>
          <w:tcPr>
            <w:tcW w:w="4390" w:type="dxa"/>
            <w:gridSpan w:val="2"/>
            <w:vAlign w:val="center"/>
          </w:tcPr>
          <w:p w14:paraId="787D58D2">
            <w:pPr>
              <w:pStyle w:val="19"/>
              <w:rPr>
                <w:rFonts w:hint="default" w:ascii="方正书宋_GBK" w:hAnsi="方正书宋_GBK" w:eastAsia="方正书宋_GBK" w:cs="方正书宋_GBK"/>
                <w:sz w:val="21"/>
                <w:szCs w:val="24"/>
                <w:lang w:val="en-US" w:eastAsia="zh-CN" w:bidi="ar-SA"/>
              </w:rPr>
            </w:pPr>
            <w:r>
              <w:t>22.13</w:t>
            </w:r>
          </w:p>
        </w:tc>
        <w:tc>
          <w:tcPr>
            <w:tcW w:w="2195" w:type="dxa"/>
            <w:vAlign w:val="center"/>
          </w:tcPr>
          <w:p w14:paraId="6C93FF2A">
            <w:pPr>
              <w:pStyle w:val="19"/>
              <w:rPr>
                <w:rFonts w:ascii="方正书宋_GBK" w:hAnsi="方正书宋_GBK" w:eastAsia="方正书宋_GBK" w:cs="方正书宋_GBK"/>
                <w:sz w:val="21"/>
                <w:szCs w:val="24"/>
                <w:lang w:val="en-US" w:eastAsia="zh-CN" w:bidi="ar-SA"/>
              </w:rPr>
            </w:pPr>
            <w:r>
              <w:t>33.20</w:t>
            </w:r>
          </w:p>
        </w:tc>
        <w:tc>
          <w:tcPr>
            <w:tcW w:w="2194" w:type="dxa"/>
            <w:vAlign w:val="center"/>
          </w:tcPr>
          <w:p w14:paraId="3AF327A2">
            <w:pPr>
              <w:pStyle w:val="19"/>
              <w:rPr>
                <w:rFonts w:ascii="方正书宋_GBK" w:hAnsi="方正书宋_GBK" w:eastAsia="方正书宋_GBK" w:cs="方正书宋_GBK"/>
                <w:sz w:val="21"/>
                <w:szCs w:val="24"/>
                <w:lang w:val="en-US" w:eastAsia="zh-CN" w:bidi="ar-SA"/>
              </w:rPr>
            </w:pPr>
            <w:r>
              <w:t>44.27</w:t>
            </w:r>
          </w:p>
        </w:tc>
        <w:tc>
          <w:tcPr>
            <w:tcW w:w="4390" w:type="dxa"/>
            <w:gridSpan w:val="2"/>
            <w:vAlign w:val="center"/>
          </w:tcPr>
          <w:p w14:paraId="00F46F44">
            <w:pPr>
              <w:pStyle w:val="19"/>
              <w:rPr>
                <w:rFonts w:ascii="方正书宋_GBK" w:hAnsi="方正书宋_GBK" w:eastAsia="方正书宋_GBK" w:cs="方正书宋_GBK"/>
                <w:sz w:val="21"/>
                <w:szCs w:val="24"/>
                <w:lang w:val="en-US" w:eastAsia="zh-CN" w:bidi="ar-SA"/>
              </w:rPr>
            </w:pPr>
          </w:p>
        </w:tc>
      </w:tr>
      <w:tr w14:paraId="4ADEF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350AC17D">
            <w:pPr>
              <w:pStyle w:val="16"/>
            </w:pPr>
            <w:r>
              <w:t>绩效目标</w:t>
            </w:r>
          </w:p>
        </w:tc>
        <w:tc>
          <w:tcPr>
            <w:tcW w:w="13169" w:type="dxa"/>
            <w:gridSpan w:val="6"/>
            <w:vAlign w:val="center"/>
          </w:tcPr>
          <w:p w14:paraId="71B9E102">
            <w:pPr>
              <w:pStyle w:val="18"/>
            </w:pPr>
            <w:r>
              <w:t>通过实施本项目，保障智慧消防设备及监控得到正常运营维护</w:t>
            </w:r>
          </w:p>
        </w:tc>
      </w:tr>
    </w:tbl>
    <w:p w14:paraId="0A2B1F1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7"/>
        <w:gridCol w:w="1997"/>
        <w:gridCol w:w="1997"/>
        <w:gridCol w:w="3971"/>
        <w:gridCol w:w="1998"/>
        <w:gridCol w:w="1998"/>
      </w:tblGrid>
      <w:tr w14:paraId="64EF3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95" w:type="dxa"/>
            <w:vAlign w:val="center"/>
          </w:tcPr>
          <w:p w14:paraId="234BF890">
            <w:pPr>
              <w:pStyle w:val="16"/>
            </w:pPr>
            <w:r>
              <w:t>一级指标</w:t>
            </w:r>
          </w:p>
        </w:tc>
        <w:tc>
          <w:tcPr>
            <w:tcW w:w="2195" w:type="dxa"/>
            <w:vAlign w:val="center"/>
          </w:tcPr>
          <w:p w14:paraId="65162FAA">
            <w:pPr>
              <w:pStyle w:val="16"/>
            </w:pPr>
            <w:r>
              <w:t>二级指标</w:t>
            </w:r>
          </w:p>
        </w:tc>
        <w:tc>
          <w:tcPr>
            <w:tcW w:w="2195" w:type="dxa"/>
            <w:vAlign w:val="center"/>
          </w:tcPr>
          <w:p w14:paraId="23F6AF89">
            <w:pPr>
              <w:pStyle w:val="16"/>
            </w:pPr>
            <w:r>
              <w:t>三级指标</w:t>
            </w:r>
          </w:p>
        </w:tc>
        <w:tc>
          <w:tcPr>
            <w:tcW w:w="4389" w:type="dxa"/>
            <w:vAlign w:val="center"/>
          </w:tcPr>
          <w:p w14:paraId="22AADCD7">
            <w:pPr>
              <w:pStyle w:val="16"/>
            </w:pPr>
            <w:r>
              <w:t>绩效指标描述</w:t>
            </w:r>
          </w:p>
        </w:tc>
        <w:tc>
          <w:tcPr>
            <w:tcW w:w="2195" w:type="dxa"/>
            <w:vAlign w:val="center"/>
          </w:tcPr>
          <w:p w14:paraId="6EA39BCF">
            <w:pPr>
              <w:pStyle w:val="16"/>
            </w:pPr>
            <w:r>
              <w:t>指标值</w:t>
            </w:r>
          </w:p>
        </w:tc>
        <w:tc>
          <w:tcPr>
            <w:tcW w:w="2195" w:type="dxa"/>
            <w:vAlign w:val="center"/>
          </w:tcPr>
          <w:p w14:paraId="4F5045D6">
            <w:pPr>
              <w:pStyle w:val="16"/>
            </w:pPr>
            <w:r>
              <w:t>指标值确定依据</w:t>
            </w:r>
          </w:p>
        </w:tc>
      </w:tr>
      <w:tr w14:paraId="625F7910">
        <w:tblPrEx>
          <w:tblCellMar>
            <w:top w:w="0" w:type="dxa"/>
            <w:left w:w="108" w:type="dxa"/>
            <w:bottom w:w="0" w:type="dxa"/>
            <w:right w:w="108" w:type="dxa"/>
          </w:tblCellMar>
        </w:tblPrEx>
        <w:trPr>
          <w:trHeight w:val="369" w:hRule="atLeast"/>
          <w:jc w:val="center"/>
        </w:trPr>
        <w:tc>
          <w:tcPr>
            <w:tcW w:w="2195" w:type="dxa"/>
            <w:vMerge w:val="restart"/>
            <w:vAlign w:val="center"/>
          </w:tcPr>
          <w:p w14:paraId="2E5AE9F4">
            <w:pPr>
              <w:pStyle w:val="19"/>
            </w:pPr>
            <w:r>
              <w:t>产出指标</w:t>
            </w:r>
          </w:p>
        </w:tc>
        <w:tc>
          <w:tcPr>
            <w:tcW w:w="2195" w:type="dxa"/>
            <w:vAlign w:val="center"/>
          </w:tcPr>
          <w:p w14:paraId="5F254715">
            <w:pPr>
              <w:pStyle w:val="18"/>
              <w:rPr>
                <w:rFonts w:ascii="方正书宋_GBK" w:hAnsi="方正书宋_GBK" w:eastAsia="方正书宋_GBK" w:cs="方正书宋_GBK"/>
                <w:sz w:val="21"/>
                <w:szCs w:val="24"/>
                <w:lang w:val="en-US" w:eastAsia="zh-CN" w:bidi="ar-SA"/>
              </w:rPr>
            </w:pPr>
            <w:r>
              <w:t>数量指标</w:t>
            </w:r>
          </w:p>
        </w:tc>
        <w:tc>
          <w:tcPr>
            <w:tcW w:w="2195" w:type="dxa"/>
            <w:vAlign w:val="center"/>
          </w:tcPr>
          <w:p w14:paraId="359C309D">
            <w:pPr>
              <w:pStyle w:val="18"/>
              <w:rPr>
                <w:rFonts w:ascii="方正书宋_GBK" w:hAnsi="方正书宋_GBK" w:eastAsia="方正书宋_GBK" w:cs="方正书宋_GBK"/>
                <w:sz w:val="21"/>
                <w:szCs w:val="24"/>
                <w:lang w:val="en-US" w:eastAsia="zh-CN" w:bidi="ar-SA"/>
              </w:rPr>
            </w:pPr>
            <w:r>
              <w:t>智慧消防运营服务单位数量</w:t>
            </w:r>
          </w:p>
        </w:tc>
        <w:tc>
          <w:tcPr>
            <w:tcW w:w="4389" w:type="dxa"/>
            <w:vAlign w:val="center"/>
          </w:tcPr>
          <w:p w14:paraId="11469368">
            <w:pPr>
              <w:pStyle w:val="18"/>
              <w:rPr>
                <w:rFonts w:ascii="方正书宋_GBK" w:hAnsi="方正书宋_GBK" w:eastAsia="方正书宋_GBK" w:cs="方正书宋_GBK"/>
                <w:sz w:val="21"/>
                <w:szCs w:val="24"/>
                <w:lang w:val="en-US" w:eastAsia="zh-CN" w:bidi="ar-SA"/>
              </w:rPr>
            </w:pPr>
            <w:r>
              <w:t>需运营服务单位42家</w:t>
            </w:r>
          </w:p>
        </w:tc>
        <w:tc>
          <w:tcPr>
            <w:tcW w:w="2195" w:type="dxa"/>
            <w:vAlign w:val="center"/>
          </w:tcPr>
          <w:p w14:paraId="36E67A13">
            <w:pPr>
              <w:pStyle w:val="18"/>
              <w:rPr>
                <w:rFonts w:ascii="方正书宋_GBK" w:hAnsi="方正书宋_GBK" w:eastAsia="方正书宋_GBK" w:cs="方正书宋_GBK"/>
                <w:sz w:val="21"/>
                <w:szCs w:val="24"/>
                <w:lang w:val="en-US" w:eastAsia="zh-CN" w:bidi="ar-SA"/>
              </w:rPr>
            </w:pPr>
            <w:r>
              <w:t>≥42家</w:t>
            </w:r>
          </w:p>
        </w:tc>
        <w:tc>
          <w:tcPr>
            <w:tcW w:w="2195" w:type="dxa"/>
            <w:vAlign w:val="center"/>
          </w:tcPr>
          <w:p w14:paraId="56576AF1">
            <w:pPr>
              <w:pStyle w:val="18"/>
              <w:rPr>
                <w:rFonts w:ascii="方正书宋_GBK" w:hAnsi="方正书宋_GBK" w:eastAsia="方正书宋_GBK" w:cs="方正书宋_GBK"/>
                <w:sz w:val="21"/>
                <w:szCs w:val="24"/>
                <w:lang w:val="en-US" w:eastAsia="zh-CN" w:bidi="ar-SA"/>
              </w:rPr>
            </w:pPr>
            <w:r>
              <w:t>运维合同</w:t>
            </w:r>
          </w:p>
        </w:tc>
      </w:tr>
      <w:tr w14:paraId="29C5E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0CD950C1"/>
        </w:tc>
        <w:tc>
          <w:tcPr>
            <w:tcW w:w="2195" w:type="dxa"/>
            <w:vAlign w:val="center"/>
          </w:tcPr>
          <w:p w14:paraId="3D1E3F95">
            <w:pPr>
              <w:pStyle w:val="18"/>
              <w:rPr>
                <w:rFonts w:ascii="方正书宋_GBK" w:hAnsi="方正书宋_GBK" w:eastAsia="方正书宋_GBK" w:cs="方正书宋_GBK"/>
                <w:sz w:val="21"/>
                <w:szCs w:val="24"/>
                <w:lang w:val="en-US" w:eastAsia="zh-CN" w:bidi="ar-SA"/>
              </w:rPr>
            </w:pPr>
            <w:r>
              <w:t>质量指标</w:t>
            </w:r>
          </w:p>
        </w:tc>
        <w:tc>
          <w:tcPr>
            <w:tcW w:w="2195" w:type="dxa"/>
            <w:vAlign w:val="center"/>
          </w:tcPr>
          <w:p w14:paraId="68B8215A">
            <w:pPr>
              <w:pStyle w:val="18"/>
              <w:rPr>
                <w:rFonts w:ascii="方正书宋_GBK" w:hAnsi="方正书宋_GBK" w:eastAsia="方正书宋_GBK" w:cs="方正书宋_GBK"/>
                <w:sz w:val="21"/>
                <w:szCs w:val="24"/>
                <w:lang w:val="en-US" w:eastAsia="zh-CN" w:bidi="ar-SA"/>
              </w:rPr>
            </w:pPr>
            <w:r>
              <w:t>远程监控平台运营服务</w:t>
            </w:r>
          </w:p>
        </w:tc>
        <w:tc>
          <w:tcPr>
            <w:tcW w:w="4389" w:type="dxa"/>
            <w:vAlign w:val="center"/>
          </w:tcPr>
          <w:p w14:paraId="55BA1E4C">
            <w:pPr>
              <w:pStyle w:val="18"/>
              <w:rPr>
                <w:rFonts w:ascii="方正书宋_GBK" w:hAnsi="方正书宋_GBK" w:eastAsia="方正书宋_GBK" w:cs="方正书宋_GBK"/>
                <w:sz w:val="21"/>
                <w:szCs w:val="24"/>
                <w:lang w:val="en-US" w:eastAsia="zh-CN" w:bidi="ar-SA"/>
              </w:rPr>
            </w:pPr>
            <w:r>
              <w:t>远程监控平台运营服务验收合格率</w:t>
            </w:r>
          </w:p>
        </w:tc>
        <w:tc>
          <w:tcPr>
            <w:tcW w:w="2195" w:type="dxa"/>
            <w:vAlign w:val="center"/>
          </w:tcPr>
          <w:p w14:paraId="628F294F">
            <w:pPr>
              <w:pStyle w:val="18"/>
              <w:rPr>
                <w:rFonts w:ascii="方正书宋_GBK" w:hAnsi="方正书宋_GBK" w:eastAsia="方正书宋_GBK" w:cs="方正书宋_GBK"/>
                <w:sz w:val="21"/>
                <w:szCs w:val="24"/>
                <w:lang w:val="en-US" w:eastAsia="zh-CN" w:bidi="ar-SA"/>
              </w:rPr>
            </w:pPr>
            <w:r>
              <w:t>≥95百分比</w:t>
            </w:r>
          </w:p>
        </w:tc>
        <w:tc>
          <w:tcPr>
            <w:tcW w:w="2195" w:type="dxa"/>
            <w:vAlign w:val="center"/>
          </w:tcPr>
          <w:p w14:paraId="5466D0AD">
            <w:pPr>
              <w:pStyle w:val="18"/>
              <w:rPr>
                <w:rFonts w:ascii="方正书宋_GBK" w:hAnsi="方正书宋_GBK" w:eastAsia="方正书宋_GBK" w:cs="方正书宋_GBK"/>
                <w:sz w:val="21"/>
                <w:szCs w:val="24"/>
                <w:lang w:val="en-US" w:eastAsia="zh-CN" w:bidi="ar-SA"/>
              </w:rPr>
            </w:pPr>
            <w:r>
              <w:t>达到验收标准</w:t>
            </w:r>
          </w:p>
        </w:tc>
      </w:tr>
      <w:tr w14:paraId="1D5B0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692E31D6"/>
        </w:tc>
        <w:tc>
          <w:tcPr>
            <w:tcW w:w="2195" w:type="dxa"/>
            <w:vAlign w:val="center"/>
          </w:tcPr>
          <w:p w14:paraId="74A235F1">
            <w:pPr>
              <w:pStyle w:val="18"/>
              <w:rPr>
                <w:rFonts w:ascii="方正书宋_GBK" w:hAnsi="方正书宋_GBK" w:eastAsia="方正书宋_GBK" w:cs="方正书宋_GBK"/>
                <w:sz w:val="21"/>
                <w:szCs w:val="24"/>
                <w:lang w:val="en-US" w:eastAsia="zh-CN" w:bidi="ar-SA"/>
              </w:rPr>
            </w:pPr>
            <w:r>
              <w:t>时效指标</w:t>
            </w:r>
          </w:p>
        </w:tc>
        <w:tc>
          <w:tcPr>
            <w:tcW w:w="2195" w:type="dxa"/>
            <w:vAlign w:val="center"/>
          </w:tcPr>
          <w:p w14:paraId="54AAFC75">
            <w:pPr>
              <w:pStyle w:val="18"/>
              <w:rPr>
                <w:rFonts w:ascii="方正书宋_GBK" w:hAnsi="方正书宋_GBK" w:eastAsia="方正书宋_GBK" w:cs="方正书宋_GBK"/>
                <w:sz w:val="21"/>
                <w:szCs w:val="24"/>
                <w:lang w:val="en-US" w:eastAsia="zh-CN" w:bidi="ar-SA"/>
              </w:rPr>
            </w:pPr>
            <w:r>
              <w:t>运营服务及时性</w:t>
            </w:r>
          </w:p>
        </w:tc>
        <w:tc>
          <w:tcPr>
            <w:tcW w:w="4389" w:type="dxa"/>
            <w:vAlign w:val="center"/>
          </w:tcPr>
          <w:p w14:paraId="3C135E5D">
            <w:pPr>
              <w:pStyle w:val="18"/>
              <w:rPr>
                <w:rFonts w:ascii="方正书宋_GBK" w:hAnsi="方正书宋_GBK" w:eastAsia="方正书宋_GBK" w:cs="方正书宋_GBK"/>
                <w:sz w:val="21"/>
                <w:szCs w:val="24"/>
                <w:lang w:val="en-US" w:eastAsia="zh-CN" w:bidi="ar-SA"/>
              </w:rPr>
            </w:pPr>
            <w:r>
              <w:t>对平台项目设备进行及时监控维护</w:t>
            </w:r>
          </w:p>
        </w:tc>
        <w:tc>
          <w:tcPr>
            <w:tcW w:w="2195" w:type="dxa"/>
            <w:vAlign w:val="center"/>
          </w:tcPr>
          <w:p w14:paraId="67B291A9">
            <w:pPr>
              <w:pStyle w:val="18"/>
              <w:rPr>
                <w:rFonts w:ascii="方正书宋_GBK" w:hAnsi="方正书宋_GBK" w:eastAsia="方正书宋_GBK" w:cs="方正书宋_GBK"/>
                <w:sz w:val="21"/>
                <w:szCs w:val="24"/>
                <w:lang w:val="en-US" w:eastAsia="zh-CN" w:bidi="ar-SA"/>
              </w:rPr>
            </w:pPr>
            <w:r>
              <w:t>≥95百分比</w:t>
            </w:r>
          </w:p>
        </w:tc>
        <w:tc>
          <w:tcPr>
            <w:tcW w:w="2195" w:type="dxa"/>
            <w:vAlign w:val="center"/>
          </w:tcPr>
          <w:p w14:paraId="3EDA2E8A">
            <w:pPr>
              <w:pStyle w:val="18"/>
              <w:rPr>
                <w:rFonts w:ascii="方正书宋_GBK" w:hAnsi="方正书宋_GBK" w:eastAsia="方正书宋_GBK" w:cs="方正书宋_GBK"/>
                <w:sz w:val="21"/>
                <w:szCs w:val="24"/>
                <w:lang w:val="en-US" w:eastAsia="zh-CN" w:bidi="ar-SA"/>
              </w:rPr>
            </w:pPr>
            <w:r>
              <w:t>运营服务要求</w:t>
            </w:r>
          </w:p>
        </w:tc>
      </w:tr>
      <w:tr w14:paraId="53514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1FE70272"/>
        </w:tc>
        <w:tc>
          <w:tcPr>
            <w:tcW w:w="2195" w:type="dxa"/>
            <w:vAlign w:val="center"/>
          </w:tcPr>
          <w:p w14:paraId="59A5EE17">
            <w:pPr>
              <w:pStyle w:val="18"/>
              <w:rPr>
                <w:rFonts w:ascii="方正书宋_GBK" w:hAnsi="方正书宋_GBK" w:eastAsia="方正书宋_GBK" w:cs="方正书宋_GBK"/>
                <w:sz w:val="21"/>
                <w:szCs w:val="24"/>
                <w:lang w:val="en-US" w:eastAsia="zh-CN" w:bidi="ar-SA"/>
              </w:rPr>
            </w:pPr>
            <w:r>
              <w:t>成本指标</w:t>
            </w:r>
          </w:p>
        </w:tc>
        <w:tc>
          <w:tcPr>
            <w:tcW w:w="2195" w:type="dxa"/>
            <w:vAlign w:val="center"/>
          </w:tcPr>
          <w:p w14:paraId="1E18CA17">
            <w:pPr>
              <w:pStyle w:val="18"/>
              <w:rPr>
                <w:rFonts w:ascii="方正书宋_GBK" w:hAnsi="方正书宋_GBK" w:eastAsia="方正书宋_GBK" w:cs="方正书宋_GBK"/>
                <w:sz w:val="21"/>
                <w:szCs w:val="24"/>
                <w:lang w:val="en-US" w:eastAsia="zh-CN" w:bidi="ar-SA"/>
              </w:rPr>
            </w:pPr>
            <w:r>
              <w:t>预算控制数</w:t>
            </w:r>
          </w:p>
        </w:tc>
        <w:tc>
          <w:tcPr>
            <w:tcW w:w="4389" w:type="dxa"/>
            <w:vAlign w:val="center"/>
          </w:tcPr>
          <w:p w14:paraId="07D57D34">
            <w:pPr>
              <w:pStyle w:val="18"/>
              <w:rPr>
                <w:rFonts w:ascii="方正书宋_GBK" w:hAnsi="方正书宋_GBK" w:eastAsia="方正书宋_GBK" w:cs="方正书宋_GBK"/>
                <w:sz w:val="21"/>
                <w:szCs w:val="24"/>
                <w:lang w:val="en-US" w:eastAsia="zh-CN" w:bidi="ar-SA"/>
              </w:rPr>
            </w:pPr>
            <w:r>
              <w:rPr>
                <w:rFonts w:hint="eastAsia"/>
                <w:lang w:val="en-US" w:eastAsia="zh-CN"/>
              </w:rPr>
              <w:t>2024</w:t>
            </w:r>
            <w:r>
              <w:t>年运营维护费用</w:t>
            </w:r>
          </w:p>
        </w:tc>
        <w:tc>
          <w:tcPr>
            <w:tcW w:w="2195" w:type="dxa"/>
            <w:vAlign w:val="center"/>
          </w:tcPr>
          <w:p w14:paraId="74B98A4F">
            <w:pPr>
              <w:pStyle w:val="18"/>
              <w:rPr>
                <w:rFonts w:ascii="方正书宋_GBK" w:hAnsi="方正书宋_GBK" w:eastAsia="方正书宋_GBK" w:cs="方正书宋_GBK"/>
                <w:sz w:val="21"/>
                <w:szCs w:val="24"/>
                <w:lang w:val="en-US" w:eastAsia="zh-CN" w:bidi="ar-SA"/>
              </w:rPr>
            </w:pPr>
            <w:r>
              <w:t>44.</w:t>
            </w:r>
            <w:r>
              <w:rPr>
                <w:rFonts w:hint="eastAsia"/>
                <w:lang w:val="en-US" w:eastAsia="zh-CN"/>
              </w:rPr>
              <w:t>27</w:t>
            </w:r>
            <w:r>
              <w:t>万元</w:t>
            </w:r>
          </w:p>
        </w:tc>
        <w:tc>
          <w:tcPr>
            <w:tcW w:w="2195" w:type="dxa"/>
            <w:vAlign w:val="center"/>
          </w:tcPr>
          <w:p w14:paraId="191B9F93">
            <w:pPr>
              <w:pStyle w:val="18"/>
              <w:rPr>
                <w:rFonts w:ascii="方正书宋_GBK" w:hAnsi="方正书宋_GBK" w:eastAsia="方正书宋_GBK" w:cs="方正书宋_GBK"/>
                <w:sz w:val="21"/>
                <w:szCs w:val="24"/>
                <w:lang w:val="en-US" w:eastAsia="zh-CN" w:bidi="ar-SA"/>
              </w:rPr>
            </w:pPr>
            <w:r>
              <w:t>财政预算安排</w:t>
            </w:r>
          </w:p>
        </w:tc>
      </w:tr>
      <w:tr w14:paraId="52981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133A8551">
            <w:pPr>
              <w:pStyle w:val="19"/>
            </w:pPr>
            <w:r>
              <w:t>效益指标</w:t>
            </w:r>
          </w:p>
        </w:tc>
        <w:tc>
          <w:tcPr>
            <w:tcW w:w="2195" w:type="dxa"/>
            <w:vAlign w:val="center"/>
          </w:tcPr>
          <w:p w14:paraId="7506B329">
            <w:pPr>
              <w:pStyle w:val="18"/>
              <w:rPr>
                <w:rFonts w:ascii="方正书宋_GBK" w:hAnsi="方正书宋_GBK" w:eastAsia="方正书宋_GBK" w:cs="方正书宋_GBK"/>
                <w:sz w:val="21"/>
                <w:szCs w:val="24"/>
                <w:lang w:val="en-US" w:eastAsia="zh-CN" w:bidi="ar-SA"/>
              </w:rPr>
            </w:pPr>
            <w:r>
              <w:t>社会效益指标</w:t>
            </w:r>
          </w:p>
        </w:tc>
        <w:tc>
          <w:tcPr>
            <w:tcW w:w="2195" w:type="dxa"/>
            <w:vAlign w:val="center"/>
          </w:tcPr>
          <w:p w14:paraId="6B286411">
            <w:pPr>
              <w:pStyle w:val="18"/>
              <w:rPr>
                <w:rFonts w:ascii="方正书宋_GBK" w:hAnsi="方正书宋_GBK" w:eastAsia="方正书宋_GBK" w:cs="方正书宋_GBK"/>
                <w:sz w:val="21"/>
                <w:szCs w:val="24"/>
                <w:lang w:val="en-US" w:eastAsia="zh-CN" w:bidi="ar-SA"/>
              </w:rPr>
            </w:pPr>
            <w:r>
              <w:t>智慧消防运营服务满足需要</w:t>
            </w:r>
          </w:p>
        </w:tc>
        <w:tc>
          <w:tcPr>
            <w:tcW w:w="4389" w:type="dxa"/>
            <w:vAlign w:val="center"/>
          </w:tcPr>
          <w:p w14:paraId="7ADD439D">
            <w:pPr>
              <w:pStyle w:val="18"/>
              <w:rPr>
                <w:rFonts w:ascii="方正书宋_GBK" w:hAnsi="方正书宋_GBK" w:eastAsia="方正书宋_GBK" w:cs="方正书宋_GBK"/>
                <w:sz w:val="21"/>
                <w:szCs w:val="24"/>
                <w:lang w:val="en-US" w:eastAsia="zh-CN" w:bidi="ar-SA"/>
              </w:rPr>
            </w:pPr>
            <w:r>
              <w:t>智慧消防运营服务满足需要</w:t>
            </w:r>
          </w:p>
        </w:tc>
        <w:tc>
          <w:tcPr>
            <w:tcW w:w="2195" w:type="dxa"/>
            <w:vAlign w:val="center"/>
          </w:tcPr>
          <w:p w14:paraId="5187EF1A">
            <w:pPr>
              <w:pStyle w:val="18"/>
              <w:rPr>
                <w:rFonts w:ascii="方正书宋_GBK" w:hAnsi="方正书宋_GBK" w:eastAsia="方正书宋_GBK" w:cs="方正书宋_GBK"/>
                <w:sz w:val="21"/>
                <w:szCs w:val="24"/>
                <w:lang w:val="en-US" w:eastAsia="zh-CN" w:bidi="ar-SA"/>
              </w:rPr>
            </w:pPr>
            <w:r>
              <w:t>≥95百分比</w:t>
            </w:r>
          </w:p>
        </w:tc>
        <w:tc>
          <w:tcPr>
            <w:tcW w:w="2195" w:type="dxa"/>
            <w:vAlign w:val="center"/>
          </w:tcPr>
          <w:p w14:paraId="65ED6D96">
            <w:pPr>
              <w:pStyle w:val="18"/>
              <w:rPr>
                <w:rFonts w:ascii="方正书宋_GBK" w:hAnsi="方正书宋_GBK" w:eastAsia="方正书宋_GBK" w:cs="方正书宋_GBK"/>
                <w:sz w:val="21"/>
                <w:szCs w:val="24"/>
                <w:lang w:val="en-US" w:eastAsia="zh-CN" w:bidi="ar-SA"/>
              </w:rPr>
            </w:pPr>
            <w:r>
              <w:t>达到验收标准</w:t>
            </w:r>
          </w:p>
        </w:tc>
      </w:tr>
      <w:tr w14:paraId="4ABF6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195" w:type="dxa"/>
            <w:vAlign w:val="center"/>
          </w:tcPr>
          <w:p w14:paraId="55340B6C">
            <w:pPr>
              <w:pStyle w:val="19"/>
            </w:pPr>
            <w:r>
              <w:t>满意度指标</w:t>
            </w:r>
          </w:p>
        </w:tc>
        <w:tc>
          <w:tcPr>
            <w:tcW w:w="2195" w:type="dxa"/>
            <w:vAlign w:val="center"/>
          </w:tcPr>
          <w:p w14:paraId="0AE9A0D1">
            <w:pPr>
              <w:pStyle w:val="18"/>
              <w:rPr>
                <w:rFonts w:ascii="方正书宋_GBK" w:hAnsi="方正书宋_GBK" w:eastAsia="方正书宋_GBK" w:cs="方正书宋_GBK"/>
                <w:sz w:val="21"/>
                <w:szCs w:val="24"/>
                <w:lang w:val="en-US" w:eastAsia="zh-CN" w:bidi="ar-SA"/>
              </w:rPr>
            </w:pPr>
            <w:r>
              <w:t>服务对象满意度指标</w:t>
            </w:r>
          </w:p>
        </w:tc>
        <w:tc>
          <w:tcPr>
            <w:tcW w:w="2195" w:type="dxa"/>
            <w:vAlign w:val="center"/>
          </w:tcPr>
          <w:p w14:paraId="7BEFB8A6">
            <w:pPr>
              <w:pStyle w:val="18"/>
              <w:rPr>
                <w:rFonts w:ascii="方正书宋_GBK" w:hAnsi="方正书宋_GBK" w:eastAsia="方正书宋_GBK" w:cs="方正书宋_GBK"/>
                <w:sz w:val="21"/>
                <w:szCs w:val="24"/>
                <w:lang w:val="en-US" w:eastAsia="zh-CN" w:bidi="ar-SA"/>
              </w:rPr>
            </w:pPr>
            <w:r>
              <w:t>使用人员满意度</w:t>
            </w:r>
          </w:p>
        </w:tc>
        <w:tc>
          <w:tcPr>
            <w:tcW w:w="4389" w:type="dxa"/>
            <w:vAlign w:val="center"/>
          </w:tcPr>
          <w:p w14:paraId="78A1CF62">
            <w:pPr>
              <w:pStyle w:val="18"/>
              <w:rPr>
                <w:rFonts w:ascii="方正书宋_GBK" w:hAnsi="方正书宋_GBK" w:eastAsia="方正书宋_GBK" w:cs="方正书宋_GBK"/>
                <w:sz w:val="21"/>
                <w:szCs w:val="24"/>
                <w:lang w:val="en-US" w:eastAsia="zh-CN" w:bidi="ar-SA"/>
              </w:rPr>
            </w:pPr>
            <w:r>
              <w:t>使用人员满意度</w:t>
            </w:r>
          </w:p>
        </w:tc>
        <w:tc>
          <w:tcPr>
            <w:tcW w:w="2195" w:type="dxa"/>
            <w:vAlign w:val="center"/>
          </w:tcPr>
          <w:p w14:paraId="7BBE1385">
            <w:pPr>
              <w:pStyle w:val="18"/>
              <w:rPr>
                <w:rFonts w:ascii="方正书宋_GBK" w:hAnsi="方正书宋_GBK" w:eastAsia="方正书宋_GBK" w:cs="方正书宋_GBK"/>
                <w:sz w:val="21"/>
                <w:szCs w:val="24"/>
                <w:lang w:val="en-US" w:eastAsia="zh-CN" w:bidi="ar-SA"/>
              </w:rPr>
            </w:pPr>
            <w:r>
              <w:t>≥95百分比</w:t>
            </w:r>
          </w:p>
        </w:tc>
        <w:tc>
          <w:tcPr>
            <w:tcW w:w="2195" w:type="dxa"/>
            <w:vAlign w:val="center"/>
          </w:tcPr>
          <w:p w14:paraId="366BB493">
            <w:pPr>
              <w:pStyle w:val="18"/>
              <w:rPr>
                <w:rFonts w:ascii="方正书宋_GBK" w:hAnsi="方正书宋_GBK" w:eastAsia="方正书宋_GBK" w:cs="方正书宋_GBK"/>
                <w:sz w:val="21"/>
                <w:szCs w:val="24"/>
                <w:lang w:val="en-US" w:eastAsia="zh-CN" w:bidi="ar-SA"/>
              </w:rPr>
            </w:pPr>
            <w:r>
              <w:t>调查问卷</w:t>
            </w:r>
          </w:p>
        </w:tc>
      </w:tr>
    </w:tbl>
    <w:p w14:paraId="796E7D02">
      <w:pPr>
        <w:spacing w:before="0" w:after="0"/>
        <w:ind w:left="0" w:leftChars="-100" w:hanging="240" w:firstLineChars="0"/>
        <w:jc w:val="left"/>
        <w:outlineLvl w:val="3"/>
        <w:rPr>
          <w:rFonts w:ascii="方正书宋_GBK" w:hAnsi="方正书宋_GBK" w:eastAsia="方正书宋_GBK" w:cs="方正书宋_GBK"/>
          <w:b/>
          <w:sz w:val="21"/>
          <w:szCs w:val="24"/>
          <w:lang w:val="en-US" w:eastAsia="zh-CN" w:bidi="ar-SA"/>
        </w:rPr>
      </w:pPr>
    </w:p>
    <w:p w14:paraId="1A7EFA61">
      <w:pPr>
        <w:spacing w:before="0" w:after="0"/>
        <w:ind w:left="0" w:leftChars="-100" w:hanging="240" w:firstLineChars="0"/>
        <w:jc w:val="left"/>
        <w:outlineLvl w:val="3"/>
        <w:rPr>
          <w:rFonts w:ascii="方正书宋_GBK" w:hAnsi="方正书宋_GBK" w:eastAsia="方正书宋_GBK" w:cs="方正书宋_GBK"/>
          <w:b/>
          <w:sz w:val="21"/>
          <w:szCs w:val="24"/>
          <w:lang w:val="en-US" w:eastAsia="zh-CN" w:bidi="ar-SA"/>
        </w:rPr>
      </w:pPr>
    </w:p>
    <w:p w14:paraId="7FCABA0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p w14:paraId="62305E7D">
      <w:pPr>
        <w:sectPr>
          <w:pgSz w:w="16840" w:h="11900"/>
          <w:pgMar w:top="1304" w:right="1134" w:bottom="1304" w:left="1984" w:header="720" w:footer="720" w:gutter="0"/>
          <w:pgNumType w:fmt="decimal"/>
          <w:cols w:space="720" w:num="1"/>
        </w:sectPr>
      </w:pPr>
    </w:p>
    <w:p w14:paraId="5D3FF844">
      <w:pPr>
        <w:spacing w:before="0" w:after="0"/>
        <w:ind w:firstLine="560"/>
        <w:jc w:val="left"/>
        <w:outlineLvl w:val="3"/>
      </w:pPr>
      <w:r>
        <w:rPr>
          <w:rFonts w:ascii="方正仿宋_GBK" w:hAnsi="方正仿宋_GBK" w:eastAsia="方正仿宋_GBK" w:cs="方正仿宋_GBK"/>
          <w:color w:val="000000"/>
          <w:sz w:val="28"/>
        </w:rPr>
        <w:t>2.2024年一般预算-补录政府专职消防队员15名人员保障及业务经费绩效目标表</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14:paraId="0BDA59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B61ED3B">
            <w:pPr>
              <w:pStyle w:val="22"/>
            </w:pPr>
            <w:r>
              <w:t>825涞水县消防救援大队本级</w:t>
            </w:r>
          </w:p>
        </w:tc>
        <w:tc>
          <w:tcPr>
            <w:tcW w:w="1843" w:type="dxa"/>
            <w:tcBorders>
              <w:top w:val="single" w:color="FFFFFF" w:sz="6" w:space="0"/>
              <w:left w:val="single" w:color="FFFFFF" w:sz="6" w:space="0"/>
              <w:right w:val="single" w:color="FFFFFF" w:sz="6" w:space="0"/>
            </w:tcBorders>
            <w:vAlign w:val="center"/>
          </w:tcPr>
          <w:p w14:paraId="3160DF04">
            <w:pPr>
              <w:pStyle w:val="17"/>
            </w:pPr>
            <w:r>
              <w:t>单位：万元</w:t>
            </w:r>
          </w:p>
        </w:tc>
      </w:tr>
      <w:tr w14:paraId="64D069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1A4B1E">
            <w:pPr>
              <w:pStyle w:val="16"/>
              <w:jc w:val="center"/>
            </w:pPr>
            <w:r>
              <w:t>项目编码</w:t>
            </w:r>
          </w:p>
        </w:tc>
        <w:tc>
          <w:tcPr>
            <w:tcW w:w="2608" w:type="dxa"/>
            <w:gridSpan w:val="2"/>
            <w:vAlign w:val="center"/>
          </w:tcPr>
          <w:p w14:paraId="766C7BD8">
            <w:pPr>
              <w:pStyle w:val="18"/>
              <w:jc w:val="center"/>
            </w:pPr>
            <w:r>
              <w:t>13062324P00943110004L</w:t>
            </w:r>
          </w:p>
        </w:tc>
        <w:tc>
          <w:tcPr>
            <w:tcW w:w="1587" w:type="dxa"/>
            <w:vAlign w:val="center"/>
          </w:tcPr>
          <w:p w14:paraId="69AC6F4C">
            <w:pPr>
              <w:pStyle w:val="16"/>
              <w:jc w:val="center"/>
            </w:pPr>
            <w:r>
              <w:t>项目名称</w:t>
            </w:r>
          </w:p>
        </w:tc>
        <w:tc>
          <w:tcPr>
            <w:tcW w:w="4422" w:type="dxa"/>
            <w:gridSpan w:val="3"/>
            <w:vAlign w:val="center"/>
          </w:tcPr>
          <w:p w14:paraId="387734CA">
            <w:pPr>
              <w:pStyle w:val="18"/>
              <w:jc w:val="center"/>
            </w:pPr>
            <w:r>
              <w:t>2024年一般预算-补录政府专职消防队员15名人员保障及业务经费</w:t>
            </w:r>
          </w:p>
        </w:tc>
      </w:tr>
      <w:tr w14:paraId="434255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66375">
            <w:pPr>
              <w:pStyle w:val="16"/>
              <w:jc w:val="center"/>
            </w:pPr>
            <w:r>
              <w:t>预算规模及资金用途</w:t>
            </w:r>
          </w:p>
        </w:tc>
        <w:tc>
          <w:tcPr>
            <w:tcW w:w="1276" w:type="dxa"/>
            <w:vAlign w:val="center"/>
          </w:tcPr>
          <w:p w14:paraId="44ADC292">
            <w:pPr>
              <w:pStyle w:val="16"/>
              <w:jc w:val="center"/>
            </w:pPr>
            <w:r>
              <w:t>预算数</w:t>
            </w:r>
          </w:p>
        </w:tc>
        <w:tc>
          <w:tcPr>
            <w:tcW w:w="1332" w:type="dxa"/>
            <w:vAlign w:val="center"/>
          </w:tcPr>
          <w:p w14:paraId="2BB3D181">
            <w:pPr>
              <w:pStyle w:val="18"/>
              <w:jc w:val="center"/>
            </w:pPr>
            <w:r>
              <w:t>141.41</w:t>
            </w:r>
          </w:p>
        </w:tc>
        <w:tc>
          <w:tcPr>
            <w:tcW w:w="1587" w:type="dxa"/>
            <w:vAlign w:val="center"/>
          </w:tcPr>
          <w:p w14:paraId="26D55278">
            <w:pPr>
              <w:pStyle w:val="16"/>
              <w:jc w:val="center"/>
            </w:pPr>
            <w:r>
              <w:t>其中：财政    资金</w:t>
            </w:r>
          </w:p>
        </w:tc>
        <w:tc>
          <w:tcPr>
            <w:tcW w:w="1304" w:type="dxa"/>
            <w:vAlign w:val="center"/>
          </w:tcPr>
          <w:p w14:paraId="37D5AE37">
            <w:pPr>
              <w:pStyle w:val="18"/>
              <w:jc w:val="center"/>
            </w:pPr>
            <w:r>
              <w:t>141.41</w:t>
            </w:r>
          </w:p>
        </w:tc>
        <w:tc>
          <w:tcPr>
            <w:tcW w:w="1276" w:type="dxa"/>
            <w:vAlign w:val="center"/>
          </w:tcPr>
          <w:p w14:paraId="695688B2">
            <w:pPr>
              <w:pStyle w:val="16"/>
              <w:jc w:val="center"/>
            </w:pPr>
            <w:r>
              <w:t>其他资金</w:t>
            </w:r>
          </w:p>
        </w:tc>
        <w:tc>
          <w:tcPr>
            <w:tcW w:w="1843" w:type="dxa"/>
            <w:vAlign w:val="center"/>
          </w:tcPr>
          <w:p w14:paraId="0F9C929C">
            <w:pPr>
              <w:pStyle w:val="18"/>
              <w:jc w:val="center"/>
            </w:pPr>
          </w:p>
        </w:tc>
      </w:tr>
      <w:tr w14:paraId="7F8F6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CED9AD">
            <w:pPr>
              <w:jc w:val="center"/>
            </w:pPr>
          </w:p>
        </w:tc>
        <w:tc>
          <w:tcPr>
            <w:tcW w:w="8617" w:type="dxa"/>
            <w:gridSpan w:val="6"/>
            <w:vAlign w:val="center"/>
          </w:tcPr>
          <w:p w14:paraId="51E5367A">
            <w:pPr>
              <w:pStyle w:val="18"/>
              <w:jc w:val="center"/>
            </w:pPr>
            <w:r>
              <w:t>通过完成此项目，保障补录15名政府专职消防队员人员及业务支出。</w:t>
            </w:r>
          </w:p>
        </w:tc>
      </w:tr>
      <w:tr w14:paraId="558CC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0DEF6D">
            <w:pPr>
              <w:pStyle w:val="16"/>
              <w:jc w:val="center"/>
            </w:pPr>
            <w:r>
              <w:t>资金支出计划（%）</w:t>
            </w:r>
          </w:p>
        </w:tc>
        <w:tc>
          <w:tcPr>
            <w:tcW w:w="2608" w:type="dxa"/>
            <w:gridSpan w:val="2"/>
            <w:vAlign w:val="center"/>
          </w:tcPr>
          <w:p w14:paraId="61A826FD">
            <w:pPr>
              <w:pStyle w:val="16"/>
              <w:jc w:val="center"/>
            </w:pPr>
            <w:r>
              <w:t>3月底</w:t>
            </w:r>
          </w:p>
        </w:tc>
        <w:tc>
          <w:tcPr>
            <w:tcW w:w="1587" w:type="dxa"/>
            <w:vAlign w:val="center"/>
          </w:tcPr>
          <w:p w14:paraId="03950AFD">
            <w:pPr>
              <w:pStyle w:val="16"/>
              <w:jc w:val="center"/>
            </w:pPr>
            <w:r>
              <w:t>6月底</w:t>
            </w:r>
          </w:p>
        </w:tc>
        <w:tc>
          <w:tcPr>
            <w:tcW w:w="1304" w:type="dxa"/>
            <w:vAlign w:val="center"/>
          </w:tcPr>
          <w:p w14:paraId="073A7098">
            <w:pPr>
              <w:pStyle w:val="16"/>
              <w:jc w:val="center"/>
            </w:pPr>
            <w:r>
              <w:t>10月底</w:t>
            </w:r>
          </w:p>
        </w:tc>
        <w:tc>
          <w:tcPr>
            <w:tcW w:w="3118" w:type="dxa"/>
            <w:gridSpan w:val="2"/>
            <w:vAlign w:val="center"/>
          </w:tcPr>
          <w:p w14:paraId="25941667">
            <w:pPr>
              <w:pStyle w:val="16"/>
              <w:jc w:val="center"/>
            </w:pPr>
            <w:r>
              <w:t>12月底</w:t>
            </w:r>
          </w:p>
        </w:tc>
      </w:tr>
      <w:tr w14:paraId="7B3149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007CCE">
            <w:pPr>
              <w:jc w:val="center"/>
            </w:pPr>
          </w:p>
        </w:tc>
        <w:tc>
          <w:tcPr>
            <w:tcW w:w="2608" w:type="dxa"/>
            <w:gridSpan w:val="2"/>
            <w:vAlign w:val="center"/>
          </w:tcPr>
          <w:p w14:paraId="2956A144">
            <w:pPr>
              <w:pStyle w:val="19"/>
              <w:jc w:val="center"/>
            </w:pPr>
            <w:r>
              <w:t>35.35</w:t>
            </w:r>
          </w:p>
        </w:tc>
        <w:tc>
          <w:tcPr>
            <w:tcW w:w="1587" w:type="dxa"/>
            <w:vAlign w:val="center"/>
          </w:tcPr>
          <w:p w14:paraId="451B80A3">
            <w:pPr>
              <w:pStyle w:val="19"/>
              <w:jc w:val="center"/>
            </w:pPr>
            <w:r>
              <w:t>70.71</w:t>
            </w:r>
          </w:p>
        </w:tc>
        <w:tc>
          <w:tcPr>
            <w:tcW w:w="1304" w:type="dxa"/>
            <w:vAlign w:val="center"/>
          </w:tcPr>
          <w:p w14:paraId="68EA0954">
            <w:pPr>
              <w:pStyle w:val="19"/>
              <w:jc w:val="center"/>
            </w:pPr>
            <w:r>
              <w:t>106.01</w:t>
            </w:r>
          </w:p>
        </w:tc>
        <w:tc>
          <w:tcPr>
            <w:tcW w:w="3118" w:type="dxa"/>
            <w:gridSpan w:val="2"/>
            <w:vAlign w:val="center"/>
          </w:tcPr>
          <w:p w14:paraId="6AC32167">
            <w:pPr>
              <w:pStyle w:val="19"/>
              <w:jc w:val="center"/>
            </w:pPr>
            <w:r>
              <w:t>141.41</w:t>
            </w:r>
          </w:p>
        </w:tc>
      </w:tr>
      <w:tr w14:paraId="5E4DBC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6274EC">
            <w:pPr>
              <w:pStyle w:val="16"/>
              <w:jc w:val="center"/>
            </w:pPr>
            <w:r>
              <w:t>绩效目标</w:t>
            </w:r>
          </w:p>
        </w:tc>
        <w:tc>
          <w:tcPr>
            <w:tcW w:w="8617" w:type="dxa"/>
            <w:gridSpan w:val="6"/>
            <w:vAlign w:val="center"/>
          </w:tcPr>
          <w:p w14:paraId="444871C0">
            <w:pPr>
              <w:pStyle w:val="18"/>
              <w:jc w:val="center"/>
            </w:pPr>
            <w:r>
              <w:t>1.通过完成此项目，保障补录15名政府专职消防队员人员及业务支出。</w:t>
            </w:r>
          </w:p>
        </w:tc>
      </w:tr>
    </w:tbl>
    <w:p w14:paraId="0AAB1DAF">
      <w:pPr>
        <w:spacing w:before="0" w:after="0" w:line="2" w:lineRule="exact"/>
        <w:ind w:firstLine="0"/>
        <w:jc w:val="center"/>
        <w:outlineLvl w:val="9"/>
      </w:pP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14:paraId="268C3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550E81">
            <w:pPr>
              <w:pStyle w:val="16"/>
              <w:jc w:val="center"/>
            </w:pPr>
            <w:r>
              <w:t>一级指标</w:t>
            </w:r>
          </w:p>
        </w:tc>
        <w:tc>
          <w:tcPr>
            <w:tcW w:w="1276" w:type="dxa"/>
            <w:vAlign w:val="center"/>
          </w:tcPr>
          <w:p w14:paraId="22B7114A">
            <w:pPr>
              <w:pStyle w:val="16"/>
              <w:jc w:val="center"/>
            </w:pPr>
            <w:r>
              <w:t>二级指标</w:t>
            </w:r>
          </w:p>
        </w:tc>
        <w:tc>
          <w:tcPr>
            <w:tcW w:w="1332" w:type="dxa"/>
            <w:vAlign w:val="center"/>
          </w:tcPr>
          <w:p w14:paraId="4092C99B">
            <w:pPr>
              <w:pStyle w:val="16"/>
              <w:jc w:val="center"/>
            </w:pPr>
            <w:r>
              <w:t>三级指标</w:t>
            </w:r>
          </w:p>
        </w:tc>
        <w:tc>
          <w:tcPr>
            <w:tcW w:w="2891" w:type="dxa"/>
            <w:vAlign w:val="center"/>
          </w:tcPr>
          <w:p w14:paraId="70284348">
            <w:pPr>
              <w:pStyle w:val="16"/>
              <w:jc w:val="center"/>
            </w:pPr>
            <w:r>
              <w:t>绩效指标描述</w:t>
            </w:r>
          </w:p>
        </w:tc>
        <w:tc>
          <w:tcPr>
            <w:tcW w:w="1276" w:type="dxa"/>
            <w:vAlign w:val="center"/>
          </w:tcPr>
          <w:p w14:paraId="25BC51E2">
            <w:pPr>
              <w:pStyle w:val="16"/>
              <w:jc w:val="center"/>
            </w:pPr>
            <w:r>
              <w:t>指标值</w:t>
            </w:r>
          </w:p>
        </w:tc>
        <w:tc>
          <w:tcPr>
            <w:tcW w:w="1843" w:type="dxa"/>
            <w:vAlign w:val="center"/>
          </w:tcPr>
          <w:p w14:paraId="4E2D5A0E">
            <w:pPr>
              <w:pStyle w:val="16"/>
              <w:jc w:val="center"/>
            </w:pPr>
            <w:r>
              <w:t>指标值确定依据</w:t>
            </w:r>
          </w:p>
        </w:tc>
      </w:tr>
      <w:tr w14:paraId="45A5D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752F93">
            <w:pPr>
              <w:pStyle w:val="19"/>
              <w:jc w:val="center"/>
            </w:pPr>
            <w:r>
              <w:t>产出指标</w:t>
            </w:r>
          </w:p>
        </w:tc>
        <w:tc>
          <w:tcPr>
            <w:tcW w:w="1276" w:type="dxa"/>
            <w:vAlign w:val="center"/>
          </w:tcPr>
          <w:p w14:paraId="193F3491">
            <w:pPr>
              <w:pStyle w:val="18"/>
              <w:jc w:val="center"/>
            </w:pPr>
            <w:r>
              <w:t>数量指标</w:t>
            </w:r>
          </w:p>
        </w:tc>
        <w:tc>
          <w:tcPr>
            <w:tcW w:w="1332" w:type="dxa"/>
            <w:vAlign w:val="center"/>
          </w:tcPr>
          <w:p w14:paraId="1B7B7758">
            <w:pPr>
              <w:pStyle w:val="18"/>
              <w:jc w:val="center"/>
            </w:pPr>
            <w:r>
              <w:t>补录人员数量</w:t>
            </w:r>
          </w:p>
        </w:tc>
        <w:tc>
          <w:tcPr>
            <w:tcW w:w="2891" w:type="dxa"/>
            <w:vAlign w:val="center"/>
          </w:tcPr>
          <w:p w14:paraId="2F8D049F">
            <w:pPr>
              <w:pStyle w:val="18"/>
              <w:jc w:val="center"/>
            </w:pPr>
            <w:r>
              <w:t>补录招录数量</w:t>
            </w:r>
          </w:p>
        </w:tc>
        <w:tc>
          <w:tcPr>
            <w:tcW w:w="1276" w:type="dxa"/>
            <w:vAlign w:val="center"/>
          </w:tcPr>
          <w:p w14:paraId="09E19993">
            <w:pPr>
              <w:pStyle w:val="18"/>
              <w:jc w:val="center"/>
            </w:pPr>
            <w:r>
              <w:t>15人</w:t>
            </w:r>
          </w:p>
        </w:tc>
        <w:tc>
          <w:tcPr>
            <w:tcW w:w="1843" w:type="dxa"/>
            <w:vAlign w:val="center"/>
          </w:tcPr>
          <w:p w14:paraId="7CBA016A">
            <w:pPr>
              <w:pStyle w:val="18"/>
              <w:jc w:val="center"/>
            </w:pPr>
            <w:r>
              <w:t>请示批复和工作需要</w:t>
            </w:r>
          </w:p>
        </w:tc>
      </w:tr>
      <w:tr w14:paraId="35769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9F7B84">
            <w:pPr>
              <w:jc w:val="center"/>
            </w:pPr>
          </w:p>
        </w:tc>
        <w:tc>
          <w:tcPr>
            <w:tcW w:w="1276" w:type="dxa"/>
            <w:vAlign w:val="center"/>
          </w:tcPr>
          <w:p w14:paraId="7D41E7AA">
            <w:pPr>
              <w:pStyle w:val="18"/>
              <w:jc w:val="center"/>
            </w:pPr>
            <w:r>
              <w:t>质量指标</w:t>
            </w:r>
          </w:p>
        </w:tc>
        <w:tc>
          <w:tcPr>
            <w:tcW w:w="1332" w:type="dxa"/>
            <w:vAlign w:val="center"/>
          </w:tcPr>
          <w:p w14:paraId="235911CF">
            <w:pPr>
              <w:pStyle w:val="18"/>
              <w:jc w:val="center"/>
            </w:pPr>
            <w:r>
              <w:t>业务经费保障及工资、保险、伙食、被装发放</w:t>
            </w:r>
          </w:p>
        </w:tc>
        <w:tc>
          <w:tcPr>
            <w:tcW w:w="2891" w:type="dxa"/>
            <w:vAlign w:val="center"/>
          </w:tcPr>
          <w:p w14:paraId="3D1D053F">
            <w:pPr>
              <w:pStyle w:val="18"/>
              <w:jc w:val="center"/>
            </w:pPr>
            <w:r>
              <w:t>经费保障率</w:t>
            </w:r>
          </w:p>
        </w:tc>
        <w:tc>
          <w:tcPr>
            <w:tcW w:w="1276" w:type="dxa"/>
            <w:vAlign w:val="center"/>
          </w:tcPr>
          <w:p w14:paraId="57B1CBFF">
            <w:pPr>
              <w:pStyle w:val="18"/>
              <w:jc w:val="center"/>
            </w:pPr>
            <w:r>
              <w:t>≥95百分比</w:t>
            </w:r>
          </w:p>
        </w:tc>
        <w:tc>
          <w:tcPr>
            <w:tcW w:w="1843" w:type="dxa"/>
            <w:vAlign w:val="center"/>
          </w:tcPr>
          <w:p w14:paraId="730A22E0">
            <w:pPr>
              <w:pStyle w:val="18"/>
              <w:jc w:val="center"/>
            </w:pPr>
            <w:r>
              <w:t>政策规定</w:t>
            </w:r>
          </w:p>
        </w:tc>
      </w:tr>
      <w:tr w14:paraId="5168E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550384">
            <w:pPr>
              <w:jc w:val="center"/>
            </w:pPr>
          </w:p>
        </w:tc>
        <w:tc>
          <w:tcPr>
            <w:tcW w:w="1276" w:type="dxa"/>
            <w:vAlign w:val="center"/>
          </w:tcPr>
          <w:p w14:paraId="15D15754">
            <w:pPr>
              <w:pStyle w:val="18"/>
              <w:jc w:val="center"/>
            </w:pPr>
            <w:r>
              <w:t>时效指标</w:t>
            </w:r>
          </w:p>
        </w:tc>
        <w:tc>
          <w:tcPr>
            <w:tcW w:w="1332" w:type="dxa"/>
            <w:vAlign w:val="center"/>
          </w:tcPr>
          <w:p w14:paraId="3F1E9119">
            <w:pPr>
              <w:pStyle w:val="18"/>
              <w:jc w:val="center"/>
            </w:pPr>
            <w:r>
              <w:t>业务经费保障及工资、保险、伙食、被装发放</w:t>
            </w:r>
          </w:p>
        </w:tc>
        <w:tc>
          <w:tcPr>
            <w:tcW w:w="2891" w:type="dxa"/>
            <w:vAlign w:val="center"/>
          </w:tcPr>
          <w:p w14:paraId="17E69E77">
            <w:pPr>
              <w:pStyle w:val="18"/>
              <w:jc w:val="center"/>
            </w:pPr>
            <w:r>
              <w:t>业务经费保障及工资、保险、伙食、被装发放及时率</w:t>
            </w:r>
          </w:p>
        </w:tc>
        <w:tc>
          <w:tcPr>
            <w:tcW w:w="1276" w:type="dxa"/>
            <w:vAlign w:val="center"/>
          </w:tcPr>
          <w:p w14:paraId="7B2F8A84">
            <w:pPr>
              <w:pStyle w:val="18"/>
              <w:jc w:val="center"/>
            </w:pPr>
            <w:r>
              <w:t>≥95百分比</w:t>
            </w:r>
          </w:p>
        </w:tc>
        <w:tc>
          <w:tcPr>
            <w:tcW w:w="1843" w:type="dxa"/>
            <w:vAlign w:val="center"/>
          </w:tcPr>
          <w:p w14:paraId="18F25102">
            <w:pPr>
              <w:pStyle w:val="18"/>
              <w:jc w:val="center"/>
            </w:pPr>
            <w:r>
              <w:t>政策规定</w:t>
            </w:r>
          </w:p>
        </w:tc>
      </w:tr>
      <w:tr w14:paraId="4A030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51FB98">
            <w:pPr>
              <w:jc w:val="center"/>
            </w:pPr>
          </w:p>
        </w:tc>
        <w:tc>
          <w:tcPr>
            <w:tcW w:w="1276" w:type="dxa"/>
            <w:vAlign w:val="center"/>
          </w:tcPr>
          <w:p w14:paraId="1E6792E8">
            <w:pPr>
              <w:pStyle w:val="18"/>
              <w:jc w:val="center"/>
            </w:pPr>
            <w:r>
              <w:t>成本指标</w:t>
            </w:r>
          </w:p>
        </w:tc>
        <w:tc>
          <w:tcPr>
            <w:tcW w:w="1332" w:type="dxa"/>
            <w:vAlign w:val="center"/>
          </w:tcPr>
          <w:p w14:paraId="78758035">
            <w:pPr>
              <w:pStyle w:val="18"/>
              <w:jc w:val="center"/>
            </w:pPr>
            <w:r>
              <w:t>2024年补录15名政府专职消防队员人员及业务保障经费成本</w:t>
            </w:r>
          </w:p>
        </w:tc>
        <w:tc>
          <w:tcPr>
            <w:tcW w:w="2891" w:type="dxa"/>
            <w:vAlign w:val="center"/>
          </w:tcPr>
          <w:p w14:paraId="3876EF68">
            <w:pPr>
              <w:pStyle w:val="18"/>
              <w:jc w:val="center"/>
            </w:pPr>
            <w:r>
              <w:t>消防大队人员及业务保障经费成本</w:t>
            </w:r>
          </w:p>
        </w:tc>
        <w:tc>
          <w:tcPr>
            <w:tcW w:w="1276" w:type="dxa"/>
            <w:vAlign w:val="center"/>
          </w:tcPr>
          <w:p w14:paraId="3639FA48">
            <w:pPr>
              <w:pStyle w:val="18"/>
              <w:jc w:val="center"/>
            </w:pPr>
            <w:r>
              <w:t>141.41万元</w:t>
            </w:r>
          </w:p>
        </w:tc>
        <w:tc>
          <w:tcPr>
            <w:tcW w:w="1843" w:type="dxa"/>
            <w:vAlign w:val="center"/>
          </w:tcPr>
          <w:p w14:paraId="55825785">
            <w:pPr>
              <w:pStyle w:val="18"/>
              <w:jc w:val="center"/>
            </w:pPr>
            <w:r>
              <w:t>财政预算安排</w:t>
            </w:r>
          </w:p>
        </w:tc>
      </w:tr>
      <w:tr w14:paraId="64E9A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7069D7">
            <w:pPr>
              <w:pStyle w:val="19"/>
              <w:jc w:val="center"/>
            </w:pPr>
            <w:r>
              <w:t>效益指标</w:t>
            </w:r>
          </w:p>
        </w:tc>
        <w:tc>
          <w:tcPr>
            <w:tcW w:w="1276" w:type="dxa"/>
            <w:vAlign w:val="center"/>
          </w:tcPr>
          <w:p w14:paraId="14B1165D">
            <w:pPr>
              <w:pStyle w:val="18"/>
              <w:jc w:val="center"/>
            </w:pPr>
            <w:r>
              <w:t>社会效益指标</w:t>
            </w:r>
          </w:p>
        </w:tc>
        <w:tc>
          <w:tcPr>
            <w:tcW w:w="1332" w:type="dxa"/>
            <w:vAlign w:val="center"/>
          </w:tcPr>
          <w:p w14:paraId="4D06CA53">
            <w:pPr>
              <w:pStyle w:val="18"/>
              <w:jc w:val="center"/>
            </w:pPr>
            <w:r>
              <w:t>落实人员及业务经费保障</w:t>
            </w:r>
          </w:p>
        </w:tc>
        <w:tc>
          <w:tcPr>
            <w:tcW w:w="2891" w:type="dxa"/>
            <w:vAlign w:val="center"/>
          </w:tcPr>
          <w:p w14:paraId="3999C7F5">
            <w:pPr>
              <w:pStyle w:val="18"/>
              <w:jc w:val="center"/>
            </w:pPr>
            <w:r>
              <w:t>落实人员及业务经费保障率</w:t>
            </w:r>
          </w:p>
        </w:tc>
        <w:tc>
          <w:tcPr>
            <w:tcW w:w="1276" w:type="dxa"/>
            <w:vAlign w:val="center"/>
          </w:tcPr>
          <w:p w14:paraId="1456A8D5">
            <w:pPr>
              <w:pStyle w:val="18"/>
              <w:jc w:val="center"/>
            </w:pPr>
            <w:r>
              <w:t>≥90百分比</w:t>
            </w:r>
          </w:p>
        </w:tc>
        <w:tc>
          <w:tcPr>
            <w:tcW w:w="1843" w:type="dxa"/>
            <w:vAlign w:val="center"/>
          </w:tcPr>
          <w:p w14:paraId="7D292DCC">
            <w:pPr>
              <w:pStyle w:val="18"/>
              <w:jc w:val="center"/>
            </w:pPr>
            <w:r>
              <w:t>政策规定和参考历年</w:t>
            </w:r>
          </w:p>
        </w:tc>
      </w:tr>
      <w:tr w14:paraId="0B3BD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7A12FD">
            <w:pPr>
              <w:pStyle w:val="19"/>
              <w:jc w:val="center"/>
            </w:pPr>
            <w:r>
              <w:t>满意度指标</w:t>
            </w:r>
          </w:p>
        </w:tc>
        <w:tc>
          <w:tcPr>
            <w:tcW w:w="1276" w:type="dxa"/>
            <w:vAlign w:val="center"/>
          </w:tcPr>
          <w:p w14:paraId="16070039">
            <w:pPr>
              <w:pStyle w:val="18"/>
              <w:jc w:val="center"/>
            </w:pPr>
            <w:r>
              <w:t>服务对象满意度指标</w:t>
            </w:r>
          </w:p>
        </w:tc>
        <w:tc>
          <w:tcPr>
            <w:tcW w:w="1332" w:type="dxa"/>
            <w:vAlign w:val="center"/>
          </w:tcPr>
          <w:p w14:paraId="5911E273">
            <w:pPr>
              <w:pStyle w:val="18"/>
              <w:jc w:val="center"/>
            </w:pPr>
            <w:r>
              <w:t>消防人员满意度</w:t>
            </w:r>
          </w:p>
        </w:tc>
        <w:tc>
          <w:tcPr>
            <w:tcW w:w="2891" w:type="dxa"/>
            <w:vAlign w:val="center"/>
          </w:tcPr>
          <w:p w14:paraId="4EFBE5C6">
            <w:pPr>
              <w:pStyle w:val="18"/>
              <w:jc w:val="center"/>
            </w:pPr>
            <w:r>
              <w:t>专职队员满意度</w:t>
            </w:r>
          </w:p>
        </w:tc>
        <w:tc>
          <w:tcPr>
            <w:tcW w:w="1276" w:type="dxa"/>
            <w:vAlign w:val="center"/>
          </w:tcPr>
          <w:p w14:paraId="72F259D1">
            <w:pPr>
              <w:pStyle w:val="18"/>
              <w:jc w:val="center"/>
            </w:pPr>
            <w:r>
              <w:t>≥90百分比</w:t>
            </w:r>
          </w:p>
        </w:tc>
        <w:tc>
          <w:tcPr>
            <w:tcW w:w="1843" w:type="dxa"/>
            <w:vAlign w:val="center"/>
          </w:tcPr>
          <w:p w14:paraId="5F321795">
            <w:pPr>
              <w:pStyle w:val="18"/>
              <w:jc w:val="center"/>
            </w:pPr>
            <w:r>
              <w:t>调查问卷</w:t>
            </w:r>
          </w:p>
        </w:tc>
      </w:tr>
    </w:tbl>
    <w:p w14:paraId="51F3E03E">
      <w:pPr>
        <w:sectPr>
          <w:pgSz w:w="16840" w:h="11900" w:orient="landscape"/>
          <w:pgMar w:top="1304" w:right="1134" w:bottom="1304" w:left="1984" w:header="720" w:footer="720" w:gutter="0"/>
          <w:cols w:space="720" w:num="1"/>
        </w:sectPr>
      </w:pPr>
    </w:p>
    <w:p w14:paraId="2FA986E6">
      <w:pPr>
        <w:spacing w:before="0" w:after="0"/>
        <w:ind w:firstLine="560"/>
        <w:jc w:val="left"/>
        <w:outlineLvl w:val="3"/>
      </w:pPr>
      <w:r>
        <w:rPr>
          <w:rFonts w:ascii="方正仿宋_GBK" w:hAnsi="方正仿宋_GBK" w:eastAsia="方正仿宋_GBK" w:cs="方正仿宋_GBK"/>
          <w:color w:val="000000"/>
          <w:sz w:val="28"/>
        </w:rPr>
        <w:t>3.2024年一般预算-补齐消防车辆购置款差额绩效目标表</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14:paraId="3049DD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DBBA54">
            <w:pPr>
              <w:pStyle w:val="22"/>
            </w:pPr>
            <w:r>
              <w:t>825涞水县消防救援大队本级</w:t>
            </w:r>
          </w:p>
        </w:tc>
        <w:tc>
          <w:tcPr>
            <w:tcW w:w="1843" w:type="dxa"/>
            <w:tcBorders>
              <w:top w:val="single" w:color="FFFFFF" w:sz="6" w:space="0"/>
              <w:left w:val="single" w:color="FFFFFF" w:sz="6" w:space="0"/>
              <w:right w:val="single" w:color="FFFFFF" w:sz="6" w:space="0"/>
            </w:tcBorders>
            <w:vAlign w:val="center"/>
          </w:tcPr>
          <w:p w14:paraId="7D08CBC2">
            <w:pPr>
              <w:pStyle w:val="17"/>
            </w:pPr>
            <w:r>
              <w:t>单位：万元</w:t>
            </w:r>
          </w:p>
        </w:tc>
      </w:tr>
      <w:tr w14:paraId="74837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DF9B4A">
            <w:pPr>
              <w:pStyle w:val="16"/>
            </w:pPr>
            <w:r>
              <w:t>项目编码</w:t>
            </w:r>
          </w:p>
        </w:tc>
        <w:tc>
          <w:tcPr>
            <w:tcW w:w="2608" w:type="dxa"/>
            <w:gridSpan w:val="2"/>
            <w:vAlign w:val="center"/>
          </w:tcPr>
          <w:p w14:paraId="77020689">
            <w:pPr>
              <w:pStyle w:val="18"/>
            </w:pPr>
            <w:r>
              <w:t>13062324P009430100014</w:t>
            </w:r>
          </w:p>
        </w:tc>
        <w:tc>
          <w:tcPr>
            <w:tcW w:w="1587" w:type="dxa"/>
            <w:vAlign w:val="center"/>
          </w:tcPr>
          <w:p w14:paraId="7EA26515">
            <w:pPr>
              <w:pStyle w:val="16"/>
            </w:pPr>
            <w:r>
              <w:t>项目名称</w:t>
            </w:r>
          </w:p>
        </w:tc>
        <w:tc>
          <w:tcPr>
            <w:tcW w:w="4422" w:type="dxa"/>
            <w:gridSpan w:val="3"/>
            <w:vAlign w:val="center"/>
          </w:tcPr>
          <w:p w14:paraId="799F2143">
            <w:pPr>
              <w:pStyle w:val="18"/>
            </w:pPr>
            <w:r>
              <w:t>2024年一般预算-补齐消防车辆购置款差额</w:t>
            </w:r>
          </w:p>
        </w:tc>
      </w:tr>
      <w:tr w14:paraId="6D90D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2024A">
            <w:pPr>
              <w:pStyle w:val="16"/>
            </w:pPr>
            <w:r>
              <w:t>预算规模及资金用途</w:t>
            </w:r>
          </w:p>
        </w:tc>
        <w:tc>
          <w:tcPr>
            <w:tcW w:w="1276" w:type="dxa"/>
            <w:vAlign w:val="center"/>
          </w:tcPr>
          <w:p w14:paraId="0B6F2CDC">
            <w:pPr>
              <w:pStyle w:val="16"/>
            </w:pPr>
            <w:r>
              <w:t>预算数</w:t>
            </w:r>
          </w:p>
        </w:tc>
        <w:tc>
          <w:tcPr>
            <w:tcW w:w="1332" w:type="dxa"/>
            <w:vAlign w:val="center"/>
          </w:tcPr>
          <w:p w14:paraId="231F6D51">
            <w:pPr>
              <w:pStyle w:val="18"/>
            </w:pPr>
            <w:r>
              <w:t>20.00</w:t>
            </w:r>
          </w:p>
        </w:tc>
        <w:tc>
          <w:tcPr>
            <w:tcW w:w="1587" w:type="dxa"/>
            <w:vAlign w:val="center"/>
          </w:tcPr>
          <w:p w14:paraId="3F941467">
            <w:pPr>
              <w:pStyle w:val="16"/>
            </w:pPr>
            <w:r>
              <w:t>其中：财政    资金</w:t>
            </w:r>
          </w:p>
        </w:tc>
        <w:tc>
          <w:tcPr>
            <w:tcW w:w="1304" w:type="dxa"/>
            <w:vAlign w:val="center"/>
          </w:tcPr>
          <w:p w14:paraId="26EEBB9F">
            <w:pPr>
              <w:pStyle w:val="18"/>
            </w:pPr>
            <w:r>
              <w:t>20.00</w:t>
            </w:r>
          </w:p>
        </w:tc>
        <w:tc>
          <w:tcPr>
            <w:tcW w:w="1276" w:type="dxa"/>
            <w:vAlign w:val="center"/>
          </w:tcPr>
          <w:p w14:paraId="52906A20">
            <w:pPr>
              <w:pStyle w:val="16"/>
            </w:pPr>
            <w:r>
              <w:t>其他资金</w:t>
            </w:r>
          </w:p>
        </w:tc>
        <w:tc>
          <w:tcPr>
            <w:tcW w:w="1843" w:type="dxa"/>
            <w:vAlign w:val="center"/>
          </w:tcPr>
          <w:p w14:paraId="7742ECC8">
            <w:pPr>
              <w:pStyle w:val="18"/>
            </w:pPr>
            <w:r>
              <w:t xml:space="preserve"> </w:t>
            </w:r>
          </w:p>
        </w:tc>
      </w:tr>
      <w:tr w14:paraId="576B2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77830D"/>
        </w:tc>
        <w:tc>
          <w:tcPr>
            <w:tcW w:w="8617" w:type="dxa"/>
            <w:gridSpan w:val="6"/>
            <w:vAlign w:val="center"/>
          </w:tcPr>
          <w:p w14:paraId="59CB1E29">
            <w:pPr>
              <w:pStyle w:val="18"/>
            </w:pPr>
            <w:r>
              <w:t>通过实施本项目，落实车辆装备建设和县政府领导关于《涞水县消防救援大队关于申请增加2023年预算经费的请示》批复要求，解决实际需求和消防车辆补充差额。</w:t>
            </w:r>
          </w:p>
        </w:tc>
      </w:tr>
      <w:tr w14:paraId="6FFFB0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81C88">
            <w:pPr>
              <w:pStyle w:val="16"/>
            </w:pPr>
            <w:r>
              <w:t>资金支出计划（%）</w:t>
            </w:r>
          </w:p>
        </w:tc>
        <w:tc>
          <w:tcPr>
            <w:tcW w:w="2608" w:type="dxa"/>
            <w:gridSpan w:val="2"/>
            <w:vAlign w:val="center"/>
          </w:tcPr>
          <w:p w14:paraId="47F3DB85">
            <w:pPr>
              <w:pStyle w:val="16"/>
            </w:pPr>
            <w:r>
              <w:t>3月底</w:t>
            </w:r>
          </w:p>
        </w:tc>
        <w:tc>
          <w:tcPr>
            <w:tcW w:w="1587" w:type="dxa"/>
            <w:vAlign w:val="center"/>
          </w:tcPr>
          <w:p w14:paraId="6DE2F9FD">
            <w:pPr>
              <w:pStyle w:val="16"/>
            </w:pPr>
            <w:r>
              <w:t>6月底</w:t>
            </w:r>
          </w:p>
        </w:tc>
        <w:tc>
          <w:tcPr>
            <w:tcW w:w="1304" w:type="dxa"/>
            <w:vAlign w:val="center"/>
          </w:tcPr>
          <w:p w14:paraId="5D7CE3D5">
            <w:pPr>
              <w:pStyle w:val="16"/>
            </w:pPr>
            <w:r>
              <w:t>10月底</w:t>
            </w:r>
          </w:p>
        </w:tc>
        <w:tc>
          <w:tcPr>
            <w:tcW w:w="3118" w:type="dxa"/>
            <w:gridSpan w:val="2"/>
            <w:vAlign w:val="center"/>
          </w:tcPr>
          <w:p w14:paraId="3CFEEA40">
            <w:pPr>
              <w:pStyle w:val="16"/>
            </w:pPr>
            <w:r>
              <w:t>12月底</w:t>
            </w:r>
          </w:p>
        </w:tc>
      </w:tr>
      <w:tr w14:paraId="1971C8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5DB7A7"/>
        </w:tc>
        <w:tc>
          <w:tcPr>
            <w:tcW w:w="2608" w:type="dxa"/>
            <w:gridSpan w:val="2"/>
            <w:vAlign w:val="center"/>
          </w:tcPr>
          <w:p w14:paraId="5508107E">
            <w:pPr>
              <w:pStyle w:val="19"/>
            </w:pPr>
            <w:r>
              <w:t>20.00</w:t>
            </w:r>
          </w:p>
        </w:tc>
        <w:tc>
          <w:tcPr>
            <w:tcW w:w="1587" w:type="dxa"/>
            <w:vAlign w:val="center"/>
          </w:tcPr>
          <w:p w14:paraId="3635421F">
            <w:pPr>
              <w:pStyle w:val="19"/>
            </w:pPr>
            <w:r>
              <w:t xml:space="preserve"> </w:t>
            </w:r>
          </w:p>
        </w:tc>
        <w:tc>
          <w:tcPr>
            <w:tcW w:w="1304" w:type="dxa"/>
            <w:vAlign w:val="center"/>
          </w:tcPr>
          <w:p w14:paraId="423A2B57">
            <w:pPr>
              <w:pStyle w:val="19"/>
            </w:pPr>
            <w:r>
              <w:t xml:space="preserve"> </w:t>
            </w:r>
          </w:p>
        </w:tc>
        <w:tc>
          <w:tcPr>
            <w:tcW w:w="3118" w:type="dxa"/>
            <w:gridSpan w:val="2"/>
            <w:vAlign w:val="center"/>
          </w:tcPr>
          <w:p w14:paraId="59EED92B">
            <w:pPr>
              <w:pStyle w:val="19"/>
            </w:pPr>
            <w:r>
              <w:t xml:space="preserve"> </w:t>
            </w:r>
          </w:p>
        </w:tc>
      </w:tr>
      <w:tr w14:paraId="5F80B7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79E710">
            <w:pPr>
              <w:pStyle w:val="16"/>
            </w:pPr>
            <w:r>
              <w:t>绩效目标</w:t>
            </w:r>
          </w:p>
        </w:tc>
        <w:tc>
          <w:tcPr>
            <w:tcW w:w="8617" w:type="dxa"/>
            <w:gridSpan w:val="6"/>
            <w:vAlign w:val="center"/>
          </w:tcPr>
          <w:p w14:paraId="385B0628">
            <w:pPr>
              <w:pStyle w:val="18"/>
            </w:pPr>
            <w:r>
              <w:t>1.通过实施本项目，落实车辆装备建设和县政府领导关于《涞水县消防救援大队关于申请增加2023年预算经费的请示》批复要求，解决实际需求和消防车辆差额补充。</w:t>
            </w:r>
          </w:p>
        </w:tc>
      </w:tr>
    </w:tbl>
    <w:p w14:paraId="11A0F43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14:paraId="15ADC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94C451">
            <w:pPr>
              <w:pStyle w:val="16"/>
            </w:pPr>
            <w:r>
              <w:t>一级指标</w:t>
            </w:r>
          </w:p>
        </w:tc>
        <w:tc>
          <w:tcPr>
            <w:tcW w:w="1276" w:type="dxa"/>
            <w:vAlign w:val="center"/>
          </w:tcPr>
          <w:p w14:paraId="491C3654">
            <w:pPr>
              <w:pStyle w:val="16"/>
            </w:pPr>
            <w:r>
              <w:t>二级指标</w:t>
            </w:r>
          </w:p>
        </w:tc>
        <w:tc>
          <w:tcPr>
            <w:tcW w:w="1332" w:type="dxa"/>
            <w:vAlign w:val="center"/>
          </w:tcPr>
          <w:p w14:paraId="5296A925">
            <w:pPr>
              <w:pStyle w:val="16"/>
            </w:pPr>
            <w:r>
              <w:t>三级指标</w:t>
            </w:r>
          </w:p>
        </w:tc>
        <w:tc>
          <w:tcPr>
            <w:tcW w:w="2891" w:type="dxa"/>
            <w:vAlign w:val="center"/>
          </w:tcPr>
          <w:p w14:paraId="722E7A82">
            <w:pPr>
              <w:pStyle w:val="16"/>
            </w:pPr>
            <w:r>
              <w:t>绩效指标描述</w:t>
            </w:r>
          </w:p>
        </w:tc>
        <w:tc>
          <w:tcPr>
            <w:tcW w:w="1276" w:type="dxa"/>
            <w:vAlign w:val="center"/>
          </w:tcPr>
          <w:p w14:paraId="0201D91B">
            <w:pPr>
              <w:pStyle w:val="16"/>
            </w:pPr>
            <w:r>
              <w:t>指标值</w:t>
            </w:r>
          </w:p>
        </w:tc>
        <w:tc>
          <w:tcPr>
            <w:tcW w:w="1843" w:type="dxa"/>
            <w:vAlign w:val="center"/>
          </w:tcPr>
          <w:p w14:paraId="102DD143">
            <w:pPr>
              <w:pStyle w:val="16"/>
            </w:pPr>
            <w:r>
              <w:t>指标值确定依据</w:t>
            </w:r>
          </w:p>
        </w:tc>
      </w:tr>
      <w:tr w14:paraId="47C1A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90C68">
            <w:pPr>
              <w:pStyle w:val="19"/>
            </w:pPr>
            <w:r>
              <w:t>产出指标</w:t>
            </w:r>
          </w:p>
        </w:tc>
        <w:tc>
          <w:tcPr>
            <w:tcW w:w="1276" w:type="dxa"/>
            <w:vAlign w:val="center"/>
          </w:tcPr>
          <w:p w14:paraId="0ECF434C">
            <w:pPr>
              <w:pStyle w:val="18"/>
            </w:pPr>
            <w:r>
              <w:t>数量指标</w:t>
            </w:r>
          </w:p>
        </w:tc>
        <w:tc>
          <w:tcPr>
            <w:tcW w:w="1332" w:type="dxa"/>
            <w:vAlign w:val="center"/>
          </w:tcPr>
          <w:p w14:paraId="5D91EBAE">
            <w:pPr>
              <w:pStyle w:val="18"/>
            </w:pPr>
            <w:r>
              <w:t>消防车辆装备购置数量</w:t>
            </w:r>
          </w:p>
        </w:tc>
        <w:tc>
          <w:tcPr>
            <w:tcW w:w="2891" w:type="dxa"/>
            <w:vAlign w:val="center"/>
          </w:tcPr>
          <w:p w14:paraId="27EF8F2B">
            <w:pPr>
              <w:pStyle w:val="18"/>
            </w:pPr>
            <w:r>
              <w:t>2023年购置压缩空气泡沫消防车1辆</w:t>
            </w:r>
          </w:p>
        </w:tc>
        <w:tc>
          <w:tcPr>
            <w:tcW w:w="1276" w:type="dxa"/>
            <w:vAlign w:val="center"/>
          </w:tcPr>
          <w:p w14:paraId="4DB06D63">
            <w:pPr>
              <w:pStyle w:val="18"/>
            </w:pPr>
            <w:r>
              <w:t>1辆</w:t>
            </w:r>
          </w:p>
        </w:tc>
        <w:tc>
          <w:tcPr>
            <w:tcW w:w="1843" w:type="dxa"/>
            <w:vAlign w:val="center"/>
          </w:tcPr>
          <w:p w14:paraId="126B3EB1">
            <w:pPr>
              <w:pStyle w:val="18"/>
            </w:pPr>
            <w:r>
              <w:t>请示批复及实际需要</w:t>
            </w:r>
          </w:p>
        </w:tc>
      </w:tr>
      <w:tr w14:paraId="59B5F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BA0B9C"/>
        </w:tc>
        <w:tc>
          <w:tcPr>
            <w:tcW w:w="1276" w:type="dxa"/>
            <w:vAlign w:val="center"/>
          </w:tcPr>
          <w:p w14:paraId="6BBE90A6">
            <w:pPr>
              <w:pStyle w:val="18"/>
            </w:pPr>
            <w:r>
              <w:t>质量指标</w:t>
            </w:r>
          </w:p>
        </w:tc>
        <w:tc>
          <w:tcPr>
            <w:tcW w:w="1332" w:type="dxa"/>
            <w:vAlign w:val="center"/>
          </w:tcPr>
          <w:p w14:paraId="468B0928">
            <w:pPr>
              <w:pStyle w:val="18"/>
            </w:pPr>
            <w:r>
              <w:t>消防车辆装备验收合格</w:t>
            </w:r>
          </w:p>
        </w:tc>
        <w:tc>
          <w:tcPr>
            <w:tcW w:w="2891" w:type="dxa"/>
            <w:vAlign w:val="center"/>
          </w:tcPr>
          <w:p w14:paraId="5C52FA3C">
            <w:pPr>
              <w:pStyle w:val="18"/>
            </w:pPr>
            <w:r>
              <w:t>所购消防车辆装备验收合格率达到100</w:t>
            </w:r>
          </w:p>
        </w:tc>
        <w:tc>
          <w:tcPr>
            <w:tcW w:w="1276" w:type="dxa"/>
            <w:vAlign w:val="center"/>
          </w:tcPr>
          <w:p w14:paraId="66F98FBC">
            <w:pPr>
              <w:pStyle w:val="18"/>
            </w:pPr>
            <w:r>
              <w:t>100百分比</w:t>
            </w:r>
          </w:p>
        </w:tc>
        <w:tc>
          <w:tcPr>
            <w:tcW w:w="1843" w:type="dxa"/>
            <w:vAlign w:val="center"/>
          </w:tcPr>
          <w:p w14:paraId="1B025F92">
            <w:pPr>
              <w:pStyle w:val="18"/>
            </w:pPr>
            <w:r>
              <w:t xml:space="preserve">验收报告 </w:t>
            </w:r>
          </w:p>
        </w:tc>
      </w:tr>
      <w:tr w14:paraId="29724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6DDB25"/>
        </w:tc>
        <w:tc>
          <w:tcPr>
            <w:tcW w:w="1276" w:type="dxa"/>
            <w:vAlign w:val="center"/>
          </w:tcPr>
          <w:p w14:paraId="13712435">
            <w:pPr>
              <w:pStyle w:val="18"/>
            </w:pPr>
            <w:r>
              <w:t>时效指标</w:t>
            </w:r>
          </w:p>
        </w:tc>
        <w:tc>
          <w:tcPr>
            <w:tcW w:w="1332" w:type="dxa"/>
            <w:vAlign w:val="center"/>
          </w:tcPr>
          <w:p w14:paraId="70A557FA">
            <w:pPr>
              <w:pStyle w:val="18"/>
            </w:pPr>
            <w:r>
              <w:t>消防车辆装备采购及时性</w:t>
            </w:r>
          </w:p>
        </w:tc>
        <w:tc>
          <w:tcPr>
            <w:tcW w:w="2891" w:type="dxa"/>
            <w:vAlign w:val="center"/>
          </w:tcPr>
          <w:p w14:paraId="153705A7">
            <w:pPr>
              <w:pStyle w:val="18"/>
            </w:pPr>
            <w:r>
              <w:t>通过补齐差额，确保及时通过部门集中采购，根据采购工作进度完成采购任务</w:t>
            </w:r>
          </w:p>
        </w:tc>
        <w:tc>
          <w:tcPr>
            <w:tcW w:w="1276" w:type="dxa"/>
            <w:vAlign w:val="center"/>
          </w:tcPr>
          <w:p w14:paraId="7CE67F9A">
            <w:pPr>
              <w:pStyle w:val="18"/>
            </w:pPr>
            <w:r>
              <w:t>≥95百分比</w:t>
            </w:r>
          </w:p>
        </w:tc>
        <w:tc>
          <w:tcPr>
            <w:tcW w:w="1843" w:type="dxa"/>
            <w:vAlign w:val="center"/>
          </w:tcPr>
          <w:p w14:paraId="4A2961B6">
            <w:pPr>
              <w:pStyle w:val="18"/>
            </w:pPr>
            <w:r>
              <w:t>验收报告</w:t>
            </w:r>
          </w:p>
        </w:tc>
      </w:tr>
      <w:tr w14:paraId="4D9BB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BAFE3B"/>
        </w:tc>
        <w:tc>
          <w:tcPr>
            <w:tcW w:w="1276" w:type="dxa"/>
            <w:vAlign w:val="center"/>
          </w:tcPr>
          <w:p w14:paraId="7B3EF081">
            <w:pPr>
              <w:pStyle w:val="18"/>
            </w:pPr>
            <w:r>
              <w:t>成本指标</w:t>
            </w:r>
          </w:p>
        </w:tc>
        <w:tc>
          <w:tcPr>
            <w:tcW w:w="1332" w:type="dxa"/>
            <w:vAlign w:val="center"/>
          </w:tcPr>
          <w:p w14:paraId="1A6E2E33">
            <w:pPr>
              <w:pStyle w:val="18"/>
            </w:pPr>
            <w:r>
              <w:t>消防车辆装备采购成本</w:t>
            </w:r>
          </w:p>
        </w:tc>
        <w:tc>
          <w:tcPr>
            <w:tcW w:w="2891" w:type="dxa"/>
            <w:vAlign w:val="center"/>
          </w:tcPr>
          <w:p w14:paraId="72C57C7F">
            <w:pPr>
              <w:pStyle w:val="18"/>
            </w:pPr>
            <w:r>
              <w:t>总价款245万元，2023年已拨付消防车辆购置款224.5万元，2024年需补齐差额20万元。</w:t>
            </w:r>
          </w:p>
        </w:tc>
        <w:tc>
          <w:tcPr>
            <w:tcW w:w="1276" w:type="dxa"/>
            <w:vAlign w:val="center"/>
          </w:tcPr>
          <w:p w14:paraId="6E31839A">
            <w:pPr>
              <w:pStyle w:val="18"/>
            </w:pPr>
            <w:r>
              <w:t>20万元</w:t>
            </w:r>
          </w:p>
        </w:tc>
        <w:tc>
          <w:tcPr>
            <w:tcW w:w="1843" w:type="dxa"/>
            <w:vAlign w:val="center"/>
          </w:tcPr>
          <w:p w14:paraId="6954E5AF">
            <w:pPr>
              <w:pStyle w:val="18"/>
            </w:pPr>
            <w:r>
              <w:t>预算安排</w:t>
            </w:r>
          </w:p>
        </w:tc>
      </w:tr>
      <w:tr w14:paraId="4B277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E7FB11">
            <w:pPr>
              <w:pStyle w:val="19"/>
            </w:pPr>
            <w:r>
              <w:t>效益指标</w:t>
            </w:r>
          </w:p>
        </w:tc>
        <w:tc>
          <w:tcPr>
            <w:tcW w:w="1276" w:type="dxa"/>
            <w:vAlign w:val="center"/>
          </w:tcPr>
          <w:p w14:paraId="4F9BA2E9">
            <w:pPr>
              <w:pStyle w:val="18"/>
            </w:pPr>
            <w:r>
              <w:t>社会效益指标</w:t>
            </w:r>
          </w:p>
        </w:tc>
        <w:tc>
          <w:tcPr>
            <w:tcW w:w="1332" w:type="dxa"/>
            <w:vAlign w:val="center"/>
          </w:tcPr>
          <w:p w14:paraId="33DEAEB1">
            <w:pPr>
              <w:pStyle w:val="18"/>
            </w:pPr>
            <w:r>
              <w:t>提高人民消防安全感</w:t>
            </w:r>
          </w:p>
        </w:tc>
        <w:tc>
          <w:tcPr>
            <w:tcW w:w="2891" w:type="dxa"/>
            <w:vAlign w:val="center"/>
          </w:tcPr>
          <w:p w14:paraId="1F60B9B5">
            <w:pPr>
              <w:pStyle w:val="18"/>
            </w:pPr>
            <w:r>
              <w:t>配备消防车辆装备提高群众安全感</w:t>
            </w:r>
          </w:p>
        </w:tc>
        <w:tc>
          <w:tcPr>
            <w:tcW w:w="1276" w:type="dxa"/>
            <w:vAlign w:val="center"/>
          </w:tcPr>
          <w:p w14:paraId="373832C1">
            <w:pPr>
              <w:pStyle w:val="18"/>
            </w:pPr>
            <w:r>
              <w:t>≥95百分比</w:t>
            </w:r>
          </w:p>
        </w:tc>
        <w:tc>
          <w:tcPr>
            <w:tcW w:w="1843" w:type="dxa"/>
            <w:vAlign w:val="center"/>
          </w:tcPr>
          <w:p w14:paraId="39DBD7A5">
            <w:pPr>
              <w:pStyle w:val="18"/>
            </w:pPr>
            <w:r>
              <w:t>历史经验</w:t>
            </w:r>
          </w:p>
        </w:tc>
      </w:tr>
      <w:tr w14:paraId="3BD24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C022CE">
            <w:pPr>
              <w:pStyle w:val="19"/>
            </w:pPr>
            <w:r>
              <w:t>满意度指标</w:t>
            </w:r>
          </w:p>
        </w:tc>
        <w:tc>
          <w:tcPr>
            <w:tcW w:w="1276" w:type="dxa"/>
            <w:vAlign w:val="center"/>
          </w:tcPr>
          <w:p w14:paraId="12431F18">
            <w:pPr>
              <w:pStyle w:val="18"/>
            </w:pPr>
            <w:r>
              <w:t>服务对象满意度指标</w:t>
            </w:r>
          </w:p>
        </w:tc>
        <w:tc>
          <w:tcPr>
            <w:tcW w:w="1332" w:type="dxa"/>
            <w:vAlign w:val="center"/>
          </w:tcPr>
          <w:p w14:paraId="43AB8D8F">
            <w:pPr>
              <w:pStyle w:val="18"/>
            </w:pPr>
            <w:r>
              <w:t>消防车辆装备使用满意度</w:t>
            </w:r>
          </w:p>
        </w:tc>
        <w:tc>
          <w:tcPr>
            <w:tcW w:w="2891" w:type="dxa"/>
            <w:vAlign w:val="center"/>
          </w:tcPr>
          <w:p w14:paraId="0393C3A3">
            <w:pPr>
              <w:pStyle w:val="18"/>
            </w:pPr>
            <w:r>
              <w:t>考察消防车辆装备使用人员满意度</w:t>
            </w:r>
          </w:p>
        </w:tc>
        <w:tc>
          <w:tcPr>
            <w:tcW w:w="1276" w:type="dxa"/>
            <w:vAlign w:val="center"/>
          </w:tcPr>
          <w:p w14:paraId="12097A57">
            <w:pPr>
              <w:pStyle w:val="18"/>
            </w:pPr>
            <w:r>
              <w:t>≥90百分比</w:t>
            </w:r>
          </w:p>
        </w:tc>
        <w:tc>
          <w:tcPr>
            <w:tcW w:w="1843" w:type="dxa"/>
            <w:vAlign w:val="center"/>
          </w:tcPr>
          <w:p w14:paraId="1DCC732C">
            <w:pPr>
              <w:pStyle w:val="18"/>
            </w:pPr>
            <w:r>
              <w:t>调查问卷</w:t>
            </w:r>
          </w:p>
        </w:tc>
      </w:tr>
    </w:tbl>
    <w:p w14:paraId="61716C43">
      <w:pPr>
        <w:sectPr>
          <w:pgSz w:w="16840" w:h="11900" w:orient="landscape"/>
          <w:pgMar w:top="1304" w:right="1134" w:bottom="1304" w:left="1984" w:header="720" w:footer="720" w:gutter="0"/>
          <w:cols w:space="720" w:num="1"/>
        </w:sectPr>
      </w:pPr>
    </w:p>
    <w:p w14:paraId="4702DC3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6F87B4">
      <w:pPr>
        <w:spacing w:before="0" w:after="0"/>
        <w:ind w:firstLine="560"/>
        <w:jc w:val="left"/>
        <w:outlineLvl w:val="3"/>
      </w:pPr>
      <w:r>
        <w:rPr>
          <w:rFonts w:ascii="方正仿宋_GBK" w:hAnsi="方正仿宋_GBK" w:eastAsia="方正仿宋_GBK" w:cs="方正仿宋_GBK"/>
          <w:color w:val="000000"/>
          <w:sz w:val="28"/>
        </w:rPr>
        <w:t>4.2024年一般预算-车辆保障经费绩效目标表</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14:paraId="216150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20EA44E">
            <w:pPr>
              <w:pStyle w:val="22"/>
            </w:pPr>
            <w:r>
              <w:t>825涞水县消防救援大队本级</w:t>
            </w:r>
          </w:p>
        </w:tc>
        <w:tc>
          <w:tcPr>
            <w:tcW w:w="1843" w:type="dxa"/>
            <w:tcBorders>
              <w:top w:val="single" w:color="FFFFFF" w:sz="6" w:space="0"/>
              <w:left w:val="single" w:color="FFFFFF" w:sz="6" w:space="0"/>
              <w:right w:val="single" w:color="FFFFFF" w:sz="6" w:space="0"/>
            </w:tcBorders>
            <w:vAlign w:val="center"/>
          </w:tcPr>
          <w:p w14:paraId="53644475">
            <w:pPr>
              <w:pStyle w:val="17"/>
            </w:pPr>
            <w:r>
              <w:t>单位：万元</w:t>
            </w:r>
          </w:p>
        </w:tc>
      </w:tr>
      <w:tr w14:paraId="6E2136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1A4E52">
            <w:pPr>
              <w:pStyle w:val="16"/>
            </w:pPr>
            <w:r>
              <w:t>项目编码</w:t>
            </w:r>
          </w:p>
        </w:tc>
        <w:tc>
          <w:tcPr>
            <w:tcW w:w="2608" w:type="dxa"/>
            <w:gridSpan w:val="2"/>
            <w:vAlign w:val="center"/>
          </w:tcPr>
          <w:p w14:paraId="4A753A9E">
            <w:pPr>
              <w:pStyle w:val="18"/>
            </w:pPr>
            <w:r>
              <w:t>13062324P00942610001Y</w:t>
            </w:r>
          </w:p>
        </w:tc>
        <w:tc>
          <w:tcPr>
            <w:tcW w:w="1587" w:type="dxa"/>
            <w:vAlign w:val="center"/>
          </w:tcPr>
          <w:p w14:paraId="7A0AF842">
            <w:pPr>
              <w:pStyle w:val="16"/>
            </w:pPr>
            <w:r>
              <w:t>项目名称</w:t>
            </w:r>
          </w:p>
        </w:tc>
        <w:tc>
          <w:tcPr>
            <w:tcW w:w="4422" w:type="dxa"/>
            <w:gridSpan w:val="3"/>
            <w:vAlign w:val="center"/>
          </w:tcPr>
          <w:p w14:paraId="73656E0E">
            <w:pPr>
              <w:pStyle w:val="18"/>
            </w:pPr>
            <w:r>
              <w:t>2024年一般预算-车辆保障经费</w:t>
            </w:r>
          </w:p>
        </w:tc>
      </w:tr>
      <w:tr w14:paraId="06FB83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50E1DB">
            <w:pPr>
              <w:pStyle w:val="16"/>
            </w:pPr>
            <w:r>
              <w:t>预算规模及资金用途</w:t>
            </w:r>
          </w:p>
        </w:tc>
        <w:tc>
          <w:tcPr>
            <w:tcW w:w="1276" w:type="dxa"/>
            <w:vAlign w:val="center"/>
          </w:tcPr>
          <w:p w14:paraId="05816B9E">
            <w:pPr>
              <w:pStyle w:val="16"/>
            </w:pPr>
            <w:r>
              <w:t>预算数</w:t>
            </w:r>
          </w:p>
        </w:tc>
        <w:tc>
          <w:tcPr>
            <w:tcW w:w="1332" w:type="dxa"/>
            <w:vAlign w:val="center"/>
          </w:tcPr>
          <w:p w14:paraId="0B65BB51">
            <w:pPr>
              <w:pStyle w:val="18"/>
            </w:pPr>
            <w:r>
              <w:t>66.00</w:t>
            </w:r>
          </w:p>
        </w:tc>
        <w:tc>
          <w:tcPr>
            <w:tcW w:w="1587" w:type="dxa"/>
            <w:vAlign w:val="center"/>
          </w:tcPr>
          <w:p w14:paraId="1246F401">
            <w:pPr>
              <w:pStyle w:val="16"/>
            </w:pPr>
            <w:r>
              <w:t>其中：财政    资金</w:t>
            </w:r>
          </w:p>
        </w:tc>
        <w:tc>
          <w:tcPr>
            <w:tcW w:w="1304" w:type="dxa"/>
            <w:vAlign w:val="center"/>
          </w:tcPr>
          <w:p w14:paraId="32E39C36">
            <w:pPr>
              <w:pStyle w:val="18"/>
            </w:pPr>
            <w:r>
              <w:t>66.00</w:t>
            </w:r>
          </w:p>
        </w:tc>
        <w:tc>
          <w:tcPr>
            <w:tcW w:w="1276" w:type="dxa"/>
            <w:vAlign w:val="center"/>
          </w:tcPr>
          <w:p w14:paraId="13149097">
            <w:pPr>
              <w:pStyle w:val="16"/>
            </w:pPr>
            <w:r>
              <w:t>其他资金</w:t>
            </w:r>
          </w:p>
        </w:tc>
        <w:tc>
          <w:tcPr>
            <w:tcW w:w="1843" w:type="dxa"/>
            <w:vAlign w:val="center"/>
          </w:tcPr>
          <w:p w14:paraId="5F958B09">
            <w:pPr>
              <w:pStyle w:val="18"/>
            </w:pPr>
            <w:r>
              <w:t xml:space="preserve"> </w:t>
            </w:r>
          </w:p>
        </w:tc>
      </w:tr>
      <w:tr w14:paraId="739670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3DA3F2"/>
        </w:tc>
        <w:tc>
          <w:tcPr>
            <w:tcW w:w="8617" w:type="dxa"/>
            <w:gridSpan w:val="6"/>
            <w:vAlign w:val="center"/>
          </w:tcPr>
          <w:p w14:paraId="7BBD82C9">
            <w:pPr>
              <w:pStyle w:val="18"/>
            </w:pPr>
            <w:r>
              <w:t>为消防用车提供日常维护，保障日常执勤救援及办公活动顺利进行。</w:t>
            </w:r>
          </w:p>
        </w:tc>
      </w:tr>
      <w:tr w14:paraId="156BF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B252B">
            <w:pPr>
              <w:pStyle w:val="16"/>
            </w:pPr>
            <w:r>
              <w:t>资金支出计划（%）</w:t>
            </w:r>
          </w:p>
        </w:tc>
        <w:tc>
          <w:tcPr>
            <w:tcW w:w="2608" w:type="dxa"/>
            <w:gridSpan w:val="2"/>
            <w:vAlign w:val="center"/>
          </w:tcPr>
          <w:p w14:paraId="03227B89">
            <w:pPr>
              <w:pStyle w:val="16"/>
            </w:pPr>
            <w:r>
              <w:t>3月底</w:t>
            </w:r>
          </w:p>
        </w:tc>
        <w:tc>
          <w:tcPr>
            <w:tcW w:w="1587" w:type="dxa"/>
            <w:vAlign w:val="center"/>
          </w:tcPr>
          <w:p w14:paraId="4F6E4058">
            <w:pPr>
              <w:pStyle w:val="16"/>
            </w:pPr>
            <w:r>
              <w:t>6月底</w:t>
            </w:r>
          </w:p>
        </w:tc>
        <w:tc>
          <w:tcPr>
            <w:tcW w:w="1304" w:type="dxa"/>
            <w:vAlign w:val="center"/>
          </w:tcPr>
          <w:p w14:paraId="6D049488">
            <w:pPr>
              <w:pStyle w:val="16"/>
            </w:pPr>
            <w:r>
              <w:t>10月底</w:t>
            </w:r>
          </w:p>
        </w:tc>
        <w:tc>
          <w:tcPr>
            <w:tcW w:w="3118" w:type="dxa"/>
            <w:gridSpan w:val="2"/>
            <w:vAlign w:val="center"/>
          </w:tcPr>
          <w:p w14:paraId="55DCEEE9">
            <w:pPr>
              <w:pStyle w:val="16"/>
            </w:pPr>
            <w:r>
              <w:t>12月底</w:t>
            </w:r>
          </w:p>
        </w:tc>
      </w:tr>
      <w:tr w14:paraId="7E5B99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935372"/>
        </w:tc>
        <w:tc>
          <w:tcPr>
            <w:tcW w:w="2608" w:type="dxa"/>
            <w:gridSpan w:val="2"/>
            <w:vAlign w:val="center"/>
          </w:tcPr>
          <w:p w14:paraId="00066627">
            <w:pPr>
              <w:pStyle w:val="19"/>
            </w:pPr>
            <w:r>
              <w:t>16.50</w:t>
            </w:r>
          </w:p>
        </w:tc>
        <w:tc>
          <w:tcPr>
            <w:tcW w:w="1587" w:type="dxa"/>
            <w:vAlign w:val="center"/>
          </w:tcPr>
          <w:p w14:paraId="2CFD39A2">
            <w:pPr>
              <w:pStyle w:val="19"/>
            </w:pPr>
            <w:r>
              <w:t>33.00</w:t>
            </w:r>
          </w:p>
        </w:tc>
        <w:tc>
          <w:tcPr>
            <w:tcW w:w="1304" w:type="dxa"/>
            <w:vAlign w:val="center"/>
          </w:tcPr>
          <w:p w14:paraId="6B40F529">
            <w:pPr>
              <w:pStyle w:val="19"/>
            </w:pPr>
            <w:r>
              <w:t>49.50</w:t>
            </w:r>
          </w:p>
        </w:tc>
        <w:tc>
          <w:tcPr>
            <w:tcW w:w="3118" w:type="dxa"/>
            <w:gridSpan w:val="2"/>
            <w:vAlign w:val="center"/>
          </w:tcPr>
          <w:p w14:paraId="259D439B">
            <w:pPr>
              <w:pStyle w:val="19"/>
            </w:pPr>
            <w:r>
              <w:t>66.00</w:t>
            </w:r>
          </w:p>
        </w:tc>
      </w:tr>
      <w:tr w14:paraId="5F2458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AC4DAC">
            <w:pPr>
              <w:pStyle w:val="16"/>
            </w:pPr>
            <w:r>
              <w:t>绩效目标</w:t>
            </w:r>
          </w:p>
        </w:tc>
        <w:tc>
          <w:tcPr>
            <w:tcW w:w="8617" w:type="dxa"/>
            <w:gridSpan w:val="6"/>
            <w:vAlign w:val="center"/>
          </w:tcPr>
          <w:p w14:paraId="57530E5A">
            <w:pPr>
              <w:pStyle w:val="18"/>
            </w:pPr>
            <w:r>
              <w:t>1.为消防用车提供日常维护，保障日常执勤救援及办公活动顺利进行。</w:t>
            </w:r>
          </w:p>
        </w:tc>
      </w:tr>
    </w:tbl>
    <w:p w14:paraId="1956E51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14:paraId="6EE82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6062D9">
            <w:pPr>
              <w:pStyle w:val="16"/>
            </w:pPr>
            <w:r>
              <w:t>一级指标</w:t>
            </w:r>
          </w:p>
        </w:tc>
        <w:tc>
          <w:tcPr>
            <w:tcW w:w="1276" w:type="dxa"/>
            <w:vAlign w:val="center"/>
          </w:tcPr>
          <w:p w14:paraId="0A0B0DF3">
            <w:pPr>
              <w:pStyle w:val="16"/>
            </w:pPr>
            <w:r>
              <w:t>二级指标</w:t>
            </w:r>
          </w:p>
        </w:tc>
        <w:tc>
          <w:tcPr>
            <w:tcW w:w="1332" w:type="dxa"/>
            <w:vAlign w:val="center"/>
          </w:tcPr>
          <w:p w14:paraId="1B8B25FA">
            <w:pPr>
              <w:pStyle w:val="16"/>
            </w:pPr>
            <w:r>
              <w:t>三级指标</w:t>
            </w:r>
          </w:p>
        </w:tc>
        <w:tc>
          <w:tcPr>
            <w:tcW w:w="2891" w:type="dxa"/>
            <w:vAlign w:val="center"/>
          </w:tcPr>
          <w:p w14:paraId="640E8E60">
            <w:pPr>
              <w:pStyle w:val="16"/>
            </w:pPr>
            <w:r>
              <w:t>绩效指标描述</w:t>
            </w:r>
          </w:p>
        </w:tc>
        <w:tc>
          <w:tcPr>
            <w:tcW w:w="1276" w:type="dxa"/>
            <w:vAlign w:val="center"/>
          </w:tcPr>
          <w:p w14:paraId="06D49D60">
            <w:pPr>
              <w:pStyle w:val="16"/>
            </w:pPr>
            <w:r>
              <w:t>指标值</w:t>
            </w:r>
          </w:p>
        </w:tc>
        <w:tc>
          <w:tcPr>
            <w:tcW w:w="1843" w:type="dxa"/>
            <w:vAlign w:val="center"/>
          </w:tcPr>
          <w:p w14:paraId="21AC860A">
            <w:pPr>
              <w:pStyle w:val="16"/>
            </w:pPr>
            <w:r>
              <w:t>指标值确定依据</w:t>
            </w:r>
          </w:p>
        </w:tc>
      </w:tr>
      <w:tr w14:paraId="642CC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0FB17">
            <w:pPr>
              <w:pStyle w:val="19"/>
            </w:pPr>
            <w:r>
              <w:t>产出指标</w:t>
            </w:r>
          </w:p>
        </w:tc>
        <w:tc>
          <w:tcPr>
            <w:tcW w:w="1276" w:type="dxa"/>
            <w:vAlign w:val="center"/>
          </w:tcPr>
          <w:p w14:paraId="77AB104E">
            <w:pPr>
              <w:pStyle w:val="18"/>
            </w:pPr>
            <w:r>
              <w:t>数量指标</w:t>
            </w:r>
          </w:p>
        </w:tc>
        <w:tc>
          <w:tcPr>
            <w:tcW w:w="1332" w:type="dxa"/>
            <w:vAlign w:val="center"/>
          </w:tcPr>
          <w:p w14:paraId="2221C7E7">
            <w:pPr>
              <w:pStyle w:val="18"/>
            </w:pPr>
            <w:r>
              <w:t>消防用车数量</w:t>
            </w:r>
          </w:p>
        </w:tc>
        <w:tc>
          <w:tcPr>
            <w:tcW w:w="2891" w:type="dxa"/>
            <w:vAlign w:val="center"/>
          </w:tcPr>
          <w:p w14:paraId="47BD1AB9">
            <w:pPr>
              <w:pStyle w:val="18"/>
            </w:pPr>
            <w:r>
              <w:t>灭火消防车13辆，举高车1辆，行政车4辆</w:t>
            </w:r>
          </w:p>
        </w:tc>
        <w:tc>
          <w:tcPr>
            <w:tcW w:w="1276" w:type="dxa"/>
            <w:vAlign w:val="center"/>
          </w:tcPr>
          <w:p w14:paraId="168878AC">
            <w:pPr>
              <w:pStyle w:val="18"/>
            </w:pPr>
            <w:r>
              <w:t>18辆</w:t>
            </w:r>
          </w:p>
        </w:tc>
        <w:tc>
          <w:tcPr>
            <w:tcW w:w="1843" w:type="dxa"/>
            <w:vAlign w:val="center"/>
          </w:tcPr>
          <w:p w14:paraId="539C63D8">
            <w:pPr>
              <w:pStyle w:val="18"/>
            </w:pPr>
            <w:r>
              <w:t>政策规定和工作需要</w:t>
            </w:r>
          </w:p>
        </w:tc>
      </w:tr>
      <w:tr w14:paraId="374E5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ADE4B4"/>
        </w:tc>
        <w:tc>
          <w:tcPr>
            <w:tcW w:w="1276" w:type="dxa"/>
            <w:vAlign w:val="center"/>
          </w:tcPr>
          <w:p w14:paraId="3DD4F9D3">
            <w:pPr>
              <w:pStyle w:val="18"/>
            </w:pPr>
            <w:r>
              <w:t>质量指标</w:t>
            </w:r>
          </w:p>
        </w:tc>
        <w:tc>
          <w:tcPr>
            <w:tcW w:w="1332" w:type="dxa"/>
            <w:vAlign w:val="center"/>
          </w:tcPr>
          <w:p w14:paraId="6C04398B">
            <w:pPr>
              <w:pStyle w:val="18"/>
            </w:pPr>
            <w:r>
              <w:t>消防车辆日常维护覆盖率</w:t>
            </w:r>
          </w:p>
        </w:tc>
        <w:tc>
          <w:tcPr>
            <w:tcW w:w="2891" w:type="dxa"/>
            <w:vAlign w:val="center"/>
          </w:tcPr>
          <w:p w14:paraId="39DC208E">
            <w:pPr>
              <w:pStyle w:val="18"/>
            </w:pPr>
            <w:r>
              <w:t>消防车辆日常维护覆盖率</w:t>
            </w:r>
          </w:p>
        </w:tc>
        <w:tc>
          <w:tcPr>
            <w:tcW w:w="1276" w:type="dxa"/>
            <w:vAlign w:val="center"/>
          </w:tcPr>
          <w:p w14:paraId="340F40DF">
            <w:pPr>
              <w:pStyle w:val="18"/>
            </w:pPr>
            <w:r>
              <w:t>≥95百分比</w:t>
            </w:r>
          </w:p>
        </w:tc>
        <w:tc>
          <w:tcPr>
            <w:tcW w:w="1843" w:type="dxa"/>
            <w:vAlign w:val="center"/>
          </w:tcPr>
          <w:p w14:paraId="0DB708AB">
            <w:pPr>
              <w:pStyle w:val="18"/>
            </w:pPr>
            <w:r>
              <w:t>政策规定</w:t>
            </w:r>
          </w:p>
        </w:tc>
      </w:tr>
      <w:tr w14:paraId="76848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09A36F"/>
        </w:tc>
        <w:tc>
          <w:tcPr>
            <w:tcW w:w="1276" w:type="dxa"/>
            <w:vAlign w:val="center"/>
          </w:tcPr>
          <w:p w14:paraId="75988E4D">
            <w:pPr>
              <w:pStyle w:val="18"/>
            </w:pPr>
            <w:r>
              <w:t>时效指标</w:t>
            </w:r>
          </w:p>
        </w:tc>
        <w:tc>
          <w:tcPr>
            <w:tcW w:w="1332" w:type="dxa"/>
            <w:vAlign w:val="center"/>
          </w:tcPr>
          <w:p w14:paraId="44377728">
            <w:pPr>
              <w:pStyle w:val="18"/>
            </w:pPr>
            <w:r>
              <w:t>经费保障及时性</w:t>
            </w:r>
          </w:p>
        </w:tc>
        <w:tc>
          <w:tcPr>
            <w:tcW w:w="2891" w:type="dxa"/>
            <w:vAlign w:val="center"/>
          </w:tcPr>
          <w:p w14:paraId="314F35F1">
            <w:pPr>
              <w:pStyle w:val="18"/>
            </w:pPr>
            <w:r>
              <w:t>及时保障日常执勤办公需要</w:t>
            </w:r>
          </w:p>
        </w:tc>
        <w:tc>
          <w:tcPr>
            <w:tcW w:w="1276" w:type="dxa"/>
            <w:vAlign w:val="center"/>
          </w:tcPr>
          <w:p w14:paraId="007E9E9F">
            <w:pPr>
              <w:pStyle w:val="18"/>
            </w:pPr>
            <w:r>
              <w:t>≥95百分比</w:t>
            </w:r>
          </w:p>
        </w:tc>
        <w:tc>
          <w:tcPr>
            <w:tcW w:w="1843" w:type="dxa"/>
            <w:vAlign w:val="center"/>
          </w:tcPr>
          <w:p w14:paraId="4DE48C43">
            <w:pPr>
              <w:pStyle w:val="18"/>
            </w:pPr>
            <w:r>
              <w:t>政策规定</w:t>
            </w:r>
          </w:p>
        </w:tc>
      </w:tr>
      <w:tr w14:paraId="2508F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198224"/>
        </w:tc>
        <w:tc>
          <w:tcPr>
            <w:tcW w:w="1276" w:type="dxa"/>
            <w:vAlign w:val="center"/>
          </w:tcPr>
          <w:p w14:paraId="27ADCC11">
            <w:pPr>
              <w:pStyle w:val="18"/>
            </w:pPr>
            <w:r>
              <w:t>成本指标</w:t>
            </w:r>
          </w:p>
        </w:tc>
        <w:tc>
          <w:tcPr>
            <w:tcW w:w="1332" w:type="dxa"/>
            <w:vAlign w:val="center"/>
          </w:tcPr>
          <w:p w14:paraId="5391CAB9">
            <w:pPr>
              <w:pStyle w:val="18"/>
            </w:pPr>
            <w:r>
              <w:t>消防用车日常维护经费成本</w:t>
            </w:r>
          </w:p>
        </w:tc>
        <w:tc>
          <w:tcPr>
            <w:tcW w:w="2891" w:type="dxa"/>
            <w:vAlign w:val="center"/>
          </w:tcPr>
          <w:p w14:paraId="19F9C313">
            <w:pPr>
              <w:pStyle w:val="18"/>
            </w:pPr>
            <w:r>
              <w:t>消防用车日常维护经费成本</w:t>
            </w:r>
          </w:p>
        </w:tc>
        <w:tc>
          <w:tcPr>
            <w:tcW w:w="1276" w:type="dxa"/>
            <w:vAlign w:val="center"/>
          </w:tcPr>
          <w:p w14:paraId="2821A1C5">
            <w:pPr>
              <w:pStyle w:val="18"/>
            </w:pPr>
            <w:r>
              <w:t>66万元</w:t>
            </w:r>
          </w:p>
        </w:tc>
        <w:tc>
          <w:tcPr>
            <w:tcW w:w="1843" w:type="dxa"/>
            <w:vAlign w:val="center"/>
          </w:tcPr>
          <w:p w14:paraId="3A98657B">
            <w:pPr>
              <w:pStyle w:val="18"/>
            </w:pPr>
            <w:r>
              <w:t>财政预算安排</w:t>
            </w:r>
          </w:p>
        </w:tc>
      </w:tr>
      <w:tr w14:paraId="4F00F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B0CE9A">
            <w:pPr>
              <w:pStyle w:val="19"/>
            </w:pPr>
            <w:r>
              <w:t>效益指标</w:t>
            </w:r>
          </w:p>
        </w:tc>
        <w:tc>
          <w:tcPr>
            <w:tcW w:w="1276" w:type="dxa"/>
            <w:vAlign w:val="center"/>
          </w:tcPr>
          <w:p w14:paraId="0FF0F83A">
            <w:pPr>
              <w:pStyle w:val="18"/>
            </w:pPr>
            <w:r>
              <w:t>社会效益指标</w:t>
            </w:r>
          </w:p>
        </w:tc>
        <w:tc>
          <w:tcPr>
            <w:tcW w:w="1332" w:type="dxa"/>
            <w:vAlign w:val="center"/>
          </w:tcPr>
          <w:p w14:paraId="474E85E1">
            <w:pPr>
              <w:pStyle w:val="18"/>
            </w:pPr>
            <w:r>
              <w:t>保障救援任务及日常办公需要</w:t>
            </w:r>
          </w:p>
        </w:tc>
        <w:tc>
          <w:tcPr>
            <w:tcW w:w="2891" w:type="dxa"/>
            <w:vAlign w:val="center"/>
          </w:tcPr>
          <w:p w14:paraId="5FA0620B">
            <w:pPr>
              <w:pStyle w:val="18"/>
            </w:pPr>
            <w:r>
              <w:t>保障救援任务及日常办公需要</w:t>
            </w:r>
          </w:p>
        </w:tc>
        <w:tc>
          <w:tcPr>
            <w:tcW w:w="1276" w:type="dxa"/>
            <w:vAlign w:val="center"/>
          </w:tcPr>
          <w:p w14:paraId="2BA5EF75">
            <w:pPr>
              <w:pStyle w:val="18"/>
            </w:pPr>
            <w:r>
              <w:t>≥95百分比</w:t>
            </w:r>
          </w:p>
        </w:tc>
        <w:tc>
          <w:tcPr>
            <w:tcW w:w="1843" w:type="dxa"/>
            <w:vAlign w:val="center"/>
          </w:tcPr>
          <w:p w14:paraId="57B2BE82">
            <w:pPr>
              <w:pStyle w:val="18"/>
            </w:pPr>
            <w:r>
              <w:t>参考历年</w:t>
            </w:r>
          </w:p>
        </w:tc>
      </w:tr>
      <w:tr w14:paraId="6D5D2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7E7DEC">
            <w:pPr>
              <w:pStyle w:val="19"/>
            </w:pPr>
            <w:r>
              <w:t>满意度指标</w:t>
            </w:r>
          </w:p>
        </w:tc>
        <w:tc>
          <w:tcPr>
            <w:tcW w:w="1276" w:type="dxa"/>
            <w:vAlign w:val="center"/>
          </w:tcPr>
          <w:p w14:paraId="3CA00163">
            <w:pPr>
              <w:pStyle w:val="18"/>
            </w:pPr>
            <w:r>
              <w:t>服务对象满意度指标</w:t>
            </w:r>
          </w:p>
        </w:tc>
        <w:tc>
          <w:tcPr>
            <w:tcW w:w="1332" w:type="dxa"/>
            <w:vAlign w:val="center"/>
          </w:tcPr>
          <w:p w14:paraId="346E1178">
            <w:pPr>
              <w:pStyle w:val="18"/>
            </w:pPr>
            <w:r>
              <w:t>群众对救援行动的满意度</w:t>
            </w:r>
          </w:p>
        </w:tc>
        <w:tc>
          <w:tcPr>
            <w:tcW w:w="2891" w:type="dxa"/>
            <w:vAlign w:val="center"/>
          </w:tcPr>
          <w:p w14:paraId="2E88BAE1">
            <w:pPr>
              <w:pStyle w:val="18"/>
            </w:pPr>
            <w:r>
              <w:t>群众对救援行动的满意度</w:t>
            </w:r>
          </w:p>
        </w:tc>
        <w:tc>
          <w:tcPr>
            <w:tcW w:w="1276" w:type="dxa"/>
            <w:vAlign w:val="center"/>
          </w:tcPr>
          <w:p w14:paraId="16A42F82">
            <w:pPr>
              <w:pStyle w:val="18"/>
            </w:pPr>
            <w:r>
              <w:t>≥90百分比</w:t>
            </w:r>
          </w:p>
        </w:tc>
        <w:tc>
          <w:tcPr>
            <w:tcW w:w="1843" w:type="dxa"/>
            <w:vAlign w:val="center"/>
          </w:tcPr>
          <w:p w14:paraId="36A771F2">
            <w:pPr>
              <w:pStyle w:val="18"/>
            </w:pPr>
            <w:r>
              <w:t>调查问卷</w:t>
            </w:r>
          </w:p>
        </w:tc>
      </w:tr>
    </w:tbl>
    <w:p w14:paraId="43701860">
      <w:pPr>
        <w:sectPr>
          <w:pgSz w:w="16840" w:h="11900" w:orient="landscape"/>
          <w:pgMar w:top="1304" w:right="1134" w:bottom="1304" w:left="1984" w:header="720" w:footer="720" w:gutter="0"/>
          <w:cols w:space="720" w:num="1"/>
        </w:sectPr>
      </w:pPr>
    </w:p>
    <w:p w14:paraId="31B2B0A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FB2CD5">
      <w:pPr>
        <w:spacing w:before="0" w:after="0"/>
        <w:ind w:firstLine="560"/>
        <w:jc w:val="left"/>
        <w:outlineLvl w:val="3"/>
      </w:pPr>
      <w:r>
        <w:rPr>
          <w:rFonts w:ascii="方正仿宋_GBK" w:hAnsi="方正仿宋_GBK" w:eastAsia="方正仿宋_GBK" w:cs="方正仿宋_GBK"/>
          <w:color w:val="000000"/>
          <w:sz w:val="28"/>
        </w:rPr>
        <w:t>5.2024年一般预算-国家综合性消防救援队伍指战员2024年改革性补贴（县财政保障部分）绩效目标表</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14:paraId="29706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F747C4B">
            <w:pPr>
              <w:pStyle w:val="22"/>
            </w:pPr>
            <w:r>
              <w:t>825涞水县消防救援大队本级</w:t>
            </w:r>
          </w:p>
        </w:tc>
        <w:tc>
          <w:tcPr>
            <w:tcW w:w="1843" w:type="dxa"/>
            <w:tcBorders>
              <w:top w:val="single" w:color="FFFFFF" w:sz="6" w:space="0"/>
              <w:left w:val="single" w:color="FFFFFF" w:sz="6" w:space="0"/>
              <w:right w:val="single" w:color="FFFFFF" w:sz="6" w:space="0"/>
            </w:tcBorders>
            <w:vAlign w:val="center"/>
          </w:tcPr>
          <w:p w14:paraId="067A8E8A">
            <w:pPr>
              <w:pStyle w:val="17"/>
            </w:pPr>
            <w:r>
              <w:t>单位：万元</w:t>
            </w:r>
          </w:p>
        </w:tc>
      </w:tr>
      <w:tr w14:paraId="3EE484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3E70AA">
            <w:pPr>
              <w:pStyle w:val="16"/>
            </w:pPr>
            <w:r>
              <w:t>项目编码</w:t>
            </w:r>
          </w:p>
        </w:tc>
        <w:tc>
          <w:tcPr>
            <w:tcW w:w="2608" w:type="dxa"/>
            <w:gridSpan w:val="2"/>
            <w:vAlign w:val="center"/>
          </w:tcPr>
          <w:p w14:paraId="48339C3D">
            <w:pPr>
              <w:pStyle w:val="18"/>
            </w:pPr>
            <w:r>
              <w:t>13062324P00942710001L</w:t>
            </w:r>
          </w:p>
        </w:tc>
        <w:tc>
          <w:tcPr>
            <w:tcW w:w="1587" w:type="dxa"/>
            <w:vAlign w:val="center"/>
          </w:tcPr>
          <w:p w14:paraId="16519FA4">
            <w:pPr>
              <w:pStyle w:val="16"/>
            </w:pPr>
            <w:r>
              <w:t>项目名称</w:t>
            </w:r>
          </w:p>
        </w:tc>
        <w:tc>
          <w:tcPr>
            <w:tcW w:w="4422" w:type="dxa"/>
            <w:gridSpan w:val="3"/>
            <w:vAlign w:val="center"/>
          </w:tcPr>
          <w:p w14:paraId="374C5159">
            <w:pPr>
              <w:pStyle w:val="18"/>
            </w:pPr>
            <w:r>
              <w:t>2024年一般预算-国家综合性消防救援队伍指战员2024年改革性补贴（县财政保障部分）</w:t>
            </w:r>
          </w:p>
        </w:tc>
      </w:tr>
      <w:tr w14:paraId="334E3B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A670A">
            <w:pPr>
              <w:pStyle w:val="16"/>
            </w:pPr>
            <w:r>
              <w:t>预算规模及资金用途</w:t>
            </w:r>
          </w:p>
        </w:tc>
        <w:tc>
          <w:tcPr>
            <w:tcW w:w="1276" w:type="dxa"/>
            <w:vAlign w:val="center"/>
          </w:tcPr>
          <w:p w14:paraId="56078256">
            <w:pPr>
              <w:pStyle w:val="16"/>
            </w:pPr>
            <w:r>
              <w:t>预算数</w:t>
            </w:r>
          </w:p>
        </w:tc>
        <w:tc>
          <w:tcPr>
            <w:tcW w:w="1332" w:type="dxa"/>
            <w:vAlign w:val="center"/>
          </w:tcPr>
          <w:p w14:paraId="13BDF826">
            <w:pPr>
              <w:pStyle w:val="18"/>
            </w:pPr>
            <w:r>
              <w:t>18.71</w:t>
            </w:r>
          </w:p>
        </w:tc>
        <w:tc>
          <w:tcPr>
            <w:tcW w:w="1587" w:type="dxa"/>
            <w:vAlign w:val="center"/>
          </w:tcPr>
          <w:p w14:paraId="066311BF">
            <w:pPr>
              <w:pStyle w:val="16"/>
            </w:pPr>
            <w:r>
              <w:t>其中：财政    资金</w:t>
            </w:r>
          </w:p>
        </w:tc>
        <w:tc>
          <w:tcPr>
            <w:tcW w:w="1304" w:type="dxa"/>
            <w:vAlign w:val="center"/>
          </w:tcPr>
          <w:p w14:paraId="0407FDAE">
            <w:pPr>
              <w:pStyle w:val="18"/>
            </w:pPr>
            <w:r>
              <w:t>18.71</w:t>
            </w:r>
          </w:p>
        </w:tc>
        <w:tc>
          <w:tcPr>
            <w:tcW w:w="1276" w:type="dxa"/>
            <w:vAlign w:val="center"/>
          </w:tcPr>
          <w:p w14:paraId="13D34CB6">
            <w:pPr>
              <w:pStyle w:val="16"/>
            </w:pPr>
            <w:r>
              <w:t>其他资金</w:t>
            </w:r>
          </w:p>
        </w:tc>
        <w:tc>
          <w:tcPr>
            <w:tcW w:w="1843" w:type="dxa"/>
            <w:vAlign w:val="center"/>
          </w:tcPr>
          <w:p w14:paraId="3DDF3CA3">
            <w:pPr>
              <w:pStyle w:val="18"/>
            </w:pPr>
            <w:r>
              <w:t xml:space="preserve"> </w:t>
            </w:r>
          </w:p>
        </w:tc>
      </w:tr>
      <w:tr w14:paraId="52CF41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8D4DA8"/>
        </w:tc>
        <w:tc>
          <w:tcPr>
            <w:tcW w:w="8617" w:type="dxa"/>
            <w:gridSpan w:val="6"/>
            <w:vAlign w:val="center"/>
          </w:tcPr>
          <w:p w14:paraId="55014A0F">
            <w:pPr>
              <w:pStyle w:val="18"/>
            </w:pPr>
            <w:r>
              <w:t>通过实施本项目，落实《国家综合性消防救援队伍工资政策方案》、河北省《国家综合性消防救援队伍经费管理暂行规定》实施细则，补贴市直标准与县直标准差额</w:t>
            </w:r>
          </w:p>
        </w:tc>
      </w:tr>
      <w:tr w14:paraId="7605A0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8DC20">
            <w:pPr>
              <w:pStyle w:val="16"/>
            </w:pPr>
            <w:r>
              <w:t>资金支出计划（%）</w:t>
            </w:r>
          </w:p>
        </w:tc>
        <w:tc>
          <w:tcPr>
            <w:tcW w:w="2608" w:type="dxa"/>
            <w:gridSpan w:val="2"/>
            <w:vAlign w:val="center"/>
          </w:tcPr>
          <w:p w14:paraId="1BB8A688">
            <w:pPr>
              <w:pStyle w:val="16"/>
            </w:pPr>
            <w:r>
              <w:t>3月底</w:t>
            </w:r>
          </w:p>
        </w:tc>
        <w:tc>
          <w:tcPr>
            <w:tcW w:w="1587" w:type="dxa"/>
            <w:vAlign w:val="center"/>
          </w:tcPr>
          <w:p w14:paraId="58689DA0">
            <w:pPr>
              <w:pStyle w:val="16"/>
            </w:pPr>
            <w:r>
              <w:t>6月底</w:t>
            </w:r>
          </w:p>
        </w:tc>
        <w:tc>
          <w:tcPr>
            <w:tcW w:w="1304" w:type="dxa"/>
            <w:vAlign w:val="center"/>
          </w:tcPr>
          <w:p w14:paraId="210CF4D0">
            <w:pPr>
              <w:pStyle w:val="16"/>
            </w:pPr>
            <w:r>
              <w:t>10月底</w:t>
            </w:r>
          </w:p>
        </w:tc>
        <w:tc>
          <w:tcPr>
            <w:tcW w:w="3118" w:type="dxa"/>
            <w:gridSpan w:val="2"/>
            <w:vAlign w:val="center"/>
          </w:tcPr>
          <w:p w14:paraId="5509B40C">
            <w:pPr>
              <w:pStyle w:val="16"/>
            </w:pPr>
            <w:r>
              <w:t>12月底</w:t>
            </w:r>
          </w:p>
        </w:tc>
      </w:tr>
      <w:tr w14:paraId="5947B4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A3AA0F"/>
        </w:tc>
        <w:tc>
          <w:tcPr>
            <w:tcW w:w="2608" w:type="dxa"/>
            <w:gridSpan w:val="2"/>
            <w:vAlign w:val="center"/>
          </w:tcPr>
          <w:p w14:paraId="50E9A30A">
            <w:pPr>
              <w:pStyle w:val="19"/>
            </w:pPr>
            <w:r>
              <w:t>18.71</w:t>
            </w:r>
          </w:p>
        </w:tc>
        <w:tc>
          <w:tcPr>
            <w:tcW w:w="1587" w:type="dxa"/>
            <w:vAlign w:val="center"/>
          </w:tcPr>
          <w:p w14:paraId="60DECEC7">
            <w:pPr>
              <w:pStyle w:val="19"/>
            </w:pPr>
            <w:r>
              <w:t xml:space="preserve"> </w:t>
            </w:r>
          </w:p>
        </w:tc>
        <w:tc>
          <w:tcPr>
            <w:tcW w:w="1304" w:type="dxa"/>
            <w:vAlign w:val="center"/>
          </w:tcPr>
          <w:p w14:paraId="60A4B4D2">
            <w:pPr>
              <w:pStyle w:val="19"/>
            </w:pPr>
            <w:r>
              <w:t xml:space="preserve"> </w:t>
            </w:r>
          </w:p>
        </w:tc>
        <w:tc>
          <w:tcPr>
            <w:tcW w:w="3118" w:type="dxa"/>
            <w:gridSpan w:val="2"/>
            <w:vAlign w:val="center"/>
          </w:tcPr>
          <w:p w14:paraId="53B2636B">
            <w:pPr>
              <w:pStyle w:val="19"/>
            </w:pPr>
            <w:r>
              <w:t xml:space="preserve"> </w:t>
            </w:r>
          </w:p>
        </w:tc>
      </w:tr>
      <w:tr w14:paraId="1AFAE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084B38">
            <w:pPr>
              <w:pStyle w:val="16"/>
            </w:pPr>
            <w:r>
              <w:t>绩效目标</w:t>
            </w:r>
          </w:p>
        </w:tc>
        <w:tc>
          <w:tcPr>
            <w:tcW w:w="8617" w:type="dxa"/>
            <w:gridSpan w:val="6"/>
            <w:vAlign w:val="center"/>
          </w:tcPr>
          <w:p w14:paraId="4696C7B2">
            <w:pPr>
              <w:pStyle w:val="18"/>
            </w:pPr>
            <w:r>
              <w:t>1.通过实施本项目，落实《国家综合性消防救援队伍工资政策方案》、河北省《国家综合性消防救援队伍经费管理暂行规定》实施细则，补贴市直标准与县直标准差额</w:t>
            </w:r>
          </w:p>
        </w:tc>
      </w:tr>
    </w:tbl>
    <w:p w14:paraId="136C9FC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14:paraId="1B79C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BEA300">
            <w:pPr>
              <w:pStyle w:val="16"/>
            </w:pPr>
            <w:r>
              <w:t>一级指标</w:t>
            </w:r>
          </w:p>
        </w:tc>
        <w:tc>
          <w:tcPr>
            <w:tcW w:w="1276" w:type="dxa"/>
            <w:vAlign w:val="center"/>
          </w:tcPr>
          <w:p w14:paraId="7AB6D6ED">
            <w:pPr>
              <w:pStyle w:val="16"/>
            </w:pPr>
            <w:r>
              <w:t>二级指标</w:t>
            </w:r>
          </w:p>
        </w:tc>
        <w:tc>
          <w:tcPr>
            <w:tcW w:w="1332" w:type="dxa"/>
            <w:vAlign w:val="center"/>
          </w:tcPr>
          <w:p w14:paraId="3DE641B7">
            <w:pPr>
              <w:pStyle w:val="16"/>
            </w:pPr>
            <w:r>
              <w:t>三级指标</w:t>
            </w:r>
          </w:p>
        </w:tc>
        <w:tc>
          <w:tcPr>
            <w:tcW w:w="2891" w:type="dxa"/>
            <w:vAlign w:val="center"/>
          </w:tcPr>
          <w:p w14:paraId="2BF94512">
            <w:pPr>
              <w:pStyle w:val="16"/>
            </w:pPr>
            <w:r>
              <w:t>绩效指标描述</w:t>
            </w:r>
          </w:p>
        </w:tc>
        <w:tc>
          <w:tcPr>
            <w:tcW w:w="1276" w:type="dxa"/>
            <w:vAlign w:val="center"/>
          </w:tcPr>
          <w:p w14:paraId="55DC6023">
            <w:pPr>
              <w:pStyle w:val="16"/>
            </w:pPr>
            <w:r>
              <w:t>指标值</w:t>
            </w:r>
          </w:p>
        </w:tc>
        <w:tc>
          <w:tcPr>
            <w:tcW w:w="1843" w:type="dxa"/>
            <w:vAlign w:val="center"/>
          </w:tcPr>
          <w:p w14:paraId="17761B09">
            <w:pPr>
              <w:pStyle w:val="16"/>
            </w:pPr>
            <w:r>
              <w:t>指标值确定依据</w:t>
            </w:r>
          </w:p>
        </w:tc>
      </w:tr>
      <w:tr w14:paraId="514D5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C77DDE">
            <w:pPr>
              <w:pStyle w:val="19"/>
            </w:pPr>
            <w:r>
              <w:t>产出指标</w:t>
            </w:r>
          </w:p>
        </w:tc>
        <w:tc>
          <w:tcPr>
            <w:tcW w:w="1276" w:type="dxa"/>
            <w:vAlign w:val="center"/>
          </w:tcPr>
          <w:p w14:paraId="57718390">
            <w:pPr>
              <w:pStyle w:val="18"/>
            </w:pPr>
            <w:r>
              <w:t>数量指标</w:t>
            </w:r>
          </w:p>
        </w:tc>
        <w:tc>
          <w:tcPr>
            <w:tcW w:w="1332" w:type="dxa"/>
            <w:vAlign w:val="center"/>
          </w:tcPr>
          <w:p w14:paraId="43EB94B9">
            <w:pPr>
              <w:pStyle w:val="18"/>
            </w:pPr>
            <w:r>
              <w:t>发放2024年县级补助部分</w:t>
            </w:r>
          </w:p>
        </w:tc>
        <w:tc>
          <w:tcPr>
            <w:tcW w:w="2891" w:type="dxa"/>
            <w:vAlign w:val="center"/>
          </w:tcPr>
          <w:p w14:paraId="11CC901E">
            <w:pPr>
              <w:pStyle w:val="18"/>
            </w:pPr>
            <w:r>
              <w:t>发放7名消防指战员2024年县级补助部分</w:t>
            </w:r>
          </w:p>
        </w:tc>
        <w:tc>
          <w:tcPr>
            <w:tcW w:w="1276" w:type="dxa"/>
            <w:vAlign w:val="center"/>
          </w:tcPr>
          <w:p w14:paraId="068DC74D">
            <w:pPr>
              <w:pStyle w:val="18"/>
            </w:pPr>
            <w:r>
              <w:t>7人</w:t>
            </w:r>
          </w:p>
        </w:tc>
        <w:tc>
          <w:tcPr>
            <w:tcW w:w="1843" w:type="dxa"/>
            <w:vAlign w:val="center"/>
          </w:tcPr>
          <w:p w14:paraId="3768A64F">
            <w:pPr>
              <w:pStyle w:val="18"/>
            </w:pPr>
            <w:r>
              <w:t>政策规定、请示批复及指战员人数</w:t>
            </w:r>
          </w:p>
        </w:tc>
      </w:tr>
      <w:tr w14:paraId="5BEEC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DB244C"/>
        </w:tc>
        <w:tc>
          <w:tcPr>
            <w:tcW w:w="1276" w:type="dxa"/>
            <w:vAlign w:val="center"/>
          </w:tcPr>
          <w:p w14:paraId="4B61A6FF">
            <w:pPr>
              <w:pStyle w:val="18"/>
            </w:pPr>
            <w:r>
              <w:t>质量指标</w:t>
            </w:r>
          </w:p>
        </w:tc>
        <w:tc>
          <w:tcPr>
            <w:tcW w:w="1332" w:type="dxa"/>
            <w:vAlign w:val="center"/>
          </w:tcPr>
          <w:p w14:paraId="4A18C71F">
            <w:pPr>
              <w:pStyle w:val="18"/>
            </w:pPr>
            <w:r>
              <w:t>补贴标准执行准确率</w:t>
            </w:r>
          </w:p>
        </w:tc>
        <w:tc>
          <w:tcPr>
            <w:tcW w:w="2891" w:type="dxa"/>
            <w:vAlign w:val="center"/>
          </w:tcPr>
          <w:p w14:paraId="508C1CD2">
            <w:pPr>
              <w:pStyle w:val="18"/>
            </w:pPr>
            <w:r>
              <w:t>补贴标准执行准确率</w:t>
            </w:r>
          </w:p>
        </w:tc>
        <w:tc>
          <w:tcPr>
            <w:tcW w:w="1276" w:type="dxa"/>
            <w:vAlign w:val="center"/>
          </w:tcPr>
          <w:p w14:paraId="5643CECD">
            <w:pPr>
              <w:pStyle w:val="18"/>
            </w:pPr>
            <w:r>
              <w:t>100百分比</w:t>
            </w:r>
          </w:p>
        </w:tc>
        <w:tc>
          <w:tcPr>
            <w:tcW w:w="1843" w:type="dxa"/>
            <w:vAlign w:val="center"/>
          </w:tcPr>
          <w:p w14:paraId="114CA788">
            <w:pPr>
              <w:pStyle w:val="18"/>
            </w:pPr>
            <w:r>
              <w:t>政策规定、请示批复</w:t>
            </w:r>
          </w:p>
        </w:tc>
      </w:tr>
      <w:tr w14:paraId="415F9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811D13"/>
        </w:tc>
        <w:tc>
          <w:tcPr>
            <w:tcW w:w="1276" w:type="dxa"/>
            <w:vAlign w:val="center"/>
          </w:tcPr>
          <w:p w14:paraId="486F7503">
            <w:pPr>
              <w:pStyle w:val="18"/>
            </w:pPr>
            <w:r>
              <w:t>时效指标</w:t>
            </w:r>
          </w:p>
        </w:tc>
        <w:tc>
          <w:tcPr>
            <w:tcW w:w="1332" w:type="dxa"/>
            <w:vAlign w:val="center"/>
          </w:tcPr>
          <w:p w14:paraId="533B5921">
            <w:pPr>
              <w:pStyle w:val="18"/>
            </w:pPr>
            <w:r>
              <w:t xml:space="preserve">按照时限发放完成 </w:t>
            </w:r>
          </w:p>
        </w:tc>
        <w:tc>
          <w:tcPr>
            <w:tcW w:w="2891" w:type="dxa"/>
            <w:vAlign w:val="center"/>
          </w:tcPr>
          <w:p w14:paraId="179A9531">
            <w:pPr>
              <w:pStyle w:val="18"/>
            </w:pPr>
            <w:r>
              <w:t>补贴发放按时限完成率</w:t>
            </w:r>
          </w:p>
        </w:tc>
        <w:tc>
          <w:tcPr>
            <w:tcW w:w="1276" w:type="dxa"/>
            <w:vAlign w:val="center"/>
          </w:tcPr>
          <w:p w14:paraId="24409738">
            <w:pPr>
              <w:pStyle w:val="18"/>
            </w:pPr>
            <w:r>
              <w:t>≥95百分比</w:t>
            </w:r>
          </w:p>
        </w:tc>
        <w:tc>
          <w:tcPr>
            <w:tcW w:w="1843" w:type="dxa"/>
            <w:vAlign w:val="center"/>
          </w:tcPr>
          <w:p w14:paraId="1AB53C41">
            <w:pPr>
              <w:pStyle w:val="18"/>
            </w:pPr>
            <w:r>
              <w:t>政策规定、请示批复</w:t>
            </w:r>
          </w:p>
        </w:tc>
      </w:tr>
      <w:tr w14:paraId="116F2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3C162A"/>
        </w:tc>
        <w:tc>
          <w:tcPr>
            <w:tcW w:w="1276" w:type="dxa"/>
            <w:vAlign w:val="center"/>
          </w:tcPr>
          <w:p w14:paraId="2F7CE514">
            <w:pPr>
              <w:pStyle w:val="18"/>
            </w:pPr>
            <w:r>
              <w:t>成本指标</w:t>
            </w:r>
          </w:p>
        </w:tc>
        <w:tc>
          <w:tcPr>
            <w:tcW w:w="1332" w:type="dxa"/>
            <w:vAlign w:val="center"/>
          </w:tcPr>
          <w:p w14:paraId="13C6CACA">
            <w:pPr>
              <w:pStyle w:val="18"/>
            </w:pPr>
            <w:r>
              <w:t>补贴成本</w:t>
            </w:r>
          </w:p>
        </w:tc>
        <w:tc>
          <w:tcPr>
            <w:tcW w:w="2891" w:type="dxa"/>
            <w:vAlign w:val="center"/>
          </w:tcPr>
          <w:p w14:paraId="60256AC8">
            <w:pPr>
              <w:pStyle w:val="18"/>
            </w:pPr>
            <w:r>
              <w:t>补贴成本</w:t>
            </w:r>
          </w:p>
        </w:tc>
        <w:tc>
          <w:tcPr>
            <w:tcW w:w="1276" w:type="dxa"/>
            <w:vAlign w:val="center"/>
          </w:tcPr>
          <w:p w14:paraId="713F0FB4">
            <w:pPr>
              <w:pStyle w:val="18"/>
            </w:pPr>
            <w:r>
              <w:t>18.71财政预算安排</w:t>
            </w:r>
          </w:p>
        </w:tc>
        <w:tc>
          <w:tcPr>
            <w:tcW w:w="1843" w:type="dxa"/>
            <w:vAlign w:val="center"/>
          </w:tcPr>
          <w:p w14:paraId="18EE8F7E">
            <w:pPr>
              <w:pStyle w:val="18"/>
            </w:pPr>
            <w:r>
              <w:t>政策规定、请示批复</w:t>
            </w:r>
          </w:p>
        </w:tc>
      </w:tr>
      <w:tr w14:paraId="5A4D3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160F82">
            <w:pPr>
              <w:pStyle w:val="19"/>
            </w:pPr>
            <w:r>
              <w:t>效益指标</w:t>
            </w:r>
          </w:p>
        </w:tc>
        <w:tc>
          <w:tcPr>
            <w:tcW w:w="1276" w:type="dxa"/>
            <w:vAlign w:val="center"/>
          </w:tcPr>
          <w:p w14:paraId="5F681FC7">
            <w:pPr>
              <w:pStyle w:val="18"/>
            </w:pPr>
            <w:r>
              <w:t>社会效益指标</w:t>
            </w:r>
          </w:p>
        </w:tc>
        <w:tc>
          <w:tcPr>
            <w:tcW w:w="1332" w:type="dxa"/>
            <w:vAlign w:val="center"/>
          </w:tcPr>
          <w:p w14:paraId="136858ED">
            <w:pPr>
              <w:pStyle w:val="18"/>
            </w:pPr>
            <w:r>
              <w:t>社会效益指标落实消防救援队伍人员经费制度</w:t>
            </w:r>
          </w:p>
        </w:tc>
        <w:tc>
          <w:tcPr>
            <w:tcW w:w="2891" w:type="dxa"/>
            <w:vAlign w:val="center"/>
          </w:tcPr>
          <w:p w14:paraId="6C880BCC">
            <w:pPr>
              <w:pStyle w:val="18"/>
            </w:pPr>
            <w:r>
              <w:t>按国家政策规定落实消防救援队伍经费保障制度</w:t>
            </w:r>
          </w:p>
        </w:tc>
        <w:tc>
          <w:tcPr>
            <w:tcW w:w="1276" w:type="dxa"/>
            <w:vAlign w:val="center"/>
          </w:tcPr>
          <w:p w14:paraId="744F00D9">
            <w:pPr>
              <w:pStyle w:val="18"/>
            </w:pPr>
            <w:r>
              <w:t>100百分比</w:t>
            </w:r>
          </w:p>
        </w:tc>
        <w:tc>
          <w:tcPr>
            <w:tcW w:w="1843" w:type="dxa"/>
            <w:vAlign w:val="center"/>
          </w:tcPr>
          <w:p w14:paraId="430AF13B">
            <w:pPr>
              <w:pStyle w:val="18"/>
            </w:pPr>
            <w:r>
              <w:t>改革要求</w:t>
            </w:r>
          </w:p>
        </w:tc>
      </w:tr>
      <w:tr w14:paraId="7AFCB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DE26EF">
            <w:pPr>
              <w:pStyle w:val="19"/>
            </w:pPr>
            <w:r>
              <w:t>满意度指标</w:t>
            </w:r>
          </w:p>
        </w:tc>
        <w:tc>
          <w:tcPr>
            <w:tcW w:w="1276" w:type="dxa"/>
            <w:vAlign w:val="center"/>
          </w:tcPr>
          <w:p w14:paraId="3D3464A5">
            <w:pPr>
              <w:pStyle w:val="18"/>
            </w:pPr>
            <w:r>
              <w:t>服务对象满意度指标</w:t>
            </w:r>
          </w:p>
        </w:tc>
        <w:tc>
          <w:tcPr>
            <w:tcW w:w="1332" w:type="dxa"/>
            <w:vAlign w:val="center"/>
          </w:tcPr>
          <w:p w14:paraId="7B9F7745">
            <w:pPr>
              <w:pStyle w:val="18"/>
            </w:pPr>
            <w:r>
              <w:t>消防救援人员满意度</w:t>
            </w:r>
          </w:p>
        </w:tc>
        <w:tc>
          <w:tcPr>
            <w:tcW w:w="2891" w:type="dxa"/>
            <w:vAlign w:val="center"/>
          </w:tcPr>
          <w:p w14:paraId="4C3EE66E">
            <w:pPr>
              <w:pStyle w:val="18"/>
            </w:pPr>
            <w:r>
              <w:t>考察消防救援队伍人员满意度</w:t>
            </w:r>
          </w:p>
        </w:tc>
        <w:tc>
          <w:tcPr>
            <w:tcW w:w="1276" w:type="dxa"/>
            <w:vAlign w:val="center"/>
          </w:tcPr>
          <w:p w14:paraId="6852F3AD">
            <w:pPr>
              <w:pStyle w:val="18"/>
            </w:pPr>
            <w:r>
              <w:t>≥95百分比</w:t>
            </w:r>
          </w:p>
        </w:tc>
        <w:tc>
          <w:tcPr>
            <w:tcW w:w="1843" w:type="dxa"/>
            <w:vAlign w:val="center"/>
          </w:tcPr>
          <w:p w14:paraId="51F026DB">
            <w:pPr>
              <w:pStyle w:val="18"/>
            </w:pPr>
            <w:r>
              <w:t>调查问卷</w:t>
            </w:r>
          </w:p>
        </w:tc>
      </w:tr>
    </w:tbl>
    <w:p w14:paraId="1EC2203A">
      <w:pPr>
        <w:sectPr>
          <w:pgSz w:w="16840" w:h="11900" w:orient="landscape"/>
          <w:pgMar w:top="1304" w:right="1134" w:bottom="1304" w:left="1984" w:header="720" w:footer="720" w:gutter="0"/>
          <w:cols w:space="720" w:num="1"/>
        </w:sectPr>
      </w:pPr>
    </w:p>
    <w:p w14:paraId="7163506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68B4E7">
      <w:pPr>
        <w:spacing w:before="0" w:after="0"/>
        <w:ind w:firstLine="560"/>
        <w:jc w:val="left"/>
        <w:outlineLvl w:val="3"/>
      </w:pPr>
      <w:r>
        <w:rPr>
          <w:rFonts w:ascii="方正仿宋_GBK" w:hAnsi="方正仿宋_GBK" w:eastAsia="方正仿宋_GBK" w:cs="方正仿宋_GBK"/>
          <w:color w:val="000000"/>
          <w:sz w:val="28"/>
        </w:rPr>
        <w:t>6.2024年一般预算-消防业务经费绩效目标表</w:t>
      </w:r>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14:paraId="245C1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51E3248">
            <w:pPr>
              <w:pStyle w:val="22"/>
            </w:pPr>
            <w:r>
              <w:t>825涞水县消防救援大队本级</w:t>
            </w:r>
          </w:p>
        </w:tc>
        <w:tc>
          <w:tcPr>
            <w:tcW w:w="1843" w:type="dxa"/>
            <w:tcBorders>
              <w:top w:val="single" w:color="FFFFFF" w:sz="6" w:space="0"/>
              <w:left w:val="single" w:color="FFFFFF" w:sz="6" w:space="0"/>
              <w:right w:val="single" w:color="FFFFFF" w:sz="6" w:space="0"/>
            </w:tcBorders>
            <w:vAlign w:val="center"/>
          </w:tcPr>
          <w:p w14:paraId="7F54A4BB">
            <w:pPr>
              <w:pStyle w:val="17"/>
            </w:pPr>
            <w:r>
              <w:t>单位：万元</w:t>
            </w:r>
          </w:p>
        </w:tc>
      </w:tr>
      <w:tr w14:paraId="417AB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4943B4">
            <w:pPr>
              <w:pStyle w:val="16"/>
            </w:pPr>
            <w:r>
              <w:t>项目编码</w:t>
            </w:r>
          </w:p>
        </w:tc>
        <w:tc>
          <w:tcPr>
            <w:tcW w:w="2608" w:type="dxa"/>
            <w:gridSpan w:val="2"/>
            <w:vAlign w:val="center"/>
          </w:tcPr>
          <w:p w14:paraId="6A5718DF">
            <w:pPr>
              <w:pStyle w:val="18"/>
            </w:pPr>
            <w:r>
              <w:t>13062324P00942410003T</w:t>
            </w:r>
          </w:p>
        </w:tc>
        <w:tc>
          <w:tcPr>
            <w:tcW w:w="1587" w:type="dxa"/>
            <w:vAlign w:val="center"/>
          </w:tcPr>
          <w:p w14:paraId="1E44C40B">
            <w:pPr>
              <w:pStyle w:val="16"/>
            </w:pPr>
            <w:r>
              <w:t>项目名称</w:t>
            </w:r>
          </w:p>
        </w:tc>
        <w:tc>
          <w:tcPr>
            <w:tcW w:w="4422" w:type="dxa"/>
            <w:gridSpan w:val="3"/>
            <w:vAlign w:val="center"/>
          </w:tcPr>
          <w:p w14:paraId="16D672CF">
            <w:pPr>
              <w:pStyle w:val="18"/>
            </w:pPr>
            <w:r>
              <w:t>2024年一般预算-消防业务经费</w:t>
            </w:r>
          </w:p>
        </w:tc>
      </w:tr>
      <w:tr w14:paraId="023B66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E6A0E4">
            <w:pPr>
              <w:pStyle w:val="16"/>
            </w:pPr>
            <w:r>
              <w:t>预算规模及资金用途</w:t>
            </w:r>
          </w:p>
        </w:tc>
        <w:tc>
          <w:tcPr>
            <w:tcW w:w="1276" w:type="dxa"/>
            <w:vAlign w:val="center"/>
          </w:tcPr>
          <w:p w14:paraId="051F5F02">
            <w:pPr>
              <w:pStyle w:val="16"/>
            </w:pPr>
            <w:r>
              <w:t>预算数</w:t>
            </w:r>
          </w:p>
        </w:tc>
        <w:tc>
          <w:tcPr>
            <w:tcW w:w="1332" w:type="dxa"/>
            <w:vAlign w:val="center"/>
          </w:tcPr>
          <w:p w14:paraId="51FD0A41">
            <w:pPr>
              <w:pStyle w:val="18"/>
            </w:pPr>
            <w:r>
              <w:t>228.00</w:t>
            </w:r>
          </w:p>
        </w:tc>
        <w:tc>
          <w:tcPr>
            <w:tcW w:w="1587" w:type="dxa"/>
            <w:vAlign w:val="center"/>
          </w:tcPr>
          <w:p w14:paraId="10EA6908">
            <w:pPr>
              <w:pStyle w:val="16"/>
            </w:pPr>
            <w:r>
              <w:t>其中：财政    资金</w:t>
            </w:r>
          </w:p>
        </w:tc>
        <w:tc>
          <w:tcPr>
            <w:tcW w:w="1304" w:type="dxa"/>
            <w:vAlign w:val="center"/>
          </w:tcPr>
          <w:p w14:paraId="7D87B73F">
            <w:pPr>
              <w:pStyle w:val="18"/>
            </w:pPr>
            <w:r>
              <w:t>228.00</w:t>
            </w:r>
          </w:p>
        </w:tc>
        <w:tc>
          <w:tcPr>
            <w:tcW w:w="1276" w:type="dxa"/>
            <w:vAlign w:val="center"/>
          </w:tcPr>
          <w:p w14:paraId="76DB7F94">
            <w:pPr>
              <w:pStyle w:val="16"/>
            </w:pPr>
            <w:r>
              <w:t>其他资金</w:t>
            </w:r>
          </w:p>
        </w:tc>
        <w:tc>
          <w:tcPr>
            <w:tcW w:w="1843" w:type="dxa"/>
            <w:vAlign w:val="center"/>
          </w:tcPr>
          <w:p w14:paraId="7D31ABFE">
            <w:pPr>
              <w:pStyle w:val="18"/>
            </w:pPr>
            <w:r>
              <w:t xml:space="preserve"> </w:t>
            </w:r>
          </w:p>
        </w:tc>
      </w:tr>
      <w:tr w14:paraId="12AD7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06EE5F"/>
        </w:tc>
        <w:tc>
          <w:tcPr>
            <w:tcW w:w="8617" w:type="dxa"/>
            <w:gridSpan w:val="6"/>
            <w:vAlign w:val="center"/>
          </w:tcPr>
          <w:p w14:paraId="0704C0FC">
            <w:pPr>
              <w:pStyle w:val="18"/>
            </w:pPr>
            <w:r>
              <w:t>通过实施本项目，保障消防大队日常正常运转</w:t>
            </w:r>
          </w:p>
        </w:tc>
      </w:tr>
      <w:tr w14:paraId="1B6E6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8F6A4">
            <w:pPr>
              <w:pStyle w:val="16"/>
            </w:pPr>
            <w:r>
              <w:t>资金支出计划（%）</w:t>
            </w:r>
          </w:p>
        </w:tc>
        <w:tc>
          <w:tcPr>
            <w:tcW w:w="2608" w:type="dxa"/>
            <w:gridSpan w:val="2"/>
            <w:vAlign w:val="center"/>
          </w:tcPr>
          <w:p w14:paraId="0F25EA4B">
            <w:pPr>
              <w:pStyle w:val="16"/>
            </w:pPr>
            <w:r>
              <w:t>3月底</w:t>
            </w:r>
          </w:p>
        </w:tc>
        <w:tc>
          <w:tcPr>
            <w:tcW w:w="1587" w:type="dxa"/>
            <w:vAlign w:val="center"/>
          </w:tcPr>
          <w:p w14:paraId="55366BF0">
            <w:pPr>
              <w:pStyle w:val="16"/>
            </w:pPr>
            <w:r>
              <w:t>6月底</w:t>
            </w:r>
          </w:p>
        </w:tc>
        <w:tc>
          <w:tcPr>
            <w:tcW w:w="1304" w:type="dxa"/>
            <w:vAlign w:val="center"/>
          </w:tcPr>
          <w:p w14:paraId="778BF08D">
            <w:pPr>
              <w:pStyle w:val="16"/>
            </w:pPr>
            <w:r>
              <w:t>10月底</w:t>
            </w:r>
          </w:p>
        </w:tc>
        <w:tc>
          <w:tcPr>
            <w:tcW w:w="3118" w:type="dxa"/>
            <w:gridSpan w:val="2"/>
            <w:vAlign w:val="center"/>
          </w:tcPr>
          <w:p w14:paraId="44D70136">
            <w:pPr>
              <w:pStyle w:val="16"/>
            </w:pPr>
            <w:r>
              <w:t>12月底</w:t>
            </w:r>
          </w:p>
        </w:tc>
      </w:tr>
      <w:tr w14:paraId="5AB3B5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155B9C"/>
        </w:tc>
        <w:tc>
          <w:tcPr>
            <w:tcW w:w="2608" w:type="dxa"/>
            <w:gridSpan w:val="2"/>
            <w:vAlign w:val="center"/>
          </w:tcPr>
          <w:p w14:paraId="5EB1AAC9">
            <w:pPr>
              <w:pStyle w:val="19"/>
            </w:pPr>
            <w:r>
              <w:t>57.00</w:t>
            </w:r>
          </w:p>
        </w:tc>
        <w:tc>
          <w:tcPr>
            <w:tcW w:w="1587" w:type="dxa"/>
            <w:vAlign w:val="center"/>
          </w:tcPr>
          <w:p w14:paraId="00D595CD">
            <w:pPr>
              <w:pStyle w:val="19"/>
            </w:pPr>
            <w:r>
              <w:t>114.00</w:t>
            </w:r>
          </w:p>
        </w:tc>
        <w:tc>
          <w:tcPr>
            <w:tcW w:w="1304" w:type="dxa"/>
            <w:vAlign w:val="center"/>
          </w:tcPr>
          <w:p w14:paraId="32605BAD">
            <w:pPr>
              <w:pStyle w:val="19"/>
            </w:pPr>
            <w:r>
              <w:t>171.00</w:t>
            </w:r>
          </w:p>
        </w:tc>
        <w:tc>
          <w:tcPr>
            <w:tcW w:w="3118" w:type="dxa"/>
            <w:gridSpan w:val="2"/>
            <w:vAlign w:val="center"/>
          </w:tcPr>
          <w:p w14:paraId="055BEAF9">
            <w:pPr>
              <w:pStyle w:val="19"/>
            </w:pPr>
            <w:r>
              <w:t>228.00</w:t>
            </w:r>
          </w:p>
        </w:tc>
      </w:tr>
      <w:tr w14:paraId="649005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A83CC0">
            <w:pPr>
              <w:pStyle w:val="16"/>
            </w:pPr>
            <w:r>
              <w:t>绩效目标</w:t>
            </w:r>
          </w:p>
        </w:tc>
        <w:tc>
          <w:tcPr>
            <w:tcW w:w="8617" w:type="dxa"/>
            <w:gridSpan w:val="6"/>
            <w:vAlign w:val="center"/>
          </w:tcPr>
          <w:p w14:paraId="18E6C15D">
            <w:pPr>
              <w:pStyle w:val="18"/>
            </w:pPr>
            <w:r>
              <w:t>1.通过实施本项目，保障消防大队日常正常运转</w:t>
            </w:r>
          </w:p>
        </w:tc>
      </w:tr>
    </w:tbl>
    <w:p w14:paraId="3000441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14:paraId="00F97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1ACA73">
            <w:pPr>
              <w:pStyle w:val="16"/>
            </w:pPr>
            <w:r>
              <w:t>一级指标</w:t>
            </w:r>
          </w:p>
        </w:tc>
        <w:tc>
          <w:tcPr>
            <w:tcW w:w="1276" w:type="dxa"/>
            <w:vAlign w:val="center"/>
          </w:tcPr>
          <w:p w14:paraId="34CA20C5">
            <w:pPr>
              <w:pStyle w:val="16"/>
            </w:pPr>
            <w:r>
              <w:t>二级指标</w:t>
            </w:r>
          </w:p>
        </w:tc>
        <w:tc>
          <w:tcPr>
            <w:tcW w:w="1332" w:type="dxa"/>
            <w:vAlign w:val="center"/>
          </w:tcPr>
          <w:p w14:paraId="4E83E0A2">
            <w:pPr>
              <w:pStyle w:val="16"/>
            </w:pPr>
            <w:r>
              <w:t>三级指标</w:t>
            </w:r>
          </w:p>
        </w:tc>
        <w:tc>
          <w:tcPr>
            <w:tcW w:w="2891" w:type="dxa"/>
            <w:vAlign w:val="center"/>
          </w:tcPr>
          <w:p w14:paraId="72705178">
            <w:pPr>
              <w:pStyle w:val="16"/>
            </w:pPr>
            <w:r>
              <w:t>绩效指标描述</w:t>
            </w:r>
          </w:p>
        </w:tc>
        <w:tc>
          <w:tcPr>
            <w:tcW w:w="1276" w:type="dxa"/>
            <w:vAlign w:val="center"/>
          </w:tcPr>
          <w:p w14:paraId="47ED865A">
            <w:pPr>
              <w:pStyle w:val="16"/>
            </w:pPr>
            <w:r>
              <w:t>指标值</w:t>
            </w:r>
          </w:p>
        </w:tc>
        <w:tc>
          <w:tcPr>
            <w:tcW w:w="1843" w:type="dxa"/>
            <w:vAlign w:val="center"/>
          </w:tcPr>
          <w:p w14:paraId="79C1924A">
            <w:pPr>
              <w:pStyle w:val="16"/>
            </w:pPr>
            <w:r>
              <w:t>指标值确定依据</w:t>
            </w:r>
          </w:p>
        </w:tc>
      </w:tr>
      <w:tr w14:paraId="7FC06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97A686">
            <w:pPr>
              <w:pStyle w:val="19"/>
            </w:pPr>
            <w:r>
              <w:t>产出指标</w:t>
            </w:r>
          </w:p>
        </w:tc>
        <w:tc>
          <w:tcPr>
            <w:tcW w:w="1276" w:type="dxa"/>
            <w:vAlign w:val="center"/>
          </w:tcPr>
          <w:p w14:paraId="76071B16">
            <w:pPr>
              <w:pStyle w:val="18"/>
            </w:pPr>
            <w:r>
              <w:t>数量指标</w:t>
            </w:r>
          </w:p>
        </w:tc>
        <w:tc>
          <w:tcPr>
            <w:tcW w:w="1332" w:type="dxa"/>
            <w:vAlign w:val="center"/>
          </w:tcPr>
          <w:p w14:paraId="1FC88514">
            <w:pPr>
              <w:pStyle w:val="18"/>
            </w:pPr>
            <w:r>
              <w:t>劳务派遣人员数量</w:t>
            </w:r>
          </w:p>
        </w:tc>
        <w:tc>
          <w:tcPr>
            <w:tcW w:w="2891" w:type="dxa"/>
            <w:vAlign w:val="center"/>
          </w:tcPr>
          <w:p w14:paraId="3B09EEBB">
            <w:pPr>
              <w:pStyle w:val="18"/>
            </w:pPr>
            <w:r>
              <w:t>专职消防员及文员、职工数量</w:t>
            </w:r>
          </w:p>
        </w:tc>
        <w:tc>
          <w:tcPr>
            <w:tcW w:w="1276" w:type="dxa"/>
            <w:vAlign w:val="center"/>
          </w:tcPr>
          <w:p w14:paraId="71CDC7D3">
            <w:pPr>
              <w:pStyle w:val="18"/>
            </w:pPr>
            <w:r>
              <w:t>90人</w:t>
            </w:r>
          </w:p>
        </w:tc>
        <w:tc>
          <w:tcPr>
            <w:tcW w:w="1843" w:type="dxa"/>
            <w:vAlign w:val="center"/>
          </w:tcPr>
          <w:p w14:paraId="4D41BEAC">
            <w:pPr>
              <w:pStyle w:val="18"/>
            </w:pPr>
            <w:r>
              <w:t>政策规定和工作需要</w:t>
            </w:r>
          </w:p>
        </w:tc>
      </w:tr>
      <w:tr w14:paraId="57667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7435BA"/>
        </w:tc>
        <w:tc>
          <w:tcPr>
            <w:tcW w:w="1276" w:type="dxa"/>
            <w:vAlign w:val="center"/>
          </w:tcPr>
          <w:p w14:paraId="55FF30E1">
            <w:pPr>
              <w:pStyle w:val="18"/>
            </w:pPr>
            <w:r>
              <w:t>质量指标</w:t>
            </w:r>
          </w:p>
        </w:tc>
        <w:tc>
          <w:tcPr>
            <w:tcW w:w="1332" w:type="dxa"/>
            <w:vAlign w:val="center"/>
          </w:tcPr>
          <w:p w14:paraId="393FDE8E">
            <w:pPr>
              <w:pStyle w:val="18"/>
            </w:pPr>
            <w:r>
              <w:t xml:space="preserve">运行保障率 </w:t>
            </w:r>
          </w:p>
        </w:tc>
        <w:tc>
          <w:tcPr>
            <w:tcW w:w="2891" w:type="dxa"/>
            <w:vAlign w:val="center"/>
          </w:tcPr>
          <w:p w14:paraId="72CA3CC8">
            <w:pPr>
              <w:pStyle w:val="18"/>
            </w:pPr>
            <w:r>
              <w:t>各项日常工作保障率</w:t>
            </w:r>
          </w:p>
        </w:tc>
        <w:tc>
          <w:tcPr>
            <w:tcW w:w="1276" w:type="dxa"/>
            <w:vAlign w:val="center"/>
          </w:tcPr>
          <w:p w14:paraId="5DC9A16B">
            <w:pPr>
              <w:pStyle w:val="18"/>
            </w:pPr>
            <w:r>
              <w:t>≥95百分比</w:t>
            </w:r>
          </w:p>
        </w:tc>
        <w:tc>
          <w:tcPr>
            <w:tcW w:w="1843" w:type="dxa"/>
            <w:vAlign w:val="center"/>
          </w:tcPr>
          <w:p w14:paraId="6BFC2267">
            <w:pPr>
              <w:pStyle w:val="18"/>
            </w:pPr>
            <w:r>
              <w:t>政策规定和工作需要</w:t>
            </w:r>
          </w:p>
        </w:tc>
      </w:tr>
      <w:tr w14:paraId="72D36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12FDC7"/>
        </w:tc>
        <w:tc>
          <w:tcPr>
            <w:tcW w:w="1276" w:type="dxa"/>
            <w:vAlign w:val="center"/>
          </w:tcPr>
          <w:p w14:paraId="7BC2EB37">
            <w:pPr>
              <w:pStyle w:val="18"/>
            </w:pPr>
            <w:r>
              <w:t>时效指标</w:t>
            </w:r>
          </w:p>
        </w:tc>
        <w:tc>
          <w:tcPr>
            <w:tcW w:w="1332" w:type="dxa"/>
            <w:vAlign w:val="center"/>
          </w:tcPr>
          <w:p w14:paraId="0E91ABEA">
            <w:pPr>
              <w:pStyle w:val="18"/>
            </w:pPr>
            <w:r>
              <w:t>经费保障及时性</w:t>
            </w:r>
          </w:p>
        </w:tc>
        <w:tc>
          <w:tcPr>
            <w:tcW w:w="2891" w:type="dxa"/>
            <w:vAlign w:val="center"/>
          </w:tcPr>
          <w:p w14:paraId="72E69522">
            <w:pPr>
              <w:pStyle w:val="18"/>
            </w:pPr>
            <w:r>
              <w:t>及时保障各项日常办公需要</w:t>
            </w:r>
          </w:p>
        </w:tc>
        <w:tc>
          <w:tcPr>
            <w:tcW w:w="1276" w:type="dxa"/>
            <w:vAlign w:val="center"/>
          </w:tcPr>
          <w:p w14:paraId="0AB2765D">
            <w:pPr>
              <w:pStyle w:val="18"/>
            </w:pPr>
            <w:r>
              <w:t>≥95百分比</w:t>
            </w:r>
          </w:p>
        </w:tc>
        <w:tc>
          <w:tcPr>
            <w:tcW w:w="1843" w:type="dxa"/>
            <w:vAlign w:val="center"/>
          </w:tcPr>
          <w:p w14:paraId="4F74C10B">
            <w:pPr>
              <w:pStyle w:val="18"/>
            </w:pPr>
            <w:r>
              <w:t>政策规定和工作需要</w:t>
            </w:r>
          </w:p>
        </w:tc>
      </w:tr>
      <w:tr w14:paraId="0EB84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6C5BE9"/>
        </w:tc>
        <w:tc>
          <w:tcPr>
            <w:tcW w:w="1276" w:type="dxa"/>
            <w:vAlign w:val="center"/>
          </w:tcPr>
          <w:p w14:paraId="2BBDAF0B">
            <w:pPr>
              <w:pStyle w:val="18"/>
            </w:pPr>
            <w:r>
              <w:t>成本指标</w:t>
            </w:r>
          </w:p>
        </w:tc>
        <w:tc>
          <w:tcPr>
            <w:tcW w:w="1332" w:type="dxa"/>
            <w:vAlign w:val="center"/>
          </w:tcPr>
          <w:p w14:paraId="183F4F8B">
            <w:pPr>
              <w:pStyle w:val="18"/>
            </w:pPr>
            <w:r>
              <w:t>日常公用经费开支标准</w:t>
            </w:r>
          </w:p>
        </w:tc>
        <w:tc>
          <w:tcPr>
            <w:tcW w:w="2891" w:type="dxa"/>
            <w:vAlign w:val="center"/>
          </w:tcPr>
          <w:p w14:paraId="3491F7C6">
            <w:pPr>
              <w:pStyle w:val="18"/>
            </w:pPr>
            <w:r>
              <w:t>办公费、水电费、印刷费、取暖费、物业管理费、专用材料、专用燃料费等</w:t>
            </w:r>
          </w:p>
        </w:tc>
        <w:tc>
          <w:tcPr>
            <w:tcW w:w="1276" w:type="dxa"/>
            <w:vAlign w:val="center"/>
          </w:tcPr>
          <w:p w14:paraId="595F0D31">
            <w:pPr>
              <w:pStyle w:val="18"/>
            </w:pPr>
            <w:r>
              <w:t>228预算安排</w:t>
            </w:r>
          </w:p>
        </w:tc>
        <w:tc>
          <w:tcPr>
            <w:tcW w:w="1843" w:type="dxa"/>
            <w:vAlign w:val="center"/>
          </w:tcPr>
          <w:p w14:paraId="5981EC5E">
            <w:pPr>
              <w:pStyle w:val="18"/>
            </w:pPr>
            <w:r>
              <w:t>政策规定和工作需要</w:t>
            </w:r>
          </w:p>
        </w:tc>
      </w:tr>
      <w:tr w14:paraId="3EF86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1442EF">
            <w:pPr>
              <w:pStyle w:val="19"/>
            </w:pPr>
            <w:r>
              <w:t>效益指标</w:t>
            </w:r>
          </w:p>
        </w:tc>
        <w:tc>
          <w:tcPr>
            <w:tcW w:w="1276" w:type="dxa"/>
            <w:vAlign w:val="center"/>
          </w:tcPr>
          <w:p w14:paraId="02901EB3">
            <w:pPr>
              <w:pStyle w:val="18"/>
            </w:pPr>
            <w:r>
              <w:t>社会效益指标</w:t>
            </w:r>
          </w:p>
        </w:tc>
        <w:tc>
          <w:tcPr>
            <w:tcW w:w="1332" w:type="dxa"/>
            <w:vAlign w:val="center"/>
          </w:tcPr>
          <w:p w14:paraId="2A02C3A2">
            <w:pPr>
              <w:pStyle w:val="18"/>
            </w:pPr>
            <w:r>
              <w:t>保障日常办公需维持正常运转</w:t>
            </w:r>
          </w:p>
        </w:tc>
        <w:tc>
          <w:tcPr>
            <w:tcW w:w="2891" w:type="dxa"/>
            <w:vAlign w:val="center"/>
          </w:tcPr>
          <w:p w14:paraId="52985FD4">
            <w:pPr>
              <w:pStyle w:val="18"/>
            </w:pPr>
            <w:r>
              <w:t>保障日常办公需维持正常运转</w:t>
            </w:r>
          </w:p>
        </w:tc>
        <w:tc>
          <w:tcPr>
            <w:tcW w:w="1276" w:type="dxa"/>
            <w:vAlign w:val="center"/>
          </w:tcPr>
          <w:p w14:paraId="0D31D45F">
            <w:pPr>
              <w:pStyle w:val="18"/>
            </w:pPr>
            <w:r>
              <w:t>≥90有效保障</w:t>
            </w:r>
          </w:p>
        </w:tc>
        <w:tc>
          <w:tcPr>
            <w:tcW w:w="1843" w:type="dxa"/>
            <w:vAlign w:val="center"/>
          </w:tcPr>
          <w:p w14:paraId="177DA438">
            <w:pPr>
              <w:pStyle w:val="18"/>
            </w:pPr>
            <w:r>
              <w:t>政策规定和工作需要</w:t>
            </w:r>
          </w:p>
        </w:tc>
      </w:tr>
      <w:tr w14:paraId="66968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7CCDC0">
            <w:pPr>
              <w:pStyle w:val="19"/>
            </w:pPr>
            <w:r>
              <w:t>满意度指标</w:t>
            </w:r>
          </w:p>
        </w:tc>
        <w:tc>
          <w:tcPr>
            <w:tcW w:w="1276" w:type="dxa"/>
            <w:vAlign w:val="center"/>
          </w:tcPr>
          <w:p w14:paraId="77708F56">
            <w:pPr>
              <w:pStyle w:val="18"/>
            </w:pPr>
            <w:r>
              <w:t>服务对象满意度指标</w:t>
            </w:r>
          </w:p>
        </w:tc>
        <w:tc>
          <w:tcPr>
            <w:tcW w:w="1332" w:type="dxa"/>
            <w:vAlign w:val="center"/>
          </w:tcPr>
          <w:p w14:paraId="255E2099">
            <w:pPr>
              <w:pStyle w:val="18"/>
            </w:pPr>
            <w:r>
              <w:t>消防工作人员</w:t>
            </w:r>
          </w:p>
        </w:tc>
        <w:tc>
          <w:tcPr>
            <w:tcW w:w="2891" w:type="dxa"/>
            <w:vAlign w:val="center"/>
          </w:tcPr>
          <w:p w14:paraId="2CA5131D">
            <w:pPr>
              <w:pStyle w:val="18"/>
            </w:pPr>
            <w:r>
              <w:t>考察消防工作人员满意度</w:t>
            </w:r>
          </w:p>
        </w:tc>
        <w:tc>
          <w:tcPr>
            <w:tcW w:w="1276" w:type="dxa"/>
            <w:vAlign w:val="center"/>
          </w:tcPr>
          <w:p w14:paraId="2512ECD4">
            <w:pPr>
              <w:pStyle w:val="18"/>
            </w:pPr>
            <w:r>
              <w:t>≥90百分比</w:t>
            </w:r>
          </w:p>
        </w:tc>
        <w:tc>
          <w:tcPr>
            <w:tcW w:w="1843" w:type="dxa"/>
            <w:vAlign w:val="center"/>
          </w:tcPr>
          <w:p w14:paraId="5A03D597">
            <w:pPr>
              <w:pStyle w:val="18"/>
            </w:pPr>
            <w:r>
              <w:t>调查问卷</w:t>
            </w:r>
          </w:p>
        </w:tc>
      </w:tr>
    </w:tbl>
    <w:p w14:paraId="2D1AE8C6">
      <w:pPr>
        <w:sectPr>
          <w:pgSz w:w="16840" w:h="11900" w:orient="landscape"/>
          <w:pgMar w:top="1304" w:right="1134" w:bottom="1304" w:left="1984" w:header="720" w:footer="720" w:gutter="0"/>
          <w:cols w:space="720" w:num="1"/>
        </w:sectPr>
      </w:pPr>
    </w:p>
    <w:p w14:paraId="52B5DF0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0B96FD">
      <w:pPr>
        <w:spacing w:before="0" w:after="0"/>
        <w:ind w:firstLine="560"/>
        <w:jc w:val="left"/>
        <w:outlineLvl w:val="3"/>
      </w:pPr>
      <w:bookmarkStart w:id="3" w:name="_Toc_4_4_0000000010"/>
      <w:r>
        <w:rPr>
          <w:rFonts w:ascii="方正仿宋_GBK" w:hAnsi="方正仿宋_GBK" w:eastAsia="方正仿宋_GBK" w:cs="方正仿宋_GBK"/>
          <w:color w:val="000000"/>
          <w:sz w:val="28"/>
        </w:rPr>
        <w:t>7.2024年一般预算-消防装备器材购置 绩效目标表</w:t>
      </w:r>
      <w:bookmarkEnd w:id="3"/>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14:paraId="47B36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E9D691B">
            <w:pPr>
              <w:pStyle w:val="22"/>
            </w:pPr>
            <w:r>
              <w:t>825涞水县消防救援大队本级</w:t>
            </w:r>
          </w:p>
        </w:tc>
        <w:tc>
          <w:tcPr>
            <w:tcW w:w="1843" w:type="dxa"/>
            <w:tcBorders>
              <w:top w:val="single" w:color="FFFFFF" w:sz="6" w:space="0"/>
              <w:left w:val="single" w:color="FFFFFF" w:sz="6" w:space="0"/>
              <w:right w:val="single" w:color="FFFFFF" w:sz="6" w:space="0"/>
            </w:tcBorders>
            <w:vAlign w:val="center"/>
          </w:tcPr>
          <w:p w14:paraId="3175E1A3">
            <w:pPr>
              <w:pStyle w:val="17"/>
            </w:pPr>
            <w:r>
              <w:t>单位：万元</w:t>
            </w:r>
          </w:p>
        </w:tc>
      </w:tr>
      <w:tr w14:paraId="7391F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9DD6BD">
            <w:pPr>
              <w:pStyle w:val="16"/>
            </w:pPr>
            <w:r>
              <w:t>项目编码</w:t>
            </w:r>
          </w:p>
        </w:tc>
        <w:tc>
          <w:tcPr>
            <w:tcW w:w="2608" w:type="dxa"/>
            <w:gridSpan w:val="2"/>
            <w:vAlign w:val="center"/>
          </w:tcPr>
          <w:p w14:paraId="4E6F6ACB">
            <w:pPr>
              <w:pStyle w:val="18"/>
            </w:pPr>
            <w:r>
              <w:t>13062324P00942910002K</w:t>
            </w:r>
          </w:p>
        </w:tc>
        <w:tc>
          <w:tcPr>
            <w:tcW w:w="1587" w:type="dxa"/>
            <w:vAlign w:val="center"/>
          </w:tcPr>
          <w:p w14:paraId="61C8A05C">
            <w:pPr>
              <w:pStyle w:val="16"/>
            </w:pPr>
            <w:r>
              <w:t>项目名称</w:t>
            </w:r>
          </w:p>
        </w:tc>
        <w:tc>
          <w:tcPr>
            <w:tcW w:w="4422" w:type="dxa"/>
            <w:gridSpan w:val="3"/>
            <w:vAlign w:val="center"/>
          </w:tcPr>
          <w:p w14:paraId="4180022B">
            <w:pPr>
              <w:pStyle w:val="18"/>
            </w:pPr>
            <w:r>
              <w:t xml:space="preserve">2024年一般预算-消防装备器材购置 </w:t>
            </w:r>
          </w:p>
        </w:tc>
      </w:tr>
      <w:tr w14:paraId="1BA2FD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73E8D">
            <w:pPr>
              <w:pStyle w:val="16"/>
            </w:pPr>
            <w:r>
              <w:t>预算规模及资金用途</w:t>
            </w:r>
          </w:p>
        </w:tc>
        <w:tc>
          <w:tcPr>
            <w:tcW w:w="1276" w:type="dxa"/>
            <w:vAlign w:val="center"/>
          </w:tcPr>
          <w:p w14:paraId="1AEC5F04">
            <w:pPr>
              <w:pStyle w:val="16"/>
            </w:pPr>
            <w:r>
              <w:t>预算数</w:t>
            </w:r>
          </w:p>
        </w:tc>
        <w:tc>
          <w:tcPr>
            <w:tcW w:w="1332" w:type="dxa"/>
            <w:vAlign w:val="center"/>
          </w:tcPr>
          <w:p w14:paraId="08E2A9F6">
            <w:pPr>
              <w:pStyle w:val="18"/>
            </w:pPr>
            <w:r>
              <w:t>50.00</w:t>
            </w:r>
          </w:p>
        </w:tc>
        <w:tc>
          <w:tcPr>
            <w:tcW w:w="1587" w:type="dxa"/>
            <w:vAlign w:val="center"/>
          </w:tcPr>
          <w:p w14:paraId="66430C5E">
            <w:pPr>
              <w:pStyle w:val="16"/>
            </w:pPr>
            <w:r>
              <w:t>其中：财政    资金</w:t>
            </w:r>
          </w:p>
        </w:tc>
        <w:tc>
          <w:tcPr>
            <w:tcW w:w="1304" w:type="dxa"/>
            <w:vAlign w:val="center"/>
          </w:tcPr>
          <w:p w14:paraId="1B2DC9A6">
            <w:pPr>
              <w:pStyle w:val="18"/>
            </w:pPr>
            <w:r>
              <w:t>50.00</w:t>
            </w:r>
          </w:p>
        </w:tc>
        <w:tc>
          <w:tcPr>
            <w:tcW w:w="1276" w:type="dxa"/>
            <w:vAlign w:val="center"/>
          </w:tcPr>
          <w:p w14:paraId="735A80E1">
            <w:pPr>
              <w:pStyle w:val="16"/>
            </w:pPr>
            <w:r>
              <w:t>其他资金</w:t>
            </w:r>
          </w:p>
        </w:tc>
        <w:tc>
          <w:tcPr>
            <w:tcW w:w="1843" w:type="dxa"/>
            <w:vAlign w:val="center"/>
          </w:tcPr>
          <w:p w14:paraId="1F218E82">
            <w:pPr>
              <w:pStyle w:val="18"/>
            </w:pPr>
            <w:r>
              <w:t xml:space="preserve"> </w:t>
            </w:r>
          </w:p>
        </w:tc>
      </w:tr>
      <w:tr w14:paraId="62442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C1135D"/>
        </w:tc>
        <w:tc>
          <w:tcPr>
            <w:tcW w:w="8617" w:type="dxa"/>
            <w:gridSpan w:val="6"/>
            <w:vAlign w:val="center"/>
          </w:tcPr>
          <w:p w14:paraId="6C12C8C4">
            <w:pPr>
              <w:pStyle w:val="18"/>
            </w:pPr>
            <w:r>
              <w:t>根据每年县政府与市政府签订责任状的目标任务、政府请示批复，2024年消防装备器材购置经费50万元。</w:t>
            </w:r>
          </w:p>
        </w:tc>
      </w:tr>
      <w:tr w14:paraId="0F08E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C872CB">
            <w:pPr>
              <w:pStyle w:val="16"/>
            </w:pPr>
            <w:r>
              <w:t>资金支出计划（%）</w:t>
            </w:r>
          </w:p>
        </w:tc>
        <w:tc>
          <w:tcPr>
            <w:tcW w:w="2608" w:type="dxa"/>
            <w:gridSpan w:val="2"/>
            <w:vAlign w:val="center"/>
          </w:tcPr>
          <w:p w14:paraId="763D243F">
            <w:pPr>
              <w:pStyle w:val="16"/>
            </w:pPr>
            <w:r>
              <w:t>3月底</w:t>
            </w:r>
          </w:p>
        </w:tc>
        <w:tc>
          <w:tcPr>
            <w:tcW w:w="1587" w:type="dxa"/>
            <w:vAlign w:val="center"/>
          </w:tcPr>
          <w:p w14:paraId="70875B04">
            <w:pPr>
              <w:pStyle w:val="16"/>
            </w:pPr>
            <w:r>
              <w:t>6月底</w:t>
            </w:r>
          </w:p>
        </w:tc>
        <w:tc>
          <w:tcPr>
            <w:tcW w:w="1304" w:type="dxa"/>
            <w:vAlign w:val="center"/>
          </w:tcPr>
          <w:p w14:paraId="3FAFB441">
            <w:pPr>
              <w:pStyle w:val="16"/>
            </w:pPr>
            <w:r>
              <w:t>10月底</w:t>
            </w:r>
          </w:p>
        </w:tc>
        <w:tc>
          <w:tcPr>
            <w:tcW w:w="3118" w:type="dxa"/>
            <w:gridSpan w:val="2"/>
            <w:vAlign w:val="center"/>
          </w:tcPr>
          <w:p w14:paraId="75BE8A1A">
            <w:pPr>
              <w:pStyle w:val="16"/>
            </w:pPr>
            <w:r>
              <w:t>12月底</w:t>
            </w:r>
          </w:p>
        </w:tc>
      </w:tr>
      <w:tr w14:paraId="3240F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D5DB66"/>
        </w:tc>
        <w:tc>
          <w:tcPr>
            <w:tcW w:w="2608" w:type="dxa"/>
            <w:gridSpan w:val="2"/>
            <w:vAlign w:val="center"/>
          </w:tcPr>
          <w:p w14:paraId="616EA641">
            <w:pPr>
              <w:pStyle w:val="19"/>
            </w:pPr>
            <w:r>
              <w:t xml:space="preserve"> </w:t>
            </w:r>
          </w:p>
        </w:tc>
        <w:tc>
          <w:tcPr>
            <w:tcW w:w="1587" w:type="dxa"/>
            <w:vAlign w:val="center"/>
          </w:tcPr>
          <w:p w14:paraId="77D638E1">
            <w:pPr>
              <w:pStyle w:val="19"/>
            </w:pPr>
            <w:r>
              <w:t xml:space="preserve"> </w:t>
            </w:r>
          </w:p>
        </w:tc>
        <w:tc>
          <w:tcPr>
            <w:tcW w:w="1304" w:type="dxa"/>
            <w:vAlign w:val="center"/>
          </w:tcPr>
          <w:p w14:paraId="4C29DF82">
            <w:pPr>
              <w:pStyle w:val="19"/>
            </w:pPr>
            <w:r>
              <w:t>50.00</w:t>
            </w:r>
          </w:p>
        </w:tc>
        <w:tc>
          <w:tcPr>
            <w:tcW w:w="3118" w:type="dxa"/>
            <w:gridSpan w:val="2"/>
            <w:vAlign w:val="center"/>
          </w:tcPr>
          <w:p w14:paraId="5B5FFCD5">
            <w:pPr>
              <w:pStyle w:val="19"/>
            </w:pPr>
            <w:r>
              <w:t xml:space="preserve"> </w:t>
            </w:r>
          </w:p>
        </w:tc>
      </w:tr>
      <w:tr w14:paraId="6A4700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FE3365">
            <w:pPr>
              <w:pStyle w:val="16"/>
            </w:pPr>
            <w:r>
              <w:t>绩效目标</w:t>
            </w:r>
          </w:p>
        </w:tc>
        <w:tc>
          <w:tcPr>
            <w:tcW w:w="8617" w:type="dxa"/>
            <w:gridSpan w:val="6"/>
            <w:vAlign w:val="center"/>
          </w:tcPr>
          <w:p w14:paraId="0F0D7E4E">
            <w:pPr>
              <w:pStyle w:val="18"/>
            </w:pPr>
            <w:r>
              <w:t>1.通过实施本项目，落实省装备建设和市政府与县政府签订的年度消防安全责任书要求，解决实际需求和损耗性消防器材补充。</w:t>
            </w:r>
          </w:p>
        </w:tc>
      </w:tr>
    </w:tbl>
    <w:p w14:paraId="5DADBC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14:paraId="52E87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083408">
            <w:pPr>
              <w:pStyle w:val="16"/>
            </w:pPr>
            <w:r>
              <w:t>一级指标</w:t>
            </w:r>
          </w:p>
        </w:tc>
        <w:tc>
          <w:tcPr>
            <w:tcW w:w="1276" w:type="dxa"/>
            <w:vAlign w:val="center"/>
          </w:tcPr>
          <w:p w14:paraId="13707CCF">
            <w:pPr>
              <w:pStyle w:val="16"/>
            </w:pPr>
            <w:r>
              <w:t>二级指标</w:t>
            </w:r>
          </w:p>
        </w:tc>
        <w:tc>
          <w:tcPr>
            <w:tcW w:w="1332" w:type="dxa"/>
            <w:vAlign w:val="center"/>
          </w:tcPr>
          <w:p w14:paraId="0EB4B54A">
            <w:pPr>
              <w:pStyle w:val="16"/>
            </w:pPr>
            <w:r>
              <w:t>三级指标</w:t>
            </w:r>
          </w:p>
        </w:tc>
        <w:tc>
          <w:tcPr>
            <w:tcW w:w="2891" w:type="dxa"/>
            <w:vAlign w:val="center"/>
          </w:tcPr>
          <w:p w14:paraId="33E844B5">
            <w:pPr>
              <w:pStyle w:val="16"/>
            </w:pPr>
            <w:r>
              <w:t>绩效指标描述</w:t>
            </w:r>
          </w:p>
        </w:tc>
        <w:tc>
          <w:tcPr>
            <w:tcW w:w="1276" w:type="dxa"/>
            <w:vAlign w:val="center"/>
          </w:tcPr>
          <w:p w14:paraId="6C51BEA7">
            <w:pPr>
              <w:pStyle w:val="16"/>
            </w:pPr>
            <w:r>
              <w:t>指标值</w:t>
            </w:r>
          </w:p>
        </w:tc>
        <w:tc>
          <w:tcPr>
            <w:tcW w:w="1843" w:type="dxa"/>
            <w:vAlign w:val="center"/>
          </w:tcPr>
          <w:p w14:paraId="56540430">
            <w:pPr>
              <w:pStyle w:val="16"/>
            </w:pPr>
            <w:r>
              <w:t>指标值确定依据</w:t>
            </w:r>
          </w:p>
        </w:tc>
      </w:tr>
      <w:tr w14:paraId="56BBB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1CFE6">
            <w:pPr>
              <w:pStyle w:val="19"/>
            </w:pPr>
            <w:r>
              <w:t>产出指标</w:t>
            </w:r>
          </w:p>
        </w:tc>
        <w:tc>
          <w:tcPr>
            <w:tcW w:w="1276" w:type="dxa"/>
            <w:vAlign w:val="center"/>
          </w:tcPr>
          <w:p w14:paraId="5FAEBF00">
            <w:pPr>
              <w:pStyle w:val="18"/>
            </w:pPr>
            <w:r>
              <w:t>数量指标</w:t>
            </w:r>
          </w:p>
        </w:tc>
        <w:tc>
          <w:tcPr>
            <w:tcW w:w="1332" w:type="dxa"/>
            <w:vAlign w:val="center"/>
          </w:tcPr>
          <w:p w14:paraId="0FDAFF81">
            <w:pPr>
              <w:pStyle w:val="18"/>
            </w:pPr>
            <w:r>
              <w:t>消防装备器材实际需求和损耗性补充</w:t>
            </w:r>
          </w:p>
        </w:tc>
        <w:tc>
          <w:tcPr>
            <w:tcW w:w="2891" w:type="dxa"/>
            <w:vAlign w:val="center"/>
          </w:tcPr>
          <w:p w14:paraId="651261CF">
            <w:pPr>
              <w:pStyle w:val="18"/>
            </w:pPr>
            <w:r>
              <w:t>消防装备器材实际需求和损耗性补充率</w:t>
            </w:r>
          </w:p>
        </w:tc>
        <w:tc>
          <w:tcPr>
            <w:tcW w:w="1276" w:type="dxa"/>
            <w:vAlign w:val="center"/>
          </w:tcPr>
          <w:p w14:paraId="4B342CDC">
            <w:pPr>
              <w:pStyle w:val="18"/>
            </w:pPr>
            <w:r>
              <w:t>≥90百分比</w:t>
            </w:r>
          </w:p>
        </w:tc>
        <w:tc>
          <w:tcPr>
            <w:tcW w:w="1843" w:type="dxa"/>
            <w:vAlign w:val="center"/>
          </w:tcPr>
          <w:p w14:paraId="150C59C4">
            <w:pPr>
              <w:pStyle w:val="18"/>
            </w:pPr>
            <w:r>
              <w:t>参考历年</w:t>
            </w:r>
          </w:p>
        </w:tc>
      </w:tr>
      <w:tr w14:paraId="133CA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353305"/>
        </w:tc>
        <w:tc>
          <w:tcPr>
            <w:tcW w:w="1276" w:type="dxa"/>
            <w:vAlign w:val="center"/>
          </w:tcPr>
          <w:p w14:paraId="1AECF7F8">
            <w:pPr>
              <w:pStyle w:val="18"/>
            </w:pPr>
            <w:r>
              <w:t>质量指标</w:t>
            </w:r>
          </w:p>
        </w:tc>
        <w:tc>
          <w:tcPr>
            <w:tcW w:w="1332" w:type="dxa"/>
            <w:vAlign w:val="center"/>
          </w:tcPr>
          <w:p w14:paraId="004FCE20">
            <w:pPr>
              <w:pStyle w:val="18"/>
            </w:pPr>
            <w:r>
              <w:t>消防装备器材验收合格</w:t>
            </w:r>
          </w:p>
        </w:tc>
        <w:tc>
          <w:tcPr>
            <w:tcW w:w="2891" w:type="dxa"/>
            <w:vAlign w:val="center"/>
          </w:tcPr>
          <w:p w14:paraId="393C6C7C">
            <w:pPr>
              <w:pStyle w:val="18"/>
            </w:pPr>
            <w:r>
              <w:t>消防装备器材验收合格率</w:t>
            </w:r>
          </w:p>
        </w:tc>
        <w:tc>
          <w:tcPr>
            <w:tcW w:w="1276" w:type="dxa"/>
            <w:vAlign w:val="center"/>
          </w:tcPr>
          <w:p w14:paraId="7ECB38DE">
            <w:pPr>
              <w:pStyle w:val="18"/>
            </w:pPr>
            <w:r>
              <w:t>≥95百分比</w:t>
            </w:r>
          </w:p>
        </w:tc>
        <w:tc>
          <w:tcPr>
            <w:tcW w:w="1843" w:type="dxa"/>
            <w:vAlign w:val="center"/>
          </w:tcPr>
          <w:p w14:paraId="0B2BD85B">
            <w:pPr>
              <w:pStyle w:val="18"/>
            </w:pPr>
            <w:r>
              <w:t>验收报告</w:t>
            </w:r>
          </w:p>
        </w:tc>
      </w:tr>
      <w:tr w14:paraId="0993F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E86319"/>
        </w:tc>
        <w:tc>
          <w:tcPr>
            <w:tcW w:w="1276" w:type="dxa"/>
            <w:vAlign w:val="center"/>
          </w:tcPr>
          <w:p w14:paraId="27B88598">
            <w:pPr>
              <w:pStyle w:val="18"/>
            </w:pPr>
            <w:r>
              <w:t>时效指标</w:t>
            </w:r>
          </w:p>
        </w:tc>
        <w:tc>
          <w:tcPr>
            <w:tcW w:w="1332" w:type="dxa"/>
            <w:vAlign w:val="center"/>
          </w:tcPr>
          <w:p w14:paraId="11EBA298">
            <w:pPr>
              <w:pStyle w:val="18"/>
            </w:pPr>
            <w:r>
              <w:t>消防装备器材采购及时性</w:t>
            </w:r>
          </w:p>
        </w:tc>
        <w:tc>
          <w:tcPr>
            <w:tcW w:w="2891" w:type="dxa"/>
            <w:vAlign w:val="center"/>
          </w:tcPr>
          <w:p w14:paraId="1FDB6784">
            <w:pPr>
              <w:pStyle w:val="18"/>
            </w:pPr>
            <w:r>
              <w:t>及时通过部门集中采购，根据采购工作进度完成采购任务</w:t>
            </w:r>
          </w:p>
        </w:tc>
        <w:tc>
          <w:tcPr>
            <w:tcW w:w="1276" w:type="dxa"/>
            <w:vAlign w:val="center"/>
          </w:tcPr>
          <w:p w14:paraId="30B17ECD">
            <w:pPr>
              <w:pStyle w:val="18"/>
            </w:pPr>
            <w:r>
              <w:t>≥95百分比</w:t>
            </w:r>
          </w:p>
        </w:tc>
        <w:tc>
          <w:tcPr>
            <w:tcW w:w="1843" w:type="dxa"/>
            <w:vAlign w:val="center"/>
          </w:tcPr>
          <w:p w14:paraId="24D89F95">
            <w:pPr>
              <w:pStyle w:val="18"/>
            </w:pPr>
            <w:r>
              <w:t>验收报告</w:t>
            </w:r>
          </w:p>
        </w:tc>
      </w:tr>
      <w:tr w14:paraId="21D49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2200DA"/>
        </w:tc>
        <w:tc>
          <w:tcPr>
            <w:tcW w:w="1276" w:type="dxa"/>
            <w:vAlign w:val="center"/>
          </w:tcPr>
          <w:p w14:paraId="773792FC">
            <w:pPr>
              <w:pStyle w:val="18"/>
            </w:pPr>
            <w:r>
              <w:t>成本指标</w:t>
            </w:r>
          </w:p>
        </w:tc>
        <w:tc>
          <w:tcPr>
            <w:tcW w:w="1332" w:type="dxa"/>
            <w:vAlign w:val="center"/>
          </w:tcPr>
          <w:p w14:paraId="13AB54FE">
            <w:pPr>
              <w:pStyle w:val="18"/>
            </w:pPr>
            <w:r>
              <w:t>消防装备器材采购成本</w:t>
            </w:r>
          </w:p>
        </w:tc>
        <w:tc>
          <w:tcPr>
            <w:tcW w:w="2891" w:type="dxa"/>
            <w:vAlign w:val="center"/>
          </w:tcPr>
          <w:p w14:paraId="2965823E">
            <w:pPr>
              <w:pStyle w:val="18"/>
            </w:pPr>
            <w:r>
              <w:t>消防装备器材采购成本</w:t>
            </w:r>
          </w:p>
        </w:tc>
        <w:tc>
          <w:tcPr>
            <w:tcW w:w="1276" w:type="dxa"/>
            <w:vAlign w:val="center"/>
          </w:tcPr>
          <w:p w14:paraId="334F3F78">
            <w:pPr>
              <w:pStyle w:val="18"/>
            </w:pPr>
            <w:r>
              <w:t>50万元</w:t>
            </w:r>
          </w:p>
        </w:tc>
        <w:tc>
          <w:tcPr>
            <w:tcW w:w="1843" w:type="dxa"/>
            <w:vAlign w:val="center"/>
          </w:tcPr>
          <w:p w14:paraId="6461E072">
            <w:pPr>
              <w:pStyle w:val="18"/>
            </w:pPr>
            <w:r>
              <w:t>参考历年</w:t>
            </w:r>
          </w:p>
        </w:tc>
      </w:tr>
      <w:tr w14:paraId="725A1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ACB467">
            <w:pPr>
              <w:pStyle w:val="19"/>
            </w:pPr>
            <w:r>
              <w:t>效益指标</w:t>
            </w:r>
          </w:p>
        </w:tc>
        <w:tc>
          <w:tcPr>
            <w:tcW w:w="1276" w:type="dxa"/>
            <w:vAlign w:val="center"/>
          </w:tcPr>
          <w:p w14:paraId="0893474A">
            <w:pPr>
              <w:pStyle w:val="18"/>
            </w:pPr>
            <w:r>
              <w:t>社会效益指标</w:t>
            </w:r>
          </w:p>
        </w:tc>
        <w:tc>
          <w:tcPr>
            <w:tcW w:w="1332" w:type="dxa"/>
            <w:vAlign w:val="center"/>
          </w:tcPr>
          <w:p w14:paraId="65609B95">
            <w:pPr>
              <w:pStyle w:val="18"/>
            </w:pPr>
            <w:r>
              <w:t>提高人民消防安全感</w:t>
            </w:r>
          </w:p>
        </w:tc>
        <w:tc>
          <w:tcPr>
            <w:tcW w:w="2891" w:type="dxa"/>
            <w:vAlign w:val="center"/>
          </w:tcPr>
          <w:p w14:paraId="047537EE">
            <w:pPr>
              <w:pStyle w:val="18"/>
            </w:pPr>
            <w:r>
              <w:t>提高人民消防安全感</w:t>
            </w:r>
          </w:p>
        </w:tc>
        <w:tc>
          <w:tcPr>
            <w:tcW w:w="1276" w:type="dxa"/>
            <w:vAlign w:val="center"/>
          </w:tcPr>
          <w:p w14:paraId="5603C8AA">
            <w:pPr>
              <w:pStyle w:val="18"/>
            </w:pPr>
            <w:r>
              <w:t>≥90百分比</w:t>
            </w:r>
          </w:p>
        </w:tc>
        <w:tc>
          <w:tcPr>
            <w:tcW w:w="1843" w:type="dxa"/>
            <w:vAlign w:val="center"/>
          </w:tcPr>
          <w:p w14:paraId="254B4999">
            <w:pPr>
              <w:pStyle w:val="18"/>
            </w:pPr>
            <w:r>
              <w:t>历史经验</w:t>
            </w:r>
          </w:p>
        </w:tc>
      </w:tr>
      <w:tr w14:paraId="311A3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0D79F5">
            <w:pPr>
              <w:pStyle w:val="19"/>
            </w:pPr>
            <w:r>
              <w:t>满意度指标</w:t>
            </w:r>
          </w:p>
        </w:tc>
        <w:tc>
          <w:tcPr>
            <w:tcW w:w="1276" w:type="dxa"/>
            <w:vAlign w:val="center"/>
          </w:tcPr>
          <w:p w14:paraId="56C00C78">
            <w:pPr>
              <w:pStyle w:val="18"/>
            </w:pPr>
            <w:r>
              <w:t>服务对象满意度指标</w:t>
            </w:r>
          </w:p>
        </w:tc>
        <w:tc>
          <w:tcPr>
            <w:tcW w:w="1332" w:type="dxa"/>
            <w:vAlign w:val="center"/>
          </w:tcPr>
          <w:p w14:paraId="46F92E77">
            <w:pPr>
              <w:pStyle w:val="18"/>
            </w:pPr>
            <w:r>
              <w:t>消防装备器材使用满意度</w:t>
            </w:r>
          </w:p>
        </w:tc>
        <w:tc>
          <w:tcPr>
            <w:tcW w:w="2891" w:type="dxa"/>
            <w:vAlign w:val="center"/>
          </w:tcPr>
          <w:p w14:paraId="3FDC3688">
            <w:pPr>
              <w:pStyle w:val="18"/>
            </w:pPr>
            <w:r>
              <w:t>考察消防装备器材使用人员满意度</w:t>
            </w:r>
          </w:p>
        </w:tc>
        <w:tc>
          <w:tcPr>
            <w:tcW w:w="1276" w:type="dxa"/>
            <w:vAlign w:val="center"/>
          </w:tcPr>
          <w:p w14:paraId="357F0042">
            <w:pPr>
              <w:pStyle w:val="18"/>
            </w:pPr>
            <w:r>
              <w:t>≥90百分比</w:t>
            </w:r>
          </w:p>
        </w:tc>
        <w:tc>
          <w:tcPr>
            <w:tcW w:w="1843" w:type="dxa"/>
            <w:vAlign w:val="center"/>
          </w:tcPr>
          <w:p w14:paraId="0DBB5CB1">
            <w:pPr>
              <w:pStyle w:val="18"/>
            </w:pPr>
            <w:r>
              <w:t>调查问卷</w:t>
            </w:r>
          </w:p>
        </w:tc>
      </w:tr>
    </w:tbl>
    <w:p w14:paraId="512429C4">
      <w:pPr>
        <w:sectPr>
          <w:pgSz w:w="16840" w:h="11900" w:orient="landscape"/>
          <w:pgMar w:top="1304" w:right="1134" w:bottom="1304" w:left="1984" w:header="720" w:footer="720" w:gutter="0"/>
          <w:cols w:space="720" w:num="1"/>
        </w:sectPr>
      </w:pPr>
    </w:p>
    <w:p w14:paraId="31FF1D22">
      <w:pPr>
        <w:spacing w:before="0" w:after="0"/>
        <w:ind w:firstLine="560"/>
        <w:jc w:val="left"/>
        <w:outlineLvl w:val="3"/>
      </w:pPr>
      <w:bookmarkStart w:id="4" w:name="_Toc_4_4_0000000011"/>
      <w:r>
        <w:rPr>
          <w:rFonts w:ascii="方正仿宋_GBK" w:hAnsi="方正仿宋_GBK" w:eastAsia="方正仿宋_GBK" w:cs="方正仿宋_GBK"/>
          <w:color w:val="000000"/>
          <w:sz w:val="28"/>
        </w:rPr>
        <w:t>8.2024年一般预算-政府专职消防人员保障经费绩效目标表</w:t>
      </w:r>
      <w:bookmarkEnd w:id="4"/>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14:paraId="33257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E92869">
            <w:pPr>
              <w:pStyle w:val="22"/>
            </w:pPr>
            <w:r>
              <w:t>825涞水县消防救援大队本级</w:t>
            </w:r>
          </w:p>
        </w:tc>
        <w:tc>
          <w:tcPr>
            <w:tcW w:w="1843" w:type="dxa"/>
            <w:tcBorders>
              <w:top w:val="single" w:color="FFFFFF" w:sz="6" w:space="0"/>
              <w:left w:val="single" w:color="FFFFFF" w:sz="6" w:space="0"/>
              <w:right w:val="single" w:color="FFFFFF" w:sz="6" w:space="0"/>
            </w:tcBorders>
            <w:vAlign w:val="center"/>
          </w:tcPr>
          <w:p w14:paraId="24E17BE3">
            <w:pPr>
              <w:pStyle w:val="17"/>
            </w:pPr>
            <w:r>
              <w:t>单位：万元</w:t>
            </w:r>
          </w:p>
        </w:tc>
      </w:tr>
      <w:tr w14:paraId="63300B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9060A3">
            <w:pPr>
              <w:pStyle w:val="16"/>
            </w:pPr>
            <w:r>
              <w:t>项目编码</w:t>
            </w:r>
          </w:p>
        </w:tc>
        <w:tc>
          <w:tcPr>
            <w:tcW w:w="2608" w:type="dxa"/>
            <w:gridSpan w:val="2"/>
            <w:vAlign w:val="center"/>
          </w:tcPr>
          <w:p w14:paraId="0759DF11">
            <w:pPr>
              <w:pStyle w:val="18"/>
            </w:pPr>
            <w:r>
              <w:t>13062324P009425100019</w:t>
            </w:r>
          </w:p>
        </w:tc>
        <w:tc>
          <w:tcPr>
            <w:tcW w:w="1587" w:type="dxa"/>
            <w:vAlign w:val="center"/>
          </w:tcPr>
          <w:p w14:paraId="0F03E0A0">
            <w:pPr>
              <w:pStyle w:val="16"/>
            </w:pPr>
            <w:r>
              <w:t>项目名称</w:t>
            </w:r>
          </w:p>
        </w:tc>
        <w:tc>
          <w:tcPr>
            <w:tcW w:w="4422" w:type="dxa"/>
            <w:gridSpan w:val="3"/>
            <w:vAlign w:val="center"/>
          </w:tcPr>
          <w:p w14:paraId="0B69D3A3">
            <w:pPr>
              <w:pStyle w:val="18"/>
            </w:pPr>
            <w:r>
              <w:t>2024年一般预算-政府专职消防人员保障经费</w:t>
            </w:r>
          </w:p>
        </w:tc>
      </w:tr>
      <w:tr w14:paraId="0E0FF4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9226D">
            <w:pPr>
              <w:pStyle w:val="16"/>
            </w:pPr>
            <w:r>
              <w:t>预算规模及资金用途</w:t>
            </w:r>
          </w:p>
        </w:tc>
        <w:tc>
          <w:tcPr>
            <w:tcW w:w="1276" w:type="dxa"/>
            <w:vAlign w:val="center"/>
          </w:tcPr>
          <w:p w14:paraId="75A4A883">
            <w:pPr>
              <w:pStyle w:val="16"/>
            </w:pPr>
            <w:r>
              <w:t>预算数</w:t>
            </w:r>
          </w:p>
        </w:tc>
        <w:tc>
          <w:tcPr>
            <w:tcW w:w="1332" w:type="dxa"/>
            <w:vAlign w:val="center"/>
          </w:tcPr>
          <w:p w14:paraId="41E67C20">
            <w:pPr>
              <w:pStyle w:val="18"/>
            </w:pPr>
            <w:r>
              <w:t>620.00</w:t>
            </w:r>
          </w:p>
        </w:tc>
        <w:tc>
          <w:tcPr>
            <w:tcW w:w="1587" w:type="dxa"/>
            <w:vAlign w:val="center"/>
          </w:tcPr>
          <w:p w14:paraId="7C5B1E82">
            <w:pPr>
              <w:pStyle w:val="16"/>
            </w:pPr>
            <w:r>
              <w:t>其中：财政    资金</w:t>
            </w:r>
          </w:p>
        </w:tc>
        <w:tc>
          <w:tcPr>
            <w:tcW w:w="1304" w:type="dxa"/>
            <w:vAlign w:val="center"/>
          </w:tcPr>
          <w:p w14:paraId="63F6191B">
            <w:pPr>
              <w:pStyle w:val="18"/>
            </w:pPr>
            <w:r>
              <w:t>620.00</w:t>
            </w:r>
          </w:p>
        </w:tc>
        <w:tc>
          <w:tcPr>
            <w:tcW w:w="1276" w:type="dxa"/>
            <w:vAlign w:val="center"/>
          </w:tcPr>
          <w:p w14:paraId="4F4E7A89">
            <w:pPr>
              <w:pStyle w:val="16"/>
            </w:pPr>
            <w:r>
              <w:t>其他资金</w:t>
            </w:r>
          </w:p>
        </w:tc>
        <w:tc>
          <w:tcPr>
            <w:tcW w:w="1843" w:type="dxa"/>
            <w:vAlign w:val="center"/>
          </w:tcPr>
          <w:p w14:paraId="2EDCF065">
            <w:pPr>
              <w:pStyle w:val="18"/>
            </w:pPr>
            <w:r>
              <w:t xml:space="preserve"> </w:t>
            </w:r>
          </w:p>
        </w:tc>
      </w:tr>
      <w:tr w14:paraId="2D1EE2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4720B1"/>
        </w:tc>
        <w:tc>
          <w:tcPr>
            <w:tcW w:w="8617" w:type="dxa"/>
            <w:gridSpan w:val="6"/>
            <w:vAlign w:val="center"/>
          </w:tcPr>
          <w:p w14:paraId="187AF293">
            <w:pPr>
              <w:pStyle w:val="18"/>
            </w:pPr>
            <w:r>
              <w:t>通过完成此项目，保障消防大队人员工资、保险、伙食及被装等支出。</w:t>
            </w:r>
          </w:p>
        </w:tc>
      </w:tr>
      <w:tr w14:paraId="2CE67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BC9C3">
            <w:pPr>
              <w:pStyle w:val="16"/>
            </w:pPr>
            <w:r>
              <w:t>资金支出计划（%）</w:t>
            </w:r>
          </w:p>
        </w:tc>
        <w:tc>
          <w:tcPr>
            <w:tcW w:w="2608" w:type="dxa"/>
            <w:gridSpan w:val="2"/>
            <w:vAlign w:val="center"/>
          </w:tcPr>
          <w:p w14:paraId="66DE44E4">
            <w:pPr>
              <w:pStyle w:val="16"/>
            </w:pPr>
            <w:r>
              <w:t>3月底</w:t>
            </w:r>
          </w:p>
        </w:tc>
        <w:tc>
          <w:tcPr>
            <w:tcW w:w="1587" w:type="dxa"/>
            <w:vAlign w:val="center"/>
          </w:tcPr>
          <w:p w14:paraId="7ACD9A09">
            <w:pPr>
              <w:pStyle w:val="16"/>
            </w:pPr>
            <w:r>
              <w:t>6月底</w:t>
            </w:r>
          </w:p>
        </w:tc>
        <w:tc>
          <w:tcPr>
            <w:tcW w:w="1304" w:type="dxa"/>
            <w:vAlign w:val="center"/>
          </w:tcPr>
          <w:p w14:paraId="26E35BE3">
            <w:pPr>
              <w:pStyle w:val="16"/>
            </w:pPr>
            <w:r>
              <w:t>10月底</w:t>
            </w:r>
          </w:p>
        </w:tc>
        <w:tc>
          <w:tcPr>
            <w:tcW w:w="3118" w:type="dxa"/>
            <w:gridSpan w:val="2"/>
            <w:vAlign w:val="center"/>
          </w:tcPr>
          <w:p w14:paraId="3002AEC9">
            <w:pPr>
              <w:pStyle w:val="16"/>
            </w:pPr>
            <w:r>
              <w:t>12月底</w:t>
            </w:r>
          </w:p>
        </w:tc>
      </w:tr>
      <w:tr w14:paraId="529F21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E631FE"/>
        </w:tc>
        <w:tc>
          <w:tcPr>
            <w:tcW w:w="2608" w:type="dxa"/>
            <w:gridSpan w:val="2"/>
            <w:vAlign w:val="center"/>
          </w:tcPr>
          <w:p w14:paraId="7A28BF76">
            <w:pPr>
              <w:pStyle w:val="19"/>
            </w:pPr>
            <w:r>
              <w:t>155.00</w:t>
            </w:r>
          </w:p>
        </w:tc>
        <w:tc>
          <w:tcPr>
            <w:tcW w:w="1587" w:type="dxa"/>
            <w:vAlign w:val="center"/>
          </w:tcPr>
          <w:p w14:paraId="0CC1EC33">
            <w:pPr>
              <w:pStyle w:val="19"/>
            </w:pPr>
            <w:r>
              <w:t>310.00</w:t>
            </w:r>
          </w:p>
        </w:tc>
        <w:tc>
          <w:tcPr>
            <w:tcW w:w="1304" w:type="dxa"/>
            <w:vAlign w:val="center"/>
          </w:tcPr>
          <w:p w14:paraId="7E264114">
            <w:pPr>
              <w:pStyle w:val="19"/>
            </w:pPr>
            <w:r>
              <w:t>465.00</w:t>
            </w:r>
          </w:p>
        </w:tc>
        <w:tc>
          <w:tcPr>
            <w:tcW w:w="3118" w:type="dxa"/>
            <w:gridSpan w:val="2"/>
            <w:vAlign w:val="center"/>
          </w:tcPr>
          <w:p w14:paraId="36593BCC">
            <w:pPr>
              <w:pStyle w:val="19"/>
            </w:pPr>
            <w:r>
              <w:t>620.00</w:t>
            </w:r>
          </w:p>
        </w:tc>
      </w:tr>
      <w:tr w14:paraId="4346D8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31D172">
            <w:pPr>
              <w:pStyle w:val="16"/>
            </w:pPr>
            <w:r>
              <w:t>绩效目标</w:t>
            </w:r>
          </w:p>
        </w:tc>
        <w:tc>
          <w:tcPr>
            <w:tcW w:w="8617" w:type="dxa"/>
            <w:gridSpan w:val="6"/>
            <w:vAlign w:val="center"/>
          </w:tcPr>
          <w:p w14:paraId="72520279">
            <w:pPr>
              <w:pStyle w:val="18"/>
            </w:pPr>
            <w:r>
              <w:t>1.通过完成此项目，保障消防大队人员工资、保险、伙食及被装等支出。</w:t>
            </w:r>
          </w:p>
        </w:tc>
      </w:tr>
    </w:tbl>
    <w:p w14:paraId="7DC7CBB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14:paraId="09333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F00CA3">
            <w:pPr>
              <w:pStyle w:val="16"/>
            </w:pPr>
            <w:r>
              <w:t>一级指标</w:t>
            </w:r>
          </w:p>
        </w:tc>
        <w:tc>
          <w:tcPr>
            <w:tcW w:w="1276" w:type="dxa"/>
            <w:vAlign w:val="center"/>
          </w:tcPr>
          <w:p w14:paraId="48D10DE6">
            <w:pPr>
              <w:pStyle w:val="16"/>
            </w:pPr>
            <w:r>
              <w:t>二级指标</w:t>
            </w:r>
          </w:p>
        </w:tc>
        <w:tc>
          <w:tcPr>
            <w:tcW w:w="1332" w:type="dxa"/>
            <w:vAlign w:val="center"/>
          </w:tcPr>
          <w:p w14:paraId="3C857051">
            <w:pPr>
              <w:pStyle w:val="16"/>
            </w:pPr>
            <w:r>
              <w:t>三级指标</w:t>
            </w:r>
          </w:p>
        </w:tc>
        <w:tc>
          <w:tcPr>
            <w:tcW w:w="2891" w:type="dxa"/>
            <w:vAlign w:val="center"/>
          </w:tcPr>
          <w:p w14:paraId="321D6862">
            <w:pPr>
              <w:pStyle w:val="16"/>
            </w:pPr>
            <w:r>
              <w:t>绩效指标描述</w:t>
            </w:r>
          </w:p>
        </w:tc>
        <w:tc>
          <w:tcPr>
            <w:tcW w:w="1276" w:type="dxa"/>
            <w:vAlign w:val="center"/>
          </w:tcPr>
          <w:p w14:paraId="6351D213">
            <w:pPr>
              <w:pStyle w:val="16"/>
            </w:pPr>
            <w:r>
              <w:t>指标值</w:t>
            </w:r>
          </w:p>
        </w:tc>
        <w:tc>
          <w:tcPr>
            <w:tcW w:w="1843" w:type="dxa"/>
            <w:vAlign w:val="center"/>
          </w:tcPr>
          <w:p w14:paraId="55882FAB">
            <w:pPr>
              <w:pStyle w:val="16"/>
            </w:pPr>
            <w:r>
              <w:t>指标值确定依据</w:t>
            </w:r>
          </w:p>
        </w:tc>
      </w:tr>
      <w:tr w14:paraId="094D6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6811F6">
            <w:pPr>
              <w:pStyle w:val="19"/>
            </w:pPr>
            <w:r>
              <w:t>产出指标</w:t>
            </w:r>
          </w:p>
        </w:tc>
        <w:tc>
          <w:tcPr>
            <w:tcW w:w="1276" w:type="dxa"/>
            <w:vAlign w:val="center"/>
          </w:tcPr>
          <w:p w14:paraId="2D937191">
            <w:pPr>
              <w:pStyle w:val="18"/>
            </w:pPr>
            <w:r>
              <w:t>数量指标</w:t>
            </w:r>
          </w:p>
        </w:tc>
        <w:tc>
          <w:tcPr>
            <w:tcW w:w="1332" w:type="dxa"/>
            <w:vAlign w:val="center"/>
          </w:tcPr>
          <w:p w14:paraId="2FBEFA1E">
            <w:pPr>
              <w:pStyle w:val="18"/>
            </w:pPr>
            <w:r>
              <w:t>劳务派遣人员数量</w:t>
            </w:r>
          </w:p>
        </w:tc>
        <w:tc>
          <w:tcPr>
            <w:tcW w:w="2891" w:type="dxa"/>
            <w:vAlign w:val="center"/>
          </w:tcPr>
          <w:p w14:paraId="20C5A1D7">
            <w:pPr>
              <w:pStyle w:val="18"/>
            </w:pPr>
            <w:r>
              <w:t>专职消防员及文员、职工数量</w:t>
            </w:r>
          </w:p>
        </w:tc>
        <w:tc>
          <w:tcPr>
            <w:tcW w:w="1276" w:type="dxa"/>
            <w:vAlign w:val="center"/>
          </w:tcPr>
          <w:p w14:paraId="3A45C41B">
            <w:pPr>
              <w:pStyle w:val="18"/>
            </w:pPr>
            <w:r>
              <w:t>90人</w:t>
            </w:r>
          </w:p>
        </w:tc>
        <w:tc>
          <w:tcPr>
            <w:tcW w:w="1843" w:type="dxa"/>
            <w:vAlign w:val="center"/>
          </w:tcPr>
          <w:p w14:paraId="462FC8FB">
            <w:pPr>
              <w:pStyle w:val="18"/>
            </w:pPr>
            <w:r>
              <w:t>政策规定和工作需要</w:t>
            </w:r>
          </w:p>
        </w:tc>
      </w:tr>
      <w:tr w14:paraId="691C0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DE5F6E"/>
        </w:tc>
        <w:tc>
          <w:tcPr>
            <w:tcW w:w="1276" w:type="dxa"/>
            <w:vAlign w:val="center"/>
          </w:tcPr>
          <w:p w14:paraId="6CBC3CD2">
            <w:pPr>
              <w:pStyle w:val="18"/>
            </w:pPr>
            <w:r>
              <w:t>质量指标</w:t>
            </w:r>
          </w:p>
        </w:tc>
        <w:tc>
          <w:tcPr>
            <w:tcW w:w="1332" w:type="dxa"/>
            <w:vAlign w:val="center"/>
          </w:tcPr>
          <w:p w14:paraId="6AD2B841">
            <w:pPr>
              <w:pStyle w:val="18"/>
            </w:pPr>
            <w:r>
              <w:t>工资、保险、伙食、被装发放</w:t>
            </w:r>
          </w:p>
        </w:tc>
        <w:tc>
          <w:tcPr>
            <w:tcW w:w="2891" w:type="dxa"/>
            <w:vAlign w:val="center"/>
          </w:tcPr>
          <w:p w14:paraId="2D90E195">
            <w:pPr>
              <w:pStyle w:val="18"/>
            </w:pPr>
            <w:r>
              <w:t>工资、保险、伙食、被装发放保障率</w:t>
            </w:r>
          </w:p>
        </w:tc>
        <w:tc>
          <w:tcPr>
            <w:tcW w:w="1276" w:type="dxa"/>
            <w:vAlign w:val="center"/>
          </w:tcPr>
          <w:p w14:paraId="28F4EBA4">
            <w:pPr>
              <w:pStyle w:val="18"/>
            </w:pPr>
            <w:r>
              <w:t>≥95百分比</w:t>
            </w:r>
          </w:p>
        </w:tc>
        <w:tc>
          <w:tcPr>
            <w:tcW w:w="1843" w:type="dxa"/>
            <w:vAlign w:val="center"/>
          </w:tcPr>
          <w:p w14:paraId="0163BD42">
            <w:pPr>
              <w:pStyle w:val="18"/>
            </w:pPr>
            <w:r>
              <w:t>政策规定</w:t>
            </w:r>
          </w:p>
        </w:tc>
      </w:tr>
      <w:tr w14:paraId="2CF00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74ED7C"/>
        </w:tc>
        <w:tc>
          <w:tcPr>
            <w:tcW w:w="1276" w:type="dxa"/>
            <w:vAlign w:val="center"/>
          </w:tcPr>
          <w:p w14:paraId="64FF516F">
            <w:pPr>
              <w:pStyle w:val="18"/>
            </w:pPr>
            <w:r>
              <w:t>时效指标</w:t>
            </w:r>
          </w:p>
        </w:tc>
        <w:tc>
          <w:tcPr>
            <w:tcW w:w="1332" w:type="dxa"/>
            <w:vAlign w:val="center"/>
          </w:tcPr>
          <w:p w14:paraId="4074098A">
            <w:pPr>
              <w:pStyle w:val="18"/>
            </w:pPr>
            <w:r>
              <w:t>工资、保险、伙食、被装发放</w:t>
            </w:r>
          </w:p>
        </w:tc>
        <w:tc>
          <w:tcPr>
            <w:tcW w:w="2891" w:type="dxa"/>
            <w:vAlign w:val="center"/>
          </w:tcPr>
          <w:p w14:paraId="206A5AB5">
            <w:pPr>
              <w:pStyle w:val="18"/>
            </w:pPr>
            <w:r>
              <w:t>工资、保险、伙食、被装发放及时率</w:t>
            </w:r>
          </w:p>
        </w:tc>
        <w:tc>
          <w:tcPr>
            <w:tcW w:w="1276" w:type="dxa"/>
            <w:vAlign w:val="center"/>
          </w:tcPr>
          <w:p w14:paraId="34C6EEA0">
            <w:pPr>
              <w:pStyle w:val="18"/>
            </w:pPr>
            <w:r>
              <w:t>≥95百分比</w:t>
            </w:r>
          </w:p>
        </w:tc>
        <w:tc>
          <w:tcPr>
            <w:tcW w:w="1843" w:type="dxa"/>
            <w:vAlign w:val="center"/>
          </w:tcPr>
          <w:p w14:paraId="55BF8E4D">
            <w:pPr>
              <w:pStyle w:val="18"/>
            </w:pPr>
            <w:r>
              <w:t>政策规定</w:t>
            </w:r>
          </w:p>
        </w:tc>
      </w:tr>
      <w:tr w14:paraId="61F12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AF09A0"/>
        </w:tc>
        <w:tc>
          <w:tcPr>
            <w:tcW w:w="1276" w:type="dxa"/>
            <w:vAlign w:val="center"/>
          </w:tcPr>
          <w:p w14:paraId="38BBA6AA">
            <w:pPr>
              <w:pStyle w:val="18"/>
            </w:pPr>
            <w:r>
              <w:t>成本指标</w:t>
            </w:r>
          </w:p>
        </w:tc>
        <w:tc>
          <w:tcPr>
            <w:tcW w:w="1332" w:type="dxa"/>
            <w:vAlign w:val="center"/>
          </w:tcPr>
          <w:p w14:paraId="6727D9BC">
            <w:pPr>
              <w:pStyle w:val="18"/>
            </w:pPr>
            <w:r>
              <w:t>消防大队人员保障经费成本</w:t>
            </w:r>
          </w:p>
        </w:tc>
        <w:tc>
          <w:tcPr>
            <w:tcW w:w="2891" w:type="dxa"/>
            <w:vAlign w:val="center"/>
          </w:tcPr>
          <w:p w14:paraId="7684BEA9">
            <w:pPr>
              <w:pStyle w:val="18"/>
            </w:pPr>
            <w:r>
              <w:t>消防大队人员保障经费成本</w:t>
            </w:r>
          </w:p>
        </w:tc>
        <w:tc>
          <w:tcPr>
            <w:tcW w:w="1276" w:type="dxa"/>
            <w:vAlign w:val="center"/>
          </w:tcPr>
          <w:p w14:paraId="77007665">
            <w:pPr>
              <w:pStyle w:val="18"/>
            </w:pPr>
            <w:r>
              <w:t>620万元</w:t>
            </w:r>
          </w:p>
        </w:tc>
        <w:tc>
          <w:tcPr>
            <w:tcW w:w="1843" w:type="dxa"/>
            <w:vAlign w:val="center"/>
          </w:tcPr>
          <w:p w14:paraId="4639BF67">
            <w:pPr>
              <w:pStyle w:val="18"/>
            </w:pPr>
            <w:r>
              <w:t>财政预算安排</w:t>
            </w:r>
          </w:p>
        </w:tc>
      </w:tr>
      <w:tr w14:paraId="59D50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D0472B">
            <w:pPr>
              <w:pStyle w:val="19"/>
            </w:pPr>
            <w:r>
              <w:t>效益指标</w:t>
            </w:r>
          </w:p>
        </w:tc>
        <w:tc>
          <w:tcPr>
            <w:tcW w:w="1276" w:type="dxa"/>
            <w:vAlign w:val="center"/>
          </w:tcPr>
          <w:p w14:paraId="0BDD3D18">
            <w:pPr>
              <w:pStyle w:val="18"/>
            </w:pPr>
            <w:r>
              <w:t>社会效益指标</w:t>
            </w:r>
          </w:p>
        </w:tc>
        <w:tc>
          <w:tcPr>
            <w:tcW w:w="1332" w:type="dxa"/>
            <w:vAlign w:val="center"/>
          </w:tcPr>
          <w:p w14:paraId="28EF75FE">
            <w:pPr>
              <w:pStyle w:val="18"/>
            </w:pPr>
            <w:r>
              <w:t>落实人员经费保障</w:t>
            </w:r>
          </w:p>
        </w:tc>
        <w:tc>
          <w:tcPr>
            <w:tcW w:w="2891" w:type="dxa"/>
            <w:vAlign w:val="center"/>
          </w:tcPr>
          <w:p w14:paraId="27C05115">
            <w:pPr>
              <w:pStyle w:val="18"/>
            </w:pPr>
            <w:r>
              <w:t>落实人员经费保障率</w:t>
            </w:r>
          </w:p>
        </w:tc>
        <w:tc>
          <w:tcPr>
            <w:tcW w:w="1276" w:type="dxa"/>
            <w:vAlign w:val="center"/>
          </w:tcPr>
          <w:p w14:paraId="4FEEEA72">
            <w:pPr>
              <w:pStyle w:val="18"/>
            </w:pPr>
            <w:r>
              <w:t>≥90百分比</w:t>
            </w:r>
          </w:p>
        </w:tc>
        <w:tc>
          <w:tcPr>
            <w:tcW w:w="1843" w:type="dxa"/>
            <w:vAlign w:val="center"/>
          </w:tcPr>
          <w:p w14:paraId="656CD2C4">
            <w:pPr>
              <w:pStyle w:val="18"/>
            </w:pPr>
            <w:r>
              <w:t>政策规定和参考历年</w:t>
            </w:r>
          </w:p>
        </w:tc>
      </w:tr>
      <w:tr w14:paraId="1B633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FC344D">
            <w:pPr>
              <w:pStyle w:val="19"/>
            </w:pPr>
            <w:r>
              <w:t>满意度指标</w:t>
            </w:r>
          </w:p>
        </w:tc>
        <w:tc>
          <w:tcPr>
            <w:tcW w:w="1276" w:type="dxa"/>
            <w:vAlign w:val="center"/>
          </w:tcPr>
          <w:p w14:paraId="57A269A6">
            <w:pPr>
              <w:pStyle w:val="18"/>
            </w:pPr>
            <w:r>
              <w:t>服务对象满意度指标</w:t>
            </w:r>
          </w:p>
        </w:tc>
        <w:tc>
          <w:tcPr>
            <w:tcW w:w="1332" w:type="dxa"/>
            <w:vAlign w:val="center"/>
          </w:tcPr>
          <w:p w14:paraId="3F0DDA7C">
            <w:pPr>
              <w:pStyle w:val="18"/>
            </w:pPr>
            <w:r>
              <w:t>消防人员满意度</w:t>
            </w:r>
          </w:p>
        </w:tc>
        <w:tc>
          <w:tcPr>
            <w:tcW w:w="2891" w:type="dxa"/>
            <w:vAlign w:val="center"/>
          </w:tcPr>
          <w:p w14:paraId="6FCFEE88">
            <w:pPr>
              <w:pStyle w:val="18"/>
            </w:pPr>
            <w:r>
              <w:t>专职队员及文员、职工满意度</w:t>
            </w:r>
          </w:p>
        </w:tc>
        <w:tc>
          <w:tcPr>
            <w:tcW w:w="1276" w:type="dxa"/>
            <w:vAlign w:val="center"/>
          </w:tcPr>
          <w:p w14:paraId="7FF905BC">
            <w:pPr>
              <w:pStyle w:val="18"/>
            </w:pPr>
            <w:r>
              <w:t>≥95百分比</w:t>
            </w:r>
          </w:p>
        </w:tc>
        <w:tc>
          <w:tcPr>
            <w:tcW w:w="1843" w:type="dxa"/>
            <w:vAlign w:val="center"/>
          </w:tcPr>
          <w:p w14:paraId="675D514D">
            <w:pPr>
              <w:pStyle w:val="18"/>
            </w:pPr>
            <w:r>
              <w:t>调查问卷</w:t>
            </w:r>
          </w:p>
        </w:tc>
      </w:tr>
    </w:tbl>
    <w:p w14:paraId="50AE9E07">
      <w:pPr>
        <w:sectPr>
          <w:pgSz w:w="16840" w:h="11900" w:orient="landscape"/>
          <w:pgMar w:top="1304" w:right="1134" w:bottom="1304" w:left="1984" w:header="720" w:footer="720" w:gutter="0"/>
          <w:cols w:space="720" w:num="1"/>
        </w:sectPr>
      </w:pPr>
    </w:p>
    <w:p w14:paraId="6A163E4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FBC22D">
      <w:pPr>
        <w:spacing w:before="0" w:after="0"/>
        <w:ind w:firstLine="560"/>
        <w:jc w:val="left"/>
        <w:outlineLvl w:val="3"/>
      </w:pPr>
      <w:bookmarkStart w:id="5" w:name="_Toc_4_4_0000000012"/>
      <w:r>
        <w:rPr>
          <w:rFonts w:ascii="方正仿宋_GBK" w:hAnsi="方正仿宋_GBK" w:eastAsia="方正仿宋_GBK" w:cs="方正仿宋_GBK"/>
          <w:color w:val="000000"/>
          <w:sz w:val="28"/>
        </w:rPr>
        <w:t>9.（冀财建[2023]247号）2024年消防救援队伍改革性补贴绩效目标表</w:t>
      </w:r>
      <w:bookmarkEnd w:id="5"/>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14:paraId="29B051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A40FAB">
            <w:pPr>
              <w:pStyle w:val="22"/>
            </w:pPr>
            <w:r>
              <w:t>825涞水县消防救援大队本级</w:t>
            </w:r>
          </w:p>
        </w:tc>
        <w:tc>
          <w:tcPr>
            <w:tcW w:w="1843" w:type="dxa"/>
            <w:tcBorders>
              <w:top w:val="single" w:color="FFFFFF" w:sz="6" w:space="0"/>
              <w:left w:val="single" w:color="FFFFFF" w:sz="6" w:space="0"/>
              <w:right w:val="single" w:color="FFFFFF" w:sz="6" w:space="0"/>
            </w:tcBorders>
            <w:vAlign w:val="center"/>
          </w:tcPr>
          <w:p w14:paraId="300E3C30">
            <w:pPr>
              <w:pStyle w:val="17"/>
            </w:pPr>
            <w:r>
              <w:t>单位：万元</w:t>
            </w:r>
          </w:p>
        </w:tc>
      </w:tr>
      <w:tr w14:paraId="33B03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8829D8">
            <w:pPr>
              <w:pStyle w:val="16"/>
            </w:pPr>
            <w:r>
              <w:t>项目编码</w:t>
            </w:r>
          </w:p>
        </w:tc>
        <w:tc>
          <w:tcPr>
            <w:tcW w:w="2608" w:type="dxa"/>
            <w:gridSpan w:val="2"/>
            <w:vAlign w:val="center"/>
          </w:tcPr>
          <w:p w14:paraId="43604DC3">
            <w:pPr>
              <w:pStyle w:val="18"/>
            </w:pPr>
            <w:r>
              <w:t>13062324P00945510001Y</w:t>
            </w:r>
          </w:p>
        </w:tc>
        <w:tc>
          <w:tcPr>
            <w:tcW w:w="1587" w:type="dxa"/>
            <w:vAlign w:val="center"/>
          </w:tcPr>
          <w:p w14:paraId="1D11861E">
            <w:pPr>
              <w:pStyle w:val="16"/>
            </w:pPr>
            <w:r>
              <w:t>项目名称</w:t>
            </w:r>
          </w:p>
        </w:tc>
        <w:tc>
          <w:tcPr>
            <w:tcW w:w="4422" w:type="dxa"/>
            <w:gridSpan w:val="3"/>
            <w:vAlign w:val="center"/>
          </w:tcPr>
          <w:p w14:paraId="44889B7F">
            <w:pPr>
              <w:pStyle w:val="18"/>
            </w:pPr>
            <w:r>
              <w:t>（冀财建[2023]247号）2024年消防救援队伍改革性补贴</w:t>
            </w:r>
          </w:p>
        </w:tc>
      </w:tr>
      <w:tr w14:paraId="700EC7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C240B2">
            <w:pPr>
              <w:pStyle w:val="16"/>
            </w:pPr>
            <w:r>
              <w:t>预算规模及资金用途</w:t>
            </w:r>
          </w:p>
        </w:tc>
        <w:tc>
          <w:tcPr>
            <w:tcW w:w="1276" w:type="dxa"/>
            <w:vAlign w:val="center"/>
          </w:tcPr>
          <w:p w14:paraId="6C4D5A03">
            <w:pPr>
              <w:pStyle w:val="16"/>
            </w:pPr>
            <w:r>
              <w:t>预算数</w:t>
            </w:r>
          </w:p>
        </w:tc>
        <w:tc>
          <w:tcPr>
            <w:tcW w:w="1332" w:type="dxa"/>
            <w:vAlign w:val="center"/>
          </w:tcPr>
          <w:p w14:paraId="6515FE5E">
            <w:pPr>
              <w:pStyle w:val="18"/>
            </w:pPr>
            <w:r>
              <w:t>17.90</w:t>
            </w:r>
          </w:p>
        </w:tc>
        <w:tc>
          <w:tcPr>
            <w:tcW w:w="1587" w:type="dxa"/>
            <w:vAlign w:val="center"/>
          </w:tcPr>
          <w:p w14:paraId="69CAF51B">
            <w:pPr>
              <w:pStyle w:val="16"/>
            </w:pPr>
            <w:r>
              <w:t>其中：财政    资金</w:t>
            </w:r>
          </w:p>
        </w:tc>
        <w:tc>
          <w:tcPr>
            <w:tcW w:w="1304" w:type="dxa"/>
            <w:vAlign w:val="center"/>
          </w:tcPr>
          <w:p w14:paraId="17911535">
            <w:pPr>
              <w:pStyle w:val="18"/>
            </w:pPr>
            <w:r>
              <w:t>17.90</w:t>
            </w:r>
          </w:p>
        </w:tc>
        <w:tc>
          <w:tcPr>
            <w:tcW w:w="1276" w:type="dxa"/>
            <w:vAlign w:val="center"/>
          </w:tcPr>
          <w:p w14:paraId="36088E88">
            <w:pPr>
              <w:pStyle w:val="16"/>
            </w:pPr>
            <w:r>
              <w:t>其他资金</w:t>
            </w:r>
          </w:p>
        </w:tc>
        <w:tc>
          <w:tcPr>
            <w:tcW w:w="1843" w:type="dxa"/>
            <w:vAlign w:val="center"/>
          </w:tcPr>
          <w:p w14:paraId="7C6757B5">
            <w:pPr>
              <w:pStyle w:val="18"/>
            </w:pPr>
            <w:r>
              <w:t xml:space="preserve"> </w:t>
            </w:r>
          </w:p>
        </w:tc>
      </w:tr>
      <w:tr w14:paraId="678F03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DD3069"/>
        </w:tc>
        <w:tc>
          <w:tcPr>
            <w:tcW w:w="8617" w:type="dxa"/>
            <w:gridSpan w:val="6"/>
            <w:vAlign w:val="center"/>
          </w:tcPr>
          <w:p w14:paraId="487D2AB4">
            <w:pPr>
              <w:pStyle w:val="18"/>
            </w:pPr>
            <w:r>
              <w:t>通过实施本项目，落实《国家综合性消防救援队伍工资政策方案》、河北省《国家综合性消防救援队伍经费管理暂行规定》实施细则，保障差额补助发放到位</w:t>
            </w:r>
          </w:p>
        </w:tc>
      </w:tr>
      <w:tr w14:paraId="6D310D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947A5">
            <w:pPr>
              <w:pStyle w:val="16"/>
            </w:pPr>
            <w:r>
              <w:t>资金支出计划（%）</w:t>
            </w:r>
          </w:p>
        </w:tc>
        <w:tc>
          <w:tcPr>
            <w:tcW w:w="2608" w:type="dxa"/>
            <w:gridSpan w:val="2"/>
            <w:vAlign w:val="center"/>
          </w:tcPr>
          <w:p w14:paraId="27F77351">
            <w:pPr>
              <w:pStyle w:val="16"/>
            </w:pPr>
            <w:r>
              <w:t>3月底</w:t>
            </w:r>
          </w:p>
        </w:tc>
        <w:tc>
          <w:tcPr>
            <w:tcW w:w="1587" w:type="dxa"/>
            <w:vAlign w:val="center"/>
          </w:tcPr>
          <w:p w14:paraId="3AC88F6B">
            <w:pPr>
              <w:pStyle w:val="16"/>
            </w:pPr>
            <w:r>
              <w:t>6月底</w:t>
            </w:r>
          </w:p>
        </w:tc>
        <w:tc>
          <w:tcPr>
            <w:tcW w:w="1304" w:type="dxa"/>
            <w:vAlign w:val="center"/>
          </w:tcPr>
          <w:p w14:paraId="7B3B5F80">
            <w:pPr>
              <w:pStyle w:val="16"/>
            </w:pPr>
            <w:r>
              <w:t>10月底</w:t>
            </w:r>
          </w:p>
        </w:tc>
        <w:tc>
          <w:tcPr>
            <w:tcW w:w="3118" w:type="dxa"/>
            <w:gridSpan w:val="2"/>
            <w:vAlign w:val="center"/>
          </w:tcPr>
          <w:p w14:paraId="409B6851">
            <w:pPr>
              <w:pStyle w:val="16"/>
            </w:pPr>
            <w:r>
              <w:t>12月底</w:t>
            </w:r>
          </w:p>
        </w:tc>
      </w:tr>
      <w:tr w14:paraId="6B81CA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4F6461"/>
        </w:tc>
        <w:tc>
          <w:tcPr>
            <w:tcW w:w="2608" w:type="dxa"/>
            <w:gridSpan w:val="2"/>
            <w:vAlign w:val="center"/>
          </w:tcPr>
          <w:p w14:paraId="17B0B82D">
            <w:pPr>
              <w:pStyle w:val="19"/>
            </w:pPr>
            <w:r>
              <w:t>17.90</w:t>
            </w:r>
          </w:p>
        </w:tc>
        <w:tc>
          <w:tcPr>
            <w:tcW w:w="1587" w:type="dxa"/>
            <w:vAlign w:val="center"/>
          </w:tcPr>
          <w:p w14:paraId="5EE506CE">
            <w:pPr>
              <w:pStyle w:val="19"/>
            </w:pPr>
            <w:r>
              <w:t xml:space="preserve"> </w:t>
            </w:r>
          </w:p>
        </w:tc>
        <w:tc>
          <w:tcPr>
            <w:tcW w:w="1304" w:type="dxa"/>
            <w:vAlign w:val="center"/>
          </w:tcPr>
          <w:p w14:paraId="4427BDF5">
            <w:pPr>
              <w:pStyle w:val="19"/>
            </w:pPr>
            <w:r>
              <w:t xml:space="preserve"> </w:t>
            </w:r>
          </w:p>
        </w:tc>
        <w:tc>
          <w:tcPr>
            <w:tcW w:w="3118" w:type="dxa"/>
            <w:gridSpan w:val="2"/>
            <w:vAlign w:val="center"/>
          </w:tcPr>
          <w:p w14:paraId="09ACE9AF">
            <w:pPr>
              <w:pStyle w:val="19"/>
            </w:pPr>
            <w:r>
              <w:t xml:space="preserve"> </w:t>
            </w:r>
          </w:p>
        </w:tc>
      </w:tr>
      <w:tr w14:paraId="3E19C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601B8B">
            <w:pPr>
              <w:pStyle w:val="16"/>
            </w:pPr>
            <w:r>
              <w:t>绩效目标</w:t>
            </w:r>
          </w:p>
        </w:tc>
        <w:tc>
          <w:tcPr>
            <w:tcW w:w="8617" w:type="dxa"/>
            <w:gridSpan w:val="6"/>
            <w:vAlign w:val="center"/>
          </w:tcPr>
          <w:p w14:paraId="502C9C0E">
            <w:pPr>
              <w:pStyle w:val="18"/>
            </w:pPr>
            <w:r>
              <w:t>1.通过实施本项目，落实《国家综合性消防救援队伍工资政策方案》、河北省《国家综合性消防救援队伍经费管理暂行规定》实施细则，保障差额补助发放到位</w:t>
            </w:r>
          </w:p>
        </w:tc>
      </w:tr>
    </w:tbl>
    <w:p w14:paraId="2112E38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14:paraId="3A461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4D39B4">
            <w:pPr>
              <w:pStyle w:val="16"/>
            </w:pPr>
            <w:r>
              <w:t>一级指标</w:t>
            </w:r>
          </w:p>
        </w:tc>
        <w:tc>
          <w:tcPr>
            <w:tcW w:w="1276" w:type="dxa"/>
            <w:vAlign w:val="center"/>
          </w:tcPr>
          <w:p w14:paraId="3127CC16">
            <w:pPr>
              <w:pStyle w:val="16"/>
            </w:pPr>
            <w:r>
              <w:t>二级指标</w:t>
            </w:r>
          </w:p>
        </w:tc>
        <w:tc>
          <w:tcPr>
            <w:tcW w:w="1332" w:type="dxa"/>
            <w:vAlign w:val="center"/>
          </w:tcPr>
          <w:p w14:paraId="698906AE">
            <w:pPr>
              <w:pStyle w:val="16"/>
            </w:pPr>
            <w:r>
              <w:t>三级指标</w:t>
            </w:r>
          </w:p>
        </w:tc>
        <w:tc>
          <w:tcPr>
            <w:tcW w:w="2891" w:type="dxa"/>
            <w:vAlign w:val="center"/>
          </w:tcPr>
          <w:p w14:paraId="2DE811B9">
            <w:pPr>
              <w:pStyle w:val="16"/>
            </w:pPr>
            <w:r>
              <w:t>绩效指标描述</w:t>
            </w:r>
          </w:p>
        </w:tc>
        <w:tc>
          <w:tcPr>
            <w:tcW w:w="1276" w:type="dxa"/>
            <w:vAlign w:val="center"/>
          </w:tcPr>
          <w:p w14:paraId="27DA25DF">
            <w:pPr>
              <w:pStyle w:val="16"/>
            </w:pPr>
            <w:r>
              <w:t>指标值</w:t>
            </w:r>
          </w:p>
        </w:tc>
        <w:tc>
          <w:tcPr>
            <w:tcW w:w="1843" w:type="dxa"/>
            <w:vAlign w:val="center"/>
          </w:tcPr>
          <w:p w14:paraId="2AFB2349">
            <w:pPr>
              <w:pStyle w:val="16"/>
            </w:pPr>
            <w:r>
              <w:t>指标值确定依据</w:t>
            </w:r>
          </w:p>
        </w:tc>
      </w:tr>
      <w:tr w14:paraId="00FD2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AEB9C">
            <w:pPr>
              <w:pStyle w:val="19"/>
            </w:pPr>
            <w:r>
              <w:t>产出指标</w:t>
            </w:r>
          </w:p>
        </w:tc>
        <w:tc>
          <w:tcPr>
            <w:tcW w:w="1276" w:type="dxa"/>
            <w:vAlign w:val="center"/>
          </w:tcPr>
          <w:p w14:paraId="770EE17C">
            <w:pPr>
              <w:pStyle w:val="18"/>
            </w:pPr>
            <w:r>
              <w:t>数量指标</w:t>
            </w:r>
          </w:p>
        </w:tc>
        <w:tc>
          <w:tcPr>
            <w:tcW w:w="1332" w:type="dxa"/>
            <w:vAlign w:val="center"/>
          </w:tcPr>
          <w:p w14:paraId="6D513BC4">
            <w:pPr>
              <w:pStyle w:val="18"/>
            </w:pPr>
            <w:r>
              <w:t>发放7名消防指战员2022年改革性补贴</w:t>
            </w:r>
          </w:p>
        </w:tc>
        <w:tc>
          <w:tcPr>
            <w:tcW w:w="2891" w:type="dxa"/>
            <w:vAlign w:val="center"/>
          </w:tcPr>
          <w:p w14:paraId="29909E6B">
            <w:pPr>
              <w:pStyle w:val="18"/>
            </w:pPr>
            <w:r>
              <w:t>发放7名消防指战员2022年改革性补贴</w:t>
            </w:r>
          </w:p>
        </w:tc>
        <w:tc>
          <w:tcPr>
            <w:tcW w:w="1276" w:type="dxa"/>
            <w:vAlign w:val="center"/>
          </w:tcPr>
          <w:p w14:paraId="5D7BFD21">
            <w:pPr>
              <w:pStyle w:val="18"/>
            </w:pPr>
            <w:r>
              <w:t>7人</w:t>
            </w:r>
          </w:p>
        </w:tc>
        <w:tc>
          <w:tcPr>
            <w:tcW w:w="1843" w:type="dxa"/>
            <w:vAlign w:val="center"/>
          </w:tcPr>
          <w:p w14:paraId="3A7E1992">
            <w:pPr>
              <w:pStyle w:val="18"/>
            </w:pPr>
            <w:r>
              <w:t>政策规定和实际人数</w:t>
            </w:r>
          </w:p>
        </w:tc>
      </w:tr>
      <w:tr w14:paraId="1F33C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092E22"/>
        </w:tc>
        <w:tc>
          <w:tcPr>
            <w:tcW w:w="1276" w:type="dxa"/>
            <w:vAlign w:val="center"/>
          </w:tcPr>
          <w:p w14:paraId="00502A6A">
            <w:pPr>
              <w:pStyle w:val="18"/>
            </w:pPr>
            <w:r>
              <w:t>质量指标</w:t>
            </w:r>
          </w:p>
        </w:tc>
        <w:tc>
          <w:tcPr>
            <w:tcW w:w="1332" w:type="dxa"/>
            <w:vAlign w:val="center"/>
          </w:tcPr>
          <w:p w14:paraId="53F76848">
            <w:pPr>
              <w:pStyle w:val="18"/>
            </w:pPr>
            <w:r>
              <w:t xml:space="preserve">补贴标准执行准确率 </w:t>
            </w:r>
          </w:p>
        </w:tc>
        <w:tc>
          <w:tcPr>
            <w:tcW w:w="2891" w:type="dxa"/>
            <w:vAlign w:val="center"/>
          </w:tcPr>
          <w:p w14:paraId="26812315">
            <w:pPr>
              <w:pStyle w:val="18"/>
            </w:pPr>
            <w:r>
              <w:t xml:space="preserve">补贴标准执行准确率 </w:t>
            </w:r>
          </w:p>
        </w:tc>
        <w:tc>
          <w:tcPr>
            <w:tcW w:w="1276" w:type="dxa"/>
            <w:vAlign w:val="center"/>
          </w:tcPr>
          <w:p w14:paraId="793F58C6">
            <w:pPr>
              <w:pStyle w:val="18"/>
            </w:pPr>
            <w:r>
              <w:t>≥95百分比</w:t>
            </w:r>
          </w:p>
        </w:tc>
        <w:tc>
          <w:tcPr>
            <w:tcW w:w="1843" w:type="dxa"/>
            <w:vAlign w:val="center"/>
          </w:tcPr>
          <w:p w14:paraId="7714A018">
            <w:pPr>
              <w:pStyle w:val="18"/>
            </w:pPr>
            <w:r>
              <w:t>政策规定</w:t>
            </w:r>
          </w:p>
        </w:tc>
      </w:tr>
      <w:tr w14:paraId="68C44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3C365F"/>
        </w:tc>
        <w:tc>
          <w:tcPr>
            <w:tcW w:w="1276" w:type="dxa"/>
            <w:vAlign w:val="center"/>
          </w:tcPr>
          <w:p w14:paraId="065E6664">
            <w:pPr>
              <w:pStyle w:val="18"/>
            </w:pPr>
            <w:r>
              <w:t>时效指标</w:t>
            </w:r>
          </w:p>
        </w:tc>
        <w:tc>
          <w:tcPr>
            <w:tcW w:w="1332" w:type="dxa"/>
            <w:vAlign w:val="center"/>
          </w:tcPr>
          <w:p w14:paraId="257C4276">
            <w:pPr>
              <w:pStyle w:val="18"/>
            </w:pPr>
            <w:r>
              <w:t>按照时限发放完成</w:t>
            </w:r>
          </w:p>
        </w:tc>
        <w:tc>
          <w:tcPr>
            <w:tcW w:w="2891" w:type="dxa"/>
            <w:vAlign w:val="center"/>
          </w:tcPr>
          <w:p w14:paraId="3BA69AF2">
            <w:pPr>
              <w:pStyle w:val="18"/>
            </w:pPr>
            <w:r>
              <w:t>按照时限发放完成率</w:t>
            </w:r>
          </w:p>
        </w:tc>
        <w:tc>
          <w:tcPr>
            <w:tcW w:w="1276" w:type="dxa"/>
            <w:vAlign w:val="center"/>
          </w:tcPr>
          <w:p w14:paraId="05472A0F">
            <w:pPr>
              <w:pStyle w:val="18"/>
            </w:pPr>
            <w:r>
              <w:t xml:space="preserve">≥95百分比 </w:t>
            </w:r>
          </w:p>
        </w:tc>
        <w:tc>
          <w:tcPr>
            <w:tcW w:w="1843" w:type="dxa"/>
            <w:vAlign w:val="center"/>
          </w:tcPr>
          <w:p w14:paraId="238105E3">
            <w:pPr>
              <w:pStyle w:val="18"/>
            </w:pPr>
            <w:r>
              <w:t>政策规定</w:t>
            </w:r>
          </w:p>
        </w:tc>
      </w:tr>
      <w:tr w14:paraId="7ED39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2D14D7"/>
        </w:tc>
        <w:tc>
          <w:tcPr>
            <w:tcW w:w="1276" w:type="dxa"/>
            <w:vAlign w:val="center"/>
          </w:tcPr>
          <w:p w14:paraId="1C31232E">
            <w:pPr>
              <w:pStyle w:val="18"/>
            </w:pPr>
            <w:r>
              <w:t>成本指标</w:t>
            </w:r>
          </w:p>
        </w:tc>
        <w:tc>
          <w:tcPr>
            <w:tcW w:w="1332" w:type="dxa"/>
            <w:vAlign w:val="center"/>
          </w:tcPr>
          <w:p w14:paraId="51DCADC4">
            <w:pPr>
              <w:pStyle w:val="18"/>
            </w:pPr>
            <w:r>
              <w:t>补贴成本</w:t>
            </w:r>
          </w:p>
        </w:tc>
        <w:tc>
          <w:tcPr>
            <w:tcW w:w="2891" w:type="dxa"/>
            <w:vAlign w:val="center"/>
          </w:tcPr>
          <w:p w14:paraId="21C1EAB1">
            <w:pPr>
              <w:pStyle w:val="18"/>
            </w:pPr>
            <w:r>
              <w:t>补贴成本</w:t>
            </w:r>
          </w:p>
        </w:tc>
        <w:tc>
          <w:tcPr>
            <w:tcW w:w="1276" w:type="dxa"/>
            <w:vAlign w:val="center"/>
          </w:tcPr>
          <w:p w14:paraId="5AE02D73">
            <w:pPr>
              <w:pStyle w:val="18"/>
            </w:pPr>
            <w:r>
              <w:t>17.9万元</w:t>
            </w:r>
          </w:p>
        </w:tc>
        <w:tc>
          <w:tcPr>
            <w:tcW w:w="1843" w:type="dxa"/>
            <w:vAlign w:val="center"/>
          </w:tcPr>
          <w:p w14:paraId="000EED55">
            <w:pPr>
              <w:pStyle w:val="18"/>
            </w:pPr>
            <w:r>
              <w:t>财政预算安排基数</w:t>
            </w:r>
          </w:p>
        </w:tc>
      </w:tr>
      <w:tr w14:paraId="01D03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58DA5F">
            <w:pPr>
              <w:pStyle w:val="19"/>
            </w:pPr>
            <w:r>
              <w:t>效益指标</w:t>
            </w:r>
          </w:p>
        </w:tc>
        <w:tc>
          <w:tcPr>
            <w:tcW w:w="1276" w:type="dxa"/>
            <w:vAlign w:val="center"/>
          </w:tcPr>
          <w:p w14:paraId="3DC52CE9">
            <w:pPr>
              <w:pStyle w:val="18"/>
            </w:pPr>
            <w:r>
              <w:t>社会效益指标</w:t>
            </w:r>
          </w:p>
        </w:tc>
        <w:tc>
          <w:tcPr>
            <w:tcW w:w="1332" w:type="dxa"/>
            <w:vAlign w:val="center"/>
          </w:tcPr>
          <w:p w14:paraId="5A4EA20E">
            <w:pPr>
              <w:pStyle w:val="18"/>
            </w:pPr>
            <w:r>
              <w:t>落实消防救援队伍人员改革性补贴</w:t>
            </w:r>
          </w:p>
        </w:tc>
        <w:tc>
          <w:tcPr>
            <w:tcW w:w="2891" w:type="dxa"/>
            <w:vAlign w:val="center"/>
          </w:tcPr>
          <w:p w14:paraId="27CC339D">
            <w:pPr>
              <w:pStyle w:val="18"/>
            </w:pPr>
            <w:r>
              <w:t>按政策落实消防救援队伍人员改革性补贴</w:t>
            </w:r>
          </w:p>
        </w:tc>
        <w:tc>
          <w:tcPr>
            <w:tcW w:w="1276" w:type="dxa"/>
            <w:vAlign w:val="center"/>
          </w:tcPr>
          <w:p w14:paraId="5A057986">
            <w:pPr>
              <w:pStyle w:val="18"/>
            </w:pPr>
            <w:r>
              <w:t>≥95百分比</w:t>
            </w:r>
          </w:p>
        </w:tc>
        <w:tc>
          <w:tcPr>
            <w:tcW w:w="1843" w:type="dxa"/>
            <w:vAlign w:val="center"/>
          </w:tcPr>
          <w:p w14:paraId="47B1F730">
            <w:pPr>
              <w:pStyle w:val="18"/>
            </w:pPr>
            <w:r>
              <w:t xml:space="preserve">政策规定  </w:t>
            </w:r>
          </w:p>
        </w:tc>
      </w:tr>
      <w:tr w14:paraId="39D0A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D92FA5">
            <w:pPr>
              <w:pStyle w:val="19"/>
            </w:pPr>
            <w:r>
              <w:t>满意度指标</w:t>
            </w:r>
          </w:p>
        </w:tc>
        <w:tc>
          <w:tcPr>
            <w:tcW w:w="1276" w:type="dxa"/>
            <w:vAlign w:val="center"/>
          </w:tcPr>
          <w:p w14:paraId="11F8865E">
            <w:pPr>
              <w:pStyle w:val="18"/>
            </w:pPr>
            <w:r>
              <w:t>服务对象满意度指标</w:t>
            </w:r>
          </w:p>
        </w:tc>
        <w:tc>
          <w:tcPr>
            <w:tcW w:w="1332" w:type="dxa"/>
            <w:vAlign w:val="center"/>
          </w:tcPr>
          <w:p w14:paraId="5EB6B03E">
            <w:pPr>
              <w:pStyle w:val="18"/>
            </w:pPr>
            <w:r>
              <w:t>消防指战员满意度</w:t>
            </w:r>
          </w:p>
        </w:tc>
        <w:tc>
          <w:tcPr>
            <w:tcW w:w="2891" w:type="dxa"/>
            <w:vAlign w:val="center"/>
          </w:tcPr>
          <w:p w14:paraId="0554D00B">
            <w:pPr>
              <w:pStyle w:val="18"/>
            </w:pPr>
            <w:r>
              <w:t>消防指战员满意度</w:t>
            </w:r>
          </w:p>
        </w:tc>
        <w:tc>
          <w:tcPr>
            <w:tcW w:w="1276" w:type="dxa"/>
            <w:vAlign w:val="center"/>
          </w:tcPr>
          <w:p w14:paraId="44DFEF9E">
            <w:pPr>
              <w:pStyle w:val="18"/>
            </w:pPr>
            <w:r>
              <w:t>≥95百分比</w:t>
            </w:r>
          </w:p>
        </w:tc>
        <w:tc>
          <w:tcPr>
            <w:tcW w:w="1843" w:type="dxa"/>
            <w:vAlign w:val="center"/>
          </w:tcPr>
          <w:p w14:paraId="142D1E50">
            <w:pPr>
              <w:pStyle w:val="18"/>
            </w:pPr>
            <w:r>
              <w:t>调查问卷</w:t>
            </w:r>
          </w:p>
        </w:tc>
      </w:tr>
    </w:tbl>
    <w:p w14:paraId="3EF7BB4B">
      <w:pPr>
        <w:sectPr>
          <w:pgSz w:w="16840" w:h="11900" w:orient="landscape"/>
          <w:pgMar w:top="1304" w:right="1134" w:bottom="1304" w:left="1984" w:header="720" w:footer="720" w:gutter="0"/>
          <w:cols w:space="720" w:num="1"/>
        </w:sectPr>
      </w:pPr>
    </w:p>
    <w:p w14:paraId="14B22942">
      <w:pPr>
        <w:spacing w:before="0" w:after="0"/>
        <w:ind w:firstLine="560"/>
        <w:jc w:val="left"/>
        <w:outlineLvl w:val="3"/>
      </w:pPr>
      <w:bookmarkStart w:id="6" w:name="_Toc_4_4_0000000013"/>
      <w:r>
        <w:rPr>
          <w:rFonts w:ascii="方正仿宋_GBK" w:hAnsi="方正仿宋_GBK" w:eastAsia="方正仿宋_GBK" w:cs="方正仿宋_GBK"/>
          <w:color w:val="000000"/>
          <w:sz w:val="28"/>
        </w:rPr>
        <w:t>10.（冀财建[2023]248号）2024年困难地区消防装备购置费-购置消防车1部绩效目标表</w:t>
      </w:r>
      <w:bookmarkEnd w:id="6"/>
    </w:p>
    <w:tbl>
      <w:tblPr>
        <w:tblStyle w:val="9"/>
        <w:tblW w:w="1395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2239"/>
        <w:gridCol w:w="1840"/>
        <w:gridCol w:w="1800"/>
        <w:gridCol w:w="2600"/>
      </w:tblGrid>
      <w:tr w14:paraId="3D2DFF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F6AB458">
            <w:pPr>
              <w:pStyle w:val="22"/>
            </w:pPr>
            <w:r>
              <w:t>825涞水县消防救援大队本级</w:t>
            </w:r>
          </w:p>
        </w:tc>
        <w:tc>
          <w:tcPr>
            <w:tcW w:w="1843" w:type="dxa"/>
            <w:tcBorders>
              <w:top w:val="single" w:color="FFFFFF" w:sz="6" w:space="0"/>
              <w:left w:val="single" w:color="FFFFFF" w:sz="6" w:space="0"/>
              <w:right w:val="single" w:color="FFFFFF" w:sz="6" w:space="0"/>
            </w:tcBorders>
            <w:vAlign w:val="center"/>
          </w:tcPr>
          <w:p w14:paraId="79CC6A78">
            <w:pPr>
              <w:pStyle w:val="17"/>
            </w:pPr>
            <w:r>
              <w:t>单位：万元</w:t>
            </w:r>
          </w:p>
        </w:tc>
      </w:tr>
      <w:tr w14:paraId="0140E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B78723">
            <w:pPr>
              <w:pStyle w:val="16"/>
            </w:pPr>
            <w:r>
              <w:t>项目编码</w:t>
            </w:r>
          </w:p>
        </w:tc>
        <w:tc>
          <w:tcPr>
            <w:tcW w:w="2608" w:type="dxa"/>
            <w:gridSpan w:val="2"/>
            <w:vAlign w:val="center"/>
          </w:tcPr>
          <w:p w14:paraId="6F1D1C8D">
            <w:pPr>
              <w:pStyle w:val="18"/>
            </w:pPr>
            <w:r>
              <w:t>13062324P00945610001L</w:t>
            </w:r>
          </w:p>
        </w:tc>
        <w:tc>
          <w:tcPr>
            <w:tcW w:w="1587" w:type="dxa"/>
            <w:vAlign w:val="center"/>
          </w:tcPr>
          <w:p w14:paraId="7CE1608C">
            <w:pPr>
              <w:pStyle w:val="16"/>
            </w:pPr>
            <w:r>
              <w:t>项目名称</w:t>
            </w:r>
          </w:p>
        </w:tc>
        <w:tc>
          <w:tcPr>
            <w:tcW w:w="4422" w:type="dxa"/>
            <w:gridSpan w:val="3"/>
            <w:vAlign w:val="center"/>
          </w:tcPr>
          <w:p w14:paraId="29608973">
            <w:pPr>
              <w:pStyle w:val="18"/>
            </w:pPr>
            <w:r>
              <w:t>（冀财建[2023]248号）2024年困难地区消防装备购置费-购置消防车1部</w:t>
            </w:r>
          </w:p>
        </w:tc>
      </w:tr>
      <w:tr w14:paraId="34D439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A2C853">
            <w:pPr>
              <w:pStyle w:val="16"/>
            </w:pPr>
            <w:r>
              <w:t>预算规模及资金用途</w:t>
            </w:r>
          </w:p>
        </w:tc>
        <w:tc>
          <w:tcPr>
            <w:tcW w:w="1276" w:type="dxa"/>
            <w:vAlign w:val="center"/>
          </w:tcPr>
          <w:p w14:paraId="2ABEBCB1">
            <w:pPr>
              <w:pStyle w:val="16"/>
            </w:pPr>
            <w:r>
              <w:t>预算数</w:t>
            </w:r>
          </w:p>
        </w:tc>
        <w:tc>
          <w:tcPr>
            <w:tcW w:w="1332" w:type="dxa"/>
            <w:vAlign w:val="center"/>
          </w:tcPr>
          <w:p w14:paraId="5C3F8CBD">
            <w:pPr>
              <w:pStyle w:val="18"/>
            </w:pPr>
            <w:r>
              <w:t>225.00</w:t>
            </w:r>
          </w:p>
        </w:tc>
        <w:tc>
          <w:tcPr>
            <w:tcW w:w="1587" w:type="dxa"/>
            <w:vAlign w:val="center"/>
          </w:tcPr>
          <w:p w14:paraId="26426508">
            <w:pPr>
              <w:pStyle w:val="16"/>
            </w:pPr>
            <w:r>
              <w:t>其中：财政    资金</w:t>
            </w:r>
          </w:p>
        </w:tc>
        <w:tc>
          <w:tcPr>
            <w:tcW w:w="1304" w:type="dxa"/>
            <w:vAlign w:val="center"/>
          </w:tcPr>
          <w:p w14:paraId="0B82ED96">
            <w:pPr>
              <w:pStyle w:val="18"/>
            </w:pPr>
            <w:r>
              <w:t>225.00</w:t>
            </w:r>
          </w:p>
        </w:tc>
        <w:tc>
          <w:tcPr>
            <w:tcW w:w="1276" w:type="dxa"/>
            <w:vAlign w:val="center"/>
          </w:tcPr>
          <w:p w14:paraId="3ECD920D">
            <w:pPr>
              <w:pStyle w:val="16"/>
            </w:pPr>
            <w:r>
              <w:t>其他资金</w:t>
            </w:r>
          </w:p>
        </w:tc>
        <w:tc>
          <w:tcPr>
            <w:tcW w:w="1843" w:type="dxa"/>
            <w:vAlign w:val="center"/>
          </w:tcPr>
          <w:p w14:paraId="3E73C3D1">
            <w:pPr>
              <w:pStyle w:val="18"/>
            </w:pPr>
            <w:r>
              <w:t xml:space="preserve"> </w:t>
            </w:r>
          </w:p>
        </w:tc>
      </w:tr>
      <w:tr w14:paraId="79A414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2CCC24"/>
        </w:tc>
        <w:tc>
          <w:tcPr>
            <w:tcW w:w="8617" w:type="dxa"/>
            <w:gridSpan w:val="6"/>
            <w:vAlign w:val="center"/>
          </w:tcPr>
          <w:p w14:paraId="0DF805B3">
            <w:pPr>
              <w:pStyle w:val="18"/>
            </w:pPr>
            <w:r>
              <w:t xml:space="preserve">通过实施本项目，落实省财政厅关于“困难地区消防装备购置--2024年购置消防车一部”的要求，解决实际需求和消防车辆补充。 </w:t>
            </w:r>
          </w:p>
        </w:tc>
      </w:tr>
      <w:tr w14:paraId="59B4D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95F8D">
            <w:pPr>
              <w:pStyle w:val="16"/>
            </w:pPr>
            <w:r>
              <w:t>资金支出计划（%）</w:t>
            </w:r>
          </w:p>
        </w:tc>
        <w:tc>
          <w:tcPr>
            <w:tcW w:w="2608" w:type="dxa"/>
            <w:gridSpan w:val="2"/>
            <w:vAlign w:val="center"/>
          </w:tcPr>
          <w:p w14:paraId="65A38C6C">
            <w:pPr>
              <w:pStyle w:val="16"/>
            </w:pPr>
            <w:r>
              <w:t>3月底</w:t>
            </w:r>
          </w:p>
        </w:tc>
        <w:tc>
          <w:tcPr>
            <w:tcW w:w="1587" w:type="dxa"/>
            <w:vAlign w:val="center"/>
          </w:tcPr>
          <w:p w14:paraId="0F3628A9">
            <w:pPr>
              <w:pStyle w:val="16"/>
            </w:pPr>
            <w:r>
              <w:t>6月底</w:t>
            </w:r>
          </w:p>
        </w:tc>
        <w:tc>
          <w:tcPr>
            <w:tcW w:w="1304" w:type="dxa"/>
            <w:vAlign w:val="center"/>
          </w:tcPr>
          <w:p w14:paraId="6C278AD3">
            <w:pPr>
              <w:pStyle w:val="16"/>
            </w:pPr>
            <w:r>
              <w:t>10月底</w:t>
            </w:r>
          </w:p>
        </w:tc>
        <w:tc>
          <w:tcPr>
            <w:tcW w:w="3118" w:type="dxa"/>
            <w:gridSpan w:val="2"/>
            <w:vAlign w:val="center"/>
          </w:tcPr>
          <w:p w14:paraId="5E4C73B7">
            <w:pPr>
              <w:pStyle w:val="16"/>
            </w:pPr>
            <w:r>
              <w:t>12月底</w:t>
            </w:r>
          </w:p>
        </w:tc>
      </w:tr>
      <w:tr w14:paraId="02FD9E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EFC810"/>
        </w:tc>
        <w:tc>
          <w:tcPr>
            <w:tcW w:w="2608" w:type="dxa"/>
            <w:gridSpan w:val="2"/>
            <w:vAlign w:val="center"/>
          </w:tcPr>
          <w:p w14:paraId="3A7C2C3C">
            <w:pPr>
              <w:pStyle w:val="19"/>
            </w:pPr>
            <w:r>
              <w:t xml:space="preserve"> </w:t>
            </w:r>
          </w:p>
        </w:tc>
        <w:tc>
          <w:tcPr>
            <w:tcW w:w="1587" w:type="dxa"/>
            <w:vAlign w:val="center"/>
          </w:tcPr>
          <w:p w14:paraId="0263E596">
            <w:pPr>
              <w:pStyle w:val="19"/>
            </w:pPr>
            <w:r>
              <w:t>225.00</w:t>
            </w:r>
          </w:p>
        </w:tc>
        <w:tc>
          <w:tcPr>
            <w:tcW w:w="1304" w:type="dxa"/>
            <w:vAlign w:val="center"/>
          </w:tcPr>
          <w:p w14:paraId="382F0B0E">
            <w:pPr>
              <w:pStyle w:val="19"/>
            </w:pPr>
            <w:r>
              <w:t xml:space="preserve"> </w:t>
            </w:r>
          </w:p>
        </w:tc>
        <w:tc>
          <w:tcPr>
            <w:tcW w:w="3118" w:type="dxa"/>
            <w:gridSpan w:val="2"/>
            <w:vAlign w:val="center"/>
          </w:tcPr>
          <w:p w14:paraId="3AA596D4">
            <w:pPr>
              <w:pStyle w:val="19"/>
            </w:pPr>
            <w:r>
              <w:t xml:space="preserve"> </w:t>
            </w:r>
          </w:p>
        </w:tc>
      </w:tr>
      <w:tr w14:paraId="6EB60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83F3EB">
            <w:pPr>
              <w:pStyle w:val="16"/>
            </w:pPr>
            <w:r>
              <w:t>绩效目标</w:t>
            </w:r>
          </w:p>
        </w:tc>
        <w:tc>
          <w:tcPr>
            <w:tcW w:w="8617" w:type="dxa"/>
            <w:gridSpan w:val="6"/>
            <w:vAlign w:val="center"/>
          </w:tcPr>
          <w:p w14:paraId="6511FD6C">
            <w:pPr>
              <w:pStyle w:val="18"/>
            </w:pPr>
            <w:r>
              <w:t xml:space="preserve">1.通过实施本项目，落实省财政厅关于“困难地区消防装备购置--2024年购置消防车一部”的要求，解决实际需求和消防车辆补充。 </w:t>
            </w:r>
          </w:p>
        </w:tc>
      </w:tr>
    </w:tbl>
    <w:p w14:paraId="7B3461E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601"/>
      </w:tblGrid>
      <w:tr w14:paraId="0DE42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ECE384">
            <w:pPr>
              <w:pStyle w:val="16"/>
            </w:pPr>
            <w:r>
              <w:t>一级指标</w:t>
            </w:r>
          </w:p>
        </w:tc>
        <w:tc>
          <w:tcPr>
            <w:tcW w:w="1276" w:type="dxa"/>
            <w:vAlign w:val="center"/>
          </w:tcPr>
          <w:p w14:paraId="4E633F82">
            <w:pPr>
              <w:pStyle w:val="16"/>
            </w:pPr>
            <w:r>
              <w:t>二级指标</w:t>
            </w:r>
          </w:p>
        </w:tc>
        <w:tc>
          <w:tcPr>
            <w:tcW w:w="1332" w:type="dxa"/>
            <w:vAlign w:val="center"/>
          </w:tcPr>
          <w:p w14:paraId="41F39C4E">
            <w:pPr>
              <w:pStyle w:val="16"/>
            </w:pPr>
            <w:r>
              <w:t>三级指标</w:t>
            </w:r>
          </w:p>
        </w:tc>
        <w:tc>
          <w:tcPr>
            <w:tcW w:w="2891" w:type="dxa"/>
            <w:vAlign w:val="center"/>
          </w:tcPr>
          <w:p w14:paraId="5725F20B">
            <w:pPr>
              <w:pStyle w:val="16"/>
            </w:pPr>
            <w:r>
              <w:t>效指标描述</w:t>
            </w:r>
          </w:p>
        </w:tc>
        <w:tc>
          <w:tcPr>
            <w:tcW w:w="1276" w:type="dxa"/>
            <w:vAlign w:val="center"/>
          </w:tcPr>
          <w:p w14:paraId="401AA51C">
            <w:pPr>
              <w:pStyle w:val="16"/>
            </w:pPr>
            <w:r>
              <w:t>指标值</w:t>
            </w:r>
          </w:p>
        </w:tc>
        <w:tc>
          <w:tcPr>
            <w:tcW w:w="1843" w:type="dxa"/>
            <w:vAlign w:val="center"/>
          </w:tcPr>
          <w:p w14:paraId="6A1F943F">
            <w:pPr>
              <w:pStyle w:val="16"/>
            </w:pPr>
            <w:r>
              <w:t>指标值确定依据</w:t>
            </w:r>
          </w:p>
        </w:tc>
      </w:tr>
      <w:tr w14:paraId="2E91C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0E9A9">
            <w:pPr>
              <w:pStyle w:val="19"/>
            </w:pPr>
            <w:r>
              <w:t>产出指标</w:t>
            </w:r>
          </w:p>
        </w:tc>
        <w:tc>
          <w:tcPr>
            <w:tcW w:w="1276" w:type="dxa"/>
            <w:vAlign w:val="center"/>
          </w:tcPr>
          <w:p w14:paraId="0F3C6CE1">
            <w:pPr>
              <w:pStyle w:val="18"/>
            </w:pPr>
            <w:r>
              <w:t>数量指标</w:t>
            </w:r>
          </w:p>
        </w:tc>
        <w:tc>
          <w:tcPr>
            <w:tcW w:w="1332" w:type="dxa"/>
            <w:vAlign w:val="center"/>
          </w:tcPr>
          <w:p w14:paraId="4B4EF8C5">
            <w:pPr>
              <w:pStyle w:val="18"/>
            </w:pPr>
            <w:r>
              <w:t>落实省财政厅关于“困难地区消防装备购置--2024年购置消防车一部”的要求</w:t>
            </w:r>
          </w:p>
        </w:tc>
        <w:tc>
          <w:tcPr>
            <w:tcW w:w="2891" w:type="dxa"/>
            <w:vAlign w:val="center"/>
          </w:tcPr>
          <w:p w14:paraId="67A26596">
            <w:pPr>
              <w:pStyle w:val="18"/>
            </w:pPr>
            <w:r>
              <w:t xml:space="preserve">落实省财政厅关于“困难地区消防装备购置--2024年购置消防车一部”的要求，解决实际需求和消防车辆补充。 </w:t>
            </w:r>
          </w:p>
        </w:tc>
        <w:tc>
          <w:tcPr>
            <w:tcW w:w="1276" w:type="dxa"/>
            <w:vAlign w:val="center"/>
          </w:tcPr>
          <w:p w14:paraId="4DB646A0">
            <w:pPr>
              <w:pStyle w:val="18"/>
            </w:pPr>
            <w:r>
              <w:t>1部</w:t>
            </w:r>
          </w:p>
        </w:tc>
        <w:tc>
          <w:tcPr>
            <w:tcW w:w="1843" w:type="dxa"/>
            <w:vAlign w:val="center"/>
          </w:tcPr>
          <w:p w14:paraId="0C7297D6">
            <w:pPr>
              <w:pStyle w:val="18"/>
            </w:pPr>
            <w:r>
              <w:t>上级要求及工作需要</w:t>
            </w:r>
          </w:p>
        </w:tc>
      </w:tr>
      <w:tr w14:paraId="6E18D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48A281"/>
        </w:tc>
        <w:tc>
          <w:tcPr>
            <w:tcW w:w="1276" w:type="dxa"/>
            <w:vAlign w:val="center"/>
          </w:tcPr>
          <w:p w14:paraId="08D944EF">
            <w:pPr>
              <w:pStyle w:val="18"/>
            </w:pPr>
            <w:r>
              <w:t>质量指标</w:t>
            </w:r>
          </w:p>
        </w:tc>
        <w:tc>
          <w:tcPr>
            <w:tcW w:w="1332" w:type="dxa"/>
            <w:vAlign w:val="center"/>
          </w:tcPr>
          <w:p w14:paraId="260D6A15">
            <w:pPr>
              <w:pStyle w:val="18"/>
            </w:pPr>
            <w:r>
              <w:t>消防车辆装备验收合格</w:t>
            </w:r>
          </w:p>
        </w:tc>
        <w:tc>
          <w:tcPr>
            <w:tcW w:w="2891" w:type="dxa"/>
            <w:vAlign w:val="center"/>
          </w:tcPr>
          <w:p w14:paraId="5F8AADD3">
            <w:pPr>
              <w:pStyle w:val="18"/>
            </w:pPr>
            <w:r>
              <w:t xml:space="preserve">所购消防车辆装备验收合格率达到100% </w:t>
            </w:r>
          </w:p>
        </w:tc>
        <w:tc>
          <w:tcPr>
            <w:tcW w:w="1276" w:type="dxa"/>
            <w:vAlign w:val="center"/>
          </w:tcPr>
          <w:p w14:paraId="015DD726">
            <w:pPr>
              <w:pStyle w:val="18"/>
            </w:pPr>
            <w:r>
              <w:t>100百分比</w:t>
            </w:r>
          </w:p>
        </w:tc>
        <w:tc>
          <w:tcPr>
            <w:tcW w:w="1843" w:type="dxa"/>
            <w:vAlign w:val="center"/>
          </w:tcPr>
          <w:p w14:paraId="6AD46CA7">
            <w:pPr>
              <w:pStyle w:val="18"/>
            </w:pPr>
            <w:r>
              <w:t>验收报告</w:t>
            </w:r>
          </w:p>
        </w:tc>
      </w:tr>
      <w:tr w14:paraId="3DE17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510D0C"/>
        </w:tc>
        <w:tc>
          <w:tcPr>
            <w:tcW w:w="1276" w:type="dxa"/>
            <w:vAlign w:val="center"/>
          </w:tcPr>
          <w:p w14:paraId="17572CAA">
            <w:pPr>
              <w:pStyle w:val="18"/>
            </w:pPr>
            <w:r>
              <w:t>时效指标</w:t>
            </w:r>
          </w:p>
        </w:tc>
        <w:tc>
          <w:tcPr>
            <w:tcW w:w="1332" w:type="dxa"/>
            <w:vAlign w:val="center"/>
          </w:tcPr>
          <w:p w14:paraId="6E3FFE81">
            <w:pPr>
              <w:pStyle w:val="18"/>
            </w:pPr>
            <w:r>
              <w:t>消防车辆装备采购及时性</w:t>
            </w:r>
          </w:p>
        </w:tc>
        <w:tc>
          <w:tcPr>
            <w:tcW w:w="2891" w:type="dxa"/>
            <w:vAlign w:val="center"/>
          </w:tcPr>
          <w:p w14:paraId="407318CA">
            <w:pPr>
              <w:pStyle w:val="18"/>
            </w:pPr>
            <w:r>
              <w:t>及时通过集中采购，根据采购工作进度完成采购任务</w:t>
            </w:r>
          </w:p>
        </w:tc>
        <w:tc>
          <w:tcPr>
            <w:tcW w:w="1276" w:type="dxa"/>
            <w:vAlign w:val="center"/>
          </w:tcPr>
          <w:p w14:paraId="658882C9">
            <w:pPr>
              <w:pStyle w:val="18"/>
            </w:pPr>
            <w:r>
              <w:t>≥95百分比</w:t>
            </w:r>
          </w:p>
        </w:tc>
        <w:tc>
          <w:tcPr>
            <w:tcW w:w="1843" w:type="dxa"/>
            <w:vAlign w:val="center"/>
          </w:tcPr>
          <w:p w14:paraId="37459235">
            <w:pPr>
              <w:pStyle w:val="18"/>
            </w:pPr>
            <w:r>
              <w:t>验收报告</w:t>
            </w:r>
          </w:p>
        </w:tc>
      </w:tr>
      <w:tr w14:paraId="5CB0E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5081F3"/>
        </w:tc>
        <w:tc>
          <w:tcPr>
            <w:tcW w:w="1276" w:type="dxa"/>
            <w:vAlign w:val="center"/>
          </w:tcPr>
          <w:p w14:paraId="4F2E1971">
            <w:pPr>
              <w:pStyle w:val="18"/>
            </w:pPr>
            <w:r>
              <w:t>成本指标</w:t>
            </w:r>
          </w:p>
        </w:tc>
        <w:tc>
          <w:tcPr>
            <w:tcW w:w="1332" w:type="dxa"/>
            <w:vAlign w:val="center"/>
          </w:tcPr>
          <w:p w14:paraId="0A4C7B87">
            <w:pPr>
              <w:pStyle w:val="18"/>
            </w:pPr>
            <w:r>
              <w:t xml:space="preserve">消防车辆装备采购成本 </w:t>
            </w:r>
          </w:p>
        </w:tc>
        <w:tc>
          <w:tcPr>
            <w:tcW w:w="2891" w:type="dxa"/>
            <w:vAlign w:val="center"/>
          </w:tcPr>
          <w:p w14:paraId="1C4C48A6">
            <w:pPr>
              <w:pStyle w:val="18"/>
            </w:pPr>
            <w:r>
              <w:t>省下达困难地区消防装备购置费，专项用于补助2024年购置消防车1部</w:t>
            </w:r>
          </w:p>
        </w:tc>
        <w:tc>
          <w:tcPr>
            <w:tcW w:w="1276" w:type="dxa"/>
            <w:vAlign w:val="center"/>
          </w:tcPr>
          <w:p w14:paraId="762A2ADB">
            <w:pPr>
              <w:pStyle w:val="18"/>
            </w:pPr>
            <w:r>
              <w:t>225万元</w:t>
            </w:r>
          </w:p>
        </w:tc>
        <w:tc>
          <w:tcPr>
            <w:tcW w:w="1843" w:type="dxa"/>
            <w:vAlign w:val="center"/>
          </w:tcPr>
          <w:p w14:paraId="4ECE7AF6">
            <w:pPr>
              <w:pStyle w:val="18"/>
            </w:pPr>
            <w:r>
              <w:t>省财政提前下达通知文件</w:t>
            </w:r>
          </w:p>
        </w:tc>
      </w:tr>
      <w:tr w14:paraId="14262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19CE92">
            <w:pPr>
              <w:pStyle w:val="19"/>
            </w:pPr>
            <w:r>
              <w:t>效益指标</w:t>
            </w:r>
          </w:p>
        </w:tc>
        <w:tc>
          <w:tcPr>
            <w:tcW w:w="1276" w:type="dxa"/>
            <w:vAlign w:val="center"/>
          </w:tcPr>
          <w:p w14:paraId="6FE655EC">
            <w:pPr>
              <w:pStyle w:val="18"/>
            </w:pPr>
            <w:r>
              <w:t>社会效益指标</w:t>
            </w:r>
          </w:p>
        </w:tc>
        <w:tc>
          <w:tcPr>
            <w:tcW w:w="1332" w:type="dxa"/>
            <w:vAlign w:val="center"/>
          </w:tcPr>
          <w:p w14:paraId="30CEB56B">
            <w:pPr>
              <w:pStyle w:val="18"/>
            </w:pPr>
            <w:r>
              <w:t xml:space="preserve">提高人民消防安全感 </w:t>
            </w:r>
          </w:p>
        </w:tc>
        <w:tc>
          <w:tcPr>
            <w:tcW w:w="2891" w:type="dxa"/>
            <w:vAlign w:val="center"/>
          </w:tcPr>
          <w:p w14:paraId="0A0E8F0F">
            <w:pPr>
              <w:pStyle w:val="18"/>
            </w:pPr>
            <w:r>
              <w:t>配备消防车辆装备提高群众安全感</w:t>
            </w:r>
          </w:p>
        </w:tc>
        <w:tc>
          <w:tcPr>
            <w:tcW w:w="1276" w:type="dxa"/>
            <w:vAlign w:val="center"/>
          </w:tcPr>
          <w:p w14:paraId="515B8E0C">
            <w:pPr>
              <w:pStyle w:val="18"/>
            </w:pPr>
            <w:r>
              <w:t>≥95百分比</w:t>
            </w:r>
          </w:p>
        </w:tc>
        <w:tc>
          <w:tcPr>
            <w:tcW w:w="1843" w:type="dxa"/>
            <w:vAlign w:val="center"/>
          </w:tcPr>
          <w:p w14:paraId="42FCDC15">
            <w:pPr>
              <w:pStyle w:val="18"/>
            </w:pPr>
            <w:r>
              <w:t>历史经验</w:t>
            </w:r>
          </w:p>
        </w:tc>
      </w:tr>
      <w:tr w14:paraId="41F12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D3A29F">
            <w:pPr>
              <w:pStyle w:val="19"/>
            </w:pPr>
            <w:r>
              <w:t>满意度指标</w:t>
            </w:r>
          </w:p>
        </w:tc>
        <w:tc>
          <w:tcPr>
            <w:tcW w:w="1276" w:type="dxa"/>
            <w:vAlign w:val="center"/>
          </w:tcPr>
          <w:p w14:paraId="3B22FEB4">
            <w:pPr>
              <w:pStyle w:val="18"/>
            </w:pPr>
            <w:r>
              <w:t>服务对象满意度指标</w:t>
            </w:r>
          </w:p>
        </w:tc>
        <w:tc>
          <w:tcPr>
            <w:tcW w:w="1332" w:type="dxa"/>
            <w:vAlign w:val="center"/>
          </w:tcPr>
          <w:p w14:paraId="25E76B22">
            <w:pPr>
              <w:pStyle w:val="18"/>
            </w:pPr>
            <w:r>
              <w:t>消防车辆装备使用满意度</w:t>
            </w:r>
          </w:p>
        </w:tc>
        <w:tc>
          <w:tcPr>
            <w:tcW w:w="2891" w:type="dxa"/>
            <w:vAlign w:val="center"/>
          </w:tcPr>
          <w:p w14:paraId="5406EB4B">
            <w:pPr>
              <w:pStyle w:val="18"/>
            </w:pPr>
            <w:r>
              <w:t>考察消防车辆装备使用人员满意度</w:t>
            </w:r>
          </w:p>
        </w:tc>
        <w:tc>
          <w:tcPr>
            <w:tcW w:w="1276" w:type="dxa"/>
            <w:vAlign w:val="center"/>
          </w:tcPr>
          <w:p w14:paraId="6291AB9F">
            <w:pPr>
              <w:pStyle w:val="18"/>
            </w:pPr>
            <w:r>
              <w:t>≥90百分比</w:t>
            </w:r>
          </w:p>
        </w:tc>
        <w:tc>
          <w:tcPr>
            <w:tcW w:w="1843" w:type="dxa"/>
            <w:vAlign w:val="center"/>
          </w:tcPr>
          <w:p w14:paraId="4F090827">
            <w:pPr>
              <w:pStyle w:val="18"/>
            </w:pPr>
            <w:r>
              <w:t>调查问卷</w:t>
            </w:r>
          </w:p>
        </w:tc>
      </w:tr>
    </w:tbl>
    <w:p w14:paraId="7CEBFFE6"/>
    <w:p w14:paraId="66C6FD4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62FB4DB">
      <w:pPr>
        <w:spacing w:before="0" w:after="0"/>
        <w:ind w:firstLine="560"/>
        <w:jc w:val="left"/>
        <w:outlineLvl w:val="3"/>
        <w:rPr>
          <w:rFonts w:ascii="方正仿宋_GBK" w:hAnsi="方正仿宋_GBK" w:eastAsia="方正仿宋_GBK" w:cs="方正仿宋_GBK"/>
          <w:color w:val="000000"/>
          <w:sz w:val="28"/>
        </w:rPr>
      </w:pPr>
      <w:bookmarkStart w:id="7" w:name="_Toc_4_4_0000000005"/>
    </w:p>
    <w:bookmarkEnd w:id="7"/>
    <w:p w14:paraId="1DC47D8D">
      <w:pPr>
        <w:spacing w:line="560" w:lineRule="exact"/>
        <w:jc w:val="left"/>
        <w:rPr>
          <w:rFonts w:hint="eastAsia" w:ascii="仿宋" w:hAnsi="仿宋" w:eastAsia="仿宋" w:cs="仿宋"/>
          <w:b/>
          <w:bCs/>
          <w:sz w:val="32"/>
          <w:szCs w:val="32"/>
          <w:highlight w:val="none"/>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六</w:t>
      </w:r>
      <w:r>
        <w:rPr>
          <w:rFonts w:hint="eastAsia" w:ascii="黑体" w:hAnsi="黑体" w:eastAsia="黑体" w:cs="黑体"/>
          <w:b w:val="0"/>
          <w:bCs w:val="0"/>
          <w:sz w:val="32"/>
          <w:szCs w:val="32"/>
          <w:highlight w:val="none"/>
        </w:rPr>
        <w:t>、政府采购预算情况</w:t>
      </w:r>
    </w:p>
    <w:p w14:paraId="4BAFCF97">
      <w:pPr>
        <w:ind w:firstLine="645"/>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2024</w:t>
      </w:r>
      <w:r>
        <w:rPr>
          <w:rFonts w:hint="eastAsia" w:ascii="仿宋_GB2312" w:hAnsi="仿宋_GB2312" w:eastAsia="仿宋_GB2312" w:cs="仿宋_GB2312"/>
          <w:kern w:val="0"/>
          <w:sz w:val="32"/>
          <w:szCs w:val="32"/>
          <w:highlight w:val="none"/>
        </w:rPr>
        <w:t>年部门政府采购预算项目</w:t>
      </w:r>
      <w:r>
        <w:rPr>
          <w:rFonts w:hint="eastAsia" w:ascii="仿宋_GB2312" w:hAnsi="仿宋_GB2312" w:eastAsia="仿宋_GB2312" w:cs="仿宋_GB2312"/>
          <w:kern w:val="0"/>
          <w:sz w:val="32"/>
          <w:szCs w:val="32"/>
          <w:highlight w:val="none"/>
          <w:lang w:val="en-US" w:eastAsia="zh-CN"/>
        </w:rPr>
        <w:t>1个：（冀财建〔2023〕248号）2024年困难地区消防装备购置费-购置消防车1部</w:t>
      </w:r>
      <w:r>
        <w:rPr>
          <w:rFonts w:hint="eastAsia" w:ascii="仿宋_GB2312" w:hAnsi="仿宋_GB2312" w:eastAsia="仿宋_GB2312" w:cs="仿宋_GB2312"/>
          <w:kern w:val="0"/>
          <w:sz w:val="32"/>
          <w:szCs w:val="32"/>
          <w:highlight w:val="none"/>
        </w:rPr>
        <w:t>。</w:t>
      </w:r>
    </w:p>
    <w:p w14:paraId="5BFFA5E6">
      <w:pPr>
        <w:jc w:val="center"/>
        <w:outlineLvl w:val="0"/>
        <w:rPr>
          <w:rFonts w:hAnsi="宋体"/>
          <w:color w:val="auto"/>
          <w:sz w:val="32"/>
          <w:highlight w:val="none"/>
        </w:rPr>
      </w:pPr>
      <w:r>
        <w:rPr>
          <w:rFonts w:hint="eastAsia" w:ascii="方正小标宋_GBK" w:eastAsia="方正小标宋_GBK"/>
          <w:color w:val="auto"/>
          <w:sz w:val="32"/>
          <w:highlight w:val="none"/>
        </w:rPr>
        <w:t>部门政府采购预算</w:t>
      </w:r>
      <w:r>
        <w:fldChar w:fldCharType="begin"/>
      </w:r>
      <w:r>
        <w:rPr>
          <w:rFonts w:ascii="方正小标宋_GBK" w:eastAsia="方正小标宋_GBK"/>
          <w:color w:val="auto"/>
          <w:sz w:val="32"/>
          <w:highlight w:val="none"/>
        </w:rPr>
        <w:instrText xml:space="preserve"> </w:instrText>
      </w:r>
      <w:r>
        <w:rPr>
          <w:rFonts w:hint="eastAsia" w:ascii="方正小标宋_GBK" w:eastAsia="方正小标宋_GBK"/>
          <w:color w:val="auto"/>
          <w:sz w:val="32"/>
          <w:highlight w:val="none"/>
        </w:rPr>
        <w:instrText xml:space="preserve">TC </w:instrText>
      </w:r>
      <w:bookmarkStart w:id="8" w:name="_Toc30016387"/>
      <w:r>
        <w:rPr>
          <w:rFonts w:hint="eastAsia" w:ascii="方正小标宋_GBK" w:eastAsia="方正小标宋_GBK"/>
          <w:color w:val="auto"/>
          <w:sz w:val="32"/>
          <w:highlight w:val="none"/>
        </w:rPr>
        <w:instrText xml:space="preserve">部门政府采购预算</w:instrText>
      </w:r>
      <w:bookmarkEnd w:id="8"/>
      <w:r>
        <w:rPr>
          <w:rFonts w:hint="eastAsia" w:ascii="方正小标宋_GBK" w:eastAsia="方正小标宋_GBK"/>
          <w:color w:val="auto"/>
          <w:sz w:val="32"/>
          <w:highlight w:val="none"/>
        </w:rPr>
        <w:instrText xml:space="preserve"> \f A \l 1</w:instrText>
      </w:r>
      <w:r>
        <w:rPr>
          <w:rFonts w:ascii="方正小标宋_GBK" w:eastAsia="方正小标宋_GBK"/>
          <w:color w:val="auto"/>
          <w:sz w:val="32"/>
          <w:highlight w:val="none"/>
        </w:rPr>
        <w:instrText xml:space="preserve"> </w:instrText>
      </w:r>
      <w:r>
        <w:rPr>
          <w:rFonts w:ascii="方正小标宋_GBK" w:eastAsia="方正小标宋_GBK"/>
          <w:color w:val="auto"/>
          <w:sz w:val="32"/>
          <w:highlight w:val="none"/>
        </w:rPr>
        <w:fldChar w:fldCharType="end"/>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0"/>
        <w:gridCol w:w="908"/>
        <w:gridCol w:w="1065"/>
        <w:gridCol w:w="1197"/>
        <w:gridCol w:w="672"/>
        <w:gridCol w:w="503"/>
        <w:gridCol w:w="972"/>
        <w:gridCol w:w="908"/>
        <w:gridCol w:w="908"/>
        <w:gridCol w:w="908"/>
        <w:gridCol w:w="908"/>
        <w:gridCol w:w="908"/>
        <w:gridCol w:w="908"/>
        <w:gridCol w:w="909"/>
        <w:gridCol w:w="909"/>
      </w:tblGrid>
      <w:tr w14:paraId="3A3E1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7" w:type="dxa"/>
            <w:gridSpan w:val="7"/>
            <w:tcBorders>
              <w:top w:val="single" w:color="FFFFFF" w:sz="6" w:space="0"/>
              <w:left w:val="single" w:color="FFFFFF" w:sz="6" w:space="0"/>
              <w:right w:val="single" w:color="FFFFFF" w:sz="6" w:space="0"/>
            </w:tcBorders>
            <w:vAlign w:val="center"/>
          </w:tcPr>
          <w:p w14:paraId="7313C421">
            <w:pPr>
              <w:pStyle w:val="15"/>
            </w:pPr>
            <w:r>
              <w:t>825涞水县消防救援大队</w:t>
            </w:r>
          </w:p>
        </w:tc>
        <w:tc>
          <w:tcPr>
            <w:tcW w:w="7266" w:type="dxa"/>
            <w:gridSpan w:val="8"/>
            <w:tcBorders>
              <w:top w:val="single" w:color="FFFFFF" w:sz="6" w:space="0"/>
              <w:left w:val="single" w:color="FFFFFF" w:sz="6" w:space="0"/>
              <w:right w:val="single" w:color="FFFFFF" w:sz="6" w:space="0"/>
            </w:tcBorders>
            <w:vAlign w:val="center"/>
          </w:tcPr>
          <w:p w14:paraId="79915E3D">
            <w:pPr>
              <w:pStyle w:val="30"/>
            </w:pPr>
            <w:r>
              <w:t>单位：万元</w:t>
            </w:r>
          </w:p>
        </w:tc>
      </w:tr>
      <w:tr w14:paraId="1DF7B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98" w:type="dxa"/>
            <w:gridSpan w:val="2"/>
            <w:vAlign w:val="center"/>
          </w:tcPr>
          <w:p w14:paraId="4E2D2709">
            <w:pPr>
              <w:pStyle w:val="16"/>
            </w:pPr>
            <w:r>
              <w:t>政府采购项目来源</w:t>
            </w:r>
          </w:p>
        </w:tc>
        <w:tc>
          <w:tcPr>
            <w:tcW w:w="1065" w:type="dxa"/>
            <w:vMerge w:val="restart"/>
            <w:vAlign w:val="center"/>
          </w:tcPr>
          <w:p w14:paraId="6529B37A">
            <w:pPr>
              <w:pStyle w:val="16"/>
            </w:pPr>
            <w:r>
              <w:t>采购物品名称</w:t>
            </w:r>
          </w:p>
        </w:tc>
        <w:tc>
          <w:tcPr>
            <w:tcW w:w="1197" w:type="dxa"/>
            <w:vMerge w:val="restart"/>
            <w:vAlign w:val="center"/>
          </w:tcPr>
          <w:p w14:paraId="69745D78">
            <w:pPr>
              <w:pStyle w:val="16"/>
            </w:pPr>
            <w:r>
              <w:t>政府采购目录序号</w:t>
            </w:r>
          </w:p>
        </w:tc>
        <w:tc>
          <w:tcPr>
            <w:tcW w:w="672" w:type="dxa"/>
            <w:vMerge w:val="restart"/>
            <w:vAlign w:val="center"/>
          </w:tcPr>
          <w:p w14:paraId="59854E08">
            <w:pPr>
              <w:pStyle w:val="16"/>
            </w:pPr>
            <w:r>
              <w:t>计量  单位</w:t>
            </w:r>
          </w:p>
        </w:tc>
        <w:tc>
          <w:tcPr>
            <w:tcW w:w="503" w:type="dxa"/>
            <w:vMerge w:val="restart"/>
            <w:vAlign w:val="center"/>
          </w:tcPr>
          <w:p w14:paraId="546944B0">
            <w:pPr>
              <w:pStyle w:val="16"/>
            </w:pPr>
            <w:r>
              <w:t>数量</w:t>
            </w:r>
          </w:p>
        </w:tc>
        <w:tc>
          <w:tcPr>
            <w:tcW w:w="972" w:type="dxa"/>
            <w:vMerge w:val="restart"/>
            <w:vAlign w:val="center"/>
          </w:tcPr>
          <w:p w14:paraId="72AEC467">
            <w:pPr>
              <w:pStyle w:val="16"/>
            </w:pPr>
            <w:r>
              <w:t>单价</w:t>
            </w:r>
          </w:p>
        </w:tc>
        <w:tc>
          <w:tcPr>
            <w:tcW w:w="6357" w:type="dxa"/>
            <w:gridSpan w:val="7"/>
            <w:vAlign w:val="center"/>
          </w:tcPr>
          <w:p w14:paraId="4E05E8C1">
            <w:pPr>
              <w:pStyle w:val="16"/>
            </w:pPr>
            <w:r>
              <w:t>政府采购金额（当年部门预算安排资金）</w:t>
            </w:r>
          </w:p>
        </w:tc>
        <w:tc>
          <w:tcPr>
            <w:tcW w:w="909" w:type="dxa"/>
            <w:vMerge w:val="restart"/>
            <w:vAlign w:val="center"/>
          </w:tcPr>
          <w:p w14:paraId="3B920A27">
            <w:pPr>
              <w:pStyle w:val="16"/>
            </w:pPr>
            <w:r>
              <w:t>2024年  预留中  小微企  业份额</w:t>
            </w:r>
          </w:p>
        </w:tc>
      </w:tr>
      <w:tr w14:paraId="6EDCF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90" w:type="dxa"/>
            <w:vAlign w:val="center"/>
          </w:tcPr>
          <w:p w14:paraId="7E32CE04">
            <w:pPr>
              <w:pStyle w:val="16"/>
            </w:pPr>
            <w:r>
              <w:t>项目名称</w:t>
            </w:r>
          </w:p>
        </w:tc>
        <w:tc>
          <w:tcPr>
            <w:tcW w:w="908" w:type="dxa"/>
            <w:vAlign w:val="center"/>
          </w:tcPr>
          <w:p w14:paraId="77306399">
            <w:pPr>
              <w:pStyle w:val="16"/>
            </w:pPr>
            <w:r>
              <w:t>预算    资金</w:t>
            </w:r>
          </w:p>
        </w:tc>
        <w:tc>
          <w:tcPr>
            <w:tcW w:w="1065" w:type="dxa"/>
            <w:vMerge w:val="continue"/>
          </w:tcPr>
          <w:p w14:paraId="296CA9B5"/>
        </w:tc>
        <w:tc>
          <w:tcPr>
            <w:tcW w:w="1197" w:type="dxa"/>
            <w:vMerge w:val="continue"/>
          </w:tcPr>
          <w:p w14:paraId="0E938036"/>
        </w:tc>
        <w:tc>
          <w:tcPr>
            <w:tcW w:w="672" w:type="dxa"/>
            <w:vMerge w:val="continue"/>
          </w:tcPr>
          <w:p w14:paraId="45C40AFD"/>
        </w:tc>
        <w:tc>
          <w:tcPr>
            <w:tcW w:w="503" w:type="dxa"/>
            <w:vMerge w:val="continue"/>
          </w:tcPr>
          <w:p w14:paraId="4FED7C30"/>
        </w:tc>
        <w:tc>
          <w:tcPr>
            <w:tcW w:w="972" w:type="dxa"/>
            <w:vMerge w:val="continue"/>
          </w:tcPr>
          <w:p w14:paraId="6502E41A"/>
        </w:tc>
        <w:tc>
          <w:tcPr>
            <w:tcW w:w="908" w:type="dxa"/>
            <w:vAlign w:val="center"/>
          </w:tcPr>
          <w:p w14:paraId="04D622CE">
            <w:pPr>
              <w:pStyle w:val="16"/>
            </w:pPr>
            <w:r>
              <w:t>合计</w:t>
            </w:r>
          </w:p>
        </w:tc>
        <w:tc>
          <w:tcPr>
            <w:tcW w:w="908" w:type="dxa"/>
            <w:vAlign w:val="center"/>
          </w:tcPr>
          <w:p w14:paraId="7DD44B5D">
            <w:pPr>
              <w:pStyle w:val="16"/>
            </w:pPr>
            <w:r>
              <w:t>一般公共预算拨款</w:t>
            </w:r>
          </w:p>
        </w:tc>
        <w:tc>
          <w:tcPr>
            <w:tcW w:w="908" w:type="dxa"/>
            <w:vAlign w:val="center"/>
          </w:tcPr>
          <w:p w14:paraId="47AC3E3B">
            <w:pPr>
              <w:pStyle w:val="16"/>
            </w:pPr>
            <w:r>
              <w:t>基金预算拨款</w:t>
            </w:r>
          </w:p>
        </w:tc>
        <w:tc>
          <w:tcPr>
            <w:tcW w:w="908" w:type="dxa"/>
            <w:vAlign w:val="center"/>
          </w:tcPr>
          <w:p w14:paraId="334895DB">
            <w:pPr>
              <w:pStyle w:val="16"/>
            </w:pPr>
            <w:r>
              <w:t>国有资本经营预算拨款</w:t>
            </w:r>
          </w:p>
        </w:tc>
        <w:tc>
          <w:tcPr>
            <w:tcW w:w="908" w:type="dxa"/>
            <w:vAlign w:val="center"/>
          </w:tcPr>
          <w:p w14:paraId="76CDDF6C">
            <w:pPr>
              <w:pStyle w:val="16"/>
            </w:pPr>
            <w:r>
              <w:t>财政专户核拨</w:t>
            </w:r>
          </w:p>
        </w:tc>
        <w:tc>
          <w:tcPr>
            <w:tcW w:w="908" w:type="dxa"/>
            <w:vAlign w:val="center"/>
          </w:tcPr>
          <w:p w14:paraId="7CA78969">
            <w:pPr>
              <w:pStyle w:val="16"/>
            </w:pPr>
            <w:r>
              <w:t>单位    资金</w:t>
            </w:r>
          </w:p>
        </w:tc>
        <w:tc>
          <w:tcPr>
            <w:tcW w:w="909" w:type="dxa"/>
            <w:vAlign w:val="center"/>
          </w:tcPr>
          <w:p w14:paraId="0B245841">
            <w:pPr>
              <w:pStyle w:val="16"/>
            </w:pPr>
            <w:r>
              <w:t>上年结转结余</w:t>
            </w:r>
          </w:p>
        </w:tc>
        <w:tc>
          <w:tcPr>
            <w:tcW w:w="909" w:type="dxa"/>
            <w:vMerge w:val="continue"/>
          </w:tcPr>
          <w:p w14:paraId="2E9B08BB"/>
        </w:tc>
      </w:tr>
      <w:tr w14:paraId="67836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0" w:type="dxa"/>
            <w:vAlign w:val="center"/>
          </w:tcPr>
          <w:p w14:paraId="3CE494B7">
            <w:pPr>
              <w:pStyle w:val="20"/>
            </w:pPr>
            <w:r>
              <w:t>合  计</w:t>
            </w:r>
          </w:p>
        </w:tc>
        <w:tc>
          <w:tcPr>
            <w:tcW w:w="908" w:type="dxa"/>
            <w:vAlign w:val="center"/>
          </w:tcPr>
          <w:p w14:paraId="46E3EB54">
            <w:pPr>
              <w:pStyle w:val="21"/>
            </w:pPr>
          </w:p>
        </w:tc>
        <w:tc>
          <w:tcPr>
            <w:tcW w:w="1065" w:type="dxa"/>
            <w:vAlign w:val="center"/>
          </w:tcPr>
          <w:p w14:paraId="7173566E">
            <w:pPr>
              <w:pStyle w:val="22"/>
            </w:pPr>
          </w:p>
        </w:tc>
        <w:tc>
          <w:tcPr>
            <w:tcW w:w="1197" w:type="dxa"/>
            <w:vAlign w:val="center"/>
          </w:tcPr>
          <w:p w14:paraId="7F5CB204">
            <w:pPr>
              <w:pStyle w:val="22"/>
            </w:pPr>
          </w:p>
        </w:tc>
        <w:tc>
          <w:tcPr>
            <w:tcW w:w="672" w:type="dxa"/>
            <w:vAlign w:val="center"/>
          </w:tcPr>
          <w:p w14:paraId="775ED239">
            <w:pPr>
              <w:pStyle w:val="20"/>
            </w:pPr>
          </w:p>
        </w:tc>
        <w:tc>
          <w:tcPr>
            <w:tcW w:w="503" w:type="dxa"/>
            <w:vAlign w:val="center"/>
          </w:tcPr>
          <w:p w14:paraId="7EC3885B">
            <w:pPr>
              <w:pStyle w:val="21"/>
            </w:pPr>
          </w:p>
        </w:tc>
        <w:tc>
          <w:tcPr>
            <w:tcW w:w="972" w:type="dxa"/>
            <w:vAlign w:val="center"/>
          </w:tcPr>
          <w:p w14:paraId="575EAD6C">
            <w:pPr>
              <w:pStyle w:val="21"/>
            </w:pPr>
          </w:p>
        </w:tc>
        <w:tc>
          <w:tcPr>
            <w:tcW w:w="908" w:type="dxa"/>
            <w:vAlign w:val="center"/>
          </w:tcPr>
          <w:p w14:paraId="387012BD">
            <w:pPr>
              <w:pStyle w:val="21"/>
            </w:pPr>
            <w:r>
              <w:t>225.00</w:t>
            </w:r>
          </w:p>
        </w:tc>
        <w:tc>
          <w:tcPr>
            <w:tcW w:w="908" w:type="dxa"/>
            <w:vAlign w:val="center"/>
          </w:tcPr>
          <w:p w14:paraId="61F937AA">
            <w:pPr>
              <w:pStyle w:val="21"/>
            </w:pPr>
            <w:r>
              <w:t>225.00</w:t>
            </w:r>
          </w:p>
        </w:tc>
        <w:tc>
          <w:tcPr>
            <w:tcW w:w="908" w:type="dxa"/>
            <w:vAlign w:val="center"/>
          </w:tcPr>
          <w:p w14:paraId="5C634ADF">
            <w:pPr>
              <w:pStyle w:val="21"/>
            </w:pPr>
          </w:p>
        </w:tc>
        <w:tc>
          <w:tcPr>
            <w:tcW w:w="908" w:type="dxa"/>
            <w:vAlign w:val="center"/>
          </w:tcPr>
          <w:p w14:paraId="2810F5C9">
            <w:pPr>
              <w:pStyle w:val="21"/>
            </w:pPr>
          </w:p>
        </w:tc>
        <w:tc>
          <w:tcPr>
            <w:tcW w:w="908" w:type="dxa"/>
            <w:vAlign w:val="center"/>
          </w:tcPr>
          <w:p w14:paraId="057B8C63">
            <w:pPr>
              <w:pStyle w:val="21"/>
            </w:pPr>
          </w:p>
        </w:tc>
        <w:tc>
          <w:tcPr>
            <w:tcW w:w="908" w:type="dxa"/>
            <w:vAlign w:val="center"/>
          </w:tcPr>
          <w:p w14:paraId="04F25087">
            <w:pPr>
              <w:pStyle w:val="21"/>
            </w:pPr>
          </w:p>
        </w:tc>
        <w:tc>
          <w:tcPr>
            <w:tcW w:w="909" w:type="dxa"/>
            <w:vAlign w:val="center"/>
          </w:tcPr>
          <w:p w14:paraId="5E152D5C">
            <w:pPr>
              <w:pStyle w:val="21"/>
            </w:pPr>
          </w:p>
        </w:tc>
        <w:tc>
          <w:tcPr>
            <w:tcW w:w="909" w:type="dxa"/>
            <w:vAlign w:val="center"/>
          </w:tcPr>
          <w:p w14:paraId="4A1B8474">
            <w:pPr>
              <w:pStyle w:val="21"/>
            </w:pPr>
            <w:r>
              <w:t>225.00</w:t>
            </w:r>
          </w:p>
        </w:tc>
      </w:tr>
      <w:tr w14:paraId="386C1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0" w:type="dxa"/>
            <w:vAlign w:val="center"/>
          </w:tcPr>
          <w:p w14:paraId="7879829D">
            <w:pPr>
              <w:pStyle w:val="20"/>
            </w:pPr>
            <w:r>
              <w:t>涞水县消防救援大队本级小计</w:t>
            </w:r>
          </w:p>
        </w:tc>
        <w:tc>
          <w:tcPr>
            <w:tcW w:w="908" w:type="dxa"/>
            <w:vAlign w:val="center"/>
          </w:tcPr>
          <w:p w14:paraId="31B924A3">
            <w:pPr>
              <w:pStyle w:val="21"/>
            </w:pPr>
          </w:p>
        </w:tc>
        <w:tc>
          <w:tcPr>
            <w:tcW w:w="1065" w:type="dxa"/>
            <w:vAlign w:val="center"/>
          </w:tcPr>
          <w:p w14:paraId="7E32871F">
            <w:pPr>
              <w:pStyle w:val="22"/>
            </w:pPr>
          </w:p>
        </w:tc>
        <w:tc>
          <w:tcPr>
            <w:tcW w:w="1197" w:type="dxa"/>
            <w:vAlign w:val="center"/>
          </w:tcPr>
          <w:p w14:paraId="28777764">
            <w:pPr>
              <w:pStyle w:val="22"/>
            </w:pPr>
          </w:p>
        </w:tc>
        <w:tc>
          <w:tcPr>
            <w:tcW w:w="672" w:type="dxa"/>
            <w:vAlign w:val="center"/>
          </w:tcPr>
          <w:p w14:paraId="45790B40">
            <w:pPr>
              <w:pStyle w:val="20"/>
            </w:pPr>
          </w:p>
        </w:tc>
        <w:tc>
          <w:tcPr>
            <w:tcW w:w="503" w:type="dxa"/>
            <w:vAlign w:val="center"/>
          </w:tcPr>
          <w:p w14:paraId="13F1E6D5">
            <w:pPr>
              <w:pStyle w:val="21"/>
            </w:pPr>
          </w:p>
        </w:tc>
        <w:tc>
          <w:tcPr>
            <w:tcW w:w="972" w:type="dxa"/>
            <w:vAlign w:val="center"/>
          </w:tcPr>
          <w:p w14:paraId="01ACEC8A">
            <w:pPr>
              <w:pStyle w:val="21"/>
            </w:pPr>
          </w:p>
        </w:tc>
        <w:tc>
          <w:tcPr>
            <w:tcW w:w="908" w:type="dxa"/>
            <w:vAlign w:val="center"/>
          </w:tcPr>
          <w:p w14:paraId="69020168">
            <w:pPr>
              <w:pStyle w:val="21"/>
            </w:pPr>
            <w:r>
              <w:t>225.00</w:t>
            </w:r>
          </w:p>
        </w:tc>
        <w:tc>
          <w:tcPr>
            <w:tcW w:w="908" w:type="dxa"/>
            <w:vAlign w:val="center"/>
          </w:tcPr>
          <w:p w14:paraId="7236151F">
            <w:pPr>
              <w:pStyle w:val="21"/>
            </w:pPr>
            <w:r>
              <w:t>225.00</w:t>
            </w:r>
          </w:p>
        </w:tc>
        <w:tc>
          <w:tcPr>
            <w:tcW w:w="908" w:type="dxa"/>
            <w:vAlign w:val="center"/>
          </w:tcPr>
          <w:p w14:paraId="23B518E5">
            <w:pPr>
              <w:pStyle w:val="21"/>
            </w:pPr>
          </w:p>
        </w:tc>
        <w:tc>
          <w:tcPr>
            <w:tcW w:w="908" w:type="dxa"/>
            <w:vAlign w:val="center"/>
          </w:tcPr>
          <w:p w14:paraId="7788442C">
            <w:pPr>
              <w:pStyle w:val="21"/>
            </w:pPr>
          </w:p>
        </w:tc>
        <w:tc>
          <w:tcPr>
            <w:tcW w:w="908" w:type="dxa"/>
            <w:vAlign w:val="center"/>
          </w:tcPr>
          <w:p w14:paraId="22898BC7">
            <w:pPr>
              <w:pStyle w:val="21"/>
            </w:pPr>
          </w:p>
        </w:tc>
        <w:tc>
          <w:tcPr>
            <w:tcW w:w="908" w:type="dxa"/>
            <w:vAlign w:val="center"/>
          </w:tcPr>
          <w:p w14:paraId="79C2FEAC">
            <w:pPr>
              <w:pStyle w:val="21"/>
            </w:pPr>
          </w:p>
        </w:tc>
        <w:tc>
          <w:tcPr>
            <w:tcW w:w="909" w:type="dxa"/>
            <w:vAlign w:val="center"/>
          </w:tcPr>
          <w:p w14:paraId="5F833287">
            <w:pPr>
              <w:pStyle w:val="21"/>
            </w:pPr>
          </w:p>
        </w:tc>
        <w:tc>
          <w:tcPr>
            <w:tcW w:w="909" w:type="dxa"/>
            <w:vAlign w:val="center"/>
          </w:tcPr>
          <w:p w14:paraId="30E9366A">
            <w:pPr>
              <w:pStyle w:val="21"/>
            </w:pPr>
            <w:r>
              <w:t>225.00</w:t>
            </w:r>
          </w:p>
        </w:tc>
      </w:tr>
      <w:tr w14:paraId="60388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0" w:type="dxa"/>
            <w:vAlign w:val="center"/>
          </w:tcPr>
          <w:p w14:paraId="55AD875D">
            <w:pPr>
              <w:pStyle w:val="18"/>
            </w:pPr>
            <w:r>
              <w:t>（冀财建[2023]248号）2024年困难地区消防装备购置费-购置消防车1部</w:t>
            </w:r>
          </w:p>
        </w:tc>
        <w:tc>
          <w:tcPr>
            <w:tcW w:w="908" w:type="dxa"/>
            <w:vAlign w:val="center"/>
          </w:tcPr>
          <w:p w14:paraId="66771149">
            <w:pPr>
              <w:pStyle w:val="17"/>
            </w:pPr>
            <w:r>
              <w:t>225.00</w:t>
            </w:r>
          </w:p>
        </w:tc>
        <w:tc>
          <w:tcPr>
            <w:tcW w:w="1065" w:type="dxa"/>
            <w:vAlign w:val="center"/>
          </w:tcPr>
          <w:p w14:paraId="30DA494E">
            <w:pPr>
              <w:pStyle w:val="18"/>
            </w:pPr>
            <w:r>
              <w:t>消防车</w:t>
            </w:r>
          </w:p>
        </w:tc>
        <w:tc>
          <w:tcPr>
            <w:tcW w:w="1197" w:type="dxa"/>
            <w:vAlign w:val="center"/>
          </w:tcPr>
          <w:p w14:paraId="2C20813D">
            <w:pPr>
              <w:pStyle w:val="18"/>
            </w:pPr>
            <w:r>
              <w:t>A02030609</w:t>
            </w:r>
          </w:p>
        </w:tc>
        <w:tc>
          <w:tcPr>
            <w:tcW w:w="672" w:type="dxa"/>
            <w:vAlign w:val="center"/>
          </w:tcPr>
          <w:p w14:paraId="04629802">
            <w:pPr>
              <w:pStyle w:val="19"/>
            </w:pPr>
            <w:r>
              <w:t>部</w:t>
            </w:r>
          </w:p>
        </w:tc>
        <w:tc>
          <w:tcPr>
            <w:tcW w:w="503" w:type="dxa"/>
            <w:vAlign w:val="center"/>
          </w:tcPr>
          <w:p w14:paraId="39CEEE21">
            <w:pPr>
              <w:pStyle w:val="19"/>
            </w:pPr>
            <w:r>
              <w:t>1</w:t>
            </w:r>
          </w:p>
        </w:tc>
        <w:tc>
          <w:tcPr>
            <w:tcW w:w="972" w:type="dxa"/>
            <w:vAlign w:val="center"/>
          </w:tcPr>
          <w:p w14:paraId="7422E2C3">
            <w:pPr>
              <w:pStyle w:val="17"/>
            </w:pPr>
            <w:r>
              <w:t>225.00</w:t>
            </w:r>
          </w:p>
        </w:tc>
        <w:tc>
          <w:tcPr>
            <w:tcW w:w="908" w:type="dxa"/>
            <w:vAlign w:val="center"/>
          </w:tcPr>
          <w:p w14:paraId="5C6A934B">
            <w:pPr>
              <w:pStyle w:val="17"/>
            </w:pPr>
            <w:r>
              <w:t>225.00</w:t>
            </w:r>
          </w:p>
        </w:tc>
        <w:tc>
          <w:tcPr>
            <w:tcW w:w="908" w:type="dxa"/>
            <w:vAlign w:val="center"/>
          </w:tcPr>
          <w:p w14:paraId="4A86D6BB">
            <w:pPr>
              <w:pStyle w:val="17"/>
            </w:pPr>
            <w:r>
              <w:t>225.00</w:t>
            </w:r>
          </w:p>
        </w:tc>
        <w:tc>
          <w:tcPr>
            <w:tcW w:w="908" w:type="dxa"/>
            <w:vAlign w:val="center"/>
          </w:tcPr>
          <w:p w14:paraId="4F79982F">
            <w:pPr>
              <w:pStyle w:val="17"/>
            </w:pPr>
          </w:p>
        </w:tc>
        <w:tc>
          <w:tcPr>
            <w:tcW w:w="908" w:type="dxa"/>
            <w:vAlign w:val="center"/>
          </w:tcPr>
          <w:p w14:paraId="3D150ADF">
            <w:pPr>
              <w:pStyle w:val="17"/>
            </w:pPr>
          </w:p>
        </w:tc>
        <w:tc>
          <w:tcPr>
            <w:tcW w:w="908" w:type="dxa"/>
            <w:vAlign w:val="center"/>
          </w:tcPr>
          <w:p w14:paraId="49EE6F24">
            <w:pPr>
              <w:pStyle w:val="17"/>
            </w:pPr>
          </w:p>
        </w:tc>
        <w:tc>
          <w:tcPr>
            <w:tcW w:w="908" w:type="dxa"/>
            <w:vAlign w:val="center"/>
          </w:tcPr>
          <w:p w14:paraId="61369D2D">
            <w:pPr>
              <w:pStyle w:val="17"/>
            </w:pPr>
          </w:p>
        </w:tc>
        <w:tc>
          <w:tcPr>
            <w:tcW w:w="909" w:type="dxa"/>
            <w:vAlign w:val="center"/>
          </w:tcPr>
          <w:p w14:paraId="57CC56EC">
            <w:pPr>
              <w:pStyle w:val="17"/>
            </w:pPr>
          </w:p>
        </w:tc>
        <w:tc>
          <w:tcPr>
            <w:tcW w:w="909" w:type="dxa"/>
            <w:vAlign w:val="center"/>
          </w:tcPr>
          <w:p w14:paraId="69B2920A">
            <w:pPr>
              <w:pStyle w:val="17"/>
            </w:pPr>
            <w:r>
              <w:t>225.00</w:t>
            </w:r>
          </w:p>
        </w:tc>
      </w:tr>
    </w:tbl>
    <w:p w14:paraId="67418184">
      <w:pPr>
        <w:spacing w:line="560" w:lineRule="exact"/>
        <w:jc w:val="left"/>
        <w:rPr>
          <w:rFonts w:hint="eastAsia" w:ascii="黑体" w:hAnsi="黑体" w:eastAsia="黑体" w:cs="黑体"/>
          <w:b w:val="0"/>
          <w:bCs w:val="0"/>
          <w:sz w:val="32"/>
          <w:szCs w:val="32"/>
        </w:r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w:t>
      </w:r>
    </w:p>
    <w:p w14:paraId="4376A216">
      <w:pPr>
        <w:spacing w:line="560" w:lineRule="exact"/>
        <w:jc w:val="left"/>
        <w:rPr>
          <w:rFonts w:hint="eastAsia" w:ascii="黑体" w:hAnsi="黑体" w:eastAsia="黑体" w:cs="黑体"/>
          <w:b w:val="0"/>
          <w:bCs w:val="0"/>
          <w:sz w:val="32"/>
          <w:szCs w:val="32"/>
        </w:rPr>
      </w:pPr>
    </w:p>
    <w:p w14:paraId="576E80B3">
      <w:pPr>
        <w:spacing w:line="560" w:lineRule="exact"/>
        <w:jc w:val="left"/>
        <w:rPr>
          <w:rFonts w:hint="eastAsia" w:ascii="黑体" w:hAnsi="黑体" w:eastAsia="黑体" w:cs="黑体"/>
          <w:b w:val="0"/>
          <w:bCs w:val="0"/>
          <w:sz w:val="32"/>
          <w:szCs w:val="32"/>
        </w:rPr>
      </w:pPr>
    </w:p>
    <w:p w14:paraId="1E6D8270">
      <w:pPr>
        <w:spacing w:line="560" w:lineRule="exact"/>
        <w:jc w:val="left"/>
        <w:rPr>
          <w:rFonts w:hint="eastAsia" w:ascii="黑体" w:hAnsi="黑体" w:eastAsia="黑体" w:cs="黑体"/>
          <w:b w:val="0"/>
          <w:bCs w:val="0"/>
          <w:sz w:val="32"/>
          <w:szCs w:val="32"/>
        </w:rPr>
      </w:pPr>
    </w:p>
    <w:p w14:paraId="03B6D042">
      <w:pPr>
        <w:spacing w:line="560" w:lineRule="exact"/>
        <w:jc w:val="left"/>
        <w:rPr>
          <w:rFonts w:hint="eastAsia" w:ascii="黑体" w:hAnsi="黑体" w:eastAsia="黑体" w:cs="黑体"/>
          <w:b w:val="0"/>
          <w:bCs w:val="0"/>
          <w:sz w:val="32"/>
          <w:szCs w:val="32"/>
        </w:rPr>
      </w:pPr>
    </w:p>
    <w:p w14:paraId="6168B57A">
      <w:pPr>
        <w:spacing w:line="560" w:lineRule="exact"/>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七、国有资产信息情况</w:t>
      </w:r>
    </w:p>
    <w:p w14:paraId="35066510">
      <w:pPr>
        <w:jc w:val="left"/>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年末</w:t>
      </w:r>
      <w:r>
        <w:rPr>
          <w:rFonts w:hint="eastAsia" w:ascii="仿宋_GB2312" w:hAnsi="仿宋_GB2312" w:eastAsia="仿宋_GB2312" w:cs="仿宋_GB2312"/>
          <w:kern w:val="0"/>
          <w:sz w:val="32"/>
          <w:szCs w:val="32"/>
        </w:rPr>
        <w:t>固定资产总额</w:t>
      </w:r>
      <w:r>
        <w:rPr>
          <w:rFonts w:hint="eastAsia" w:ascii="仿宋_GB2312" w:hAnsi="仿宋_GB2312" w:eastAsia="仿宋_GB2312" w:cs="仿宋_GB2312"/>
          <w:kern w:val="0"/>
          <w:sz w:val="32"/>
          <w:szCs w:val="32"/>
          <w:lang w:val="en-US" w:eastAsia="zh-CN"/>
        </w:rPr>
        <w:t>1173.47</w:t>
      </w:r>
      <w:r>
        <w:rPr>
          <w:rFonts w:hint="eastAsia" w:ascii="仿宋_GB2312" w:hAnsi="仿宋_GB2312" w:eastAsia="仿宋_GB2312" w:cs="仿宋_GB2312"/>
          <w:kern w:val="0"/>
          <w:sz w:val="32"/>
          <w:szCs w:val="32"/>
        </w:rPr>
        <w:t>万元。其中房屋面积</w:t>
      </w:r>
      <w:r>
        <w:rPr>
          <w:rFonts w:hint="eastAsia" w:ascii="仿宋_GB2312" w:hAnsi="仿宋_GB2312" w:eastAsia="仿宋_GB2312" w:cs="仿宋_GB2312"/>
          <w:kern w:val="0"/>
          <w:sz w:val="32"/>
          <w:szCs w:val="32"/>
          <w:lang w:val="en-US" w:eastAsia="zh-CN"/>
        </w:rPr>
        <w:t>2206.92</w:t>
      </w:r>
      <w:r>
        <w:rPr>
          <w:rFonts w:hint="eastAsia" w:ascii="仿宋_GB2312" w:hAnsi="仿宋_GB2312" w:eastAsia="仿宋_GB2312" w:cs="仿宋_GB2312"/>
          <w:kern w:val="0"/>
          <w:sz w:val="32"/>
          <w:szCs w:val="32"/>
        </w:rPr>
        <w:t>平米，价值</w:t>
      </w:r>
      <w:r>
        <w:rPr>
          <w:rFonts w:hint="eastAsia" w:ascii="仿宋_GB2312" w:hAnsi="仿宋_GB2312" w:eastAsia="仿宋_GB2312" w:cs="仿宋_GB2312"/>
          <w:kern w:val="0"/>
          <w:sz w:val="32"/>
          <w:szCs w:val="32"/>
          <w:lang w:val="en-US" w:eastAsia="zh-CN"/>
        </w:rPr>
        <w:t>138.52</w:t>
      </w:r>
      <w:r>
        <w:rPr>
          <w:rFonts w:hint="eastAsia" w:ascii="仿宋_GB2312" w:hAnsi="仿宋_GB2312" w:eastAsia="仿宋_GB2312" w:cs="仿宋_GB2312"/>
          <w:kern w:val="0"/>
          <w:sz w:val="32"/>
          <w:szCs w:val="32"/>
        </w:rPr>
        <w:t>万元；车辆</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108.38</w:t>
      </w:r>
      <w:r>
        <w:rPr>
          <w:rFonts w:hint="eastAsia" w:ascii="仿宋_GB2312" w:hAnsi="仿宋_GB2312" w:eastAsia="仿宋_GB2312" w:cs="仿宋_GB2312"/>
          <w:kern w:val="0"/>
          <w:sz w:val="32"/>
          <w:szCs w:val="32"/>
        </w:rPr>
        <w:t>万元；其他固定资产</w:t>
      </w:r>
      <w:r>
        <w:rPr>
          <w:rFonts w:hint="eastAsia" w:ascii="仿宋_GB2312" w:hAnsi="仿宋_GB2312" w:eastAsia="仿宋_GB2312" w:cs="仿宋_GB2312"/>
          <w:kern w:val="0"/>
          <w:sz w:val="32"/>
          <w:szCs w:val="32"/>
          <w:highlight w:val="none"/>
          <w:lang w:val="en-US" w:eastAsia="zh-CN"/>
        </w:rPr>
        <w:t>926.57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2024年拟购置消防车1部225万元（详见政府采购预算表）</w:t>
      </w:r>
      <w:r>
        <w:rPr>
          <w:rFonts w:hint="eastAsia" w:ascii="仿宋_GB2312" w:hAnsi="仿宋_GB2312" w:eastAsia="仿宋_GB2312" w:cs="仿宋_GB2312"/>
          <w:kern w:val="0"/>
          <w:sz w:val="32"/>
          <w:szCs w:val="32"/>
        </w:rPr>
        <w:t>。</w:t>
      </w:r>
    </w:p>
    <w:p w14:paraId="5430EB4D">
      <w:pPr>
        <w:pStyle w:val="8"/>
        <w:shd w:val="clear" w:color="auto" w:fill="FFFFFF"/>
        <w:spacing w:line="520" w:lineRule="exact"/>
        <w:jc w:val="center"/>
        <w:rPr>
          <w:rFonts w:hint="eastAsia" w:ascii="仿宋" w:hAnsi="仿宋" w:eastAsia="仿宋" w:cs="仿宋"/>
          <w:sz w:val="32"/>
          <w:szCs w:val="32"/>
        </w:rPr>
      </w:pPr>
      <w:r>
        <w:rPr>
          <w:rFonts w:hint="eastAsia" w:ascii="仿宋" w:hAnsi="仿宋" w:eastAsia="仿宋" w:cs="仿宋"/>
          <w:sz w:val="32"/>
          <w:szCs w:val="32"/>
        </w:rPr>
        <w:t>固定资产占用情况表</w:t>
      </w:r>
    </w:p>
    <w:p w14:paraId="09FCF51C">
      <w:pPr>
        <w:pStyle w:val="8"/>
        <w:shd w:val="clear" w:color="auto" w:fill="FFFFFF"/>
        <w:spacing w:line="520" w:lineRule="exact"/>
        <w:ind w:firstLine="640"/>
        <w:rPr>
          <w:rFonts w:hint="eastAsia" w:ascii="仿宋_GB2312" w:eastAsia="仿宋_GB2312"/>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bCs/>
          <w:sz w:val="32"/>
          <w:szCs w:val="32"/>
          <w:lang w:eastAsia="zh-CN"/>
        </w:rPr>
        <w:t>截止时间</w:t>
      </w:r>
      <w:r>
        <w:rPr>
          <w:rFonts w:hint="eastAsia" w:ascii="仿宋" w:hAnsi="仿宋" w:eastAsia="仿宋" w:cs="仿宋"/>
          <w:bCs/>
          <w:sz w:val="32"/>
          <w:szCs w:val="32"/>
        </w:rPr>
        <w:t>：</w:t>
      </w:r>
      <w:r>
        <w:rPr>
          <w:rFonts w:hint="eastAsia" w:ascii="仿宋" w:hAnsi="仿宋" w:eastAsia="仿宋" w:cs="仿宋"/>
          <w:bCs/>
          <w:sz w:val="32"/>
          <w:szCs w:val="32"/>
          <w:lang w:eastAsia="zh-CN"/>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31</w:t>
      </w:r>
      <w:r>
        <w:rPr>
          <w:rFonts w:hint="eastAsia" w:ascii="仿宋" w:hAnsi="仿宋" w:eastAsia="仿宋" w:cs="仿宋"/>
          <w:bCs/>
          <w:sz w:val="32"/>
          <w:szCs w:val="32"/>
        </w:rPr>
        <w:t>日</w:t>
      </w:r>
      <w:r>
        <w:rPr>
          <w:rFonts w:hint="eastAsia" w:ascii="仿宋_GB2312" w:eastAsia="仿宋_GB2312"/>
          <w:sz w:val="32"/>
          <w:szCs w:val="32"/>
        </w:rPr>
        <w:t xml:space="preserve">   </w:t>
      </w:r>
    </w:p>
    <w:tbl>
      <w:tblPr>
        <w:tblStyle w:val="9"/>
        <w:tblW w:w="13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5"/>
        <w:gridCol w:w="2876"/>
        <w:gridCol w:w="4977"/>
      </w:tblGrid>
      <w:tr w14:paraId="5E28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7" w:type="dxa"/>
            <w:vAlign w:val="center"/>
          </w:tcPr>
          <w:p w14:paraId="6F08A62C">
            <w:pPr>
              <w:widowControl/>
              <w:jc w:val="center"/>
              <w:rPr>
                <w:rFonts w:hint="eastAsia" w:ascii="仿宋_GB2312" w:eastAsia="仿宋_GB2312"/>
                <w:color w:val="auto"/>
                <w:sz w:val="32"/>
                <w:szCs w:val="32"/>
              </w:rPr>
            </w:pPr>
            <w:r>
              <w:rPr>
                <w:rFonts w:hint="eastAsia" w:ascii="宋体" w:hAnsi="宋体" w:cs="宋体"/>
                <w:b/>
                <w:bCs/>
                <w:color w:val="auto"/>
                <w:kern w:val="0"/>
                <w:sz w:val="24"/>
              </w:rPr>
              <w:t>项　　目</w:t>
            </w:r>
          </w:p>
        </w:tc>
        <w:tc>
          <w:tcPr>
            <w:tcW w:w="3157" w:type="dxa"/>
            <w:vAlign w:val="center"/>
          </w:tcPr>
          <w:p w14:paraId="10FE7643">
            <w:pPr>
              <w:widowControl/>
              <w:jc w:val="center"/>
              <w:rPr>
                <w:rFonts w:hint="eastAsia" w:ascii="仿宋_GB2312" w:eastAsia="仿宋_GB2312"/>
                <w:color w:val="auto"/>
                <w:sz w:val="32"/>
                <w:szCs w:val="32"/>
              </w:rPr>
            </w:pPr>
            <w:r>
              <w:rPr>
                <w:rFonts w:hint="eastAsia" w:ascii="宋体" w:hAnsi="宋体" w:cs="宋体"/>
                <w:b/>
                <w:bCs/>
                <w:color w:val="auto"/>
                <w:kern w:val="0"/>
                <w:sz w:val="24"/>
              </w:rPr>
              <w:t>数量</w:t>
            </w:r>
          </w:p>
        </w:tc>
        <w:tc>
          <w:tcPr>
            <w:tcW w:w="5480" w:type="dxa"/>
            <w:vAlign w:val="center"/>
          </w:tcPr>
          <w:p w14:paraId="58B48C8C">
            <w:pPr>
              <w:widowControl/>
              <w:jc w:val="center"/>
              <w:rPr>
                <w:rFonts w:hint="eastAsia" w:ascii="仿宋_GB2312" w:eastAsia="仿宋_GB2312"/>
                <w:color w:val="auto"/>
                <w:sz w:val="32"/>
                <w:szCs w:val="32"/>
              </w:rPr>
            </w:pPr>
            <w:r>
              <w:rPr>
                <w:rFonts w:hint="eastAsia" w:ascii="宋体" w:hAnsi="宋体" w:cs="宋体"/>
                <w:b/>
                <w:bCs/>
                <w:color w:val="auto"/>
                <w:kern w:val="0"/>
                <w:sz w:val="24"/>
              </w:rPr>
              <w:t>价值（单位：万元）</w:t>
            </w:r>
          </w:p>
        </w:tc>
      </w:tr>
      <w:tr w14:paraId="0793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25A612FA">
            <w:pPr>
              <w:widowControl/>
              <w:jc w:val="center"/>
              <w:rPr>
                <w:rFonts w:hint="eastAsia" w:ascii="仿宋_GB2312" w:eastAsia="仿宋_GB2312"/>
                <w:sz w:val="32"/>
                <w:szCs w:val="32"/>
              </w:rPr>
            </w:pPr>
            <w:r>
              <w:rPr>
                <w:rFonts w:hint="eastAsia" w:ascii="宋体" w:hAnsi="宋体" w:cs="宋体"/>
                <w:b/>
                <w:bCs/>
                <w:kern w:val="0"/>
                <w:sz w:val="24"/>
              </w:rPr>
              <w:t>固定资产总额</w:t>
            </w:r>
          </w:p>
        </w:tc>
        <w:tc>
          <w:tcPr>
            <w:tcW w:w="3157" w:type="dxa"/>
            <w:vAlign w:val="center"/>
          </w:tcPr>
          <w:p w14:paraId="1F0E0467">
            <w:pPr>
              <w:widowControl/>
              <w:jc w:val="center"/>
              <w:rPr>
                <w:rFonts w:hint="eastAsia" w:ascii="宋体" w:hAnsi="宋体" w:cs="宋体"/>
                <w:kern w:val="0"/>
                <w:sz w:val="24"/>
              </w:rPr>
            </w:pPr>
            <w:r>
              <w:rPr>
                <w:rFonts w:hint="eastAsia" w:ascii="宋体" w:hAnsi="宋体" w:cs="宋体"/>
                <w:kern w:val="0"/>
                <w:sz w:val="24"/>
              </w:rPr>
              <w:t>—</w:t>
            </w:r>
          </w:p>
        </w:tc>
        <w:tc>
          <w:tcPr>
            <w:tcW w:w="5480" w:type="dxa"/>
            <w:vAlign w:val="center"/>
          </w:tcPr>
          <w:p w14:paraId="1E698968">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1173.47</w:t>
            </w:r>
          </w:p>
        </w:tc>
      </w:tr>
      <w:tr w14:paraId="2D50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72754ECA">
            <w:pPr>
              <w:widowControl/>
              <w:jc w:val="left"/>
              <w:rPr>
                <w:rFonts w:hint="eastAsia" w:ascii="仿宋_GB2312" w:eastAsia="仿宋_GB2312"/>
                <w:sz w:val="32"/>
                <w:szCs w:val="32"/>
              </w:rPr>
            </w:pPr>
            <w:r>
              <w:rPr>
                <w:rFonts w:hint="eastAsia" w:ascii="宋体" w:hAnsi="宋体" w:cs="宋体"/>
                <w:kern w:val="0"/>
                <w:sz w:val="24"/>
              </w:rPr>
              <w:t xml:space="preserve">  1、房屋（平方米）</w:t>
            </w:r>
          </w:p>
        </w:tc>
        <w:tc>
          <w:tcPr>
            <w:tcW w:w="3157" w:type="dxa"/>
            <w:vAlign w:val="center"/>
          </w:tcPr>
          <w:p w14:paraId="5AFCCBD4">
            <w:pPr>
              <w:widowControl/>
              <w:jc w:val="center"/>
              <w:rPr>
                <w:rFonts w:hint="eastAsia" w:ascii="宋体" w:hAnsi="宋体" w:cs="宋体"/>
                <w:kern w:val="0"/>
                <w:sz w:val="24"/>
              </w:rPr>
            </w:pPr>
            <w:r>
              <w:rPr>
                <w:rFonts w:hint="eastAsia" w:ascii="宋体" w:hAnsi="宋体" w:cs="宋体"/>
                <w:kern w:val="0"/>
                <w:sz w:val="24"/>
                <w:lang w:val="en-US" w:eastAsia="zh-CN"/>
              </w:rPr>
              <w:t>2206.92</w:t>
            </w:r>
            <w:r>
              <w:rPr>
                <w:rFonts w:hint="eastAsia" w:ascii="宋体" w:hAnsi="宋体" w:cs="宋体"/>
                <w:kern w:val="0"/>
                <w:sz w:val="24"/>
              </w:rPr>
              <w:t>平米</w:t>
            </w:r>
          </w:p>
        </w:tc>
        <w:tc>
          <w:tcPr>
            <w:tcW w:w="5480" w:type="dxa"/>
            <w:vAlign w:val="center"/>
          </w:tcPr>
          <w:p w14:paraId="1ADD7802">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138.52</w:t>
            </w:r>
          </w:p>
        </w:tc>
      </w:tr>
      <w:tr w14:paraId="2A44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72B3DEF2">
            <w:pPr>
              <w:jc w:val="center"/>
              <w:rPr>
                <w:rFonts w:hint="eastAsia" w:ascii="仿宋_GB2312" w:eastAsia="仿宋_GB2312"/>
                <w:sz w:val="32"/>
                <w:szCs w:val="32"/>
              </w:rPr>
            </w:pPr>
            <w:r>
              <w:rPr>
                <w:rFonts w:hint="eastAsia" w:ascii="宋体" w:hAnsi="宋体" w:cs="宋体"/>
                <w:kern w:val="0"/>
                <w:sz w:val="24"/>
              </w:rPr>
              <w:t>其中：</w:t>
            </w:r>
            <w:r>
              <w:rPr>
                <w:rFonts w:hint="eastAsia" w:ascii="宋体" w:hAnsi="宋体" w:cs="宋体"/>
                <w:kern w:val="0"/>
                <w:sz w:val="24"/>
                <w:lang w:eastAsia="zh-CN"/>
              </w:rPr>
              <w:t>办公</w:t>
            </w:r>
            <w:r>
              <w:rPr>
                <w:rFonts w:hint="eastAsia" w:ascii="宋体" w:hAnsi="宋体" w:cs="宋体"/>
                <w:kern w:val="0"/>
                <w:sz w:val="24"/>
              </w:rPr>
              <w:t>用房（平方米）</w:t>
            </w:r>
          </w:p>
        </w:tc>
        <w:tc>
          <w:tcPr>
            <w:tcW w:w="3157" w:type="dxa"/>
            <w:vAlign w:val="center"/>
          </w:tcPr>
          <w:p w14:paraId="00205208">
            <w:pPr>
              <w:widowControl/>
              <w:jc w:val="center"/>
              <w:rPr>
                <w:rFonts w:hint="eastAsia" w:ascii="宋体" w:hAnsi="宋体" w:cs="宋体"/>
                <w:kern w:val="0"/>
                <w:sz w:val="24"/>
              </w:rPr>
            </w:pPr>
            <w:r>
              <w:rPr>
                <w:rFonts w:hint="eastAsia" w:ascii="宋体" w:hAnsi="宋体" w:cs="宋体"/>
                <w:kern w:val="0"/>
                <w:sz w:val="24"/>
                <w:lang w:val="en-US" w:eastAsia="zh-CN"/>
              </w:rPr>
              <w:t>1126.92</w:t>
            </w:r>
            <w:r>
              <w:rPr>
                <w:rFonts w:hint="eastAsia" w:ascii="宋体" w:hAnsi="宋体" w:cs="宋体"/>
                <w:kern w:val="0"/>
                <w:sz w:val="24"/>
              </w:rPr>
              <w:t>平米</w:t>
            </w:r>
          </w:p>
        </w:tc>
        <w:tc>
          <w:tcPr>
            <w:tcW w:w="5480" w:type="dxa"/>
            <w:vAlign w:val="center"/>
          </w:tcPr>
          <w:p w14:paraId="34571C10">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70.73</w:t>
            </w:r>
          </w:p>
        </w:tc>
      </w:tr>
      <w:tr w14:paraId="0F87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537DA0EE">
            <w:pPr>
              <w:widowControl/>
              <w:jc w:val="left"/>
              <w:rPr>
                <w:rFonts w:hint="eastAsia" w:ascii="仿宋_GB2312" w:eastAsia="仿宋_GB2312"/>
                <w:sz w:val="32"/>
                <w:szCs w:val="32"/>
              </w:rPr>
            </w:pPr>
            <w:r>
              <w:rPr>
                <w:rFonts w:hint="eastAsia" w:ascii="宋体" w:hAnsi="宋体" w:cs="宋体"/>
                <w:kern w:val="0"/>
                <w:sz w:val="24"/>
              </w:rPr>
              <w:t xml:space="preserve">  2、车辆（台、辆）</w:t>
            </w:r>
          </w:p>
        </w:tc>
        <w:tc>
          <w:tcPr>
            <w:tcW w:w="3157" w:type="dxa"/>
            <w:vAlign w:val="center"/>
          </w:tcPr>
          <w:p w14:paraId="1E562A63">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8</w:t>
            </w:r>
          </w:p>
        </w:tc>
        <w:tc>
          <w:tcPr>
            <w:tcW w:w="5480" w:type="dxa"/>
            <w:vAlign w:val="center"/>
          </w:tcPr>
          <w:p w14:paraId="65342425">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108.38</w:t>
            </w:r>
          </w:p>
        </w:tc>
      </w:tr>
      <w:tr w14:paraId="393C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4BAADF23">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 xml:space="preserve">  3、单价20万元以上的固定资产</w:t>
            </w:r>
          </w:p>
        </w:tc>
        <w:tc>
          <w:tcPr>
            <w:tcW w:w="3157" w:type="dxa"/>
            <w:vAlign w:val="center"/>
          </w:tcPr>
          <w:p w14:paraId="763032BE">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0</w:t>
            </w:r>
          </w:p>
        </w:tc>
        <w:tc>
          <w:tcPr>
            <w:tcW w:w="5480" w:type="dxa"/>
            <w:vAlign w:val="center"/>
          </w:tcPr>
          <w:p w14:paraId="2BD197FE">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0</w:t>
            </w:r>
          </w:p>
        </w:tc>
      </w:tr>
      <w:tr w14:paraId="4459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1A275807">
            <w:pPr>
              <w:widowControl/>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4</w:t>
            </w:r>
            <w:r>
              <w:rPr>
                <w:rFonts w:hint="eastAsia" w:ascii="宋体" w:hAnsi="宋体" w:cs="宋体"/>
                <w:kern w:val="0"/>
                <w:sz w:val="24"/>
              </w:rPr>
              <w:t>、其他固定资产</w:t>
            </w:r>
          </w:p>
        </w:tc>
        <w:tc>
          <w:tcPr>
            <w:tcW w:w="3157" w:type="dxa"/>
            <w:vAlign w:val="center"/>
          </w:tcPr>
          <w:p w14:paraId="1628A49C">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1701</w:t>
            </w:r>
          </w:p>
        </w:tc>
        <w:tc>
          <w:tcPr>
            <w:tcW w:w="5480" w:type="dxa"/>
            <w:vAlign w:val="center"/>
          </w:tcPr>
          <w:p w14:paraId="151E2245">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926.57</w:t>
            </w:r>
          </w:p>
        </w:tc>
      </w:tr>
    </w:tbl>
    <w:p w14:paraId="4033E8FF">
      <w:pPr>
        <w:spacing w:line="56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br w:type="page"/>
      </w:r>
    </w:p>
    <w:p w14:paraId="6FACC970">
      <w:pPr>
        <w:spacing w:line="56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八、专业名词解释</w:t>
      </w:r>
    </w:p>
    <w:p w14:paraId="07098DAF">
      <w:pPr>
        <w:spacing w:line="560" w:lineRule="exact"/>
        <w:ind w:firstLine="627" w:firstLineChars="196"/>
        <w:rPr>
          <w:rFonts w:hint="eastAsia" w:ascii="仿宋" w:hAnsi="仿宋" w:eastAsia="仿宋" w:cs="仿宋"/>
          <w:sz w:val="32"/>
          <w:szCs w:val="32"/>
        </w:rPr>
      </w:pPr>
      <w:r>
        <w:rPr>
          <w:rFonts w:hint="eastAsia" w:ascii="楷体" w:hAnsi="楷体" w:eastAsia="楷体" w:cs="楷体"/>
          <w:b w:val="0"/>
          <w:bCs w:val="0"/>
          <w:sz w:val="32"/>
          <w:szCs w:val="32"/>
        </w:rPr>
        <w:t>1、一般公共预算财政拨款收入：</w:t>
      </w:r>
      <w:r>
        <w:rPr>
          <w:rFonts w:hint="eastAsia" w:ascii="仿宋" w:hAnsi="仿宋" w:eastAsia="仿宋" w:cs="仿宋"/>
          <w:sz w:val="32"/>
          <w:szCs w:val="32"/>
        </w:rPr>
        <w:t>县级财政当年拨付的资金。</w:t>
      </w:r>
    </w:p>
    <w:p w14:paraId="35083A0A">
      <w:pPr>
        <w:pStyle w:val="8"/>
        <w:widowControl/>
        <w:spacing w:line="560" w:lineRule="exact"/>
        <w:ind w:firstLine="576" w:firstLineChars="18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2、其他收入：</w:t>
      </w:r>
      <w:r>
        <w:rPr>
          <w:rFonts w:hint="eastAsia" w:ascii="仿宋" w:hAnsi="仿宋" w:eastAsia="仿宋" w:cs="仿宋"/>
          <w:sz w:val="32"/>
          <w:szCs w:val="32"/>
          <w:shd w:val="clear" w:color="auto" w:fill="FFFFFF"/>
        </w:rPr>
        <w:t>指除上述财政拨款收入以外的收入。主要是存款利息收入。</w:t>
      </w:r>
    </w:p>
    <w:p w14:paraId="324E548D">
      <w:pPr>
        <w:pStyle w:val="8"/>
        <w:widowControl/>
        <w:spacing w:line="560" w:lineRule="exact"/>
        <w:ind w:firstLine="576" w:firstLineChars="18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3、基本支出：</w:t>
      </w:r>
      <w:r>
        <w:rPr>
          <w:rFonts w:hint="eastAsia" w:ascii="仿宋" w:hAnsi="仿宋" w:eastAsia="仿宋" w:cs="仿宋"/>
          <w:sz w:val="32"/>
          <w:szCs w:val="32"/>
        </w:rPr>
        <w:t>指为保障机构正常运转、完成日常工作任务而发生的人员支出和公用支出。</w:t>
      </w:r>
    </w:p>
    <w:p w14:paraId="440139FA">
      <w:pPr>
        <w:pStyle w:val="8"/>
        <w:widowControl/>
        <w:spacing w:line="560" w:lineRule="exact"/>
        <w:rPr>
          <w:rFonts w:hint="eastAsia" w:ascii="仿宋" w:hAnsi="仿宋" w:eastAsia="仿宋" w:cs="仿宋"/>
          <w:sz w:val="32"/>
          <w:szCs w:val="32"/>
        </w:rPr>
      </w:pPr>
      <w:r>
        <w:rPr>
          <w:rFonts w:hint="eastAsia" w:ascii="仿宋" w:hAnsi="仿宋" w:eastAsia="仿宋" w:cs="仿宋"/>
          <w:b/>
          <w:bCs/>
          <w:sz w:val="32"/>
          <w:szCs w:val="32"/>
        </w:rPr>
        <w:t xml:space="preserve">   </w:t>
      </w:r>
      <w:r>
        <w:rPr>
          <w:rFonts w:hint="eastAsia" w:ascii="楷体" w:hAnsi="楷体" w:eastAsia="楷体" w:cs="楷体"/>
          <w:b w:val="0"/>
          <w:bCs w:val="0"/>
          <w:kern w:val="2"/>
          <w:sz w:val="32"/>
          <w:szCs w:val="32"/>
          <w:lang w:val="en-US" w:eastAsia="zh-CN" w:bidi="ar-SA"/>
        </w:rPr>
        <w:t xml:space="preserve"> 4、项目支出：</w:t>
      </w:r>
      <w:r>
        <w:rPr>
          <w:rFonts w:hint="eastAsia" w:ascii="仿宋" w:hAnsi="仿宋" w:eastAsia="仿宋" w:cs="仿宋"/>
          <w:sz w:val="32"/>
          <w:szCs w:val="32"/>
        </w:rPr>
        <w:t>指在基本支出之外为完成特定行政任务和事业发展目标所发生的支出。</w:t>
      </w:r>
    </w:p>
    <w:p w14:paraId="5E792427">
      <w:pPr>
        <w:pStyle w:val="8"/>
        <w:widowControl/>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5、“三公”经费：</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A1AE9BC">
      <w:pPr>
        <w:pStyle w:val="8"/>
        <w:widowControl/>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6、机关运行经费：</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C25FF29">
      <w:pPr>
        <w:spacing w:line="560" w:lineRule="exact"/>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b w:val="0"/>
          <w:bCs w:val="0"/>
          <w:sz w:val="32"/>
          <w:szCs w:val="32"/>
        </w:rPr>
        <w:t>九、其他需要说明的事项</w:t>
      </w:r>
    </w:p>
    <w:p w14:paraId="048282B1">
      <w:pPr>
        <w:spacing w:line="560" w:lineRule="exact"/>
        <w:rPr>
          <w:lang w:eastAsia="zh-CN"/>
        </w:rPr>
      </w:pPr>
      <w:r>
        <w:rPr>
          <w:rFonts w:hint="eastAsia" w:ascii="仿宋" w:hAnsi="仿宋" w:eastAsia="仿宋" w:cs="仿宋"/>
          <w:sz w:val="32"/>
          <w:szCs w:val="32"/>
        </w:rPr>
        <w:t xml:space="preserve">     我</w:t>
      </w:r>
      <w:r>
        <w:rPr>
          <w:rFonts w:hint="eastAsia" w:ascii="仿宋" w:hAnsi="仿宋" w:eastAsia="仿宋" w:cs="仿宋"/>
          <w:sz w:val="32"/>
          <w:szCs w:val="32"/>
          <w:lang w:eastAsia="zh-CN"/>
        </w:rPr>
        <w:t>单位</w:t>
      </w:r>
      <w:r>
        <w:rPr>
          <w:rFonts w:hint="eastAsia" w:ascii="仿宋" w:hAnsi="仿宋" w:eastAsia="仿宋" w:cs="仿宋"/>
          <w:sz w:val="32"/>
          <w:szCs w:val="32"/>
        </w:rPr>
        <w:t>无</w:t>
      </w:r>
      <w:r>
        <w:rPr>
          <w:rFonts w:hint="eastAsia" w:ascii="仿宋" w:hAnsi="仿宋" w:eastAsia="仿宋" w:cs="仿宋"/>
          <w:sz w:val="32"/>
          <w:szCs w:val="32"/>
          <w:lang w:eastAsia="zh-CN"/>
        </w:rPr>
        <w:t>其他需要说明的事项</w:t>
      </w:r>
      <w:r>
        <w:rPr>
          <w:rFonts w:hint="eastAsia" w:ascii="仿宋" w:hAnsi="仿宋" w:eastAsia="仿宋" w:cs="仿宋"/>
          <w:sz w:val="32"/>
          <w:szCs w:val="32"/>
        </w:rPr>
        <w:t>。</w:t>
      </w:r>
    </w:p>
    <w:sectPr>
      <w:footerReference r:id="rId5" w:type="default"/>
      <w:pgSz w:w="16840" w:h="11900" w:orient="landscape"/>
      <w:pgMar w:top="1361" w:right="1134" w:bottom="1134" w:left="198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宋体"/>
    <w:panose1 w:val="00000000000000000000"/>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749C9">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F6450">
    <w:r>
      <w:fldChar w:fldCharType="begin"/>
    </w:r>
    <w:r>
      <w:instrText xml:space="preserve">PAGE "page number"</w:instrText>
    </w:r>
    <w:r>
      <w:fldChar w:fldCharType="separate"/>
    </w:r>
    <w: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B047A">
    <w:pPr>
      <w:pStyle w:val="3"/>
      <w:framePr w:wrap="around" w:vAnchor="text" w:hAnchor="margin" w:xAlign="outside" w:y="4"/>
      <w:rPr>
        <w:rStyle w:val="12"/>
      </w:rPr>
    </w:pPr>
    <w:r>
      <w:fldChar w:fldCharType="begin"/>
    </w:r>
    <w:r>
      <w:rPr>
        <w:rStyle w:val="12"/>
      </w:rPr>
      <w:instrText xml:space="preserve">PAGE  </w:instrText>
    </w:r>
    <w:r>
      <w:fldChar w:fldCharType="separate"/>
    </w:r>
    <w:r>
      <w:rPr>
        <w:rStyle w:val="12"/>
      </w:rPr>
      <w:t>1</w:t>
    </w:r>
    <w:r>
      <w:fldChar w:fldCharType="end"/>
    </w:r>
  </w:p>
  <w:p w14:paraId="68850F9E">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spaceForUL/>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24EE8"/>
    <w:rsid w:val="00D42B1A"/>
    <w:rsid w:val="00DC041D"/>
    <w:rsid w:val="00DE32C6"/>
    <w:rsid w:val="00DF7C5F"/>
    <w:rsid w:val="00E6241B"/>
    <w:rsid w:val="00ED2EDE"/>
    <w:rsid w:val="00F37B70"/>
    <w:rsid w:val="054B4674"/>
    <w:rsid w:val="07CB7DF3"/>
    <w:rsid w:val="0C1969E9"/>
    <w:rsid w:val="121D5045"/>
    <w:rsid w:val="19A0212A"/>
    <w:rsid w:val="1DE26235"/>
    <w:rsid w:val="1F001077"/>
    <w:rsid w:val="21F729D8"/>
    <w:rsid w:val="25C57022"/>
    <w:rsid w:val="2D401FBD"/>
    <w:rsid w:val="2F5713E9"/>
    <w:rsid w:val="3120573C"/>
    <w:rsid w:val="315B4619"/>
    <w:rsid w:val="375C6B7B"/>
    <w:rsid w:val="37CF26CA"/>
    <w:rsid w:val="48BA73C9"/>
    <w:rsid w:val="4A6E08DD"/>
    <w:rsid w:val="501B74FB"/>
    <w:rsid w:val="53257E0F"/>
    <w:rsid w:val="56133B26"/>
    <w:rsid w:val="56D16E22"/>
    <w:rsid w:val="5B01542B"/>
    <w:rsid w:val="5B8B2437"/>
    <w:rsid w:val="618868A7"/>
    <w:rsid w:val="6B3F4747"/>
    <w:rsid w:val="6D2A6A64"/>
    <w:rsid w:val="70026144"/>
    <w:rsid w:val="70B8767B"/>
    <w:rsid w:val="7D8201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zh-CN" w:bidi="ar-SA"/>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6"/>
    <w:autoRedefine/>
    <w:unhideWhenUsed/>
    <w:qFormat/>
    <w:uiPriority w:val="99"/>
    <w:pPr>
      <w:tabs>
        <w:tab w:val="center" w:pos="4153"/>
        <w:tab w:val="right" w:pos="8306"/>
      </w:tabs>
      <w:snapToGrid w:val="0"/>
    </w:pPr>
    <w:rPr>
      <w:sz w:val="18"/>
      <w:szCs w:val="18"/>
    </w:rPr>
  </w:style>
  <w:style w:type="paragraph" w:styleId="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paragraph" w:styleId="8">
    <w:name w:val="Normal (Web)"/>
    <w:basedOn w:val="1"/>
    <w:autoRedefine/>
    <w:unhideWhenUsed/>
    <w:qFormat/>
    <w:uiPriority w:val="99"/>
    <w:pPr>
      <w:jc w:val="left"/>
    </w:pPr>
    <w:rPr>
      <w:kern w:val="0"/>
      <w:sz w:val="24"/>
    </w:r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autoRedefine/>
    <w:unhideWhenUsed/>
    <w:qFormat/>
    <w:uiPriority w:val="99"/>
  </w:style>
  <w:style w:type="paragraph" w:customStyle="1" w:styleId="13">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4">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5">
    <w:name w:val="单元格样式20"/>
    <w:basedOn w:val="1"/>
    <w:autoRedefine/>
    <w:qFormat/>
    <w:uiPriority w:val="0"/>
    <w:rPr>
      <w:rFonts w:ascii="方正小标宋_GBK" w:hAnsi="方正小标宋_GBK" w:eastAsia="方正小标宋_GBK" w:cs="方正小标宋_GBK"/>
    </w:rPr>
  </w:style>
  <w:style w:type="paragraph" w:customStyle="1" w:styleId="1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8">
    <w:name w:val="单元格样式2"/>
    <w:basedOn w:val="1"/>
    <w:autoRedefine/>
    <w:qFormat/>
    <w:uiPriority w:val="0"/>
    <w:rPr>
      <w:rFonts w:ascii="方正书宋_GBK" w:hAnsi="方正书宋_GBK" w:eastAsia="方正书宋_GBK" w:cs="方正书宋_GBK"/>
      <w:sz w:val="21"/>
    </w:rPr>
  </w:style>
  <w:style w:type="paragraph" w:customStyle="1" w:styleId="19">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0">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1">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2">
    <w:name w:val="单元格样式5"/>
    <w:basedOn w:val="1"/>
    <w:autoRedefine/>
    <w:qFormat/>
    <w:uiPriority w:val="0"/>
    <w:rPr>
      <w:rFonts w:ascii="方正书宋_GBK" w:hAnsi="方正书宋_GBK" w:eastAsia="方正书宋_GBK" w:cs="方正书宋_GBK"/>
      <w:b/>
      <w:sz w:val="21"/>
    </w:rPr>
  </w:style>
  <w:style w:type="paragraph" w:customStyle="1" w:styleId="23">
    <w:name w:val="插入文本样式-插入部门职责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7">
    <w:name w:val="插入文本样式-插入总体目标文件"/>
    <w:basedOn w:val="1"/>
    <w:autoRedefine/>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autoRedefine/>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5">
    <w:name w:val="页眉 Char"/>
    <w:basedOn w:val="11"/>
    <w:link w:val="4"/>
    <w:autoRedefine/>
    <w:qFormat/>
    <w:uiPriority w:val="99"/>
    <w:rPr>
      <w:rFonts w:eastAsia="Times New Roman"/>
      <w:sz w:val="18"/>
      <w:szCs w:val="18"/>
    </w:rPr>
  </w:style>
  <w:style w:type="character" w:customStyle="1" w:styleId="36">
    <w:name w:val="页脚 Char"/>
    <w:basedOn w:val="11"/>
    <w:link w:val="3"/>
    <w:autoRedefine/>
    <w:qFormat/>
    <w:uiPriority w:val="99"/>
    <w:rPr>
      <w:rFonts w:eastAsia="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30</Pages>
  <Words>5068</Words>
  <Characters>5696</Characters>
  <Lines>107</Lines>
  <Paragraphs>30</Paragraphs>
  <TotalTime>93</TotalTime>
  <ScaleCrop>false</ScaleCrop>
  <LinksUpToDate>false</LinksUpToDate>
  <CharactersWithSpaces>5762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2024-12-20T07:21:57Z</dcterms:modified>
  <dc:title>2022年涞水县财政局部门预算信息公开目录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1CD91875B4404E6880CE2B6BB71F7644_13</vt:lpwstr>
  </property>
</Properties>
</file>