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color w:val="FF0000"/>
          <w:sz w:val="96"/>
          <w:szCs w:val="96"/>
        </w:rPr>
      </w:pPr>
      <w:r>
        <w:rPr>
          <w:rFonts w:hint="eastAsia" w:ascii="方正小标宋简体" w:hAnsi="宋体" w:eastAsia="方正小标宋简体"/>
          <w:color w:val="FF0000"/>
          <w:sz w:val="96"/>
          <w:szCs w:val="96"/>
        </w:rPr>
        <w:t>涞水县审计局文件</w:t>
      </w:r>
    </w:p>
    <w:p>
      <w:pPr>
        <w:spacing w:line="520" w:lineRule="exact"/>
        <w:jc w:val="center"/>
        <w:rPr>
          <w:rFonts w:hint="eastAsia" w:ascii="仿宋_GB2312"/>
        </w:rPr>
      </w:pPr>
    </w:p>
    <w:p>
      <w:pPr>
        <w:spacing w:line="520" w:lineRule="exact"/>
        <w:jc w:val="center"/>
        <w:rPr>
          <w:rFonts w:hint="eastAsia" w:ascii="仿宋_GB2312"/>
          <w:b/>
        </w:rPr>
      </w:pPr>
    </w:p>
    <w:p>
      <w:pPr>
        <w:spacing w:line="0" w:lineRule="atLeast"/>
        <w:ind w:right="-3"/>
        <w:jc w:val="center"/>
        <w:rPr>
          <w:rFonts w:hint="eastAsia" w:ascii="仿宋_GB2312"/>
        </w:rPr>
      </w:pPr>
      <w:r>
        <w:rPr>
          <w:rFonts w:hint="eastAsia" w:ascii="仿宋_GB2312" w:eastAsia="仿宋_GB2312"/>
          <w:sz w:val="32"/>
          <w:szCs w:val="20"/>
        </w:rPr>
        <w:t>涞审办〔2017〕5号</w:t>
      </w:r>
    </w:p>
    <w:p>
      <w:pPr>
        <w:pBdr>
          <w:bottom w:val="single" w:color="FF0000" w:sz="12" w:space="1"/>
        </w:pBdr>
        <w:spacing w:line="120" w:lineRule="exact"/>
        <w:jc w:val="center"/>
        <w:rPr>
          <w:rFonts w:hint="eastAsia" w:eastAsia="长城小标宋体"/>
          <w:color w:val="FF0000"/>
          <w:spacing w:val="-20"/>
        </w:rPr>
      </w:pPr>
    </w:p>
    <w:p>
      <w:pPr>
        <w:spacing w:line="400" w:lineRule="exact"/>
        <w:rPr>
          <w:rFonts w:ascii="仿宋_GB2312"/>
          <w:szCs w:val="32"/>
        </w:rPr>
      </w:pPr>
    </w:p>
    <w:p>
      <w:pPr>
        <w:spacing w:line="400" w:lineRule="exact"/>
        <w:rPr>
          <w:rFonts w:hint="eastAsia" w:ascii="仿宋_GB2312"/>
          <w:szCs w:val="32"/>
        </w:rPr>
      </w:pPr>
    </w:p>
    <w:p>
      <w:pPr>
        <w:spacing w:line="6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涞水县审计局</w:t>
      </w:r>
    </w:p>
    <w:p>
      <w:pPr>
        <w:spacing w:line="6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行政执法</w:t>
      </w:r>
      <w:r>
        <w:rPr>
          <w:rFonts w:hint="eastAsia" w:ascii="宋体" w:hAnsi="宋体"/>
          <w:b/>
          <w:bCs/>
          <w:sz w:val="44"/>
          <w:szCs w:val="44"/>
        </w:rPr>
        <w:t>公示制度</w:t>
      </w:r>
    </w:p>
    <w:p>
      <w:pPr>
        <w:spacing w:line="66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宋体" w:hAnsi="宋体"/>
          <w:color w:val="000000"/>
          <w:sz w:val="32"/>
          <w:szCs w:val="32"/>
        </w:rPr>
        <w:t>　</w:t>
      </w:r>
      <w:r>
        <w:rPr>
          <w:rFonts w:hint="eastAsia" w:ascii="宋体" w:hAnsi="宋体"/>
          <w:color w:val="000000"/>
          <w:sz w:val="32"/>
          <w:szCs w:val="32"/>
        </w:rPr>
        <w:t xml:space="preserve">  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  <w:r>
        <w:rPr>
          <w:rFonts w:ascii="仿宋" w:hAnsi="仿宋" w:eastAsia="仿宋"/>
          <w:b/>
          <w:color w:val="000000"/>
          <w:sz w:val="32"/>
          <w:szCs w:val="32"/>
        </w:rPr>
        <w:t>一、 审计结果公告主要包括下列内容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（一）中央预算执行情况和其他财政收支的审计结果；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（二）政府部门或者国有企业事业组织财政收支、财务收支的单项审计结果；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（三）有关行业或者专项资金的综合审计结果；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（四）有关经济责任审计结果。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 </w:t>
      </w:r>
      <w:r>
        <w:rPr>
          <w:rFonts w:ascii="仿宋" w:hAnsi="仿宋" w:eastAsia="仿宋"/>
          <w:b/>
          <w:color w:val="000000"/>
          <w:sz w:val="32"/>
          <w:szCs w:val="32"/>
        </w:rPr>
        <w:t>二、 审计结果公告应当符合下列审批程序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（一）中央预算执行情况和其他财政收支的审计结果需要公告的，必须经过国务院批准同意；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（二）向国务院呈报的重要审计事项的审计结果需要公告的，应当在呈送的报告中向国务院说明，国务院在一定期限内无不同意见的，才能公告；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（三）其他审计事项的审计结果需要公告的，由审计署审批决定。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（四）审计署机关各单位、派出审计局、驻地方特派员办事处不得发布审计结果公告。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 </w:t>
      </w:r>
      <w:r>
        <w:rPr>
          <w:rFonts w:ascii="仿宋" w:hAnsi="仿宋" w:eastAsia="仿宋"/>
          <w:b/>
          <w:color w:val="000000"/>
          <w:sz w:val="32"/>
          <w:szCs w:val="32"/>
        </w:rPr>
        <w:t>三、 公告审计结果应当具备下列条件：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（一）事实清楚，证据确凿，定性准确，评价客观公正；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（二）在审计意见书、审计决定书等相关审计结论性文书生效后进行；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（三）保守国家秘密和被审计单位及相关单位的商业秘密，并遵守国务院的有关规定；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>　　（四）涉及不宜公布内容的，必须对相关内容进行删除或者修改。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firstLine="5760" w:firstLineChars="18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涞水县审计局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年5月15日</w:t>
      </w:r>
    </w:p>
    <w:p>
      <w:pPr>
        <w:pBdr>
          <w:bottom w:val="single" w:color="auto" w:sz="8" w:space="1"/>
        </w:pBdr>
        <w:spacing w:line="460" w:lineRule="exact"/>
        <w:ind w:right="6"/>
        <w:outlineLvl w:val="0"/>
        <w:rPr>
          <w:rFonts w:hint="eastAsia" w:ascii="仿宋_GB2312"/>
        </w:rPr>
      </w:pPr>
    </w:p>
    <w:p>
      <w:pPr>
        <w:pBdr>
          <w:bottom w:val="single" w:color="auto" w:sz="8" w:space="1"/>
        </w:pBdr>
        <w:spacing w:line="460" w:lineRule="exact"/>
        <w:ind w:right="6"/>
        <w:outlineLvl w:val="0"/>
        <w:rPr>
          <w:rFonts w:hint="eastAsia" w:ascii="仿宋_GB2312"/>
        </w:rPr>
      </w:pPr>
    </w:p>
    <w:p>
      <w:pPr>
        <w:pBdr>
          <w:bottom w:val="single" w:color="auto" w:sz="8" w:space="1"/>
        </w:pBdr>
        <w:spacing w:line="460" w:lineRule="exact"/>
        <w:ind w:right="6"/>
        <w:outlineLvl w:val="0"/>
        <w:rPr>
          <w:rFonts w:hint="eastAsia" w:ascii="仿宋_GB2312"/>
        </w:rPr>
      </w:pPr>
    </w:p>
    <w:p>
      <w:pPr>
        <w:pBdr>
          <w:bottom w:val="single" w:color="auto" w:sz="6" w:space="1"/>
        </w:pBdr>
        <w:spacing w:line="566" w:lineRule="exact"/>
        <w:ind w:right="6" w:firstLine="280" w:firstLineChars="100"/>
        <w:outlineLvl w:val="0"/>
        <w:rPr>
          <w:rFonts w:hint="eastAsia"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局内分送：存（5）。 　</w:t>
      </w:r>
    </w:p>
    <w:p>
      <w:pPr>
        <w:pBdr>
          <w:bottom w:val="single" w:color="auto" w:sz="8" w:space="1"/>
        </w:pBdr>
        <w:spacing w:line="566" w:lineRule="exact"/>
        <w:ind w:right="-3"/>
        <w:rPr>
          <w:rFonts w:hint="eastAsia" w:ascii="仿宋_GB2312"/>
          <w:kern w:val="0"/>
          <w:sz w:val="28"/>
          <w:szCs w:val="28"/>
        </w:rPr>
      </w:pPr>
      <w:r>
        <w:rPr>
          <w:rFonts w:hint="eastAsia" w:ascii="仿宋_GB2312"/>
          <w:kern w:val="0"/>
          <w:sz w:val="28"/>
          <w:szCs w:val="28"/>
        </w:rPr>
        <w:t>　涞水县审计局办公室　　　　　　　　　2017年5月15日印发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1708F"/>
    <w:rsid w:val="0B026CA8"/>
    <w:rsid w:val="218170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2017-08-24T00:46:00Z</dcterms:created>
  <dc:creator>Administrator</dc:creator>
  <cp:lastModifiedBy>lenovo</cp:lastModifiedBy>
  <dcterms:modified xsi:type="dcterms:W3CDTF">2017-10-31T03:05:26Z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