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EB84F">
      <w:pPr>
        <w:pStyle w:val="4"/>
        <w:tabs>
          <w:tab w:val="left" w:pos="3055"/>
        </w:tabs>
        <w:spacing w:before="0" w:beforeAutospacing="0" w:after="0" w:afterAutospacing="0"/>
        <w:jc w:val="center"/>
        <w:rPr>
          <w:rFonts w:cs="Times New Roman"/>
          <w:b/>
          <w:bCs/>
          <w:color w:val="000000"/>
          <w:sz w:val="44"/>
          <w:szCs w:val="44"/>
        </w:rPr>
      </w:pPr>
      <w:bookmarkStart w:id="0" w:name="_GoBack"/>
      <w:r>
        <w:rPr>
          <w:rFonts w:hint="eastAsia"/>
          <w:b/>
          <w:bCs/>
          <w:color w:val="000000"/>
          <w:sz w:val="44"/>
          <w:szCs w:val="44"/>
          <w:lang w:val="en-US" w:eastAsia="zh-CN"/>
        </w:rPr>
        <w:t>涞水县住房和城乡建设局</w:t>
      </w:r>
      <w:r>
        <w:rPr>
          <w:rFonts w:hint="eastAsia"/>
          <w:b/>
          <w:bCs/>
          <w:color w:val="000000"/>
          <w:sz w:val="44"/>
          <w:szCs w:val="44"/>
        </w:rPr>
        <w:t>重大行政执法决定法制审核流程图</w:t>
      </w:r>
    </w:p>
    <w:bookmarkEnd w:id="0"/>
    <w:p w14:paraId="25E54EFA">
      <w:pPr>
        <w:rPr>
          <w:rFonts w:cs="Times New Roman"/>
          <w:color w:val="000000"/>
        </w:rPr>
      </w:pPr>
    </w:p>
    <w:p w14:paraId="689524CD">
      <w:pPr>
        <w:tabs>
          <w:tab w:val="left" w:pos="3710"/>
          <w:tab w:val="left" w:pos="8030"/>
        </w:tabs>
        <w:rPr>
          <w:rFonts w:cs="Times New Roman"/>
          <w:color w:val="000000"/>
          <w:sz w:val="24"/>
          <w:szCs w:val="24"/>
        </w:rPr>
      </w:pPr>
      <w:r>
        <w:rPr>
          <w:rFonts w:cs="Times New Roman"/>
          <w:color w:val="000000"/>
        </w:rPr>
        <w:tab/>
      </w:r>
      <w:r>
        <w:rPr>
          <w:rFonts w:cs="Times New Roman"/>
          <w:color w:val="000000"/>
          <w:sz w:val="24"/>
          <w:szCs w:val="24"/>
        </w:rPr>
        <w:tab/>
      </w:r>
    </w:p>
    <w:p w14:paraId="264EC97C">
      <w:pPr>
        <w:tabs>
          <w:tab w:val="left" w:pos="3570"/>
          <w:tab w:val="left" w:pos="7980"/>
        </w:tabs>
        <w:rPr>
          <w:rFonts w:cs="Times New Roman"/>
          <w:color w:val="000000"/>
        </w:rPr>
      </w:pPr>
      <w:r>
        <mc:AlternateContent>
          <mc:Choice Requires="wps">
            <w:drawing>
              <wp:anchor distT="0" distB="0" distL="114300" distR="114300" simplePos="0" relativeHeight="251659264" behindDoc="0" locked="0" layoutInCell="1" allowOverlap="1">
                <wp:simplePos x="0" y="0"/>
                <wp:positionH relativeFrom="column">
                  <wp:posOffset>7667625</wp:posOffset>
                </wp:positionH>
                <wp:positionV relativeFrom="paragraph">
                  <wp:posOffset>99060</wp:posOffset>
                </wp:positionV>
                <wp:extent cx="1533525" cy="4556760"/>
                <wp:effectExtent l="4445" t="4445" r="5080" b="10795"/>
                <wp:wrapNone/>
                <wp:docPr id="1" name="自选图形 2"/>
                <wp:cNvGraphicFramePr/>
                <a:graphic xmlns:a="http://schemas.openxmlformats.org/drawingml/2006/main">
                  <a:graphicData uri="http://schemas.microsoft.com/office/word/2010/wordprocessingShape">
                    <wps:wsp>
                      <wps:cNvSpPr/>
                      <wps:spPr>
                        <a:xfrm>
                          <a:off x="0" y="0"/>
                          <a:ext cx="1533525" cy="45567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D7DF2A9">
                            <w:pPr>
                              <w:pStyle w:val="4"/>
                              <w:spacing w:before="0" w:beforeAutospacing="0" w:after="0" w:afterAutospacing="0"/>
                              <w:rPr>
                                <w:rFonts w:cs="Times New Roman"/>
                                <w:sz w:val="18"/>
                                <w:szCs w:val="18"/>
                              </w:rPr>
                            </w:pPr>
                          </w:p>
                          <w:p w14:paraId="4AE1B417">
                            <w:pPr>
                              <w:pStyle w:val="4"/>
                              <w:spacing w:before="0" w:beforeAutospacing="0" w:after="0" w:afterAutospacing="0"/>
                              <w:rPr>
                                <w:rFonts w:cs="Times New Roman"/>
                                <w:sz w:val="18"/>
                                <w:szCs w:val="18"/>
                              </w:rPr>
                            </w:pPr>
                          </w:p>
                          <w:p w14:paraId="592648BA">
                            <w:pPr>
                              <w:pStyle w:val="4"/>
                              <w:spacing w:before="0" w:beforeAutospacing="0" w:after="0" w:afterAutospacing="0"/>
                              <w:rPr>
                                <w:rFonts w:hint="eastAsia"/>
                                <w:sz w:val="18"/>
                                <w:szCs w:val="18"/>
                              </w:rPr>
                            </w:pPr>
                            <w:r>
                              <w:rPr>
                                <w:rFonts w:hint="eastAsia"/>
                                <w:sz w:val="18"/>
                                <w:szCs w:val="18"/>
                              </w:rPr>
                              <w:t>采纳：根据《审核办法》</w:t>
                            </w:r>
                          </w:p>
                          <w:p w14:paraId="4A69A2FA">
                            <w:pPr>
                              <w:pStyle w:val="4"/>
                              <w:spacing w:before="0" w:beforeAutospacing="0" w:after="0" w:afterAutospacing="0"/>
                              <w:rPr>
                                <w:rFonts w:cs="Times New Roman"/>
                                <w:color w:val="000000"/>
                                <w:sz w:val="18"/>
                                <w:szCs w:val="18"/>
                              </w:rPr>
                            </w:pPr>
                            <w:r>
                              <w:rPr>
                                <w:rFonts w:hint="eastAsia"/>
                                <w:sz w:val="18"/>
                                <w:szCs w:val="18"/>
                              </w:rPr>
                              <w:t>规定，</w:t>
                            </w:r>
                            <w:r>
                              <w:rPr>
                                <w:rFonts w:hint="eastAsia"/>
                                <w:color w:val="000000"/>
                                <w:sz w:val="18"/>
                                <w:szCs w:val="18"/>
                              </w:rPr>
                              <w:t>承办</w:t>
                            </w:r>
                            <w:r>
                              <w:rPr>
                                <w:rFonts w:hint="eastAsia"/>
                                <w:color w:val="000000"/>
                                <w:sz w:val="18"/>
                                <w:szCs w:val="18"/>
                                <w:lang w:eastAsia="zh-CN"/>
                              </w:rPr>
                              <w:t>科室</w:t>
                            </w:r>
                            <w:r>
                              <w:rPr>
                                <w:rFonts w:hint="eastAsia"/>
                                <w:color w:val="000000"/>
                                <w:sz w:val="18"/>
                                <w:szCs w:val="18"/>
                              </w:rPr>
                              <w:t>应当充分考虑</w:t>
                            </w:r>
                            <w:r>
                              <w:rPr>
                                <w:rFonts w:hint="eastAsia"/>
                                <w:color w:val="000000"/>
                                <w:sz w:val="18"/>
                                <w:szCs w:val="18"/>
                                <w:lang w:eastAsia="zh-CN"/>
                              </w:rPr>
                              <w:t>法制机构</w:t>
                            </w:r>
                            <w:r>
                              <w:rPr>
                                <w:rFonts w:hint="eastAsia"/>
                                <w:color w:val="000000"/>
                                <w:sz w:val="18"/>
                                <w:szCs w:val="18"/>
                              </w:rPr>
                              <w:t>审核意见和建议，根据情况对拟作出的重大行政执法决定进行修改，将重大执法决定书代拟稿提交机关负责人审批或机关负责人集体讨论。</w:t>
                            </w:r>
                          </w:p>
                          <w:p w14:paraId="759F670C">
                            <w:pPr>
                              <w:rPr>
                                <w:rFonts w:hint="eastAsia" w:ascii="宋体" w:hAnsi="宋体" w:eastAsia="宋体" w:cs="宋体"/>
                                <w:color w:val="000000"/>
                                <w:kern w:val="0"/>
                                <w:sz w:val="18"/>
                                <w:szCs w:val="18"/>
                                <w:lang w:val="en-US" w:eastAsia="zh-CN" w:bidi="ar-SA"/>
                              </w:rPr>
                            </w:pPr>
                            <w:r>
                              <w:rPr>
                                <w:rFonts w:hint="eastAsia" w:cs="宋体"/>
                                <w:sz w:val="18"/>
                                <w:szCs w:val="18"/>
                              </w:rPr>
                              <w:t>归档和</w:t>
                            </w:r>
                            <w:r>
                              <w:rPr>
                                <w:rFonts w:hint="eastAsia" w:ascii="宋体" w:hAnsi="宋体" w:eastAsia="宋体" w:cs="宋体"/>
                                <w:color w:val="000000"/>
                                <w:kern w:val="0"/>
                                <w:sz w:val="18"/>
                                <w:szCs w:val="18"/>
                                <w:lang w:val="en-US" w:eastAsia="zh-CN" w:bidi="ar-SA"/>
                              </w:rPr>
                              <w:t>备案：根据《审核办法》规定，承办科室应当将审核意见书存入执法档案，执法决定书报法制机构备案。</w:t>
                            </w:r>
                          </w:p>
                          <w:p w14:paraId="50A12DD8">
                            <w:pPr>
                              <w:pStyle w:val="4"/>
                              <w:spacing w:before="0" w:beforeAutospacing="0" w:after="0" w:afterAutospacing="0"/>
                              <w:ind w:firstLine="360" w:firstLineChars="200"/>
                              <w:jc w:val="center"/>
                              <w:rPr>
                                <w:rFonts w:hint="eastAsia" w:ascii="宋体" w:hAnsi="宋体" w:eastAsia="宋体" w:cs="宋体"/>
                                <w:color w:val="000000"/>
                                <w:kern w:val="0"/>
                                <w:sz w:val="18"/>
                                <w:szCs w:val="18"/>
                                <w:lang w:val="en-US" w:eastAsia="zh-CN" w:bidi="ar-SA"/>
                              </w:rPr>
                            </w:pPr>
                          </w:p>
                        </w:txbxContent>
                      </wps:txbx>
                      <wps:bodyPr upright="1"/>
                    </wps:wsp>
                  </a:graphicData>
                </a:graphic>
              </wp:anchor>
            </w:drawing>
          </mc:Choice>
          <mc:Fallback>
            <w:pict>
              <v:shape id="自选图形 2" o:spid="_x0000_s1026" o:spt="176" type="#_x0000_t176" style="position:absolute;left:0pt;margin-left:603.75pt;margin-top:7.8pt;height:358.8pt;width:120.75pt;z-index:251659264;mso-width-relative:page;mso-height-relative:page;" fillcolor="#FFFFFF" filled="t" stroked="t" coordsize="21600,21600" o:gfxdata="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y1Ho62QAAAAwB&#10;AAAPAAAAAAAAAAEAIAAAACIAAABkcnMvZG93bnJldi54bWxQSwECFAAUAAAACACHTuJAJGYNehoC&#10;AABFBAAADgAAAAAAAAABACAAAAAoAQAAZHJzL2Uyb0RvYy54bWxQSwUGAAAAAAYABgBZAQAAtAUA&#10;AAAA&#10;">
                <v:fill on="t" focussize="0,0"/>
                <v:stroke color="#000000" joinstyle="miter"/>
                <v:imagedata o:title=""/>
                <o:lock v:ext="edit" aspectratio="f"/>
                <v:textbox>
                  <w:txbxContent>
                    <w:p w14:paraId="2D7DF2A9">
                      <w:pPr>
                        <w:pStyle w:val="4"/>
                        <w:spacing w:before="0" w:beforeAutospacing="0" w:after="0" w:afterAutospacing="0"/>
                        <w:rPr>
                          <w:rFonts w:cs="Times New Roman"/>
                          <w:sz w:val="18"/>
                          <w:szCs w:val="18"/>
                        </w:rPr>
                      </w:pPr>
                    </w:p>
                    <w:p w14:paraId="4AE1B417">
                      <w:pPr>
                        <w:pStyle w:val="4"/>
                        <w:spacing w:before="0" w:beforeAutospacing="0" w:after="0" w:afterAutospacing="0"/>
                        <w:rPr>
                          <w:rFonts w:cs="Times New Roman"/>
                          <w:sz w:val="18"/>
                          <w:szCs w:val="18"/>
                        </w:rPr>
                      </w:pPr>
                    </w:p>
                    <w:p w14:paraId="592648BA">
                      <w:pPr>
                        <w:pStyle w:val="4"/>
                        <w:spacing w:before="0" w:beforeAutospacing="0" w:after="0" w:afterAutospacing="0"/>
                        <w:rPr>
                          <w:rFonts w:hint="eastAsia"/>
                          <w:sz w:val="18"/>
                          <w:szCs w:val="18"/>
                        </w:rPr>
                      </w:pPr>
                      <w:r>
                        <w:rPr>
                          <w:rFonts w:hint="eastAsia"/>
                          <w:sz w:val="18"/>
                          <w:szCs w:val="18"/>
                        </w:rPr>
                        <w:t>采纳：根据《审核办法》</w:t>
                      </w:r>
                    </w:p>
                    <w:p w14:paraId="4A69A2FA">
                      <w:pPr>
                        <w:pStyle w:val="4"/>
                        <w:spacing w:before="0" w:beforeAutospacing="0" w:after="0" w:afterAutospacing="0"/>
                        <w:rPr>
                          <w:rFonts w:cs="Times New Roman"/>
                          <w:color w:val="000000"/>
                          <w:sz w:val="18"/>
                          <w:szCs w:val="18"/>
                        </w:rPr>
                      </w:pPr>
                      <w:r>
                        <w:rPr>
                          <w:rFonts w:hint="eastAsia"/>
                          <w:sz w:val="18"/>
                          <w:szCs w:val="18"/>
                        </w:rPr>
                        <w:t>规定，</w:t>
                      </w:r>
                      <w:r>
                        <w:rPr>
                          <w:rFonts w:hint="eastAsia"/>
                          <w:color w:val="000000"/>
                          <w:sz w:val="18"/>
                          <w:szCs w:val="18"/>
                        </w:rPr>
                        <w:t>承办</w:t>
                      </w:r>
                      <w:r>
                        <w:rPr>
                          <w:rFonts w:hint="eastAsia"/>
                          <w:color w:val="000000"/>
                          <w:sz w:val="18"/>
                          <w:szCs w:val="18"/>
                          <w:lang w:eastAsia="zh-CN"/>
                        </w:rPr>
                        <w:t>科室</w:t>
                      </w:r>
                      <w:r>
                        <w:rPr>
                          <w:rFonts w:hint="eastAsia"/>
                          <w:color w:val="000000"/>
                          <w:sz w:val="18"/>
                          <w:szCs w:val="18"/>
                        </w:rPr>
                        <w:t>应当充分考虑</w:t>
                      </w:r>
                      <w:r>
                        <w:rPr>
                          <w:rFonts w:hint="eastAsia"/>
                          <w:color w:val="000000"/>
                          <w:sz w:val="18"/>
                          <w:szCs w:val="18"/>
                          <w:lang w:eastAsia="zh-CN"/>
                        </w:rPr>
                        <w:t>法制机构</w:t>
                      </w:r>
                      <w:r>
                        <w:rPr>
                          <w:rFonts w:hint="eastAsia"/>
                          <w:color w:val="000000"/>
                          <w:sz w:val="18"/>
                          <w:szCs w:val="18"/>
                        </w:rPr>
                        <w:t>审核意见和建议，根据情况对拟作出的重大行政执法决定进行修改，将重大执法决定书代拟稿提交机关负责人审批或机关负责人集体讨论。</w:t>
                      </w:r>
                    </w:p>
                    <w:p w14:paraId="759F670C">
                      <w:pPr>
                        <w:rPr>
                          <w:rFonts w:hint="eastAsia" w:ascii="宋体" w:hAnsi="宋体" w:eastAsia="宋体" w:cs="宋体"/>
                          <w:color w:val="000000"/>
                          <w:kern w:val="0"/>
                          <w:sz w:val="18"/>
                          <w:szCs w:val="18"/>
                          <w:lang w:val="en-US" w:eastAsia="zh-CN" w:bidi="ar-SA"/>
                        </w:rPr>
                      </w:pPr>
                      <w:r>
                        <w:rPr>
                          <w:rFonts w:hint="eastAsia" w:cs="宋体"/>
                          <w:sz w:val="18"/>
                          <w:szCs w:val="18"/>
                        </w:rPr>
                        <w:t>归档和</w:t>
                      </w:r>
                      <w:r>
                        <w:rPr>
                          <w:rFonts w:hint="eastAsia" w:ascii="宋体" w:hAnsi="宋体" w:eastAsia="宋体" w:cs="宋体"/>
                          <w:color w:val="000000"/>
                          <w:kern w:val="0"/>
                          <w:sz w:val="18"/>
                          <w:szCs w:val="18"/>
                          <w:lang w:val="en-US" w:eastAsia="zh-CN" w:bidi="ar-SA"/>
                        </w:rPr>
                        <w:t>备案：根据《审核办法》规定，承办科室应当将审核意见书存入执法档案，执法决定书报法制机构备案。</w:t>
                      </w:r>
                    </w:p>
                    <w:p w14:paraId="50A12DD8">
                      <w:pPr>
                        <w:pStyle w:val="4"/>
                        <w:spacing w:before="0" w:beforeAutospacing="0" w:after="0" w:afterAutospacing="0"/>
                        <w:ind w:firstLine="360" w:firstLineChars="200"/>
                        <w:jc w:val="center"/>
                        <w:rPr>
                          <w:rFonts w:hint="eastAsia" w:ascii="宋体" w:hAnsi="宋体" w:eastAsia="宋体" w:cs="宋体"/>
                          <w:color w:val="000000"/>
                          <w:kern w:val="0"/>
                          <w:sz w:val="18"/>
                          <w:szCs w:val="18"/>
                          <w:lang w:val="en-US" w:eastAsia="zh-CN" w:bidi="ar-SA"/>
                        </w:rPr>
                      </w:pPr>
                    </w:p>
                  </w:txbxContent>
                </v:textbox>
              </v:shape>
            </w:pict>
          </mc:Fallback>
        </mc:AlternateContent>
      </w:r>
      <w:r>
        <w:rPr>
          <w:rFonts w:cs="Times New Roman"/>
          <w:color w:val="000000"/>
        </w:rPr>
        <w:tab/>
      </w:r>
      <w:r>
        <w:rPr>
          <w:rFonts w:hint="eastAsia" w:cs="宋体"/>
          <w:color w:val="000000"/>
          <w:sz w:val="24"/>
          <w:szCs w:val="24"/>
        </w:rPr>
        <w:t>报承办</w:t>
      </w:r>
      <w:r>
        <w:rPr>
          <w:rFonts w:hint="eastAsia" w:cs="宋体"/>
          <w:color w:val="000000"/>
          <w:sz w:val="24"/>
          <w:szCs w:val="24"/>
          <w:lang w:eastAsia="zh-CN"/>
        </w:rPr>
        <w:t>科室</w:t>
      </w:r>
      <w:r>
        <w:rPr>
          <w:rFonts w:hint="eastAsia" w:cs="宋体"/>
          <w:color w:val="000000"/>
          <w:sz w:val="24"/>
          <w:szCs w:val="24"/>
        </w:rPr>
        <w:t>主管局领导审批</w:t>
      </w:r>
    </w:p>
    <w:p w14:paraId="63437B17">
      <w:pPr>
        <w:rPr>
          <w:rFonts w:cs="Times New Roman"/>
          <w:color w:val="000000"/>
        </w:rPr>
      </w:pPr>
    </w:p>
    <w:p w14:paraId="3B931E68">
      <w:pPr>
        <w:rPr>
          <w:rFonts w:cs="Times New Roman"/>
          <w:color w:val="000000"/>
        </w:rPr>
      </w:pPr>
      <w:r>
        <mc:AlternateContent>
          <mc:Choice Requires="wps">
            <w:drawing>
              <wp:anchor distT="0" distB="0" distL="114300" distR="114300" simplePos="0" relativeHeight="251659264" behindDoc="0" locked="0" layoutInCell="1" allowOverlap="1">
                <wp:simplePos x="0" y="0"/>
                <wp:positionH relativeFrom="column">
                  <wp:posOffset>4933950</wp:posOffset>
                </wp:positionH>
                <wp:positionV relativeFrom="paragraph">
                  <wp:posOffset>99060</wp:posOffset>
                </wp:positionV>
                <wp:extent cx="2066925" cy="1386840"/>
                <wp:effectExtent l="4445" t="4445" r="5080" b="18415"/>
                <wp:wrapNone/>
                <wp:docPr id="3" name="自选图形 4"/>
                <wp:cNvGraphicFramePr/>
                <a:graphic xmlns:a="http://schemas.openxmlformats.org/drawingml/2006/main">
                  <a:graphicData uri="http://schemas.microsoft.com/office/word/2010/wordprocessingShape">
                    <wps:wsp>
                      <wps:cNvSpPr/>
                      <wps:spPr>
                        <a:xfrm>
                          <a:off x="0" y="0"/>
                          <a:ext cx="2066925" cy="13868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37C1322">
                            <w:pPr>
                              <w:rPr>
                                <w:rFonts w:cs="Times New Roman"/>
                              </w:rPr>
                            </w:pPr>
                            <w:r>
                              <w:rPr>
                                <w:rFonts w:hint="eastAsia" w:cs="宋体"/>
                                <w:sz w:val="18"/>
                                <w:szCs w:val="18"/>
                              </w:rPr>
                              <w:t>时间：根据《审核办法》规定</w:t>
                            </w:r>
                            <w:r>
                              <w:rPr>
                                <w:rFonts w:hint="eastAsia" w:cs="宋体"/>
                                <w:sz w:val="18"/>
                                <w:szCs w:val="18"/>
                                <w:lang w:eastAsia="zh-CN"/>
                              </w:rPr>
                              <w:t>法制机构</w:t>
                            </w:r>
                            <w:r>
                              <w:rPr>
                                <w:rFonts w:hint="eastAsia" w:cs="宋体"/>
                                <w:sz w:val="18"/>
                                <w:szCs w:val="18"/>
                              </w:rPr>
                              <w:t>在收到重大行政执法决定送审材料后，除另有规定外，应在七个工作日内审核完毕。</w:t>
                            </w:r>
                          </w:p>
                          <w:p w14:paraId="064BB417">
                            <w:pPr>
                              <w:pStyle w:val="4"/>
                              <w:spacing w:before="0" w:beforeAutospacing="0" w:after="0" w:afterAutospacing="0"/>
                              <w:rPr>
                                <w:rFonts w:cs="Times New Roman"/>
                              </w:rPr>
                            </w:pPr>
                          </w:p>
                        </w:txbxContent>
                      </wps:txbx>
                      <wps:bodyPr upright="1"/>
                    </wps:wsp>
                  </a:graphicData>
                </a:graphic>
              </wp:anchor>
            </w:drawing>
          </mc:Choice>
          <mc:Fallback>
            <w:pict>
              <v:shape id="自选图形 4" o:spid="_x0000_s1026" o:spt="176" type="#_x0000_t176" style="position:absolute;left:0pt;margin-left:388.5pt;margin-top:7.8pt;height:109.2pt;width:162.75pt;z-index:251659264;mso-width-relative:page;mso-height-relative:page;" fillcolor="#FFFFFF" filled="t" stroked="t" coordsize="21600,21600" o:gfxdata="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B1l9gAAAAL&#10;AQAADwAAAAAAAAABACAAAAAiAAAAZHJzL2Rvd25yZXYueG1sUEsBAhQAFAAAAAgAh07iQPW+OKYc&#10;AgAARQQAAA4AAAAAAAAAAQAgAAAAJwEAAGRycy9lMm9Eb2MueG1sUEsFBgAAAAAGAAYAWQEAALUF&#10;AAAAAA==&#10;">
                <v:fill on="t" focussize="0,0"/>
                <v:stroke color="#000000" joinstyle="miter"/>
                <v:imagedata o:title=""/>
                <o:lock v:ext="edit" aspectratio="f"/>
                <v:textbox>
                  <w:txbxContent>
                    <w:p w14:paraId="337C1322">
                      <w:pPr>
                        <w:rPr>
                          <w:rFonts w:cs="Times New Roman"/>
                        </w:rPr>
                      </w:pPr>
                      <w:r>
                        <w:rPr>
                          <w:rFonts w:hint="eastAsia" w:cs="宋体"/>
                          <w:sz w:val="18"/>
                          <w:szCs w:val="18"/>
                        </w:rPr>
                        <w:t>时间：根据《审核办法》规定</w:t>
                      </w:r>
                      <w:r>
                        <w:rPr>
                          <w:rFonts w:hint="eastAsia" w:cs="宋体"/>
                          <w:sz w:val="18"/>
                          <w:szCs w:val="18"/>
                          <w:lang w:eastAsia="zh-CN"/>
                        </w:rPr>
                        <w:t>法制机构</w:t>
                      </w:r>
                      <w:r>
                        <w:rPr>
                          <w:rFonts w:hint="eastAsia" w:cs="宋体"/>
                          <w:sz w:val="18"/>
                          <w:szCs w:val="18"/>
                        </w:rPr>
                        <w:t>在收到重大行政执法决定送审材料后，除另有规定外，应在七个工作日内审核完毕。</w:t>
                      </w:r>
                    </w:p>
                    <w:p w14:paraId="064BB417">
                      <w:pPr>
                        <w:pStyle w:val="4"/>
                        <w:spacing w:before="0" w:beforeAutospacing="0" w:after="0" w:afterAutospacing="0"/>
                        <w:rPr>
                          <w:rFonts w:cs="Times New Roman"/>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4933950</wp:posOffset>
                </wp:positionH>
                <wp:positionV relativeFrom="paragraph">
                  <wp:posOffset>0</wp:posOffset>
                </wp:positionV>
                <wp:extent cx="2066925" cy="635"/>
                <wp:effectExtent l="0" t="37465" r="9525" b="38100"/>
                <wp:wrapNone/>
                <wp:docPr id="4" name="自选图形 5"/>
                <wp:cNvGraphicFramePr/>
                <a:graphic xmlns:a="http://schemas.openxmlformats.org/drawingml/2006/main">
                  <a:graphicData uri="http://schemas.microsoft.com/office/word/2010/wordprocessingShape">
                    <wps:wsp>
                      <wps:cNvCnPr/>
                      <wps:spPr>
                        <a:xfrm>
                          <a:off x="0" y="0"/>
                          <a:ext cx="206692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 o:spid="_x0000_s1026" o:spt="32" type="#_x0000_t32" style="position:absolute;left:0pt;margin-left:388.5pt;margin-top:0pt;height:0.05pt;width:162.75pt;z-index:251659264;mso-width-relative:page;mso-height-relative:page;" filled="f" stroked="t" coordsize="21600,21600" o:gfxdata="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UjHsi1wAAAAYBAAAPAAAAAAAAAAEAIAAAACIAAABkcnMvZG93bnJl&#10;di54bWxQSwECFAAUAAAACACHTuJAng58a/4BAADpAwAADgAAAAAAAAABACAAAAAmAQAAZHJzL2Uy&#10;b0RvYy54bWxQSwUGAAAAAAYABgBZAQAAl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2200275</wp:posOffset>
                </wp:positionH>
                <wp:positionV relativeFrom="paragraph">
                  <wp:posOffset>0</wp:posOffset>
                </wp:positionV>
                <wp:extent cx="2000250" cy="0"/>
                <wp:effectExtent l="0" t="38100" r="0" b="38100"/>
                <wp:wrapNone/>
                <wp:docPr id="5" name="自选图形 6"/>
                <wp:cNvGraphicFramePr/>
                <a:graphic xmlns:a="http://schemas.openxmlformats.org/drawingml/2006/main">
                  <a:graphicData uri="http://schemas.microsoft.com/office/word/2010/wordprocessingShape">
                    <wps:wsp>
                      <wps:cNvCnPr/>
                      <wps:spPr>
                        <a:xfrm>
                          <a:off x="0" y="0"/>
                          <a:ext cx="20002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 o:spid="_x0000_s1026" o:spt="32" type="#_x0000_t32" style="position:absolute;left:0pt;margin-left:173.25pt;margin-top:0pt;height:0pt;width:157.5pt;z-index:251659264;mso-width-relative:page;mso-height-relative:page;" filled="f" stroked="t" coordsize="21600,21600" o:gfxdata="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WRf6bUAAAABQEAAA8AAAAAAAAAAQAgAAAAIgAAAGRycy9kb3ducmV2LnhtbFBL&#10;AQIUABQAAAAIAIdO4kAzolNz+gEAAOcDAAAOAAAAAAAAAAEAIAAAACMBAABkcnMvZTJvRG9jLnht&#10;bFBLBQYAAAAABgAGAFkBAACP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99060</wp:posOffset>
                </wp:positionV>
                <wp:extent cx="1933575" cy="1287780"/>
                <wp:effectExtent l="4445" t="4445" r="5080" b="22225"/>
                <wp:wrapNone/>
                <wp:docPr id="6" name="自选图形 7"/>
                <wp:cNvGraphicFramePr/>
                <a:graphic xmlns:a="http://schemas.openxmlformats.org/drawingml/2006/main">
                  <a:graphicData uri="http://schemas.microsoft.com/office/word/2010/wordprocessingShape">
                    <wps:wsp>
                      <wps:cNvSpPr/>
                      <wps:spPr>
                        <a:xfrm>
                          <a:off x="0" y="0"/>
                          <a:ext cx="1933575" cy="12877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425F3F9">
                            <w:pPr>
                              <w:pStyle w:val="4"/>
                              <w:spacing w:before="0" w:beforeAutospacing="0" w:after="0" w:afterAutospacing="0"/>
                              <w:jc w:val="both"/>
                              <w:rPr>
                                <w:rFonts w:cs="Times New Roman"/>
                                <w:sz w:val="18"/>
                                <w:szCs w:val="18"/>
                              </w:rPr>
                            </w:pPr>
                            <w:r>
                              <w:rPr>
                                <w:rFonts w:hint="eastAsia"/>
                                <w:sz w:val="18"/>
                                <w:szCs w:val="18"/>
                              </w:rPr>
                              <w:t>时间：根据《审核办法》规定，重大执法决定签发前</w:t>
                            </w:r>
                            <w:r>
                              <w:rPr>
                                <w:sz w:val="18"/>
                                <w:szCs w:val="18"/>
                              </w:rPr>
                              <w:t>,</w:t>
                            </w:r>
                            <w:r>
                              <w:rPr>
                                <w:rFonts w:hint="eastAsia"/>
                                <w:sz w:val="18"/>
                                <w:szCs w:val="18"/>
                              </w:rPr>
                              <w:t>由承办</w:t>
                            </w:r>
                            <w:r>
                              <w:rPr>
                                <w:rFonts w:hint="eastAsia"/>
                                <w:sz w:val="18"/>
                                <w:szCs w:val="18"/>
                                <w:lang w:eastAsia="zh-CN"/>
                              </w:rPr>
                              <w:t>科室</w:t>
                            </w:r>
                            <w:r>
                              <w:rPr>
                                <w:rFonts w:hint="eastAsia"/>
                                <w:sz w:val="18"/>
                                <w:szCs w:val="18"/>
                              </w:rPr>
                              <w:t>报其主管领导同意后送审；应当提交机关负责人集体讨论的，在集体讨论前送审。</w:t>
                            </w:r>
                          </w:p>
                          <w:p w14:paraId="31CAAC63">
                            <w:pPr>
                              <w:rPr>
                                <w:rFonts w:cs="Times New Roman"/>
                              </w:rPr>
                            </w:pPr>
                          </w:p>
                        </w:txbxContent>
                      </wps:txbx>
                      <wps:bodyPr upright="1"/>
                    </wps:wsp>
                  </a:graphicData>
                </a:graphic>
              </wp:anchor>
            </w:drawing>
          </mc:Choice>
          <mc:Fallback>
            <w:pict>
              <v:shape id="自选图形 7" o:spid="_x0000_s1026" o:spt="176" type="#_x0000_t176" style="position:absolute;left:0pt;margin-left:178.5pt;margin-top:7.8pt;height:101.4pt;width:152.25pt;z-index:251659264;mso-width-relative:page;mso-height-relative:page;" fillcolor="#FFFFFF" filled="t" stroked="t" coordsize="21600,21600" o:gfxdata="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nZ2Q7YAAAA&#10;CgEAAA8AAAAAAAAAAQAgAAAAIgAAAGRycy9kb3ducmV2LnhtbFBLAQIUABQAAAAIAIdO4kDpa7hD&#10;HQIAAEUEAAAOAAAAAAAAAAEAIAAAACcBAABkcnMvZTJvRG9jLnhtbFBLBQYAAAAABgAGAFkBAAC2&#10;BQAAAAA=&#10;">
                <v:fill on="t" focussize="0,0"/>
                <v:stroke color="#000000" joinstyle="miter"/>
                <v:imagedata o:title=""/>
                <o:lock v:ext="edit" aspectratio="f"/>
                <v:textbox>
                  <w:txbxContent>
                    <w:p w14:paraId="3425F3F9">
                      <w:pPr>
                        <w:pStyle w:val="4"/>
                        <w:spacing w:before="0" w:beforeAutospacing="0" w:after="0" w:afterAutospacing="0"/>
                        <w:jc w:val="both"/>
                        <w:rPr>
                          <w:rFonts w:cs="Times New Roman"/>
                          <w:sz w:val="18"/>
                          <w:szCs w:val="18"/>
                        </w:rPr>
                      </w:pPr>
                      <w:r>
                        <w:rPr>
                          <w:rFonts w:hint="eastAsia"/>
                          <w:sz w:val="18"/>
                          <w:szCs w:val="18"/>
                        </w:rPr>
                        <w:t>时间：根据《审核办法》规定，重大执法决定签发前</w:t>
                      </w:r>
                      <w:r>
                        <w:rPr>
                          <w:sz w:val="18"/>
                          <w:szCs w:val="18"/>
                        </w:rPr>
                        <w:t>,</w:t>
                      </w:r>
                      <w:r>
                        <w:rPr>
                          <w:rFonts w:hint="eastAsia"/>
                          <w:sz w:val="18"/>
                          <w:szCs w:val="18"/>
                        </w:rPr>
                        <w:t>由承办</w:t>
                      </w:r>
                      <w:r>
                        <w:rPr>
                          <w:rFonts w:hint="eastAsia"/>
                          <w:sz w:val="18"/>
                          <w:szCs w:val="18"/>
                          <w:lang w:eastAsia="zh-CN"/>
                        </w:rPr>
                        <w:t>科室</w:t>
                      </w:r>
                      <w:r>
                        <w:rPr>
                          <w:rFonts w:hint="eastAsia"/>
                          <w:sz w:val="18"/>
                          <w:szCs w:val="18"/>
                        </w:rPr>
                        <w:t>报其主管领导同意后送审；应当提交机关负责人集体讨论的，在集体讨论前送审。</w:t>
                      </w:r>
                    </w:p>
                    <w:p w14:paraId="31CAAC63">
                      <w:pPr>
                        <w:rPr>
                          <w:rFonts w:cs="Times New Roman"/>
                        </w:rPr>
                      </w:pPr>
                    </w:p>
                  </w:txbxContent>
                </v:textbox>
              </v:shape>
            </w:pict>
          </mc:Fallback>
        </mc:AlternateContent>
      </w:r>
    </w:p>
    <w:p w14:paraId="6A4524E6">
      <w:pPr>
        <w:rPr>
          <w:rFonts w:cs="Times New Roman"/>
          <w:color w:val="000000"/>
        </w:rPr>
      </w:pPr>
    </w:p>
    <w:p w14:paraId="1CC61631">
      <w:pPr>
        <w:rPr>
          <w:rFonts w:cs="Times New Roman"/>
          <w:color w:val="000000"/>
        </w:rPr>
      </w:pPr>
      <w:r>
        <mc:AlternateContent>
          <mc:Choice Requires="wps">
            <w:drawing>
              <wp:anchor distT="0" distB="0" distL="114300" distR="114300" simplePos="0" relativeHeight="251659264" behindDoc="0" locked="0" layoutInCell="1" allowOverlap="1">
                <wp:simplePos x="0" y="0"/>
                <wp:positionH relativeFrom="column">
                  <wp:posOffset>-285750</wp:posOffset>
                </wp:positionH>
                <wp:positionV relativeFrom="paragraph">
                  <wp:posOffset>131445</wp:posOffset>
                </wp:positionV>
                <wp:extent cx="1933575" cy="3101340"/>
                <wp:effectExtent l="4445" t="4445" r="5080" b="18415"/>
                <wp:wrapNone/>
                <wp:docPr id="2" name="自选图形 3"/>
                <wp:cNvGraphicFramePr/>
                <a:graphic xmlns:a="http://schemas.openxmlformats.org/drawingml/2006/main">
                  <a:graphicData uri="http://schemas.microsoft.com/office/word/2010/wordprocessingShape">
                    <wps:wsp>
                      <wps:cNvSpPr/>
                      <wps:spPr>
                        <a:xfrm>
                          <a:off x="0" y="0"/>
                          <a:ext cx="1933575" cy="31013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BACCDD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textAlignment w:val="auto"/>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cs="宋体"/>
                                <w:sz w:val="18"/>
                                <w:szCs w:val="18"/>
                                <w:lang w:val="en-US" w:eastAsia="zh-CN"/>
                              </w:rPr>
                              <w:t>涞水县</w:t>
                            </w:r>
                            <w:r>
                              <w:rPr>
                                <w:rFonts w:hint="eastAsia" w:ascii="宋体" w:hAnsi="宋体" w:eastAsia="宋体" w:cs="宋体"/>
                                <w:sz w:val="18"/>
                                <w:szCs w:val="18"/>
                                <w:lang w:eastAsia="zh-CN"/>
                              </w:rPr>
                              <w:t>住房和城乡建设局重大行政执法决定法制审核办法</w:t>
                            </w:r>
                            <w:r>
                              <w:rPr>
                                <w:rFonts w:hint="eastAsia"/>
                                <w:sz w:val="18"/>
                                <w:szCs w:val="18"/>
                              </w:rPr>
                              <w:t>》</w:t>
                            </w:r>
                            <w:r>
                              <w:rPr>
                                <w:rFonts w:hint="eastAsia"/>
                                <w:sz w:val="18"/>
                                <w:szCs w:val="18"/>
                                <w:lang w:val="en-US" w:eastAsia="zh-CN"/>
                              </w:rPr>
                              <w:t>规定，</w:t>
                            </w:r>
                            <w:r>
                              <w:rPr>
                                <w:rFonts w:hint="eastAsia"/>
                                <w:sz w:val="18"/>
                                <w:szCs w:val="18"/>
                              </w:rPr>
                              <w:t>对下列执法决定进行法制审核：</w:t>
                            </w:r>
                          </w:p>
                          <w:p w14:paraId="001FE36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（一）涉及重大公共利益的；</w:t>
                            </w:r>
                          </w:p>
                          <w:p w14:paraId="46E7E25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（二）可能造成重大影响或者引发社会风险的；</w:t>
                            </w:r>
                          </w:p>
                          <w:p w14:paraId="53E6E6E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（三）直接关系行政相对人或者第三人重大权益的；</w:t>
                            </w:r>
                          </w:p>
                          <w:p w14:paraId="1ACD48B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（四）需经听证程序作出的；</w:t>
                            </w:r>
                          </w:p>
                          <w:p w14:paraId="1DDC5D2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（五）案件情况疑难复杂，涉及多个法律关系的；</w:t>
                            </w:r>
                          </w:p>
                          <w:p w14:paraId="697520D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（六）法律、法规、规章规定的其他情形。</w:t>
                            </w:r>
                          </w:p>
                        </w:txbxContent>
                      </wps:txbx>
                      <wps:bodyPr upright="1"/>
                    </wps:wsp>
                  </a:graphicData>
                </a:graphic>
              </wp:anchor>
            </w:drawing>
          </mc:Choice>
          <mc:Fallback>
            <w:pict>
              <v:shape id="自选图形 3" o:spid="_x0000_s1026" o:spt="176" type="#_x0000_t176" style="position:absolute;left:0pt;margin-left:-22.5pt;margin-top:10.35pt;height:244.2pt;width:152.25pt;z-index:251659264;mso-width-relative:page;mso-height-relative:page;" fillcolor="#FFFFFF" filled="t" stroked="t" coordsize="21600,21600" o:gfxdata="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G3Ku9gAAAAK&#10;AQAADwAAAAAAAAABACAAAAAiAAAAZHJzL2Rvd25yZXYueG1sUEsBAhQAFAAAAAgAh07iQNWYYTIc&#10;AgAARQQAAA4AAAAAAAAAAQAgAAAAJwEAAGRycy9lMm9Eb2MueG1sUEsFBgAAAAAGAAYAWQEAALUF&#10;AAAAAA==&#10;">
                <v:fill on="t" focussize="0,0"/>
                <v:stroke color="#000000" joinstyle="miter"/>
                <v:imagedata o:title=""/>
                <o:lock v:ext="edit" aspectratio="f"/>
                <v:textbox>
                  <w:txbxContent>
                    <w:p w14:paraId="2BACCDDC">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textAlignment w:val="auto"/>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cs="宋体"/>
                          <w:sz w:val="18"/>
                          <w:szCs w:val="18"/>
                          <w:lang w:val="en-US" w:eastAsia="zh-CN"/>
                        </w:rPr>
                        <w:t>涞水县</w:t>
                      </w:r>
                      <w:r>
                        <w:rPr>
                          <w:rFonts w:hint="eastAsia" w:ascii="宋体" w:hAnsi="宋体" w:eastAsia="宋体" w:cs="宋体"/>
                          <w:sz w:val="18"/>
                          <w:szCs w:val="18"/>
                          <w:lang w:eastAsia="zh-CN"/>
                        </w:rPr>
                        <w:t>住房和城乡建设局重大行政执法决定法制审核办法</w:t>
                      </w:r>
                      <w:r>
                        <w:rPr>
                          <w:rFonts w:hint="eastAsia"/>
                          <w:sz w:val="18"/>
                          <w:szCs w:val="18"/>
                        </w:rPr>
                        <w:t>》</w:t>
                      </w:r>
                      <w:r>
                        <w:rPr>
                          <w:rFonts w:hint="eastAsia"/>
                          <w:sz w:val="18"/>
                          <w:szCs w:val="18"/>
                          <w:lang w:val="en-US" w:eastAsia="zh-CN"/>
                        </w:rPr>
                        <w:t>规定，</w:t>
                      </w:r>
                      <w:r>
                        <w:rPr>
                          <w:rFonts w:hint="eastAsia"/>
                          <w:sz w:val="18"/>
                          <w:szCs w:val="18"/>
                        </w:rPr>
                        <w:t>对下列执法决定进行法制审核：</w:t>
                      </w:r>
                    </w:p>
                    <w:p w14:paraId="001FE36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（一）涉及重大公共利益的；</w:t>
                      </w:r>
                    </w:p>
                    <w:p w14:paraId="46E7E25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（二）可能造成重大影响或者引发社会风险的；</w:t>
                      </w:r>
                    </w:p>
                    <w:p w14:paraId="53E6E6E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（三）直接关系行政相对人或者第三人重大权益的；</w:t>
                      </w:r>
                    </w:p>
                    <w:p w14:paraId="1ACD48B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（四）需经听证程序作出的；</w:t>
                      </w:r>
                    </w:p>
                    <w:p w14:paraId="1DDC5D2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（五）案件情况疑难复杂，涉及多个法律关系的；</w:t>
                      </w:r>
                    </w:p>
                    <w:p w14:paraId="697520D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（六）法律、法规、规章规定的其他情形。</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4400550</wp:posOffset>
                </wp:positionH>
                <wp:positionV relativeFrom="paragraph">
                  <wp:posOffset>56515</wp:posOffset>
                </wp:positionV>
                <wp:extent cx="400050" cy="2983865"/>
                <wp:effectExtent l="4445" t="4445" r="14605" b="21590"/>
                <wp:wrapNone/>
                <wp:docPr id="9" name="自选图形 10"/>
                <wp:cNvGraphicFramePr/>
                <a:graphic xmlns:a="http://schemas.openxmlformats.org/drawingml/2006/main">
                  <a:graphicData uri="http://schemas.microsoft.com/office/word/2010/wordprocessingShape">
                    <wps:wsp>
                      <wps:cNvSpPr/>
                      <wps:spPr>
                        <a:xfrm>
                          <a:off x="0" y="0"/>
                          <a:ext cx="400050" cy="298386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BEC11D0">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both"/>
                              <w:textAlignment w:val="auto"/>
                              <w:outlineLvl w:val="9"/>
                              <w:rPr>
                                <w:rFonts w:hint="eastAsia" w:cs="宋体"/>
                                <w:b/>
                                <w:bCs/>
                                <w:sz w:val="32"/>
                                <w:szCs w:val="32"/>
                              </w:rPr>
                            </w:pPr>
                          </w:p>
                          <w:p w14:paraId="4ABC1950">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both"/>
                              <w:textAlignment w:val="auto"/>
                              <w:outlineLvl w:val="9"/>
                              <w:rPr>
                                <w:rFonts w:cs="Times New Roman"/>
                                <w:b/>
                                <w:bCs/>
                                <w:sz w:val="28"/>
                                <w:szCs w:val="28"/>
                              </w:rPr>
                            </w:pPr>
                            <w:r>
                              <w:rPr>
                                <w:rFonts w:hint="eastAsia" w:cs="宋体"/>
                                <w:b/>
                                <w:bCs/>
                                <w:sz w:val="32"/>
                                <w:szCs w:val="32"/>
                                <w:lang w:eastAsia="zh-CN"/>
                              </w:rPr>
                              <w:t>法制机构（机关纪委）</w:t>
                            </w:r>
                          </w:p>
                        </w:txbxContent>
                      </wps:txbx>
                      <wps:bodyPr upright="1"/>
                    </wps:wsp>
                  </a:graphicData>
                </a:graphic>
              </wp:anchor>
            </w:drawing>
          </mc:Choice>
          <mc:Fallback>
            <w:pict>
              <v:shape id="自选图形 10" o:spid="_x0000_s1026" o:spt="109" type="#_x0000_t109" style="position:absolute;left:0pt;margin-left:346.5pt;margin-top:4.45pt;height:234.95pt;width:31.5pt;z-index:251659264;mso-width-relative:page;mso-height-relative:page;" fillcolor="#FFFFFF" filled="t" stroked="t" coordsize="21600,21600" o:gfxdata="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BONNXNoAAAAJAQAADwAA&#10;AAAAAAABACAAAAAiAAAAZHJzL2Rvd25yZXYueG1sUEsBAhQAFAAAAAgAh07iQBELyr8UAgAAPAQA&#10;AA4AAAAAAAAAAQAgAAAAKQEAAGRycy9lMm9Eb2MueG1sUEsFBgAAAAAGAAYAWQEAAK8FAAAAAA==&#10;">
                <v:fill on="t" focussize="0,0"/>
                <v:stroke color="#000000" joinstyle="miter"/>
                <v:imagedata o:title=""/>
                <o:lock v:ext="edit" aspectratio="f"/>
                <v:textbox>
                  <w:txbxContent>
                    <w:p w14:paraId="7BEC11D0">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both"/>
                        <w:textAlignment w:val="auto"/>
                        <w:outlineLvl w:val="9"/>
                        <w:rPr>
                          <w:rFonts w:hint="eastAsia" w:cs="宋体"/>
                          <w:b/>
                          <w:bCs/>
                          <w:sz w:val="32"/>
                          <w:szCs w:val="32"/>
                        </w:rPr>
                      </w:pPr>
                    </w:p>
                    <w:p w14:paraId="4ABC1950">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both"/>
                        <w:textAlignment w:val="auto"/>
                        <w:outlineLvl w:val="9"/>
                        <w:rPr>
                          <w:rFonts w:cs="Times New Roman"/>
                          <w:b/>
                          <w:bCs/>
                          <w:sz w:val="28"/>
                          <w:szCs w:val="28"/>
                        </w:rPr>
                      </w:pPr>
                      <w:r>
                        <w:rPr>
                          <w:rFonts w:hint="eastAsia" w:cs="宋体"/>
                          <w:b/>
                          <w:bCs/>
                          <w:sz w:val="32"/>
                          <w:szCs w:val="32"/>
                          <w:lang w:eastAsia="zh-CN"/>
                        </w:rPr>
                        <w:t>法制机构（机关纪委）</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99060</wp:posOffset>
                </wp:positionV>
                <wp:extent cx="400050" cy="2773680"/>
                <wp:effectExtent l="4445" t="5080" r="14605" b="21590"/>
                <wp:wrapNone/>
                <wp:docPr id="7" name="自选图形 8"/>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F435D2A">
                            <w:pPr>
                              <w:ind w:firstLine="157" w:firstLineChars="49"/>
                              <w:rPr>
                                <w:rFonts w:cs="Times New Roman"/>
                                <w:b/>
                                <w:bCs/>
                                <w:sz w:val="32"/>
                                <w:szCs w:val="32"/>
                              </w:rPr>
                            </w:pPr>
                          </w:p>
                          <w:p w14:paraId="270E7C84">
                            <w:pPr>
                              <w:rPr>
                                <w:rFonts w:cs="Times New Roman"/>
                                <w:b/>
                                <w:bCs/>
                                <w:sz w:val="32"/>
                                <w:szCs w:val="32"/>
                              </w:rPr>
                            </w:pPr>
                            <w:r>
                              <w:rPr>
                                <w:rFonts w:hint="eastAsia" w:cs="宋体"/>
                                <w:b/>
                                <w:bCs/>
                                <w:sz w:val="32"/>
                                <w:szCs w:val="32"/>
                              </w:rPr>
                              <w:t>承</w:t>
                            </w:r>
                          </w:p>
                          <w:p w14:paraId="6CBD2276">
                            <w:pPr>
                              <w:rPr>
                                <w:rFonts w:cs="Times New Roman"/>
                                <w:b/>
                                <w:bCs/>
                                <w:sz w:val="32"/>
                                <w:szCs w:val="32"/>
                              </w:rPr>
                            </w:pPr>
                            <w:r>
                              <w:rPr>
                                <w:rFonts w:hint="eastAsia" w:cs="宋体"/>
                                <w:b/>
                                <w:bCs/>
                                <w:sz w:val="32"/>
                                <w:szCs w:val="32"/>
                              </w:rPr>
                              <w:t>办</w:t>
                            </w:r>
                          </w:p>
                          <w:p w14:paraId="184ECB7E">
                            <w:pPr>
                              <w:rPr>
                                <w:rFonts w:hint="eastAsia" w:eastAsia="宋体" w:cs="Times New Roman"/>
                                <w:b/>
                                <w:bCs/>
                                <w:sz w:val="32"/>
                                <w:szCs w:val="32"/>
                                <w:lang w:eastAsia="zh-CN"/>
                              </w:rPr>
                            </w:pPr>
                            <w:r>
                              <w:rPr>
                                <w:rFonts w:hint="eastAsia" w:cs="Times New Roman"/>
                                <w:b/>
                                <w:bCs/>
                                <w:sz w:val="32"/>
                                <w:szCs w:val="32"/>
                                <w:lang w:eastAsia="zh-CN"/>
                              </w:rPr>
                              <w:t>科室</w:t>
                            </w:r>
                          </w:p>
                        </w:txbxContent>
                      </wps:txbx>
                      <wps:bodyPr upright="1"/>
                    </wps:wsp>
                  </a:graphicData>
                </a:graphic>
              </wp:anchor>
            </w:drawing>
          </mc:Choice>
          <mc:Fallback>
            <w:pict>
              <v:shape id="自选图形 8" o:spid="_x0000_s1026" o:spt="109" type="#_x0000_t109" style="position:absolute;left:0pt;margin-left:136.5pt;margin-top:7.8pt;height:218.4pt;width:31.5pt;z-index:251659264;mso-width-relative:page;mso-height-relative:page;" fillcolor="#FFFFFF" filled="t" stroked="t" coordsize="21600,21600" o:gfxdata="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DlhkH9kAAAAKAQAA&#10;DwAAAAAAAAABACAAAAAiAAAAZHJzL2Rvd25yZXYueG1sUEsBAhQAFAAAAAgAh07iQAqd6msYAgAA&#10;OwQAAA4AAAAAAAAAAQAgAAAAKAEAAGRycy9lMm9Eb2MueG1sUEsFBgAAAAAGAAYAWQEAALIFAAAA&#10;AA==&#10;">
                <v:fill on="t" focussize="0,0"/>
                <v:stroke color="#000000" joinstyle="miter"/>
                <v:imagedata o:title=""/>
                <o:lock v:ext="edit" aspectratio="f"/>
                <v:textbox>
                  <w:txbxContent>
                    <w:p w14:paraId="7F435D2A">
                      <w:pPr>
                        <w:ind w:firstLine="157" w:firstLineChars="49"/>
                        <w:rPr>
                          <w:rFonts w:cs="Times New Roman"/>
                          <w:b/>
                          <w:bCs/>
                          <w:sz w:val="32"/>
                          <w:szCs w:val="32"/>
                        </w:rPr>
                      </w:pPr>
                    </w:p>
                    <w:p w14:paraId="270E7C84">
                      <w:pPr>
                        <w:rPr>
                          <w:rFonts w:cs="Times New Roman"/>
                          <w:b/>
                          <w:bCs/>
                          <w:sz w:val="32"/>
                          <w:szCs w:val="32"/>
                        </w:rPr>
                      </w:pPr>
                      <w:r>
                        <w:rPr>
                          <w:rFonts w:hint="eastAsia" w:cs="宋体"/>
                          <w:b/>
                          <w:bCs/>
                          <w:sz w:val="32"/>
                          <w:szCs w:val="32"/>
                        </w:rPr>
                        <w:t>承</w:t>
                      </w:r>
                    </w:p>
                    <w:p w14:paraId="6CBD2276">
                      <w:pPr>
                        <w:rPr>
                          <w:rFonts w:cs="Times New Roman"/>
                          <w:b/>
                          <w:bCs/>
                          <w:sz w:val="32"/>
                          <w:szCs w:val="32"/>
                        </w:rPr>
                      </w:pPr>
                      <w:r>
                        <w:rPr>
                          <w:rFonts w:hint="eastAsia" w:cs="宋体"/>
                          <w:b/>
                          <w:bCs/>
                          <w:sz w:val="32"/>
                          <w:szCs w:val="32"/>
                        </w:rPr>
                        <w:t>办</w:t>
                      </w:r>
                    </w:p>
                    <w:p w14:paraId="184ECB7E">
                      <w:pPr>
                        <w:rPr>
                          <w:rFonts w:hint="eastAsia" w:eastAsia="宋体" w:cs="Times New Roman"/>
                          <w:b/>
                          <w:bCs/>
                          <w:sz w:val="32"/>
                          <w:szCs w:val="32"/>
                          <w:lang w:eastAsia="zh-CN"/>
                        </w:rPr>
                      </w:pPr>
                      <w:r>
                        <w:rPr>
                          <w:rFonts w:hint="eastAsia" w:cs="Times New Roman"/>
                          <w:b/>
                          <w:bCs/>
                          <w:sz w:val="32"/>
                          <w:szCs w:val="32"/>
                          <w:lang w:eastAsia="zh-CN"/>
                        </w:rPr>
                        <w:t>科室</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7134225</wp:posOffset>
                </wp:positionH>
                <wp:positionV relativeFrom="paragraph">
                  <wp:posOffset>0</wp:posOffset>
                </wp:positionV>
                <wp:extent cx="400050" cy="2773680"/>
                <wp:effectExtent l="4445" t="5080" r="14605" b="21590"/>
                <wp:wrapNone/>
                <wp:docPr id="8" name="自选图形 9"/>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195D93C">
                            <w:pPr>
                              <w:rPr>
                                <w:rFonts w:cs="Times New Roman"/>
                                <w:b/>
                                <w:bCs/>
                                <w:sz w:val="32"/>
                                <w:szCs w:val="32"/>
                              </w:rPr>
                            </w:pPr>
                          </w:p>
                          <w:p w14:paraId="3348BDD1">
                            <w:pPr>
                              <w:rPr>
                                <w:rFonts w:cs="Times New Roman"/>
                                <w:b/>
                                <w:bCs/>
                                <w:sz w:val="32"/>
                                <w:szCs w:val="32"/>
                              </w:rPr>
                            </w:pPr>
                            <w:r>
                              <w:rPr>
                                <w:rFonts w:hint="eastAsia" w:cs="宋体"/>
                                <w:b/>
                                <w:bCs/>
                                <w:sz w:val="32"/>
                                <w:szCs w:val="32"/>
                              </w:rPr>
                              <w:t>承</w:t>
                            </w:r>
                          </w:p>
                          <w:p w14:paraId="2C103B18">
                            <w:pPr>
                              <w:rPr>
                                <w:rFonts w:cs="Times New Roman"/>
                                <w:b/>
                                <w:bCs/>
                                <w:sz w:val="32"/>
                                <w:szCs w:val="32"/>
                              </w:rPr>
                            </w:pPr>
                            <w:r>
                              <w:rPr>
                                <w:rFonts w:hint="eastAsia" w:cs="宋体"/>
                                <w:b/>
                                <w:bCs/>
                                <w:sz w:val="32"/>
                                <w:szCs w:val="32"/>
                              </w:rPr>
                              <w:t>办</w:t>
                            </w:r>
                          </w:p>
                          <w:p w14:paraId="59697EEF">
                            <w:pPr>
                              <w:rPr>
                                <w:rFonts w:hint="eastAsia" w:eastAsia="宋体" w:cs="Times New Roman"/>
                                <w:lang w:eastAsia="zh-CN"/>
                              </w:rPr>
                            </w:pPr>
                            <w:r>
                              <w:rPr>
                                <w:rFonts w:hint="eastAsia" w:cs="宋体"/>
                                <w:b/>
                                <w:bCs/>
                                <w:sz w:val="32"/>
                                <w:szCs w:val="32"/>
                                <w:lang w:eastAsia="zh-CN"/>
                              </w:rPr>
                              <w:t>科室</w:t>
                            </w:r>
                          </w:p>
                        </w:txbxContent>
                      </wps:txbx>
                      <wps:bodyPr upright="1"/>
                    </wps:wsp>
                  </a:graphicData>
                </a:graphic>
              </wp:anchor>
            </w:drawing>
          </mc:Choice>
          <mc:Fallback>
            <w:pict>
              <v:shape id="自选图形 9" o:spid="_x0000_s1026" o:spt="109" type="#_x0000_t109" style="position:absolute;left:0pt;margin-left:561.75pt;margin-top:0pt;height:218.4pt;width:31.5pt;z-index:251659264;mso-width-relative:page;mso-height-relative:page;" fillcolor="#FFFFFF" filled="t" stroked="t" coordsize="21600,21600" o:gfxdata="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1Ary+NcAAAAKAQAADwAA&#10;AAAAAAABACAAAAAiAAAAZHJzL2Rvd25yZXYueG1sUEsBAhQAFAAAAAgAh07iQOBrppYXAgAAOwQA&#10;AA4AAAAAAAAAAQAgAAAAJgEAAGRycy9lMm9Eb2MueG1sUEsFBgAAAAAGAAYAWQEAAK8FAAAAAA==&#10;">
                <v:fill on="t" focussize="0,0"/>
                <v:stroke color="#000000" joinstyle="miter"/>
                <v:imagedata o:title=""/>
                <o:lock v:ext="edit" aspectratio="f"/>
                <v:textbox>
                  <w:txbxContent>
                    <w:p w14:paraId="7195D93C">
                      <w:pPr>
                        <w:rPr>
                          <w:rFonts w:cs="Times New Roman"/>
                          <w:b/>
                          <w:bCs/>
                          <w:sz w:val="32"/>
                          <w:szCs w:val="32"/>
                        </w:rPr>
                      </w:pPr>
                    </w:p>
                    <w:p w14:paraId="3348BDD1">
                      <w:pPr>
                        <w:rPr>
                          <w:rFonts w:cs="Times New Roman"/>
                          <w:b/>
                          <w:bCs/>
                          <w:sz w:val="32"/>
                          <w:szCs w:val="32"/>
                        </w:rPr>
                      </w:pPr>
                      <w:r>
                        <w:rPr>
                          <w:rFonts w:hint="eastAsia" w:cs="宋体"/>
                          <w:b/>
                          <w:bCs/>
                          <w:sz w:val="32"/>
                          <w:szCs w:val="32"/>
                        </w:rPr>
                        <w:t>承</w:t>
                      </w:r>
                    </w:p>
                    <w:p w14:paraId="2C103B18">
                      <w:pPr>
                        <w:rPr>
                          <w:rFonts w:cs="Times New Roman"/>
                          <w:b/>
                          <w:bCs/>
                          <w:sz w:val="32"/>
                          <w:szCs w:val="32"/>
                        </w:rPr>
                      </w:pPr>
                      <w:r>
                        <w:rPr>
                          <w:rFonts w:hint="eastAsia" w:cs="宋体"/>
                          <w:b/>
                          <w:bCs/>
                          <w:sz w:val="32"/>
                          <w:szCs w:val="32"/>
                        </w:rPr>
                        <w:t>办</w:t>
                      </w:r>
                    </w:p>
                    <w:p w14:paraId="59697EEF">
                      <w:pPr>
                        <w:rPr>
                          <w:rFonts w:hint="eastAsia" w:eastAsia="宋体" w:cs="Times New Roman"/>
                          <w:lang w:eastAsia="zh-CN"/>
                        </w:rPr>
                      </w:pPr>
                      <w:r>
                        <w:rPr>
                          <w:rFonts w:hint="eastAsia" w:cs="宋体"/>
                          <w:b/>
                          <w:bCs/>
                          <w:sz w:val="32"/>
                          <w:szCs w:val="32"/>
                          <w:lang w:eastAsia="zh-CN"/>
                        </w:rPr>
                        <w:t>科室</w:t>
                      </w:r>
                    </w:p>
                  </w:txbxContent>
                </v:textbox>
              </v:shape>
            </w:pict>
          </mc:Fallback>
        </mc:AlternateContent>
      </w:r>
    </w:p>
    <w:p w14:paraId="4D7D4078">
      <w:pPr>
        <w:rPr>
          <w:rFonts w:cs="Times New Roman"/>
          <w:color w:val="000000"/>
        </w:rPr>
      </w:pPr>
    </w:p>
    <w:p w14:paraId="14D8CA2E">
      <w:pPr>
        <w:rPr>
          <w:rFonts w:cs="Times New Roman"/>
          <w:color w:val="000000"/>
        </w:rPr>
      </w:pPr>
    </w:p>
    <w:p w14:paraId="2245B5E4">
      <w:pPr>
        <w:rPr>
          <w:rFonts w:cs="Times New Roman"/>
          <w:color w:val="000000"/>
        </w:rPr>
      </w:pPr>
    </w:p>
    <w:p w14:paraId="4523ED88">
      <w:pPr>
        <w:tabs>
          <w:tab w:val="left" w:pos="4620"/>
        </w:tabs>
        <w:rPr>
          <w:rFonts w:cs="Times New Roman"/>
          <w:color w:val="000000"/>
        </w:rPr>
      </w:pPr>
      <w:r>
        <w:rPr>
          <w:rFonts w:cs="Times New Roman"/>
          <w:color w:val="000000"/>
        </w:rPr>
        <w:tab/>
      </w:r>
    </w:p>
    <w:p w14:paraId="092B25C6">
      <w:pPr>
        <w:tabs>
          <w:tab w:val="left" w:pos="8190"/>
        </w:tabs>
        <w:rPr>
          <w:rFonts w:cs="Times New Roman"/>
          <w:color w:val="000000"/>
        </w:rPr>
      </w:pPr>
      <w:r>
        <w:rPr>
          <w:rFonts w:cs="Times New Roman"/>
          <w:color w:val="000000"/>
        </w:rPr>
        <w:tab/>
      </w:r>
    </w:p>
    <w:p w14:paraId="6758E69F">
      <w:pPr>
        <w:tabs>
          <w:tab w:val="left" w:pos="3570"/>
          <w:tab w:val="left" w:pos="8190"/>
        </w:tabs>
        <w:rPr>
          <w:rFonts w:cs="Times New Roman"/>
          <w:color w:val="000000"/>
        </w:rPr>
      </w:pPr>
      <w:r>
        <mc:AlternateContent>
          <mc:Choice Requires="wps">
            <w:drawing>
              <wp:anchor distT="0" distB="0" distL="114300" distR="114300" simplePos="0" relativeHeight="251659264" behindDoc="0" locked="0" layoutInCell="1" allowOverlap="1">
                <wp:simplePos x="0" y="0"/>
                <wp:positionH relativeFrom="column">
                  <wp:posOffset>5000625</wp:posOffset>
                </wp:positionH>
                <wp:positionV relativeFrom="paragraph">
                  <wp:posOffset>99060</wp:posOffset>
                </wp:positionV>
                <wp:extent cx="1866900" cy="0"/>
                <wp:effectExtent l="0" t="38100" r="0" b="38100"/>
                <wp:wrapNone/>
                <wp:docPr id="10" name="自选图形 11"/>
                <wp:cNvGraphicFramePr/>
                <a:graphic xmlns:a="http://schemas.openxmlformats.org/drawingml/2006/main">
                  <a:graphicData uri="http://schemas.microsoft.com/office/word/2010/wordprocessingShape">
                    <wps:wsp>
                      <wps:cNvCnPr/>
                      <wps:spPr>
                        <a:xfrm>
                          <a:off x="0" y="0"/>
                          <a:ext cx="18669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margin-left:393.75pt;margin-top:7.8pt;height:0pt;width:147pt;z-index:251659264;mso-width-relative:page;mso-height-relative:page;" filled="f" stroked="t" coordsize="21600,21600" o:gfxdata="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3A1n2AAAAAoBAAAPAAAAAAAAAAEAIAAAACIAAABkcnMvZG93bnJl&#10;di54bWxQSwECFAAUAAAACACHTuJAQ5rlTf0BAADpAwAADgAAAAAAAAABACAAAAAnAQAAZHJzL2Uy&#10;b0RvYy54bWxQSwUGAAAAAAYABgBZAQAAl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0</wp:posOffset>
                </wp:positionV>
                <wp:extent cx="1866900" cy="0"/>
                <wp:effectExtent l="0" t="38100" r="0" b="38100"/>
                <wp:wrapNone/>
                <wp:docPr id="11" name="自选图形 12"/>
                <wp:cNvGraphicFramePr/>
                <a:graphic xmlns:a="http://schemas.openxmlformats.org/drawingml/2006/main">
                  <a:graphicData uri="http://schemas.microsoft.com/office/word/2010/wordprocessingShape">
                    <wps:wsp>
                      <wps:cNvCnPr/>
                      <wps:spPr>
                        <a:xfrm>
                          <a:off x="0" y="0"/>
                          <a:ext cx="18669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margin-left:178.5pt;margin-top:0pt;height:0pt;width:147pt;z-index:251659264;mso-width-relative:page;mso-height-relative:page;" filled="f" stroked="t" coordsize="21600,21600" o:gfxdata="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KM2fdYAAAAFAQAADwAAAAAAAAABACAAAAAiAAAAZHJzL2Rvd25yZXYu&#10;eG1sUEsBAhQAFAAAAAgAh07iQIREsMj9AQAA6QMAAA4AAAAAAAAAAQAgAAAAJQEAAGRycy9lMm9E&#10;b2MueG1sUEsFBgAAAAAGAAYAWQEAAJQFAAAAAA==&#10;">
                <v:fill on="f" focussize="0,0"/>
                <v:stroke color="#000000" joinstyle="round" endarrow="block"/>
                <v:imagedata o:title=""/>
                <o:lock v:ext="edit" aspectratio="f"/>
              </v:shape>
            </w:pict>
          </mc:Fallback>
        </mc:AlternateContent>
      </w:r>
      <w:r>
        <w:rPr>
          <w:rFonts w:cs="Times New Roman"/>
          <w:color w:val="000000"/>
        </w:rPr>
        <w:tab/>
      </w:r>
    </w:p>
    <w:p w14:paraId="344D5F86">
      <w:pPr>
        <w:tabs>
          <w:tab w:val="left" w:pos="3990"/>
          <w:tab w:val="left" w:pos="6195"/>
          <w:tab w:val="left" w:pos="9030"/>
        </w:tabs>
        <w:rPr>
          <w:rFonts w:cs="Times New Roman"/>
          <w:color w:val="000000"/>
        </w:rPr>
      </w:pPr>
      <w:r>
        <w:rPr>
          <w:rFonts w:hint="eastAsia" w:cs="宋体"/>
          <w:color w:val="000000"/>
        </w:rPr>
        <w:t>相关材料以及拟处理意见</w:t>
      </w:r>
      <w:r>
        <w:rPr>
          <w:rFonts w:cs="Times New Roman"/>
          <w:color w:val="000000"/>
        </w:rPr>
        <w:tab/>
      </w:r>
      <w:r>
        <w:rPr>
          <w:rFonts w:hint="eastAsia" w:cs="宋体"/>
          <w:color w:val="000000"/>
        </w:rPr>
        <w:t>相关材料和拟处理意见</w:t>
      </w:r>
      <w:r>
        <w:rPr>
          <w:rFonts w:cs="Times New Roman"/>
          <w:color w:val="000000"/>
        </w:rPr>
        <w:tab/>
      </w:r>
      <w:r>
        <w:rPr>
          <w:rFonts w:hint="eastAsia" w:cs="Times New Roman"/>
          <w:color w:val="000000"/>
          <w:lang w:val="en-US" w:eastAsia="zh-CN"/>
        </w:rPr>
        <w:t xml:space="preserve">                 </w:t>
      </w:r>
      <w:r>
        <w:rPr>
          <w:rFonts w:hint="eastAsia" w:cs="宋体"/>
          <w:color w:val="000000"/>
        </w:rPr>
        <w:t>审核内容、意见和执法建议</w:t>
      </w:r>
    </w:p>
    <w:p w14:paraId="53ADE911">
      <w:pPr>
        <w:tabs>
          <w:tab w:val="left" w:pos="7980"/>
        </w:tabs>
        <w:rPr>
          <w:rFonts w:cs="Times New Roman"/>
          <w:color w:val="000000"/>
        </w:rPr>
      </w:pPr>
      <w:r>
        <w:rPr>
          <w:rFonts w:cs="Times New Roman"/>
          <w:color w:val="000000"/>
        </w:rPr>
        <w:tab/>
      </w:r>
    </w:p>
    <w:p w14:paraId="2B6C5BB4">
      <w:pPr>
        <w:tabs>
          <w:tab w:val="left" w:pos="9240"/>
        </w:tabs>
        <w:rPr>
          <w:rFonts w:cs="Times New Roman"/>
          <w:color w:val="000000"/>
        </w:rPr>
      </w:pPr>
      <w:r>
        <mc:AlternateContent>
          <mc:Choice Requires="wps">
            <w:drawing>
              <wp:anchor distT="0" distB="0" distL="114300" distR="114300" simplePos="0" relativeHeight="251659264" behindDoc="0" locked="0" layoutInCell="1" allowOverlap="1">
                <wp:simplePos x="0" y="0"/>
                <wp:positionH relativeFrom="column">
                  <wp:posOffset>5000625</wp:posOffset>
                </wp:positionH>
                <wp:positionV relativeFrom="paragraph">
                  <wp:posOffset>99060</wp:posOffset>
                </wp:positionV>
                <wp:extent cx="1866900" cy="0"/>
                <wp:effectExtent l="0" t="38100" r="0" b="38100"/>
                <wp:wrapNone/>
                <wp:docPr id="12" name="自选图形 13"/>
                <wp:cNvGraphicFramePr/>
                <a:graphic xmlns:a="http://schemas.openxmlformats.org/drawingml/2006/main">
                  <a:graphicData uri="http://schemas.microsoft.com/office/word/2010/wordprocessingShape">
                    <wps:wsp>
                      <wps:cNvCnPr/>
                      <wps:spPr>
                        <a:xfrm>
                          <a:off x="0" y="0"/>
                          <a:ext cx="18669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margin-left:393.75pt;margin-top:7.8pt;height:0pt;width:147pt;z-index:251659264;mso-width-relative:page;mso-height-relative:page;" filled="f" stroked="t" coordsize="21600,21600" o:gfxdata="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3A1n2AAAAAoBAAAPAAAAAAAAAAEAIAAAACIAAABkcnMvZG93bnJl&#10;di54bWxQSwECFAAUAAAACACHTuJADkRHH/0BAADpAwAADgAAAAAAAAABACAAAAAnAQAAZHJzL2Uy&#10;b0RvYy54bWxQSwUGAAAAAAYABgBZAQAAl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99060</wp:posOffset>
                </wp:positionV>
                <wp:extent cx="1866900" cy="0"/>
                <wp:effectExtent l="0" t="38100" r="0" b="38100"/>
                <wp:wrapNone/>
                <wp:docPr id="13" name="自选图形 14"/>
                <wp:cNvGraphicFramePr/>
                <a:graphic xmlns:a="http://schemas.openxmlformats.org/drawingml/2006/main">
                  <a:graphicData uri="http://schemas.microsoft.com/office/word/2010/wordprocessingShape">
                    <wps:wsp>
                      <wps:cNvCnPr/>
                      <wps:spPr>
                        <a:xfrm flipH="1">
                          <a:off x="0" y="0"/>
                          <a:ext cx="18669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4" o:spid="_x0000_s1026" o:spt="32" type="#_x0000_t32" style="position:absolute;left:0pt;flip:x;margin-left:178.5pt;margin-top:7.8pt;height:0pt;width:147pt;z-index:251659264;mso-width-relative:page;mso-height-relative:page;" filled="f" stroked="t" coordsize="21600,21600" o:gfxdata="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C3pE9cAAAAJAQAADwAAAAAAAAABACAAAAAiAAAAZHJz&#10;L2Rvd25yZXYueG1sUEsBAhQAFAAAAAgAh07iQMVeuBcFAgAA8wMAAA4AAAAAAAAAAQAgAAAAJg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4933950</wp:posOffset>
                </wp:positionH>
                <wp:positionV relativeFrom="paragraph">
                  <wp:posOffset>297180</wp:posOffset>
                </wp:positionV>
                <wp:extent cx="2066925" cy="1287780"/>
                <wp:effectExtent l="4445" t="4445" r="5080" b="22225"/>
                <wp:wrapNone/>
                <wp:docPr id="14" name="自选图形 15"/>
                <wp:cNvGraphicFramePr/>
                <a:graphic xmlns:a="http://schemas.openxmlformats.org/drawingml/2006/main">
                  <a:graphicData uri="http://schemas.microsoft.com/office/word/2010/wordprocessingShape">
                    <wps:wsp>
                      <wps:cNvSpPr/>
                      <wps:spPr>
                        <a:xfrm>
                          <a:off x="0" y="0"/>
                          <a:ext cx="2066925" cy="12877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EF5230">
                            <w:pPr>
                              <w:rPr>
                                <w:rFonts w:ascii="宋体" w:cs="Times New Roman"/>
                                <w:kern w:val="0"/>
                                <w:sz w:val="18"/>
                                <w:szCs w:val="18"/>
                              </w:rPr>
                            </w:pPr>
                            <w:r>
                              <w:rPr>
                                <w:rFonts w:hint="eastAsia" w:cs="宋体"/>
                                <w:sz w:val="18"/>
                                <w:szCs w:val="18"/>
                              </w:rPr>
                              <w:t>审核方式：</w:t>
                            </w:r>
                            <w:r>
                              <w:rPr>
                                <w:rFonts w:hint="eastAsia" w:ascii="宋体" w:hAnsi="宋体" w:cs="宋体"/>
                                <w:sz w:val="18"/>
                                <w:szCs w:val="18"/>
                              </w:rPr>
                              <w:t>根据《审核办法》</w:t>
                            </w:r>
                            <w:r>
                              <w:rPr>
                                <w:rFonts w:hint="eastAsia" w:ascii="宋体" w:hAnsi="宋体" w:cs="宋体"/>
                                <w:kern w:val="0"/>
                                <w:sz w:val="18"/>
                                <w:szCs w:val="18"/>
                              </w:rPr>
                              <w:t>规定：法制审核以书面审核为主。</w:t>
                            </w:r>
                            <w:r>
                              <w:rPr>
                                <w:rFonts w:hint="eastAsia" w:ascii="宋体" w:hAnsi="宋体" w:cs="宋体"/>
                                <w:kern w:val="0"/>
                                <w:sz w:val="18"/>
                                <w:szCs w:val="18"/>
                                <w:lang w:eastAsia="zh-CN"/>
                              </w:rPr>
                              <w:t>法制机构</w:t>
                            </w:r>
                            <w:r>
                              <w:rPr>
                                <w:rFonts w:hint="eastAsia" w:ascii="宋体" w:hAnsi="宋体" w:cs="宋体"/>
                                <w:kern w:val="0"/>
                                <w:sz w:val="18"/>
                                <w:szCs w:val="18"/>
                              </w:rPr>
                              <w:t>在审核过程中，有权调阅行政执法活动相关材料；必要时也可以向当事人进行调查。</w:t>
                            </w:r>
                          </w:p>
                        </w:txbxContent>
                      </wps:txbx>
                      <wps:bodyPr upright="1"/>
                    </wps:wsp>
                  </a:graphicData>
                </a:graphic>
              </wp:anchor>
            </w:drawing>
          </mc:Choice>
          <mc:Fallback>
            <w:pict>
              <v:shape id="自选图形 15" o:spid="_x0000_s1026" o:spt="176" type="#_x0000_t176" style="position:absolute;left:0pt;margin-left:388.5pt;margin-top:23.4pt;height:101.4pt;width:162.75pt;z-index:251659264;mso-width-relative:page;mso-height-relative:page;" fillcolor="#FFFFFF" filled="t" stroked="t" coordsize="21600,21600" o:gfxdata="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kzwVdkA&#10;AAALAQAADwAAAAAAAAABACAAAAAiAAAAZHJzL2Rvd25yZXYueG1sUEsBAhQAFAAAAAgAh07iQDwR&#10;tYkeAgAARwQAAA4AAAAAAAAAAQAgAAAAKAEAAGRycy9lMm9Eb2MueG1sUEsFBgAAAAAGAAYAWQEA&#10;ALgFAAAAAA==&#10;">
                <v:fill on="t" focussize="0,0"/>
                <v:stroke color="#000000" joinstyle="miter"/>
                <v:imagedata o:title=""/>
                <o:lock v:ext="edit" aspectratio="f"/>
                <v:textbox>
                  <w:txbxContent>
                    <w:p w14:paraId="4CEF5230">
                      <w:pPr>
                        <w:rPr>
                          <w:rFonts w:ascii="宋体" w:cs="Times New Roman"/>
                          <w:kern w:val="0"/>
                          <w:sz w:val="18"/>
                          <w:szCs w:val="18"/>
                        </w:rPr>
                      </w:pPr>
                      <w:r>
                        <w:rPr>
                          <w:rFonts w:hint="eastAsia" w:cs="宋体"/>
                          <w:sz w:val="18"/>
                          <w:szCs w:val="18"/>
                        </w:rPr>
                        <w:t>审核方式：</w:t>
                      </w:r>
                      <w:r>
                        <w:rPr>
                          <w:rFonts w:hint="eastAsia" w:ascii="宋体" w:hAnsi="宋体" w:cs="宋体"/>
                          <w:sz w:val="18"/>
                          <w:szCs w:val="18"/>
                        </w:rPr>
                        <w:t>根据《审核办法》</w:t>
                      </w:r>
                      <w:r>
                        <w:rPr>
                          <w:rFonts w:hint="eastAsia" w:ascii="宋体" w:hAnsi="宋体" w:cs="宋体"/>
                          <w:kern w:val="0"/>
                          <w:sz w:val="18"/>
                          <w:szCs w:val="18"/>
                        </w:rPr>
                        <w:t>规定：法制审核以书面审核为主。</w:t>
                      </w:r>
                      <w:r>
                        <w:rPr>
                          <w:rFonts w:hint="eastAsia" w:ascii="宋体" w:hAnsi="宋体" w:cs="宋体"/>
                          <w:kern w:val="0"/>
                          <w:sz w:val="18"/>
                          <w:szCs w:val="18"/>
                          <w:lang w:eastAsia="zh-CN"/>
                        </w:rPr>
                        <w:t>法制机构</w:t>
                      </w:r>
                      <w:r>
                        <w:rPr>
                          <w:rFonts w:hint="eastAsia" w:ascii="宋体" w:hAnsi="宋体" w:cs="宋体"/>
                          <w:kern w:val="0"/>
                          <w:sz w:val="18"/>
                          <w:szCs w:val="18"/>
                        </w:rPr>
                        <w:t>在审核过程中，有权调阅行政执法活动相关材料；必要时也可以向当事人进行调查。</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297180</wp:posOffset>
                </wp:positionV>
                <wp:extent cx="1933575" cy="1188720"/>
                <wp:effectExtent l="4445" t="4445" r="5080" b="6985"/>
                <wp:wrapNone/>
                <wp:docPr id="15" name="自选图形 16"/>
                <wp:cNvGraphicFramePr/>
                <a:graphic xmlns:a="http://schemas.openxmlformats.org/drawingml/2006/main">
                  <a:graphicData uri="http://schemas.microsoft.com/office/word/2010/wordprocessingShape">
                    <wps:wsp>
                      <wps:cNvSpPr/>
                      <wps:spPr>
                        <a:xfrm>
                          <a:off x="0" y="0"/>
                          <a:ext cx="1933575" cy="11887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9A6C2E1">
                            <w:pPr>
                              <w:pStyle w:val="4"/>
                              <w:spacing w:before="0" w:beforeAutospacing="0" w:after="0" w:afterAutospacing="0"/>
                              <w:rPr>
                                <w:rFonts w:cs="Times New Roman"/>
                                <w:sz w:val="18"/>
                                <w:szCs w:val="18"/>
                              </w:rPr>
                            </w:pPr>
                            <w:r>
                              <w:rPr>
                                <w:rFonts w:hint="eastAsia"/>
                                <w:sz w:val="18"/>
                                <w:szCs w:val="18"/>
                              </w:rPr>
                              <w:t>提交材料：根据《审核办法》规定，</w:t>
                            </w:r>
                            <w:r>
                              <w:rPr>
                                <w:rFonts w:hint="eastAsia"/>
                                <w:sz w:val="18"/>
                                <w:szCs w:val="18"/>
                                <w:lang w:eastAsia="zh-CN"/>
                              </w:rPr>
                              <w:t>法制机构</w:t>
                            </w:r>
                            <w:r>
                              <w:rPr>
                                <w:rFonts w:hint="eastAsia"/>
                                <w:sz w:val="18"/>
                                <w:szCs w:val="18"/>
                              </w:rPr>
                              <w:t>认为提交材料不齐全的，可以要求承办</w:t>
                            </w:r>
                            <w:r>
                              <w:rPr>
                                <w:rFonts w:hint="eastAsia"/>
                                <w:sz w:val="18"/>
                                <w:szCs w:val="18"/>
                                <w:lang w:eastAsia="zh-CN"/>
                              </w:rPr>
                              <w:t>科室</w:t>
                            </w:r>
                            <w:r>
                              <w:rPr>
                                <w:rFonts w:hint="eastAsia"/>
                                <w:sz w:val="18"/>
                                <w:szCs w:val="18"/>
                              </w:rPr>
                              <w:t>在指定时间提交。</w:t>
                            </w:r>
                          </w:p>
                          <w:p w14:paraId="173ADC5A">
                            <w:pPr>
                              <w:rPr>
                                <w:rFonts w:cs="Times New Roman"/>
                              </w:rPr>
                            </w:pPr>
                          </w:p>
                        </w:txbxContent>
                      </wps:txbx>
                      <wps:bodyPr upright="1"/>
                    </wps:wsp>
                  </a:graphicData>
                </a:graphic>
              </wp:anchor>
            </w:drawing>
          </mc:Choice>
          <mc:Fallback>
            <w:pict>
              <v:shape id="自选图形 16" o:spid="_x0000_s1026" o:spt="176" type="#_x0000_t176" style="position:absolute;left:0pt;margin-left:178.5pt;margin-top:23.4pt;height:93.6pt;width:152.25pt;z-index:251659264;mso-width-relative:page;mso-height-relative:page;" fillcolor="#FFFFFF" filled="t" stroked="t" coordsize="21600,21600" o:gfxdata="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BgTWtkA&#10;AAAKAQAADwAAAAAAAAABACAAAAAiAAAAZHJzL2Rvd25yZXYueG1sUEsBAhQAFAAAAAgAh07iQNd3&#10;TC8eAgAARwQAAA4AAAAAAAAAAQAgAAAAKAEAAGRycy9lMm9Eb2MueG1sUEsFBgAAAAAGAAYAWQEA&#10;ALgFAAAAAA==&#10;">
                <v:fill on="t" focussize="0,0"/>
                <v:stroke color="#000000" joinstyle="miter"/>
                <v:imagedata o:title=""/>
                <o:lock v:ext="edit" aspectratio="f"/>
                <v:textbox>
                  <w:txbxContent>
                    <w:p w14:paraId="19A6C2E1">
                      <w:pPr>
                        <w:pStyle w:val="4"/>
                        <w:spacing w:before="0" w:beforeAutospacing="0" w:after="0" w:afterAutospacing="0"/>
                        <w:rPr>
                          <w:rFonts w:cs="Times New Roman"/>
                          <w:sz w:val="18"/>
                          <w:szCs w:val="18"/>
                        </w:rPr>
                      </w:pPr>
                      <w:r>
                        <w:rPr>
                          <w:rFonts w:hint="eastAsia"/>
                          <w:sz w:val="18"/>
                          <w:szCs w:val="18"/>
                        </w:rPr>
                        <w:t>提交材料：根据《审核办法》规定，</w:t>
                      </w:r>
                      <w:r>
                        <w:rPr>
                          <w:rFonts w:hint="eastAsia"/>
                          <w:sz w:val="18"/>
                          <w:szCs w:val="18"/>
                          <w:lang w:eastAsia="zh-CN"/>
                        </w:rPr>
                        <w:t>法制机构</w:t>
                      </w:r>
                      <w:r>
                        <w:rPr>
                          <w:rFonts w:hint="eastAsia"/>
                          <w:sz w:val="18"/>
                          <w:szCs w:val="18"/>
                        </w:rPr>
                        <w:t>认为提交材料不齐全的，可以要求承办</w:t>
                      </w:r>
                      <w:r>
                        <w:rPr>
                          <w:rFonts w:hint="eastAsia"/>
                          <w:sz w:val="18"/>
                          <w:szCs w:val="18"/>
                          <w:lang w:eastAsia="zh-CN"/>
                        </w:rPr>
                        <w:t>科室</w:t>
                      </w:r>
                      <w:r>
                        <w:rPr>
                          <w:rFonts w:hint="eastAsia"/>
                          <w:sz w:val="18"/>
                          <w:szCs w:val="18"/>
                        </w:rPr>
                        <w:t>在指定时间提交。</w:t>
                      </w:r>
                    </w:p>
                    <w:p w14:paraId="173ADC5A">
                      <w:pPr>
                        <w:rPr>
                          <w:rFonts w:cs="Times New Roman"/>
                        </w:rPr>
                      </w:pPr>
                    </w:p>
                  </w:txbxContent>
                </v:textbox>
              </v:shape>
            </w:pict>
          </mc:Fallback>
        </mc:AlternateContent>
      </w:r>
      <w:r>
        <w:rPr>
          <w:rFonts w:cs="Times New Roman"/>
          <w:color w:val="000000"/>
        </w:rPr>
        <w:tab/>
      </w:r>
    </w:p>
    <w:sectPr>
      <w:footerReference r:id="rId3" w:type="default"/>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AD26B">
    <w:pPr>
      <w:pStyle w:val="2"/>
      <w:framePr w:w="601" w:wrap="around" w:vAnchor="text" w:hAnchor="page" w:x="9256" w:y="5"/>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NzgwZDQzZDdkODNkOWQxNTUzMDkxOTMwOGY4OTEifQ=="/>
  </w:docVars>
  <w:rsids>
    <w:rsidRoot w:val="006B6918"/>
    <w:rsid w:val="00003ED9"/>
    <w:rsid w:val="00007787"/>
    <w:rsid w:val="00013E34"/>
    <w:rsid w:val="000173DB"/>
    <w:rsid w:val="00017D43"/>
    <w:rsid w:val="00021B03"/>
    <w:rsid w:val="000500E9"/>
    <w:rsid w:val="000637D8"/>
    <w:rsid w:val="00066520"/>
    <w:rsid w:val="000921DB"/>
    <w:rsid w:val="00094A5D"/>
    <w:rsid w:val="000A1D31"/>
    <w:rsid w:val="000A1F8A"/>
    <w:rsid w:val="000B7B31"/>
    <w:rsid w:val="000D21CD"/>
    <w:rsid w:val="000D2DB8"/>
    <w:rsid w:val="000D7FED"/>
    <w:rsid w:val="00101A7B"/>
    <w:rsid w:val="00111E46"/>
    <w:rsid w:val="00150E69"/>
    <w:rsid w:val="001609DF"/>
    <w:rsid w:val="00185762"/>
    <w:rsid w:val="00192D11"/>
    <w:rsid w:val="00196C5A"/>
    <w:rsid w:val="001F6621"/>
    <w:rsid w:val="00206DA7"/>
    <w:rsid w:val="00226A30"/>
    <w:rsid w:val="002349A3"/>
    <w:rsid w:val="00262552"/>
    <w:rsid w:val="00294903"/>
    <w:rsid w:val="00296E24"/>
    <w:rsid w:val="002E7AE6"/>
    <w:rsid w:val="002F21FF"/>
    <w:rsid w:val="00313CE7"/>
    <w:rsid w:val="003375A4"/>
    <w:rsid w:val="00344C0C"/>
    <w:rsid w:val="0035676C"/>
    <w:rsid w:val="00373EE9"/>
    <w:rsid w:val="003C14EF"/>
    <w:rsid w:val="003D6EF9"/>
    <w:rsid w:val="003E1B9E"/>
    <w:rsid w:val="00411718"/>
    <w:rsid w:val="00422D56"/>
    <w:rsid w:val="00427F2F"/>
    <w:rsid w:val="004445BE"/>
    <w:rsid w:val="004505D8"/>
    <w:rsid w:val="00481BF7"/>
    <w:rsid w:val="004D2723"/>
    <w:rsid w:val="004F295D"/>
    <w:rsid w:val="004F4F73"/>
    <w:rsid w:val="005207B1"/>
    <w:rsid w:val="00543A4C"/>
    <w:rsid w:val="00551B5E"/>
    <w:rsid w:val="00571649"/>
    <w:rsid w:val="005A64D2"/>
    <w:rsid w:val="005B0EAD"/>
    <w:rsid w:val="005B3956"/>
    <w:rsid w:val="005F3881"/>
    <w:rsid w:val="005F6970"/>
    <w:rsid w:val="005F70CD"/>
    <w:rsid w:val="006016A5"/>
    <w:rsid w:val="00604624"/>
    <w:rsid w:val="0060697B"/>
    <w:rsid w:val="00620FF5"/>
    <w:rsid w:val="00626345"/>
    <w:rsid w:val="00630D93"/>
    <w:rsid w:val="006311C9"/>
    <w:rsid w:val="00656ABB"/>
    <w:rsid w:val="00663165"/>
    <w:rsid w:val="0068498F"/>
    <w:rsid w:val="006949AF"/>
    <w:rsid w:val="006A77A2"/>
    <w:rsid w:val="006B6918"/>
    <w:rsid w:val="006C6414"/>
    <w:rsid w:val="006D5E43"/>
    <w:rsid w:val="00706645"/>
    <w:rsid w:val="00710FD5"/>
    <w:rsid w:val="00716C56"/>
    <w:rsid w:val="007221F3"/>
    <w:rsid w:val="00737A05"/>
    <w:rsid w:val="00742348"/>
    <w:rsid w:val="00744E8C"/>
    <w:rsid w:val="00755051"/>
    <w:rsid w:val="007564E5"/>
    <w:rsid w:val="00772DAA"/>
    <w:rsid w:val="007A05DB"/>
    <w:rsid w:val="007B464C"/>
    <w:rsid w:val="007C5EB4"/>
    <w:rsid w:val="007C5EB5"/>
    <w:rsid w:val="007E0B3A"/>
    <w:rsid w:val="007F2886"/>
    <w:rsid w:val="00812CCB"/>
    <w:rsid w:val="00847CE5"/>
    <w:rsid w:val="00847EA6"/>
    <w:rsid w:val="00887991"/>
    <w:rsid w:val="00894A6D"/>
    <w:rsid w:val="008A7A4B"/>
    <w:rsid w:val="008D1319"/>
    <w:rsid w:val="008F1A3A"/>
    <w:rsid w:val="00934F29"/>
    <w:rsid w:val="00963D93"/>
    <w:rsid w:val="0097448D"/>
    <w:rsid w:val="00977B24"/>
    <w:rsid w:val="009F5CB2"/>
    <w:rsid w:val="00A13706"/>
    <w:rsid w:val="00A43503"/>
    <w:rsid w:val="00A46677"/>
    <w:rsid w:val="00A64B73"/>
    <w:rsid w:val="00A8053C"/>
    <w:rsid w:val="00AA241B"/>
    <w:rsid w:val="00AB1971"/>
    <w:rsid w:val="00AC7074"/>
    <w:rsid w:val="00AD335D"/>
    <w:rsid w:val="00AD3AC6"/>
    <w:rsid w:val="00AD68EE"/>
    <w:rsid w:val="00AE0C8A"/>
    <w:rsid w:val="00AF042F"/>
    <w:rsid w:val="00AF7AB5"/>
    <w:rsid w:val="00B11441"/>
    <w:rsid w:val="00B12241"/>
    <w:rsid w:val="00B20A1D"/>
    <w:rsid w:val="00B33E1A"/>
    <w:rsid w:val="00B35EC4"/>
    <w:rsid w:val="00B56335"/>
    <w:rsid w:val="00B64486"/>
    <w:rsid w:val="00B75433"/>
    <w:rsid w:val="00BB3CFF"/>
    <w:rsid w:val="00BC1206"/>
    <w:rsid w:val="00BE57B9"/>
    <w:rsid w:val="00BF04B4"/>
    <w:rsid w:val="00BF599A"/>
    <w:rsid w:val="00C07A5B"/>
    <w:rsid w:val="00C336F7"/>
    <w:rsid w:val="00C430B9"/>
    <w:rsid w:val="00C91344"/>
    <w:rsid w:val="00CA47AF"/>
    <w:rsid w:val="00CB67BB"/>
    <w:rsid w:val="00DB3BF1"/>
    <w:rsid w:val="00DC2EB2"/>
    <w:rsid w:val="00DC47E7"/>
    <w:rsid w:val="00DD7061"/>
    <w:rsid w:val="00E02710"/>
    <w:rsid w:val="00E06C9D"/>
    <w:rsid w:val="00E56F07"/>
    <w:rsid w:val="00E57B9C"/>
    <w:rsid w:val="00E62280"/>
    <w:rsid w:val="00E64390"/>
    <w:rsid w:val="00E832C7"/>
    <w:rsid w:val="00E91DBA"/>
    <w:rsid w:val="00E9752E"/>
    <w:rsid w:val="00EA1265"/>
    <w:rsid w:val="00EA1B19"/>
    <w:rsid w:val="00EA4C2D"/>
    <w:rsid w:val="00EA565E"/>
    <w:rsid w:val="00EA6B48"/>
    <w:rsid w:val="00EC3499"/>
    <w:rsid w:val="00ED5786"/>
    <w:rsid w:val="00EE0750"/>
    <w:rsid w:val="00EE430F"/>
    <w:rsid w:val="00F204BA"/>
    <w:rsid w:val="00F522BA"/>
    <w:rsid w:val="00FB76CE"/>
    <w:rsid w:val="00FC3B46"/>
    <w:rsid w:val="00FD6340"/>
    <w:rsid w:val="00FD6ACD"/>
    <w:rsid w:val="00FE4CCB"/>
    <w:rsid w:val="00FF7299"/>
    <w:rsid w:val="24BC2F02"/>
    <w:rsid w:val="2FFB30F4"/>
    <w:rsid w:val="38691117"/>
    <w:rsid w:val="3DBD793C"/>
    <w:rsid w:val="3EE834DB"/>
    <w:rsid w:val="52F00726"/>
    <w:rsid w:val="60C22326"/>
    <w:rsid w:val="61B45F30"/>
    <w:rsid w:val="6B286BFC"/>
    <w:rsid w:val="7C5671CA"/>
    <w:rsid w:val="7C615F7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1"/>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Strong"/>
    <w:basedOn w:val="7"/>
    <w:qFormat/>
    <w:locked/>
    <w:uiPriority w:val="99"/>
    <w:rPr>
      <w:b/>
      <w:bCs/>
    </w:rPr>
  </w:style>
  <w:style w:type="character" w:styleId="9">
    <w:name w:val="page number"/>
    <w:basedOn w:val="7"/>
    <w:qFormat/>
    <w:uiPriority w:val="99"/>
  </w:style>
  <w:style w:type="character" w:customStyle="1" w:styleId="10">
    <w:name w:val="页眉 Char"/>
    <w:basedOn w:val="7"/>
    <w:link w:val="3"/>
    <w:semiHidden/>
    <w:qFormat/>
    <w:locked/>
    <w:uiPriority w:val="99"/>
    <w:rPr>
      <w:sz w:val="18"/>
      <w:szCs w:val="18"/>
    </w:rPr>
  </w:style>
  <w:style w:type="character" w:customStyle="1" w:styleId="11">
    <w:name w:val="页脚 Char"/>
    <w:basedOn w:val="7"/>
    <w:link w:val="2"/>
    <w:semiHidden/>
    <w:qFormat/>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71</Words>
  <Characters>71</Characters>
  <Lines>1</Lines>
  <Paragraphs>1</Paragraphs>
  <TotalTime>57</TotalTime>
  <ScaleCrop>false</ScaleCrop>
  <LinksUpToDate>false</LinksUpToDate>
  <CharactersWithSpaces>98</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2017-02-16T02:38:00Z</dcterms:created>
  <dc:creator>王晓峰</dc:creator>
  <cp:lastModifiedBy>CHENG #</cp:lastModifiedBy>
  <cp:lastPrinted>2017-04-19T01:11:00Z</cp:lastPrinted>
  <dcterms:modified xsi:type="dcterms:W3CDTF">2024-11-22T00:56:28Z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98AC0963FEDB48D991D270ECD28A7417_13</vt:lpwstr>
  </property>
</Properties>
</file>