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6500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300" w:type="dxa"/>
          <w:left w:w="0" w:type="dxa"/>
          <w:bottom w:w="225" w:type="dxa"/>
          <w:right w:w="0" w:type="dxa"/>
        </w:tblCellMar>
      </w:tblPr>
      <w:tblGrid>
        <w:gridCol w:w="16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300" w:type="dxa"/>
            <w:left w:w="0" w:type="dxa"/>
            <w:bottom w:w="225" w:type="dxa"/>
            <w:right w:w="0" w:type="dxa"/>
          </w:tblCellMar>
        </w:tblPrEx>
        <w:trPr>
          <w:tblCellSpacing w:w="0" w:type="dxa"/>
        </w:trPr>
        <w:tc>
          <w:tcPr>
            <w:tcW w:w="1650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75" w:lineRule="atLeast"/>
              <w:ind w:left="0" w:firstLine="0"/>
              <w:jc w:val="center"/>
              <w:rPr>
                <w:rFonts w:ascii="微软雅黑" w:hAnsi="微软雅黑" w:eastAsia="微软雅黑" w:cs="微软雅黑"/>
                <w:b/>
                <w:i w:val="0"/>
                <w:caps w:val="0"/>
                <w:color w:val="000000"/>
                <w:spacing w:val="0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aps w:val="0"/>
                <w:color w:val="000000"/>
                <w:spacing w:val="0"/>
                <w:kern w:val="0"/>
                <w:sz w:val="36"/>
                <w:szCs w:val="36"/>
                <w:lang w:val="en-US" w:eastAsia="zh-CN" w:bidi="ar"/>
              </w:rPr>
              <w:t>保定市自然资源和规划局重大行政执法决定法制审核流程图及说明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16500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50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6B6B6B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B6B6B"/>
                <w:spacing w:val="0"/>
                <w:kern w:val="0"/>
                <w:sz w:val="18"/>
                <w:szCs w:val="18"/>
                <w:lang w:val="en-US" w:eastAsia="zh-CN" w:bidi="ar"/>
              </w:rPr>
              <w:t>信息发布人：</w:t>
            </w:r>
            <w:r>
              <w:rPr>
                <w:rFonts w:hint="eastAsia" w:ascii="微软雅黑" w:hAnsi="微软雅黑" w:cs="微软雅黑"/>
                <w:i w:val="0"/>
                <w:caps w:val="0"/>
                <w:color w:val="6B6B6B"/>
                <w:spacing w:val="0"/>
                <w:kern w:val="0"/>
                <w:sz w:val="18"/>
                <w:szCs w:val="18"/>
                <w:lang w:val="en-US" w:eastAsia="zh-CN" w:bidi="ar"/>
              </w:rPr>
              <w:t>涞水县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B6B6B"/>
                <w:spacing w:val="0"/>
                <w:kern w:val="0"/>
                <w:sz w:val="18"/>
                <w:szCs w:val="18"/>
                <w:lang w:val="en-US" w:eastAsia="zh-CN" w:bidi="ar"/>
              </w:rPr>
              <w:t>自然资源规划局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15450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0" w:type="dxa"/>
          <w:left w:w="300" w:type="dxa"/>
          <w:bottom w:w="225" w:type="dxa"/>
          <w:right w:w="150" w:type="dxa"/>
        </w:tblCellMar>
      </w:tblPr>
      <w:tblGrid>
        <w:gridCol w:w="15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0" w:type="dxa"/>
            <w:left w:w="300" w:type="dxa"/>
            <w:bottom w:w="225" w:type="dxa"/>
            <w:right w:w="150" w:type="dxa"/>
          </w:tblCellMar>
        </w:tblPrEx>
        <w:trPr>
          <w:tblCellSpacing w:w="0" w:type="dxa"/>
        </w:trPr>
        <w:tc>
          <w:tcPr>
            <w:tcW w:w="15450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drawing>
                <wp:inline distT="0" distB="0" distL="114300" distR="114300">
                  <wp:extent cx="9525000" cy="5305425"/>
                  <wp:effectExtent l="0" t="0" r="0" b="952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0" cy="530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1"/>
                <w:szCs w:val="21"/>
              </w:rPr>
              <w:drawing>
                <wp:inline distT="0" distB="0" distL="114300" distR="114300">
                  <wp:extent cx="9525000" cy="6734175"/>
                  <wp:effectExtent l="0" t="0" r="0" b="9525"/>
                  <wp:docPr id="2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0" cy="673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>
      <w:pPr>
        <w:spacing w:line="220" w:lineRule="atLeast"/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265E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寒夜1408860997</cp:lastModifiedBy>
  <dcterms:modified xsi:type="dcterms:W3CDTF">2020-09-25T02:47:29Z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