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2021年度</w:t>
      </w:r>
      <w:r>
        <w:rPr>
          <w:rFonts w:hint="eastAsia" w:ascii="黑体" w:hAnsi="黑体" w:eastAsia="黑体" w:cs="黑体"/>
          <w:sz w:val="44"/>
          <w:szCs w:val="44"/>
        </w:rPr>
        <w:t>禁毒经费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  <w:bookmarkStart w:id="0" w:name="_GoBack"/>
      <w:bookmarkEnd w:id="0"/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2021年度</w:t>
      </w:r>
      <w:r>
        <w:rPr>
          <w:rFonts w:hint="eastAsia" w:ascii="仿宋_GB2312" w:hAnsi="宋体" w:eastAsia="仿宋_GB2312"/>
          <w:sz w:val="32"/>
          <w:szCs w:val="32"/>
        </w:rPr>
        <w:t>禁毒经费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05855DE6"/>
    <w:rsid w:val="06483423"/>
    <w:rsid w:val="1D1C067D"/>
    <w:rsid w:val="2E30086E"/>
    <w:rsid w:val="500D53AB"/>
    <w:rsid w:val="7123777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2022-04-28T08:01:16Z</cp:lastPrinted>
  <dcterms:modified xsi:type="dcterms:W3CDTF">2022-04-28T08:01:30Z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