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涞水县人民检察院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2021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专项公</w:t>
      </w:r>
      <w:bookmarkStart w:id="0" w:name="_GoBack"/>
      <w:bookmarkEnd w:id="0"/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用经费</w:t>
      </w:r>
    </w:p>
    <w:p>
      <w:pPr>
        <w:snapToGrid w:val="0"/>
        <w:spacing w:line="58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绩效自评工作报告</w:t>
      </w:r>
    </w:p>
    <w:p>
      <w:pPr>
        <w:snapToGrid w:val="0"/>
        <w:spacing w:line="40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一、绩效自评工作组织开展情况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我院专项公用经费53.89万元。在绩效自评工作上，我院高度重视，成立绩效自评小组，派专人负责绩效自评工作，对照绩效目标，逐项自评打分，填写自评表。资金拨付方面，我院严格按照预算管理规定填报项目支出，县财政部门严格拨付，资金拨付时效性强，专项公用经费53.89万元资金全部拨付到位，资金到位率100%。资金使用管理方面，我院严格按资金管理办法执行，对专项资金实行专户管理、专款专用，严格按照资金支出范围和进度支付，与专项资金规定用途相符，按时、按质、按量完成项目任务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2021年，我院检察工作高质量发展，对我县法律实施进行监督和保障，受理各类批捕案件，大力推进生态环境公益诉讼工作，深入校园开展未成年人保护工作，检察听证室建设项目完成。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从产出指标上看，受理各类批捕案件数129件，审判人员违法行为监督立案数10件，查办司法工作人员渎职侵权职务犯罪案件数2件，对生效裁判结果监督立案数3件，制发检察建议10次，进校园开展未成年人保护宣讲18次，购买办案装备的合格率100%，按时完成检察听证室建设，且建设成本控制在招投标范围内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从效益指标看，促使涉案单位支付农民工工资232万余元，督促追缴税款102.98万元，显著有效维护了我县政治安定和社会稳定，显著强化刑事、民事、行政诉讼法律监督，维护社会公平正义，明显提高未成年人法律意识，明显促进生态环境保护和恢复，较好改善长城遗址周边环境，有效保护古树名木，严格落实司法责任制改革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从满意度指标看，干警满意度92%。</w:t>
      </w:r>
    </w:p>
    <w:p>
      <w:pPr>
        <w:snapToGrid w:val="0"/>
        <w:spacing w:line="580" w:lineRule="exact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从预算执行率上看，预算支出进度100%。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总体目标无偏离，个别绩效指标超过指标值较多，其原因在于年初担心无法完成绩效指标，因而设定值偏低，而干警工作努力，超额完成了绩效指标。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下一步整改措施是在年初设定绩效指标时适当提高指标值，让干警有追逐感，适当增加工作的压力，提高干警的工作热情，多联系检察业务部门，按季度获得他们的办理案件情况，与绩效产出指标挂钩</w:t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hint="eastAsia" w:ascii="仿宋_GB2312" w:eastAsia="仿宋_GB2312" w:cs="宋体"/>
          <w:kern w:val="0"/>
          <w:sz w:val="32"/>
          <w:szCs w:val="32"/>
          <w:lang w:val="zh-CN"/>
        </w:rPr>
        <w:t>提高绩效目标设置质量，优化部门支出结构方面的安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排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napToGrid w:val="0"/>
        <w:spacing w:line="58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涞水县人民检察院</w:t>
      </w:r>
    </w:p>
    <w:p>
      <w:pPr>
        <w:snapToGrid w:val="0"/>
        <w:spacing w:line="580" w:lineRule="exact"/>
        <w:ind w:firstLine="640" w:firstLineChars="200"/>
        <w:jc w:val="right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2022年4月24日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6A3"/>
    <w:rsid w:val="001627CF"/>
    <w:rsid w:val="00176210"/>
    <w:rsid w:val="001D2D4C"/>
    <w:rsid w:val="00364309"/>
    <w:rsid w:val="00383AC5"/>
    <w:rsid w:val="003B412A"/>
    <w:rsid w:val="00432709"/>
    <w:rsid w:val="00491FCD"/>
    <w:rsid w:val="004E6C05"/>
    <w:rsid w:val="004F6F9F"/>
    <w:rsid w:val="00546BCB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C31C3"/>
    <w:rsid w:val="008E0E58"/>
    <w:rsid w:val="00941865"/>
    <w:rsid w:val="00986803"/>
    <w:rsid w:val="0099577A"/>
    <w:rsid w:val="009F1522"/>
    <w:rsid w:val="00A06D88"/>
    <w:rsid w:val="00AB70A8"/>
    <w:rsid w:val="00AF5C06"/>
    <w:rsid w:val="00B8177D"/>
    <w:rsid w:val="00B86365"/>
    <w:rsid w:val="00BE032C"/>
    <w:rsid w:val="00C242EC"/>
    <w:rsid w:val="00CE156F"/>
    <w:rsid w:val="00DE50A2"/>
    <w:rsid w:val="00DF6FF4"/>
    <w:rsid w:val="00E17D5D"/>
    <w:rsid w:val="00E61BFC"/>
    <w:rsid w:val="00E841B7"/>
    <w:rsid w:val="00ED5E84"/>
    <w:rsid w:val="00EF16A3"/>
    <w:rsid w:val="00F57E52"/>
    <w:rsid w:val="07073908"/>
    <w:rsid w:val="316A12A9"/>
    <w:rsid w:val="3AA323FA"/>
    <w:rsid w:val="3C552A9F"/>
    <w:rsid w:val="45CB1052"/>
    <w:rsid w:val="5C3839BE"/>
    <w:rsid w:val="71342B30"/>
    <w:rsid w:val="7EFE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883</Words>
  <Characters>927</Characters>
  <Lines>3</Lines>
  <Paragraphs>1</Paragraphs>
  <TotalTime>1</TotalTime>
  <ScaleCrop>false</ScaleCrop>
  <LinksUpToDate>false</LinksUpToDate>
  <CharactersWithSpaces>945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志铮</cp:lastModifiedBy>
  <cp:lastPrinted>2019-12-10T10:08:00Z</cp:lastPrinted>
  <dcterms:modified xsi:type="dcterms:W3CDTF">2022-04-24T02:46:53Z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1C40AD2FC0FE4DF19F2A722D69759862</vt:lpwstr>
  </property>
  <property fmtid="{D5CDD505-2E9C-101B-9397-08002B2CF9AE}" pid="4" name="commondata">
    <vt:lpwstr>eyJoZGlkIjoiMTU1YWNkOWEzOGU4NWZjNmQzNDE1ZjE5ODEyYTNjNDYifQ==</vt:lpwstr>
  </property>
</Properties>
</file>