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C718D">
      <w:pPr>
        <w:snapToGrid w:val="0"/>
        <w:spacing w:line="300" w:lineRule="exact"/>
        <w:rPr>
          <w:rFonts w:ascii="黑体" w:hAnsi="宋体" w:eastAsia="黑体"/>
          <w:sz w:val="32"/>
          <w:szCs w:val="32"/>
        </w:rPr>
      </w:pPr>
    </w:p>
    <w:p w14:paraId="1973680D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43AC11EB"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E377F7D">
      <w:pPr>
        <w:snapToGrid w:val="0"/>
        <w:spacing w:line="400" w:lineRule="exact"/>
        <w:rPr>
          <w:rFonts w:ascii="仿宋_GB2312" w:hAnsi="宋体" w:eastAsia="仿宋_GB2312"/>
          <w:b/>
          <w:sz w:val="32"/>
          <w:szCs w:val="32"/>
        </w:rPr>
      </w:pPr>
    </w:p>
    <w:p w14:paraId="121A035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一、绩效自评工作组织开展情况</w:t>
      </w:r>
    </w:p>
    <w:p w14:paraId="1FB7746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预算项目支出总计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439.555万元，自评得分90分以上的23个，得分60至90分的0个，60分以下0个。</w:t>
      </w:r>
      <w:r>
        <w:rPr>
          <w:rFonts w:ascii="仿宋_GB2312" w:hAnsi="宋体" w:eastAsia="仿宋_GB2312"/>
          <w:sz w:val="32"/>
          <w:szCs w:val="32"/>
        </w:rPr>
        <w:t xml:space="preserve"> </w:t>
      </w:r>
    </w:p>
    <w:p w14:paraId="281C36B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32068CC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我单位的项目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共有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23个，资金规模439.555万元，预算项目</w:t>
      </w:r>
      <w:r>
        <w:rPr>
          <w:rFonts w:hint="eastAsia" w:ascii="仿宋_GB2312" w:hAnsi="宋体" w:eastAsia="仿宋_GB2312"/>
          <w:sz w:val="32"/>
          <w:szCs w:val="32"/>
        </w:rPr>
        <w:t>如下：人大主席团活动经费2万元，执行数2万元，执行率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；纪检经费1万元，执行数1万元，执行率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；团委经费2万元，执行数2万元，执行率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；财政所工作经费1万元，执行数1万元，执行率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；维稳经费（年初）8万元，执行数8万元，执行率100%；小型修缮经费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3.48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3.48</w:t>
      </w:r>
      <w:r>
        <w:rPr>
          <w:rFonts w:hint="eastAsia" w:ascii="仿宋_GB2312" w:hAnsi="宋体" w:eastAsia="仿宋_GB2312"/>
          <w:sz w:val="32"/>
          <w:szCs w:val="32"/>
        </w:rPr>
        <w:t>万元，执行率100%；食安经费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0.77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0.77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2021年三、四季度村级组织运转经费116.075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116.075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农村文化建设资金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1.75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全国“两会”期间安保维稳经费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1万元，执行数1万元，执行率100%；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全国“两会”“五线”进京路口安保补贴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2.52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2.52</w:t>
      </w:r>
      <w:r>
        <w:rPr>
          <w:rFonts w:hint="eastAsia" w:ascii="仿宋_GB2312" w:hAnsi="宋体" w:eastAsia="仿宋_GB2312"/>
          <w:sz w:val="32"/>
          <w:szCs w:val="32"/>
        </w:rPr>
        <w:t>万元，执行率100%；202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年农村文化资源共享经费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万元，执行率100%；202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年乡镇文化站免费开放补助3.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万元，执行数3.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维稳经费（对越人员）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5.04万元，执行数5.04万元，执行率100%；镇政府房屋修缮经费26.48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26.48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万元，执行率100%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</w:t>
      </w:r>
      <w:r>
        <w:rPr>
          <w:rFonts w:hint="eastAsia" w:ascii="仿宋_GB2312" w:hAnsi="宋体" w:eastAsia="仿宋_GB2312"/>
          <w:sz w:val="32"/>
          <w:szCs w:val="32"/>
        </w:rPr>
        <w:t>禁毒经费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万元，执行率100%；维稳经费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万元，执行率100%。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一事一议财政奖补资金100万元，执行数100万元，执行率100%；一氧化碳报警器购置费0.99万元，执行数0.99万元，执行率100%；脱贫工作经费12万元，执行数12万元，执行率100%；工作经费2万元，执行数2万元，执行率100%。</w:t>
      </w:r>
      <w:r>
        <w:rPr>
          <w:rFonts w:hint="eastAsia" w:ascii="仿宋_GB2312" w:hAnsi="宋体" w:eastAsia="仿宋_GB2312"/>
          <w:sz w:val="32"/>
          <w:szCs w:val="32"/>
        </w:rPr>
        <w:t>总体预算项目执行率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，总体完成预期效果较好，能够充分利用财政资金，提高财政资金使用效益和公共服务质量。</w:t>
      </w:r>
    </w:p>
    <w:p w14:paraId="1C32220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49E9A38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D131AF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4D1EFC7A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479FE7DE">
      <w:pPr>
        <w:snapToGrid w:val="0"/>
        <w:spacing w:line="580" w:lineRule="exact"/>
        <w:ind w:firstLine="420" w:firstLineChars="200"/>
        <w:rPr>
          <w:rFonts w:ascii="仿宋_GB2312" w:eastAsia="仿宋_GB2312"/>
        </w:rPr>
      </w:pPr>
    </w:p>
    <w:p w14:paraId="78AF5307"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 w14:paraId="2742474E"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 w14:paraId="234AE233"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 w14:paraId="4861D876"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 w14:paraId="41C41111">
      <w:pPr>
        <w:snapToGrid w:val="0"/>
        <w:spacing w:line="580" w:lineRule="exact"/>
        <w:ind w:firstLine="640" w:firstLineChars="200"/>
        <w:jc w:val="righ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涞水县九龙镇人民政府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7A912E4"/>
    <w:rsid w:val="07E82F1F"/>
    <w:rsid w:val="5A0E0D93"/>
    <w:rsid w:val="693D618F"/>
    <w:rsid w:val="74D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1052</Words>
  <Characters>1249</Characters>
  <Lines>8</Lines>
  <Paragraphs>2</Paragraphs>
  <TotalTime>0</TotalTime>
  <ScaleCrop>false</ScaleCrop>
  <LinksUpToDate>false</LinksUpToDate>
  <CharactersWithSpaces>1250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2022-04-28T02:14:00Z</cp:lastPrinted>
  <dcterms:modified xsi:type="dcterms:W3CDTF">2024-08-07T07:43:36Z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F2E94FF8DC0A427D9C18464DA75F20D3</vt:lpwstr>
  </property>
</Properties>
</file>