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AC2" w:rsidRDefault="00104AC2">
      <w:pPr>
        <w:pStyle w:val="a3"/>
        <w:rPr>
          <w:sz w:val="20"/>
        </w:rPr>
      </w:pPr>
    </w:p>
    <w:p w:rsidR="00104AC2" w:rsidRDefault="00104AC2">
      <w:pPr>
        <w:pStyle w:val="a3"/>
        <w:rPr>
          <w:sz w:val="20"/>
        </w:rPr>
      </w:pPr>
      <w:bookmarkStart w:id="0" w:name="_GoBack"/>
      <w:bookmarkEnd w:id="0"/>
    </w:p>
    <w:p w:rsidR="00DA0029" w:rsidRDefault="00DA0029" w:rsidP="007C0692">
      <w:pPr>
        <w:pStyle w:val="a3"/>
        <w:spacing w:line="560" w:lineRule="exact"/>
        <w:jc w:val="center"/>
        <w:rPr>
          <w:b/>
          <w:bCs/>
          <w:spacing w:val="-15"/>
          <w:w w:val="95"/>
          <w:sz w:val="44"/>
          <w:szCs w:val="44"/>
        </w:rPr>
      </w:pPr>
      <w:r>
        <w:rPr>
          <w:rFonts w:hint="eastAsia"/>
          <w:b/>
          <w:bCs/>
          <w:spacing w:val="-15"/>
          <w:w w:val="95"/>
          <w:sz w:val="44"/>
          <w:szCs w:val="44"/>
        </w:rPr>
        <w:t>涞水县医疗保障局</w:t>
      </w:r>
    </w:p>
    <w:p w:rsidR="007C0692" w:rsidRDefault="00DA0029" w:rsidP="007C0692">
      <w:pPr>
        <w:pStyle w:val="a3"/>
        <w:spacing w:line="560" w:lineRule="exact"/>
        <w:jc w:val="center"/>
        <w:rPr>
          <w:rFonts w:hint="eastAsia"/>
          <w:b/>
          <w:bCs/>
          <w:spacing w:val="-15"/>
          <w:w w:val="95"/>
          <w:sz w:val="44"/>
          <w:szCs w:val="44"/>
        </w:rPr>
      </w:pPr>
      <w:r>
        <w:rPr>
          <w:rFonts w:hint="eastAsia"/>
          <w:b/>
          <w:bCs/>
          <w:spacing w:val="-15"/>
          <w:w w:val="95"/>
          <w:sz w:val="44"/>
          <w:szCs w:val="44"/>
        </w:rPr>
        <w:t>2021</w:t>
      </w:r>
      <w:r w:rsidR="00B328EF">
        <w:rPr>
          <w:rFonts w:hint="eastAsia"/>
          <w:b/>
          <w:bCs/>
          <w:spacing w:val="-15"/>
          <w:w w:val="95"/>
          <w:sz w:val="44"/>
          <w:szCs w:val="44"/>
        </w:rPr>
        <w:t>年度预算</w:t>
      </w:r>
      <w:r w:rsidR="00B861AA">
        <w:rPr>
          <w:rFonts w:hint="eastAsia"/>
          <w:b/>
          <w:bCs/>
          <w:spacing w:val="-15"/>
          <w:w w:val="95"/>
          <w:sz w:val="44"/>
          <w:szCs w:val="44"/>
        </w:rPr>
        <w:t>医保基金举报奖励经费</w:t>
      </w:r>
      <w:r w:rsidR="00E9030E">
        <w:rPr>
          <w:rFonts w:hint="eastAsia"/>
          <w:b/>
          <w:bCs/>
          <w:spacing w:val="-15"/>
          <w:w w:val="95"/>
          <w:sz w:val="44"/>
          <w:szCs w:val="44"/>
        </w:rPr>
        <w:t>资金</w:t>
      </w:r>
      <w:r w:rsidR="00B328EF">
        <w:rPr>
          <w:rFonts w:hint="eastAsia"/>
          <w:b/>
          <w:bCs/>
          <w:spacing w:val="-15"/>
          <w:w w:val="95"/>
          <w:sz w:val="44"/>
          <w:szCs w:val="44"/>
        </w:rPr>
        <w:t>项目</w:t>
      </w:r>
    </w:p>
    <w:p w:rsidR="00104AC2" w:rsidRDefault="00B328EF" w:rsidP="007C0692">
      <w:pPr>
        <w:pStyle w:val="a3"/>
        <w:spacing w:line="560" w:lineRule="exact"/>
        <w:jc w:val="center"/>
        <w:rPr>
          <w:rFonts w:hint="eastAsia"/>
          <w:b/>
          <w:bCs/>
          <w:spacing w:val="-15"/>
          <w:w w:val="95"/>
          <w:sz w:val="44"/>
          <w:szCs w:val="44"/>
        </w:rPr>
      </w:pPr>
      <w:r>
        <w:rPr>
          <w:rFonts w:hint="eastAsia"/>
          <w:b/>
          <w:bCs/>
          <w:spacing w:val="-15"/>
          <w:w w:val="95"/>
          <w:sz w:val="44"/>
          <w:szCs w:val="44"/>
        </w:rPr>
        <w:t>绩效自评工作报告</w:t>
      </w:r>
    </w:p>
    <w:p w:rsidR="007C0692" w:rsidRDefault="007C0692" w:rsidP="007C0692">
      <w:pPr>
        <w:pStyle w:val="a3"/>
        <w:spacing w:line="560" w:lineRule="exact"/>
        <w:jc w:val="center"/>
        <w:rPr>
          <w:spacing w:val="-15"/>
          <w:w w:val="95"/>
          <w:sz w:val="44"/>
          <w:szCs w:val="44"/>
        </w:rPr>
      </w:pPr>
    </w:p>
    <w:p w:rsidR="00104AC2" w:rsidRDefault="00B328EF" w:rsidP="007C0692">
      <w:pPr>
        <w:pStyle w:val="a3"/>
        <w:spacing w:line="520" w:lineRule="exact"/>
        <w:ind w:firstLineChars="200" w:firstLine="575"/>
        <w:jc w:val="both"/>
        <w:rPr>
          <w:rFonts w:ascii="黑体" w:eastAsia="黑体" w:hAnsi="黑体" w:cs="黑体"/>
          <w:spacing w:val="-15"/>
          <w:w w:val="95"/>
        </w:rPr>
      </w:pPr>
      <w:r>
        <w:rPr>
          <w:rFonts w:ascii="黑体" w:eastAsia="黑体" w:hAnsi="黑体" w:cs="黑体" w:hint="eastAsia"/>
          <w:spacing w:val="-15"/>
          <w:w w:val="95"/>
        </w:rPr>
        <w:t>一、绩效自评工作组织开展情况</w:t>
      </w:r>
    </w:p>
    <w:p w:rsidR="00104AC2" w:rsidRDefault="00D27E5C" w:rsidP="007C0692">
      <w:pPr>
        <w:pStyle w:val="a3"/>
        <w:spacing w:line="520" w:lineRule="exact"/>
        <w:ind w:firstLineChars="200" w:firstLine="575"/>
        <w:jc w:val="both"/>
        <w:rPr>
          <w:rFonts w:ascii="仿宋" w:eastAsia="仿宋" w:hAnsi="仿宋" w:cs="仿宋"/>
          <w:spacing w:val="-15"/>
          <w:w w:val="95"/>
        </w:rPr>
      </w:pPr>
      <w:r>
        <w:rPr>
          <w:rFonts w:ascii="仿宋" w:eastAsia="仿宋" w:hAnsi="仿宋" w:cs="仿宋" w:hint="eastAsia"/>
          <w:spacing w:val="-15"/>
          <w:w w:val="95"/>
        </w:rPr>
        <w:t>根据财政预算，2021年</w:t>
      </w:r>
      <w:r w:rsidR="00B861AA">
        <w:rPr>
          <w:rFonts w:ascii="仿宋" w:eastAsia="仿宋" w:hAnsi="仿宋" w:cs="仿宋" w:hint="eastAsia"/>
          <w:spacing w:val="-15"/>
          <w:w w:val="95"/>
        </w:rPr>
        <w:t>《医保基金举报奖励经费》</w:t>
      </w:r>
      <w:r>
        <w:rPr>
          <w:rFonts w:ascii="仿宋" w:eastAsia="仿宋" w:hAnsi="仿宋" w:cs="仿宋" w:hint="eastAsia"/>
          <w:spacing w:val="-15"/>
          <w:w w:val="95"/>
        </w:rPr>
        <w:t>项目资金总计</w:t>
      </w:r>
      <w:r w:rsidR="00B861AA">
        <w:rPr>
          <w:rFonts w:ascii="仿宋" w:eastAsia="仿宋" w:hAnsi="仿宋" w:cs="仿宋" w:hint="eastAsia"/>
          <w:spacing w:val="-15"/>
          <w:w w:val="95"/>
        </w:rPr>
        <w:t>2</w:t>
      </w:r>
      <w:r>
        <w:rPr>
          <w:rFonts w:ascii="仿宋" w:eastAsia="仿宋" w:hAnsi="仿宋" w:cs="仿宋" w:hint="eastAsia"/>
          <w:spacing w:val="-15"/>
          <w:w w:val="95"/>
        </w:rPr>
        <w:t>万元，</w:t>
      </w:r>
      <w:r w:rsidR="00D56C7B">
        <w:rPr>
          <w:rFonts w:ascii="仿宋" w:eastAsia="仿宋" w:hAnsi="仿宋" w:cs="仿宋" w:hint="eastAsia"/>
          <w:spacing w:val="-15"/>
          <w:w w:val="95"/>
        </w:rPr>
        <w:t>资金</w:t>
      </w:r>
      <w:r>
        <w:rPr>
          <w:rFonts w:ascii="仿宋" w:eastAsia="仿宋" w:hAnsi="仿宋" w:cs="仿宋" w:hint="eastAsia"/>
          <w:spacing w:val="-15"/>
          <w:w w:val="95"/>
        </w:rPr>
        <w:t>发放</w:t>
      </w:r>
      <w:r w:rsidR="00B861AA">
        <w:rPr>
          <w:rFonts w:ascii="仿宋" w:eastAsia="仿宋" w:hAnsi="仿宋" w:cs="仿宋" w:hint="eastAsia"/>
          <w:spacing w:val="-15"/>
          <w:w w:val="95"/>
        </w:rPr>
        <w:t>0.09</w:t>
      </w:r>
      <w:r w:rsidR="00D56C7B">
        <w:rPr>
          <w:rFonts w:ascii="仿宋" w:eastAsia="仿宋" w:hAnsi="仿宋" w:cs="仿宋" w:hint="eastAsia"/>
          <w:spacing w:val="-15"/>
          <w:w w:val="95"/>
        </w:rPr>
        <w:t>万元</w:t>
      </w:r>
      <w:r>
        <w:rPr>
          <w:rFonts w:ascii="仿宋" w:eastAsia="仿宋" w:hAnsi="仿宋" w:cs="仿宋" w:hint="eastAsia"/>
          <w:spacing w:val="-15"/>
          <w:w w:val="95"/>
        </w:rPr>
        <w:t>，执行完成率</w:t>
      </w:r>
      <w:r w:rsidR="00B861AA">
        <w:rPr>
          <w:rFonts w:ascii="仿宋" w:eastAsia="仿宋" w:hAnsi="仿宋" w:cs="仿宋" w:hint="eastAsia"/>
          <w:spacing w:val="-15"/>
          <w:w w:val="95"/>
        </w:rPr>
        <w:t>22</w:t>
      </w:r>
      <w:r>
        <w:rPr>
          <w:rFonts w:ascii="仿宋" w:eastAsia="仿宋" w:hAnsi="仿宋" w:cs="仿宋" w:hint="eastAsia"/>
          <w:spacing w:val="-15"/>
          <w:w w:val="95"/>
        </w:rPr>
        <w:t>%</w:t>
      </w:r>
      <w:r w:rsidR="00B861AA">
        <w:rPr>
          <w:rFonts w:ascii="仿宋" w:eastAsia="仿宋" w:hAnsi="仿宋" w:cs="仿宋" w:hint="eastAsia"/>
          <w:spacing w:val="-15"/>
          <w:w w:val="95"/>
        </w:rPr>
        <w:t>，剩余资金财政已收回</w:t>
      </w:r>
      <w:r w:rsidR="00B328EF">
        <w:rPr>
          <w:rFonts w:ascii="仿宋" w:eastAsia="仿宋" w:hAnsi="仿宋" w:cs="仿宋" w:hint="eastAsia"/>
          <w:spacing w:val="-15"/>
          <w:w w:val="95"/>
        </w:rPr>
        <w:t>。</w:t>
      </w:r>
    </w:p>
    <w:p w:rsidR="00104AC2" w:rsidRDefault="00B328EF" w:rsidP="007C0692">
      <w:pPr>
        <w:pStyle w:val="a3"/>
        <w:spacing w:line="520" w:lineRule="exact"/>
        <w:ind w:firstLineChars="200" w:firstLine="575"/>
        <w:jc w:val="both"/>
        <w:rPr>
          <w:spacing w:val="-15"/>
          <w:w w:val="95"/>
        </w:rPr>
      </w:pPr>
      <w:r>
        <w:rPr>
          <w:rFonts w:ascii="黑体" w:eastAsia="黑体" w:hAnsi="黑体" w:cs="黑体" w:hint="eastAsia"/>
          <w:spacing w:val="-15"/>
          <w:w w:val="95"/>
        </w:rPr>
        <w:t>二、绩效目标实现情况</w:t>
      </w:r>
    </w:p>
    <w:p w:rsidR="00104AC2" w:rsidRDefault="00D27E5C" w:rsidP="007C0692">
      <w:pPr>
        <w:pStyle w:val="a3"/>
        <w:spacing w:line="520" w:lineRule="exact"/>
        <w:ind w:firstLineChars="200" w:firstLine="575"/>
        <w:jc w:val="both"/>
        <w:rPr>
          <w:rFonts w:ascii="仿宋" w:eastAsia="仿宋" w:hAnsi="仿宋" w:cs="仿宋"/>
          <w:spacing w:val="-15"/>
          <w:w w:val="95"/>
        </w:rPr>
      </w:pPr>
      <w:r>
        <w:rPr>
          <w:rFonts w:ascii="仿宋" w:eastAsia="仿宋" w:hAnsi="仿宋" w:cs="仿宋" w:hint="eastAsia"/>
          <w:spacing w:val="-15"/>
          <w:w w:val="95"/>
        </w:rPr>
        <w:t>根据年初预算内容，</w:t>
      </w:r>
      <w:r w:rsidR="00B861AA">
        <w:rPr>
          <w:rFonts w:ascii="仿宋" w:eastAsia="仿宋" w:hAnsi="仿宋" w:cs="仿宋" w:hint="eastAsia"/>
          <w:spacing w:val="-15"/>
          <w:w w:val="95"/>
        </w:rPr>
        <w:t>医保基金举报奖励经费</w:t>
      </w:r>
      <w:r>
        <w:rPr>
          <w:rFonts w:ascii="仿宋" w:eastAsia="仿宋" w:hAnsi="仿宋" w:cs="仿宋" w:hint="eastAsia"/>
          <w:spacing w:val="-15"/>
          <w:w w:val="95"/>
        </w:rPr>
        <w:t>支出为：</w:t>
      </w:r>
      <w:r w:rsidR="00B861AA">
        <w:rPr>
          <w:rFonts w:ascii="仿宋" w:eastAsia="仿宋" w:hAnsi="仿宋" w:cs="仿宋" w:hint="eastAsia"/>
          <w:spacing w:val="-15"/>
          <w:w w:val="95"/>
        </w:rPr>
        <w:t>使参保职工、参保居民能及时的享受门诊慢病、大病待遇</w:t>
      </w:r>
      <w:r>
        <w:rPr>
          <w:rFonts w:ascii="仿宋" w:eastAsia="仿宋" w:hAnsi="仿宋" w:cs="仿宋" w:hint="eastAsia"/>
          <w:spacing w:val="-15"/>
          <w:w w:val="95"/>
        </w:rPr>
        <w:t>。预期绩效</w:t>
      </w:r>
      <w:r w:rsidR="00491005">
        <w:rPr>
          <w:rFonts w:ascii="仿宋" w:eastAsia="仿宋" w:hAnsi="仿宋" w:cs="仿宋" w:hint="eastAsia"/>
          <w:spacing w:val="-15"/>
          <w:w w:val="95"/>
        </w:rPr>
        <w:t>目标</w:t>
      </w:r>
      <w:r>
        <w:rPr>
          <w:rFonts w:ascii="仿宋" w:eastAsia="仿宋" w:hAnsi="仿宋" w:cs="仿宋" w:hint="eastAsia"/>
          <w:spacing w:val="-15"/>
          <w:w w:val="95"/>
        </w:rPr>
        <w:t>完成</w:t>
      </w:r>
      <w:r w:rsidR="00B861AA">
        <w:rPr>
          <w:rFonts w:ascii="仿宋" w:eastAsia="仿宋" w:hAnsi="仿宋" w:cs="仿宋" w:hint="eastAsia"/>
          <w:spacing w:val="-15"/>
          <w:w w:val="95"/>
        </w:rPr>
        <w:t>22</w:t>
      </w:r>
      <w:r w:rsidR="00491005">
        <w:rPr>
          <w:rFonts w:ascii="仿宋" w:eastAsia="仿宋" w:hAnsi="仿宋" w:cs="仿宋" w:hint="eastAsia"/>
          <w:spacing w:val="-15"/>
          <w:w w:val="95"/>
        </w:rPr>
        <w:t>%</w:t>
      </w:r>
      <w:r>
        <w:rPr>
          <w:rFonts w:ascii="仿宋" w:eastAsia="仿宋" w:hAnsi="仿宋" w:cs="仿宋" w:hint="eastAsia"/>
          <w:spacing w:val="-15"/>
          <w:w w:val="95"/>
        </w:rPr>
        <w:t>。</w:t>
      </w:r>
    </w:p>
    <w:p w:rsidR="00104AC2" w:rsidRDefault="00B328EF" w:rsidP="007C0692">
      <w:pPr>
        <w:pStyle w:val="a3"/>
        <w:spacing w:line="520" w:lineRule="exact"/>
        <w:ind w:firstLineChars="200" w:firstLine="575"/>
        <w:jc w:val="both"/>
        <w:rPr>
          <w:rFonts w:ascii="黑体" w:eastAsia="黑体" w:hAnsi="黑体" w:cs="黑体"/>
          <w:spacing w:val="-15"/>
          <w:w w:val="95"/>
        </w:rPr>
      </w:pPr>
      <w:r>
        <w:rPr>
          <w:rFonts w:ascii="黑体" w:eastAsia="黑体" w:hAnsi="黑体" w:cs="黑体" w:hint="eastAsia"/>
          <w:spacing w:val="-15"/>
          <w:w w:val="95"/>
        </w:rPr>
        <w:t>三、绩效目标设定质量情况</w:t>
      </w:r>
    </w:p>
    <w:p w:rsidR="00463EFB" w:rsidRDefault="00463EFB" w:rsidP="007C0692">
      <w:pPr>
        <w:shd w:val="clear" w:color="auto" w:fill="FFFFFF"/>
        <w:spacing w:line="520" w:lineRule="exact"/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一是严格预算管理。我局</w:t>
      </w:r>
      <w:r w:rsidRPr="00473C0D">
        <w:rPr>
          <w:rFonts w:ascii="仿宋" w:eastAsia="仿宋" w:hAnsi="仿宋" w:hint="eastAsia"/>
          <w:sz w:val="32"/>
          <w:szCs w:val="32"/>
        </w:rPr>
        <w:t>严格执行经费开支标准，</w:t>
      </w:r>
      <w:r>
        <w:rPr>
          <w:rFonts w:ascii="仿宋" w:eastAsia="仿宋" w:hAnsi="仿宋" w:hint="eastAsia"/>
          <w:sz w:val="32"/>
          <w:szCs w:val="32"/>
        </w:rPr>
        <w:t>进一步规范</w:t>
      </w:r>
      <w:r w:rsidRPr="00473C0D">
        <w:rPr>
          <w:rFonts w:ascii="仿宋" w:eastAsia="仿宋" w:hAnsi="仿宋" w:hint="eastAsia"/>
          <w:sz w:val="32"/>
          <w:szCs w:val="32"/>
        </w:rPr>
        <w:t>财务管理</w:t>
      </w:r>
      <w:r>
        <w:rPr>
          <w:rFonts w:ascii="仿宋" w:eastAsia="仿宋" w:hAnsi="仿宋" w:hint="eastAsia"/>
          <w:sz w:val="32"/>
          <w:szCs w:val="32"/>
        </w:rPr>
        <w:t>制度</w:t>
      </w:r>
      <w:r w:rsidRPr="00473C0D">
        <w:rPr>
          <w:rFonts w:ascii="仿宋" w:eastAsia="仿宋" w:hAnsi="仿宋" w:hint="eastAsia"/>
          <w:sz w:val="32"/>
          <w:szCs w:val="32"/>
        </w:rPr>
        <w:t>，加强财</w:t>
      </w:r>
      <w:r>
        <w:rPr>
          <w:rFonts w:ascii="仿宋" w:eastAsia="仿宋" w:hAnsi="仿宋" w:hint="eastAsia"/>
          <w:sz w:val="32"/>
          <w:szCs w:val="32"/>
        </w:rPr>
        <w:t>务报销审核，严禁超预算支出，严格按照预算管理有关规定按程序报批。二是做好内控管理。</w:t>
      </w:r>
      <w:r w:rsidRPr="00473C0D">
        <w:rPr>
          <w:rFonts w:ascii="仿宋" w:eastAsia="仿宋" w:hAnsi="仿宋" w:hint="eastAsia"/>
          <w:sz w:val="32"/>
          <w:szCs w:val="32"/>
        </w:rPr>
        <w:t>强化部门内控管理</w:t>
      </w:r>
      <w:r>
        <w:rPr>
          <w:rFonts w:ascii="仿宋" w:eastAsia="仿宋" w:hAnsi="仿宋" w:hint="eastAsia"/>
          <w:sz w:val="32"/>
          <w:szCs w:val="32"/>
        </w:rPr>
        <w:t>机制，对资金使用、审核、拨付相关流程进行全面梳理，对存在的资金透支及各类风险进行规避，对全链条的管理体制进行严格把控，形成了基本健全的财务管理制度</w:t>
      </w:r>
      <w:r w:rsidRPr="00473C0D">
        <w:rPr>
          <w:rFonts w:ascii="仿宋" w:eastAsia="仿宋" w:hAnsi="仿宋" w:hint="eastAsia"/>
          <w:sz w:val="32"/>
          <w:szCs w:val="32"/>
        </w:rPr>
        <w:t>。</w:t>
      </w:r>
      <w:r>
        <w:rPr>
          <w:rFonts w:ascii="仿宋" w:eastAsia="仿宋" w:hAnsi="仿宋" w:hint="eastAsia"/>
          <w:sz w:val="32"/>
          <w:szCs w:val="32"/>
        </w:rPr>
        <w:t>三是严格资产管理。明确专人负责局资产管理工作，对现有固定资产进行登记造册，对需求性资产严格执行申请报批审核制度，进一步规范管理体制。四是夯实绩效管理。对相关财务制度执行管理情况纳入年度绩效考核目标，进一步严格评价体系。五是加强人才队伍建设。在工作人员严重不足的情况下，对财务工作重点倾斜，为财务工作提供人才支撑。</w:t>
      </w:r>
    </w:p>
    <w:p w:rsidR="00463EFB" w:rsidRPr="00473C0D" w:rsidRDefault="00463EFB" w:rsidP="007C0692">
      <w:pPr>
        <w:shd w:val="clear" w:color="auto" w:fill="FFFFFF"/>
        <w:spacing w:line="520" w:lineRule="exact"/>
        <w:ind w:firstLineChars="200" w:firstLine="640"/>
        <w:jc w:val="both"/>
        <w:rPr>
          <w:rFonts w:ascii="仿宋" w:eastAsia="仿宋" w:hAnsi="仿宋"/>
          <w:sz w:val="32"/>
          <w:szCs w:val="32"/>
        </w:rPr>
      </w:pPr>
    </w:p>
    <w:p w:rsidR="00104AC2" w:rsidRDefault="00B328EF" w:rsidP="007C0692">
      <w:pPr>
        <w:pStyle w:val="a3"/>
        <w:spacing w:line="520" w:lineRule="exact"/>
        <w:ind w:firstLineChars="200" w:firstLine="575"/>
        <w:jc w:val="both"/>
        <w:rPr>
          <w:rFonts w:ascii="仿宋" w:eastAsia="仿宋" w:hAnsi="仿宋" w:cs="仿宋"/>
          <w:spacing w:val="-15"/>
          <w:w w:val="95"/>
        </w:rPr>
      </w:pPr>
      <w:r>
        <w:rPr>
          <w:rFonts w:ascii="仿宋" w:eastAsia="仿宋" w:hAnsi="仿宋" w:cs="仿宋" w:hint="eastAsia"/>
          <w:spacing w:val="-15"/>
          <w:w w:val="95"/>
        </w:rPr>
        <w:lastRenderedPageBreak/>
        <w:t>主要包括通过绩效自评结果对比倒查的年初绩效目标设定质量情况</w:t>
      </w:r>
      <w:r w:rsidR="007C0692">
        <w:rPr>
          <w:rFonts w:ascii="仿宋" w:eastAsia="仿宋" w:hAnsi="仿宋" w:cs="仿宋" w:hint="eastAsia"/>
          <w:spacing w:val="-15"/>
          <w:w w:val="95"/>
        </w:rPr>
        <w:t>，</w:t>
      </w:r>
      <w:r>
        <w:rPr>
          <w:rFonts w:ascii="仿宋" w:eastAsia="仿宋" w:hAnsi="仿宋" w:cs="仿宋" w:hint="eastAsia"/>
          <w:spacing w:val="-15"/>
          <w:w w:val="95"/>
        </w:rPr>
        <w:t>全面总结绩效目标设定是否清断准确,绩效指标是否全面完整、科学合理</w:t>
      </w:r>
      <w:r w:rsidR="007C0692">
        <w:rPr>
          <w:rFonts w:ascii="仿宋" w:eastAsia="仿宋" w:hAnsi="仿宋" w:cs="仿宋" w:hint="eastAsia"/>
          <w:spacing w:val="-15"/>
          <w:w w:val="95"/>
        </w:rPr>
        <w:t>，</w:t>
      </w:r>
      <w:r>
        <w:rPr>
          <w:rFonts w:ascii="仿宋" w:eastAsia="仿宋" w:hAnsi="仿宋" w:cs="仿宋" w:hint="eastAsia"/>
          <w:spacing w:val="-15"/>
          <w:w w:val="95"/>
        </w:rPr>
        <w:t>绩效标准是否恰当适宜、易于评价,深入分析原因,逐项查找差距。</w:t>
      </w:r>
    </w:p>
    <w:p w:rsidR="00104AC2" w:rsidRDefault="00B328EF" w:rsidP="007C0692">
      <w:pPr>
        <w:pStyle w:val="a3"/>
        <w:spacing w:line="520" w:lineRule="exact"/>
        <w:ind w:firstLineChars="200" w:firstLine="575"/>
        <w:jc w:val="both"/>
        <w:rPr>
          <w:rFonts w:ascii="黑体" w:eastAsia="黑体" w:hAnsi="黑体" w:cs="黑体"/>
          <w:spacing w:val="-15"/>
          <w:w w:val="95"/>
        </w:rPr>
      </w:pPr>
      <w:r>
        <w:rPr>
          <w:rFonts w:ascii="黑体" w:eastAsia="黑体" w:hAnsi="黑体" w:cs="黑体" w:hint="eastAsia"/>
          <w:spacing w:val="-15"/>
          <w:w w:val="95"/>
        </w:rPr>
        <w:t>四、整改措施及结果应用</w:t>
      </w:r>
    </w:p>
    <w:p w:rsidR="00463EFB" w:rsidRDefault="00463EFB" w:rsidP="007C0692">
      <w:pPr>
        <w:spacing w:line="520" w:lineRule="exact"/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我局将</w:t>
      </w:r>
      <w:r w:rsidRPr="00E259DF">
        <w:rPr>
          <w:rFonts w:ascii="仿宋" w:eastAsia="仿宋" w:hAnsi="仿宋" w:hint="eastAsia"/>
          <w:sz w:val="32"/>
          <w:szCs w:val="32"/>
        </w:rPr>
        <w:t>在今后的工作中认真开展资产清查和核实工作，加强往来款项的管理，建立财政资金使用全流程内控机制，有效防控业务和管理风险。</w:t>
      </w:r>
    </w:p>
    <w:p w:rsidR="00104AC2" w:rsidRDefault="00104AC2">
      <w:pPr>
        <w:spacing w:before="69"/>
        <w:ind w:right="428"/>
        <w:jc w:val="both"/>
      </w:pPr>
    </w:p>
    <w:p w:rsidR="00463EFB" w:rsidRDefault="00463EFB">
      <w:pPr>
        <w:spacing w:before="69"/>
        <w:ind w:right="428"/>
        <w:jc w:val="both"/>
      </w:pPr>
    </w:p>
    <w:sectPr w:rsidR="00463EFB" w:rsidSect="007C0692">
      <w:footerReference w:type="even" r:id="rId7"/>
      <w:footerReference w:type="default" r:id="rId8"/>
      <w:pgSz w:w="11910" w:h="16840"/>
      <w:pgMar w:top="1599" w:right="1440" w:bottom="1599" w:left="1321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68C3" w:rsidRDefault="00AA68C3" w:rsidP="00104AC2">
      <w:r>
        <w:separator/>
      </w:r>
    </w:p>
  </w:endnote>
  <w:endnote w:type="continuationSeparator" w:id="0">
    <w:p w:rsidR="00AA68C3" w:rsidRDefault="00AA68C3" w:rsidP="00104A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AC2" w:rsidRDefault="00104AC2">
    <w:pPr>
      <w:pStyle w:val="a3"/>
      <w:spacing w:line="14" w:lineRule="auto"/>
      <w:rPr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AC2" w:rsidRDefault="00104AC2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68C3" w:rsidRDefault="00AA68C3" w:rsidP="00104AC2">
      <w:r>
        <w:separator/>
      </w:r>
    </w:p>
  </w:footnote>
  <w:footnote w:type="continuationSeparator" w:id="0">
    <w:p w:rsidR="00AA68C3" w:rsidRDefault="00AA68C3" w:rsidP="00104AC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</w:compat>
  <w:rsids>
    <w:rsidRoot w:val="00104AC2"/>
    <w:rsid w:val="0000081A"/>
    <w:rsid w:val="00067ED6"/>
    <w:rsid w:val="000C5C06"/>
    <w:rsid w:val="000D2EAD"/>
    <w:rsid w:val="00104AC2"/>
    <w:rsid w:val="0013537C"/>
    <w:rsid w:val="0037751F"/>
    <w:rsid w:val="00463EFB"/>
    <w:rsid w:val="00491005"/>
    <w:rsid w:val="007B23BB"/>
    <w:rsid w:val="007C0692"/>
    <w:rsid w:val="00875A71"/>
    <w:rsid w:val="009A5F41"/>
    <w:rsid w:val="00A2009B"/>
    <w:rsid w:val="00AA68C3"/>
    <w:rsid w:val="00B328EF"/>
    <w:rsid w:val="00B861AA"/>
    <w:rsid w:val="00BE3102"/>
    <w:rsid w:val="00D27E5C"/>
    <w:rsid w:val="00D56C7B"/>
    <w:rsid w:val="00D87D0F"/>
    <w:rsid w:val="00DA0029"/>
    <w:rsid w:val="00E35005"/>
    <w:rsid w:val="00E83637"/>
    <w:rsid w:val="00E9030E"/>
    <w:rsid w:val="00EA04B5"/>
    <w:rsid w:val="00F718DE"/>
    <w:rsid w:val="00F96350"/>
    <w:rsid w:val="00FC2567"/>
    <w:rsid w:val="05A050B3"/>
    <w:rsid w:val="33837D14"/>
    <w:rsid w:val="35704294"/>
    <w:rsid w:val="37951DBF"/>
    <w:rsid w:val="58652CCC"/>
    <w:rsid w:val="6AFD0D00"/>
    <w:rsid w:val="6B0D757D"/>
    <w:rsid w:val="6D217DE6"/>
    <w:rsid w:val="79925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104AC2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104AC2"/>
    <w:pPr>
      <w:spacing w:before="29"/>
      <w:ind w:left="571" w:right="731"/>
      <w:jc w:val="center"/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104AC2"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104AC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104AC2"/>
    <w:pPr>
      <w:ind w:left="803" w:hanging="145"/>
    </w:pPr>
  </w:style>
  <w:style w:type="paragraph" w:customStyle="1" w:styleId="TableParagraph">
    <w:name w:val="Table Paragraph"/>
    <w:basedOn w:val="a"/>
    <w:uiPriority w:val="1"/>
    <w:qFormat/>
    <w:rsid w:val="00104AC2"/>
  </w:style>
  <w:style w:type="paragraph" w:styleId="a5">
    <w:name w:val="header"/>
    <w:basedOn w:val="a"/>
    <w:link w:val="Char"/>
    <w:rsid w:val="000C5C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0C5C06"/>
    <w:rPr>
      <w:rFonts w:ascii="宋体" w:eastAsia="宋体" w:hAnsi="宋体" w:cs="宋体"/>
      <w:sz w:val="18"/>
      <w:szCs w:val="18"/>
      <w:lang w:val="zh-CN" w:bidi="zh-CN"/>
    </w:rPr>
  </w:style>
  <w:style w:type="paragraph" w:styleId="a6">
    <w:name w:val="footer"/>
    <w:basedOn w:val="a"/>
    <w:link w:val="Char0"/>
    <w:rsid w:val="000C5C0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0C5C06"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104</Words>
  <Characters>595</Characters>
  <Application>Microsoft Office Word</Application>
  <DocSecurity>0</DocSecurity>
  <Lines>4</Lines>
  <Paragraphs>1</Paragraphs>
  <ScaleCrop>false</ScaleCrop>
  <Company/>
  <LinksUpToDate>false</LinksUpToDate>
  <CharactersWithSpaces>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3</cp:revision>
  <dcterms:created xsi:type="dcterms:W3CDTF">2022-06-28T00:57:00Z</dcterms:created>
  <dcterms:modified xsi:type="dcterms:W3CDTF">2022-06-28T01:55:00Z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Adobe Acrobat Pro 11.0.12</vt:lpwstr>
  </property>
  <property fmtid="{D5CDD505-2E9C-101B-9397-08002B2CF9AE}" pid="4" name="LastSaved">
    <vt:filetime>2022-03-21T00:00:00Z</vt:filetime>
  </property>
  <property fmtid="{D5CDD505-2E9C-101B-9397-08002B2CF9AE}" pid="5" name="KSOProductBuildVer">
    <vt:lpwstr>2052-11.1.0.9021</vt:lpwstr>
  </property>
</Properties>
</file>