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760" w:rsidRPr="005A5A5A" w:rsidRDefault="004C5760" w:rsidP="004C5760">
      <w:pPr>
        <w:snapToGrid w:val="0"/>
        <w:spacing w:line="580" w:lineRule="exact"/>
        <w:jc w:val="center"/>
        <w:rPr>
          <w:rFonts w:ascii="黑体" w:eastAsia="黑体" w:hAnsi="黑体" w:cs="Tahoma"/>
          <w:sz w:val="44"/>
          <w:szCs w:val="44"/>
        </w:rPr>
      </w:pPr>
      <w:r w:rsidRPr="005A5A5A">
        <w:rPr>
          <w:rFonts w:ascii="黑体" w:eastAsia="黑体" w:hAnsi="黑体" w:cs="Tahoma" w:hint="eastAsia"/>
          <w:sz w:val="44"/>
          <w:szCs w:val="44"/>
        </w:rPr>
        <w:t>涞水县交通运输局</w:t>
      </w:r>
    </w:p>
    <w:p w:rsidR="00FD1912" w:rsidRDefault="0054182F" w:rsidP="001617A4">
      <w:pPr>
        <w:snapToGrid w:val="0"/>
        <w:spacing w:line="580" w:lineRule="exact"/>
        <w:jc w:val="center"/>
        <w:rPr>
          <w:rFonts w:ascii="黑体" w:eastAsia="黑体" w:hAnsi="黑体" w:cs="Tahoma"/>
          <w:sz w:val="44"/>
          <w:szCs w:val="44"/>
        </w:rPr>
      </w:pPr>
      <w:r w:rsidRPr="0054182F">
        <w:rPr>
          <w:rFonts w:ascii="黑体" w:eastAsia="黑体" w:hAnsi="黑体" w:cs="Tahoma"/>
          <w:sz w:val="44"/>
          <w:szCs w:val="44"/>
        </w:rPr>
        <w:t>2021年农村公路建设养护发展专项资金</w:t>
      </w:r>
    </w:p>
    <w:p w:rsidR="004C5760" w:rsidRPr="00A243EA" w:rsidRDefault="004C5760" w:rsidP="001617A4">
      <w:pPr>
        <w:snapToGrid w:val="0"/>
        <w:spacing w:line="580" w:lineRule="exact"/>
        <w:jc w:val="center"/>
        <w:rPr>
          <w:rFonts w:ascii="黑体" w:eastAsia="黑体" w:hAnsi="黑体" w:cs="Tahoma"/>
          <w:sz w:val="44"/>
          <w:szCs w:val="44"/>
        </w:rPr>
      </w:pPr>
      <w:r>
        <w:rPr>
          <w:rFonts w:ascii="黑体" w:eastAsia="黑体" w:hAnsi="黑体" w:cs="Tahoma" w:hint="eastAsia"/>
          <w:sz w:val="44"/>
          <w:szCs w:val="44"/>
        </w:rPr>
        <w:t>绩效自评工作报告</w:t>
      </w:r>
    </w:p>
    <w:p w:rsidR="004C5760" w:rsidRDefault="004C5760" w:rsidP="004C5760">
      <w:pPr>
        <w:snapToGrid w:val="0"/>
        <w:spacing w:line="400" w:lineRule="exact"/>
        <w:rPr>
          <w:rFonts w:ascii="仿宋_GB2312"/>
          <w:b/>
          <w:sz w:val="32"/>
          <w:szCs w:val="32"/>
        </w:rPr>
      </w:pPr>
    </w:p>
    <w:p w:rsidR="004C5760" w:rsidRPr="00071D1A" w:rsidRDefault="004C5760" w:rsidP="004C5760">
      <w:pPr>
        <w:snapToGrid w:val="0"/>
        <w:spacing w:line="580" w:lineRule="exact"/>
        <w:ind w:firstLineChars="200" w:firstLine="643"/>
        <w:rPr>
          <w:rFonts w:ascii="仿宋_GB2312"/>
          <w:b/>
          <w:sz w:val="32"/>
          <w:szCs w:val="32"/>
        </w:rPr>
      </w:pPr>
      <w:r w:rsidRPr="00071D1A">
        <w:rPr>
          <w:rFonts w:ascii="仿宋_GB2312" w:hint="eastAsia"/>
          <w:b/>
          <w:sz w:val="32"/>
          <w:szCs w:val="32"/>
        </w:rPr>
        <w:t>一、绩效自评工作组织开展情况</w:t>
      </w:r>
    </w:p>
    <w:p w:rsidR="0054182F" w:rsidRDefault="0054182F" w:rsidP="0054182F">
      <w:pPr>
        <w:spacing w:line="520" w:lineRule="exact"/>
        <w:ind w:firstLineChars="200" w:firstLine="640"/>
        <w:rPr>
          <w:rFonts w:ascii="仿宋" w:eastAsia="仿宋" w:hAnsi="仿宋" w:hint="eastAsia"/>
          <w:sz w:val="32"/>
          <w:szCs w:val="32"/>
        </w:rPr>
      </w:pPr>
      <w:r w:rsidRPr="0054182F">
        <w:rPr>
          <w:rFonts w:ascii="仿宋" w:eastAsia="仿宋" w:hAnsi="仿宋" w:hint="eastAsia"/>
          <w:sz w:val="32"/>
          <w:szCs w:val="32"/>
        </w:rPr>
        <w:t>提前下达</w:t>
      </w:r>
      <w:r w:rsidRPr="0054182F">
        <w:rPr>
          <w:rFonts w:ascii="仿宋" w:eastAsia="仿宋" w:hAnsi="仿宋"/>
          <w:sz w:val="32"/>
          <w:szCs w:val="32"/>
        </w:rPr>
        <w:t>2021</w:t>
      </w:r>
      <w:r w:rsidRPr="0054182F">
        <w:rPr>
          <w:rFonts w:ascii="仿宋" w:eastAsia="仿宋" w:hAnsi="仿宋" w:hint="eastAsia"/>
          <w:sz w:val="32"/>
          <w:szCs w:val="32"/>
        </w:rPr>
        <w:t>年农村公路建设养护发展资金，在道路工程中起着举足轻重的作用它是一种持续性、长效性的工作，发现并及时弥补由于设计或者其他原因造成的道路及其设施的先天不足和使用缺陷，减少和杜绝由于道路及设施维护不当给用户及使用者带来的意外损害，避免为此引发的不必要的法律纠纷。做好养护工程既是保证车辆、行人安全顺畅通行的需要，又是全县经济发展的有力支持。</w:t>
      </w:r>
    </w:p>
    <w:p w:rsidR="004C5760" w:rsidRPr="00B418B1" w:rsidRDefault="004C5760" w:rsidP="004C5760">
      <w:pPr>
        <w:spacing w:line="520" w:lineRule="exact"/>
        <w:ind w:firstLineChars="200" w:firstLine="640"/>
        <w:rPr>
          <w:rFonts w:ascii="黑体" w:eastAsia="黑体" w:hAnsi="黑体" w:cs="黑体"/>
          <w:bCs/>
          <w:szCs w:val="32"/>
        </w:rPr>
      </w:pPr>
      <w:r>
        <w:rPr>
          <w:rFonts w:ascii="仿宋" w:eastAsia="仿宋" w:hAnsi="仿宋" w:hint="eastAsia"/>
          <w:sz w:val="32"/>
          <w:szCs w:val="32"/>
        </w:rPr>
        <w:t>我单位设立了评价小组，组织专业人员，对于评价项目现场采取勘查、询问、复核和测试等方式收集、统计、整理数据和资料并计算评价结果，根据评价结果编制评价工作底稿，评价小组对绩效指标进行评分。</w:t>
      </w:r>
    </w:p>
    <w:p w:rsidR="004C5760" w:rsidRPr="00071D1A" w:rsidRDefault="004C5760" w:rsidP="004C5760">
      <w:pPr>
        <w:snapToGrid w:val="0"/>
        <w:spacing w:line="580" w:lineRule="exact"/>
        <w:ind w:firstLineChars="200" w:firstLine="643"/>
        <w:rPr>
          <w:rFonts w:ascii="仿宋_GB2312"/>
          <w:b/>
          <w:sz w:val="32"/>
          <w:szCs w:val="32"/>
        </w:rPr>
      </w:pPr>
      <w:r w:rsidRPr="00071D1A">
        <w:rPr>
          <w:rFonts w:ascii="仿宋_GB2312" w:hint="eastAsia"/>
          <w:b/>
          <w:sz w:val="32"/>
          <w:szCs w:val="32"/>
        </w:rPr>
        <w:t>二、绩效目标实现情况</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1、项目资金到位情况分析</w:t>
      </w:r>
    </w:p>
    <w:p w:rsidR="004C5760" w:rsidRDefault="0054182F" w:rsidP="0054182F">
      <w:pPr>
        <w:spacing w:line="580" w:lineRule="exact"/>
        <w:ind w:firstLineChars="200" w:firstLine="640"/>
        <w:rPr>
          <w:rFonts w:ascii="仿宋" w:eastAsia="仿宋" w:hAnsi="仿宋"/>
          <w:sz w:val="32"/>
          <w:szCs w:val="32"/>
        </w:rPr>
      </w:pPr>
      <w:r w:rsidRPr="0054182F">
        <w:rPr>
          <w:rFonts w:ascii="仿宋" w:eastAsia="仿宋" w:hAnsi="仿宋"/>
          <w:sz w:val="32"/>
          <w:szCs w:val="32"/>
        </w:rPr>
        <w:t>2021年农村公路建设养护发展专项资金</w:t>
      </w:r>
      <w:r w:rsidR="004C5760">
        <w:rPr>
          <w:rFonts w:ascii="仿宋" w:eastAsia="仿宋" w:hAnsi="仿宋" w:hint="eastAsia"/>
          <w:sz w:val="32"/>
          <w:szCs w:val="32"/>
        </w:rPr>
        <w:t>，预算数</w:t>
      </w:r>
      <w:r>
        <w:rPr>
          <w:rFonts w:ascii="仿宋" w:eastAsia="仿宋" w:hAnsi="仿宋" w:hint="eastAsia"/>
          <w:sz w:val="32"/>
          <w:szCs w:val="32"/>
        </w:rPr>
        <w:t>112</w:t>
      </w:r>
      <w:r w:rsidR="004C5760">
        <w:rPr>
          <w:rFonts w:ascii="仿宋" w:eastAsia="仿宋" w:hAnsi="仿宋" w:hint="eastAsia"/>
          <w:sz w:val="32"/>
          <w:szCs w:val="32"/>
        </w:rPr>
        <w:t>万元，资金到位</w:t>
      </w:r>
      <w:r>
        <w:rPr>
          <w:rFonts w:ascii="仿宋" w:eastAsia="仿宋" w:hAnsi="仿宋" w:hint="eastAsia"/>
          <w:sz w:val="32"/>
          <w:szCs w:val="32"/>
        </w:rPr>
        <w:t>112</w:t>
      </w:r>
      <w:r w:rsidR="004C5760">
        <w:rPr>
          <w:rFonts w:ascii="仿宋" w:eastAsia="仿宋" w:hAnsi="仿宋" w:hint="eastAsia"/>
          <w:sz w:val="32"/>
          <w:szCs w:val="32"/>
        </w:rPr>
        <w:t>万元,拨付资金</w:t>
      </w:r>
      <w:r>
        <w:rPr>
          <w:rFonts w:ascii="仿宋" w:eastAsia="仿宋" w:hAnsi="仿宋" w:hint="eastAsia"/>
          <w:sz w:val="32"/>
          <w:szCs w:val="32"/>
        </w:rPr>
        <w:t>112</w:t>
      </w:r>
      <w:r w:rsidR="004C5760">
        <w:rPr>
          <w:rFonts w:ascii="仿宋" w:eastAsia="仿宋" w:hAnsi="仿宋" w:hint="eastAsia"/>
          <w:sz w:val="32"/>
          <w:szCs w:val="32"/>
        </w:rPr>
        <w:t>万元。</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2、项目资金执行情况分析</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截止到2021年12月31日，</w:t>
      </w:r>
      <w:r w:rsidR="0054182F" w:rsidRPr="0054182F">
        <w:rPr>
          <w:rFonts w:ascii="仿宋" w:eastAsia="仿宋" w:hAnsi="仿宋"/>
          <w:sz w:val="32"/>
          <w:szCs w:val="32"/>
        </w:rPr>
        <w:t>2021年农村公路建设养护发展专项资金</w:t>
      </w:r>
      <w:r>
        <w:rPr>
          <w:rFonts w:ascii="仿宋" w:eastAsia="仿宋" w:hAnsi="仿宋" w:hint="eastAsia"/>
          <w:sz w:val="32"/>
          <w:szCs w:val="32"/>
        </w:rPr>
        <w:t>已按预算执行。</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3、项目资金管理情况分析</w:t>
      </w:r>
    </w:p>
    <w:p w:rsidR="004C5760" w:rsidRPr="00071D1A" w:rsidRDefault="0054182F" w:rsidP="0054182F">
      <w:pPr>
        <w:spacing w:line="580" w:lineRule="exact"/>
        <w:ind w:firstLineChars="150" w:firstLine="480"/>
        <w:rPr>
          <w:rFonts w:ascii="仿宋" w:eastAsia="仿宋" w:hAnsi="仿宋"/>
          <w:sz w:val="32"/>
          <w:szCs w:val="32"/>
        </w:rPr>
      </w:pPr>
      <w:r w:rsidRPr="0054182F">
        <w:rPr>
          <w:rFonts w:ascii="仿宋" w:eastAsia="仿宋" w:hAnsi="仿宋"/>
          <w:sz w:val="32"/>
          <w:szCs w:val="32"/>
        </w:rPr>
        <w:t>2021年农村公路建设养护发展专项资金</w:t>
      </w:r>
      <w:r w:rsidR="00996A0F">
        <w:rPr>
          <w:rFonts w:ascii="仿宋" w:eastAsia="仿宋" w:hAnsi="仿宋" w:hint="eastAsia"/>
          <w:sz w:val="32"/>
          <w:szCs w:val="32"/>
        </w:rPr>
        <w:t>项目</w:t>
      </w:r>
      <w:r w:rsidR="004C5760">
        <w:rPr>
          <w:rFonts w:ascii="仿宋" w:eastAsia="仿宋" w:hAnsi="仿宋" w:hint="eastAsia"/>
          <w:sz w:val="32"/>
          <w:szCs w:val="32"/>
        </w:rPr>
        <w:t>管理情况良好。</w:t>
      </w:r>
    </w:p>
    <w:p w:rsidR="004C5760" w:rsidRPr="004D3B2C" w:rsidRDefault="004C5760" w:rsidP="004C5760">
      <w:pPr>
        <w:snapToGrid w:val="0"/>
        <w:spacing w:line="580" w:lineRule="exact"/>
        <w:ind w:firstLineChars="200" w:firstLine="643"/>
        <w:rPr>
          <w:rFonts w:ascii="仿宋_GB2312"/>
          <w:b/>
          <w:sz w:val="32"/>
          <w:szCs w:val="32"/>
        </w:rPr>
      </w:pPr>
      <w:r w:rsidRPr="00071D1A">
        <w:rPr>
          <w:rFonts w:ascii="仿宋_GB2312" w:hint="eastAsia"/>
          <w:b/>
          <w:sz w:val="32"/>
          <w:szCs w:val="32"/>
        </w:rPr>
        <w:t>三、绩效目标设定质量情况</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1、产出指标完成情况分析</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（1）数量指标</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sz w:val="32"/>
          <w:szCs w:val="32"/>
        </w:rPr>
        <w:tab/>
        <w:t>截止到</w:t>
      </w:r>
      <w:r>
        <w:rPr>
          <w:rFonts w:ascii="仿宋" w:eastAsia="仿宋" w:hAnsi="仿宋" w:hint="eastAsia"/>
          <w:sz w:val="32"/>
          <w:szCs w:val="32"/>
        </w:rPr>
        <w:t>2021年12月31日，项目资金总体完成率为100%。</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（2）质量指标</w:t>
      </w:r>
    </w:p>
    <w:p w:rsidR="004C5760" w:rsidRDefault="004C5760" w:rsidP="004C5760">
      <w:pPr>
        <w:spacing w:line="580" w:lineRule="exact"/>
        <w:ind w:firstLineChars="250" w:firstLine="800"/>
        <w:rPr>
          <w:rFonts w:ascii="仿宋" w:eastAsia="仿宋" w:hAnsi="仿宋"/>
          <w:sz w:val="32"/>
          <w:szCs w:val="32"/>
        </w:rPr>
      </w:pPr>
      <w:r>
        <w:rPr>
          <w:rFonts w:ascii="仿宋" w:eastAsia="仿宋" w:hAnsi="仿宋" w:hint="eastAsia"/>
          <w:sz w:val="32"/>
          <w:szCs w:val="32"/>
        </w:rPr>
        <w:t>质量合格率</w:t>
      </w:r>
      <w:r w:rsidR="00996A0F">
        <w:rPr>
          <w:rFonts w:ascii="仿宋" w:eastAsia="仿宋" w:hAnsi="仿宋" w:hint="eastAsia"/>
          <w:sz w:val="32"/>
          <w:szCs w:val="32"/>
        </w:rPr>
        <w:t>9</w:t>
      </w:r>
      <w:r w:rsidR="001617A4">
        <w:rPr>
          <w:rFonts w:ascii="仿宋" w:eastAsia="仿宋" w:hAnsi="仿宋" w:hint="eastAsia"/>
          <w:sz w:val="32"/>
          <w:szCs w:val="32"/>
        </w:rPr>
        <w:t>7</w:t>
      </w:r>
      <w:r>
        <w:rPr>
          <w:rFonts w:ascii="仿宋" w:eastAsia="仿宋" w:hAnsi="仿宋" w:hint="eastAsia"/>
          <w:sz w:val="32"/>
          <w:szCs w:val="32"/>
        </w:rPr>
        <w:t>%。</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（3）时效指标</w:t>
      </w:r>
    </w:p>
    <w:p w:rsidR="004C5760" w:rsidRDefault="004C5760" w:rsidP="004C5760">
      <w:pPr>
        <w:spacing w:line="580" w:lineRule="exact"/>
        <w:ind w:firstLineChars="250" w:firstLine="800"/>
        <w:rPr>
          <w:rFonts w:ascii="仿宋" w:eastAsia="仿宋" w:hAnsi="仿宋"/>
          <w:sz w:val="32"/>
          <w:szCs w:val="32"/>
        </w:rPr>
      </w:pPr>
      <w:r>
        <w:rPr>
          <w:rFonts w:ascii="仿宋" w:eastAsia="仿宋" w:hAnsi="仿宋" w:hint="eastAsia"/>
          <w:sz w:val="32"/>
          <w:szCs w:val="32"/>
        </w:rPr>
        <w:t>项目发放完成及时率</w:t>
      </w:r>
      <w:r w:rsidR="00D35639">
        <w:rPr>
          <w:rFonts w:ascii="仿宋" w:eastAsia="仿宋" w:hAnsi="仿宋" w:hint="eastAsia"/>
          <w:sz w:val="32"/>
          <w:szCs w:val="32"/>
        </w:rPr>
        <w:t>9</w:t>
      </w:r>
      <w:r w:rsidR="005D168C">
        <w:rPr>
          <w:rFonts w:ascii="仿宋" w:eastAsia="仿宋" w:hAnsi="仿宋" w:hint="eastAsia"/>
          <w:sz w:val="32"/>
          <w:szCs w:val="32"/>
        </w:rPr>
        <w:t>5</w:t>
      </w:r>
      <w:r>
        <w:rPr>
          <w:rFonts w:ascii="仿宋" w:eastAsia="仿宋" w:hAnsi="仿宋" w:hint="eastAsia"/>
          <w:sz w:val="32"/>
          <w:szCs w:val="32"/>
        </w:rPr>
        <w:t>%。</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（4）成本指标</w:t>
      </w:r>
    </w:p>
    <w:p w:rsidR="004C5760" w:rsidRDefault="004C5760" w:rsidP="004C5760">
      <w:pPr>
        <w:spacing w:line="580" w:lineRule="exact"/>
        <w:ind w:firstLineChars="250" w:firstLine="800"/>
        <w:rPr>
          <w:rFonts w:ascii="仿宋" w:eastAsia="仿宋" w:hAnsi="仿宋"/>
          <w:sz w:val="32"/>
          <w:szCs w:val="32"/>
        </w:rPr>
      </w:pPr>
      <w:r>
        <w:rPr>
          <w:rFonts w:ascii="仿宋" w:eastAsia="仿宋" w:hAnsi="仿宋" w:hint="eastAsia"/>
          <w:sz w:val="32"/>
          <w:szCs w:val="32"/>
        </w:rPr>
        <w:t>成本控制良好，相当于当地平均标准。</w:t>
      </w:r>
    </w:p>
    <w:p w:rsidR="004C5760" w:rsidRDefault="004C5760" w:rsidP="004C5760">
      <w:pPr>
        <w:spacing w:line="580" w:lineRule="exact"/>
        <w:ind w:firstLineChars="196" w:firstLine="627"/>
        <w:rPr>
          <w:rFonts w:ascii="仿宋" w:eastAsia="仿宋" w:hAnsi="仿宋"/>
          <w:sz w:val="32"/>
          <w:szCs w:val="32"/>
        </w:rPr>
      </w:pPr>
      <w:r>
        <w:rPr>
          <w:rFonts w:ascii="仿宋" w:eastAsia="仿宋" w:hAnsi="仿宋" w:hint="eastAsia"/>
          <w:sz w:val="32"/>
          <w:szCs w:val="32"/>
        </w:rPr>
        <w:t>2、效益指标完成情况分析</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（1）经济效益</w:t>
      </w:r>
    </w:p>
    <w:p w:rsidR="004C5760" w:rsidRDefault="004C5760" w:rsidP="004C5760">
      <w:pPr>
        <w:spacing w:line="580" w:lineRule="exact"/>
        <w:ind w:firstLineChars="250" w:firstLine="800"/>
        <w:rPr>
          <w:rFonts w:ascii="仿宋" w:eastAsia="仿宋" w:hAnsi="仿宋"/>
          <w:sz w:val="32"/>
          <w:szCs w:val="32"/>
        </w:rPr>
      </w:pPr>
      <w:r>
        <w:rPr>
          <w:rFonts w:ascii="仿宋" w:eastAsia="仿宋" w:hAnsi="仿宋" w:hint="eastAsia"/>
          <w:sz w:val="32"/>
          <w:szCs w:val="32"/>
        </w:rPr>
        <w:t>对地区经济增长的贡献程度明显。</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（2）社会效益</w:t>
      </w:r>
    </w:p>
    <w:p w:rsidR="004C5760" w:rsidRDefault="004C5760" w:rsidP="004C5760">
      <w:pPr>
        <w:spacing w:line="580" w:lineRule="exact"/>
        <w:ind w:firstLineChars="200" w:firstLine="640"/>
        <w:rPr>
          <w:rFonts w:ascii="仿宋_GB2312"/>
          <w:sz w:val="32"/>
          <w:szCs w:val="32"/>
        </w:rPr>
      </w:pPr>
      <w:r w:rsidRPr="004C5760">
        <w:rPr>
          <w:rFonts w:ascii="仿宋" w:eastAsia="仿宋" w:hAnsi="仿宋" w:hint="eastAsia"/>
          <w:sz w:val="32"/>
          <w:szCs w:val="32"/>
        </w:rPr>
        <w:t>维护社会公平，保持社会稳定。</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（3）生态效益</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对项目所在区域生态环境的影响：降低烟尘，减少大气污染。</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（4）可持续影响</w:t>
      </w:r>
    </w:p>
    <w:p w:rsidR="004C5760" w:rsidRDefault="004C5760" w:rsidP="004C5760">
      <w:pPr>
        <w:spacing w:line="580" w:lineRule="exact"/>
        <w:ind w:firstLineChars="200" w:firstLine="640"/>
        <w:rPr>
          <w:rFonts w:ascii="仿宋" w:eastAsia="仿宋" w:hAnsi="仿宋"/>
          <w:sz w:val="32"/>
          <w:szCs w:val="32"/>
        </w:rPr>
      </w:pPr>
      <w:r w:rsidRPr="00B865BF">
        <w:rPr>
          <w:rFonts w:ascii="仿宋" w:eastAsia="仿宋" w:hAnsi="仿宋" w:hint="eastAsia"/>
          <w:sz w:val="32"/>
          <w:szCs w:val="32"/>
        </w:rPr>
        <w:t>补助持续发挥作用期限</w:t>
      </w:r>
      <w:r>
        <w:rPr>
          <w:rFonts w:ascii="仿宋" w:eastAsia="仿宋" w:hAnsi="仿宋" w:hint="eastAsia"/>
          <w:sz w:val="32"/>
          <w:szCs w:val="32"/>
        </w:rPr>
        <w:t>完成100%。</w:t>
      </w:r>
    </w:p>
    <w:p w:rsidR="004C5760" w:rsidRDefault="004C5760" w:rsidP="004C5760">
      <w:pPr>
        <w:spacing w:line="580" w:lineRule="exact"/>
        <w:ind w:firstLineChars="200" w:firstLine="640"/>
        <w:rPr>
          <w:rFonts w:ascii="仿宋" w:eastAsia="仿宋" w:hAnsi="仿宋"/>
          <w:sz w:val="32"/>
          <w:szCs w:val="32"/>
        </w:rPr>
      </w:pPr>
      <w:r>
        <w:rPr>
          <w:rFonts w:ascii="仿宋" w:eastAsia="仿宋" w:hAnsi="仿宋" w:hint="eastAsia"/>
          <w:sz w:val="32"/>
          <w:szCs w:val="32"/>
        </w:rPr>
        <w:t>3、满意度指标完成情况分析</w:t>
      </w:r>
    </w:p>
    <w:p w:rsidR="004C5760" w:rsidRDefault="004C5760" w:rsidP="004C5760">
      <w:pPr>
        <w:spacing w:line="580" w:lineRule="exact"/>
        <w:ind w:firstLineChars="200" w:firstLine="640"/>
        <w:rPr>
          <w:rFonts w:ascii="仿宋_GB2312"/>
          <w:szCs w:val="32"/>
        </w:rPr>
      </w:pPr>
      <w:r>
        <w:rPr>
          <w:rFonts w:ascii="仿宋" w:eastAsia="仿宋" w:hAnsi="仿宋" w:hint="eastAsia"/>
          <w:sz w:val="32"/>
          <w:szCs w:val="32"/>
        </w:rPr>
        <w:t>受益人口满意度</w:t>
      </w:r>
      <w:r>
        <w:rPr>
          <w:rFonts w:ascii="仿宋" w:eastAsia="仿宋" w:hAnsi="仿宋"/>
          <w:sz w:val="32"/>
          <w:szCs w:val="32"/>
        </w:rPr>
        <w:t>大于</w:t>
      </w:r>
      <w:r>
        <w:rPr>
          <w:rFonts w:ascii="仿宋" w:eastAsia="仿宋" w:hAnsi="仿宋" w:hint="eastAsia"/>
          <w:sz w:val="32"/>
          <w:szCs w:val="32"/>
        </w:rPr>
        <w:t>95%。</w:t>
      </w:r>
    </w:p>
    <w:p w:rsidR="004C5760" w:rsidRPr="00071D1A" w:rsidRDefault="004C5760" w:rsidP="004C5760">
      <w:pPr>
        <w:snapToGrid w:val="0"/>
        <w:spacing w:line="580" w:lineRule="exact"/>
        <w:ind w:firstLineChars="200" w:firstLine="643"/>
        <w:rPr>
          <w:rFonts w:ascii="仿宋_GB2312"/>
          <w:b/>
          <w:sz w:val="32"/>
          <w:szCs w:val="32"/>
        </w:rPr>
      </w:pPr>
      <w:r w:rsidRPr="00071D1A">
        <w:rPr>
          <w:rFonts w:ascii="仿宋_GB2312" w:hint="eastAsia"/>
          <w:b/>
          <w:sz w:val="32"/>
          <w:szCs w:val="32"/>
        </w:rPr>
        <w:t>四、整改措施及结果应用</w:t>
      </w:r>
    </w:p>
    <w:p w:rsidR="004C5760" w:rsidRDefault="004C5760" w:rsidP="004C5760">
      <w:pPr>
        <w:widowControl/>
        <w:shd w:val="clear" w:color="auto" w:fill="FFFFFF"/>
        <w:spacing w:line="580" w:lineRule="exact"/>
        <w:ind w:firstLineChars="200" w:firstLine="640"/>
        <w:rPr>
          <w:rFonts w:ascii="仿宋" w:eastAsia="仿宋" w:hAnsi="仿宋"/>
          <w:color w:val="333333"/>
          <w:sz w:val="32"/>
          <w:szCs w:val="32"/>
        </w:rPr>
      </w:pPr>
      <w:r>
        <w:rPr>
          <w:rFonts w:ascii="仿宋" w:eastAsia="仿宋" w:hAnsi="仿宋" w:hint="eastAsia"/>
          <w:color w:val="333333"/>
          <w:sz w:val="32"/>
          <w:szCs w:val="32"/>
        </w:rPr>
        <w:t>我单位积极配合财政部门做好本项目备案工作，确保资金科学合理使用。</w:t>
      </w:r>
    </w:p>
    <w:p w:rsidR="004C5760" w:rsidRPr="00B865BF" w:rsidRDefault="004C5760" w:rsidP="004C5760">
      <w:pPr>
        <w:widowControl/>
        <w:shd w:val="clear" w:color="auto" w:fill="FFFFFF"/>
        <w:spacing w:line="580" w:lineRule="exact"/>
        <w:ind w:firstLineChars="200" w:firstLine="640"/>
        <w:rPr>
          <w:rFonts w:ascii="黑体" w:eastAsia="黑体" w:hAnsi="黑体" w:cs="黑体"/>
          <w:bCs/>
          <w:szCs w:val="32"/>
        </w:rPr>
      </w:pPr>
      <w:r>
        <w:rPr>
          <w:rFonts w:ascii="仿宋" w:eastAsia="仿宋" w:hAnsi="仿宋" w:hint="eastAsia"/>
          <w:color w:val="333333"/>
          <w:sz w:val="32"/>
          <w:szCs w:val="32"/>
        </w:rPr>
        <w:t>对使用本项目资金做好公开监督检查，确保资金使用效益。</w:t>
      </w:r>
    </w:p>
    <w:p w:rsidR="004C5760" w:rsidRDefault="004C5760" w:rsidP="004C5760">
      <w:pPr>
        <w:ind w:firstLineChars="200" w:firstLine="440"/>
      </w:pPr>
    </w:p>
    <w:p w:rsidR="00886BBE" w:rsidRDefault="00886BBE" w:rsidP="00886BBE">
      <w:pPr>
        <w:ind w:firstLineChars="1700" w:firstLine="5440"/>
        <w:rPr>
          <w:rFonts w:ascii="仿宋" w:eastAsia="仿宋" w:hAnsi="仿宋"/>
          <w:color w:val="333333"/>
          <w:sz w:val="32"/>
          <w:szCs w:val="32"/>
        </w:rPr>
      </w:pPr>
    </w:p>
    <w:p w:rsidR="004C5760" w:rsidRPr="00655400" w:rsidRDefault="00886BBE" w:rsidP="0054182F">
      <w:pPr>
        <w:ind w:firstLineChars="2050" w:firstLine="6560"/>
        <w:rPr>
          <w:rFonts w:ascii="仿宋" w:eastAsia="仿宋" w:hAnsi="仿宋"/>
          <w:color w:val="333333"/>
          <w:sz w:val="32"/>
          <w:szCs w:val="32"/>
        </w:rPr>
      </w:pPr>
      <w:r>
        <w:rPr>
          <w:rFonts w:ascii="仿宋" w:eastAsia="仿宋" w:hAnsi="仿宋"/>
          <w:color w:val="333333"/>
          <w:sz w:val="32"/>
          <w:szCs w:val="32"/>
        </w:rPr>
        <w:t>2022年</w:t>
      </w:r>
      <w:r>
        <w:rPr>
          <w:rFonts w:ascii="仿宋" w:eastAsia="仿宋" w:hAnsi="仿宋" w:hint="eastAsia"/>
          <w:color w:val="333333"/>
          <w:sz w:val="32"/>
          <w:szCs w:val="32"/>
        </w:rPr>
        <w:t>4</w:t>
      </w:r>
      <w:r>
        <w:rPr>
          <w:rFonts w:ascii="仿宋" w:eastAsia="仿宋" w:hAnsi="仿宋"/>
          <w:color w:val="333333"/>
          <w:sz w:val="32"/>
          <w:szCs w:val="32"/>
        </w:rPr>
        <w:t>月</w:t>
      </w:r>
      <w:r w:rsidR="001617A4">
        <w:rPr>
          <w:rFonts w:ascii="仿宋" w:eastAsia="仿宋" w:hAnsi="仿宋" w:hint="eastAsia"/>
          <w:color w:val="333333"/>
          <w:sz w:val="32"/>
          <w:szCs w:val="32"/>
        </w:rPr>
        <w:t>30</w:t>
      </w:r>
      <w:r>
        <w:rPr>
          <w:rFonts w:ascii="仿宋" w:eastAsia="仿宋" w:hAnsi="仿宋"/>
          <w:color w:val="333333"/>
          <w:sz w:val="32"/>
          <w:szCs w:val="32"/>
        </w:rPr>
        <w:t>日</w:t>
      </w:r>
    </w:p>
    <w:p w:rsidR="00CC221B" w:rsidRDefault="00CC221B">
      <w:pPr>
        <w:spacing w:before="69"/>
        <w:ind w:right="428"/>
        <w:jc w:val="both"/>
      </w:pPr>
      <w:bookmarkStart w:id="0" w:name="_GoBack"/>
      <w:bookmarkEnd w:id="0"/>
    </w:p>
    <w:sectPr w:rsidR="00CC221B" w:rsidSect="00CC221B">
      <w:footerReference w:type="even" r:id="rId7"/>
      <w:footerReference w:type="default" r:id="rId8"/>
      <w:pgSz w:w="11910" w:h="16840"/>
      <w:pgMar w:top="1600" w:right="1440" w:bottom="280" w:left="13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E32" w:rsidRDefault="00DA0E32" w:rsidP="00CC221B">
      <w:r>
        <w:separator/>
      </w:r>
    </w:p>
  </w:endnote>
  <w:endnote w:type="continuationSeparator" w:id="1">
    <w:p w:rsidR="00DA0E32" w:rsidRDefault="00DA0E32" w:rsidP="00CC22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1B" w:rsidRDefault="00813DB1">
    <w:pPr>
      <w:pStyle w:val="a3"/>
      <w:spacing w:line="14" w:lineRule="auto"/>
      <w:rPr>
        <w:sz w:val="20"/>
      </w:rPr>
    </w:pPr>
    <w:r w:rsidRPr="00813DB1">
      <w:pict>
        <v:shapetype id="_x0000_t202" coordsize="21600,21600" o:spt="202" path="m,l,21600r21600,l21600,xe">
          <v:stroke joinstyle="miter"/>
          <v:path gradientshapeok="t" o:connecttype="rect"/>
        </v:shapetype>
        <v:shape id="_x0000_s4097" type="#_x0000_t202" style="position:absolute;margin-left:92.5pt;margin-top:771.25pt;width:40.5pt;height:14.55pt;z-index:-251658752;mso-position-horizontal-relative:page;mso-position-vertical-relative:page" filled="f" stroked="f">
          <v:textbox inset="0,0,0,0">
            <w:txbxContent>
              <w:p w:rsidR="00CC221B" w:rsidRDefault="00133753">
                <w:pPr>
                  <w:spacing w:line="271" w:lineRule="exact"/>
                  <w:ind w:left="20"/>
                </w:pPr>
                <w:r>
                  <w:t xml:space="preserve">— </w:t>
                </w:r>
                <w:r w:rsidR="00813DB1">
                  <w:fldChar w:fldCharType="begin"/>
                </w:r>
                <w:r>
                  <w:instrText xml:space="preserve"> PAGE </w:instrText>
                </w:r>
                <w:r w:rsidR="00813DB1">
                  <w:fldChar w:fldCharType="separate"/>
                </w:r>
                <w:r w:rsidR="0054182F">
                  <w:rPr>
                    <w:noProof/>
                  </w:rPr>
                  <w:t>2</w:t>
                </w:r>
                <w:r w:rsidR="00813DB1">
                  <w:fldChar w:fldCharType="end"/>
                </w:r>
                <w: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1B" w:rsidRDefault="00CC221B">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E32" w:rsidRDefault="00DA0E32" w:rsidP="00CC221B">
      <w:r>
        <w:separator/>
      </w:r>
    </w:p>
  </w:footnote>
  <w:footnote w:type="continuationSeparator" w:id="1">
    <w:p w:rsidR="00DA0E32" w:rsidRDefault="00DA0E32" w:rsidP="00CC22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38914"/>
    <o:shapelayout v:ext="edit">
      <o:idmap v:ext="edit" data="3,4"/>
    </o:shapelayout>
  </w:hdrShapeDefaults>
  <w:footnotePr>
    <w:footnote w:id="0"/>
    <w:footnote w:id="1"/>
  </w:footnotePr>
  <w:endnotePr>
    <w:endnote w:id="0"/>
    <w:endnote w:id="1"/>
  </w:endnotePr>
  <w:compat>
    <w:ulTrailSpace/>
    <w:shapeLayoutLikeWW8/>
    <w:useFELayout/>
  </w:compat>
  <w:rsids>
    <w:rsidRoot w:val="00CC221B"/>
    <w:rsid w:val="00032B80"/>
    <w:rsid w:val="000F4E99"/>
    <w:rsid w:val="000F7FFD"/>
    <w:rsid w:val="001100AE"/>
    <w:rsid w:val="00133753"/>
    <w:rsid w:val="0014244C"/>
    <w:rsid w:val="001617A4"/>
    <w:rsid w:val="001E7251"/>
    <w:rsid w:val="00263C1C"/>
    <w:rsid w:val="002818AF"/>
    <w:rsid w:val="003B5816"/>
    <w:rsid w:val="003E3EB3"/>
    <w:rsid w:val="003E42AA"/>
    <w:rsid w:val="00424C6E"/>
    <w:rsid w:val="004C5760"/>
    <w:rsid w:val="0054182F"/>
    <w:rsid w:val="0054460D"/>
    <w:rsid w:val="00582F46"/>
    <w:rsid w:val="00585E98"/>
    <w:rsid w:val="005D168C"/>
    <w:rsid w:val="00615637"/>
    <w:rsid w:val="00625120"/>
    <w:rsid w:val="00632254"/>
    <w:rsid w:val="00645EED"/>
    <w:rsid w:val="00680FD1"/>
    <w:rsid w:val="00764554"/>
    <w:rsid w:val="007721D8"/>
    <w:rsid w:val="007A3145"/>
    <w:rsid w:val="00813DB1"/>
    <w:rsid w:val="008453AE"/>
    <w:rsid w:val="00875FCC"/>
    <w:rsid w:val="008844C7"/>
    <w:rsid w:val="00886BBE"/>
    <w:rsid w:val="008C4F5F"/>
    <w:rsid w:val="00910F81"/>
    <w:rsid w:val="00996A0F"/>
    <w:rsid w:val="009A1988"/>
    <w:rsid w:val="009A29FE"/>
    <w:rsid w:val="00A44A3E"/>
    <w:rsid w:val="00A5427B"/>
    <w:rsid w:val="00B070A0"/>
    <w:rsid w:val="00B16D65"/>
    <w:rsid w:val="00B334F1"/>
    <w:rsid w:val="00C1494E"/>
    <w:rsid w:val="00C64271"/>
    <w:rsid w:val="00C96DB0"/>
    <w:rsid w:val="00CC221B"/>
    <w:rsid w:val="00D35639"/>
    <w:rsid w:val="00DA0E32"/>
    <w:rsid w:val="00DB3351"/>
    <w:rsid w:val="00DD28F5"/>
    <w:rsid w:val="00E170B8"/>
    <w:rsid w:val="00F30572"/>
    <w:rsid w:val="00FD1912"/>
    <w:rsid w:val="05A050B3"/>
    <w:rsid w:val="33837D14"/>
    <w:rsid w:val="35704294"/>
    <w:rsid w:val="37951DBF"/>
    <w:rsid w:val="58652CCC"/>
    <w:rsid w:val="6AFD0D00"/>
    <w:rsid w:val="6B0D757D"/>
    <w:rsid w:val="6D217DE6"/>
    <w:rsid w:val="79925B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CC221B"/>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rsid w:val="00CC221B"/>
    <w:pPr>
      <w:spacing w:before="29"/>
      <w:ind w:left="571" w:right="731"/>
      <w:jc w:val="center"/>
      <w:outlineLvl w:val="0"/>
    </w:pPr>
    <w:rPr>
      <w:rFonts w:ascii="方正小标宋简体" w:eastAsia="方正小标宋简体" w:hAnsi="方正小标宋简体" w:cs="方正小标宋简体"/>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CC221B"/>
    <w:rPr>
      <w:sz w:val="32"/>
      <w:szCs w:val="32"/>
    </w:rPr>
  </w:style>
  <w:style w:type="table" w:customStyle="1" w:styleId="TableNormal">
    <w:name w:val="Table Normal"/>
    <w:uiPriority w:val="2"/>
    <w:semiHidden/>
    <w:unhideWhenUsed/>
    <w:qFormat/>
    <w:rsid w:val="00CC221B"/>
    <w:tblPr>
      <w:tblCellMar>
        <w:top w:w="0" w:type="dxa"/>
        <w:left w:w="0" w:type="dxa"/>
        <w:bottom w:w="0" w:type="dxa"/>
        <w:right w:w="0" w:type="dxa"/>
      </w:tblCellMar>
    </w:tblPr>
  </w:style>
  <w:style w:type="paragraph" w:styleId="a4">
    <w:name w:val="List Paragraph"/>
    <w:basedOn w:val="a"/>
    <w:uiPriority w:val="1"/>
    <w:qFormat/>
    <w:rsid w:val="00CC221B"/>
    <w:pPr>
      <w:ind w:left="803" w:hanging="145"/>
    </w:pPr>
  </w:style>
  <w:style w:type="paragraph" w:customStyle="1" w:styleId="TableParagraph">
    <w:name w:val="Table Paragraph"/>
    <w:basedOn w:val="a"/>
    <w:uiPriority w:val="1"/>
    <w:qFormat/>
    <w:rsid w:val="00CC221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128</Words>
  <Characters>735</Characters>
  <Application>Microsoft Office Word</Application>
  <DocSecurity>0</DocSecurity>
  <Lines>6</Lines>
  <Paragraphs>1</Paragraphs>
  <ScaleCrop>false</ScaleCrop>
  <Company>CHINA</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dreamsummit</cp:lastModifiedBy>
  <cp:revision>24</cp:revision>
  <dcterms:created xsi:type="dcterms:W3CDTF">2022-03-21T08:01:00Z</dcterms:created>
  <dcterms:modified xsi:type="dcterms:W3CDTF">2022-04-26T08:46:00Z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2052-11.1.0.9021</vt:lpwstr>
  </property>
</Properties>
</file>