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度文化产业发展引导资金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绩效自评报告</w:t>
      </w:r>
    </w:p>
    <w:p>
      <w:pPr>
        <w:ind w:left="0" w:leftChars="0" w:right="0" w:righ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根据涞财自【2021】11号文的批复，我部门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文化产业发展引导资金</w:t>
      </w:r>
      <w:r>
        <w:rPr>
          <w:rFonts w:hint="eastAsia" w:ascii="仿宋_GB2312" w:hAnsi="仿宋_GB2312" w:eastAsia="仿宋_GB2312"/>
          <w:sz w:val="32"/>
          <w:lang w:val="en-US" w:eastAsia="zh-CN"/>
        </w:rPr>
        <w:t>预算金额为100万元，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文化产业发展引导资金</w:t>
      </w:r>
      <w:r>
        <w:rPr>
          <w:rFonts w:hint="eastAsia" w:ascii="仿宋_GB2312" w:hAnsi="仿宋_GB2312" w:eastAsia="仿宋_GB2312"/>
          <w:sz w:val="32"/>
          <w:lang w:val="en-US" w:eastAsia="zh-CN"/>
        </w:rPr>
        <w:t>预算金额为100万元，</w:t>
      </w:r>
      <w:r>
        <w:rPr>
          <w:rFonts w:hint="eastAsia" w:ascii="仿宋" w:hAnsi="仿宋" w:eastAsia="仿宋"/>
          <w:sz w:val="32"/>
          <w:lang w:val="en-US" w:eastAsia="zh-CN"/>
        </w:rPr>
        <w:t>此项目详细为：</w:t>
      </w:r>
    </w:p>
    <w:p>
      <w:pPr>
        <w:numPr>
          <w:ilvl w:val="0"/>
          <w:numId w:val="2"/>
        </w:num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编制全县的《2021--2025年涞水县文化产业发展规划》，聘请国内高端专业规划设计单位，特别是编制“黄帝文化产业园”的建设规划(详规），大力推动涞水文化兴县战略的实施。</w:t>
      </w:r>
    </w:p>
    <w:p>
      <w:pPr>
        <w:numPr>
          <w:ilvl w:val="0"/>
          <w:numId w:val="2"/>
        </w:num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开展全县重点文化产业项目参加国家、省、市举办的“深圳文化产业博览会”、“河北省特色文化产业博览会等”等活动，展示推介特色文化产品，推动县域文化产业高质量发展。</w:t>
      </w:r>
    </w:p>
    <w:p>
      <w:pPr>
        <w:numPr>
          <w:ilvl w:val="0"/>
          <w:numId w:val="0"/>
        </w:num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因2021年继续受疫情影响，聘请国内高端专业规划设计单位的相关老师受阻，各种相关编制内容不能实地考察，导致项目搁置。在下半年中，预计完成部分考察业务，由于各省、市人员频繁来往受省市外控制，不能集中学习交流。</w:t>
      </w:r>
    </w:p>
    <w:p>
      <w:pPr>
        <w:numPr>
          <w:ilvl w:val="0"/>
          <w:numId w:val="0"/>
        </w:num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 xml:space="preserve">因此该预算资金至2021年12月尚未完成支付任务，影响了部门支出进度，部门领导多次与县领导及财政领导沟通未完成支付原因，极力想在年底前完成部分项目中编制，由于此项任务涉及面广，需要配合专业老师实地考察研究和梳理，工作量较大，时间紧迫，2021年不能全额完成支付任务。                  </w:t>
      </w:r>
    </w:p>
    <w:p>
      <w:pPr>
        <w:ind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为落实市委、市政府主要领导在《中共保定市委宣传部关于拟与新华社外事局、中国新华新闻电视网开展合作的情况报告》的批示精神，由保定日报社与新华社外事局、中国新华新闻电视网对接，主要用于我县对外宣传、稿件刊发、智库服务等，今年先支付项目资金50万元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因该项目2021年没有预算，经县主要领导批示，从本部门年初预算-文化产业发展和引导资金中调剂50万元用于该项目的支出。预算资金结余的50万元年底财政收回。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三、存在的问题</w:t>
      </w:r>
    </w:p>
    <w:p>
      <w:pPr>
        <w:numPr>
          <w:numId w:val="0"/>
        </w:numPr>
        <w:ind w:right="0" w:rightChars="0" w:firstLine="640" w:firstLineChars="200"/>
        <w:jc w:val="both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编制全县的《2021--2025年涞水县文化产业发展规划》，聘请国内高端专业规划设计单位，特别是编制“黄帝文化产业园”的建设规划(详规）。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numPr>
          <w:ilvl w:val="0"/>
          <w:numId w:val="0"/>
        </w:num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继续发展我县文化资源优势，努力创造条件，文化项目进一步提高，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完成部分考察业务。</w:t>
      </w:r>
    </w:p>
    <w:p>
      <w:pPr>
        <w:numPr>
          <w:ilvl w:val="0"/>
          <w:numId w:val="0"/>
        </w:num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  <w:bookmarkStart w:id="0" w:name="_GoBack"/>
      <w:bookmarkEnd w:id="0"/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A"/>
    <w:multiLevelType w:val="singleLevel"/>
    <w:tmpl w:val="0000000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1341807"/>
    <w:rsid w:val="03411FE4"/>
    <w:rsid w:val="03F22ED9"/>
    <w:rsid w:val="040B7E59"/>
    <w:rsid w:val="06BB0913"/>
    <w:rsid w:val="07247280"/>
    <w:rsid w:val="082654F8"/>
    <w:rsid w:val="096077D0"/>
    <w:rsid w:val="13DC62F1"/>
    <w:rsid w:val="1C96423C"/>
    <w:rsid w:val="1F83357B"/>
    <w:rsid w:val="212B6781"/>
    <w:rsid w:val="24933B7F"/>
    <w:rsid w:val="25760660"/>
    <w:rsid w:val="25FF289A"/>
    <w:rsid w:val="278D1869"/>
    <w:rsid w:val="27E21093"/>
    <w:rsid w:val="2B325C1C"/>
    <w:rsid w:val="2F0F103A"/>
    <w:rsid w:val="2F5C5004"/>
    <w:rsid w:val="31552F50"/>
    <w:rsid w:val="34EB7E53"/>
    <w:rsid w:val="34FE1554"/>
    <w:rsid w:val="35F04580"/>
    <w:rsid w:val="37447668"/>
    <w:rsid w:val="37B72630"/>
    <w:rsid w:val="39D23390"/>
    <w:rsid w:val="41A51F5F"/>
    <w:rsid w:val="48675646"/>
    <w:rsid w:val="48696842"/>
    <w:rsid w:val="49F94F0F"/>
    <w:rsid w:val="4A524C89"/>
    <w:rsid w:val="4A656719"/>
    <w:rsid w:val="4D6C6F43"/>
    <w:rsid w:val="4F9F566B"/>
    <w:rsid w:val="57D91936"/>
    <w:rsid w:val="59AE7089"/>
    <w:rsid w:val="59E06C53"/>
    <w:rsid w:val="5C960E81"/>
    <w:rsid w:val="5D351D28"/>
    <w:rsid w:val="5D484E2F"/>
    <w:rsid w:val="5D695D81"/>
    <w:rsid w:val="64B73F91"/>
    <w:rsid w:val="6B3F626E"/>
    <w:rsid w:val="6B7D7CB3"/>
    <w:rsid w:val="6BCC6DDD"/>
    <w:rsid w:val="6BF16A36"/>
    <w:rsid w:val="6CDE10A7"/>
    <w:rsid w:val="6D2D1053"/>
    <w:rsid w:val="6EC52B6C"/>
    <w:rsid w:val="72023B0B"/>
    <w:rsid w:val="73972979"/>
    <w:rsid w:val="77667263"/>
    <w:rsid w:val="782E4B47"/>
    <w:rsid w:val="78AE679B"/>
    <w:rsid w:val="7A3412D7"/>
    <w:rsid w:val="7C6D24C9"/>
    <w:rsid w:val="7E5405CD"/>
    <w:rsid w:val="7FC5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843</Words>
  <Characters>895</Characters>
  <Lines>0</Lines>
  <Paragraphs>0</Paragraphs>
  <TotalTime>1</TotalTime>
  <ScaleCrop>false</ScaleCrop>
  <LinksUpToDate>false</LinksUpToDate>
  <CharactersWithSpaces>974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2022-07-03T07:51:18Z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