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DA" w:rsidRDefault="00E11EDA">
      <w:pPr>
        <w:pStyle w:val="a3"/>
        <w:rPr>
          <w:sz w:val="20"/>
        </w:rPr>
      </w:pPr>
    </w:p>
    <w:p w:rsidR="00E11EDA" w:rsidRDefault="00E11EDA">
      <w:pPr>
        <w:pStyle w:val="a3"/>
        <w:rPr>
          <w:sz w:val="20"/>
        </w:rPr>
      </w:pPr>
    </w:p>
    <w:p w:rsidR="00E11EDA" w:rsidRDefault="00861195">
      <w:pPr>
        <w:pStyle w:val="a3"/>
        <w:spacing w:before="149" w:line="328" w:lineRule="auto"/>
        <w:ind w:right="293"/>
        <w:jc w:val="both"/>
        <w:rPr>
          <w:spacing w:val="-15"/>
          <w:w w:val="95"/>
        </w:rPr>
      </w:pPr>
      <w:r>
        <w:rPr>
          <w:rFonts w:hint="eastAsia"/>
          <w:spacing w:val="-15"/>
          <w:w w:val="95"/>
        </w:rPr>
        <w:t>附件</w:t>
      </w:r>
      <w:r>
        <w:rPr>
          <w:rFonts w:hint="eastAsia"/>
          <w:spacing w:val="-15"/>
          <w:w w:val="95"/>
        </w:rPr>
        <w:t>2</w:t>
      </w:r>
    </w:p>
    <w:p w:rsidR="00E11EDA" w:rsidRDefault="00861195" w:rsidP="00DE53DC">
      <w:pPr>
        <w:pStyle w:val="a3"/>
        <w:spacing w:before="149" w:line="328" w:lineRule="auto"/>
        <w:ind w:right="293" w:firstLineChars="100" w:firstLine="406"/>
        <w:jc w:val="both"/>
        <w:rPr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  <w:lang w:val="en-US"/>
        </w:rPr>
        <w:t>涞水县残联</w:t>
      </w:r>
      <w:r>
        <w:rPr>
          <w:rFonts w:hint="eastAsia"/>
          <w:b/>
          <w:bCs/>
          <w:spacing w:val="-15"/>
          <w:w w:val="95"/>
          <w:sz w:val="44"/>
          <w:szCs w:val="44"/>
          <w:lang w:val="en-US"/>
        </w:rPr>
        <w:t>202</w:t>
      </w:r>
      <w:r w:rsidR="00DE53DC">
        <w:rPr>
          <w:rFonts w:hint="eastAsia"/>
          <w:b/>
          <w:bCs/>
          <w:spacing w:val="-15"/>
          <w:w w:val="95"/>
          <w:sz w:val="44"/>
          <w:szCs w:val="44"/>
          <w:lang w:val="en-US"/>
        </w:rPr>
        <w:t>1</w:t>
      </w:r>
      <w:r>
        <w:rPr>
          <w:rFonts w:hint="eastAsia"/>
          <w:b/>
          <w:bCs/>
          <w:spacing w:val="-15"/>
          <w:w w:val="95"/>
          <w:sz w:val="44"/>
          <w:szCs w:val="44"/>
          <w:lang w:val="en-US"/>
        </w:rPr>
        <w:t>年</w:t>
      </w:r>
      <w:r>
        <w:rPr>
          <w:rFonts w:hint="eastAsia"/>
          <w:b/>
          <w:bCs/>
          <w:spacing w:val="-15"/>
          <w:w w:val="95"/>
          <w:sz w:val="44"/>
          <w:szCs w:val="44"/>
        </w:rPr>
        <w:t>预算项目绩效自评工作报告</w:t>
      </w:r>
    </w:p>
    <w:p w:rsidR="00E11EDA" w:rsidRDefault="00861195">
      <w:pPr>
        <w:pStyle w:val="a3"/>
        <w:numPr>
          <w:ilvl w:val="0"/>
          <w:numId w:val="1"/>
        </w:numPr>
        <w:spacing w:before="149" w:line="328" w:lineRule="auto"/>
        <w:ind w:left="111" w:right="293" w:firstLine="640"/>
        <w:jc w:val="both"/>
        <w:rPr>
          <w:rFonts w:ascii="黑体" w:eastAsia="黑体" w:hAnsi="黑体" w:cs="黑体"/>
          <w:spacing w:val="-15"/>
          <w:w w:val="95"/>
        </w:rPr>
      </w:pPr>
      <w:r>
        <w:rPr>
          <w:rFonts w:ascii="黑体" w:eastAsia="黑体" w:hAnsi="黑体" w:cs="黑体" w:hint="eastAsia"/>
          <w:spacing w:val="-15"/>
          <w:w w:val="95"/>
        </w:rPr>
        <w:t>绩效自评工作组织开展情况</w:t>
      </w:r>
    </w:p>
    <w:p w:rsidR="00E11EDA" w:rsidRPr="00DE53DC" w:rsidRDefault="00861195">
      <w:pPr>
        <w:ind w:firstLineChars="200" w:firstLine="640"/>
        <w:rPr>
          <w:rFonts w:ascii="仿宋" w:eastAsia="仿宋" w:hAnsi="仿宋" w:cs="黑体"/>
          <w:spacing w:val="-15"/>
          <w:w w:val="95"/>
          <w:sz w:val="32"/>
          <w:szCs w:val="32"/>
          <w:lang w:val="en-US"/>
        </w:rPr>
      </w:pP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2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  <w:lang w:val="en-US"/>
        </w:rPr>
        <w:t>021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  <w:lang w:val="en-US"/>
        </w:rPr>
        <w:t>年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为了加强财政支出合理管理，提高财政资金使用效益，根据上级文件要求，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  <w:lang w:val="en-US"/>
        </w:rPr>
        <w:t>涞水县残联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高度重视，组成了绩效评价小组，制订了工作方案，认真开展了绩效自评工作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。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我会残疾人专项资金经费项目制定了专项资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  <w:lang w:val="en-US"/>
        </w:rPr>
        <w:t>金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管理制度，审批流程，严格按照财务管理制度进行，项目资金使用符合国家财经法规、项目资金管理制度管理办法的规定。符合项目预算批复规定的用途，资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  <w:lang w:val="en-US"/>
        </w:rPr>
        <w:t>金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的拨付审批程序和手续完整，坚持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“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专项核算、专人管理、专款专用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”</w:t>
      </w:r>
      <w:r w:rsidRPr="00DE53DC"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  <w:t>的原则，不存在滞留、截留、挪用、虚列支出等违规行为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。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2021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年财政预算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310.21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万元，到位数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176.14</w:t>
      </w:r>
      <w:r w:rsid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5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5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万元，预算项目支出总计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176.14</w:t>
      </w:r>
      <w:r w:rsid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5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5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万元，自评得分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90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分以上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4</w:t>
      </w:r>
      <w:r w:rsidRPr="00DE53DC">
        <w:rPr>
          <w:rFonts w:ascii="仿宋" w:eastAsia="仿宋" w:hAnsi="仿宋" w:cs="黑体" w:hint="eastAsia"/>
          <w:spacing w:val="-15"/>
          <w:w w:val="95"/>
          <w:sz w:val="32"/>
          <w:szCs w:val="32"/>
          <w:lang w:val="en-US"/>
        </w:rPr>
        <w:t>个。</w:t>
      </w:r>
    </w:p>
    <w:p w:rsidR="00E11EDA" w:rsidRPr="00DE53DC" w:rsidRDefault="00861195">
      <w:pPr>
        <w:pStyle w:val="a3"/>
        <w:numPr>
          <w:ilvl w:val="0"/>
          <w:numId w:val="1"/>
        </w:numPr>
        <w:spacing w:before="149" w:line="328" w:lineRule="auto"/>
        <w:ind w:left="111" w:right="293" w:firstLine="640"/>
        <w:jc w:val="both"/>
        <w:rPr>
          <w:rFonts w:ascii="黑体" w:eastAsia="黑体" w:hAnsi="黑体" w:cs="黑体"/>
          <w:spacing w:val="-15"/>
          <w:w w:val="95"/>
        </w:rPr>
      </w:pPr>
      <w:r w:rsidRPr="00DE53DC">
        <w:rPr>
          <w:rFonts w:ascii="黑体" w:eastAsia="黑体" w:hAnsi="黑体" w:cs="黑体" w:hint="eastAsia"/>
          <w:spacing w:val="-15"/>
          <w:w w:val="95"/>
        </w:rPr>
        <w:t>绩效目标实现情况</w:t>
      </w:r>
    </w:p>
    <w:p w:rsidR="00E11EDA" w:rsidRPr="00DE53DC" w:rsidRDefault="00861195">
      <w:pPr>
        <w:pStyle w:val="a3"/>
        <w:spacing w:before="149" w:line="328" w:lineRule="auto"/>
        <w:ind w:right="293" w:firstLineChars="200" w:firstLine="640"/>
        <w:jc w:val="both"/>
        <w:rPr>
          <w:rFonts w:ascii="仿宋" w:eastAsia="仿宋" w:hAnsi="仿宋" w:cs="黑体"/>
          <w:spacing w:val="-15"/>
          <w:w w:val="95"/>
          <w:lang w:val="en-US"/>
        </w:rPr>
      </w:pPr>
      <w:r w:rsidRPr="00DE53DC">
        <w:rPr>
          <w:rFonts w:ascii="仿宋" w:eastAsia="仿宋" w:hAnsi="仿宋" w:hint="eastAsia"/>
          <w:lang w:val="en-US"/>
        </w:rPr>
        <w:t>2021</w:t>
      </w:r>
      <w:r w:rsidRPr="00DE53DC">
        <w:rPr>
          <w:rFonts w:ascii="仿宋" w:eastAsia="仿宋" w:hAnsi="仿宋" w:hint="eastAsia"/>
          <w:lang w:val="en-US"/>
        </w:rPr>
        <w:t>年中央和省级残疾人事业发展补助资金总计</w:t>
      </w:r>
      <w:r w:rsidR="00DE53DC">
        <w:rPr>
          <w:rFonts w:ascii="仿宋" w:eastAsia="仿宋" w:hAnsi="仿宋" w:hint="eastAsia"/>
          <w:lang w:val="en-US"/>
        </w:rPr>
        <w:t>170.20797</w:t>
      </w:r>
      <w:r w:rsidRPr="00DE53DC">
        <w:rPr>
          <w:rFonts w:ascii="仿宋" w:eastAsia="仿宋" w:hAnsi="仿宋" w:hint="eastAsia"/>
          <w:lang w:val="en-US"/>
        </w:rPr>
        <w:t xml:space="preserve">     </w:t>
      </w:r>
      <w:r w:rsidRPr="00DE53DC">
        <w:rPr>
          <w:rFonts w:ascii="仿宋" w:eastAsia="仿宋" w:hAnsi="仿宋" w:hint="eastAsia"/>
          <w:lang w:val="en-US"/>
        </w:rPr>
        <w:t>万元，专项项目</w:t>
      </w:r>
      <w:r w:rsidRPr="00DE53DC">
        <w:rPr>
          <w:rFonts w:ascii="仿宋" w:eastAsia="仿宋" w:hAnsi="仿宋" w:hint="eastAsia"/>
          <w:lang w:val="en-US"/>
        </w:rPr>
        <w:t xml:space="preserve"> 4</w:t>
      </w:r>
      <w:r w:rsidRPr="00DE53DC">
        <w:rPr>
          <w:rFonts w:ascii="仿宋" w:eastAsia="仿宋" w:hAnsi="仿宋" w:hint="eastAsia"/>
          <w:lang w:val="en-US"/>
        </w:rPr>
        <w:t>个。其中中央专项转移支付</w:t>
      </w:r>
      <w:r w:rsidR="00DE53DC">
        <w:rPr>
          <w:rFonts w:ascii="仿宋" w:eastAsia="仿宋" w:hAnsi="仿宋" w:hint="eastAsia"/>
          <w:lang w:val="en-US"/>
        </w:rPr>
        <w:t xml:space="preserve">82.46 </w:t>
      </w:r>
      <w:r w:rsidRPr="00DE53DC">
        <w:rPr>
          <w:rFonts w:ascii="仿宋" w:eastAsia="仿宋" w:hAnsi="仿宋" w:hint="eastAsia"/>
          <w:lang w:val="en-US"/>
        </w:rPr>
        <w:t>万元，省</w:t>
      </w:r>
      <w:r w:rsidRPr="00DE53DC">
        <w:rPr>
          <w:rFonts w:ascii="仿宋" w:eastAsia="仿宋" w:hAnsi="仿宋" w:hint="eastAsia"/>
          <w:lang w:val="en-US"/>
        </w:rPr>
        <w:t>级专项转移支付</w:t>
      </w:r>
      <w:r w:rsidR="00DE53DC">
        <w:rPr>
          <w:rFonts w:ascii="仿宋" w:eastAsia="仿宋" w:hAnsi="仿宋" w:hint="eastAsia"/>
          <w:lang w:val="en-US"/>
        </w:rPr>
        <w:t>71.55</w:t>
      </w:r>
      <w:r w:rsidRPr="00DE53DC">
        <w:rPr>
          <w:rFonts w:ascii="仿宋" w:eastAsia="仿宋" w:hAnsi="仿宋" w:hint="eastAsia"/>
          <w:lang w:val="en-US"/>
        </w:rPr>
        <w:t>万元，项目资金为</w:t>
      </w:r>
      <w:r w:rsidRPr="00DE53DC">
        <w:rPr>
          <w:rFonts w:ascii="仿宋" w:eastAsia="仿宋" w:hAnsi="仿宋" w:hint="eastAsia"/>
          <w:lang w:val="en-US"/>
        </w:rPr>
        <w:t>1152</w:t>
      </w:r>
      <w:r w:rsidRPr="00DE53DC">
        <w:rPr>
          <w:rFonts w:ascii="仿宋" w:eastAsia="仿宋" w:hAnsi="仿宋" w:hint="eastAsia"/>
          <w:lang w:val="en-US"/>
        </w:rPr>
        <w:t>名残疾人实施了精准康复、为</w:t>
      </w:r>
      <w:r w:rsidRPr="00DE53DC">
        <w:rPr>
          <w:rFonts w:ascii="仿宋" w:eastAsia="仿宋" w:hAnsi="仿宋" w:hint="eastAsia"/>
          <w:lang w:val="en-US"/>
        </w:rPr>
        <w:t>117</w:t>
      </w:r>
      <w:r w:rsidRPr="00DE53DC">
        <w:rPr>
          <w:rFonts w:ascii="仿宋" w:eastAsia="仿宋" w:hAnsi="仿宋" w:hint="eastAsia"/>
          <w:lang w:val="en-US"/>
        </w:rPr>
        <w:t>名残疾人提供托养服务、为</w:t>
      </w:r>
      <w:r w:rsidRPr="00DE53DC">
        <w:rPr>
          <w:rFonts w:ascii="仿宋" w:eastAsia="仿宋" w:hAnsi="仿宋" w:hint="eastAsia"/>
          <w:lang w:val="en-US"/>
        </w:rPr>
        <w:t>62</w:t>
      </w:r>
      <w:r w:rsidRPr="00DE53DC">
        <w:rPr>
          <w:rFonts w:ascii="仿宋" w:eastAsia="仿宋" w:hAnsi="仿宋" w:hint="eastAsia"/>
          <w:lang w:val="en-US"/>
        </w:rPr>
        <w:t>名残疾人发放了燃油补贴，为</w:t>
      </w:r>
      <w:r w:rsidRPr="00DE53DC">
        <w:rPr>
          <w:rFonts w:ascii="仿宋" w:eastAsia="仿宋" w:hAnsi="仿宋" w:hint="eastAsia"/>
          <w:lang w:val="en-US"/>
        </w:rPr>
        <w:t>1670</w:t>
      </w:r>
      <w:r w:rsidRPr="00DE53DC">
        <w:rPr>
          <w:rFonts w:ascii="仿宋" w:eastAsia="仿宋" w:hAnsi="仿宋" w:hint="eastAsia"/>
          <w:lang w:val="en-US"/>
        </w:rPr>
        <w:t>名残疾人做家庭医生签约服务。全部完成预期绩效目标。</w:t>
      </w:r>
    </w:p>
    <w:p w:rsidR="00E11EDA" w:rsidRPr="00DE53DC" w:rsidRDefault="00861195">
      <w:pPr>
        <w:pStyle w:val="a3"/>
        <w:numPr>
          <w:ilvl w:val="0"/>
          <w:numId w:val="1"/>
        </w:numPr>
        <w:spacing w:before="149" w:line="328" w:lineRule="auto"/>
        <w:ind w:left="111" w:right="293" w:firstLine="640"/>
        <w:jc w:val="both"/>
        <w:rPr>
          <w:rFonts w:ascii="黑体" w:eastAsia="黑体" w:hAnsi="黑体" w:cs="黑体"/>
          <w:spacing w:val="-15"/>
          <w:w w:val="95"/>
        </w:rPr>
      </w:pPr>
      <w:r w:rsidRPr="00DE53DC">
        <w:rPr>
          <w:rFonts w:ascii="黑体" w:eastAsia="黑体" w:hAnsi="黑体" w:cs="黑体" w:hint="eastAsia"/>
          <w:spacing w:val="-15"/>
          <w:w w:val="95"/>
        </w:rPr>
        <w:t>绩效目标设定质量情况</w:t>
      </w:r>
    </w:p>
    <w:p w:rsidR="00E11EDA" w:rsidRPr="00DE53DC" w:rsidRDefault="00861195" w:rsidP="00DE53DC">
      <w:pPr>
        <w:pStyle w:val="a3"/>
        <w:spacing w:before="149" w:line="328" w:lineRule="auto"/>
        <w:ind w:right="293" w:firstLineChars="200" w:firstLine="575"/>
        <w:jc w:val="both"/>
        <w:rPr>
          <w:rFonts w:ascii="仿宋" w:eastAsia="仿宋" w:hAnsi="仿宋" w:cs="黑体"/>
          <w:spacing w:val="-15"/>
          <w:w w:val="95"/>
          <w:lang w:val="en-US"/>
        </w:rPr>
      </w:pPr>
      <w:bookmarkStart w:id="0" w:name="_GoBack"/>
      <w:bookmarkEnd w:id="0"/>
      <w:r w:rsidRPr="00DE53DC">
        <w:rPr>
          <w:rFonts w:ascii="仿宋" w:eastAsia="仿宋" w:hAnsi="仿宋" w:cs="黑体" w:hint="eastAsia"/>
          <w:spacing w:val="-15"/>
          <w:w w:val="95"/>
          <w:lang w:val="en-US"/>
        </w:rPr>
        <w:t>残疾人基本康复服务根据康复计划做到应救尽救，全部完成任务，按标准完成了托养服务，按政策标准完成燃油补贴发放任务。按照县政府制定的残疾人家庭医生签约实施方案要求，为</w:t>
      </w:r>
      <w:r w:rsidRPr="00DE53DC">
        <w:rPr>
          <w:rFonts w:ascii="仿宋" w:eastAsia="仿宋" w:hAnsi="仿宋" w:cs="黑体" w:hint="eastAsia"/>
          <w:spacing w:val="-15"/>
          <w:w w:val="95"/>
          <w:lang w:val="en-US"/>
        </w:rPr>
        <w:t>1670</w:t>
      </w:r>
      <w:r w:rsidRPr="00DE53DC">
        <w:rPr>
          <w:rFonts w:ascii="仿宋" w:eastAsia="仿宋" w:hAnsi="仿宋" w:cs="黑体" w:hint="eastAsia"/>
          <w:spacing w:val="-15"/>
          <w:w w:val="95"/>
          <w:lang w:val="en-US"/>
        </w:rPr>
        <w:t>名残疾人实施签约服务。自评得分</w:t>
      </w:r>
      <w:r w:rsidRPr="00DE53DC">
        <w:rPr>
          <w:rFonts w:ascii="仿宋" w:eastAsia="仿宋" w:hAnsi="仿宋" w:cs="黑体" w:hint="eastAsia"/>
          <w:spacing w:val="-15"/>
          <w:w w:val="95"/>
          <w:lang w:val="en-US"/>
        </w:rPr>
        <w:t>100</w:t>
      </w:r>
      <w:r w:rsidRPr="00DE53DC">
        <w:rPr>
          <w:rFonts w:ascii="仿宋" w:eastAsia="仿宋" w:hAnsi="仿宋" w:cs="黑体" w:hint="eastAsia"/>
          <w:spacing w:val="-15"/>
          <w:w w:val="95"/>
          <w:lang w:val="en-US"/>
        </w:rPr>
        <w:t>分。</w:t>
      </w:r>
    </w:p>
    <w:p w:rsidR="00E11EDA" w:rsidRPr="00DE53DC" w:rsidRDefault="00861195">
      <w:pPr>
        <w:pStyle w:val="a3"/>
        <w:spacing w:before="149" w:line="328" w:lineRule="auto"/>
        <w:ind w:left="111" w:right="293" w:firstLine="640"/>
        <w:jc w:val="both"/>
        <w:rPr>
          <w:rFonts w:ascii="黑体" w:eastAsia="黑体" w:hAnsi="黑体" w:cs="黑体"/>
          <w:spacing w:val="-15"/>
          <w:w w:val="95"/>
        </w:rPr>
      </w:pPr>
      <w:r w:rsidRPr="00DE53DC">
        <w:rPr>
          <w:rFonts w:ascii="黑体" w:eastAsia="黑体" w:hAnsi="黑体" w:cs="黑体" w:hint="eastAsia"/>
          <w:spacing w:val="-15"/>
          <w:w w:val="95"/>
        </w:rPr>
        <w:lastRenderedPageBreak/>
        <w:t>四、整改措施及结果应用</w:t>
      </w:r>
    </w:p>
    <w:p w:rsidR="00E11EDA" w:rsidRPr="00DE53DC" w:rsidRDefault="00861195">
      <w:pPr>
        <w:pStyle w:val="a4"/>
        <w:widowControl/>
        <w:shd w:val="clear" w:color="auto" w:fill="FFFFFF"/>
        <w:spacing w:beforeAutospacing="0" w:afterAutospacing="0" w:line="33" w:lineRule="atLeast"/>
        <w:ind w:firstLineChars="200" w:firstLine="640"/>
        <w:jc w:val="both"/>
        <w:rPr>
          <w:rFonts w:ascii="仿宋" w:eastAsia="仿宋" w:hAnsi="仿宋" w:cs="微软雅黑"/>
          <w:color w:val="333333"/>
          <w:sz w:val="32"/>
          <w:szCs w:val="32"/>
        </w:rPr>
      </w:pP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202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1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年度残疾人事业专项工作经费严格按照省市文件要求执行，年度绩效目标全部完成。通过问卷调查和电话访谈等研究调查，服务对象满意度高。通过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服务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项目的实施增加了我县残疾人幸福感，提升了我县服务残疾人服务水平和残疾人的满意度。</w:t>
      </w:r>
    </w:p>
    <w:p w:rsidR="00E11EDA" w:rsidRPr="00DE53DC" w:rsidRDefault="00861195">
      <w:pPr>
        <w:pStyle w:val="a4"/>
        <w:widowControl/>
        <w:shd w:val="clear" w:color="auto" w:fill="FFFFFF"/>
        <w:spacing w:beforeAutospacing="0" w:afterAutospacing="0" w:line="33" w:lineRule="atLeast"/>
        <w:ind w:firstLineChars="200" w:firstLine="640"/>
        <w:jc w:val="both"/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</w:pP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整改措施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：一是希望上级加大财政支持力度，积极引导和扶持康复机构开展大龄残疾儿童学龄教育，满足社会需要。二是加大资金与技术投入，增设更多的多功能康复示范站，帮助更多残疾人回归社会，自给自足。三是加大对残疾人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托养服务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的补助，让更多贫困残疾人受益让残疾人得到更多的关爱关心。</w:t>
      </w:r>
    </w:p>
    <w:p w:rsidR="00E11EDA" w:rsidRPr="00DE53DC" w:rsidRDefault="00E11EDA">
      <w:pPr>
        <w:pStyle w:val="a4"/>
        <w:widowControl/>
        <w:shd w:val="clear" w:color="auto" w:fill="FFFFFF"/>
        <w:spacing w:beforeAutospacing="0" w:afterAutospacing="0" w:line="33" w:lineRule="atLeast"/>
        <w:ind w:firstLineChars="200" w:firstLine="640"/>
        <w:jc w:val="both"/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</w:pPr>
    </w:p>
    <w:p w:rsidR="00E11EDA" w:rsidRPr="00DE53DC" w:rsidRDefault="00E11EDA">
      <w:pPr>
        <w:pStyle w:val="a4"/>
        <w:widowControl/>
        <w:shd w:val="clear" w:color="auto" w:fill="FFFFFF"/>
        <w:spacing w:beforeAutospacing="0" w:afterAutospacing="0" w:line="33" w:lineRule="atLeast"/>
        <w:ind w:firstLineChars="200" w:firstLine="640"/>
        <w:jc w:val="both"/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</w:pPr>
    </w:p>
    <w:p w:rsidR="00E11EDA" w:rsidRPr="00DE53DC" w:rsidRDefault="00861195">
      <w:pPr>
        <w:pStyle w:val="a4"/>
        <w:widowControl/>
        <w:shd w:val="clear" w:color="auto" w:fill="FFFFFF"/>
        <w:spacing w:beforeAutospacing="0" w:afterAutospacing="0" w:line="33" w:lineRule="atLeast"/>
        <w:ind w:firstLineChars="1700" w:firstLine="5440"/>
        <w:jc w:val="both"/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</w:pP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2022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年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4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月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24</w:t>
      </w:r>
      <w:r w:rsidRPr="00DE53DC">
        <w:rPr>
          <w:rFonts w:ascii="仿宋" w:eastAsia="仿宋" w:hAnsi="仿宋" w:cs="微软雅黑" w:hint="eastAsia"/>
          <w:color w:val="333333"/>
          <w:sz w:val="32"/>
          <w:szCs w:val="32"/>
          <w:shd w:val="clear" w:color="auto" w:fill="FFFFFF"/>
        </w:rPr>
        <w:t>日</w:t>
      </w:r>
    </w:p>
    <w:p w:rsidR="00E11EDA" w:rsidRPr="00DE53DC" w:rsidRDefault="00E11EDA">
      <w:pPr>
        <w:pStyle w:val="a4"/>
        <w:widowControl/>
        <w:shd w:val="clear" w:color="auto" w:fill="FFFFFF"/>
        <w:spacing w:beforeAutospacing="0" w:afterAutospacing="0" w:line="33" w:lineRule="atLeast"/>
        <w:ind w:firstLine="420"/>
        <w:jc w:val="both"/>
        <w:rPr>
          <w:rFonts w:ascii="仿宋" w:eastAsia="仿宋" w:hAnsi="仿宋" w:cs="微软雅黑"/>
          <w:color w:val="333333"/>
          <w:sz w:val="32"/>
          <w:szCs w:val="32"/>
          <w:shd w:val="clear" w:color="auto" w:fill="FFFFFF"/>
        </w:rPr>
      </w:pPr>
    </w:p>
    <w:p w:rsidR="00E11EDA" w:rsidRPr="00DE53DC" w:rsidRDefault="00E11EDA">
      <w:pPr>
        <w:spacing w:before="69"/>
        <w:ind w:right="428"/>
        <w:jc w:val="both"/>
        <w:rPr>
          <w:rFonts w:ascii="仿宋" w:eastAsia="仿宋" w:hAnsi="仿宋"/>
          <w:sz w:val="32"/>
          <w:szCs w:val="32"/>
        </w:rPr>
      </w:pPr>
    </w:p>
    <w:sectPr w:rsidR="00E11EDA" w:rsidRPr="00DE53DC" w:rsidSect="00E11EDA">
      <w:footerReference w:type="even" r:id="rId8"/>
      <w:footerReference w:type="default" r:id="rId9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195" w:rsidRDefault="00861195" w:rsidP="00E11EDA">
      <w:r>
        <w:separator/>
      </w:r>
    </w:p>
  </w:endnote>
  <w:endnote w:type="continuationSeparator" w:id="1">
    <w:p w:rsidR="00861195" w:rsidRDefault="00861195" w:rsidP="00E11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DA" w:rsidRDefault="00E11EDA">
    <w:pPr>
      <w:pStyle w:val="a3"/>
      <w:spacing w:line="14" w:lineRule="auto"/>
      <w:rPr>
        <w:sz w:val="20"/>
      </w:rPr>
    </w:pPr>
    <w:r w:rsidRPr="00E11E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E11EDA" w:rsidRDefault="00861195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E11EDA">
                  <w:fldChar w:fldCharType="begin"/>
                </w:r>
                <w:r>
                  <w:instrText xml:space="preserve"> PAGE </w:instrText>
                </w:r>
                <w:r w:rsidR="00E11EDA">
                  <w:fldChar w:fldCharType="separate"/>
                </w:r>
                <w:r w:rsidR="00DE53DC">
                  <w:rPr>
                    <w:noProof/>
                  </w:rPr>
                  <w:t>2</w:t>
                </w:r>
                <w:r w:rsidR="00E11EDA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DA" w:rsidRDefault="00E11EDA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195" w:rsidRDefault="00861195" w:rsidP="00E11EDA">
      <w:r>
        <w:separator/>
      </w:r>
    </w:p>
  </w:footnote>
  <w:footnote w:type="continuationSeparator" w:id="1">
    <w:p w:rsidR="00861195" w:rsidRDefault="00861195" w:rsidP="00E11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A361F0"/>
    <w:multiLevelType w:val="singleLevel"/>
    <w:tmpl w:val="ADA361F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11EDA"/>
    <w:rsid w:val="00861195"/>
    <w:rsid w:val="00DE53DC"/>
    <w:rsid w:val="00E11EDA"/>
    <w:rsid w:val="021546E2"/>
    <w:rsid w:val="037C4084"/>
    <w:rsid w:val="045B15E2"/>
    <w:rsid w:val="05A050B3"/>
    <w:rsid w:val="06905F35"/>
    <w:rsid w:val="077F6F8C"/>
    <w:rsid w:val="083E275F"/>
    <w:rsid w:val="0ACE2854"/>
    <w:rsid w:val="0C024087"/>
    <w:rsid w:val="0FC21338"/>
    <w:rsid w:val="14A82B98"/>
    <w:rsid w:val="1CA97151"/>
    <w:rsid w:val="1E0F33D9"/>
    <w:rsid w:val="21575EEF"/>
    <w:rsid w:val="258534DD"/>
    <w:rsid w:val="26F40F95"/>
    <w:rsid w:val="2A443A8E"/>
    <w:rsid w:val="2BEA4CB9"/>
    <w:rsid w:val="2C941ECC"/>
    <w:rsid w:val="2DBF4479"/>
    <w:rsid w:val="33837D14"/>
    <w:rsid w:val="33E749FC"/>
    <w:rsid w:val="35704294"/>
    <w:rsid w:val="37951DBF"/>
    <w:rsid w:val="39A03B1A"/>
    <w:rsid w:val="3AB574B3"/>
    <w:rsid w:val="3B502F66"/>
    <w:rsid w:val="3D7443EB"/>
    <w:rsid w:val="3FD731C2"/>
    <w:rsid w:val="415E1E94"/>
    <w:rsid w:val="421E2DF0"/>
    <w:rsid w:val="462A2A27"/>
    <w:rsid w:val="47C61C7A"/>
    <w:rsid w:val="491B3A62"/>
    <w:rsid w:val="4BF91B46"/>
    <w:rsid w:val="50222782"/>
    <w:rsid w:val="58652CCC"/>
    <w:rsid w:val="59806E5E"/>
    <w:rsid w:val="5E0E0D32"/>
    <w:rsid w:val="609A3ADA"/>
    <w:rsid w:val="625F2448"/>
    <w:rsid w:val="63E70690"/>
    <w:rsid w:val="643508D5"/>
    <w:rsid w:val="67500612"/>
    <w:rsid w:val="6AFD0D00"/>
    <w:rsid w:val="6B0D757D"/>
    <w:rsid w:val="6CF83FA8"/>
    <w:rsid w:val="6D217DE6"/>
    <w:rsid w:val="71132500"/>
    <w:rsid w:val="782734D4"/>
    <w:rsid w:val="786673A2"/>
    <w:rsid w:val="79925B3A"/>
    <w:rsid w:val="7AE10B79"/>
    <w:rsid w:val="7BEF6804"/>
    <w:rsid w:val="7D8A331F"/>
    <w:rsid w:val="7FB71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E11EDA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E11EDA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E11EDA"/>
    <w:rPr>
      <w:sz w:val="32"/>
      <w:szCs w:val="32"/>
    </w:rPr>
  </w:style>
  <w:style w:type="paragraph" w:styleId="a4">
    <w:name w:val="Normal (Web)"/>
    <w:basedOn w:val="a"/>
    <w:qFormat/>
    <w:rsid w:val="00E11EDA"/>
    <w:pPr>
      <w:spacing w:beforeAutospacing="1" w:afterAutospacing="1"/>
    </w:pPr>
    <w:rPr>
      <w:rFonts w:cs="Times New Roman"/>
      <w:sz w:val="24"/>
      <w:lang w:val="en-US" w:bidi="ar-SA"/>
    </w:rPr>
  </w:style>
  <w:style w:type="table" w:customStyle="1" w:styleId="TableNormal">
    <w:name w:val="Table Normal"/>
    <w:uiPriority w:val="2"/>
    <w:semiHidden/>
    <w:unhideWhenUsed/>
    <w:qFormat/>
    <w:rsid w:val="00E11E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E11EDA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E11EDA"/>
  </w:style>
  <w:style w:type="paragraph" w:styleId="a6">
    <w:name w:val="header"/>
    <w:basedOn w:val="a"/>
    <w:link w:val="Char"/>
    <w:rsid w:val="00DE5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E53DC"/>
    <w:rPr>
      <w:rFonts w:ascii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Char0"/>
    <w:rsid w:val="00DE53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E53DC"/>
    <w:rPr>
      <w:rFonts w:ascii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2022-03-21T08:01:00Z</dcterms:created>
  <dcterms:modified xsi:type="dcterms:W3CDTF">2022-04-25T02:03:00Z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2052-11.8.6.8556</vt:lpwstr>
  </property>
</Properties>
</file>