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涞水县农业农村局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2021年农村卫生户厕改造项目绩效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自评报告</w:t>
      </w:r>
    </w:p>
    <w:p>
      <w:pPr>
        <w:jc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/>
          <w:sz w:val="32"/>
          <w:szCs w:val="32"/>
        </w:rPr>
        <w:t>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（一）项目资金预算安排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2021年涞水县农村卫生户厕改造项目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规划总投资998万元，改造农村卫生户厕5000座。预算实际安排1000万元。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t>项目实施监督管理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目实施中，全部采取公开招标的方式确定施工单位，专门聘请第三方监理公司全程跟踪监理，要求逐批次对各标段改厕用料、技术标准、施工情况进行全方位监理。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县农业农村局</w:t>
      </w:r>
      <w:r>
        <w:rPr>
          <w:rFonts w:hint="eastAsia" w:ascii="仿宋_GB2312" w:eastAsia="仿宋_GB2312"/>
          <w:color w:val="000000"/>
          <w:sz w:val="32"/>
          <w:szCs w:val="32"/>
        </w:rPr>
        <w:t>对照任务目标，倒排工期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，加强督查和调度，以确保工程质量和工期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adjustRightInd/>
        <w:snapToGrid/>
        <w:spacing w:line="560" w:lineRule="exact"/>
        <w:ind w:firstLine="643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项目建设完成，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按照验收方案，由</w:t>
      </w:r>
      <w:r>
        <w:rPr>
          <w:rFonts w:hint="eastAsia" w:ascii="仿宋_GB2312" w:eastAsia="仿宋_GB2312"/>
          <w:color w:val="000000"/>
          <w:sz w:val="32"/>
          <w:szCs w:val="32"/>
        </w:rPr>
        <w:t>村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验收</w:t>
      </w:r>
      <w:r>
        <w:rPr>
          <w:rFonts w:hint="eastAsia" w:ascii="仿宋_GB2312" w:eastAsia="仿宋_GB2312"/>
          <w:color w:val="000000"/>
          <w:sz w:val="32"/>
          <w:szCs w:val="32"/>
        </w:rPr>
        <w:t>公示无异议后，县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农业农村局、乡镇政府、监理单位组成联合验收组，</w:t>
      </w:r>
      <w:r>
        <w:rPr>
          <w:rFonts w:hint="eastAsia" w:ascii="仿宋_GB2312" w:eastAsia="仿宋_GB2312"/>
          <w:color w:val="000000"/>
          <w:sz w:val="32"/>
          <w:szCs w:val="32"/>
        </w:rPr>
        <w:t>逐户组织开展验收，对存在问题的厕所，整改再次验收合格后，出具验收报告。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bidi w:val="0"/>
        <w:adjustRightInd/>
        <w:snapToGrid/>
        <w:spacing w:line="560" w:lineRule="exact"/>
        <w:ind w:left="0" w:lef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t>项目资金管理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before="50" w:beforeAutospacing="0" w:after="50" w:afterAutospacing="0"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按照资金使用用途实施项目，提高资金使用效益。加大对资金的监督力度，资金使用实行审批制度及报账制度，严禁资金截留、挪用，确保资金在规定范围内使用。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bidi w:val="0"/>
        <w:adjustRightInd/>
        <w:snapToGrid/>
        <w:spacing w:line="560" w:lineRule="exact"/>
        <w:ind w:left="0" w:lef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t>项目资金支付情况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2021年涞水县改造农村户厕4720座，使用资金930万元，支付资金450万元。项目使用市级资金50万元、市级资金50万元，其余均为县级财政资金。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二、绩效目标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实现</w:t>
      </w:r>
      <w:r>
        <w:rPr>
          <w:rFonts w:hint="eastAsia" w:ascii="黑体" w:hAnsi="黑体" w:eastAsia="黑体" w:cs="黑体"/>
          <w:bCs/>
          <w:sz w:val="32"/>
          <w:szCs w:val="32"/>
        </w:rPr>
        <w:t>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（一）资金投入情况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1.项目资金到位情况。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2021年安排户厕改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造资金1000万元，到位资金450万元。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2.项目资金执行情况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2021年涞水县实际改造农村户厕5000座，使用资金930万元，支付450万元。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（二）绩效目标完成情况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1、产出指标完成情况。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2021实际改造农村户厕5000座，质量合格率户厕98%，建设成本在预期内。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2、效益指标完成情况。</w:t>
      </w:r>
      <w:r>
        <w:rPr>
          <w:rFonts w:hint="eastAsia" w:ascii="仿宋_GB2312" w:eastAsia="仿宋_GB2312"/>
          <w:sz w:val="32"/>
          <w:szCs w:val="32"/>
        </w:rPr>
        <w:t>项目的实施，改善了农村群众的生活环境，</w:t>
      </w:r>
      <w:r>
        <w:rPr>
          <w:rFonts w:hint="eastAsia" w:ascii="仿宋_GB2312" w:eastAsia="仿宋_GB2312"/>
          <w:sz w:val="32"/>
          <w:szCs w:val="32"/>
          <w:lang w:eastAsia="zh-CN"/>
        </w:rPr>
        <w:t>提高了群众对改厕工作的认识，</w:t>
      </w:r>
      <w:r>
        <w:rPr>
          <w:rFonts w:hint="eastAsia" w:ascii="仿宋_GB2312" w:eastAsia="仿宋_GB2312"/>
          <w:sz w:val="32"/>
          <w:szCs w:val="32"/>
        </w:rPr>
        <w:t>促进了农村群众卫生习惯的养成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3、群众满意度指标情况。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验收时通过对改厕户满意度调查，</w:t>
      </w:r>
      <w:r>
        <w:rPr>
          <w:rFonts w:hint="eastAsia" w:ascii="仿宋_GB2312" w:eastAsia="仿宋_GB2312"/>
          <w:sz w:val="32"/>
          <w:szCs w:val="32"/>
        </w:rPr>
        <w:t>满意度达到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96</w:t>
      </w:r>
      <w:r>
        <w:rPr>
          <w:rFonts w:hint="eastAsia" w:ascii="仿宋_GB2312" w:eastAsia="仿宋_GB2312"/>
          <w:sz w:val="32"/>
          <w:szCs w:val="32"/>
        </w:rPr>
        <w:t>%以上。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（三）存在问题及改进措施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1、存在问题：我县山区乡镇寒冷缺水、建设资金不足等多种原因，距厕所革命整体建设目标和要求还存在一定的差距。部分村庄公厕后期管理制度执行不到位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、改进措施：根据地理气候、风俗习惯等，因地制宜选择简单实用、成本适中、技术成熟、群众乐于接受的技术模式。继续加大宣传力度，提高各级干部和群众认识，全力支持改厕工作。完善公厕管理制度，严格督导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（四）评价结论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仿宋_GB2312" w:cs="楷体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项目的实施，改善了农村群众的生活环境，促进了农村群众卫生习惯的养成</w:t>
      </w:r>
      <w:r>
        <w:rPr>
          <w:rFonts w:hint="eastAsia" w:ascii="仿宋_GB2312" w:eastAsia="仿宋_GB2312"/>
          <w:sz w:val="32"/>
          <w:szCs w:val="32"/>
          <w:lang w:eastAsia="zh-CN"/>
        </w:rPr>
        <w:t>。项目实施管理较为规范，完成效果好，</w:t>
      </w:r>
      <w:r>
        <w:rPr>
          <w:rFonts w:hint="eastAsia" w:ascii="仿宋_GB2312" w:eastAsia="仿宋_GB2312"/>
          <w:sz w:val="32"/>
          <w:szCs w:val="32"/>
        </w:rPr>
        <w:t>项目总体绩效目标</w:t>
      </w:r>
      <w:r>
        <w:rPr>
          <w:rFonts w:hint="eastAsia" w:ascii="仿宋_GB2312" w:eastAsia="仿宋_GB2312"/>
          <w:sz w:val="32"/>
          <w:szCs w:val="32"/>
          <w:lang w:eastAsia="zh-CN"/>
        </w:rPr>
        <w:t>基本</w:t>
      </w:r>
      <w:r>
        <w:rPr>
          <w:rFonts w:hint="eastAsia" w:ascii="仿宋_GB2312" w:eastAsia="仿宋_GB2312"/>
          <w:sz w:val="32"/>
          <w:szCs w:val="32"/>
        </w:rPr>
        <w:t>达到预期效果。</w:t>
      </w:r>
      <w:r>
        <w:rPr>
          <w:rFonts w:hint="eastAsia" w:ascii="仿宋_GB2312" w:eastAsia="仿宋_GB2312"/>
          <w:sz w:val="32"/>
          <w:szCs w:val="32"/>
          <w:lang w:eastAsia="zh-CN"/>
        </w:rPr>
        <w:t>总自评得分：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94分。</w:t>
      </w:r>
    </w:p>
    <w:p>
      <w:pPr>
        <w:pStyle w:val="5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绩效目标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设定质量情况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通过自评，项目年初设定的绩效目标基本实现。绩效目标的设定，即促进了项目的实施，确保资金的有效使用，又使群众受益，还促进了农民群众卫生习惯的养成，提高对人居环境整治的认识，对建设生态宜居美丽乡村起到极大的促进作用。因此绩效指标的设定比较科学合理，绩效标准易于评价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绩效自评工作的开展，促进了相关各项措施的落实，推动项目的落地实施，确保了资金合理、有效使用，提高了工作效率和工作质量。自评结果向社会公开，接受社会各界监督 。 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5"/>
        <w:spacing w:before="0" w:beforeAutospacing="0" w:after="0" w:afterAutospacing="0" w:line="300" w:lineRule="atLeast"/>
        <w:jc w:val="both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8D0426"/>
    <w:multiLevelType w:val="singleLevel"/>
    <w:tmpl w:val="9E8D042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E07D666"/>
    <w:multiLevelType w:val="singleLevel"/>
    <w:tmpl w:val="0E07D66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yYjBmMTk2OTlkNzBlOTgyZWFkODFmYjMwMjQ2YTUifQ=="/>
  </w:docVars>
  <w:rsids>
    <w:rsidRoot w:val="7FF61B59"/>
    <w:rsid w:val="2113425B"/>
    <w:rsid w:val="52632C58"/>
    <w:rsid w:val="5EFD5F0A"/>
    <w:rsid w:val="70D615DD"/>
    <w:rsid w:val="7FF6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customStyle="1" w:styleId="5">
    <w:name w:val="p0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1180</Words>
  <Characters>1237</Characters>
  <Lines>0</Lines>
  <Paragraphs>0</Paragraphs>
  <TotalTime>81</TotalTime>
  <ScaleCrop>false</ScaleCrop>
  <LinksUpToDate>false</LinksUpToDate>
  <CharactersWithSpaces>1244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2022-06-29T01:01:00Z</dcterms:created>
  <dc:creator>星空</dc:creator>
  <cp:lastModifiedBy>星空</cp:lastModifiedBy>
  <dcterms:modified xsi:type="dcterms:W3CDTF">2022-06-29T02:44:14Z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27D762F448CD4EDBB0BB6A08EC4C2EFD</vt:lpwstr>
  </property>
</Properties>
</file>