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042C570">
      <w:pPr>
        <w:snapToGrid w:val="0"/>
        <w:spacing w:line="520" w:lineRule="exact"/>
        <w:jc w:val="center"/>
        <w:rPr>
          <w:rFonts w:cs="Tahoma" w:asciiTheme="majorEastAsia" w:hAnsiTheme="majorEastAsia" w:eastAsiaTheme="majorEastAsia"/>
          <w:b/>
          <w:kern w:val="0"/>
          <w:sz w:val="36"/>
          <w:szCs w:val="36"/>
        </w:rPr>
      </w:pPr>
      <w:r>
        <w:rPr>
          <w:rFonts w:hint="eastAsia" w:cs="Tahoma" w:asciiTheme="majorEastAsia" w:hAnsiTheme="majorEastAsia" w:eastAsiaTheme="majorEastAsia"/>
          <w:b/>
          <w:kern w:val="0"/>
          <w:sz w:val="36"/>
          <w:szCs w:val="36"/>
        </w:rPr>
        <w:t>涞水县三坡镇人民政府</w:t>
      </w:r>
    </w:p>
    <w:p w14:paraId="0829090C">
      <w:pPr>
        <w:snapToGrid w:val="0"/>
        <w:spacing w:line="520" w:lineRule="exact"/>
        <w:jc w:val="center"/>
        <w:rPr>
          <w:rFonts w:cs="Tahoma" w:asciiTheme="majorEastAsia" w:hAnsiTheme="majorEastAsia" w:eastAsiaTheme="majorEastAsia"/>
          <w:b/>
          <w:kern w:val="0"/>
          <w:sz w:val="36"/>
          <w:szCs w:val="36"/>
        </w:rPr>
      </w:pPr>
      <w:r>
        <w:rPr>
          <w:rFonts w:hint="eastAsia" w:cs="Tahoma" w:asciiTheme="majorEastAsia" w:hAnsiTheme="majorEastAsia" w:eastAsiaTheme="majorEastAsia"/>
          <w:b/>
          <w:color w:val="FF0000"/>
          <w:kern w:val="0"/>
          <w:sz w:val="36"/>
          <w:szCs w:val="36"/>
        </w:rPr>
        <w:t>2021年度一事一议财政奖补项目冀财农[2020]162号</w:t>
      </w:r>
      <w:r>
        <w:rPr>
          <w:rFonts w:hint="eastAsia" w:cs="Tahoma" w:asciiTheme="majorEastAsia" w:hAnsiTheme="majorEastAsia" w:eastAsiaTheme="majorEastAsia"/>
          <w:b/>
          <w:kern w:val="0"/>
          <w:sz w:val="36"/>
          <w:szCs w:val="36"/>
        </w:rPr>
        <w:t>预算项目</w:t>
      </w:r>
    </w:p>
    <w:p w14:paraId="314E8D69">
      <w:pPr>
        <w:snapToGrid w:val="0"/>
        <w:spacing w:line="520" w:lineRule="exact"/>
        <w:jc w:val="center"/>
        <w:rPr>
          <w:rFonts w:asciiTheme="majorEastAsia" w:hAnsiTheme="majorEastAsia" w:eastAsiaTheme="majorEastAsia"/>
          <w:b/>
          <w:sz w:val="36"/>
          <w:szCs w:val="36"/>
        </w:rPr>
      </w:pPr>
      <w:r>
        <w:rPr>
          <w:rFonts w:cs="Tahoma" w:asciiTheme="majorEastAsia" w:hAnsiTheme="majorEastAsia" w:eastAsiaTheme="majorEastAsia"/>
          <w:b/>
          <w:kern w:val="0"/>
          <w:sz w:val="36"/>
          <w:szCs w:val="36"/>
        </w:rPr>
        <w:t>202</w:t>
      </w:r>
      <w:r>
        <w:rPr>
          <w:rFonts w:hint="eastAsia" w:cs="Tahoma" w:asciiTheme="majorEastAsia" w:hAnsiTheme="majorEastAsia" w:eastAsiaTheme="majorEastAsia"/>
          <w:b/>
          <w:kern w:val="0"/>
          <w:sz w:val="36"/>
          <w:szCs w:val="36"/>
        </w:rPr>
        <w:t>1年度</w:t>
      </w:r>
      <w:r>
        <w:rPr>
          <w:rFonts w:hint="eastAsia" w:asciiTheme="majorEastAsia" w:hAnsiTheme="majorEastAsia" w:eastAsiaTheme="majorEastAsia"/>
          <w:b/>
          <w:sz w:val="36"/>
          <w:szCs w:val="36"/>
        </w:rPr>
        <w:t>绩效自评工作报告</w:t>
      </w:r>
    </w:p>
    <w:p w14:paraId="6597EA2A">
      <w:pPr>
        <w:snapToGrid w:val="0"/>
        <w:spacing w:line="520" w:lineRule="exact"/>
        <w:rPr>
          <w:rFonts w:ascii="仿宋_GB2312" w:hAnsi="宋体" w:eastAsia="仿宋_GB2312"/>
          <w:b/>
          <w:sz w:val="28"/>
          <w:szCs w:val="28"/>
        </w:rPr>
      </w:pPr>
    </w:p>
    <w:p w14:paraId="14163CA3">
      <w:pPr>
        <w:snapToGrid w:val="0"/>
        <w:spacing w:line="52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一、绩效自评工作组织开展情况</w:t>
      </w:r>
    </w:p>
    <w:p w14:paraId="14540EF1">
      <w:pPr>
        <w:snapToGrid w:val="0"/>
        <w:spacing w:line="52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为加强我单位项目支出绩效管理，提高我单位财政资金的使用效益，我单位按照《涞水县部门预算项目绩效自评管理办法》规定，迅速开展</w:t>
      </w:r>
      <w:r>
        <w:rPr>
          <w:rFonts w:asciiTheme="minorEastAsia" w:hAnsiTheme="minorEastAsia" w:eastAsiaTheme="minorEastAsia"/>
          <w:sz w:val="28"/>
          <w:szCs w:val="28"/>
        </w:rPr>
        <w:t>202</w:t>
      </w:r>
      <w:r>
        <w:rPr>
          <w:rFonts w:hint="eastAsia" w:asciiTheme="minorEastAsia" w:hAnsiTheme="minorEastAsia" w:eastAsiaTheme="minorEastAsia"/>
          <w:sz w:val="28"/>
          <w:szCs w:val="28"/>
        </w:rPr>
        <w:t>1年度财政资金项目预算执行情况自评工作。</w:t>
      </w:r>
      <w:r>
        <w:rPr>
          <w:rFonts w:asciiTheme="minorEastAsia" w:hAnsiTheme="minorEastAsia" w:eastAsiaTheme="minorEastAsia"/>
          <w:sz w:val="28"/>
          <w:szCs w:val="28"/>
        </w:rPr>
        <w:t xml:space="preserve"> </w:t>
      </w:r>
    </w:p>
    <w:p w14:paraId="239A700E">
      <w:pPr>
        <w:snapToGrid w:val="0"/>
        <w:spacing w:line="52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二、绩效目标实现情况</w:t>
      </w:r>
    </w:p>
    <w:p w14:paraId="7E25C3EC">
      <w:pPr>
        <w:snapToGrid w:val="0"/>
        <w:spacing w:line="52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我单位</w:t>
      </w:r>
      <w:r>
        <w:rPr>
          <w:rFonts w:hint="eastAsia" w:asciiTheme="minorEastAsia" w:hAnsiTheme="minorEastAsia" w:eastAsiaTheme="minorEastAsia"/>
          <w:color w:val="FF0000"/>
          <w:sz w:val="28"/>
          <w:szCs w:val="28"/>
        </w:rPr>
        <w:t>2021年度一事一议财政奖补项目冀财农[2020]162号</w:t>
      </w:r>
      <w:r>
        <w:rPr>
          <w:rFonts w:hint="eastAsia" w:asciiTheme="minorEastAsia" w:hAnsiTheme="minorEastAsia" w:eastAsiaTheme="minorEastAsia"/>
          <w:sz w:val="28"/>
          <w:szCs w:val="28"/>
        </w:rPr>
        <w:t>预算项目为</w:t>
      </w:r>
      <w:r>
        <w:rPr>
          <w:rFonts w:hint="eastAsia" w:asciiTheme="minorEastAsia" w:hAnsiTheme="minorEastAsia" w:eastAsiaTheme="minorEastAsia"/>
          <w:color w:val="FF0000"/>
          <w:sz w:val="28"/>
          <w:szCs w:val="28"/>
        </w:rPr>
        <w:t>一般公共预算资金</w:t>
      </w:r>
      <w:r>
        <w:rPr>
          <w:rFonts w:hint="eastAsia" w:asciiTheme="minorEastAsia" w:hAnsiTheme="minorEastAsia" w:eastAsiaTheme="minorEastAsia"/>
          <w:sz w:val="28"/>
          <w:szCs w:val="28"/>
        </w:rPr>
        <w:t>:预算数</w:t>
      </w:r>
      <w:r>
        <w:rPr>
          <w:rFonts w:hint="eastAsia" w:asciiTheme="minorEastAsia" w:hAnsiTheme="minorEastAsia" w:eastAsiaTheme="minorEastAsia"/>
          <w:color w:val="FF0000"/>
          <w:sz w:val="28"/>
          <w:szCs w:val="28"/>
        </w:rPr>
        <w:t>36.664</w:t>
      </w:r>
      <w:r>
        <w:rPr>
          <w:rFonts w:hint="eastAsia" w:asciiTheme="minorEastAsia" w:hAnsiTheme="minorEastAsia" w:eastAsiaTheme="minorEastAsia"/>
          <w:sz w:val="28"/>
          <w:szCs w:val="28"/>
        </w:rPr>
        <w:t>万元，到位数</w:t>
      </w:r>
      <w:r>
        <w:rPr>
          <w:rFonts w:hint="eastAsia" w:asciiTheme="minorEastAsia" w:hAnsiTheme="minorEastAsia" w:eastAsiaTheme="minorEastAsia"/>
          <w:color w:val="FF0000"/>
          <w:sz w:val="28"/>
          <w:szCs w:val="28"/>
        </w:rPr>
        <w:t>36.664</w:t>
      </w:r>
      <w:r>
        <w:rPr>
          <w:rFonts w:hint="eastAsia" w:asciiTheme="minorEastAsia" w:hAnsiTheme="minorEastAsia" w:eastAsiaTheme="minorEastAsia"/>
          <w:sz w:val="28"/>
          <w:szCs w:val="28"/>
        </w:rPr>
        <w:t>万元，支出数</w:t>
      </w:r>
      <w:r>
        <w:rPr>
          <w:rFonts w:hint="eastAsia" w:asciiTheme="minorEastAsia" w:hAnsiTheme="minorEastAsia" w:eastAsiaTheme="minorEastAsia"/>
          <w:color w:val="FF0000"/>
          <w:sz w:val="28"/>
          <w:szCs w:val="28"/>
        </w:rPr>
        <w:t>36.664</w:t>
      </w:r>
      <w:r>
        <w:rPr>
          <w:rFonts w:hint="eastAsia" w:asciiTheme="minorEastAsia" w:hAnsiTheme="minorEastAsia" w:eastAsiaTheme="minorEastAsia"/>
          <w:sz w:val="28"/>
          <w:szCs w:val="28"/>
        </w:rPr>
        <w:t>万元，支出率</w:t>
      </w:r>
      <w:r>
        <w:rPr>
          <w:rFonts w:asciiTheme="minorEastAsia" w:hAnsiTheme="minorEastAsia" w:eastAsiaTheme="minorEastAsia"/>
          <w:color w:val="FF0000"/>
          <w:sz w:val="28"/>
          <w:szCs w:val="28"/>
        </w:rPr>
        <w:t>100</w:t>
      </w:r>
      <w:r>
        <w:rPr>
          <w:rFonts w:asciiTheme="minorEastAsia" w:hAnsiTheme="minorEastAsia" w:eastAsiaTheme="minorEastAsia"/>
          <w:sz w:val="28"/>
          <w:szCs w:val="28"/>
        </w:rPr>
        <w:t>%</w:t>
      </w:r>
      <w:r>
        <w:rPr>
          <w:rFonts w:hint="eastAsia" w:asciiTheme="minorEastAsia" w:hAnsiTheme="minorEastAsia" w:eastAsiaTheme="minorEastAsia"/>
          <w:sz w:val="28"/>
          <w:szCs w:val="28"/>
        </w:rPr>
        <w:t>。总体完成预期效果较好，能够充分利用财政资金，提高财政资金使用效益和公共服务质量。</w:t>
      </w:r>
    </w:p>
    <w:p w14:paraId="391BCA1D">
      <w:pPr>
        <w:snapToGrid w:val="0"/>
        <w:spacing w:line="52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三、绩效目标设定质量情况</w:t>
      </w:r>
    </w:p>
    <w:p w14:paraId="79A4216D">
      <w:pPr>
        <w:snapToGrid w:val="0"/>
        <w:spacing w:line="52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我单位各预算项目绩效目标设定清晰准确，绩效指标全面完整、科学合理，绩效标准是否恰当适宜、易于评价，各绩效目标切实符合实际情况，充分反映财政资金使用情况及资金用途，存在问题主要是个别绩效目标、指标设置需进一步细化。</w:t>
      </w:r>
    </w:p>
    <w:p w14:paraId="539E181A">
      <w:pPr>
        <w:snapToGrid w:val="0"/>
        <w:spacing w:line="52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四、整改措施及结果应用</w:t>
      </w:r>
    </w:p>
    <w:p w14:paraId="13314BB8">
      <w:pPr>
        <w:snapToGrid w:val="0"/>
        <w:spacing w:line="52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根据工作计划设置绩效目标，将绩效进行科学合理的分类，建立与之相匹配的配套资金预算，提高资金的使用效率。将本部门年内的工作安排及开支需求进行合理预算和安排，使资金预算更好</w:t>
      </w:r>
      <w:r>
        <w:rPr>
          <w:rFonts w:hint="eastAsia" w:asciiTheme="minorEastAsia" w:hAnsiTheme="minorEastAsia" w:eastAsiaTheme="minorEastAsia"/>
          <w:sz w:val="28"/>
          <w:szCs w:val="28"/>
          <w:lang w:eastAsia="zh-CN"/>
        </w:rPr>
        <w:t>地</w:t>
      </w:r>
      <w:bookmarkStart w:id="0" w:name="_GoBack"/>
      <w:bookmarkEnd w:id="0"/>
      <w:r>
        <w:rPr>
          <w:rFonts w:hint="eastAsia" w:asciiTheme="minorEastAsia" w:hAnsiTheme="minorEastAsia" w:eastAsiaTheme="minorEastAsia"/>
          <w:sz w:val="28"/>
          <w:szCs w:val="28"/>
        </w:rPr>
        <w:t>为工作提供保障。</w:t>
      </w:r>
    </w:p>
    <w:p w14:paraId="4D7F12A9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TY3NzU0NDM5MWFkMmY4ZmZmZjJjODBjMzI2N2ZmYWUifQ=="/>
  </w:docVars>
  <w:rsids>
    <w:rsidRoot w:val="00373767"/>
    <w:rsid w:val="00082BFB"/>
    <w:rsid w:val="00194AD8"/>
    <w:rsid w:val="00373767"/>
    <w:rsid w:val="00EA2E85"/>
    <w:rsid w:val="0D645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471</Words>
  <Characters>517</Characters>
  <Lines>3</Lines>
  <Paragraphs>1</Paragraphs>
  <TotalTime>1</TotalTime>
  <ScaleCrop>false</ScaleCrop>
  <LinksUpToDate>false</LinksUpToDate>
  <CharactersWithSpaces>518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2022-04-28T03:00:00Z</dcterms:created>
  <dc:creator>lenovo</dc:creator>
  <cp:lastModifiedBy>八爪小鱼</cp:lastModifiedBy>
  <dcterms:modified xsi:type="dcterms:W3CDTF">2024-08-07T02:20:06Z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5165C33CF6D641DE8E2D6714E3892340_12</vt:lpwstr>
  </property>
</Properties>
</file>