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涞水县民政局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部门整体支出绩效自评报告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财政局：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06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根据《涞水县财政局关于开展2021年度财政资金预算执行情况绩效自评工作的通知》（涞财监〔2022〕2号）的文件精神，我局对部门整体支出进行了绩效评价，现报告如下：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 、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  <w:t>组织开展情况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接到通知后，我局高度重视，立即组织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成立部门预算项目绩效自评工作组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对2021年度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部门预算项目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我单位主要涉及困难群众、老年人福利及福彩公益金三方面。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  <w:t>二、2021年度部门预算收支情况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06" w:afterAutospacing="0" w:line="60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部门项目资金预算情况 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2021年列入财政预算资金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7300.63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补助资金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549.62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万元，县级财政资金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1804.01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"/>
        </w:rPr>
        <w:t>2、部门项目资金支出情况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2021年共支出资金7266.31万元，其中困难群众项目支出资金6199.69万元；老年人福利项目支出资金666.69万元；福彩公益金项目支出资金399.93万元。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 w:bidi="ar"/>
        </w:rPr>
        <w:t>3、项目资金管理情况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Style w:val="5"/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各业务部门根据实施项目所发生的费用，严格按照预算批复的支出明细，向财务室提出资金拨付的申请，财务室严格按照费用报销审批流程以及资金专款专用、无预算不支出等原则，严格执行资金拨付</w:t>
      </w:r>
      <w:r>
        <w:rPr>
          <w:rStyle w:val="5"/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  <w:t>三、评价结论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有效落实低保政策、养老服务政策和福彩助学助困政策，依策执行最低生活保障工作、老年福利工作、福彩公益金工作，民政局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年度困难群众、老年福利和福彩公益金支出项目符合国家政策规定，实施项目工作执行有效，经费投入及补助标准符合规定，政策执行有力，资金使用规范透明，会计核算真实、完整，用款程序规范，达到预定绩效。根据指标评价体系，本次部门整体支出绩效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核得分95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"/>
        </w:rPr>
        <w:t>四、经验、问题和建议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（一）主要经验及做法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1.强化组织领导。成立由部门负责人任组长的绩效评价领导小组，保证财政支出绩效评价各项工作的顺利开展；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2、创新方式，落实责任。创新管理方式，落实岗位责任制，夯实基础工作，突出工作重点，强化制度建设，推动本单位预算绩效管理各项工作齐头并进。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3" w:firstLineChars="200"/>
        <w:jc w:val="both"/>
        <w:textAlignment w:val="auto"/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存在的问题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预算绩效管理理念有待进一步加强。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（三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）改进措施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加强学习相关绩效管理文件，吃透文件精神，强化绩效管理的理念，建立预算绩效管理机制，确保完成年度目标工作。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                                涞水县民政局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2022年4月30日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50" w:lineRule="atLeast"/>
        <w:ind w:left="0" w:right="0" w:firstLine="600" w:firstLineChars="200"/>
        <w:jc w:val="both"/>
        <w:textAlignment w:val="auto"/>
        <w:rPr>
          <w:rStyle w:val="5"/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76" w:afterAutospacing="0" w:line="510" w:lineRule="atLeas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06" w:afterAutospacing="0" w:line="30" w:lineRule="atLeast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OWRmNDdjODZlZTc4MmMwNjg0NzY1ZjdiZTUwMWUifQ=="/>
  </w:docVars>
  <w:rsids>
    <w:rsidRoot w:val="00000000"/>
    <w:rsid w:val="00060C6A"/>
    <w:rsid w:val="00157FE7"/>
    <w:rsid w:val="00942B50"/>
    <w:rsid w:val="01EC4850"/>
    <w:rsid w:val="02627F17"/>
    <w:rsid w:val="04DD2701"/>
    <w:rsid w:val="050339CA"/>
    <w:rsid w:val="05F20F73"/>
    <w:rsid w:val="07866C13"/>
    <w:rsid w:val="07E626E3"/>
    <w:rsid w:val="080B1B32"/>
    <w:rsid w:val="086811FF"/>
    <w:rsid w:val="09472AB1"/>
    <w:rsid w:val="0CC81A40"/>
    <w:rsid w:val="0D146496"/>
    <w:rsid w:val="0E103C8A"/>
    <w:rsid w:val="0F0F04AC"/>
    <w:rsid w:val="0FAC16A9"/>
    <w:rsid w:val="108763EC"/>
    <w:rsid w:val="11457119"/>
    <w:rsid w:val="11E8010E"/>
    <w:rsid w:val="11FA7E4C"/>
    <w:rsid w:val="124B69B1"/>
    <w:rsid w:val="181635BD"/>
    <w:rsid w:val="18352A02"/>
    <w:rsid w:val="1A961996"/>
    <w:rsid w:val="1B410EC6"/>
    <w:rsid w:val="20F6567A"/>
    <w:rsid w:val="21477D6F"/>
    <w:rsid w:val="24DE6F61"/>
    <w:rsid w:val="2C781ADB"/>
    <w:rsid w:val="2CE675AA"/>
    <w:rsid w:val="2D980DC3"/>
    <w:rsid w:val="2E0E4935"/>
    <w:rsid w:val="31965FF6"/>
    <w:rsid w:val="3B3D47D3"/>
    <w:rsid w:val="3B9D0D3C"/>
    <w:rsid w:val="3F202AB2"/>
    <w:rsid w:val="3FA826F7"/>
    <w:rsid w:val="43F2498B"/>
    <w:rsid w:val="455448C0"/>
    <w:rsid w:val="48BA197D"/>
    <w:rsid w:val="4A1E0717"/>
    <w:rsid w:val="4A645A31"/>
    <w:rsid w:val="4F7E1CE3"/>
    <w:rsid w:val="50D94BAC"/>
    <w:rsid w:val="532D5064"/>
    <w:rsid w:val="54F072EC"/>
    <w:rsid w:val="552B08BC"/>
    <w:rsid w:val="591A61FF"/>
    <w:rsid w:val="598D63B4"/>
    <w:rsid w:val="5B204DE6"/>
    <w:rsid w:val="5C7659A5"/>
    <w:rsid w:val="5CAC4FC6"/>
    <w:rsid w:val="601420BF"/>
    <w:rsid w:val="606C4468"/>
    <w:rsid w:val="613D23D3"/>
    <w:rsid w:val="63DD0CDE"/>
    <w:rsid w:val="64803538"/>
    <w:rsid w:val="65F334C9"/>
    <w:rsid w:val="69F94368"/>
    <w:rsid w:val="6BF367B9"/>
    <w:rsid w:val="6D0B19EF"/>
    <w:rsid w:val="744C1514"/>
    <w:rsid w:val="7AA52B38"/>
    <w:rsid w:val="7AB160CE"/>
    <w:rsid w:val="7D943A85"/>
    <w:rsid w:val="7DA45E31"/>
    <w:rsid w:val="7F93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829</Words>
  <Characters>898</Characters>
  <Lines>0</Lines>
  <Paragraphs>0</Paragraphs>
  <TotalTime>26</TotalTime>
  <ScaleCrop>false</ScaleCrop>
  <LinksUpToDate>false</LinksUpToDate>
  <CharactersWithSpaces>932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2022-04-12T06:16:00Z</dcterms:created>
  <dc:creator>Lenovo</dc:creator>
  <cp:lastModifiedBy>wenwen</cp:lastModifiedBy>
  <dcterms:modified xsi:type="dcterms:W3CDTF">2022-05-05T03:32:06Z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67F9534F94314D869B136BB2FCF5A4F0</vt:lpwstr>
  </property>
</Properties>
</file>