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59141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3A99D42A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中共涞水县委党校</w:t>
      </w:r>
    </w:p>
    <w:p w14:paraId="5869B9FE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日常公用支出预算项目</w:t>
      </w:r>
    </w:p>
    <w:p w14:paraId="268F0B2D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672AE010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15634CC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4609B04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为加强我单位项目支出绩效管理，提高我单位财政资金的使用效益，我单位按照《涞水县部门预算项目绩效自评管理办法》规定，针对日常公用支出项目迅速开展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7CDF415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586BBF9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我单位日常公用支出预算项目为一般公共预算资金:预算数20.88万元，到位数19.77万元，支出数19.77万元，支出率99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，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</w:rPr>
        <w:t>原因：由于疫情原因导致培训、宣讲等业务未能按时进行，影响日常差旅、公车等费用支出。</w:t>
      </w:r>
      <w:r>
        <w:rPr>
          <w:rFonts w:hint="eastAsia" w:asciiTheme="minorEastAsia" w:hAnsiTheme="minorEastAsia" w:eastAsiaTheme="minorEastAsia"/>
          <w:sz w:val="28"/>
          <w:szCs w:val="28"/>
        </w:rPr>
        <w:t>总体完成预期效果较好，能够充分利用财政资金，提高财政资金使用效益和公共服务质量。</w:t>
      </w:r>
    </w:p>
    <w:p w14:paraId="71BA2C7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1B56DBF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6706978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2654D34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0D405B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5621D"/>
    <w:rsid w:val="00665896"/>
    <w:rsid w:val="0071336C"/>
    <w:rsid w:val="0071475B"/>
    <w:rsid w:val="007236AF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577D7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744BA"/>
    <w:rsid w:val="00CE156F"/>
    <w:rsid w:val="00D04A9D"/>
    <w:rsid w:val="00D76A29"/>
    <w:rsid w:val="00D76CE8"/>
    <w:rsid w:val="00DA6D9F"/>
    <w:rsid w:val="00DE50A2"/>
    <w:rsid w:val="00DF6FF4"/>
    <w:rsid w:val="00E14332"/>
    <w:rsid w:val="00E17D5D"/>
    <w:rsid w:val="00E50109"/>
    <w:rsid w:val="00E61BFC"/>
    <w:rsid w:val="00E841B7"/>
    <w:rsid w:val="00ED5E84"/>
    <w:rsid w:val="00EF16A3"/>
    <w:rsid w:val="00F20669"/>
    <w:rsid w:val="00F57E52"/>
    <w:rsid w:val="00F767C5"/>
    <w:rsid w:val="2C634E4B"/>
    <w:rsid w:val="49C7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500</Words>
  <Characters>520</Characters>
  <Lines>3</Lines>
  <Paragraphs>1</Paragraphs>
  <TotalTime>141</TotalTime>
  <ScaleCrop>false</ScaleCrop>
  <LinksUpToDate>false</LinksUpToDate>
  <CharactersWithSpaces>522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2024-08-06T09:03:55Z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22FB88E610D841BFAB4847CDB1F9D8F5</vt:lpwstr>
  </property>
</Properties>
</file>