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B545D"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</w:rPr>
        <w:t>三坡镇人民政府</w:t>
      </w: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</w:rPr>
        <w:t>1年度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5E3EE56F">
      <w:pPr>
        <w:snapToGrid w:val="0"/>
        <w:spacing w:line="580" w:lineRule="exact"/>
        <w:ind w:firstLine="640" w:firstLineChars="200"/>
        <w:rPr>
          <w:rFonts w:ascii="宋体"/>
          <w:sz w:val="32"/>
          <w:szCs w:val="32"/>
        </w:rPr>
      </w:pPr>
    </w:p>
    <w:p w14:paraId="1D17CCB8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67B1D1A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1年度财政资金项目预算执行情况自评工作。</w:t>
      </w:r>
    </w:p>
    <w:p w14:paraId="7E82136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</w:rPr>
        <w:t>资金情况：我单位</w:t>
      </w:r>
      <w:r>
        <w:rPr>
          <w:rFonts w:hint="eastAsia" w:ascii="仿宋" w:hAnsi="仿宋" w:eastAsia="仿宋" w:cs="仿宋"/>
          <w:spacing w:val="-15"/>
          <w:w w:val="95"/>
          <w:sz w:val="32"/>
          <w:szCs w:val="32"/>
        </w:rPr>
        <w:t>预算项目支出总计350.489元,自评得分90分以上的26个,得分60至90分0个,60分以下0个。</w:t>
      </w:r>
    </w:p>
    <w:p w14:paraId="0504AE3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2. </w:t>
      </w:r>
      <w:r>
        <w:rPr>
          <w:rFonts w:hint="eastAsia" w:ascii="仿宋" w:hAnsi="仿宋" w:eastAsia="仿宋" w:cs="仿宋"/>
          <w:sz w:val="32"/>
          <w:szCs w:val="32"/>
        </w:rPr>
        <w:t>监控工作开展情况：</w:t>
      </w:r>
    </w:p>
    <w:p w14:paraId="6D3FC07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（一）确定监控范围。对项目支出，全面开展预算执行情况和绩效目标实现情况动态监控跟踪管理。</w:t>
      </w:r>
    </w:p>
    <w:p w14:paraId="54FE3248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（二）落实主体责任。明确绩效运行监控的主体，定期对绩效监控信息进行收集、汇总、分析等。</w:t>
      </w:r>
    </w:p>
    <w:p w14:paraId="389C95F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（三）规范监控流程。以绩效目标执行情况为重点收集绩效监控信息，对偏离绩效目标的原因进行分析，对全年绩效目标完成情况进行预计，并对预计年底不能完成目标的原因及拟采取的改进措施做出说明。</w:t>
      </w:r>
    </w:p>
    <w:p w14:paraId="1B4F0A7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（四）明确报送要求。收集整理相关资料和数据，填报《项目支出绩效目标执行监控表》。</w:t>
      </w:r>
    </w:p>
    <w:p w14:paraId="2D332C2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（五）重视结果应用。对于绩效监控过程中发现的问题及时采取有效措施予以纠正，促进绩效目标如期实现。</w:t>
      </w:r>
    </w:p>
    <w:p w14:paraId="48C5BEB4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二、绩效目标实现情况</w:t>
      </w:r>
    </w:p>
    <w:p w14:paraId="76A67610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我部门总体实现绩效目标的项目有26个，资金规模350.489万元，预算项目如下：财政所经费1万元，执行数1万元，执行率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；人大主席团活动经费2万元，执行数2万元，执行率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；维稳经费（年初）8万元，执行数8万元，执行率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；纪检经费1万元，执行数1万元，执行率100%；小型修缮费3.61万元，执行数3.61万元，执行率100%；农村文化建设经费1.75万元，执行数1.75万元，执行率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；团委经费2万元，执行数2万元，执行率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；食安经费0.64万元，执行数0.64万元，执行率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；维稳经费8万元，执行数8万元，执行率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；一氧化碳报警器购置费（冀财资环[2021]42号）3.3万元，执行数3.3万元，执行率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；乡镇文化站免费开放补助3.5万元，执行数3.5万元，执行率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三、四季度村级组织运转经费64.66万元，执行数64.66万元，执行率100%；农村文化资源共享经费1.6万元，执行数1.6万元，执行率100%；脱贫工作经费12万元，执行数12万元，执行率100%；两会五线维稳经费8.4万元，执行数8.4万元，执行率100%；维稳经费（对越人员）2.16万元，执行数2.16万元，执行率100%；村级组织运转经费（二季度）38.455万元，执行数38.455万元，执行率100%；村级组织运转经费（一季度）38.455万元，执行数38.455万元，执行率100%；全国“两会”期间安保维稳经费1万元，执行数1万元，执行率100%；2021年度禁毒经费1万元，执行数1万元，执行率100%；征兵奖励经费0.3万元，执行数0.3万元，执行率100%；7.15救援支出款项7.659万元，执行数7.659万元，执行率100%；2021年度一事一议财政奖补项目冀财农[2020]162号36.664万元，执行数36.664万元，执行率100%；2021年度一事一议财政奖补项目冀财农[2020]142号98.336万元，执行数98.336万元，执行率100%；工作经费3万元，执行数3万元，执行率100%;团委经费（年初）2万元，执行数2万元，执行率100%。预算支出项目的预期绩效目标全面完成，没有未完成绩效目标或偏离绩效目标较大的项目。我单位能够充分利用财政资金，提高财政资金使用效益和公共服务质量。</w:t>
      </w:r>
    </w:p>
    <w:p w14:paraId="6A89C4B9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三、绩效目标设定质量情况</w:t>
      </w:r>
    </w:p>
    <w:p w14:paraId="755D7DA9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2CB111E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四、整改措施及结果应用</w:t>
      </w:r>
    </w:p>
    <w:p w14:paraId="79E11A98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为工作提供保障。</w:t>
      </w:r>
    </w:p>
    <w:p w14:paraId="72EF2D08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监控结果。按照财政预算绩效管理要求，我部门对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1年确定的部门一般公共预算支出项目全面开展了绩效监控。我部门项目共26个，绩效目标实现程度达到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的有26个，</w:t>
      </w:r>
      <w:bookmarkStart w:id="0" w:name="_Hlk3384517"/>
      <w:r>
        <w:rPr>
          <w:rFonts w:hint="eastAsia" w:ascii="仿宋" w:hAnsi="仿宋" w:eastAsia="仿宋" w:cs="仿宋"/>
          <w:sz w:val="32"/>
          <w:szCs w:val="32"/>
        </w:rPr>
        <w:t>没有实现程度在</w:t>
      </w:r>
      <w:r>
        <w:rPr>
          <w:rFonts w:ascii="仿宋" w:hAnsi="仿宋" w:eastAsia="仿宋" w:cs="仿宋"/>
          <w:sz w:val="32"/>
          <w:szCs w:val="32"/>
        </w:rPr>
        <w:t>30%</w:t>
      </w:r>
      <w:r>
        <w:rPr>
          <w:rFonts w:hint="eastAsia" w:ascii="仿宋" w:hAnsi="仿宋" w:eastAsia="仿宋" w:cs="仿宋"/>
          <w:sz w:val="32"/>
          <w:szCs w:val="32"/>
        </w:rPr>
        <w:t>以下的和未开展</w:t>
      </w:r>
      <w:bookmarkEnd w:id="0"/>
      <w:r>
        <w:rPr>
          <w:rFonts w:hint="eastAsia" w:ascii="仿宋" w:hAnsi="仿宋" w:eastAsia="仿宋" w:cs="仿宋"/>
          <w:sz w:val="32"/>
          <w:szCs w:val="32"/>
        </w:rPr>
        <w:t>的。</w:t>
      </w:r>
    </w:p>
    <w:p w14:paraId="65AD9188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603A8"/>
    <w:rsid w:val="000B0D5F"/>
    <w:rsid w:val="001627CF"/>
    <w:rsid w:val="00176210"/>
    <w:rsid w:val="001D2D4C"/>
    <w:rsid w:val="002F25BF"/>
    <w:rsid w:val="002F5D4E"/>
    <w:rsid w:val="00364309"/>
    <w:rsid w:val="00383AC5"/>
    <w:rsid w:val="003B412A"/>
    <w:rsid w:val="00410155"/>
    <w:rsid w:val="00411045"/>
    <w:rsid w:val="00432709"/>
    <w:rsid w:val="00491FCD"/>
    <w:rsid w:val="004E6C05"/>
    <w:rsid w:val="004F6F9F"/>
    <w:rsid w:val="00546BCB"/>
    <w:rsid w:val="00571709"/>
    <w:rsid w:val="005C236C"/>
    <w:rsid w:val="005E6EC9"/>
    <w:rsid w:val="00665896"/>
    <w:rsid w:val="0071336C"/>
    <w:rsid w:val="0071475B"/>
    <w:rsid w:val="00793214"/>
    <w:rsid w:val="007A4E7A"/>
    <w:rsid w:val="007C3226"/>
    <w:rsid w:val="007D43DA"/>
    <w:rsid w:val="007D6FBE"/>
    <w:rsid w:val="007E50DB"/>
    <w:rsid w:val="007E661D"/>
    <w:rsid w:val="007F5EE6"/>
    <w:rsid w:val="0081530B"/>
    <w:rsid w:val="008C31C3"/>
    <w:rsid w:val="008C5F06"/>
    <w:rsid w:val="008E0E58"/>
    <w:rsid w:val="00941865"/>
    <w:rsid w:val="0095508B"/>
    <w:rsid w:val="00986803"/>
    <w:rsid w:val="0099577A"/>
    <w:rsid w:val="009C2C79"/>
    <w:rsid w:val="009F1522"/>
    <w:rsid w:val="00A06D88"/>
    <w:rsid w:val="00AB70A8"/>
    <w:rsid w:val="00AF5C06"/>
    <w:rsid w:val="00B367CE"/>
    <w:rsid w:val="00B8177D"/>
    <w:rsid w:val="00B86365"/>
    <w:rsid w:val="00BE032C"/>
    <w:rsid w:val="00C242EC"/>
    <w:rsid w:val="00CE156F"/>
    <w:rsid w:val="00D157BE"/>
    <w:rsid w:val="00D20905"/>
    <w:rsid w:val="00DE50A2"/>
    <w:rsid w:val="00DF6FF4"/>
    <w:rsid w:val="00E17D5D"/>
    <w:rsid w:val="00E61BFC"/>
    <w:rsid w:val="00E77826"/>
    <w:rsid w:val="00E841B7"/>
    <w:rsid w:val="00EC48DC"/>
    <w:rsid w:val="00ED5E84"/>
    <w:rsid w:val="00EF16A3"/>
    <w:rsid w:val="00F57E52"/>
    <w:rsid w:val="00FE78E0"/>
    <w:rsid w:val="36B76D8F"/>
    <w:rsid w:val="3DA0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1514</Words>
  <Characters>1767</Characters>
  <Lines>12</Lines>
  <Paragraphs>3</Paragraphs>
  <TotalTime>286</TotalTime>
  <ScaleCrop>false</ScaleCrop>
  <LinksUpToDate>false</LinksUpToDate>
  <CharactersWithSpaces>1770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2021-12-22T03:01:00Z</dcterms:created>
  <dc:creator>user</dc:creator>
  <cp:lastModifiedBy>八爪小鱼</cp:lastModifiedBy>
  <cp:lastPrinted>2021-08-24T02:44:00Z</cp:lastPrinted>
  <dcterms:modified xsi:type="dcterms:W3CDTF">2024-08-07T07:53:47Z</dcterms:modified>
  <dc:title>三坡镇人民政府2020年度绩效自评工作报告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6F6276869A044895B7A492CFD8C02474</vt:lpwstr>
  </property>
</Properties>
</file>