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snapToGrid/>
        <w:spacing w:line="520" w:lineRule="exact"/>
        <w:jc w:val="left"/>
        <w:textAlignment w:val="auto"/>
        <w:rPr>
          <w:rFonts w:hint="default"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r>
        <w:rPr>
          <w:rFonts w:hint="default" w:ascii="黑体" w:hAnsi="黑体" w:eastAsia="黑体" w:cs="黑体"/>
          <w:color w:val="auto"/>
          <w:sz w:val="32"/>
          <w:szCs w:val="32"/>
          <w:highlight w:val="none"/>
          <w:lang w:eastAsia="zh-CN"/>
        </w:rPr>
        <w:t>1</w:t>
      </w:r>
    </w:p>
    <w:p>
      <w:pPr>
        <w:pStyle w:val="2"/>
        <w:widowControl w:val="0"/>
        <w:wordWrap/>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涞水县</w:t>
      </w:r>
      <w:r>
        <w:rPr>
          <w:rFonts w:hint="default" w:ascii="方正小标宋简体" w:hAnsi="方正小标宋简体" w:eastAsia="方正小标宋简体" w:cs="方正小标宋简体"/>
          <w:color w:val="auto"/>
          <w:sz w:val="44"/>
          <w:szCs w:val="44"/>
          <w:highlight w:val="none"/>
          <w:lang w:eastAsia="zh-CN"/>
        </w:rPr>
        <w:t>保留证明事项基本目录</w:t>
      </w:r>
    </w:p>
    <w:tbl>
      <w:tblPr>
        <w:tblStyle w:val="10"/>
        <w:tblW w:w="13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87"/>
        <w:gridCol w:w="1000"/>
        <w:gridCol w:w="2300"/>
        <w:gridCol w:w="2218"/>
        <w:gridCol w:w="2070"/>
        <w:gridCol w:w="2075"/>
        <w:gridCol w:w="900"/>
        <w:gridCol w:w="83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01" w:type="dxa"/>
            <w:vMerge w:val="restart"/>
            <w:vAlign w:val="center"/>
          </w:tcPr>
          <w:p>
            <w:pPr>
              <w:pStyle w:val="2"/>
              <w:wordWrap/>
              <w:adjustRightInd/>
              <w:snapToGrid/>
              <w:spacing w:line="200" w:lineRule="exact"/>
              <w:jc w:val="center"/>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序号</w:t>
            </w:r>
          </w:p>
        </w:tc>
        <w:tc>
          <w:tcPr>
            <w:tcW w:w="887"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事项</w:t>
            </w:r>
          </w:p>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名称</w:t>
            </w:r>
          </w:p>
        </w:tc>
        <w:tc>
          <w:tcPr>
            <w:tcW w:w="1000"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事项</w:t>
            </w:r>
          </w:p>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用途</w:t>
            </w:r>
          </w:p>
        </w:tc>
        <w:tc>
          <w:tcPr>
            <w:tcW w:w="8663" w:type="dxa"/>
            <w:gridSpan w:val="4"/>
            <w:vAlign w:val="center"/>
          </w:tcPr>
          <w:p>
            <w:pPr>
              <w:pStyle w:val="2"/>
              <w:widowControl w:val="0"/>
              <w:wordWrap/>
              <w:adjustRightInd/>
              <w:snapToGrid/>
              <w:spacing w:line="200" w:lineRule="exact"/>
              <w:jc w:val="center"/>
              <w:textAlignment w:val="auto"/>
              <w:rPr>
                <w:rFonts w:hint="default"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设定依据</w:t>
            </w:r>
          </w:p>
        </w:tc>
        <w:tc>
          <w:tcPr>
            <w:tcW w:w="900"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索证</w:t>
            </w:r>
          </w:p>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部门</w:t>
            </w:r>
          </w:p>
        </w:tc>
        <w:tc>
          <w:tcPr>
            <w:tcW w:w="837"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出具</w:t>
            </w:r>
          </w:p>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部门</w:t>
            </w:r>
          </w:p>
        </w:tc>
        <w:tc>
          <w:tcPr>
            <w:tcW w:w="830" w:type="dxa"/>
            <w:vMerge w:val="restart"/>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01" w:type="dxa"/>
            <w:vMerge w:val="continue"/>
            <w:vAlign w:val="center"/>
          </w:tcPr>
          <w:p>
            <w:pPr>
              <w:pStyle w:val="2"/>
              <w:wordWrap/>
              <w:adjustRightInd/>
              <w:snapToGrid/>
              <w:spacing w:line="200" w:lineRule="exact"/>
              <w:jc w:val="center"/>
              <w:rPr>
                <w:rFonts w:hint="eastAsia" w:ascii="黑体" w:hAnsi="黑体" w:eastAsia="黑体" w:cs="黑体"/>
                <w:color w:val="auto"/>
                <w:kern w:val="0"/>
                <w:sz w:val="15"/>
                <w:szCs w:val="15"/>
                <w:highlight w:val="none"/>
                <w:lang w:eastAsia="zh-CN"/>
              </w:rPr>
            </w:pPr>
          </w:p>
        </w:tc>
        <w:tc>
          <w:tcPr>
            <w:tcW w:w="887"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1000"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2300" w:type="dxa"/>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2"/>
                <w:sz w:val="15"/>
                <w:szCs w:val="15"/>
                <w:highlight w:val="none"/>
                <w:lang w:val="en-US" w:eastAsia="zh-CN" w:bidi="ar-SA"/>
              </w:rPr>
            </w:pPr>
            <w:r>
              <w:rPr>
                <w:rFonts w:hint="eastAsia" w:ascii="黑体" w:hAnsi="黑体" w:eastAsia="黑体" w:cs="黑体"/>
                <w:color w:val="auto"/>
                <w:kern w:val="0"/>
                <w:sz w:val="15"/>
                <w:szCs w:val="15"/>
                <w:highlight w:val="none"/>
                <w:lang w:eastAsia="zh-CN"/>
              </w:rPr>
              <w:t>法律</w:t>
            </w:r>
          </w:p>
        </w:tc>
        <w:tc>
          <w:tcPr>
            <w:tcW w:w="2218" w:type="dxa"/>
            <w:vAlign w:val="center"/>
          </w:tcPr>
          <w:p>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法规</w:t>
            </w:r>
          </w:p>
        </w:tc>
        <w:tc>
          <w:tcPr>
            <w:tcW w:w="2070" w:type="dxa"/>
            <w:vAlign w:val="center"/>
          </w:tcPr>
          <w:p>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国务院决定</w:t>
            </w:r>
          </w:p>
        </w:tc>
        <w:tc>
          <w:tcPr>
            <w:tcW w:w="2075" w:type="dxa"/>
            <w:vAlign w:val="center"/>
          </w:tcPr>
          <w:p>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规章等程序性规定</w:t>
            </w:r>
          </w:p>
        </w:tc>
        <w:tc>
          <w:tcPr>
            <w:tcW w:w="900"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837"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830" w:type="dxa"/>
            <w:vMerge w:val="continue"/>
            <w:vAlign w:val="center"/>
          </w:tcPr>
          <w:p>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color w:val="auto"/>
                <w:kern w:val="0"/>
                <w:sz w:val="15"/>
                <w:szCs w:val="15"/>
                <w:highlight w:val="none"/>
                <w:lang w:eastAsia="zh-CN"/>
              </w:rPr>
              <w:t>一、公安领域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办理户口登记、迁移的亲属关系证明（结婚证、户口簿、出生证明等不能证明的）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办理户口登记、迁移等</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《中华人民共和国户口登记条例》（1958年1月9日</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"https://baike.baidu.com/item/%E4%B8%AD%E5%8D%8E%E4%BA%BA%E6%B0%91%E5%85%B1%E5%92%8C%E5%9B%BD%E4%B8%BB%E5%B8%AD%E4%BB%A4/5279243" \t "/home/kylin/文档\\x/_blank"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主席令</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公布，1958年1月9日起施行）</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第十七条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第十九条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 </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公安部等12部门联合印发的《关于改进和规范公安派出所出具证明工作的意见》（公通字〔2016〕21号）第二条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 </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户口登记、户口迁入地公安派出所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原户口所在地公安派出所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用于办理居住证的连续就读证明（学生证等证件类不能证明的）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《居住证暂行条例》（国务院令第663号）第九条  </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居住地公安派出所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全日制小学、中学、中高等职业学校或普通高等学校</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用于办理居住证的就业证明（工商营业执照、劳动合同证件类不能证明的）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《居住证暂行条例》（国务院令第663号）第九条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居住地公安派出所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用人单位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用于办理居住证的用人单位住宿证明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用于办理居住证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《居住证暂行条例》（国务院令第663号）第九条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居住地公安派出所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用人单位、全日制小学、中学、中高等职业学校或普通高等学校</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救护车、消防车、工程救险车使用性质证明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办理救护车、消防车、工程救险车注册登记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《中华人民共和国道路交通安全法》（2021年4月29日修改）第十五条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《机动车登记规定》（公安部第124号令）第八条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公安交管部门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卫生健康部门</w:t>
            </w:r>
            <w:r>
              <w:rPr>
                <w:rFonts w:hint="eastAsia" w:ascii="仿宋" w:hAnsi="仿宋" w:eastAsia="仿宋" w:cs="仿宋"/>
                <w:i w:val="0"/>
                <w:color w:val="auto"/>
                <w:kern w:val="0"/>
                <w:sz w:val="15"/>
                <w:szCs w:val="15"/>
                <w:highlight w:val="none"/>
                <w:u w:val="none"/>
                <w:lang w:val="en-US" w:eastAsia="zh-CN"/>
              </w:rPr>
              <w:t>、消防部门、工程救险车使用部门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活动场所管理者同意提供活动场所的证明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大型群众性活动安全许可</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《大型群众性活动安全管理条例》（国务院令第505号）第十三条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举办大型活动的场地提供者</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赴澳门就学办理签注的在学证明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赴澳门就学，签注有效期届满继续申请逗留</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《往来港澳通行证和签注受理、审批、签发管理工作规范》</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（四）</w:t>
            </w:r>
            <w:r>
              <w:rPr>
                <w:rFonts w:hint="eastAsia" w:hAnsi="仿宋" w:cs="仿宋"/>
                <w:i w:val="0"/>
                <w:color w:val="auto"/>
                <w:kern w:val="0"/>
                <w:sz w:val="15"/>
                <w:szCs w:val="15"/>
                <w:highlight w:val="none"/>
                <w:u w:val="none"/>
                <w:lang w:val="en-US" w:eastAsia="zh-CN"/>
              </w:rPr>
              <w:t>项第6条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澳门高等院校</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申请往来台湾通行证的赴台湾学习证明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申请往来台湾通行证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《中国公民往来台湾地区管理办法》（国务院令第661号，2015年6月14修改）第七条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《往来台湾通行证及签注签发管理工作规范》第六条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开放赴台就学省份设区市以上台办</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工作单位对申请人前往香港、澳门的意见</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申请人工作单位或户籍所在地公安派出所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申请前往香港或者澳门定居的婚姻公证书</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申请前往香港或者澳门定居，属于夫妻一方定居香港或者澳门情形的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香港、澳门律师行</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申请前往香港或者澳门定居的抚养权公证书</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申请前往香港或者澳门定居，属于夫妻团聚类携行子女或者未成年人投靠父母类情形的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申请前往香港或者澳门定居的收养关系证明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申请前往香港或者澳门定居，属于收养子女情形的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申请前往香港或者澳门定居的内地无子女证明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申请前往香港或者澳门定居，属于无依靠老人投靠在香港或者澳门定居子女情形的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申请前往香港或者澳门定居的出生证明公证</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申请前往香港或者澳门定居，属于出生医学证明丢失或户籍无法证明亲子关系情形的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申请前往香港或者澳门定居的在学证明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《内地居民前往香港或者澳门定居审批管理工作规范》第六条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所在内地学校</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申请前往香港或者澳门定居的父母子女关系证明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申请前往香港或者澳门定居，属于父母子女关系的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《前往港澳通行证签发管理工作规范》第八条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办理赴香港、澳门探亲签注的亲属关系证明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办理赴香港、澳门探亲签注</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《往来港澳通行证、签注签发规范（试行）》第三条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《公安部关于往来港澳通行证、签注签发规范（试行）》的解读1.3.4.3</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户籍所在地公安派出所、具有公证资格的单位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申请电子普通护照指纹无法采集的手指伤病证明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申请电子普通护照指纹采集</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《中华人民共和国护照法》第六条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《中华人民共和国电子普通护照签发管理工作规范》（2012版）第五条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二级以上医院</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未满16周岁的申请人申请出入境证件的监护关系公证书（不能提供《出生医学证明》的）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未满16周岁的申请人申请出入境证件</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《中华人民共和国护照法》第六条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《中华人民共和国公安部公告》（2015年12月17日）第六项</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《中华人民共和国电子普通护照签发管理工作规范》（2012版）第九条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具有公证资格的单位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《边境通行证》申领人关于现实表现情况的审核意见</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办理《边境通行证》审批业务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第42项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《中华人民共和国边境管理区通行证管理办法》（1999年公安部令第42号，2014年6月29日修改）第十三条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机关、团体、事业单位人员由单位保卫（人事）部门审核；企业单位设保卫部门的，由保卫部门审核，未设保卫部门的由企业法人审核；其他人员由常住户口所在地派出所或乡镇人民政府审核</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外国人来中国定居或者居留1年以上的入境签证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《中华人民共和国出境入境管理法》第四十七条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《外国人在中国永久居留审批管理办法》（国务院2003年12月13日批准，公安部、外交部2004年8月15日发布）第九条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有权限的公安机关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中国政府指定的卫生检疫部门或者经中国驻外使、领馆认证的外国卫生医疗机构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婚姻证明、出生证明、亲属关系证明、姓名等资料变更证明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办理居留证件</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《中华人民共和国出境入境管理法》第三十条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县级以上公安机关</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中国驻外使领馆</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二、交通运输领域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理论教练员</w:t>
            </w:r>
            <w:r>
              <w:rPr>
                <w:rFonts w:hint="eastAsia" w:ascii="仿宋" w:hAnsi="仿宋" w:eastAsia="仿宋" w:cs="仿宋"/>
                <w:i w:val="0"/>
                <w:color w:val="auto"/>
                <w:kern w:val="0"/>
                <w:sz w:val="15"/>
                <w:szCs w:val="15"/>
                <w:highlight w:val="none"/>
                <w:u w:val="none"/>
                <w:lang w:val="en-US" w:eastAsia="zh-CN"/>
              </w:rPr>
              <w:t>两年以上安全驾驶经历证明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申请从事机动车驾驶员培训经营</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《中华人民共和国道路交通安全法》（2021年4月29日修改）第二十条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《机动车驾驶员培训管理规定》（2006年交通部令第2号公布，2016年4月21日修正）第十条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行政审批部门、交通运输部门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公安交警部门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理论教</w:t>
            </w:r>
            <w:r>
              <w:rPr>
                <w:rFonts w:hint="eastAsia" w:hAnsi="仿宋" w:cs="仿宋"/>
                <w:i w:val="0"/>
                <w:color w:val="auto"/>
                <w:kern w:val="0"/>
                <w:sz w:val="15"/>
                <w:szCs w:val="15"/>
                <w:highlight w:val="none"/>
                <w:u w:val="none"/>
                <w:lang w:val="en-US" w:eastAsia="zh-CN"/>
              </w:rPr>
              <w:t>练</w:t>
            </w:r>
            <w:r>
              <w:rPr>
                <w:rFonts w:hint="eastAsia" w:ascii="仿宋" w:hAnsi="仿宋" w:eastAsia="仿宋" w:cs="仿宋"/>
                <w:i w:val="0"/>
                <w:color w:val="auto"/>
                <w:kern w:val="0"/>
                <w:sz w:val="15"/>
                <w:szCs w:val="15"/>
                <w:highlight w:val="none"/>
                <w:u w:val="none"/>
                <w:lang w:val="en-US" w:eastAsia="zh-CN"/>
              </w:rPr>
              <w:t>员应具有两年以上安全驾驶经历；操作教练员符合一定的安全驾驶经历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申请出租汽车驾驶员从业资格考试的人员无暴力犯罪记录，无吸毒记录证明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出租汽车驾驶员从业资格考试</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《中华人民共和国道路交通安全法》（2021年4月29日修改）第十九条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《中华人民共和国道路运输条例》（国务院令第406号，2019年3月2日修订）第八十二条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第112项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《出租汽车驾驶员从业资格管理规定》（交通运输部令2016年第63号）第十一条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出租汽车驾驶员从业资格考试的无交通肇事犯罪、危险驾驶犯罪记录，无饮酒后驾驶记录，最近连续3个记分周期内没有记满12分记录的证明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出租汽车驾驶员从业资格考试</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《中华人民共和国道路交通安全法》（2021年4月29日修改）第十九条</w:t>
            </w:r>
          </w:p>
        </w:tc>
        <w:tc>
          <w:tcPr>
            <w:tcW w:w="2218" w:type="dxa"/>
            <w:vAlign w:val="center"/>
          </w:tcPr>
          <w:p>
            <w:pPr>
              <w:widowControl/>
              <w:wordWrap/>
              <w:adjustRightInd/>
              <w:snapToGrid/>
              <w:spacing w:line="200" w:lineRule="exact"/>
              <w:jc w:val="left"/>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《中华人民共和国道路运输条例》（国务院令第406号，2019年3月2日修订）第八十二条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   第112项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《出租汽车驾驶员从业资格管理规定》（交通运输部令2016年第63号）第十一条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公安交管部门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巡游出租汽车经营的投资人、负责人资信证明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巡游出租车经营许可审批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《国务院对确需保留的行政审批项目设定行政许可的决定》（国务院令第412号，2004年7月1日起施行）第112项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《巡游出租汽车经营服务管理规定》（交通运输部令2016年第64号）第九条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网络预约出租汽车经营的投资人、负责人资信证明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网络预约出租汽车经营许可审批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《国务院对确需保留的行政审批项目设定行政许可的决定》（国务院令第412号，2004年7月1日起施行）第112项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《网络预约出租汽车经营服务管理暂行办法》（交通运输部2016年第60号令）第六条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出租汽车驾驶员体检证明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办理《巡游出租汽车驾驶员证》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《中华人民共和国道路交通安全法》（2021年4月29日修改）第十九条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《出租汽车驾驶员从业资格管理规定》（交通运输部令2016年第63号）第三十八条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第三十九条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出租汽车管理部门、行政审批部门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29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道路旅客运输企业驾驶人员3年内无重大以上交通责任事故证明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申请从事客运经营或客运班线</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《中华人民共和国道路运输条例》（国务院令第406号，2019年3月2日修订）第八条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第九条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交通运输部门</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公安交管部门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经营性道路旅客运输驾驶员、道路危险货物运输驾驶员3年内无重大以上交通责任事故证明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从事客运经营、道路危险货物运输经营的驾驶员应符合的条件</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《中华人民共和国道路运输条例》（国务院令第406号，2019年3月2日修订）第八条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第九条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《道路运输从业人员管理规定》（交通运输部2019年18号令）第九条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级交通运输部门、</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公安交管部门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健康体检证明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船员适任证书核发</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《中华人民共和国船员条例》(国务院令第494号，2020年3月27日修订)第五条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海事管理部门、行政审批部门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三、人力资源和社会保障领域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学校资产证明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申请筹设、正式设立实施以职业技能为主的职业资格培训、职业技能培训的民办学校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《中华人民共和国民办教育促进法》（2018年12月29日第三次修正）第十二条</w:t>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十三条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第十五条</w:t>
            </w:r>
          </w:p>
        </w:tc>
        <w:tc>
          <w:tcPr>
            <w:tcW w:w="2218"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省、市、县人力资源社会保障部门，市、县行政审批部门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银行、会计师事务所、其他具有验资资格的机构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供养直系亲属与死者关系证明</w:t>
            </w:r>
            <w:r>
              <w:rPr>
                <w:rFonts w:hint="eastAsia" w:hAnsi="仿宋" w:cs="仿宋"/>
                <w:b w:val="0"/>
                <w:bCs w:val="0"/>
                <w:i w:val="0"/>
                <w:strike w:val="0"/>
                <w:dstrike w:val="0"/>
                <w:color w:val="auto"/>
                <w:kern w:val="0"/>
                <w:sz w:val="15"/>
                <w:szCs w:val="15"/>
                <w:highlight w:val="none"/>
                <w:u w:val="none"/>
                <w:lang w:val="en-US" w:eastAsia="zh-CN"/>
              </w:rPr>
              <w:t>（通过告知承诺制、部门间数据共享核查）</w:t>
            </w:r>
            <w:r>
              <w:rPr>
                <w:rFonts w:hint="eastAsia" w:hAnsi="仿宋" w:cs="仿宋"/>
                <w:b w:val="0"/>
                <w:bCs w:val="0"/>
                <w:i w:val="0"/>
                <w:color w:val="auto"/>
                <w:kern w:val="0"/>
                <w:sz w:val="15"/>
                <w:szCs w:val="15"/>
                <w:highlight w:val="none"/>
                <w:u w:val="none"/>
                <w:lang w:val="en-US" w:eastAsia="zh-CN"/>
              </w:rPr>
              <w:t xml:space="preserve"> </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办理养老保险丧葬补助金、抚恤金核定</w:t>
            </w:r>
            <w:r>
              <w:rPr>
                <w:rFonts w:hint="eastAsia" w:hAnsi="仿宋" w:cs="仿宋"/>
                <w:i w:val="0"/>
                <w:color w:val="auto"/>
                <w:kern w:val="0"/>
                <w:sz w:val="15"/>
                <w:szCs w:val="15"/>
                <w:highlight w:val="none"/>
                <w:u w:val="none"/>
                <w:lang w:val="en-US" w:eastAsia="zh-CN"/>
              </w:rPr>
              <w:t>；个人账户一次性支付核定（养老保险服务）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第十四条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《人力资源社会保障部关于印发机关事业单位工作人员基本养老保险经办规程的通知》（人社部发〔2015〕32号）第四十条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第四十一条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离退</w:t>
            </w:r>
            <w:r>
              <w:rPr>
                <w:rFonts w:hint="eastAsia" w:hAnsi="仿宋" w:cs="仿宋"/>
                <w:b w:val="0"/>
                <w:bCs w:val="0"/>
                <w:i w:val="0"/>
                <w:strike w:val="0"/>
                <w:dstrike w:val="0"/>
                <w:color w:val="auto"/>
                <w:kern w:val="0"/>
                <w:sz w:val="15"/>
                <w:szCs w:val="15"/>
                <w:highlight w:val="none"/>
                <w:u w:val="none"/>
                <w:lang w:val="en-US" w:eastAsia="zh-CN"/>
              </w:rPr>
              <w:t>休人员死亡证明（通过告知承诺制、部门间数据共享核查）</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办理养老保险丧葬补助金、抚恤金核定</w:t>
            </w:r>
            <w:r>
              <w:rPr>
                <w:rFonts w:hint="eastAsia" w:hAnsi="仿宋" w:cs="仿宋"/>
                <w:i w:val="0"/>
                <w:color w:val="auto"/>
                <w:kern w:val="0"/>
                <w:sz w:val="15"/>
                <w:szCs w:val="15"/>
                <w:highlight w:val="none"/>
                <w:u w:val="none"/>
                <w:lang w:val="en-US" w:eastAsia="zh-CN"/>
              </w:rPr>
              <w:t>；个人账户一次性支付核定（养老保险服务）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第十四条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《中华人民共和国劳动保险条例》（1953年1月2日</w:t>
            </w:r>
            <w:r>
              <w:rPr>
                <w:rFonts w:hint="eastAsia" w:hAnsi="仿宋" w:cs="仿宋"/>
                <w:i w:val="0"/>
                <w:color w:val="auto"/>
                <w:kern w:val="0"/>
                <w:sz w:val="15"/>
                <w:szCs w:val="15"/>
                <w:highlight w:val="none"/>
                <w:u w:val="none"/>
                <w:lang w:val="en-US" w:eastAsia="zh-CN"/>
              </w:rPr>
              <w:t>修正</w:t>
            </w:r>
            <w:r>
              <w:rPr>
                <w:rFonts w:hint="eastAsia" w:ascii="仿宋" w:hAnsi="仿宋" w:eastAsia="仿宋" w:cs="仿宋"/>
                <w:i w:val="0"/>
                <w:color w:val="auto"/>
                <w:kern w:val="0"/>
                <w:sz w:val="15"/>
                <w:szCs w:val="15"/>
                <w:highlight w:val="none"/>
                <w:u w:val="none"/>
                <w:lang w:val="en-US" w:eastAsia="zh-CN"/>
              </w:rPr>
              <w:t>）第十四条</w:t>
            </w:r>
          </w:p>
        </w:tc>
        <w:tc>
          <w:tcPr>
            <w:tcW w:w="2070" w:type="dxa"/>
            <w:vAlign w:val="center"/>
          </w:tcPr>
          <w:p>
            <w:pPr>
              <w:widowControl/>
              <w:wordWrap/>
              <w:adjustRightInd/>
              <w:snapToGrid/>
              <w:spacing w:line="200" w:lineRule="exact"/>
              <w:jc w:val="both"/>
              <w:textAlignment w:val="center"/>
              <w:rPr>
                <w:rFonts w:hint="eastAsia" w:hAnsi="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《国务院关于建立统一的城乡居民基本养老保险制度的意见》（国发〔2014〕8号）</w:t>
            </w:r>
            <w:r>
              <w:rPr>
                <w:rFonts w:hint="eastAsia" w:hAnsi="仿宋" w:cs="仿宋"/>
                <w:i w:val="0"/>
                <w:color w:val="auto"/>
                <w:kern w:val="0"/>
                <w:sz w:val="15"/>
                <w:szCs w:val="15"/>
                <w:highlight w:val="none"/>
                <w:u w:val="none"/>
                <w:lang w:val="en-US" w:eastAsia="zh-CN"/>
              </w:rPr>
              <w:t xml:space="preserve">          </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 xml:space="preserve">    </w:t>
            </w:r>
            <w:r>
              <w:rPr>
                <w:rFonts w:hint="eastAsia" w:ascii="仿宋" w:hAnsi="仿宋" w:eastAsia="仿宋" w:cs="仿宋"/>
                <w:i w:val="0"/>
                <w:color w:val="auto"/>
                <w:kern w:val="0"/>
                <w:sz w:val="15"/>
                <w:szCs w:val="15"/>
                <w:highlight w:val="none"/>
                <w:u w:val="none"/>
                <w:lang w:val="en-US" w:eastAsia="zh-CN"/>
              </w:rPr>
              <w:t>七、养老保险待遇领取条件：有条件的地方人民政府可以结合本地实际探索建立丧葬补助金制度。</w:t>
            </w:r>
          </w:p>
        </w:tc>
        <w:tc>
          <w:tcPr>
            <w:tcW w:w="2075" w:type="dxa"/>
            <w:vAlign w:val="center"/>
          </w:tcPr>
          <w:p>
            <w:pPr>
              <w:widowControl/>
              <w:wordWrap/>
              <w:adjustRightInd/>
              <w:snapToGrid/>
              <w:spacing w:line="200" w:lineRule="exact"/>
              <w:jc w:val="both"/>
              <w:textAlignment w:val="center"/>
              <w:rPr>
                <w:rFonts w:hint="eastAsia" w:hAnsi="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《机关事业单位工作人员基本养老保险经办规程的通知》（人社部发〔2015〕32号）第四十条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第四十一条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死亡证明材料</w:t>
            </w:r>
            <w:r>
              <w:rPr>
                <w:rFonts w:hint="eastAsia" w:hAnsi="仿宋" w:cs="仿宋"/>
                <w:b w:val="0"/>
                <w:bCs w:val="0"/>
                <w:i w:val="0"/>
                <w:strike w:val="0"/>
                <w:dstrike w:val="0"/>
                <w:color w:val="auto"/>
                <w:kern w:val="0"/>
                <w:sz w:val="15"/>
                <w:szCs w:val="15"/>
                <w:highlight w:val="none"/>
                <w:u w:val="none"/>
                <w:lang w:val="en-US" w:eastAsia="zh-CN"/>
              </w:rPr>
              <w:t>（通过告知承诺制、部门间数据共享核查）</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办理基本养老保险个人账户一次性支付核定</w:t>
            </w:r>
            <w:r>
              <w:rPr>
                <w:rFonts w:hint="eastAsia" w:hAnsi="仿宋" w:cs="仿宋"/>
                <w:i w:val="0"/>
                <w:color w:val="auto"/>
                <w:kern w:val="0"/>
                <w:sz w:val="15"/>
                <w:szCs w:val="15"/>
                <w:highlight w:val="none"/>
                <w:u w:val="none"/>
                <w:lang w:val="en-US" w:eastAsia="zh-CN"/>
              </w:rPr>
              <w:t>（养老保险服务）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w:t>
            </w:r>
            <w:r>
              <w:rPr>
                <w:rFonts w:hint="eastAsia" w:hAnsi="仿宋" w:cs="仿宋"/>
                <w:i w:val="0"/>
                <w:color w:val="auto"/>
                <w:kern w:val="0"/>
                <w:sz w:val="15"/>
                <w:szCs w:val="15"/>
                <w:highlight w:val="none"/>
                <w:u w:val="none"/>
                <w:lang w:val="en-US" w:eastAsia="zh-CN"/>
              </w:rPr>
              <w:t>中华人民共和国</w:t>
            </w:r>
            <w:r>
              <w:rPr>
                <w:rFonts w:hint="eastAsia" w:ascii="仿宋" w:hAnsi="仿宋" w:eastAsia="仿宋" w:cs="仿宋"/>
                <w:i w:val="0"/>
                <w:color w:val="auto"/>
                <w:kern w:val="0"/>
                <w:sz w:val="15"/>
                <w:szCs w:val="15"/>
                <w:highlight w:val="none"/>
                <w:u w:val="none"/>
                <w:lang w:val="en-US" w:eastAsia="zh-CN"/>
              </w:rPr>
              <w:t>社会保险法》（2018年12月29日修正）第十四条</w:t>
            </w:r>
          </w:p>
        </w:tc>
        <w:tc>
          <w:tcPr>
            <w:tcW w:w="2218"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ordWrap/>
              <w:adjustRightInd/>
              <w:snapToGrid/>
              <w:spacing w:line="200" w:lineRule="exact"/>
              <w:ind w:firstLine="292" w:firstLineChars="200"/>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《人力资源社会保障部关于印发机关事业单位工作人员基本养老保险经办规程的通知》（人社部发〔2015〕32号）第四十一条 </w:t>
            </w:r>
          </w:p>
          <w:p>
            <w:pPr>
              <w:wordWrap/>
              <w:adjustRightInd/>
              <w:snapToGrid/>
              <w:spacing w:line="200" w:lineRule="exact"/>
              <w:ind w:firstLine="292" w:firstLineChars="200"/>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《关于印发基本养老保险经办业务规程（试行）的通知》（劳社险中心函〔2003〕38号）第六十</w:t>
            </w:r>
            <w:r>
              <w:rPr>
                <w:rFonts w:hint="eastAsia" w:hAnsi="仿宋" w:cs="仿宋"/>
                <w:i w:val="0"/>
                <w:color w:val="auto"/>
                <w:kern w:val="0"/>
                <w:sz w:val="15"/>
                <w:szCs w:val="15"/>
                <w:highlight w:val="none"/>
                <w:u w:val="none"/>
                <w:lang w:val="en-US" w:eastAsia="zh-CN"/>
              </w:rPr>
              <w:t>四</w:t>
            </w:r>
            <w:r>
              <w:rPr>
                <w:rFonts w:hint="eastAsia" w:ascii="仿宋" w:hAnsi="仿宋" w:eastAsia="仿宋" w:cs="仿宋"/>
                <w:i w:val="0"/>
                <w:color w:val="auto"/>
                <w:kern w:val="0"/>
                <w:sz w:val="15"/>
                <w:szCs w:val="15"/>
                <w:highlight w:val="none"/>
                <w:u w:val="none"/>
                <w:lang w:val="en-US" w:eastAsia="zh-CN"/>
              </w:rPr>
              <w:t>条</w:t>
            </w:r>
            <w:r>
              <w:rPr>
                <w:rFonts w:hint="eastAsia" w:hAnsi="仿宋" w:cs="仿宋"/>
                <w:i w:val="0"/>
                <w:color w:val="auto"/>
                <w:kern w:val="0"/>
                <w:sz w:val="15"/>
                <w:szCs w:val="15"/>
                <w:highlight w:val="none"/>
                <w:u w:val="none"/>
                <w:lang w:val="en-US" w:eastAsia="zh-CN"/>
              </w:rPr>
              <w:t>、第七十三条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strike w:val="0"/>
                <w:dstrike w:val="0"/>
                <w:color w:val="auto"/>
                <w:kern w:val="0"/>
                <w:sz w:val="15"/>
                <w:szCs w:val="15"/>
                <w:highlight w:val="none"/>
                <w:u w:val="none"/>
                <w:lang w:val="en-US" w:eastAsia="zh-CN"/>
              </w:rPr>
              <w:t>能够确定指定受益人</w:t>
            </w:r>
            <w:r>
              <w:rPr>
                <w:rFonts w:hint="eastAsia" w:ascii="仿宋" w:hAnsi="仿宋" w:eastAsia="仿宋" w:cs="仿宋"/>
                <w:i w:val="0"/>
                <w:color w:val="auto"/>
                <w:kern w:val="0"/>
                <w:sz w:val="15"/>
                <w:szCs w:val="15"/>
                <w:highlight w:val="none"/>
                <w:u w:val="none"/>
                <w:lang w:val="en-US" w:eastAsia="zh-CN"/>
              </w:rPr>
              <w:t>、法定继承人继承权的公证文书</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城乡居民基本养老保险注销登记</w:t>
            </w:r>
          </w:p>
        </w:tc>
        <w:tc>
          <w:tcPr>
            <w:tcW w:w="230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《国务院关于建立统一的城乡居民基本养老保险制度的意见》（国发〔2014〕8号）</w:t>
            </w:r>
            <w:r>
              <w:rPr>
                <w:rFonts w:hint="eastAsia" w:hAnsi="仿宋" w:cs="仿宋"/>
                <w:i w:val="0"/>
                <w:color w:val="auto"/>
                <w:kern w:val="0"/>
                <w:sz w:val="15"/>
                <w:szCs w:val="15"/>
                <w:highlight w:val="none"/>
                <w:u w:val="none"/>
                <w:lang w:val="en-US" w:eastAsia="zh-CN"/>
              </w:rPr>
              <w:t>第七条</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《城乡居民基本养老保险经办规程》（人社部发〔2019〕84号）第三十七条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第三十八条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人力资源和社会保障部门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公证机构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37</w:t>
            </w:r>
          </w:p>
        </w:tc>
        <w:tc>
          <w:tcPr>
            <w:tcW w:w="887" w:type="dxa"/>
            <w:vAlign w:val="center"/>
          </w:tcPr>
          <w:p>
            <w:pPr>
              <w:widowControl/>
              <w:wordWrap/>
              <w:adjustRightInd/>
              <w:snapToGrid/>
              <w:spacing w:line="200" w:lineRule="exact"/>
              <w:jc w:val="both"/>
              <w:textAlignment w:val="center"/>
              <w:rPr>
                <w:rFonts w:hint="eastAsia" w:hAnsi="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经济困难证明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申领遗属生活困难补助</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《中华人民共和国社会保险法》（2018年12月29日修正）第十七条</w:t>
            </w:r>
          </w:p>
        </w:tc>
        <w:tc>
          <w:tcPr>
            <w:tcW w:w="2218"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《中华人民共和国劳动保险条例实施细则修正草案》（1953年1月26日劳动部颁布）第四十五条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市、县人力资源社会保障部门</w:t>
            </w:r>
          </w:p>
        </w:tc>
        <w:tc>
          <w:tcPr>
            <w:tcW w:w="837" w:type="dxa"/>
            <w:vAlign w:val="center"/>
          </w:tcPr>
          <w:p>
            <w:pPr>
              <w:widowControl/>
              <w:wordWrap/>
              <w:adjustRightInd/>
              <w:snapToGrid/>
              <w:spacing w:line="200" w:lineRule="exact"/>
              <w:jc w:val="both"/>
              <w:textAlignment w:val="center"/>
              <w:rPr>
                <w:rFonts w:hint="eastAsia" w:hAnsi="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遗属供养亲属户籍所在地乡镇政府（街道办事处）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与工亡职工关系的证明（结婚证、居民户口簿、《出生医学证明》等不能证明的）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供养亲属抚恤金申领</w:t>
            </w:r>
            <w:r>
              <w:rPr>
                <w:rFonts w:hint="eastAsia" w:hAnsi="仿宋" w:cs="仿宋"/>
                <w:i w:val="0"/>
                <w:color w:val="auto"/>
                <w:kern w:val="0"/>
                <w:sz w:val="15"/>
                <w:szCs w:val="15"/>
                <w:highlight w:val="none"/>
                <w:u w:val="none"/>
                <w:lang w:val="en-US" w:eastAsia="zh-CN"/>
              </w:rPr>
              <w:t>（工伤保险服务）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第586号）第三十九条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第四十一条</w:t>
            </w:r>
          </w:p>
        </w:tc>
        <w:tc>
          <w:tcPr>
            <w:tcW w:w="2070"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《关于印发工伤保险经办规程的通知》（</w:t>
            </w:r>
            <w:r>
              <w:rPr>
                <w:rFonts w:hint="eastAsia" w:hAnsi="仿宋" w:cs="仿宋"/>
                <w:i w:val="0"/>
                <w:color w:val="auto"/>
                <w:kern w:val="0"/>
                <w:sz w:val="15"/>
                <w:szCs w:val="15"/>
                <w:highlight w:val="none"/>
                <w:u w:val="none"/>
                <w:lang w:val="en-US" w:eastAsia="zh-CN"/>
              </w:rPr>
              <w:t>人社部发〔2012〕11号</w:t>
            </w:r>
            <w:r>
              <w:rPr>
                <w:rFonts w:hint="eastAsia" w:ascii="仿宋" w:hAnsi="仿宋" w:eastAsia="仿宋" w:cs="仿宋"/>
                <w:i w:val="0"/>
                <w:color w:val="auto"/>
                <w:kern w:val="0"/>
                <w:sz w:val="15"/>
                <w:szCs w:val="15"/>
                <w:highlight w:val="none"/>
                <w:u w:val="none"/>
                <w:lang w:val="en-US" w:eastAsia="zh-CN"/>
              </w:rPr>
              <w:t>）第七十条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39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依靠工亡职工生前提供主要生活来源的证明（告知承诺制办理）</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供养亲属抚恤金申领</w:t>
            </w:r>
            <w:r>
              <w:rPr>
                <w:rFonts w:hint="eastAsia" w:hAnsi="仿宋" w:cs="仿宋"/>
                <w:i w:val="0"/>
                <w:color w:val="auto"/>
                <w:kern w:val="0"/>
                <w:sz w:val="15"/>
                <w:szCs w:val="15"/>
                <w:highlight w:val="none"/>
                <w:u w:val="none"/>
                <w:lang w:val="en-US" w:eastAsia="zh-CN"/>
              </w:rPr>
              <w:t>（工伤保险服务）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第586号）第三十九条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 xml:space="preserve">第四十一条  </w:t>
            </w:r>
          </w:p>
        </w:tc>
        <w:tc>
          <w:tcPr>
            <w:tcW w:w="2070"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《关于印发工伤保险经办规程的通知》（</w:t>
            </w:r>
            <w:r>
              <w:rPr>
                <w:rFonts w:hint="eastAsia" w:hAnsi="仿宋" w:cs="仿宋"/>
                <w:i w:val="0"/>
                <w:color w:val="auto"/>
                <w:kern w:val="0"/>
                <w:sz w:val="15"/>
                <w:szCs w:val="15"/>
                <w:highlight w:val="none"/>
                <w:u w:val="none"/>
                <w:lang w:val="en-US" w:eastAsia="zh-CN"/>
              </w:rPr>
              <w:t>人社部发〔2012〕11号</w:t>
            </w:r>
            <w:r>
              <w:rPr>
                <w:rFonts w:hint="eastAsia" w:ascii="仿宋" w:hAnsi="仿宋" w:eastAsia="仿宋" w:cs="仿宋"/>
                <w:i w:val="0"/>
                <w:color w:val="auto"/>
                <w:kern w:val="0"/>
                <w:sz w:val="15"/>
                <w:szCs w:val="15"/>
                <w:highlight w:val="none"/>
                <w:u w:val="none"/>
                <w:lang w:val="en-US" w:eastAsia="zh-CN"/>
              </w:rPr>
              <w:t>）第七十条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户籍所在地公安派出所、街道办事处、乡镇政府</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孤儿、孤寡老人证明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供养亲属抚恤金申领</w:t>
            </w:r>
            <w:r>
              <w:rPr>
                <w:rFonts w:hint="eastAsia" w:hAnsi="仿宋" w:cs="仿宋"/>
                <w:i w:val="0"/>
                <w:color w:val="auto"/>
                <w:kern w:val="0"/>
                <w:sz w:val="15"/>
                <w:szCs w:val="15"/>
                <w:highlight w:val="none"/>
                <w:u w:val="none"/>
                <w:lang w:val="en-US" w:eastAsia="zh-CN"/>
              </w:rPr>
              <w:t>（工伤保险服务）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第586号）第三十九条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 xml:space="preserve">第四十一条   </w:t>
            </w:r>
          </w:p>
        </w:tc>
        <w:tc>
          <w:tcPr>
            <w:tcW w:w="2070" w:type="dxa"/>
            <w:vAlign w:val="center"/>
          </w:tcPr>
          <w:p>
            <w:pPr>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《关于印发工伤保险经办规程的通知》（</w:t>
            </w:r>
            <w:r>
              <w:rPr>
                <w:rFonts w:hint="eastAsia" w:hAnsi="仿宋" w:cs="仿宋"/>
                <w:i w:val="0"/>
                <w:color w:val="auto"/>
                <w:kern w:val="0"/>
                <w:sz w:val="15"/>
                <w:szCs w:val="15"/>
                <w:highlight w:val="none"/>
                <w:u w:val="none"/>
                <w:lang w:val="en-US" w:eastAsia="zh-CN"/>
              </w:rPr>
              <w:t>人社部发〔2012〕11号</w:t>
            </w:r>
            <w:r>
              <w:rPr>
                <w:rFonts w:hint="eastAsia" w:ascii="仿宋" w:hAnsi="仿宋" w:eastAsia="仿宋" w:cs="仿宋"/>
                <w:i w:val="0"/>
                <w:color w:val="auto"/>
                <w:kern w:val="0"/>
                <w:sz w:val="15"/>
                <w:szCs w:val="15"/>
                <w:highlight w:val="none"/>
                <w:u w:val="none"/>
                <w:lang w:val="en-US" w:eastAsia="zh-CN"/>
              </w:rPr>
              <w:t>）第七十条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市、县民政部门</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街道办事处、乡镇政府</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供养直系亲属经济收入情况证明（无固定收入证明）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离退休（职）人员死亡后，其遗属申请领取供养直系亲属生活补助费</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第586号）第三十九条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第四十一条</w:t>
            </w:r>
          </w:p>
        </w:tc>
        <w:tc>
          <w:tcPr>
            <w:tcW w:w="2070" w:type="dxa"/>
            <w:vAlign w:val="center"/>
          </w:tcPr>
          <w:p>
            <w:pPr>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劳动保障部社保中心《关于印发&lt;基本养老保险经办业务规程（试行）&gt;的通知》（劳社险中心函〔2003〕38号）第六十六条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基层群众自治组织</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死亡证明（无法通过数据比对核查的通过告知承诺制）</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失业保险丧葬补助金和抚恤金申领</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《中华人民共和国社会保险法》（2018年12月29日修正）第四十九条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《失业保险条例》（中华人民共和国国务院令第258号）第十条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《失业保险金申领发放办法》（中华人民共和国劳动和社会保障部令第8号）第十六条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死亡证明（无法通过数据比对核查的通过告知承诺制）</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申领一次性工亡补助金（含生活困难，预支50%确认）、丧葬补助金申领</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《工伤保险条例》（中华人民共和国国务院令第586号）第三十九条、第四十一条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《关于印发工伤保险经办规程的通知》（人社部发〔2012〕11号）第六十九条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color w:val="auto"/>
                <w:kern w:val="0"/>
                <w:sz w:val="15"/>
                <w:szCs w:val="15"/>
                <w:highlight w:val="none"/>
                <w:lang w:val="en-US" w:eastAsia="zh-CN"/>
              </w:rPr>
            </w:pPr>
            <w:r>
              <w:rPr>
                <w:rFonts w:hint="eastAsia" w:hAnsi="仿宋" w:cs="仿宋"/>
                <w:color w:val="auto"/>
                <w:kern w:val="0"/>
                <w:sz w:val="15"/>
                <w:szCs w:val="15"/>
                <w:highlight w:val="none"/>
                <w:lang w:val="en-US" w:eastAsia="zh-CN"/>
              </w:rPr>
              <w:t>44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终止或者解除劳动关系的证明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失业登记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《中华人民共和国社会保险法》（2018年12月29日修正）第五十条</w:t>
            </w:r>
          </w:p>
        </w:tc>
        <w:tc>
          <w:tcPr>
            <w:tcW w:w="2218"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0"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市、县人力资源社会保障部门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原用人单位</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color w:val="auto"/>
                <w:kern w:val="0"/>
                <w:sz w:val="15"/>
                <w:szCs w:val="15"/>
                <w:highlight w:val="none"/>
                <w:lang w:val="en-US" w:eastAsia="zh-CN"/>
              </w:rPr>
            </w:pPr>
            <w:r>
              <w:rPr>
                <w:rFonts w:hint="eastAsia" w:hAnsi="仿宋" w:cs="仿宋"/>
                <w:color w:val="auto"/>
                <w:kern w:val="0"/>
                <w:sz w:val="15"/>
                <w:szCs w:val="15"/>
                <w:highlight w:val="none"/>
                <w:lang w:val="en-US" w:eastAsia="zh-CN"/>
              </w:rPr>
              <w:t>45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申请工伤认定</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《中华人民共和国社会保险法》（2018年12月29日修正）第三十六条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《工伤保险条例》（</w:t>
            </w:r>
            <w:r>
              <w:rPr>
                <w:rFonts w:hint="eastAsia" w:hAnsi="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t>第586号）第十五条</w:t>
            </w:r>
          </w:p>
        </w:tc>
        <w:tc>
          <w:tcPr>
            <w:tcW w:w="2070"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市、县人力资源社会保障部门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法院、公安机关、医疗机构、村（居）委会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四、文化旅游领域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主要业务人员的从业资格证明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文化类民办非企业单位设立前置审查</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《民办非企业单位登记管理暂行条例》（国务院令第251号）第八条 </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《文化部、民政部关于文化类民办非企业单位登记审查管理暂行办法》（文人发〔2000〕第60号）第十条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省、市、县文化和旅游行政主管部门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相关行业主管部门或社会组织</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无犯罪记录证明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娱乐场所设立、变更开办者审批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bidi="ar-SA"/>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《娱乐场所管理条例》（国务院令第458号，2020年11月29日第二次修订）第五条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val="en-US" w:eastAsia="zh-CN" w:bidi="ar-SA"/>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bidi="ar-SA"/>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县级行政审批部门</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文化和旅游部门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五、市场监管领域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合法开业证明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外国（地区）企业申请在中国境内从事生产经营活动注册、变更登记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《外商投资法实施条例》（国务院令第723号，2020年1月1日起施行）第三十五条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第三十七条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《国务院对确需保留的行政审批项目设定行政许可的决定》（国务院令第412号，2004年7月1日起施行）第237项</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《外国（地区）企业在中国境内从事生产经营活动登记管理办法》（国家工商行政管理局令第10号，2020年10月23日修订）第五条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投资者所在国（地区）发证机构以及我国驻该国使领馆</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FF0000"/>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49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存续2年以上的合法营业证明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外国企业申请设立代表机构</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《外国企业常驻代表机构登记管理条例》（</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"https://baike.baidu.com/item/%E4%B8%AD%E5%8D%8E%E4%BA%BA%E6%B0%91%E5%85%B1%E5%92%8C%E5%9B%BD%E5%9B%BD%E5%8A%A1%E9%99%A2%E4%BB%A4/1614689" \t "/home/kylin/文档\\x/_blank"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第584号</w:t>
            </w:r>
            <w:r>
              <w:rPr>
                <w:rFonts w:hint="eastAsia" w:ascii="仿宋" w:hAnsi="仿宋" w:eastAsia="仿宋" w:cs="仿宋"/>
                <w:i w:val="0"/>
                <w:color w:val="auto"/>
                <w:kern w:val="0"/>
                <w:sz w:val="15"/>
                <w:szCs w:val="15"/>
                <w:highlight w:val="none"/>
                <w:u w:val="none"/>
                <w:lang w:eastAsia="zh-CN"/>
              </w:rPr>
              <w:t>,</w:t>
            </w:r>
            <w:r>
              <w:rPr>
                <w:rFonts w:hint="eastAsia" w:ascii="仿宋" w:hAnsi="仿宋" w:eastAsia="仿宋" w:cs="仿宋"/>
                <w:i w:val="0"/>
                <w:color w:val="auto"/>
                <w:kern w:val="0"/>
                <w:sz w:val="15"/>
                <w:szCs w:val="15"/>
                <w:highlight w:val="none"/>
                <w:u w:val="none"/>
                <w:lang w:val="en-US" w:eastAsia="zh-CN"/>
              </w:rPr>
              <w:t>2013年7月18日修改）第二十三条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ind w:firstLine="219" w:firstLineChars="15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市场监管总局关于印发《市场主体登记文书规范》《市场主体登记提交材料规范》的通知(国市监注发〔2022〕24号)”</w:t>
            </w:r>
          </w:p>
          <w:p>
            <w:pPr>
              <w:widowControl/>
              <w:wordWrap/>
              <w:adjustRightInd/>
              <w:snapToGrid/>
              <w:spacing w:line="200" w:lineRule="exact"/>
              <w:ind w:firstLine="219" w:firstLineChars="15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外国（地区）企业常住代表机构变更登记（备案）提交材料规范2.代表机构名称变更，提交外国企业住所证明和存续2年以上的合法营业证明。</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投资者所在国（地区）发证机构以及相关机构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外国投资方主体资格证明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办理外商投资设立、变更手续         </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《中华人民共和国外商投资法实施条例》（国务院令第723号，2020年1月1日起施行）第三十七条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第四十五条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ind w:firstLine="219" w:firstLineChars="15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市场监管总局关于印发《市场主体登记文书规范》《市场主体登记提交材料规范》的通知(国市监注发〔2022〕24号)</w:t>
            </w:r>
          </w:p>
          <w:p>
            <w:pPr>
              <w:widowControl/>
              <w:wordWrap/>
              <w:adjustRightInd/>
              <w:snapToGrid/>
              <w:spacing w:line="200" w:lineRule="exact"/>
              <w:ind w:firstLine="219" w:firstLineChars="15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外商投资企业提交材料33.3.投资者的主体资格证明或自然人身份证明。</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投资者所在国（地区）发证机构以及我国驻该国使领馆</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FF0000"/>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外国企业住所证明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办理外国（地区）企业常</w:t>
            </w:r>
            <w:r>
              <w:rPr>
                <w:rFonts w:hint="eastAsia" w:hAnsi="仿宋" w:cs="仿宋"/>
                <w:i w:val="0"/>
                <w:color w:val="auto"/>
                <w:kern w:val="0"/>
                <w:sz w:val="15"/>
                <w:szCs w:val="15"/>
                <w:highlight w:val="none"/>
                <w:u w:val="none"/>
                <w:lang w:val="en-US" w:eastAsia="zh-CN"/>
              </w:rPr>
              <w:t>驻</w:t>
            </w:r>
            <w:r>
              <w:rPr>
                <w:rFonts w:hint="eastAsia" w:ascii="仿宋" w:hAnsi="仿宋" w:eastAsia="仿宋" w:cs="仿宋"/>
                <w:i w:val="0"/>
                <w:color w:val="auto"/>
                <w:kern w:val="0"/>
                <w:sz w:val="15"/>
                <w:szCs w:val="15"/>
                <w:highlight w:val="none"/>
                <w:u w:val="none"/>
                <w:lang w:val="en-US" w:eastAsia="zh-CN"/>
              </w:rPr>
              <w:t>代表机构设立、变更登记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《外国企业常驻代表机构登记管理条例》（</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"https://baike.baidu.com/item/%E4%B8%AD%E5%8D%8E%E4%BA%BA%E6%B0%91%E5%85%B1%E5%92%8C%E5%9B%BD%E5%9B%BD%E5%8A%A1%E9%99%A2%E4%BB%A4/1614689" \t "/home/kylin/文档\\x/_blank"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国务院令</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第584号</w:t>
            </w:r>
            <w:r>
              <w:rPr>
                <w:rFonts w:hint="eastAsia" w:ascii="仿宋" w:hAnsi="仿宋" w:eastAsia="仿宋" w:cs="仿宋"/>
                <w:i w:val="0"/>
                <w:color w:val="auto"/>
                <w:kern w:val="0"/>
                <w:sz w:val="15"/>
                <w:szCs w:val="15"/>
                <w:highlight w:val="none"/>
                <w:u w:val="none"/>
                <w:lang w:eastAsia="zh-CN"/>
              </w:rPr>
              <w:t>,</w:t>
            </w:r>
            <w:r>
              <w:rPr>
                <w:rFonts w:hint="eastAsia" w:ascii="仿宋" w:hAnsi="仿宋" w:eastAsia="仿宋" w:cs="仿宋"/>
                <w:i w:val="0"/>
                <w:color w:val="auto"/>
                <w:kern w:val="0"/>
                <w:sz w:val="15"/>
                <w:szCs w:val="15"/>
                <w:highlight w:val="none"/>
                <w:u w:val="none"/>
                <w:lang w:val="en-US" w:eastAsia="zh-CN"/>
              </w:rPr>
              <w:t>2013年7月18日修改）第二十三条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投资者所在国（地区）发证机构以及我国驻该国使领馆</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资金信用证明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办理外国（地区）企业常</w:t>
            </w:r>
            <w:r>
              <w:rPr>
                <w:rFonts w:hint="eastAsia" w:hAnsi="仿宋" w:cs="仿宋"/>
                <w:i w:val="0"/>
                <w:color w:val="auto"/>
                <w:kern w:val="0"/>
                <w:sz w:val="15"/>
                <w:szCs w:val="15"/>
                <w:highlight w:val="none"/>
                <w:u w:val="none"/>
                <w:lang w:val="en-US" w:eastAsia="zh-CN"/>
              </w:rPr>
              <w:t>驻</w:t>
            </w:r>
            <w:r>
              <w:rPr>
                <w:rFonts w:hint="eastAsia" w:ascii="仿宋" w:hAnsi="仿宋" w:eastAsia="仿宋" w:cs="仿宋"/>
                <w:i w:val="0"/>
                <w:color w:val="auto"/>
                <w:kern w:val="0"/>
                <w:sz w:val="15"/>
                <w:szCs w:val="15"/>
                <w:highlight w:val="none"/>
                <w:u w:val="none"/>
                <w:lang w:val="en-US" w:eastAsia="zh-CN"/>
              </w:rPr>
              <w:t>代表机构设立登记，外国（地区）企业申请在中国境内从事生产经营活动注册、变更登记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《外国企业常驻代表机构登记管理条例》（国务院令第584号，2013年7月18日修订）第二十三条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《外商投资法实施条例》（国务院令第723号）第三十五条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第三十七条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《外国（地区）企业在中国境内从事生产经营活动登记管理办法》（国家工商行政管理局令第10号，2020年10月23日修订）第五条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国家市场监管总局授权的省、市、县市场监管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投资者所在国（地区）发证机构以及相关机构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企业法人清理债务完结证明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企业注销</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《中华人民共和国市场主体登记管理条例实施细则》（国家市场监管</w:t>
            </w:r>
            <w:bookmarkStart w:id="0" w:name="_GoBack"/>
            <w:bookmarkEnd w:id="0"/>
            <w:r>
              <w:rPr>
                <w:rFonts w:hint="eastAsia" w:hAnsi="仿宋" w:cs="仿宋"/>
                <w:i w:val="0"/>
                <w:color w:val="auto"/>
                <w:kern w:val="0"/>
                <w:sz w:val="15"/>
                <w:szCs w:val="15"/>
                <w:highlight w:val="none"/>
                <w:u w:val="none"/>
                <w:lang w:val="en-US" w:eastAsia="zh-CN"/>
              </w:rPr>
              <w:t>总局令第52号</w:t>
            </w:r>
            <w:r>
              <w:rPr>
                <w:rFonts w:hint="eastAsia" w:ascii="仿宋" w:hAnsi="仿宋" w:eastAsia="仿宋" w:cs="仿宋"/>
                <w:i w:val="0"/>
                <w:color w:val="auto"/>
                <w:kern w:val="0"/>
                <w:sz w:val="15"/>
                <w:szCs w:val="15"/>
                <w:highlight w:val="none"/>
                <w:u w:val="none"/>
                <w:lang w:val="en-US" w:eastAsia="zh-CN"/>
              </w:rPr>
              <w:t>）第四十六条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省市场监管局，市、县市场监管局（或行政审批局）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企业法人的主管部门（出资人）或清算组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企业法人迁移证明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企业注册</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《中华人民共和国市场主体登记管理条例》（国务院</w:t>
            </w:r>
            <w:r>
              <w:rPr>
                <w:rFonts w:hint="eastAsia" w:hAnsi="仿宋" w:cs="仿宋"/>
                <w:i w:val="0"/>
                <w:color w:val="auto"/>
                <w:kern w:val="0"/>
                <w:sz w:val="15"/>
                <w:szCs w:val="15"/>
                <w:highlight w:val="none"/>
                <w:u w:val="none"/>
                <w:lang w:val="en-US" w:eastAsia="zh-CN"/>
              </w:rPr>
              <w:t>令第746号</w:t>
            </w:r>
            <w:r>
              <w:rPr>
                <w:rFonts w:hint="eastAsia" w:ascii="仿宋" w:hAnsi="仿宋" w:eastAsia="仿宋" w:cs="仿宋"/>
                <w:i w:val="0"/>
                <w:color w:val="auto"/>
                <w:kern w:val="0"/>
                <w:sz w:val="15"/>
                <w:szCs w:val="15"/>
                <w:highlight w:val="none"/>
                <w:u w:val="none"/>
                <w:lang w:val="en-US" w:eastAsia="zh-CN"/>
              </w:rPr>
              <w:t>）第二十七条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《中华人民共和国市场主体登记管理条例实施细则》（国家市场监管</w:t>
            </w:r>
            <w:r>
              <w:rPr>
                <w:rFonts w:hint="eastAsia" w:hAnsi="仿宋" w:cs="仿宋"/>
                <w:i w:val="0"/>
                <w:color w:val="auto"/>
                <w:kern w:val="0"/>
                <w:sz w:val="15"/>
                <w:szCs w:val="15"/>
                <w:highlight w:val="none"/>
                <w:u w:val="none"/>
                <w:lang w:val="en-US" w:eastAsia="zh-CN"/>
              </w:rPr>
              <w:t>总局令第52号</w:t>
            </w:r>
            <w:r>
              <w:rPr>
                <w:rFonts w:hint="eastAsia" w:ascii="仿宋" w:hAnsi="仿宋" w:eastAsia="仿宋" w:cs="仿宋"/>
                <w:i w:val="0"/>
                <w:color w:val="auto"/>
                <w:kern w:val="0"/>
                <w:sz w:val="15"/>
                <w:szCs w:val="15"/>
                <w:highlight w:val="none"/>
                <w:u w:val="none"/>
                <w:lang w:val="en-US" w:eastAsia="zh-CN"/>
              </w:rPr>
              <w:t>）第三十五条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市场监督管理总局《市场主体登记提交材料规范》第四部分第一项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企业法人登记机关</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金融债权保全证明文件</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非公司企业法人按</w:t>
            </w:r>
            <w:r>
              <w:rPr>
                <w:rFonts w:hint="eastAsia" w:hAnsi="仿宋" w:cs="仿宋"/>
                <w:i w:val="0"/>
                <w:color w:val="auto"/>
                <w:kern w:val="0"/>
                <w:sz w:val="15"/>
                <w:szCs w:val="15"/>
                <w:highlight w:val="none"/>
                <w:u w:val="none"/>
                <w:lang w:val="en-US" w:eastAsia="zh-CN"/>
              </w:rPr>
              <w:t>《中华人民共和国公司法》</w:t>
            </w:r>
            <w:r>
              <w:rPr>
                <w:rFonts w:hint="eastAsia" w:ascii="仿宋" w:hAnsi="仿宋" w:eastAsia="仿宋" w:cs="仿宋"/>
                <w:i w:val="0"/>
                <w:color w:val="auto"/>
                <w:kern w:val="0"/>
                <w:sz w:val="15"/>
                <w:szCs w:val="15"/>
                <w:highlight w:val="none"/>
                <w:u w:val="none"/>
                <w:lang w:val="en-US" w:eastAsia="zh-CN"/>
              </w:rPr>
              <w:t>改制登记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r>
              <w:rPr>
                <w:rFonts w:hint="eastAsia" w:ascii="仿宋" w:hAnsi="仿宋" w:eastAsia="仿宋" w:cs="仿宋"/>
                <w:color w:val="auto"/>
                <w:kern w:val="0"/>
                <w:sz w:val="15"/>
                <w:szCs w:val="15"/>
                <w:highlight w:val="none"/>
                <w:lang w:eastAsia="zh-CN"/>
              </w:rPr>
              <w:t>《国务院关于在国有中小企业和集体企业改制过程中加强金融债权管理的通知》（国发明电〔1998〕4号）</w:t>
            </w:r>
          </w:p>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r>
              <w:rPr>
                <w:rFonts w:hint="eastAsia" w:ascii="仿宋" w:hAnsi="仿宋" w:eastAsia="仿宋" w:cs="仿宋"/>
                <w:color w:val="auto"/>
                <w:kern w:val="0"/>
                <w:sz w:val="15"/>
                <w:szCs w:val="15"/>
                <w:highlight w:val="none"/>
                <w:lang w:val="en-US" w:eastAsia="zh-CN"/>
              </w:rPr>
              <w:t xml:space="preserve">   </w:t>
            </w:r>
            <w:r>
              <w:rPr>
                <w:rFonts w:hint="eastAsia" w:ascii="仿宋" w:hAnsi="仿宋" w:eastAsia="仿宋" w:cs="仿宋"/>
                <w:color w:val="auto"/>
                <w:kern w:val="0"/>
                <w:sz w:val="15"/>
                <w:szCs w:val="15"/>
                <w:highlight w:val="none"/>
                <w:lang w:eastAsia="zh-CN"/>
              </w:rPr>
              <w:t>按照《企业国有资产产权登记管理办法》（国务院令第192号）规定，国有中小企业改制发生产权变动时，应申请办理产权变更登记手续。有关部门在办理产权变更登记手续时，应要求改制企业提交有关金融机构出具的金融债权保全文件。</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市场监督管理总局《内资企业登记提交材料规范》</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   三〔18〕非公司企业法人按</w:t>
            </w:r>
            <w:r>
              <w:rPr>
                <w:rFonts w:hint="eastAsia" w:hAnsi="仿宋" w:cs="仿宋"/>
                <w:i w:val="0"/>
                <w:color w:val="auto"/>
                <w:kern w:val="0"/>
                <w:sz w:val="15"/>
                <w:szCs w:val="15"/>
                <w:highlight w:val="none"/>
                <w:u w:val="none"/>
                <w:lang w:val="en-US" w:eastAsia="zh-CN"/>
              </w:rPr>
              <w:t>《中华人民共和国公司法》</w:t>
            </w:r>
            <w:r>
              <w:rPr>
                <w:rFonts w:hint="eastAsia" w:ascii="仿宋" w:hAnsi="仿宋" w:eastAsia="仿宋" w:cs="仿宋"/>
                <w:i w:val="0"/>
                <w:color w:val="auto"/>
                <w:kern w:val="0"/>
                <w:sz w:val="15"/>
                <w:szCs w:val="15"/>
                <w:highlight w:val="none"/>
                <w:u w:val="none"/>
                <w:lang w:val="en-US" w:eastAsia="zh-CN"/>
              </w:rPr>
              <w:t>改制登记提交材料规范5、企业债权银行出具的金融债权保全证明文件和人民银行总行或其派出机构出具的确认文件（中小企业改制提交）。</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省市场监管局，市、县行政审批局或市场监管局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企业债权银行</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企业住所或生产地址名称变更的证明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企业办理工业产品生产许可证住所或生产地址名称变更</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《工业产品生产许可证管理条例》（国务院令第440号）第十条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《工业产品生产许可证实施细则通则》（国家市场监督管理总局公告2018年第26号）第十一条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企业所在地行政区划主管部门</w:t>
            </w:r>
            <w:r>
              <w:rPr>
                <w:rFonts w:hint="eastAsia" w:hAnsi="仿宋" w:cs="仿宋"/>
                <w:i w:val="0"/>
                <w:color w:val="auto"/>
                <w:kern w:val="0"/>
                <w:sz w:val="15"/>
                <w:szCs w:val="15"/>
                <w:highlight w:val="none"/>
                <w:u w:val="none"/>
                <w:lang w:val="en-US" w:eastAsia="zh-CN"/>
              </w:rPr>
              <w:t>（地名办）</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居民住宅改为商务用房不扰民证明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将住宅改为经营性用房</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《中华人民共和国民法典》第二百七十九条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有利害关系的业主</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资金信用证明、验资证明、资金数额证明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申请企业法人开业登记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《中华人民共和国市场主体登记管理条例实施细则》（国家市场监管</w:t>
            </w:r>
            <w:r>
              <w:rPr>
                <w:rFonts w:hint="eastAsia" w:hAnsi="仿宋" w:cs="仿宋"/>
                <w:i w:val="0"/>
                <w:color w:val="auto"/>
                <w:kern w:val="0"/>
                <w:sz w:val="15"/>
                <w:szCs w:val="15"/>
                <w:highlight w:val="none"/>
                <w:u w:val="none"/>
                <w:lang w:val="en-US" w:eastAsia="zh-CN"/>
              </w:rPr>
              <w:t>总局令第52号</w:t>
            </w:r>
            <w:r>
              <w:rPr>
                <w:rFonts w:hint="eastAsia" w:ascii="仿宋" w:hAnsi="仿宋" w:eastAsia="仿宋" w:cs="仿宋"/>
                <w:i w:val="0"/>
                <w:color w:val="auto"/>
                <w:kern w:val="0"/>
                <w:sz w:val="15"/>
                <w:szCs w:val="15"/>
                <w:highlight w:val="none"/>
                <w:u w:val="none"/>
                <w:lang w:val="en-US" w:eastAsia="zh-CN"/>
              </w:rPr>
              <w:t>）第二十六条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省市场监管局，市、县市场监管局（或行政审批局）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59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从业人员健康证明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用于办理食品小餐饮和小作坊登记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《河北省食品小作坊小餐饮小摊点管理条例》（2016年7月1日施行）第十九条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第二十五条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县级市场监管部门或行政审批部门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医疗卫生机构出具的含视力、色盲内容的健康证明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特种设备作业人员（持证焊工）资格认定</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《中华人民共和国特种设备安全法》第十四条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《特种设备焊接作业人员考核细则》（国家质量监督检验检疫总局2010第126号）第二十六条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w:t>
            </w:r>
            <w:r>
              <w:rPr>
                <w:rFonts w:hint="eastAsia" w:ascii="仿宋" w:hAnsi="仿宋" w:eastAsia="仿宋" w:cs="仿宋"/>
                <w:i w:val="0"/>
                <w:color w:val="auto"/>
                <w:kern w:val="0"/>
                <w:sz w:val="15"/>
                <w:szCs w:val="15"/>
                <w:highlight w:val="none"/>
                <w:u w:val="none"/>
                <w:lang w:val="en-US" w:eastAsia="zh-CN"/>
              </w:rPr>
              <w:t>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体检报告</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办理特种设备作业人员取证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《中华人民共和国特种设备安全法》第十四条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《特种设备作业人员考核规则》（国家市场监管总局，TSG Z6001-2019 ）第十五条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市、县级市场监管部门（审批局），考试机构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rPr>
              <w:t>县级以上</w:t>
            </w:r>
            <w:r>
              <w:rPr>
                <w:rFonts w:hint="eastAsia" w:ascii="仿宋" w:hAnsi="仿宋" w:eastAsia="仿宋" w:cs="仿宋"/>
                <w:i w:val="0"/>
                <w:color w:val="auto"/>
                <w:kern w:val="0"/>
                <w:sz w:val="15"/>
                <w:szCs w:val="15"/>
                <w:highlight w:val="none"/>
                <w:u w:val="none"/>
                <w:lang w:val="en-US" w:eastAsia="zh-CN"/>
              </w:rPr>
              <w:t>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姓名更改证明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申请股权出质变更登记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《中华人民共和国民法典》第四百四十条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《工商行政管理机关股权出质登记办法》（国家工商行政管理局总令第32号）第九条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公安派出所、市场监管部门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变更股东或发起人名称或姓名的，提交股东或发起人名称或姓名变更证明（身份证、户口簿不能证明的）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企业设立变更登记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《中华人民共和国市场主体登记管理条例》（国务院</w:t>
            </w:r>
            <w:r>
              <w:rPr>
                <w:rFonts w:hint="eastAsia" w:hAnsi="仿宋" w:cs="仿宋"/>
                <w:i w:val="0"/>
                <w:color w:val="auto"/>
                <w:kern w:val="0"/>
                <w:sz w:val="15"/>
                <w:szCs w:val="15"/>
                <w:highlight w:val="none"/>
                <w:u w:val="none"/>
                <w:lang w:val="en-US" w:eastAsia="zh-CN"/>
              </w:rPr>
              <w:t>令第746号</w:t>
            </w:r>
            <w:r>
              <w:rPr>
                <w:rFonts w:hint="eastAsia" w:ascii="仿宋" w:hAnsi="仿宋" w:eastAsia="仿宋" w:cs="仿宋"/>
                <w:i w:val="0"/>
                <w:color w:val="auto"/>
                <w:kern w:val="0"/>
                <w:sz w:val="15"/>
                <w:szCs w:val="15"/>
                <w:highlight w:val="none"/>
                <w:u w:val="none"/>
                <w:lang w:val="en-US" w:eastAsia="zh-CN"/>
              </w:rPr>
              <w:t>）第二十四条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公安部等12部门联合印发的《关于改进和规范公安派出所出具证明工作的意见》（公通字〔2016〕21号）第二条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省市场监管局，市、县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股东登记机关、</w:t>
            </w: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六、自然资源和规划领域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不动产坐落变更证明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《中华人民共和国民法典》第二百零九条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《不动产登记暂行条例》（国务院令第656号）第十五条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第十六条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 xml:space="preserve">    </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《不动产登记暂行条例实施细则》（国土资源部令第63号）第二十六条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自然资源和规划部门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地名管理部门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与被继承人的亲属关系证明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《中华人民共和国民法典》第二百零九条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《不动产登记暂行条例》(国务院令第656号)第十六条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《不动产登记暂行条例实施细则》（国土资源部令第63号）第十四条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自然资源和规划部门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户口所在地公安派出所</w:t>
            </w:r>
            <w:r>
              <w:rPr>
                <w:rFonts w:hint="eastAsia" w:ascii="仿宋" w:hAnsi="仿宋" w:eastAsia="仿宋" w:cs="仿宋"/>
                <w:i w:val="0"/>
                <w:color w:val="auto"/>
                <w:kern w:val="0"/>
                <w:sz w:val="15"/>
                <w:szCs w:val="15"/>
                <w:highlight w:val="none"/>
                <w:u w:val="none"/>
                <w:lang w:val="en-US" w:eastAsia="zh-CN"/>
              </w:rPr>
              <w:t>、村</w:t>
            </w:r>
            <w:r>
              <w:rPr>
                <w:rFonts w:hint="eastAsia" w:hAnsi="仿宋" w:cs="仿宋"/>
                <w:i w:val="0"/>
                <w:color w:val="auto"/>
                <w:kern w:val="0"/>
                <w:sz w:val="15"/>
                <w:szCs w:val="15"/>
                <w:highlight w:val="none"/>
                <w:u w:val="none"/>
                <w:lang w:val="en-US" w:eastAsia="zh-CN"/>
              </w:rPr>
              <w:t>（居）</w:t>
            </w:r>
            <w:r>
              <w:rPr>
                <w:rFonts w:hint="eastAsia" w:ascii="仿宋" w:hAnsi="仿宋" w:eastAsia="仿宋" w:cs="仿宋"/>
                <w:i w:val="0"/>
                <w:color w:val="auto"/>
                <w:kern w:val="0"/>
                <w:sz w:val="15"/>
                <w:szCs w:val="15"/>
                <w:highlight w:val="none"/>
                <w:u w:val="none"/>
                <w:lang w:val="en-US" w:eastAsia="zh-CN"/>
              </w:rPr>
              <w:t>委会</w:t>
            </w:r>
            <w:r>
              <w:rPr>
                <w:rFonts w:hint="eastAsia" w:hAnsi="仿宋" w:cs="仿宋"/>
                <w:i w:val="0"/>
                <w:color w:val="auto"/>
                <w:kern w:val="0"/>
                <w:sz w:val="15"/>
                <w:szCs w:val="15"/>
                <w:highlight w:val="none"/>
                <w:u w:val="none"/>
                <w:lang w:val="en-US" w:eastAsia="zh-CN"/>
              </w:rPr>
              <w:t>、用人单位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监护人证明或指定监护人关系证明（户口簿等不能证明的）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监护人代为申请登记的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《中华人民共和国民法典》第二百零九条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《不动产登记暂行条例》(国务院令第656号)第十六条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自然资源和规划部门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公安派出所、民政部门等</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被继承人或遗赠人死亡证明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《中华人民共和国民法典》第二百零九条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《不动产登记暂行条例》（国务院令第656号，2019年3月24日修订）第十六条 </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《不动产登记暂行条例实施细则》（国土资源部令第63号，2016年1月1日公布实施）第二十七条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自然资源和规划部门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公安机关、</w:t>
            </w:r>
            <w:r>
              <w:rPr>
                <w:rFonts w:hint="eastAsia" w:ascii="仿宋" w:hAnsi="仿宋" w:eastAsia="仿宋" w:cs="仿宋"/>
                <w:i w:val="0"/>
                <w:color w:val="auto"/>
                <w:kern w:val="0"/>
                <w:sz w:val="15"/>
                <w:szCs w:val="15"/>
                <w:highlight w:val="none"/>
                <w:u w:val="none"/>
                <w:lang w:val="en-US" w:eastAsia="zh-CN"/>
              </w:rPr>
              <w:t>法院、医疗机构、村（居）委会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个人姓名变更登记</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申请国有建设用地使用权及房屋所有权变更登记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《不动产登记暂行条例》（国务院令第656号，2019年3月24日修订）第十四条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《不动产登记暂行条例实施细则》（国土资源部令第63号，2016年1月1日实施）第三十七条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自然资源规划部门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tabs>
                <w:tab w:val="left" w:pos="1066"/>
              </w:tabs>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七、住房和城乡建设领域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69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建设行政相对人的诚信经营情况证明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房地产开发企业资质核定（二级及以下）要件</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《城市房地产开发经营管理条例》（1998年7月20日起施行，2020年12月11日修改）第九条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《房地产开发企业资质管理规定》（2000年建设部令第77号，2018年12月22日第二次修正）第十七条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住房和城乡建设</w:t>
            </w:r>
            <w:r>
              <w:rPr>
                <w:rFonts w:hint="eastAsia" w:hAnsi="仿宋" w:cs="仿宋"/>
                <w:i w:val="0"/>
                <w:color w:val="auto"/>
                <w:kern w:val="0"/>
                <w:sz w:val="15"/>
                <w:szCs w:val="15"/>
                <w:highlight w:val="none"/>
                <w:u w:val="none"/>
                <w:lang w:val="en-US" w:eastAsia="zh-CN"/>
              </w:rPr>
              <w:t>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投入开发建设的资金已达工程建设总投资的25％以上的证明材料</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办理商品房预售许可证</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Style w:val="25"/>
                <w:rFonts w:hint="eastAsia" w:ascii="仿宋" w:hAnsi="仿宋" w:eastAsia="仿宋" w:cs="仿宋"/>
                <w:color w:val="auto"/>
                <w:kern w:val="0"/>
                <w:sz w:val="15"/>
                <w:szCs w:val="15"/>
                <w:highlight w:val="none"/>
                <w:lang w:val="en-US" w:eastAsia="zh-CN"/>
              </w:rPr>
              <w:t>《中华人民共和国城市房地产管理法》（2019年8月26日第三次修正）第四十五条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《城市商品房预售管理办法》 （2004年7月20日建设部令第131号修改）第七条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监理单位、银行</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八、卫生健康领域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医疗机构设置提交的资信证明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医疗机构设置审批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《医疗机构管理条例》（国务院令第149号发布，2016年2月6日修改）第十条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《医疗机构管理条例实施细则》（国家卫生计生委令第12号，2017年4月1日修正）第十五条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省卫健委、市、县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资产评估报告</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申请医疗机构执业登记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《医疗机构管理条例》（国务院令第149号发布，2016年2月6日修改）第十六条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第十八条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《医疗机构管理条例实施细则》（国家卫生计生委令第12号，2017年4月1日修正）第十四条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第二十五条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法定代表人或主要负责人无无不符合申请设置医疗机构的情况证明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医疗机构执业登记（人体器官移植除 外）</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《医疗机构管理条例》（国务院令第149号，2016年2月6日修改）第十六条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《医疗机构管理条例实施细则》（自2017年4月1日起施行）第十二条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省卫</w:t>
            </w:r>
            <w:r>
              <w:rPr>
                <w:rFonts w:hint="eastAsia" w:hAnsi="仿宋" w:cs="仿宋"/>
                <w:i w:val="0"/>
                <w:color w:val="auto"/>
                <w:kern w:val="0"/>
                <w:sz w:val="15"/>
                <w:szCs w:val="15"/>
                <w:highlight w:val="none"/>
                <w:u w:val="none"/>
                <w:lang w:val="en-US" w:eastAsia="zh-CN"/>
              </w:rPr>
              <w:t>生健康</w:t>
            </w:r>
            <w:r>
              <w:rPr>
                <w:rFonts w:hint="eastAsia" w:ascii="仿宋" w:hAnsi="仿宋" w:eastAsia="仿宋" w:cs="仿宋"/>
                <w:i w:val="0"/>
                <w:color w:val="auto"/>
                <w:kern w:val="0"/>
                <w:sz w:val="15"/>
                <w:szCs w:val="15"/>
                <w:highlight w:val="none"/>
                <w:u w:val="none"/>
                <w:lang w:val="en-US" w:eastAsia="zh-CN"/>
              </w:rPr>
              <w:t>委、市、县行政审批局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卫生健康、公安派出所等部门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健康体检证明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护士首次注册和延续注册</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《护士条例》（国务院令第517号）第七条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在村医疗卫生机构连续工作20年以上的证明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乡村医生执业注册</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default" w:ascii="仿宋" w:hAnsi="仿宋" w:eastAsia="仿宋" w:cs="仿宋"/>
                <w:i w:val="0"/>
                <w:color w:val="auto"/>
                <w:kern w:val="0"/>
                <w:sz w:val="15"/>
                <w:szCs w:val="15"/>
                <w:highlight w:val="none"/>
                <w:u w:val="none"/>
                <w:lang w:val="en" w:eastAsia="zh-CN"/>
              </w:rPr>
            </w:pPr>
            <w:r>
              <w:rPr>
                <w:rFonts w:hint="eastAsia" w:ascii="仿宋" w:hAnsi="仿宋" w:eastAsia="仿宋" w:cs="仿宋"/>
                <w:i w:val="0"/>
                <w:color w:val="auto"/>
                <w:kern w:val="0"/>
                <w:sz w:val="15"/>
                <w:szCs w:val="15"/>
                <w:highlight w:val="none"/>
                <w:u w:val="none"/>
                <w:lang w:val="en-US" w:eastAsia="zh-CN"/>
              </w:rPr>
              <w:t>《乡村医生从业管理条例》（国务院令第386号）第十条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《河北省乡村医生执业注册管理办法》第七条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乡镇（街道）行政综合服务中心</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乡镇卫生院</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出具的证明需经县卫生健康部门审核认定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外国医师的健康证明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外籍医师来华短期执业许可、台湾地区医师在大陆短期执业许可、香港、澳门特别行政区医师在内地短期执业许可</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《中华人民共和国执业医师法》第四十七条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   第199</w:t>
            </w:r>
            <w:r>
              <w:rPr>
                <w:rFonts w:hint="eastAsia" w:hAnsi="仿宋" w:cs="仿宋"/>
                <w:i w:val="0"/>
                <w:color w:val="auto"/>
                <w:kern w:val="0"/>
                <w:sz w:val="15"/>
                <w:szCs w:val="15"/>
                <w:highlight w:val="none"/>
                <w:u w:val="none"/>
                <w:lang w:val="en-US" w:eastAsia="zh-CN"/>
              </w:rPr>
              <w:t>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《外国医师来华短期行医暂行管理办法》（1993年卫生部令第24号，2016年1月19日修改）第十条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行政审批局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检验检疫</w:t>
            </w:r>
            <w:r>
              <w:rPr>
                <w:rFonts w:hint="eastAsia" w:ascii="仿宋" w:hAnsi="仿宋" w:eastAsia="仿宋" w:cs="仿宋"/>
                <w:i w:val="0"/>
                <w:color w:val="auto"/>
                <w:kern w:val="0"/>
                <w:sz w:val="15"/>
                <w:szCs w:val="15"/>
                <w:highlight w:val="none"/>
                <w:u w:val="none"/>
                <w:lang w:val="en-US" w:eastAsia="zh-CN"/>
              </w:rPr>
              <w:t>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1" w:type="dxa"/>
            <w:vAlign w:val="center"/>
          </w:tcPr>
          <w:p>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医师姓名或身份证号变更证明（身份证、户口簿不能证明的）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用于医师姓名或身份证号发生变化时修改医师资格证书中的信息</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《中华人民共和国执业医师法》第十三条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第十七条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生部《关于加强医师资格考试合格考生信息修改管理工作的通知》（卫办医政发〔2010〕1号）三、申请修改医师资格信息需提交以下材料：（一）修改医师姓名、性别和身份证号的，提交户籍所在地县级以上公安部门出具的证明材料。</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省、市、县卫生健康部门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rPr>
              <w:t>78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公共场所从业人员健康合格证明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公共场所从业人员上岗</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bidi="ar-SA"/>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《公共场所卫生管理条例》（国务院令第714号，2019年4月23日修改）第七条</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val="en-US" w:eastAsia="zh-CN" w:bidi="ar-SA"/>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《公共场所卫生管理条例实施细则》，（卫生部令第80号，2011年3月10日公布）第十条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婚育情况证明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办理农村独生子女中高考加分</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《河北省人口与计划生育条例》（2003年10月1日实施）第三十二条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《河北省招生委员会 河北省卫生和计划生育委员会 河北省教育厅关于做好农村独生子女加分审核工作的通知》（冀招委〔2018〕4号）</w:t>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三</w:t>
            </w:r>
            <w:r>
              <w:rPr>
                <w:rFonts w:hint="eastAsia" w:hAnsi="仿宋" w:cs="仿宋"/>
                <w:i w:val="0"/>
                <w:color w:val="auto"/>
                <w:kern w:val="0"/>
                <w:sz w:val="15"/>
                <w:szCs w:val="15"/>
                <w:highlight w:val="none"/>
                <w:u w:val="none"/>
                <w:lang w:val="en-US" w:eastAsia="zh-CN"/>
              </w:rPr>
              <w:t>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w:t>
            </w:r>
            <w:r>
              <w:rPr>
                <w:rFonts w:hint="eastAsia" w:hAnsi="仿宋" w:cs="仿宋"/>
                <w:i w:val="0"/>
                <w:color w:val="auto"/>
                <w:kern w:val="0"/>
                <w:sz w:val="15"/>
                <w:szCs w:val="15"/>
                <w:highlight w:val="none"/>
                <w:u w:val="none"/>
                <w:lang w:val="en-US" w:eastAsia="zh-CN"/>
              </w:rPr>
              <w:t>卫生健康</w:t>
            </w:r>
            <w:r>
              <w:rPr>
                <w:rFonts w:hint="eastAsia" w:ascii="仿宋" w:hAnsi="仿宋" w:eastAsia="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农村户口状况证明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办理农村独生子女中高考加分</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《河北省人口与计划生育条例》（2003年10月1日实施）第三十二条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《河北省招生委员会 河北省卫生和计划生育委员会 河北省教育厅关于做好农村独生子女加分审核工作的通知》（冀招委〔2018〕4号）</w:t>
            </w:r>
            <w:r>
              <w:rPr>
                <w:rFonts w:hint="eastAsia" w:hAnsi="仿宋" w:cs="仿宋"/>
                <w:i w:val="0"/>
                <w:color w:val="auto"/>
                <w:kern w:val="0"/>
                <w:sz w:val="15"/>
                <w:szCs w:val="15"/>
                <w:highlight w:val="none"/>
                <w:u w:val="none"/>
                <w:lang w:val="en-US" w:eastAsia="zh-CN"/>
              </w:rPr>
              <w:t>第</w:t>
            </w:r>
            <w:r>
              <w:rPr>
                <w:rFonts w:hint="eastAsia" w:ascii="仿宋" w:hAnsi="仿宋" w:eastAsia="仿宋" w:cs="仿宋"/>
                <w:i w:val="0"/>
                <w:color w:val="auto"/>
                <w:kern w:val="0"/>
                <w:sz w:val="15"/>
                <w:szCs w:val="15"/>
                <w:highlight w:val="none"/>
                <w:u w:val="none"/>
                <w:lang w:val="en-US" w:eastAsia="zh-CN"/>
              </w:rPr>
              <w:t>三</w:t>
            </w:r>
            <w:r>
              <w:rPr>
                <w:rFonts w:hint="eastAsia" w:hAnsi="仿宋" w:cs="仿宋"/>
                <w:i w:val="0"/>
                <w:color w:val="auto"/>
                <w:kern w:val="0"/>
                <w:sz w:val="15"/>
                <w:szCs w:val="15"/>
                <w:highlight w:val="none"/>
                <w:u w:val="none"/>
                <w:lang w:val="en-US" w:eastAsia="zh-CN"/>
              </w:rPr>
              <w:t>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w:t>
            </w:r>
            <w:r>
              <w:rPr>
                <w:rFonts w:hint="eastAsia" w:hAnsi="仿宋" w:cs="仿宋"/>
                <w:i w:val="0"/>
                <w:color w:val="auto"/>
                <w:kern w:val="0"/>
                <w:sz w:val="15"/>
                <w:szCs w:val="15"/>
                <w:highlight w:val="none"/>
                <w:u w:val="none"/>
                <w:lang w:val="en-US" w:eastAsia="zh-CN"/>
              </w:rPr>
              <w:t>卫生健康</w:t>
            </w:r>
            <w:r>
              <w:rPr>
                <w:rFonts w:hint="eastAsia" w:ascii="仿宋" w:hAnsi="仿宋" w:eastAsia="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考生父母双方一方死亡的，需提供死亡相关证明材料</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办理农村独生子女高考加分资格审核（父母一方死亡的，只审核另一方情况）</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《河北省人口与计划生育条例》（2016年3月29日修正）第三十二条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河北省招生委员会、河北省卫生和计划生育委员会、河北省教育厅《关于调整农村独生子女考生高考加分资格审核工作时间的紧急通知》冀招委[2018]4号第三条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法院、公安机关、医疗机构、村委会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1992年4月以前抱养提供合法抱养证明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计划生育特别扶助对象资格确认</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《中华人民共和国人口与计划生育法》</w:t>
            </w:r>
            <w:r>
              <w:rPr>
                <w:rFonts w:hint="eastAsia" w:ascii="仿宋" w:hAnsi="仿宋" w:eastAsia="仿宋" w:cs="仿宋"/>
                <w:i w:val="0"/>
                <w:color w:val="auto"/>
                <w:kern w:val="0"/>
                <w:sz w:val="15"/>
                <w:szCs w:val="15"/>
                <w:highlight w:val="none"/>
                <w:u w:val="none"/>
                <w:lang w:val="en-US" w:eastAsia="zh-CN"/>
              </w:rPr>
              <w:t>（2015年12月27日修正 ）第二十七条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《中共中央 国务院关于实施全面两孩政策改革完善计划生育服务管理的决定》（中发〔2015〕40号）</w:t>
            </w:r>
            <w:r>
              <w:rPr>
                <w:rFonts w:hint="eastAsia" w:hAnsi="仿宋" w:cs="仿宋"/>
                <w:i w:val="0"/>
                <w:color w:val="auto"/>
                <w:kern w:val="0"/>
                <w:sz w:val="15"/>
                <w:szCs w:val="15"/>
                <w:highlight w:val="none"/>
                <w:u w:val="none"/>
                <w:lang w:val="en-US" w:eastAsia="zh-CN"/>
              </w:rPr>
              <w:t>第五项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《河北省计划生育家庭特别扶助对象资格确认条件的具体规定》（冀人口发〔2008〕16号）第二条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卫生健康局</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婚育情况证明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申请享受农村计划生育家庭奖励扶助政策</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《中华人民共和国人口与计划生育法》（2015年12月27日修正）第二十七条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《中共中央 国务院关于实施全面两孩政策改革完善计划生育服务管理的决定》（中发〔2015〕40号）</w:t>
            </w:r>
            <w:r>
              <w:rPr>
                <w:rFonts w:hint="eastAsia" w:hAnsi="仿宋" w:cs="仿宋"/>
                <w:i w:val="0"/>
                <w:color w:val="auto"/>
                <w:kern w:val="0"/>
                <w:sz w:val="15"/>
                <w:szCs w:val="15"/>
                <w:highlight w:val="none"/>
                <w:u w:val="none"/>
                <w:lang w:val="en-US" w:eastAsia="zh-CN"/>
              </w:rPr>
              <w:t>第五项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《河北省农村部分计划生育家庭奖励扶助对象确认条件的具体规定（试行）》（冀人口发〔2015〕13号）</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   享受奖励扶助的申请材料：3、婚姻状况证明；4、单位或村委会出具的子女状况证明。</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乡镇政府</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婚育情况证明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申请享受计划生育家庭特别扶助政策</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《中华人民共和国人口与计划生育法》（2015年12月27日修正）第二十七条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《中共中央  国务院关于实施全面两孩政策改革完善计划生育服务管理的决定》（中发〔2015〕40号）</w:t>
            </w:r>
            <w:r>
              <w:rPr>
                <w:rFonts w:hint="eastAsia" w:hAnsi="仿宋" w:cs="仿宋"/>
                <w:i w:val="0"/>
                <w:color w:val="auto"/>
                <w:kern w:val="0"/>
                <w:sz w:val="15"/>
                <w:szCs w:val="15"/>
                <w:highlight w:val="none"/>
                <w:u w:val="none"/>
                <w:lang w:val="en-US" w:eastAsia="zh-CN"/>
              </w:rPr>
              <w:t>第五项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《河北省计划生育家庭特别扶助对象资格确认条件的具体规定》（冀人口发[2008]16号）</w:t>
            </w:r>
            <w:r>
              <w:rPr>
                <w:rFonts w:hint="eastAsia" w:hAnsi="仿宋" w:cs="仿宋"/>
                <w:i w:val="0"/>
                <w:color w:val="auto"/>
                <w:kern w:val="0"/>
                <w:sz w:val="15"/>
                <w:szCs w:val="15"/>
                <w:highlight w:val="none"/>
                <w:u w:val="none"/>
                <w:lang w:val="en-US" w:eastAsia="zh-CN"/>
              </w:rPr>
              <w:t>第一项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独生子女死亡相关证明材料</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申请享受计划生育家庭特别扶助政策</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《河北省人口与计划生育条例》（2016年3月29日修正）第三十一条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《河北省计划生育家庭特别扶助对象资格确认条件的具体规定（试行）》（冀人口发〔2008〕6号）第二条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公安机关、法院、医疗机构、村（居）委会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配偶死亡证明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丧偶再婚后再生育审批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《河北省人口与计划生育条例》（2016年3月29日修正）第十九条</w:t>
            </w:r>
          </w:p>
        </w:tc>
        <w:tc>
          <w:tcPr>
            <w:tcW w:w="207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《河北省生育服务管理办法》（冀卫规〔2019〕5号，2019年12月2日公布）</w:t>
            </w:r>
            <w:r>
              <w:rPr>
                <w:rFonts w:hint="eastAsia" w:hAnsi="仿宋" w:cs="仿宋"/>
                <w:i w:val="0"/>
                <w:color w:val="auto"/>
                <w:kern w:val="0"/>
                <w:sz w:val="15"/>
                <w:szCs w:val="15"/>
                <w:highlight w:val="none"/>
                <w:u w:val="none"/>
                <w:lang w:val="en-US" w:eastAsia="zh-CN"/>
              </w:rPr>
              <w:t>第二项</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公安机关、法院、医疗机构、村（居）委会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亲子鉴定证明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机构外出生，签发出生医学证明</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   </w:t>
            </w: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《国务院办公厅关于解决无户口人员登记户口问题的意见》（国办发〔2015〕96号）第二项</w:t>
            </w: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司法行政部门认可的鉴定机构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医疗机构申请疾病应急救助基金时，需要患者或患者家属提供无支付能力证明（不能提供《低保证》《五保证》的）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申报疾病应急救助基金</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《国务院办公厅关于建立疾病应急救助制度的指导意见》（国办发〔2013〕15号）</w:t>
            </w:r>
          </w:p>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 xml:space="preserve">   各地区应结合实际明确、细化疾病应急救助对象身份确认办法和疾病应急救助基金具体支付范围等。</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《国家卫生计生委办公厅关于印发疾病应急救助工作指导规范（试行）的通知》（国卫办医发〔2017〕15号）第八条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市、县卫生健康行政部门（基金经办管理机构）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w:t>
            </w:r>
            <w:r>
              <w:rPr>
                <w:rFonts w:hint="eastAsia" w:hAnsi="仿宋" w:cs="仿宋"/>
                <w:i w:val="0"/>
                <w:color w:val="auto"/>
                <w:kern w:val="0"/>
                <w:sz w:val="15"/>
                <w:szCs w:val="15"/>
                <w:highlight w:val="none"/>
                <w:u w:val="none"/>
                <w:lang w:val="en-US" w:eastAsia="zh-CN"/>
              </w:rPr>
              <w:t>政府、街道办事处</w:t>
            </w:r>
            <w:r>
              <w:rPr>
                <w:rFonts w:hint="eastAsia" w:ascii="仿宋" w:hAnsi="仿宋" w:eastAsia="仿宋" w:cs="仿宋"/>
                <w:i w:val="0"/>
                <w:color w:val="auto"/>
                <w:kern w:val="0"/>
                <w:sz w:val="15"/>
                <w:szCs w:val="15"/>
                <w:highlight w:val="none"/>
                <w:u w:val="none"/>
                <w:lang w:val="en-US" w:eastAsia="zh-CN"/>
              </w:rPr>
              <w:t>、村（居）委会</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学校、工作单位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九</w:t>
            </w:r>
            <w:r>
              <w:rPr>
                <w:rFonts w:hint="eastAsia" w:ascii="仿宋" w:hAnsi="仿宋" w:eastAsia="仿宋" w:cs="仿宋"/>
                <w:i w:val="0"/>
                <w:color w:val="auto"/>
                <w:kern w:val="0"/>
                <w:sz w:val="15"/>
                <w:szCs w:val="15"/>
                <w:highlight w:val="none"/>
                <w:u w:val="none"/>
                <w:lang w:val="en-US" w:eastAsia="zh-CN"/>
              </w:rPr>
              <w:t>、民政领域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89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社会福利机构作为送养人应提交的公安机关出具的捡拾弃婴、儿童报案的证明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监护人为送养人实际承担监护责任的证明，或者被收养人生父母无完全民事行为能力并对被收养人有严重危害的证明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《中华人民共和国民法典》第一千零九十五条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w:t>
            </w:r>
            <w:r>
              <w:rPr>
                <w:rFonts w:hint="eastAsia" w:hAnsi="仿宋" w:cs="仿宋"/>
                <w:i w:val="0"/>
                <w:color w:val="auto"/>
                <w:kern w:val="0"/>
                <w:sz w:val="15"/>
                <w:szCs w:val="15"/>
                <w:highlight w:val="none"/>
                <w:u w:val="none"/>
                <w:lang w:val="en-US" w:eastAsia="zh-CN"/>
              </w:rPr>
              <w:t>政府</w:t>
            </w:r>
            <w:r>
              <w:rPr>
                <w:rFonts w:hint="eastAsia" w:ascii="仿宋" w:hAnsi="仿宋" w:eastAsia="仿宋" w:cs="仿宋"/>
                <w:i w:val="0"/>
                <w:color w:val="auto"/>
                <w:kern w:val="0"/>
                <w:sz w:val="15"/>
                <w:szCs w:val="15"/>
                <w:highlight w:val="none"/>
                <w:u w:val="none"/>
                <w:lang w:val="en-US" w:eastAsia="zh-CN"/>
              </w:rPr>
              <w:t>（街道</w:t>
            </w:r>
            <w:r>
              <w:rPr>
                <w:rFonts w:hint="eastAsia" w:hAnsi="仿宋" w:cs="仿宋"/>
                <w:i w:val="0"/>
                <w:color w:val="auto"/>
                <w:kern w:val="0"/>
                <w:sz w:val="15"/>
                <w:szCs w:val="15"/>
                <w:highlight w:val="none"/>
                <w:u w:val="none"/>
                <w:lang w:val="en-US" w:eastAsia="zh-CN"/>
              </w:rPr>
              <w:t>办</w:t>
            </w:r>
            <w:r>
              <w:rPr>
                <w:rFonts w:hint="eastAsia" w:ascii="仿宋" w:hAnsi="仿宋" w:eastAsia="仿宋" w:cs="仿宋"/>
                <w:i w:val="0"/>
                <w:color w:val="auto"/>
                <w:kern w:val="0"/>
                <w:sz w:val="15"/>
                <w:szCs w:val="15"/>
                <w:highlight w:val="none"/>
                <w:u w:val="none"/>
                <w:lang w:val="en-US" w:eastAsia="zh-CN"/>
              </w:rPr>
              <w:t>）、村（居）委会、公安部门、法院、医疗机构等</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生父母作为送养人有特殊困难的证明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送养人所在单位或者村</w:t>
            </w:r>
            <w:r>
              <w:rPr>
                <w:rFonts w:hint="eastAsia" w:hAnsi="仿宋" w:cs="仿宋"/>
                <w:i w:val="0"/>
                <w:color w:val="auto"/>
                <w:kern w:val="0"/>
                <w:sz w:val="15"/>
                <w:szCs w:val="15"/>
                <w:highlight w:val="none"/>
                <w:u w:val="none"/>
                <w:lang w:val="en-US" w:eastAsia="zh-CN"/>
              </w:rPr>
              <w:t>（居）</w:t>
            </w:r>
            <w:r>
              <w:rPr>
                <w:rFonts w:hint="eastAsia" w:ascii="仿宋" w:hAnsi="仿宋" w:eastAsia="仿宋" w:cs="仿宋"/>
                <w:i w:val="0"/>
                <w:color w:val="auto"/>
                <w:kern w:val="0"/>
                <w:sz w:val="15"/>
                <w:szCs w:val="15"/>
                <w:highlight w:val="none"/>
                <w:u w:val="none"/>
                <w:lang w:val="en-US" w:eastAsia="zh-CN"/>
              </w:rPr>
              <w:t>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生父母作为送养人需提供与当地计生部门签订的不违反计划生育规定的协议</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户籍所在地乡级计划生育机构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亲属关系证明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《中华人民共和国民法典》第一千零九十九条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《中国公民收养子女登记办法》（民政部令第14号，2019年修订）第六条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w:t>
            </w:r>
            <w:r>
              <w:rPr>
                <w:rFonts w:hint="eastAsia" w:hAnsi="仿宋" w:cs="仿宋"/>
                <w:i w:val="0"/>
                <w:color w:val="auto"/>
                <w:kern w:val="0"/>
                <w:sz w:val="15"/>
                <w:szCs w:val="15"/>
                <w:highlight w:val="none"/>
                <w:u w:val="none"/>
                <w:lang w:val="en-US" w:eastAsia="zh-CN"/>
              </w:rPr>
              <w:t>村（居）委会、</w:t>
            </w:r>
            <w:r>
              <w:rPr>
                <w:rFonts w:hint="eastAsia" w:ascii="仿宋" w:hAnsi="仿宋" w:eastAsia="仿宋" w:cs="仿宋"/>
                <w:i w:val="0"/>
                <w:color w:val="auto"/>
                <w:kern w:val="0"/>
                <w:sz w:val="15"/>
                <w:szCs w:val="15"/>
                <w:highlight w:val="none"/>
                <w:u w:val="none"/>
                <w:lang w:val="en-US" w:eastAsia="zh-CN"/>
              </w:rPr>
              <w:t>公证机构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收养人婚姻状况和抚养教育被收养人能力等情况的证明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《中国公民收养子女登记办法》（国务院1999年5月12日批准通过，1999年民政部第14号令发布，2019年3月2日修订）第五条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送养人所在单位或者村</w:t>
            </w:r>
            <w:r>
              <w:rPr>
                <w:rFonts w:hint="eastAsia" w:hAnsi="仿宋" w:cs="仿宋"/>
                <w:i w:val="0"/>
                <w:color w:val="auto"/>
                <w:kern w:val="0"/>
                <w:sz w:val="15"/>
                <w:szCs w:val="15"/>
                <w:highlight w:val="none"/>
                <w:u w:val="none"/>
                <w:lang w:val="en-US" w:eastAsia="zh-CN"/>
              </w:rPr>
              <w:t>（居）</w:t>
            </w:r>
            <w:r>
              <w:rPr>
                <w:rFonts w:hint="eastAsia" w:ascii="仿宋" w:hAnsi="仿宋" w:eastAsia="仿宋" w:cs="仿宋"/>
                <w:i w:val="0"/>
                <w:color w:val="auto"/>
                <w:kern w:val="0"/>
                <w:sz w:val="15"/>
                <w:szCs w:val="15"/>
                <w:highlight w:val="none"/>
                <w:u w:val="none"/>
                <w:lang w:val="en-US" w:eastAsia="zh-CN"/>
              </w:rPr>
              <w:t>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子女情况证明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县级卫生健康部门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收养人身体健康证明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《中国公民收养子女登记办法》（国务院1999年5月12日批准通过，1999年民政部第14号令发布，2019年3月2日修订）第五条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孤儿生父母死亡证明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《中国公民收养子女登记办法》（国务院1999年5月12日批准通过，1999年民政部第14号令发布，2019年3月2日修订）第六条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市、县级民政部门、行政审批部门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法院、公安机关、医疗机构、村（居）委会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提交配偶死亡或者下落不明的证明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收养登记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《中华人民共和国民法典》第一千零九十七条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《中国公民收养子女登记办法》（国务院1999年5月12日批准通过，1999年民政部第14号令发布，2019年3月2日修订）第六条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市、县级民政部门、行政审批部门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公安机关、法院、医疗机构</w:t>
            </w:r>
            <w:r>
              <w:rPr>
                <w:rStyle w:val="26"/>
                <w:rFonts w:hint="eastAsia" w:ascii="仿宋" w:hAnsi="仿宋" w:eastAsia="仿宋" w:cs="仿宋"/>
                <w:color w:val="auto"/>
                <w:kern w:val="0"/>
                <w:sz w:val="15"/>
                <w:szCs w:val="15"/>
                <w:highlight w:val="none"/>
                <w:lang w:val="en-US" w:eastAsia="zh-CN"/>
              </w:rPr>
              <w:t>、村（居）委会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99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本人无配偶以及与对方当事人没有直系血亲和三代以内旁系血亲关系的声明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港澳台居民、华侨办理结婚登记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《中华人民共和国民法典》第一千零四十二条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第一千零四十八条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《婚姻登记条例》（国务院令第387号，自2003年10月1日起施行）第五条 </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港澳台公证机构；居住国公证机构或者有权机关出具、经中华人民共和国驻该国使（领）馆认证或者中华人民共和国驻该国使（领）馆出具</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外国人本人无配偶证明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外国人办理结婚登记</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《婚姻登记条例》（国务院令第387号、自2003年10月1日起施行）第五条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授权的婚姻登记</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所在国公证机构或者有权机关出具、经中华人民共和国驻该国使（领）馆认证或者中华人民共和国驻该国使（领）馆出具</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生父母服刑在押、强制隔离戒毒、被执行其他限制人身自由措施的证明材料</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事实无人抚养儿童认定</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《中华人民共和国未成年人保护法》（2020年10月17日修订）第四十三条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《关于进一步加强孤儿和事实无人抚养儿童保障工作的实施意见》（冀民规[2019]4号）（二）事实无人抚养儿童。父母双方均符合重残、重病、 服刑在押、强制隔离戒毒、被执行其他限制人身自由措施、失联 情形之一的儿童；或者父母一方死亡或失踪，另一方符合重残、 重病、服刑在押、强制隔离戒毒、被执行其他限制人身自由措施、失联情形之一的儿童。</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监狱、戒毒所等执行其他限制人身自由措施的机关</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部队团级以上政治部门开具的军人婚姻登记证明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军人申请婚姻登记时，需提交的部队团级以上政治部门开具的军人婚姻登记证明</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《婚姻登记工作规范》（民发〔2015〕230号）第三十条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部队团级以上政治部门</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军地联合办理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发起人、拟任负责人未受到剥夺政治权利的刑事处罚的证明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办理社会团体登记业务</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《社会团体登记管理条例》（国务院第250号令）第十三条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省民政厅，市、县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拟任负责人未受到剥夺政治权利的刑事处罚的证明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办理民办非企业单位登记业务</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《民办非企业单位登记管理暂行条例》（国务院令第251号）第十一条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省民政厅，市、县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户口所在地</w:t>
            </w:r>
            <w:r>
              <w:rPr>
                <w:rFonts w:hint="eastAsia" w:ascii="仿宋" w:hAnsi="仿宋" w:eastAsia="仿宋" w:cs="仿宋"/>
                <w:i w:val="0"/>
                <w:color w:val="auto"/>
                <w:kern w:val="0"/>
                <w:sz w:val="15"/>
                <w:szCs w:val="15"/>
                <w:highlight w:val="none"/>
                <w:u w:val="none"/>
                <w:lang w:val="en-US" w:eastAsia="zh-CN"/>
              </w:rPr>
              <w:t>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寄养家庭成员健康状况证明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了解主要照料人的身体素质以及有无传染病和遗传病</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《中华人民共和国未成年人保护法》（2020年10月17日修订）第四条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第九十三条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《家庭寄养管理办法》（民政部令第54号，自2014年12月1日起施行）第十二条</w:t>
            </w: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县级民政部门、行政审批部门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丧偶死亡证明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办理结婚登记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《中华人民共和国民法典》第一千零四十二条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第一千零五十一条</w:t>
            </w:r>
          </w:p>
          <w:p>
            <w:pPr>
              <w:pStyle w:val="2"/>
              <w:rPr>
                <w:rFonts w:hint="eastAsia" w:ascii="仿宋" w:hAnsi="仿宋" w:eastAsia="仿宋" w:cs="仿宋"/>
                <w:color w:val="auto"/>
                <w:kern w:val="0"/>
                <w:sz w:val="20"/>
                <w:szCs w:val="20"/>
                <w:highlight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民政部《婚姻登记工作规范》（民发〔2015〕230号 ）第二十九条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婚姻登记部门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公安机关、法院、医疗机构、村（居）委会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验资证明或验资报告</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申请登记社会团体</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《社会团体登记管理条例》（国务院令第250号）第十一条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省民政厅，市、县行政审批部门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验资报告</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民办非企业单位登记</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《民办非企业单位登记管理暂行条例》（国务院令第251号）</w:t>
            </w:r>
            <w:r>
              <w:rPr>
                <w:rStyle w:val="27"/>
                <w:rFonts w:hint="eastAsia" w:ascii="仿宋" w:hAnsi="仿宋" w:eastAsia="仿宋" w:cs="仿宋"/>
                <w:color w:val="auto"/>
                <w:kern w:val="0"/>
                <w:sz w:val="15"/>
                <w:szCs w:val="15"/>
                <w:highlight w:val="none"/>
                <w:lang w:val="en-US" w:eastAsia="zh-CN"/>
              </w:rPr>
              <w:t>第九条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十、司法行政领域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家庭经济困难证明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申请法律援助</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《法律援助条例》（国务院令第385号）第十七条</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《河北省法律援助条例》（2007年9月1日起施行）第十四条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省、市、县法律援助机构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w:t>
            </w:r>
            <w:r>
              <w:rPr>
                <w:rFonts w:hint="eastAsia" w:hAnsi="仿宋" w:cs="仿宋"/>
                <w:i w:val="0"/>
                <w:color w:val="auto"/>
                <w:kern w:val="0"/>
                <w:sz w:val="15"/>
                <w:szCs w:val="15"/>
                <w:highlight w:val="none"/>
                <w:u w:val="none"/>
                <w:lang w:val="en-US" w:eastAsia="zh-CN"/>
              </w:rPr>
              <w:t>镇</w:t>
            </w:r>
            <w:r>
              <w:rPr>
                <w:rFonts w:hint="eastAsia" w:ascii="仿宋" w:hAnsi="仿宋" w:eastAsia="仿宋" w:cs="仿宋"/>
                <w:i w:val="0"/>
                <w:color w:val="auto"/>
                <w:kern w:val="0"/>
                <w:sz w:val="15"/>
                <w:szCs w:val="15"/>
                <w:highlight w:val="none"/>
                <w:u w:val="none"/>
                <w:lang w:val="en-US" w:eastAsia="zh-CN"/>
              </w:rPr>
              <w:t>人民政府</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街道办事处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基层法律服务工作执业登记时提交的健康证明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基层法律服务工作执业许可</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《基层法律服务工作者管理办法》（2000年3月30日司法部令第60号，2017年12月25日修订）第六条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w:t>
            </w:r>
            <w:r>
              <w:rPr>
                <w:rFonts w:hint="eastAsia" w:ascii="仿宋" w:hAnsi="仿宋" w:eastAsia="仿宋" w:cs="仿宋"/>
                <w:i w:val="0"/>
                <w:color w:val="auto"/>
                <w:kern w:val="0"/>
                <w:sz w:val="15"/>
                <w:szCs w:val="15"/>
                <w:highlight w:val="none"/>
                <w:u w:val="none"/>
                <w:lang w:val="en-US" w:eastAsia="zh-CN"/>
              </w:rPr>
              <w:t>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三年以上从事基层法律服务工作或基层司法行政工作经历的证明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基层法律服务所变更负责人</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《基层法律服务所管理办法》（2017年12月25日司法部令第137号）第十六条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级行政</w:t>
            </w:r>
            <w:r>
              <w:rPr>
                <w:rFonts w:hint="eastAsia" w:ascii="仿宋" w:hAnsi="仿宋" w:eastAsia="仿宋" w:cs="仿宋"/>
                <w:i w:val="0"/>
                <w:color w:val="auto"/>
                <w:kern w:val="0"/>
                <w:sz w:val="15"/>
                <w:szCs w:val="15"/>
                <w:highlight w:val="none"/>
                <w:u w:val="none"/>
                <w:lang w:val="en-US" w:eastAsia="zh-CN"/>
              </w:rPr>
              <w:t>审批</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、司法</w:t>
            </w:r>
            <w:r>
              <w:rPr>
                <w:rFonts w:hint="eastAsia" w:hAnsi="仿宋" w:cs="仿宋"/>
                <w:i w:val="0"/>
                <w:color w:val="auto"/>
                <w:kern w:val="0"/>
                <w:sz w:val="15"/>
                <w:szCs w:val="15"/>
                <w:highlight w:val="none"/>
                <w:u w:val="none"/>
                <w:lang w:val="en-US" w:eastAsia="zh-CN"/>
              </w:rPr>
              <w:t>行政部门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基层法律服务所对申请人实习表现的鉴定意见或者具有二年以上其他法律职业经历的证明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基层法律服务工作者执业许可</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《基层法律服务工作者管理办法》(2017年12月25日司法部令第138号)第十条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部门、司法行政部门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基层法律服务所、工作经历单位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新增加合伙人的三年以上职业经历证明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基层法律服务所变更合伙人</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《基层法律服务所管理办法》（2017年12月25司法部令第137号）第七条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r>
              <w:rPr>
                <w:rFonts w:hint="eastAsia" w:ascii="仿宋" w:hAnsi="仿宋" w:eastAsia="仿宋" w:cs="仿宋"/>
                <w:i w:val="0"/>
                <w:color w:val="auto"/>
                <w:kern w:val="0"/>
                <w:sz w:val="15"/>
                <w:szCs w:val="15"/>
                <w:highlight w:val="none"/>
                <w:u w:val="none"/>
                <w:lang w:val="en-US" w:eastAsia="zh-CN"/>
              </w:rPr>
              <w:t>、司法</w:t>
            </w:r>
            <w:r>
              <w:rPr>
                <w:rFonts w:hint="eastAsia" w:hAnsi="仿宋" w:cs="仿宋"/>
                <w:i w:val="0"/>
                <w:color w:val="auto"/>
                <w:kern w:val="0"/>
                <w:sz w:val="15"/>
                <w:szCs w:val="15"/>
                <w:highlight w:val="none"/>
                <w:u w:val="none"/>
                <w:lang w:val="en-US" w:eastAsia="zh-CN"/>
              </w:rPr>
              <w:t>行政部门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基层法律服务所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申请人经历证明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报请司法部任命公证员（考核任职）</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《中华人民共和国公证法》（2017年9月1日修正）第十九条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司法部（省司法厅、市县、司法局审核）</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申请人所在地组织</w:t>
            </w:r>
            <w:r>
              <w:rPr>
                <w:rFonts w:hint="eastAsia" w:hAnsi="仿宋" w:cs="仿宋"/>
                <w:i w:val="0"/>
                <w:color w:val="auto"/>
                <w:kern w:val="0"/>
                <w:sz w:val="15"/>
                <w:szCs w:val="15"/>
                <w:highlight w:val="none"/>
                <w:u w:val="none"/>
                <w:lang w:val="en-US" w:eastAsia="zh-CN"/>
              </w:rPr>
              <w:t>人力资源社会保障</w:t>
            </w:r>
            <w:r>
              <w:rPr>
                <w:rFonts w:hint="eastAsia" w:ascii="仿宋" w:hAnsi="仿宋" w:eastAsia="仿宋" w:cs="仿宋"/>
                <w:i w:val="0"/>
                <w:color w:val="auto"/>
                <w:kern w:val="0"/>
                <w:sz w:val="15"/>
                <w:szCs w:val="15"/>
                <w:highlight w:val="none"/>
                <w:u w:val="none"/>
                <w:lang w:val="en-US" w:eastAsia="zh-CN"/>
              </w:rPr>
              <w:t>部门（公务员的证明）或律师事务所（律师的证明）</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申请人离开原工作岗位证明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报请司法部任命公证员（考核任职）</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《中华人民共和国公证法》（2017年9月1日修正）第十九条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司法部（省司法厅、市县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司法</w:t>
            </w:r>
            <w:r>
              <w:rPr>
                <w:rFonts w:hint="eastAsia" w:hAnsi="仿宋" w:cs="仿宋"/>
                <w:i w:val="0"/>
                <w:color w:val="auto"/>
                <w:kern w:val="0"/>
                <w:sz w:val="15"/>
                <w:szCs w:val="15"/>
                <w:highlight w:val="none"/>
                <w:u w:val="none"/>
                <w:lang w:val="en-US" w:eastAsia="zh-CN"/>
              </w:rPr>
              <w:t>行政部门</w:t>
            </w:r>
            <w:r>
              <w:rPr>
                <w:rFonts w:hint="eastAsia" w:ascii="仿宋" w:hAnsi="仿宋" w:eastAsia="仿宋" w:cs="仿宋"/>
                <w:i w:val="0"/>
                <w:color w:val="auto"/>
                <w:kern w:val="0"/>
                <w:sz w:val="15"/>
                <w:szCs w:val="15"/>
                <w:highlight w:val="none"/>
                <w:u w:val="none"/>
                <w:lang w:val="en-US" w:eastAsia="zh-CN"/>
              </w:rPr>
              <w:t>审核）</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申请人原所在单位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公证员法定免职事由证明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报请司法部公证员免职</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《中华人民共和国公证法》（2017年9月1日修正）第二十四条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司法部（省司法厅、市县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司法</w:t>
            </w:r>
            <w:r>
              <w:rPr>
                <w:rFonts w:hint="eastAsia" w:hAnsi="仿宋" w:cs="仿宋"/>
                <w:i w:val="0"/>
                <w:color w:val="auto"/>
                <w:kern w:val="0"/>
                <w:sz w:val="15"/>
                <w:szCs w:val="15"/>
                <w:highlight w:val="none"/>
                <w:u w:val="none"/>
                <w:lang w:val="en-US" w:eastAsia="zh-CN"/>
              </w:rPr>
              <w:t>行政部门审核</w:t>
            </w:r>
            <w:r>
              <w:rPr>
                <w:rFonts w:hint="eastAsia" w:ascii="仿宋" w:hAnsi="仿宋" w:eastAsia="仿宋" w:cs="仿宋"/>
                <w:i w:val="0"/>
                <w:color w:val="auto"/>
                <w:kern w:val="0"/>
                <w:sz w:val="15"/>
                <w:szCs w:val="15"/>
                <w:highlight w:val="none"/>
                <w:u w:val="none"/>
                <w:lang w:val="en-US" w:eastAsia="zh-CN"/>
              </w:rPr>
              <w:t>）</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公安部门（丧失国籍）或医院诊断证明（因健康原因不能继续履职）或公证处（调离公证机构但个人不提交辞职申请）</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开办资金证明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设立公证机构</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《中华人民共和国公证法》（2017年9月1日修正）第八条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省司法厅</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拟登记司法鉴定人或申请司法鉴定机构负责人、法定代表人登记（变更登记）需开具的未受刑事处罚证明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证明未受刑事处罚，符合司法鉴定人或司法鉴定机构负责人、法人登记申请条件</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《全国人民代表大会常务委员会关于司法鉴定管理问题的决定》第四条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《司法鉴定人登记管理办法》（于2005年9月30日公布实施）第十三条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省司法厅</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w:t>
            </w:r>
            <w:r>
              <w:rPr>
                <w:rFonts w:hint="eastAsia" w:hAnsi="仿宋" w:cs="仿宋"/>
                <w:i w:val="0"/>
                <w:color w:val="auto"/>
                <w:kern w:val="0"/>
                <w:sz w:val="15"/>
                <w:szCs w:val="15"/>
                <w:highlight w:val="none"/>
                <w:u w:val="none"/>
                <w:lang w:val="en-US" w:eastAsia="zh-CN"/>
              </w:rPr>
              <w:t>口</w:t>
            </w:r>
            <w:r>
              <w:rPr>
                <w:rFonts w:hint="eastAsia" w:ascii="仿宋" w:hAnsi="仿宋" w:eastAsia="仿宋" w:cs="仿宋"/>
                <w:i w:val="0"/>
                <w:color w:val="auto"/>
                <w:kern w:val="0"/>
                <w:sz w:val="15"/>
                <w:szCs w:val="15"/>
                <w:highlight w:val="none"/>
                <w:u w:val="none"/>
                <w:lang w:val="en-US" w:eastAsia="zh-CN"/>
              </w:rPr>
              <w:t>所在地公安派出所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119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拟登记司法鉴定人或申请司法鉴定机构负责人、法定代表人登记（变更登记）需开具的未受开除公职处分证明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证明未受开除公职处分，符合司法鉴定人或司法鉴定机构负责人、法人登记申请条件</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《全国人民代表大会常务委员会关于司法鉴定管理问题的决定》第四条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《司法鉴定人登记管理办法》（于2005年9月30日公布实施）第十三条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省司法厅</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所在单位人事部门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十</w:t>
            </w:r>
            <w:r>
              <w:rPr>
                <w:rFonts w:hint="eastAsia" w:hAnsi="仿宋" w:cs="仿宋"/>
                <w:i w:val="0"/>
                <w:color w:val="auto"/>
                <w:kern w:val="0"/>
                <w:sz w:val="15"/>
                <w:szCs w:val="15"/>
                <w:highlight w:val="none"/>
                <w:u w:val="none"/>
                <w:lang w:val="en-US" w:eastAsia="zh-CN"/>
              </w:rPr>
              <w:t>一</w:t>
            </w:r>
            <w:r>
              <w:rPr>
                <w:rFonts w:hint="eastAsia" w:ascii="仿宋" w:hAnsi="仿宋" w:eastAsia="仿宋" w:cs="仿宋"/>
                <w:i w:val="0"/>
                <w:color w:val="auto"/>
                <w:kern w:val="0"/>
                <w:sz w:val="15"/>
                <w:szCs w:val="15"/>
                <w:highlight w:val="none"/>
                <w:u w:val="none"/>
                <w:lang w:val="en-US" w:eastAsia="zh-CN"/>
              </w:rPr>
              <w:t>、教育领域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中考“四侨”考生证明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中考照顾10分</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《河北省实施&lt;中华人民共和国归侨侨眷权益保护法&gt;办法》第十一条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《河北省人民政府侨务办等三部门关于“四侨考生”升学给予加分照顾的通知》（冀政侨字[2016]1号）</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   四、归侨学生、归侨子女、华侨在本省的子女考生身份，由设区市政府侨办或省直管县（市）政府侨办认定；侨眷高级知识分子子女考生身份，由设区市政府侨办或省直管县（市）政府侨办报省政府侨办认定。</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教育</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市政府侨务办公室</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申请教师资格认定的思想品德鉴定表</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申请教师资格认定</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《教师资格条例》（国务院令第188号）第十五条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省、市、县教育部门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申请人工作单位或所在地街道办事处（乡镇人民政府）、公安派出所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01" w:type="dxa"/>
            <w:vAlign w:val="center"/>
          </w:tcPr>
          <w:p>
            <w:pPr>
              <w:keepNext w:val="0"/>
              <w:keepLines w:val="0"/>
              <w:widowControl/>
              <w:suppressLineNumbers w:val="0"/>
              <w:jc w:val="center"/>
              <w:textAlignment w:val="center"/>
              <w:rPr>
                <w:rFonts w:hint="default" w:hAnsi="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体格检查证明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申请教师资格认定</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仿宋" w:hAnsi="仿宋" w:eastAsia="仿宋" w:cs="仿宋"/>
                <w:i w:val="0"/>
                <w:color w:val="auto"/>
                <w:kern w:val="0"/>
                <w:sz w:val="15"/>
                <w:szCs w:val="15"/>
                <w:highlight w:val="none"/>
                <w:u w:val="none"/>
                <w:lang w:val="en-US" w:eastAsia="zh-CN"/>
              </w:rPr>
              <w:t>《教师资格条例》（国务院令第188号，1995年12月12日施行）第十五条</w:t>
            </w: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省、市、县教育部门、行政审批部门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教育行政部门或者受委托的高等学校指定的医院</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因不可抗拒原因休学证明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适龄儿童、少年因不可抗拒原因需要延缓入学或者休学审批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《河北省实施&lt;中华人民共和国义务教育法&gt;办法》第九条</w:t>
            </w:r>
          </w:p>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《河北省义务教育阶段学生学籍管理办法实施细则（试行）》（2017年9月1日实施）第十六条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乡镇人民政府（街道办事处）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w:t>
            </w:r>
            <w:r>
              <w:rPr>
                <w:rFonts w:hint="eastAsia" w:hAnsi="仿宋" w:cs="仿宋"/>
                <w:i w:val="0"/>
                <w:color w:val="auto"/>
                <w:kern w:val="0"/>
                <w:sz w:val="15"/>
                <w:szCs w:val="15"/>
                <w:highlight w:val="none"/>
                <w:u w:val="none"/>
                <w:lang w:val="en-US" w:eastAsia="zh-CN"/>
              </w:rPr>
              <w:t>口</w:t>
            </w:r>
            <w:r>
              <w:rPr>
                <w:rFonts w:hint="eastAsia" w:ascii="仿宋" w:hAnsi="仿宋" w:eastAsia="仿宋" w:cs="仿宋"/>
                <w:i w:val="0"/>
                <w:color w:val="auto"/>
                <w:kern w:val="0"/>
                <w:sz w:val="15"/>
                <w:szCs w:val="15"/>
                <w:highlight w:val="none"/>
                <w:u w:val="none"/>
                <w:lang w:val="en-US" w:eastAsia="zh-CN"/>
              </w:rPr>
              <w:t>所在地公安</w:t>
            </w:r>
            <w:r>
              <w:rPr>
                <w:rFonts w:hint="eastAsia" w:hAnsi="仿宋" w:cs="仿宋"/>
                <w:i w:val="0"/>
                <w:color w:val="auto"/>
                <w:kern w:val="0"/>
                <w:sz w:val="15"/>
                <w:szCs w:val="15"/>
                <w:highlight w:val="none"/>
                <w:u w:val="none"/>
                <w:lang w:val="en-US" w:eastAsia="zh-CN"/>
              </w:rPr>
              <w:t>派出所</w:t>
            </w:r>
            <w:r>
              <w:rPr>
                <w:rFonts w:hint="eastAsia" w:ascii="仿宋" w:hAnsi="仿宋" w:eastAsia="仿宋" w:cs="仿宋"/>
                <w:i w:val="0"/>
                <w:color w:val="auto"/>
                <w:kern w:val="0"/>
                <w:sz w:val="15"/>
                <w:szCs w:val="15"/>
                <w:highlight w:val="none"/>
                <w:u w:val="none"/>
                <w:lang w:val="en-US" w:eastAsia="zh-CN"/>
              </w:rPr>
              <w:t>、民政</w:t>
            </w:r>
            <w:r>
              <w:rPr>
                <w:rFonts w:hint="eastAsia" w:hAnsi="仿宋" w:cs="仿宋"/>
                <w:i w:val="0"/>
                <w:color w:val="auto"/>
                <w:kern w:val="0"/>
                <w:sz w:val="15"/>
                <w:szCs w:val="15"/>
                <w:highlight w:val="none"/>
                <w:u w:val="none"/>
                <w:lang w:val="en-US" w:eastAsia="zh-CN"/>
              </w:rPr>
              <w:t>部门、人力资源和社会保障</w:t>
            </w:r>
            <w:r>
              <w:rPr>
                <w:rFonts w:hint="eastAsia" w:ascii="仿宋" w:hAnsi="仿宋" w:eastAsia="仿宋" w:cs="仿宋"/>
                <w:i w:val="0"/>
                <w:color w:val="auto"/>
                <w:kern w:val="0"/>
                <w:sz w:val="15"/>
                <w:szCs w:val="15"/>
                <w:highlight w:val="none"/>
                <w:u w:val="none"/>
                <w:lang w:val="en-US" w:eastAsia="zh-CN"/>
              </w:rPr>
              <w:t>部门</w:t>
            </w:r>
            <w:r>
              <w:rPr>
                <w:rFonts w:hint="eastAsia" w:hAnsi="仿宋" w:cs="仿宋"/>
                <w:i w:val="0"/>
                <w:color w:val="auto"/>
                <w:kern w:val="0"/>
                <w:sz w:val="15"/>
                <w:szCs w:val="15"/>
                <w:highlight w:val="none"/>
                <w:u w:val="none"/>
                <w:lang w:val="en-US" w:eastAsia="zh-CN"/>
              </w:rPr>
              <w:t>等</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医疗诊断证明（初中阶段）</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适龄儿童、少年因身体状况需要延缓入学或者休学审批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《河北省实施&lt;中华人民共和国义务教育法&gt;办法》第九条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《河北省义务教育阶段学生学籍管理办法实施细则（试行）》（2017年9月1日实施）第十六条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乡镇人民政府（街道办事处）</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义务教育小学阶段出示</w:t>
            </w:r>
            <w:r>
              <w:rPr>
                <w:rFonts w:hint="eastAsia" w:hAnsi="仿宋" w:cs="仿宋"/>
                <w:i w:val="0"/>
                <w:color w:val="auto"/>
                <w:kern w:val="0"/>
                <w:sz w:val="15"/>
                <w:szCs w:val="15"/>
                <w:highlight w:val="none"/>
                <w:u w:val="none"/>
                <w:lang w:val="en-US" w:eastAsia="zh-CN"/>
              </w:rPr>
              <w:t>县级以上医疗机构</w:t>
            </w:r>
            <w:r>
              <w:rPr>
                <w:rFonts w:hint="eastAsia" w:ascii="仿宋" w:hAnsi="仿宋" w:eastAsia="仿宋" w:cs="仿宋"/>
                <w:i w:val="0"/>
                <w:color w:val="auto"/>
                <w:kern w:val="0"/>
                <w:sz w:val="15"/>
                <w:szCs w:val="15"/>
                <w:highlight w:val="none"/>
                <w:u w:val="none"/>
                <w:lang w:val="en-US" w:eastAsia="zh-CN"/>
              </w:rPr>
              <w:t>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学校资产证明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申请筹设、正式设立实施学历教育、学前教育、自学考试助学及其他文化教育的民办学校</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《中华人民共和国民办教育促进法》第十二条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省教育厅，市、县行政审批部门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仿宋" w:hAnsi="仿宋" w:eastAsia="仿宋" w:cs="仿宋"/>
                <w:i w:val="0"/>
                <w:color w:val="auto"/>
                <w:kern w:val="0"/>
                <w:sz w:val="15"/>
                <w:szCs w:val="15"/>
                <w:highlight w:val="none"/>
                <w:u w:val="none"/>
                <w:lang w:val="en-US" w:eastAsia="zh-CN"/>
              </w:rPr>
              <w:t>十</w:t>
            </w:r>
            <w:r>
              <w:rPr>
                <w:rFonts w:hint="eastAsia" w:hAnsi="仿宋" w:cs="仿宋"/>
                <w:i w:val="0"/>
                <w:color w:val="auto"/>
                <w:kern w:val="0"/>
                <w:sz w:val="15"/>
                <w:szCs w:val="15"/>
                <w:highlight w:val="none"/>
                <w:u w:val="none"/>
                <w:lang w:val="en-US" w:eastAsia="zh-CN"/>
              </w:rPr>
              <w:t>二</w:t>
            </w:r>
            <w:r>
              <w:rPr>
                <w:rFonts w:hint="eastAsia" w:ascii="仿宋" w:hAnsi="仿宋" w:eastAsia="仿宋" w:cs="仿宋"/>
                <w:i w:val="0"/>
                <w:color w:val="auto"/>
                <w:kern w:val="0"/>
                <w:sz w:val="15"/>
                <w:szCs w:val="15"/>
                <w:highlight w:val="none"/>
                <w:u w:val="none"/>
                <w:lang w:val="en-US" w:eastAsia="zh-CN"/>
              </w:rPr>
              <w:t>、其他领域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当地兽药管理部门出具的企业没有违规经销假劣兽药行为的证明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兽药经营许可证核发</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《兽药管理条例》（国务院令第404号)第五十六条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《河北省兽药GSP检查验收办法》（2010年7月7日公布）第十一条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县级兽药管理部门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从事生鲜乳运输的驾驶员、押运员健康证明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生鲜乳准运证明</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《乳品质量安全监督管理条例》（国务院令第536号）第二十条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第二十五条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《生鲜乳生产收购管理办法》（2008年农业部令第15号）第二十九条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128</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生鲜乳收购从业人员健康证明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生鲜乳收购许可</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left"/>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《乳品质量安全监督管理条例》（国务院令第536号）第二十条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《生鲜乳生产收购管理办法》（2008年农业部令第15号）第十八条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129</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成员身份证明（身份证、户口簿之外）</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农民专业合作社设立、成员变更登记</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《中华人民共和国农民专业合作社法》（2017年12月27日修订）第十六条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《农民专业合作社登记管理条例》（</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"https://baike.baidu.com/item/%E4%B8%AD%E5%8D%8E%E4%BA%BA%E6%B0%91%E5%85%B1%E5%92%8C%E5%9B%BD%E5%9B%BD%E5%8A%A1%E9%99%A2%E4%BB%A4%E7%AC%AC498%E5%8F%B7/2540757" \t "https://baike.baidu.com/item/_blank"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国务院令第498号</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公布，2014年2月19日修订）第十一条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市场监管</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变更注册地址的证明（地名发生变化的）</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危险化学品经营许可</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《危险化学品安全管理条例》（国务院令第344号，2013年12月7日修订）第三十五条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《危险化学品经营许可证管理办法》（2015年修正）第十四条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民政部门（地名办）</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捐赠证明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对向国家捐赠重要、珍贵档案的单位和个人表彰或奖励</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《中华人民共和国档案法》（2020年6月20日修订）第七条</w:t>
            </w: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《中华人民共和国档案法实施办法》（1999年5月5日经</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"https://baike.baidu.com/item/%E5%9B%BD%E5%8A%A1%E9%99%A2/343590" \t "https://baike.baidu.com/item/%E4%B8%AD%E5%8D%8E%E4%BA%BA%E6%B0%91%E5%85%B1%E5%92%8C%E5%9B%BD%E6%A1%A3%E6%A1%88%E6%B3%95%E5%AE%9E%E6%96%BD%E5%8A%9E%E6%B3%95/_blank"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国务院</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批准，1996年6月7日</w:t>
            </w:r>
            <w:r>
              <w:rPr>
                <w:rFonts w:hint="eastAsia" w:ascii="仿宋" w:hAnsi="仿宋" w:eastAsia="仿宋" w:cs="仿宋"/>
                <w:i w:val="0"/>
                <w:color w:val="auto"/>
                <w:kern w:val="0"/>
                <w:sz w:val="15"/>
                <w:szCs w:val="15"/>
                <w:highlight w:val="none"/>
                <w:u w:val="none"/>
                <w:lang w:val="en-US" w:eastAsia="zh-CN"/>
              </w:rPr>
              <w:fldChar w:fldCharType="begin"/>
            </w:r>
            <w:r>
              <w:rPr>
                <w:rFonts w:hint="eastAsia" w:ascii="仿宋" w:hAnsi="仿宋" w:eastAsia="仿宋" w:cs="仿宋"/>
                <w:i w:val="0"/>
                <w:color w:val="auto"/>
                <w:kern w:val="0"/>
                <w:sz w:val="15"/>
                <w:szCs w:val="15"/>
                <w:highlight w:val="none"/>
                <w:u w:val="none"/>
                <w:lang w:val="en-US" w:eastAsia="zh-CN"/>
              </w:rPr>
              <w:instrText xml:space="preserve"> HYPERLINK "https://baike.baidu.com/item/%E5%9B%BD%E5%AE%B6%E6%A1%A3%E6%A1%88%E5%B1%80/2857726" \t "https://baike.baidu.com/item/%E4%B8%AD%E5%8D%8E%E4%BA%BA%E6%B0%91%E5%85%B1%E5%92%8C%E5%9B%BD%E6%A1%A3%E6%A1%88%E6%B3%95%E5%AE%9E%E6%96%BD%E5%8A%9E%E6%B3%95/_blank" </w:instrText>
            </w:r>
            <w:r>
              <w:rPr>
                <w:rFonts w:hint="eastAsia" w:ascii="仿宋" w:hAnsi="仿宋" w:eastAsia="仿宋" w:cs="仿宋"/>
                <w:i w:val="0"/>
                <w:color w:val="auto"/>
                <w:kern w:val="0"/>
                <w:sz w:val="15"/>
                <w:szCs w:val="15"/>
                <w:highlight w:val="none"/>
                <w:u w:val="none"/>
                <w:lang w:val="en-US" w:eastAsia="zh-CN"/>
              </w:rPr>
              <w:fldChar w:fldCharType="separate"/>
            </w:r>
            <w:r>
              <w:rPr>
                <w:rFonts w:hint="eastAsia" w:ascii="仿宋" w:hAnsi="仿宋" w:eastAsia="仿宋" w:cs="仿宋"/>
                <w:i w:val="0"/>
                <w:color w:val="auto"/>
                <w:kern w:val="0"/>
                <w:sz w:val="15"/>
                <w:szCs w:val="15"/>
                <w:highlight w:val="none"/>
                <w:u w:val="none"/>
                <w:lang w:val="en-US" w:eastAsia="zh-CN"/>
              </w:rPr>
              <w:t>国家档案局</w:t>
            </w:r>
            <w:r>
              <w:rPr>
                <w:rFonts w:hint="eastAsia" w:ascii="仿宋" w:hAnsi="仿宋" w:eastAsia="仿宋" w:cs="仿宋"/>
                <w:i w:val="0"/>
                <w:color w:val="auto"/>
                <w:kern w:val="0"/>
                <w:sz w:val="15"/>
                <w:szCs w:val="15"/>
                <w:highlight w:val="none"/>
                <w:u w:val="none"/>
                <w:lang w:val="en-US" w:eastAsia="zh-CN"/>
              </w:rPr>
              <w:fldChar w:fldCharType="end"/>
            </w:r>
            <w:r>
              <w:rPr>
                <w:rFonts w:hint="eastAsia" w:ascii="仿宋" w:hAnsi="仿宋" w:eastAsia="仿宋" w:cs="仿宋"/>
                <w:i w:val="0"/>
                <w:color w:val="auto"/>
                <w:kern w:val="0"/>
                <w:sz w:val="15"/>
                <w:szCs w:val="15"/>
                <w:highlight w:val="none"/>
                <w:u w:val="none"/>
                <w:lang w:val="en-US" w:eastAsia="zh-CN"/>
              </w:rPr>
              <w:t>公布，2017年3月1日修正）第六条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档案管理部门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接受捐赠的单位</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特许人从事特许经营活动拥有至少2个直营店，并且经营时间超过1年证明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从事特许经营活动备案</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《商业特许经营管理条例》（国务院令第485号）第七条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因公牺牲、病故证明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死亡抚恤</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《军人抚恤优待条例》（国务院令第</w:t>
            </w:r>
            <w:r>
              <w:rPr>
                <w:rFonts w:hint="eastAsia" w:hAnsi="仿宋" w:cs="仿宋"/>
                <w:i w:val="0"/>
                <w:color w:val="auto"/>
                <w:kern w:val="0"/>
                <w:sz w:val="15"/>
                <w:szCs w:val="15"/>
                <w:highlight w:val="none"/>
                <w:u w:val="none"/>
                <w:lang w:val="en-US" w:eastAsia="zh-CN"/>
              </w:rPr>
              <w:t>602</w:t>
            </w:r>
            <w:r>
              <w:rPr>
                <w:rFonts w:hint="eastAsia" w:ascii="仿宋" w:hAnsi="仿宋" w:eastAsia="仿宋" w:cs="仿宋"/>
                <w:i w:val="0"/>
                <w:color w:val="auto"/>
                <w:kern w:val="0"/>
                <w:sz w:val="15"/>
                <w:szCs w:val="15"/>
                <w:highlight w:val="none"/>
                <w:u w:val="none"/>
                <w:lang w:val="en-US" w:eastAsia="zh-CN"/>
              </w:rPr>
              <w:t>号）</w:t>
            </w:r>
          </w:p>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《烈士褒扬条例》(国务院令第718号)第九条</w:t>
            </w:r>
          </w:p>
        </w:tc>
        <w:tc>
          <w:tcPr>
            <w:tcW w:w="2070" w:type="dxa"/>
            <w:vAlign w:val="center"/>
          </w:tcPr>
          <w:p>
            <w:pPr>
              <w:widowControl/>
              <w:wordWrap/>
              <w:adjustRightInd/>
              <w:snapToGrid/>
              <w:spacing w:line="200" w:lineRule="exact"/>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市、县级退役军人事务部门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军队团以上政治机关</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配偶、父母、配偶父母工作单位证明信（无工作单位的由社区居委会或村委会出具证明）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在办理易地安置自主就业退役士兵身份认定时，用以证明该退役士兵符合易地安置条件</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《退役士兵安置条例》（国务院 中央军委令第608号）第十一条   </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省民政厅关于转发《民政部办公厅总参谋部军务部关于印发&lt;退役士兵档案移交审核工作规程（试行）的通知&gt;的通知》（冀民〔2013〕125号）   2．易地安置的退役士兵需提供的证明材料</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省、市、县退役军人事务部门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配偶、父母、配偶父母工作单位或社区居委会或村委会</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135</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活动场地同意使用的证明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举办健身气功活动及设立站点审批</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《中华人民共和国体育法》（2016年11月7日修正）第四十三条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《健身气功管理办法》（2006年国家体育总局令第9号）第十三条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w:t>
            </w:r>
            <w:r>
              <w:rPr>
                <w:rFonts w:hint="eastAsia" w:hAnsi="仿宋" w:cs="仿宋"/>
                <w:i w:val="0"/>
                <w:color w:val="auto"/>
                <w:kern w:val="0"/>
                <w:sz w:val="15"/>
                <w:szCs w:val="15"/>
                <w:highlight w:val="none"/>
                <w:u w:val="none"/>
                <w:lang w:val="en-US" w:eastAsia="zh-CN"/>
              </w:rPr>
              <w:t>级</w:t>
            </w:r>
            <w:r>
              <w:rPr>
                <w:rFonts w:hint="eastAsia" w:ascii="仿宋" w:hAnsi="仿宋" w:eastAsia="仿宋" w:cs="仿宋"/>
                <w:i w:val="0"/>
                <w:color w:val="auto"/>
                <w:kern w:val="0"/>
                <w:sz w:val="15"/>
                <w:szCs w:val="15"/>
                <w:highlight w:val="none"/>
                <w:u w:val="none"/>
                <w:lang w:val="en-US" w:eastAsia="zh-CN"/>
              </w:rPr>
              <w:t>行政审批</w:t>
            </w:r>
            <w:r>
              <w:rPr>
                <w:rFonts w:hint="eastAsia" w:hAnsi="仿宋" w:cs="仿宋"/>
                <w:i w:val="0"/>
                <w:color w:val="auto"/>
                <w:kern w:val="0"/>
                <w:sz w:val="15"/>
                <w:szCs w:val="15"/>
                <w:highlight w:val="none"/>
                <w:u w:val="none"/>
                <w:lang w:val="en-US" w:eastAsia="zh-CN"/>
              </w:rPr>
              <w:t>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活动场地管理者</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136</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涉外宾馆证明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设置卫星电视广播地面接收设施审批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《卫星电视广播地面接收设施管理规定》（国务院令第638号）第三条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《卫星电视广播地面接收设施管理规定》实施细则（1994年2月3日广播电影电视部令第 11 号）第四条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省、市、县广播电视行政部门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市场监管部门</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137</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无违法犯罪证明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网安部门对安全管理机构和安全管理负责人及关键信息基础设施管理人员进行安全背景审查</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《中华人民共和国网络安全法》第三十四条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关键信息基础设施的运营部门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户</w:t>
            </w:r>
            <w:r>
              <w:rPr>
                <w:rFonts w:hint="eastAsia" w:hAnsi="仿宋" w:cs="仿宋"/>
                <w:i w:val="0"/>
                <w:color w:val="auto"/>
                <w:kern w:val="0"/>
                <w:sz w:val="15"/>
                <w:szCs w:val="15"/>
                <w:highlight w:val="none"/>
                <w:u w:val="none"/>
                <w:lang w:val="en-US" w:eastAsia="zh-CN"/>
              </w:rPr>
              <w:t>口所在地公安</w:t>
            </w:r>
            <w:r>
              <w:rPr>
                <w:rFonts w:hint="eastAsia" w:ascii="仿宋" w:hAnsi="仿宋" w:eastAsia="仿宋" w:cs="仿宋"/>
                <w:i w:val="0"/>
                <w:color w:val="auto"/>
                <w:kern w:val="0"/>
                <w:sz w:val="15"/>
                <w:szCs w:val="15"/>
                <w:highlight w:val="none"/>
                <w:u w:val="none"/>
                <w:lang w:val="en-US" w:eastAsia="zh-CN"/>
              </w:rPr>
              <w:t>派出所</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138</w:t>
            </w:r>
          </w:p>
        </w:tc>
        <w:tc>
          <w:tcPr>
            <w:tcW w:w="887"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执业兽医和服务人员的健康证明材料</w:t>
            </w:r>
          </w:p>
        </w:tc>
        <w:tc>
          <w:tcPr>
            <w:tcW w:w="1000"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设立动物诊疗机构</w:t>
            </w:r>
          </w:p>
        </w:tc>
        <w:tc>
          <w:tcPr>
            <w:tcW w:w="2300"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《中华人民共和国动物防疫法》（2021年1月22日第二次修订）第三十五条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 xml:space="preserve">《动物诊疗机构管理办法》（农业部令第19号，2017年11月30日修正）第七条 </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139</w:t>
            </w:r>
          </w:p>
        </w:tc>
        <w:tc>
          <w:tcPr>
            <w:tcW w:w="887"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6个月内的健康体检证明</w:t>
            </w:r>
          </w:p>
        </w:tc>
        <w:tc>
          <w:tcPr>
            <w:tcW w:w="1000"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申请兽医执业注册或者备案</w:t>
            </w:r>
          </w:p>
        </w:tc>
        <w:tc>
          <w:tcPr>
            <w:tcW w:w="2300" w:type="dxa"/>
            <w:vAlign w:val="center"/>
          </w:tcPr>
          <w:p>
            <w:pPr>
              <w:widowControl/>
              <w:wordWrap/>
              <w:adjustRightInd/>
              <w:snapToGrid/>
              <w:spacing w:line="200" w:lineRule="exact"/>
              <w:ind w:left="0" w:leftChars="0" w:firstLine="0" w:firstLineChars="0"/>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《中华人民共和国动物防疫法》（2021年1月22日第二次修订）第三十五条</w:t>
            </w:r>
          </w:p>
        </w:tc>
        <w:tc>
          <w:tcPr>
            <w:tcW w:w="2218"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《执业兽医管理办法》（2008年农业部令第18号公布，2013年12月31日修正）第十五条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140</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身体条件证明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办理拖拉机、联合收割机操作人员操作证件核发</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《农业机械安全监督管理条例》（国务院令第563号，2019年3月2日修改）第二十三条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《拖拉机和联合收割机驾驶证管理规定》（农业部令2018年第1号，</w:t>
            </w:r>
            <w:r>
              <w:rPr>
                <w:rStyle w:val="29"/>
                <w:rFonts w:hint="eastAsia" w:ascii="仿宋" w:hAnsi="仿宋" w:eastAsia="仿宋" w:cs="仿宋"/>
                <w:color w:val="auto"/>
                <w:kern w:val="0"/>
                <w:sz w:val="15"/>
                <w:szCs w:val="15"/>
                <w:highlight w:val="none"/>
                <w:lang w:val="en-US" w:eastAsia="zh-CN"/>
              </w:rPr>
              <w:t>2018年1月15日公布）第十二条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乡镇或社区以上医疗机构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141</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资信证明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办理粮食收购资格认定</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《粮食流通管理条例》（2004年5月26日国务院令第407号公布，2016年2月6日修订）第九条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《河北省粮食流通管理规定》（省政府令〔2006〕第1号，2016年6月14日修正）第六条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第七条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142</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资金证明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筹备设立宗教活动场所审批</w:t>
            </w:r>
          </w:p>
        </w:tc>
        <w:tc>
          <w:tcPr>
            <w:tcW w:w="2300"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《宗教事务条例》（国务院令第426号，2017年6月14日修订）第二十条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市、县行政部门、宗教事务部门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ascii="宋体" w:eastAsia="宋体" w:cs="宋体"/>
                <w:i w:val="0"/>
                <w:color w:val="000000"/>
                <w:kern w:val="0"/>
                <w:sz w:val="15"/>
                <w:szCs w:val="15"/>
                <w:u w:val="none"/>
                <w:lang w:val="en-US" w:eastAsia="zh-CN" w:bidi="ar"/>
              </w:rPr>
              <w:t>143</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有适应业务范围需要的资金证明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电影放映单位设立审批</w:t>
            </w:r>
          </w:p>
        </w:tc>
        <w:tc>
          <w:tcPr>
            <w:tcW w:w="2300"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2218"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《电影管理条例》（2001年12月12日国务院第50次常务会议通过，2002年2月1日起施行）第三十六条</w:t>
            </w: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eastAsia="zh-CN"/>
              </w:rPr>
            </w:pPr>
          </w:p>
        </w:tc>
        <w:tc>
          <w:tcPr>
            <w:tcW w:w="2075" w:type="dxa"/>
            <w:vAlign w:val="center"/>
          </w:tcPr>
          <w:p>
            <w:pPr>
              <w:widowControl/>
              <w:wordWrap/>
              <w:adjustRightInd/>
              <w:snapToGrid/>
              <w:spacing w:line="200" w:lineRule="exact"/>
              <w:jc w:val="both"/>
              <w:rPr>
                <w:rFonts w:hint="eastAsia" w:ascii="仿宋" w:hAnsi="仿宋" w:eastAsia="仿宋" w:cs="仿宋"/>
                <w:i w:val="0"/>
                <w:color w:val="auto"/>
                <w:kern w:val="0"/>
                <w:sz w:val="15"/>
                <w:szCs w:val="15"/>
                <w:highlight w:val="none"/>
                <w:u w:val="none"/>
                <w:lang w:val="en-US" w:eastAsia="zh-CN"/>
              </w:rPr>
            </w:pP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仿宋" w:hAnsi="仿宋" w:eastAsia="仿宋" w:cs="仿宋"/>
                <w:i w:val="0"/>
                <w:color w:val="auto"/>
                <w:kern w:val="0"/>
                <w:sz w:val="15"/>
                <w:szCs w:val="15"/>
                <w:highlight w:val="none"/>
                <w:u w:val="none"/>
                <w:lang w:val="en-US" w:eastAsia="zh-CN"/>
              </w:rPr>
              <w:t>县级行政审批部门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具有法定资格的验资机构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01"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15"/>
                <w:szCs w:val="15"/>
                <w:highlight w:val="none"/>
                <w:u w:val="none"/>
                <w:lang w:val="en-US" w:eastAsia="zh-CN" w:bidi="ar-SA"/>
              </w:rPr>
            </w:pPr>
            <w:r>
              <w:rPr>
                <w:rFonts w:hint="eastAsia" w:ascii="宋体" w:eastAsia="宋体" w:cs="宋体"/>
                <w:i w:val="0"/>
                <w:color w:val="000000"/>
                <w:kern w:val="0"/>
                <w:sz w:val="15"/>
                <w:szCs w:val="15"/>
                <w:u w:val="none"/>
                <w:lang w:val="en-US" w:eastAsia="zh-CN" w:bidi="ar"/>
              </w:rPr>
              <w:t>144</w:t>
            </w:r>
          </w:p>
        </w:tc>
        <w:tc>
          <w:tcPr>
            <w:tcW w:w="88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个人健康证明</w:t>
            </w:r>
          </w:p>
        </w:tc>
        <w:tc>
          <w:tcPr>
            <w:tcW w:w="10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特种作业操作证核发</w:t>
            </w:r>
          </w:p>
        </w:tc>
        <w:tc>
          <w:tcPr>
            <w:tcW w:w="23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《中华人民共和国特种设备安全法》第十四条</w:t>
            </w:r>
          </w:p>
        </w:tc>
        <w:tc>
          <w:tcPr>
            <w:tcW w:w="2218" w:type="dxa"/>
            <w:vAlign w:val="center"/>
          </w:tcPr>
          <w:p>
            <w:pPr>
              <w:widowControl/>
              <w:wordWrap/>
              <w:adjustRightInd/>
              <w:snapToGrid/>
              <w:spacing w:line="200" w:lineRule="exact"/>
              <w:rPr>
                <w:rFonts w:hint="eastAsia" w:ascii="仿宋" w:hAnsi="仿宋" w:eastAsia="仿宋" w:cs="仿宋"/>
                <w:i w:val="0"/>
                <w:color w:val="auto"/>
                <w:kern w:val="0"/>
                <w:sz w:val="15"/>
                <w:szCs w:val="15"/>
                <w:highlight w:val="none"/>
                <w:u w:val="none"/>
                <w:lang w:val="en-US" w:eastAsia="zh-CN" w:bidi="ar-SA"/>
              </w:rPr>
            </w:pPr>
          </w:p>
        </w:tc>
        <w:tc>
          <w:tcPr>
            <w:tcW w:w="2070" w:type="dxa"/>
            <w:vAlign w:val="center"/>
          </w:tcPr>
          <w:p>
            <w:pPr>
              <w:widowControl/>
              <w:wordWrap/>
              <w:adjustRightInd/>
              <w:snapToGrid/>
              <w:spacing w:line="200" w:lineRule="exact"/>
              <w:jc w:val="both"/>
              <w:rPr>
                <w:rFonts w:hint="eastAsia" w:ascii="仿宋" w:hAnsi="仿宋" w:eastAsia="仿宋" w:cs="仿宋"/>
                <w:color w:val="auto"/>
                <w:kern w:val="0"/>
                <w:sz w:val="15"/>
                <w:szCs w:val="15"/>
                <w:highlight w:val="none"/>
                <w:lang w:val="en-US" w:eastAsia="zh-CN" w:bidi="ar-SA"/>
              </w:rPr>
            </w:pPr>
          </w:p>
        </w:tc>
        <w:tc>
          <w:tcPr>
            <w:tcW w:w="2075"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《特种作业人员安全技术培训考核管理规定》（国家安全生产监督管理总局第80号令 ，2015年2月26日修改）第四条</w:t>
            </w:r>
            <w:r>
              <w:rPr>
                <w:rFonts w:hint="eastAsia" w:hAnsi="仿宋" w:cs="仿宋"/>
                <w:i w:val="0"/>
                <w:color w:val="auto"/>
                <w:kern w:val="0"/>
                <w:sz w:val="15"/>
                <w:szCs w:val="15"/>
                <w:highlight w:val="none"/>
                <w:u w:val="none"/>
                <w:lang w:val="en-US" w:eastAsia="zh-CN"/>
              </w:rPr>
              <w:t>、</w:t>
            </w:r>
            <w:r>
              <w:rPr>
                <w:rFonts w:hint="eastAsia" w:ascii="仿宋" w:hAnsi="仿宋" w:eastAsia="仿宋" w:cs="仿宋"/>
                <w:i w:val="0"/>
                <w:color w:val="auto"/>
                <w:kern w:val="0"/>
                <w:sz w:val="15"/>
                <w:szCs w:val="15"/>
                <w:highlight w:val="none"/>
                <w:u w:val="none"/>
                <w:lang w:val="en-US" w:eastAsia="zh-CN"/>
              </w:rPr>
              <w:t>第十六条</w:t>
            </w:r>
          </w:p>
        </w:tc>
        <w:tc>
          <w:tcPr>
            <w:tcW w:w="900"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rPr>
              <w:t>市、县应急管理部门</w:t>
            </w:r>
          </w:p>
        </w:tc>
        <w:tc>
          <w:tcPr>
            <w:tcW w:w="837" w:type="dxa"/>
            <w:vAlign w:val="center"/>
          </w:tcPr>
          <w:p>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rPr>
              <w:t>社区或</w:t>
            </w:r>
            <w:r>
              <w:rPr>
                <w:rFonts w:hint="eastAsia" w:ascii="仿宋" w:hAnsi="仿宋" w:eastAsia="仿宋" w:cs="仿宋"/>
                <w:i w:val="0"/>
                <w:color w:val="auto"/>
                <w:kern w:val="0"/>
                <w:sz w:val="15"/>
                <w:szCs w:val="15"/>
                <w:highlight w:val="none"/>
                <w:u w:val="none"/>
                <w:lang w:val="en-US" w:eastAsia="zh-CN"/>
              </w:rPr>
              <w:t>县级以上医疗机构</w:t>
            </w:r>
          </w:p>
        </w:tc>
        <w:tc>
          <w:tcPr>
            <w:tcW w:w="830" w:type="dxa"/>
            <w:vAlign w:val="center"/>
          </w:tcPr>
          <w:p>
            <w:pPr>
              <w:widowControl/>
              <w:wordWrap/>
              <w:adjustRightInd/>
              <w:snapToGrid/>
              <w:spacing w:line="200" w:lineRule="exact"/>
              <w:jc w:val="center"/>
              <w:textAlignment w:val="center"/>
              <w:rPr>
                <w:rFonts w:hint="eastAsia" w:ascii="仿宋" w:hAnsi="仿宋" w:eastAsia="仿宋" w:cs="仿宋"/>
                <w:i w:val="0"/>
                <w:color w:val="auto"/>
                <w:kern w:val="0"/>
                <w:sz w:val="15"/>
                <w:szCs w:val="15"/>
                <w:highlight w:val="none"/>
                <w:u w:val="single"/>
                <w:lang w:val="en-US" w:eastAsia="zh-CN"/>
              </w:rPr>
            </w:pPr>
          </w:p>
        </w:tc>
      </w:tr>
    </w:tbl>
    <w:p>
      <w:pPr>
        <w:pStyle w:val="2"/>
        <w:widowControl w:val="0"/>
        <w:wordWrap/>
        <w:adjustRightInd/>
        <w:snapToGrid/>
        <w:spacing w:line="520" w:lineRule="exact"/>
        <w:jc w:val="left"/>
        <w:textAlignment w:val="auto"/>
        <w:rPr>
          <w:rFonts w:hint="eastAsia" w:ascii="黑体" w:hAnsi="黑体" w:eastAsia="黑体" w:cs="黑体"/>
          <w:color w:val="auto"/>
          <w:sz w:val="32"/>
          <w:szCs w:val="32"/>
          <w:highlight w:val="none"/>
          <w:lang w:eastAsia="zh-CN"/>
        </w:rPr>
      </w:pPr>
    </w:p>
    <w:p>
      <w:pPr>
        <w:pStyle w:val="2"/>
        <w:widowControl w:val="0"/>
        <w:wordWrap/>
        <w:adjustRightInd/>
        <w:snapToGrid/>
        <w:spacing w:line="520" w:lineRule="exact"/>
        <w:jc w:val="left"/>
        <w:textAlignment w:val="auto"/>
        <w:rPr>
          <w:rFonts w:hint="eastAsia" w:ascii="黑体" w:hAnsi="黑体" w:eastAsia="黑体" w:cs="黑体"/>
          <w:color w:val="auto"/>
          <w:sz w:val="32"/>
          <w:szCs w:val="32"/>
          <w:highlight w:val="none"/>
          <w:lang w:eastAsia="zh-CN"/>
        </w:rPr>
      </w:pPr>
    </w:p>
    <w:sectPr>
      <w:headerReference r:id="rId3" w:type="default"/>
      <w:footerReference r:id="rId4" w:type="default"/>
      <w:pgSz w:w="16838" w:h="11906" w:orient="landscape"/>
      <w:pgMar w:top="1588" w:right="1928" w:bottom="1474" w:left="1814" w:header="851" w:footer="1531" w:gutter="0"/>
      <w:pgNumType w:fmt="decimal"/>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ascii="仿宋" w:hAnsi="宋体" w:eastAsia="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ind w:left="320" w:leftChars="100" w:right="320" w:rightChars="100"/>
                            <w:rPr>
                              <w:rStyle w:val="13"/>
                              <w:rFonts w:ascii="宋体"/>
                              <w:b/>
                              <w:bCs/>
                              <w:sz w:val="28"/>
                            </w:rPr>
                          </w:pPr>
                          <w:r>
                            <w:rPr>
                              <w:rStyle w:val="13"/>
                              <w:sz w:val="28"/>
                            </w:rPr>
                            <w:t xml:space="preserve">— </w:t>
                          </w:r>
                          <w:r>
                            <w:rPr>
                              <w:rStyle w:val="13"/>
                              <w:rFonts w:ascii="宋体" w:eastAsia="宋体" w:cs="宋体"/>
                              <w:sz w:val="28"/>
                            </w:rPr>
                            <w:fldChar w:fldCharType="begin"/>
                          </w:r>
                          <w:r>
                            <w:rPr>
                              <w:rStyle w:val="13"/>
                              <w:rFonts w:ascii="宋体" w:eastAsia="宋体" w:cs="宋体"/>
                              <w:sz w:val="28"/>
                            </w:rPr>
                            <w:instrText xml:space="preserve">PAGE  </w:instrText>
                          </w:r>
                          <w:r>
                            <w:rPr>
                              <w:rStyle w:val="13"/>
                              <w:rFonts w:ascii="宋体" w:eastAsia="宋体" w:cs="宋体"/>
                              <w:sz w:val="28"/>
                            </w:rPr>
                            <w:fldChar w:fldCharType="separate"/>
                          </w:r>
                          <w:r>
                            <w:rPr>
                              <w:rStyle w:val="13"/>
                              <w:rFonts w:ascii="宋体" w:eastAsia="宋体" w:cs="宋体"/>
                              <w:sz w:val="28"/>
                            </w:rPr>
                            <w:t>37</w:t>
                          </w:r>
                          <w:r>
                            <w:rPr>
                              <w:rStyle w:val="13"/>
                              <w:rFonts w:ascii="宋体" w:eastAsia="宋体" w:cs="宋体"/>
                              <w:sz w:val="28"/>
                            </w:rPr>
                            <w:fldChar w:fldCharType="end"/>
                          </w:r>
                          <w:r>
                            <w:rPr>
                              <w:rStyle w:val="13"/>
                              <w:sz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pPr>
                      <w:pStyle w:val="6"/>
                      <w:ind w:left="320" w:leftChars="100" w:right="320" w:rightChars="100"/>
                      <w:rPr>
                        <w:rStyle w:val="13"/>
                        <w:rFonts w:ascii="宋体"/>
                        <w:b/>
                        <w:bCs/>
                        <w:sz w:val="28"/>
                      </w:rPr>
                    </w:pPr>
                    <w:r>
                      <w:rPr>
                        <w:rStyle w:val="13"/>
                        <w:sz w:val="28"/>
                      </w:rPr>
                      <w:t xml:space="preserve">— </w:t>
                    </w:r>
                    <w:r>
                      <w:rPr>
                        <w:rStyle w:val="13"/>
                        <w:rFonts w:ascii="宋体" w:eastAsia="宋体" w:cs="宋体"/>
                        <w:sz w:val="28"/>
                      </w:rPr>
                      <w:fldChar w:fldCharType="begin"/>
                    </w:r>
                    <w:r>
                      <w:rPr>
                        <w:rStyle w:val="13"/>
                        <w:rFonts w:ascii="宋体" w:eastAsia="宋体" w:cs="宋体"/>
                        <w:sz w:val="28"/>
                      </w:rPr>
                      <w:instrText xml:space="preserve">PAGE  </w:instrText>
                    </w:r>
                    <w:r>
                      <w:rPr>
                        <w:rStyle w:val="13"/>
                        <w:rFonts w:ascii="宋体" w:eastAsia="宋体" w:cs="宋体"/>
                        <w:sz w:val="28"/>
                      </w:rPr>
                      <w:fldChar w:fldCharType="separate"/>
                    </w:r>
                    <w:r>
                      <w:rPr>
                        <w:rStyle w:val="13"/>
                        <w:rFonts w:ascii="宋体" w:eastAsia="宋体" w:cs="宋体"/>
                        <w:sz w:val="28"/>
                      </w:rPr>
                      <w:t>37</w:t>
                    </w:r>
                    <w:r>
                      <w:rPr>
                        <w:rStyle w:val="13"/>
                        <w:rFonts w:ascii="宋体" w:eastAsia="宋体" w:cs="宋体"/>
                        <w:sz w:val="28"/>
                      </w:rPr>
                      <w:fldChar w:fldCharType="end"/>
                    </w:r>
                    <w:r>
                      <w:rPr>
                        <w:rStyle w:val="13"/>
                        <w:sz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attachedTemplate r:id="rId1"/>
  <w:documentProtection w:enforcement="0"/>
  <w:defaultTabStop w:val="420"/>
  <w:drawingGridHorizontalSpacing w:val="158"/>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576C591B"/>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434A"/>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06A1"/>
    <w:rsid w:val="004B7B88"/>
    <w:rsid w:val="004C16E6"/>
    <w:rsid w:val="004C2140"/>
    <w:rsid w:val="004C2436"/>
    <w:rsid w:val="004D0BAD"/>
    <w:rsid w:val="004F5424"/>
    <w:rsid w:val="005051DF"/>
    <w:rsid w:val="0054409C"/>
    <w:rsid w:val="005B0EF3"/>
    <w:rsid w:val="005F53B2"/>
    <w:rsid w:val="005F7731"/>
    <w:rsid w:val="00612DC1"/>
    <w:rsid w:val="0067018E"/>
    <w:rsid w:val="006938DB"/>
    <w:rsid w:val="006956FD"/>
    <w:rsid w:val="006A1FE8"/>
    <w:rsid w:val="006B51AB"/>
    <w:rsid w:val="006B5535"/>
    <w:rsid w:val="006E325F"/>
    <w:rsid w:val="00720828"/>
    <w:rsid w:val="00746606"/>
    <w:rsid w:val="0075437B"/>
    <w:rsid w:val="007635BF"/>
    <w:rsid w:val="00765034"/>
    <w:rsid w:val="00796F6A"/>
    <w:rsid w:val="007A0FEC"/>
    <w:rsid w:val="007E1492"/>
    <w:rsid w:val="007F7647"/>
    <w:rsid w:val="00845F5A"/>
    <w:rsid w:val="00865168"/>
    <w:rsid w:val="008676E9"/>
    <w:rsid w:val="00871548"/>
    <w:rsid w:val="008D17CA"/>
    <w:rsid w:val="008E5A99"/>
    <w:rsid w:val="008F0552"/>
    <w:rsid w:val="008F0D49"/>
    <w:rsid w:val="008F5124"/>
    <w:rsid w:val="00946383"/>
    <w:rsid w:val="0094799A"/>
    <w:rsid w:val="00984CEB"/>
    <w:rsid w:val="00997A51"/>
    <w:rsid w:val="009E07ED"/>
    <w:rsid w:val="00A3468F"/>
    <w:rsid w:val="00A51890"/>
    <w:rsid w:val="00A53183"/>
    <w:rsid w:val="00A55D19"/>
    <w:rsid w:val="00A842BD"/>
    <w:rsid w:val="00A90335"/>
    <w:rsid w:val="00AA3962"/>
    <w:rsid w:val="00AB3D14"/>
    <w:rsid w:val="00AE5332"/>
    <w:rsid w:val="00AF4FF6"/>
    <w:rsid w:val="00B32032"/>
    <w:rsid w:val="00B81943"/>
    <w:rsid w:val="00B861FD"/>
    <w:rsid w:val="00BB2ABC"/>
    <w:rsid w:val="00BB42A3"/>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3C05"/>
    <w:rsid w:val="00E24B91"/>
    <w:rsid w:val="00E311CF"/>
    <w:rsid w:val="00E4313B"/>
    <w:rsid w:val="00E529DC"/>
    <w:rsid w:val="00E569A4"/>
    <w:rsid w:val="00EB0534"/>
    <w:rsid w:val="00EB20B2"/>
    <w:rsid w:val="00EB43B8"/>
    <w:rsid w:val="00F365D5"/>
    <w:rsid w:val="00F4346F"/>
    <w:rsid w:val="00F56B8B"/>
    <w:rsid w:val="00F66F37"/>
    <w:rsid w:val="00F81B5D"/>
    <w:rsid w:val="00FA720E"/>
    <w:rsid w:val="00FB0B32"/>
    <w:rsid w:val="00FE6B72"/>
    <w:rsid w:val="00FF0236"/>
    <w:rsid w:val="00FF2607"/>
    <w:rsid w:val="01EA587B"/>
    <w:rsid w:val="02AD3E8C"/>
    <w:rsid w:val="04EF5C88"/>
    <w:rsid w:val="058746DE"/>
    <w:rsid w:val="05934541"/>
    <w:rsid w:val="05E9105E"/>
    <w:rsid w:val="07FEC1A5"/>
    <w:rsid w:val="080C64B4"/>
    <w:rsid w:val="08203297"/>
    <w:rsid w:val="0A8F4AFC"/>
    <w:rsid w:val="0AAE32CF"/>
    <w:rsid w:val="0B0B35D9"/>
    <w:rsid w:val="0B7D745C"/>
    <w:rsid w:val="0B9902C3"/>
    <w:rsid w:val="0BB772BD"/>
    <w:rsid w:val="0BEF9190"/>
    <w:rsid w:val="0CD0422A"/>
    <w:rsid w:val="0CD400D8"/>
    <w:rsid w:val="0D484F24"/>
    <w:rsid w:val="0DB94A5C"/>
    <w:rsid w:val="0E2333F1"/>
    <w:rsid w:val="0F6B5369"/>
    <w:rsid w:val="11411128"/>
    <w:rsid w:val="117E0DBA"/>
    <w:rsid w:val="11AA3420"/>
    <w:rsid w:val="13F618A5"/>
    <w:rsid w:val="14FF2E10"/>
    <w:rsid w:val="151F2056"/>
    <w:rsid w:val="164F43CB"/>
    <w:rsid w:val="165962C7"/>
    <w:rsid w:val="175D2949"/>
    <w:rsid w:val="17B36813"/>
    <w:rsid w:val="17FA9015"/>
    <w:rsid w:val="18B01326"/>
    <w:rsid w:val="1954059A"/>
    <w:rsid w:val="19800FD7"/>
    <w:rsid w:val="1A390FDA"/>
    <w:rsid w:val="1A61475C"/>
    <w:rsid w:val="1A6D4637"/>
    <w:rsid w:val="1AB377E9"/>
    <w:rsid w:val="1ADE03BC"/>
    <w:rsid w:val="1B3C1ED1"/>
    <w:rsid w:val="1B7D71C1"/>
    <w:rsid w:val="1BCF41AF"/>
    <w:rsid w:val="1C2746DE"/>
    <w:rsid w:val="1CA10C76"/>
    <w:rsid w:val="1CB26237"/>
    <w:rsid w:val="1D220BB3"/>
    <w:rsid w:val="1D314152"/>
    <w:rsid w:val="1D744AD6"/>
    <w:rsid w:val="1DDBCB47"/>
    <w:rsid w:val="1E9C0100"/>
    <w:rsid w:val="1EE327FE"/>
    <w:rsid w:val="1FC14756"/>
    <w:rsid w:val="1FCC4909"/>
    <w:rsid w:val="1FDF8801"/>
    <w:rsid w:val="1FE50899"/>
    <w:rsid w:val="208A771C"/>
    <w:rsid w:val="20CA418F"/>
    <w:rsid w:val="213A454D"/>
    <w:rsid w:val="214C44BB"/>
    <w:rsid w:val="2197E4F5"/>
    <w:rsid w:val="21B3495E"/>
    <w:rsid w:val="21C6015F"/>
    <w:rsid w:val="22634641"/>
    <w:rsid w:val="24585C7F"/>
    <w:rsid w:val="25EE955F"/>
    <w:rsid w:val="270E567A"/>
    <w:rsid w:val="27B7E0AA"/>
    <w:rsid w:val="28D4051D"/>
    <w:rsid w:val="29574639"/>
    <w:rsid w:val="29A622E5"/>
    <w:rsid w:val="29C14611"/>
    <w:rsid w:val="2A5266D7"/>
    <w:rsid w:val="2AB24CA6"/>
    <w:rsid w:val="2B0A1BDE"/>
    <w:rsid w:val="2BFB6842"/>
    <w:rsid w:val="2C073A2E"/>
    <w:rsid w:val="2CCA8231"/>
    <w:rsid w:val="2CEB3524"/>
    <w:rsid w:val="2D8016E0"/>
    <w:rsid w:val="2DA04A51"/>
    <w:rsid w:val="2EB55486"/>
    <w:rsid w:val="2F0735DD"/>
    <w:rsid w:val="2F107978"/>
    <w:rsid w:val="2F4074EF"/>
    <w:rsid w:val="2F6A2F2E"/>
    <w:rsid w:val="30D7612C"/>
    <w:rsid w:val="318B1822"/>
    <w:rsid w:val="319C67C8"/>
    <w:rsid w:val="31B91625"/>
    <w:rsid w:val="321D6769"/>
    <w:rsid w:val="33077FDD"/>
    <w:rsid w:val="33246063"/>
    <w:rsid w:val="333FD19F"/>
    <w:rsid w:val="340A0F69"/>
    <w:rsid w:val="34B41C7B"/>
    <w:rsid w:val="34D45CCC"/>
    <w:rsid w:val="34D5145B"/>
    <w:rsid w:val="35C401DE"/>
    <w:rsid w:val="35FB9406"/>
    <w:rsid w:val="36162CA4"/>
    <w:rsid w:val="365136DC"/>
    <w:rsid w:val="3701572F"/>
    <w:rsid w:val="37251627"/>
    <w:rsid w:val="3754329E"/>
    <w:rsid w:val="377F94B4"/>
    <w:rsid w:val="37D7F1AE"/>
    <w:rsid w:val="38321307"/>
    <w:rsid w:val="38CE7BED"/>
    <w:rsid w:val="38EE192A"/>
    <w:rsid w:val="3931060F"/>
    <w:rsid w:val="398E0AC6"/>
    <w:rsid w:val="3A3B7187"/>
    <w:rsid w:val="3A48133A"/>
    <w:rsid w:val="3A7F580C"/>
    <w:rsid w:val="3AFF5A97"/>
    <w:rsid w:val="3B883EDC"/>
    <w:rsid w:val="3B911CBD"/>
    <w:rsid w:val="3BBC450D"/>
    <w:rsid w:val="3BFC6459"/>
    <w:rsid w:val="3C540242"/>
    <w:rsid w:val="3C602759"/>
    <w:rsid w:val="3C8B56D3"/>
    <w:rsid w:val="3CF165A4"/>
    <w:rsid w:val="3CF86FC6"/>
    <w:rsid w:val="3D9D5A63"/>
    <w:rsid w:val="3DE96B72"/>
    <w:rsid w:val="3E321823"/>
    <w:rsid w:val="3E4B5393"/>
    <w:rsid w:val="3EB37388"/>
    <w:rsid w:val="3F76374A"/>
    <w:rsid w:val="3FDA96D4"/>
    <w:rsid w:val="3FFBA298"/>
    <w:rsid w:val="3FFCD17D"/>
    <w:rsid w:val="3FFFF251"/>
    <w:rsid w:val="410A4337"/>
    <w:rsid w:val="412D656B"/>
    <w:rsid w:val="414E1CF3"/>
    <w:rsid w:val="425A5C23"/>
    <w:rsid w:val="43713C1A"/>
    <w:rsid w:val="445675A5"/>
    <w:rsid w:val="45B21E62"/>
    <w:rsid w:val="45D23D40"/>
    <w:rsid w:val="45F15EB3"/>
    <w:rsid w:val="46AB1BA9"/>
    <w:rsid w:val="475278BE"/>
    <w:rsid w:val="478C0393"/>
    <w:rsid w:val="489D421A"/>
    <w:rsid w:val="48AC20FC"/>
    <w:rsid w:val="48CD4895"/>
    <w:rsid w:val="4945BBD0"/>
    <w:rsid w:val="4A567B06"/>
    <w:rsid w:val="4BB04458"/>
    <w:rsid w:val="4CBC5C20"/>
    <w:rsid w:val="4DEBF660"/>
    <w:rsid w:val="4EBF0DC9"/>
    <w:rsid w:val="4FF72271"/>
    <w:rsid w:val="4FFF5454"/>
    <w:rsid w:val="504715D5"/>
    <w:rsid w:val="50B213CE"/>
    <w:rsid w:val="50DD573E"/>
    <w:rsid w:val="51CE15FE"/>
    <w:rsid w:val="527477A8"/>
    <w:rsid w:val="52952D55"/>
    <w:rsid w:val="52FB8364"/>
    <w:rsid w:val="538556DC"/>
    <w:rsid w:val="53FF4819"/>
    <w:rsid w:val="555F00EE"/>
    <w:rsid w:val="56F8F648"/>
    <w:rsid w:val="576C591B"/>
    <w:rsid w:val="57A859DE"/>
    <w:rsid w:val="57AB93BE"/>
    <w:rsid w:val="57D460CD"/>
    <w:rsid w:val="57DBC91E"/>
    <w:rsid w:val="57FF2C16"/>
    <w:rsid w:val="5891729E"/>
    <w:rsid w:val="58A12D5A"/>
    <w:rsid w:val="58B840BB"/>
    <w:rsid w:val="593D6718"/>
    <w:rsid w:val="594516D5"/>
    <w:rsid w:val="59DF4E85"/>
    <w:rsid w:val="5A136A51"/>
    <w:rsid w:val="5AA0730F"/>
    <w:rsid w:val="5BCA7224"/>
    <w:rsid w:val="5BD85BE8"/>
    <w:rsid w:val="5BEB68A7"/>
    <w:rsid w:val="5C7D8136"/>
    <w:rsid w:val="5D773C78"/>
    <w:rsid w:val="5DE27FC0"/>
    <w:rsid w:val="5DFB3A78"/>
    <w:rsid w:val="5E236A19"/>
    <w:rsid w:val="5E2F3574"/>
    <w:rsid w:val="5E6C11E9"/>
    <w:rsid w:val="5EFFAB86"/>
    <w:rsid w:val="5EFFF7B3"/>
    <w:rsid w:val="5F3FA3DB"/>
    <w:rsid w:val="5F4909C6"/>
    <w:rsid w:val="5F514BBF"/>
    <w:rsid w:val="5F7A5770"/>
    <w:rsid w:val="5F7F81FE"/>
    <w:rsid w:val="5F9E0088"/>
    <w:rsid w:val="5FA76CAD"/>
    <w:rsid w:val="5FAE07E5"/>
    <w:rsid w:val="5FAFE532"/>
    <w:rsid w:val="5FDFEAE5"/>
    <w:rsid w:val="5FF92295"/>
    <w:rsid w:val="5FFB3714"/>
    <w:rsid w:val="5FFDDD2F"/>
    <w:rsid w:val="5FFF157B"/>
    <w:rsid w:val="609D7265"/>
    <w:rsid w:val="62DB1CD4"/>
    <w:rsid w:val="63293DF3"/>
    <w:rsid w:val="63312626"/>
    <w:rsid w:val="63A018E5"/>
    <w:rsid w:val="63EAC538"/>
    <w:rsid w:val="64151F48"/>
    <w:rsid w:val="64B90E6F"/>
    <w:rsid w:val="64FE2780"/>
    <w:rsid w:val="654562D5"/>
    <w:rsid w:val="65DF2FC8"/>
    <w:rsid w:val="65F30067"/>
    <w:rsid w:val="667F2769"/>
    <w:rsid w:val="66C468C0"/>
    <w:rsid w:val="66C9511F"/>
    <w:rsid w:val="66E718F4"/>
    <w:rsid w:val="66EA616C"/>
    <w:rsid w:val="66EF252E"/>
    <w:rsid w:val="67722E11"/>
    <w:rsid w:val="67CF5085"/>
    <w:rsid w:val="67DE6C60"/>
    <w:rsid w:val="67E3F359"/>
    <w:rsid w:val="67EFB039"/>
    <w:rsid w:val="69DE6F9C"/>
    <w:rsid w:val="6A446721"/>
    <w:rsid w:val="6AAB9193"/>
    <w:rsid w:val="6AB5850D"/>
    <w:rsid w:val="6B2F6A59"/>
    <w:rsid w:val="6B474E0E"/>
    <w:rsid w:val="6B533A81"/>
    <w:rsid w:val="6BB74C26"/>
    <w:rsid w:val="6BFF7CFA"/>
    <w:rsid w:val="6C09790C"/>
    <w:rsid w:val="6D0700AD"/>
    <w:rsid w:val="6D9739C3"/>
    <w:rsid w:val="6DED75D3"/>
    <w:rsid w:val="6DFF6228"/>
    <w:rsid w:val="6E1B173C"/>
    <w:rsid w:val="6E4DF7FD"/>
    <w:rsid w:val="6EB41528"/>
    <w:rsid w:val="6ED27CDD"/>
    <w:rsid w:val="6F134E87"/>
    <w:rsid w:val="6F7BF5EA"/>
    <w:rsid w:val="6F9FE1CE"/>
    <w:rsid w:val="6FBE8A16"/>
    <w:rsid w:val="6FD77DF6"/>
    <w:rsid w:val="6FDFC4F7"/>
    <w:rsid w:val="6FE14395"/>
    <w:rsid w:val="6FEEE252"/>
    <w:rsid w:val="704C6323"/>
    <w:rsid w:val="706365A2"/>
    <w:rsid w:val="71601644"/>
    <w:rsid w:val="719721EE"/>
    <w:rsid w:val="71A85B13"/>
    <w:rsid w:val="720F0FF6"/>
    <w:rsid w:val="734CD956"/>
    <w:rsid w:val="737F2B52"/>
    <w:rsid w:val="73C75B2E"/>
    <w:rsid w:val="74620429"/>
    <w:rsid w:val="74814BDA"/>
    <w:rsid w:val="74DB372D"/>
    <w:rsid w:val="75DF10B5"/>
    <w:rsid w:val="75F7AEA7"/>
    <w:rsid w:val="764E5A97"/>
    <w:rsid w:val="767B20DE"/>
    <w:rsid w:val="769F34BF"/>
    <w:rsid w:val="76BFC924"/>
    <w:rsid w:val="76D907BC"/>
    <w:rsid w:val="76D91E36"/>
    <w:rsid w:val="76EC9DD3"/>
    <w:rsid w:val="76F7DB5B"/>
    <w:rsid w:val="76F89842"/>
    <w:rsid w:val="77777198"/>
    <w:rsid w:val="777F9FA1"/>
    <w:rsid w:val="77BEFF5F"/>
    <w:rsid w:val="77E574DE"/>
    <w:rsid w:val="77F7BD38"/>
    <w:rsid w:val="77FD042C"/>
    <w:rsid w:val="78754DBE"/>
    <w:rsid w:val="78AA128E"/>
    <w:rsid w:val="78AD980B"/>
    <w:rsid w:val="79235AA9"/>
    <w:rsid w:val="795C61F7"/>
    <w:rsid w:val="7999F318"/>
    <w:rsid w:val="79DFC81C"/>
    <w:rsid w:val="79E06D68"/>
    <w:rsid w:val="7A3E26E1"/>
    <w:rsid w:val="7A7A7D8F"/>
    <w:rsid w:val="7A7F9F6C"/>
    <w:rsid w:val="7AD97550"/>
    <w:rsid w:val="7AFE2DC9"/>
    <w:rsid w:val="7B944DF4"/>
    <w:rsid w:val="7B94C0B8"/>
    <w:rsid w:val="7BA728A4"/>
    <w:rsid w:val="7BBDB9B1"/>
    <w:rsid w:val="7BDD3969"/>
    <w:rsid w:val="7BE3BA73"/>
    <w:rsid w:val="7BEF5ED5"/>
    <w:rsid w:val="7BF47201"/>
    <w:rsid w:val="7C603954"/>
    <w:rsid w:val="7CB6DB89"/>
    <w:rsid w:val="7CBE0F77"/>
    <w:rsid w:val="7CEEC030"/>
    <w:rsid w:val="7D300408"/>
    <w:rsid w:val="7D4F87BF"/>
    <w:rsid w:val="7D8FFD8C"/>
    <w:rsid w:val="7DAFBCD5"/>
    <w:rsid w:val="7DD98532"/>
    <w:rsid w:val="7DDB12A1"/>
    <w:rsid w:val="7DE71687"/>
    <w:rsid w:val="7DFCF265"/>
    <w:rsid w:val="7DFF59DB"/>
    <w:rsid w:val="7E4E2871"/>
    <w:rsid w:val="7E7FB04E"/>
    <w:rsid w:val="7EAA313A"/>
    <w:rsid w:val="7EBE2B6F"/>
    <w:rsid w:val="7EDF1B0C"/>
    <w:rsid w:val="7EEB4743"/>
    <w:rsid w:val="7F5A3A7C"/>
    <w:rsid w:val="7F7D2A23"/>
    <w:rsid w:val="7F7FFFFF"/>
    <w:rsid w:val="7F87AAAE"/>
    <w:rsid w:val="7F99A9AD"/>
    <w:rsid w:val="7FAF623C"/>
    <w:rsid w:val="7FBF7440"/>
    <w:rsid w:val="7FBFC21B"/>
    <w:rsid w:val="7FC401DD"/>
    <w:rsid w:val="7FDB2D92"/>
    <w:rsid w:val="7FDEF209"/>
    <w:rsid w:val="7FE9030B"/>
    <w:rsid w:val="7FF770BD"/>
    <w:rsid w:val="7FF9B78A"/>
    <w:rsid w:val="7FFBC700"/>
    <w:rsid w:val="86BEC466"/>
    <w:rsid w:val="87DDF15B"/>
    <w:rsid w:val="8FDA2C68"/>
    <w:rsid w:val="977B7A7C"/>
    <w:rsid w:val="978B17BB"/>
    <w:rsid w:val="97A710C1"/>
    <w:rsid w:val="97F70E84"/>
    <w:rsid w:val="99F79F0B"/>
    <w:rsid w:val="9DDA3218"/>
    <w:rsid w:val="9EDB5FBB"/>
    <w:rsid w:val="9F3F2F36"/>
    <w:rsid w:val="9FBEB9E8"/>
    <w:rsid w:val="9FEA74BF"/>
    <w:rsid w:val="9FF1156C"/>
    <w:rsid w:val="9FF5437C"/>
    <w:rsid w:val="9FFA4748"/>
    <w:rsid w:val="9FFF4112"/>
    <w:rsid w:val="A66FBE92"/>
    <w:rsid w:val="A7BF3045"/>
    <w:rsid w:val="ABBF62D0"/>
    <w:rsid w:val="ABCF48FF"/>
    <w:rsid w:val="AD76601E"/>
    <w:rsid w:val="ADF53495"/>
    <w:rsid w:val="AE7E4C8D"/>
    <w:rsid w:val="AEB9839E"/>
    <w:rsid w:val="AFFF1002"/>
    <w:rsid w:val="B0BB3C11"/>
    <w:rsid w:val="B3C97F53"/>
    <w:rsid w:val="B3DD25EA"/>
    <w:rsid w:val="B4BB31C1"/>
    <w:rsid w:val="B79D9EF4"/>
    <w:rsid w:val="B7BFF128"/>
    <w:rsid w:val="B7FF5595"/>
    <w:rsid w:val="B8FD3840"/>
    <w:rsid w:val="B9ADF936"/>
    <w:rsid w:val="B9C71231"/>
    <w:rsid w:val="B9FFA829"/>
    <w:rsid w:val="BA7B23C6"/>
    <w:rsid w:val="BAFD4978"/>
    <w:rsid w:val="BBAB4D5C"/>
    <w:rsid w:val="BBF34633"/>
    <w:rsid w:val="BBF3EDD4"/>
    <w:rsid w:val="BCFF5600"/>
    <w:rsid w:val="BE77944A"/>
    <w:rsid w:val="BE7B1CC8"/>
    <w:rsid w:val="BE7EF8F3"/>
    <w:rsid w:val="BEF713E0"/>
    <w:rsid w:val="BF736B72"/>
    <w:rsid w:val="BFAB700A"/>
    <w:rsid w:val="BFC7A5EC"/>
    <w:rsid w:val="BFDDA38B"/>
    <w:rsid w:val="BFDE6C69"/>
    <w:rsid w:val="BFFD6803"/>
    <w:rsid w:val="BFFF7F04"/>
    <w:rsid w:val="C64A3243"/>
    <w:rsid w:val="C7ED15D5"/>
    <w:rsid w:val="C9BFAD4E"/>
    <w:rsid w:val="CB5735B4"/>
    <w:rsid w:val="CBB75F2C"/>
    <w:rsid w:val="CBDF2920"/>
    <w:rsid w:val="CBDF8AE2"/>
    <w:rsid w:val="CEE959E8"/>
    <w:rsid w:val="CF5F4301"/>
    <w:rsid w:val="D69FA247"/>
    <w:rsid w:val="D6EFBCC7"/>
    <w:rsid w:val="D7FF4576"/>
    <w:rsid w:val="D7FF71AD"/>
    <w:rsid w:val="D978A8CE"/>
    <w:rsid w:val="D9FFD89D"/>
    <w:rsid w:val="DAFFF7DC"/>
    <w:rsid w:val="DBBF5706"/>
    <w:rsid w:val="DBF37F41"/>
    <w:rsid w:val="DCBFDB78"/>
    <w:rsid w:val="DDBD8C32"/>
    <w:rsid w:val="DDF75922"/>
    <w:rsid w:val="DDFA27A9"/>
    <w:rsid w:val="DF17C0E1"/>
    <w:rsid w:val="DF7D8631"/>
    <w:rsid w:val="DFB78E08"/>
    <w:rsid w:val="DFFFA196"/>
    <w:rsid w:val="E3FE9D6B"/>
    <w:rsid w:val="E3FFC8D2"/>
    <w:rsid w:val="E3FFCE5F"/>
    <w:rsid w:val="E59FEADC"/>
    <w:rsid w:val="E629878C"/>
    <w:rsid w:val="E6356846"/>
    <w:rsid w:val="E6F53224"/>
    <w:rsid w:val="E77E1352"/>
    <w:rsid w:val="E7BF524F"/>
    <w:rsid w:val="EB6BD662"/>
    <w:rsid w:val="ED6F8D89"/>
    <w:rsid w:val="EEF30FF1"/>
    <w:rsid w:val="EEFE973C"/>
    <w:rsid w:val="EF7AE01F"/>
    <w:rsid w:val="EFB75020"/>
    <w:rsid w:val="EFE3E3BE"/>
    <w:rsid w:val="EFF4B35D"/>
    <w:rsid w:val="EFF79BC4"/>
    <w:rsid w:val="EFFB4578"/>
    <w:rsid w:val="F05FDD4E"/>
    <w:rsid w:val="F1FF3D24"/>
    <w:rsid w:val="F33F6882"/>
    <w:rsid w:val="F39B2B66"/>
    <w:rsid w:val="F3E642F0"/>
    <w:rsid w:val="F3FDE019"/>
    <w:rsid w:val="F6EFF199"/>
    <w:rsid w:val="F6FFD815"/>
    <w:rsid w:val="F77F56BA"/>
    <w:rsid w:val="F796037F"/>
    <w:rsid w:val="F7AD9612"/>
    <w:rsid w:val="F7BFDF67"/>
    <w:rsid w:val="F7CB5E8A"/>
    <w:rsid w:val="F7EFBA95"/>
    <w:rsid w:val="F7F566FB"/>
    <w:rsid w:val="F7F5B110"/>
    <w:rsid w:val="F7FF4562"/>
    <w:rsid w:val="F8F8A3DA"/>
    <w:rsid w:val="F9FE740F"/>
    <w:rsid w:val="F9FFD4DF"/>
    <w:rsid w:val="FAEA1E0F"/>
    <w:rsid w:val="FBB7AA98"/>
    <w:rsid w:val="FBD579D4"/>
    <w:rsid w:val="FBD75CD6"/>
    <w:rsid w:val="FBED72FC"/>
    <w:rsid w:val="FC39A9CC"/>
    <w:rsid w:val="FD73D4DD"/>
    <w:rsid w:val="FD75AB3F"/>
    <w:rsid w:val="FDBB99E5"/>
    <w:rsid w:val="FDCB8684"/>
    <w:rsid w:val="FDDF7C95"/>
    <w:rsid w:val="FDED4EBA"/>
    <w:rsid w:val="FDFF4CCC"/>
    <w:rsid w:val="FE0F6E82"/>
    <w:rsid w:val="FE734873"/>
    <w:rsid w:val="FE7F6613"/>
    <w:rsid w:val="FE7F6771"/>
    <w:rsid w:val="FEDFF9E6"/>
    <w:rsid w:val="FEF7E77C"/>
    <w:rsid w:val="FEFA5C1A"/>
    <w:rsid w:val="FEFB1E78"/>
    <w:rsid w:val="FF33F937"/>
    <w:rsid w:val="FF3F2A3F"/>
    <w:rsid w:val="FF57CB39"/>
    <w:rsid w:val="FF5F3E4E"/>
    <w:rsid w:val="FF735A48"/>
    <w:rsid w:val="FF7EB969"/>
    <w:rsid w:val="FF882FCF"/>
    <w:rsid w:val="FF95417E"/>
    <w:rsid w:val="FFBF332E"/>
    <w:rsid w:val="FFCFB95F"/>
    <w:rsid w:val="FFCFC6A6"/>
    <w:rsid w:val="FFDA65BF"/>
    <w:rsid w:val="FFDFCC93"/>
    <w:rsid w:val="FFEF670E"/>
    <w:rsid w:val="FFEFDAB3"/>
    <w:rsid w:val="FFEFDB8F"/>
    <w:rsid w:val="FFF527C7"/>
    <w:rsid w:val="FFF71367"/>
    <w:rsid w:val="FFF768D5"/>
    <w:rsid w:val="FFF7AE0C"/>
    <w:rsid w:val="FFFBC50E"/>
    <w:rsid w:val="FFFE6A8E"/>
    <w:rsid w:val="FFFE73DF"/>
    <w:rsid w:val="FFFFBD46"/>
    <w:rsid w:val="FFFFC9CB"/>
    <w:rsid w:val="FFFFE02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宋体" w:eastAsia="仿宋" w:cs="Times New Roman"/>
      <w:kern w:val="2"/>
      <w:sz w:val="32"/>
      <w:szCs w:val="2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unhideWhenUsed/>
    <w:qFormat/>
    <w:locked/>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line="240" w:lineRule="atLeast"/>
    </w:pPr>
    <w:rPr>
      <w:rFonts w:eastAsia="小标宋"/>
      <w:sz w:val="44"/>
      <w:szCs w:val="32"/>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table" w:styleId="10">
    <w:name w:val="Table Grid"/>
    <w:basedOn w:val="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0"/>
    <w:rPr>
      <w:b/>
    </w:rPr>
  </w:style>
  <w:style w:type="character" w:styleId="13">
    <w:name w:val="page number"/>
    <w:basedOn w:val="11"/>
    <w:qFormat/>
    <w:uiPriority w:val="99"/>
    <w:rPr>
      <w:rFonts w:cs="Times New Roman"/>
    </w:rPr>
  </w:style>
  <w:style w:type="character" w:styleId="14">
    <w:name w:val="FollowedHyperlink"/>
    <w:basedOn w:val="11"/>
    <w:unhideWhenUsed/>
    <w:qFormat/>
    <w:uiPriority w:val="99"/>
    <w:rPr>
      <w:color w:val="666666"/>
      <w:sz w:val="18"/>
      <w:szCs w:val="18"/>
      <w:u w:val="none"/>
    </w:rPr>
  </w:style>
  <w:style w:type="character" w:styleId="15">
    <w:name w:val="Emphasis"/>
    <w:basedOn w:val="11"/>
    <w:qFormat/>
    <w:locked/>
    <w:uiPriority w:val="0"/>
  </w:style>
  <w:style w:type="character" w:styleId="16">
    <w:name w:val="Hyperlink"/>
    <w:basedOn w:val="11"/>
    <w:unhideWhenUsed/>
    <w:qFormat/>
    <w:uiPriority w:val="99"/>
    <w:rPr>
      <w:color w:val="666666"/>
      <w:sz w:val="18"/>
      <w:szCs w:val="18"/>
      <w:u w:val="none"/>
    </w:rPr>
  </w:style>
  <w:style w:type="paragraph" w:customStyle="1" w:styleId="17">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 w:type="character" w:customStyle="1" w:styleId="18">
    <w:name w:val="Body Text Char"/>
    <w:basedOn w:val="11"/>
    <w:link w:val="2"/>
    <w:qFormat/>
    <w:locked/>
    <w:uiPriority w:val="99"/>
    <w:rPr>
      <w:rFonts w:ascii="宋体" w:hAnsi="宋体" w:eastAsia="小标宋" w:cs="Times New Roman"/>
      <w:sz w:val="32"/>
      <w:szCs w:val="32"/>
    </w:rPr>
  </w:style>
  <w:style w:type="character" w:customStyle="1" w:styleId="19">
    <w:name w:val="Footer Char"/>
    <w:basedOn w:val="11"/>
    <w:link w:val="6"/>
    <w:qFormat/>
    <w:locked/>
    <w:uiPriority w:val="99"/>
    <w:rPr>
      <w:rFonts w:ascii="宋体" w:hAnsi="宋体" w:eastAsia="方正仿宋简体" w:cs="Times New Roman"/>
      <w:sz w:val="18"/>
      <w:szCs w:val="18"/>
    </w:rPr>
  </w:style>
  <w:style w:type="character" w:customStyle="1" w:styleId="20">
    <w:name w:val="Header Char"/>
    <w:basedOn w:val="11"/>
    <w:link w:val="7"/>
    <w:semiHidden/>
    <w:qFormat/>
    <w:locked/>
    <w:uiPriority w:val="99"/>
    <w:rPr>
      <w:rFonts w:ascii="宋体" w:hAnsi="宋体" w:eastAsia="方正仿宋简体" w:cs="Times New Roman"/>
      <w:sz w:val="18"/>
      <w:szCs w:val="18"/>
    </w:rPr>
  </w:style>
  <w:style w:type="character" w:customStyle="1" w:styleId="21">
    <w:name w:val="wenzhang1"/>
    <w:basedOn w:val="11"/>
    <w:qFormat/>
    <w:uiPriority w:val="99"/>
    <w:rPr>
      <w:rFonts w:ascii="宋体" w:hAnsi="宋体" w:eastAsia="宋体" w:cs="宋体"/>
      <w:color w:val="000000"/>
      <w:sz w:val="21"/>
      <w:szCs w:val="21"/>
    </w:rPr>
  </w:style>
  <w:style w:type="character" w:customStyle="1" w:styleId="22">
    <w:name w:val="font61"/>
    <w:basedOn w:val="11"/>
    <w:qFormat/>
    <w:uiPriority w:val="0"/>
    <w:rPr>
      <w:rFonts w:hint="eastAsia" w:ascii="宋体" w:hAnsi="宋体" w:eastAsia="宋体" w:cs="宋体"/>
      <w:color w:val="000000"/>
      <w:sz w:val="20"/>
      <w:szCs w:val="20"/>
      <w:u w:val="none"/>
    </w:rPr>
  </w:style>
  <w:style w:type="character" w:customStyle="1" w:styleId="23">
    <w:name w:val="font01"/>
    <w:basedOn w:val="11"/>
    <w:autoRedefine/>
    <w:qFormat/>
    <w:uiPriority w:val="0"/>
    <w:rPr>
      <w:rFonts w:hint="eastAsia" w:ascii="宋体" w:hAnsi="宋体" w:eastAsia="宋体" w:cs="宋体"/>
      <w:color w:val="000000"/>
      <w:sz w:val="20"/>
      <w:szCs w:val="20"/>
      <w:u w:val="none"/>
    </w:rPr>
  </w:style>
  <w:style w:type="character" w:customStyle="1" w:styleId="24">
    <w:name w:val="font41"/>
    <w:basedOn w:val="11"/>
    <w:autoRedefine/>
    <w:qFormat/>
    <w:uiPriority w:val="0"/>
    <w:rPr>
      <w:rFonts w:hint="eastAsia" w:ascii="宋体" w:hAnsi="宋体" w:eastAsia="宋体" w:cs="宋体"/>
      <w:color w:val="000000"/>
      <w:sz w:val="20"/>
      <w:szCs w:val="20"/>
      <w:u w:val="none"/>
    </w:rPr>
  </w:style>
  <w:style w:type="character" w:customStyle="1" w:styleId="25">
    <w:name w:val="font31"/>
    <w:basedOn w:val="11"/>
    <w:autoRedefine/>
    <w:qFormat/>
    <w:uiPriority w:val="0"/>
    <w:rPr>
      <w:rFonts w:hint="eastAsia" w:ascii="宋体" w:hAnsi="宋体" w:eastAsia="宋体" w:cs="宋体"/>
      <w:color w:val="000000"/>
      <w:sz w:val="20"/>
      <w:szCs w:val="20"/>
      <w:u w:val="none"/>
    </w:rPr>
  </w:style>
  <w:style w:type="character" w:customStyle="1" w:styleId="26">
    <w:name w:val="font12"/>
    <w:basedOn w:val="11"/>
    <w:autoRedefine/>
    <w:qFormat/>
    <w:uiPriority w:val="0"/>
    <w:rPr>
      <w:rFonts w:hint="eastAsia" w:ascii="宋体" w:hAnsi="宋体" w:eastAsia="宋体" w:cs="宋体"/>
      <w:color w:val="FF0000"/>
      <w:sz w:val="20"/>
      <w:szCs w:val="20"/>
      <w:u w:val="none"/>
    </w:rPr>
  </w:style>
  <w:style w:type="character" w:customStyle="1" w:styleId="27">
    <w:name w:val="font21"/>
    <w:basedOn w:val="11"/>
    <w:autoRedefine/>
    <w:qFormat/>
    <w:uiPriority w:val="0"/>
    <w:rPr>
      <w:rFonts w:hint="eastAsia" w:ascii="宋体" w:hAnsi="宋体" w:eastAsia="宋体" w:cs="宋体"/>
      <w:color w:val="000000"/>
      <w:sz w:val="20"/>
      <w:szCs w:val="20"/>
      <w:u w:val="none"/>
    </w:rPr>
  </w:style>
  <w:style w:type="character" w:customStyle="1" w:styleId="28">
    <w:name w:val="font71"/>
    <w:basedOn w:val="11"/>
    <w:autoRedefine/>
    <w:qFormat/>
    <w:uiPriority w:val="0"/>
    <w:rPr>
      <w:rFonts w:hint="eastAsia" w:ascii="宋体" w:hAnsi="宋体" w:eastAsia="宋体" w:cs="宋体"/>
      <w:color w:val="000000"/>
      <w:sz w:val="18"/>
      <w:szCs w:val="18"/>
      <w:u w:val="none"/>
    </w:rPr>
  </w:style>
  <w:style w:type="character" w:customStyle="1" w:styleId="29">
    <w:name w:val="font11"/>
    <w:basedOn w:val="1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home\kylin\C:\home\kylin\home\kylin\C:\home\kylin\C:\home\kylin\C:\home\kylin\home\kylin\C:\Users\Dell\AppData\Roaming\gwb\h111.g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h111.gwb</Template>
  <Pages>26</Pages>
  <Words>19166</Words>
  <Characters>20408</Characters>
  <Lines>0</Lines>
  <Paragraphs>0</Paragraphs>
  <TotalTime>41</TotalTime>
  <ScaleCrop>false</ScaleCrop>
  <LinksUpToDate>false</LinksUpToDate>
  <CharactersWithSpaces>20501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2019-08-29T09:03:00Z</dcterms:created>
  <dc:creator>刘浩然</dc:creator>
  <cp:lastModifiedBy>八爪小鱼</cp:lastModifiedBy>
  <cp:lastPrinted>2023-11-20T01:25:00Z</cp:lastPrinted>
  <dcterms:modified xsi:type="dcterms:W3CDTF">2024-06-03T01:57:46Z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F2EB29FD45914C0AB3B683F70E88E5AD</vt:lpwstr>
  </property>
</Properties>
</file>