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涞水县市场监督管理局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3</w:t>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5</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5</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5</w:t>
      </w:r>
      <w:r>
        <w:fldChar w:fldCharType="end"/>
      </w:r>
      <w:r>
        <w:rPr>
          <w:rFonts w:hint="eastAsia"/>
          <w:lang w:val="en-US" w:eastAsia="zh-CN"/>
        </w:rPr>
        <w:t>2</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lang w:val="en-US" w:eastAsia="zh-CN"/>
        </w:rPr>
        <w:t>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pPr>
            <w:r>
              <w:rPr>
                <w:rFonts w:hint="eastAsia"/>
              </w:rPr>
              <w:t>2653.59</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2368.89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5"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fmt="decimal" w:start="1"/>
          <w:cols w:space="720" w:num="1"/>
        </w:sectPr>
      </w:pP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pPr>
            <w:r>
              <w:rPr>
                <w:rFonts w:hint="eastAsia"/>
              </w:rPr>
              <w:t>2653.59</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pPr>
            <w:r>
              <w:t>2653.59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top"/>
          </w:tcPr>
          <w:p>
            <w:pPr>
              <w:jc w:val="right"/>
            </w:pPr>
          </w:p>
        </w:tc>
        <w:tc>
          <w:tcPr>
            <w:tcW w:w="4535" w:type="dxa"/>
            <w:vAlign w:val="center"/>
          </w:tcPr>
          <w:p>
            <w:pPr>
              <w:pStyle w:val="17"/>
            </w:pPr>
            <w: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pPr>
            <w:r>
              <w:t>2653.59</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pPr>
            <w:r>
              <w:t>2653.59</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14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21"/>
        <w:gridCol w:w="3840"/>
        <w:gridCol w:w="1110"/>
        <w:gridCol w:w="1170"/>
        <w:gridCol w:w="1035"/>
        <w:gridCol w:w="825"/>
        <w:gridCol w:w="645"/>
        <w:gridCol w:w="765"/>
        <w:gridCol w:w="885"/>
        <w:gridCol w:w="1110"/>
        <w:gridCol w:w="945"/>
        <w:gridCol w:w="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0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461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4861" w:type="dxa"/>
            <w:gridSpan w:val="2"/>
            <w:vAlign w:val="center"/>
          </w:tcPr>
          <w:p>
            <w:pPr>
              <w:pStyle w:val="15"/>
            </w:pPr>
            <w:r>
              <w:t>功能分类科目</w:t>
            </w:r>
          </w:p>
        </w:tc>
        <w:tc>
          <w:tcPr>
            <w:tcW w:w="1110" w:type="dxa"/>
            <w:vMerge w:val="restart"/>
            <w:vAlign w:val="center"/>
          </w:tcPr>
          <w:p>
            <w:pPr>
              <w:pStyle w:val="15"/>
            </w:pPr>
            <w:r>
              <w:t>合计</w:t>
            </w:r>
          </w:p>
        </w:tc>
        <w:tc>
          <w:tcPr>
            <w:tcW w:w="7380" w:type="dxa"/>
            <w:gridSpan w:val="8"/>
            <w:vAlign w:val="center"/>
          </w:tcPr>
          <w:p>
            <w:pPr>
              <w:pStyle w:val="15"/>
            </w:pPr>
            <w:r>
              <w:t>本年收入</w:t>
            </w:r>
          </w:p>
        </w:tc>
        <w:tc>
          <w:tcPr>
            <w:tcW w:w="905"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680" w:type="dxa"/>
            <w:vMerge w:val="continue"/>
          </w:tcPr>
          <w:p/>
        </w:tc>
        <w:tc>
          <w:tcPr>
            <w:tcW w:w="1021" w:type="dxa"/>
            <w:vAlign w:val="center"/>
          </w:tcPr>
          <w:p>
            <w:pPr>
              <w:pStyle w:val="15"/>
            </w:pPr>
            <w:r>
              <w:t>科目编码</w:t>
            </w:r>
          </w:p>
        </w:tc>
        <w:tc>
          <w:tcPr>
            <w:tcW w:w="3840" w:type="dxa"/>
            <w:vAlign w:val="center"/>
          </w:tcPr>
          <w:p>
            <w:pPr>
              <w:pStyle w:val="15"/>
            </w:pPr>
            <w:r>
              <w:t>科目名称</w:t>
            </w:r>
          </w:p>
        </w:tc>
        <w:tc>
          <w:tcPr>
            <w:tcW w:w="1110" w:type="dxa"/>
            <w:vMerge w:val="continue"/>
          </w:tcPr>
          <w:p/>
        </w:tc>
        <w:tc>
          <w:tcPr>
            <w:tcW w:w="1170" w:type="dxa"/>
            <w:vAlign w:val="center"/>
          </w:tcPr>
          <w:p>
            <w:pPr>
              <w:pStyle w:val="15"/>
            </w:pPr>
            <w:r>
              <w:t>小计</w:t>
            </w:r>
          </w:p>
        </w:tc>
        <w:tc>
          <w:tcPr>
            <w:tcW w:w="1035" w:type="dxa"/>
            <w:vAlign w:val="center"/>
          </w:tcPr>
          <w:p>
            <w:pPr>
              <w:pStyle w:val="15"/>
            </w:pPr>
            <w:r>
              <w:t>财政拨款 收入</w:t>
            </w:r>
          </w:p>
        </w:tc>
        <w:tc>
          <w:tcPr>
            <w:tcW w:w="825" w:type="dxa"/>
            <w:vAlign w:val="center"/>
          </w:tcPr>
          <w:p>
            <w:pPr>
              <w:pStyle w:val="15"/>
            </w:pPr>
            <w:r>
              <w:t>财政专户 收入</w:t>
            </w:r>
          </w:p>
        </w:tc>
        <w:tc>
          <w:tcPr>
            <w:tcW w:w="645" w:type="dxa"/>
            <w:vAlign w:val="center"/>
          </w:tcPr>
          <w:p>
            <w:pPr>
              <w:pStyle w:val="15"/>
            </w:pPr>
            <w:r>
              <w:t>事业收入</w:t>
            </w:r>
          </w:p>
        </w:tc>
        <w:tc>
          <w:tcPr>
            <w:tcW w:w="765" w:type="dxa"/>
            <w:vAlign w:val="center"/>
          </w:tcPr>
          <w:p>
            <w:pPr>
              <w:pStyle w:val="15"/>
            </w:pPr>
            <w:r>
              <w:t>经营收入</w:t>
            </w:r>
          </w:p>
        </w:tc>
        <w:tc>
          <w:tcPr>
            <w:tcW w:w="885" w:type="dxa"/>
            <w:vAlign w:val="center"/>
          </w:tcPr>
          <w:p>
            <w:pPr>
              <w:pStyle w:val="15"/>
            </w:pPr>
            <w:r>
              <w:t>上级补助收入</w:t>
            </w:r>
          </w:p>
        </w:tc>
        <w:tc>
          <w:tcPr>
            <w:tcW w:w="1110" w:type="dxa"/>
            <w:vAlign w:val="center"/>
          </w:tcPr>
          <w:p>
            <w:pPr>
              <w:pStyle w:val="15"/>
            </w:pPr>
            <w:r>
              <w:t>附属单位上缴收入</w:t>
            </w:r>
          </w:p>
        </w:tc>
        <w:tc>
          <w:tcPr>
            <w:tcW w:w="945" w:type="dxa"/>
            <w:vAlign w:val="center"/>
          </w:tcPr>
          <w:p>
            <w:pPr>
              <w:pStyle w:val="15"/>
            </w:pPr>
            <w:r>
              <w:t>其他收入</w:t>
            </w:r>
          </w:p>
        </w:tc>
        <w:tc>
          <w:tcPr>
            <w:tcW w:w="905"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21" w:type="dxa"/>
            <w:vAlign w:val="center"/>
          </w:tcPr>
          <w:p>
            <w:pPr>
              <w:pStyle w:val="15"/>
            </w:pPr>
            <w:r>
              <w:t>1</w:t>
            </w:r>
          </w:p>
        </w:tc>
        <w:tc>
          <w:tcPr>
            <w:tcW w:w="3840" w:type="dxa"/>
            <w:vAlign w:val="center"/>
          </w:tcPr>
          <w:p>
            <w:pPr>
              <w:pStyle w:val="15"/>
            </w:pPr>
            <w:r>
              <w:t>2</w:t>
            </w:r>
          </w:p>
        </w:tc>
        <w:tc>
          <w:tcPr>
            <w:tcW w:w="1110" w:type="dxa"/>
            <w:vAlign w:val="center"/>
          </w:tcPr>
          <w:p>
            <w:pPr>
              <w:pStyle w:val="15"/>
            </w:pPr>
            <w:r>
              <w:t>3</w:t>
            </w:r>
          </w:p>
        </w:tc>
        <w:tc>
          <w:tcPr>
            <w:tcW w:w="1170" w:type="dxa"/>
            <w:vAlign w:val="center"/>
          </w:tcPr>
          <w:p>
            <w:pPr>
              <w:pStyle w:val="15"/>
            </w:pPr>
            <w:r>
              <w:t>4</w:t>
            </w:r>
          </w:p>
        </w:tc>
        <w:tc>
          <w:tcPr>
            <w:tcW w:w="1035" w:type="dxa"/>
            <w:vAlign w:val="center"/>
          </w:tcPr>
          <w:p>
            <w:pPr>
              <w:pStyle w:val="15"/>
            </w:pPr>
            <w:r>
              <w:t>5</w:t>
            </w:r>
          </w:p>
        </w:tc>
        <w:tc>
          <w:tcPr>
            <w:tcW w:w="825" w:type="dxa"/>
            <w:vAlign w:val="center"/>
          </w:tcPr>
          <w:p>
            <w:pPr>
              <w:pStyle w:val="15"/>
            </w:pPr>
            <w:r>
              <w:t>6</w:t>
            </w:r>
          </w:p>
        </w:tc>
        <w:tc>
          <w:tcPr>
            <w:tcW w:w="645" w:type="dxa"/>
            <w:vAlign w:val="center"/>
          </w:tcPr>
          <w:p>
            <w:pPr>
              <w:pStyle w:val="15"/>
            </w:pPr>
            <w:r>
              <w:t>7</w:t>
            </w:r>
          </w:p>
        </w:tc>
        <w:tc>
          <w:tcPr>
            <w:tcW w:w="765" w:type="dxa"/>
            <w:vAlign w:val="center"/>
          </w:tcPr>
          <w:p>
            <w:pPr>
              <w:pStyle w:val="15"/>
            </w:pPr>
            <w:r>
              <w:t>8</w:t>
            </w:r>
          </w:p>
        </w:tc>
        <w:tc>
          <w:tcPr>
            <w:tcW w:w="885" w:type="dxa"/>
            <w:vAlign w:val="center"/>
          </w:tcPr>
          <w:p>
            <w:pPr>
              <w:pStyle w:val="15"/>
            </w:pPr>
            <w:r>
              <w:t>9</w:t>
            </w:r>
          </w:p>
        </w:tc>
        <w:tc>
          <w:tcPr>
            <w:tcW w:w="1110" w:type="dxa"/>
            <w:vAlign w:val="center"/>
          </w:tcPr>
          <w:p>
            <w:pPr>
              <w:pStyle w:val="15"/>
            </w:pPr>
            <w:r>
              <w:t>10</w:t>
            </w:r>
          </w:p>
        </w:tc>
        <w:tc>
          <w:tcPr>
            <w:tcW w:w="945" w:type="dxa"/>
            <w:vAlign w:val="center"/>
          </w:tcPr>
          <w:p>
            <w:pPr>
              <w:pStyle w:val="15"/>
            </w:pPr>
            <w:r>
              <w:t>11</w:t>
            </w:r>
          </w:p>
        </w:tc>
        <w:tc>
          <w:tcPr>
            <w:tcW w:w="905"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021" w:type="dxa"/>
            <w:vAlign w:val="top"/>
          </w:tcPr>
          <w:p>
            <w:pPr>
              <w:jc w:val="left"/>
            </w:pP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2653.59</w:t>
            </w:r>
          </w:p>
        </w:tc>
        <w:tc>
          <w:tcPr>
            <w:tcW w:w="117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2653.59</w:t>
            </w:r>
          </w:p>
        </w:tc>
        <w:tc>
          <w:tcPr>
            <w:tcW w:w="1035"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2653.59</w:t>
            </w:r>
          </w:p>
        </w:tc>
        <w:tc>
          <w:tcPr>
            <w:tcW w:w="825" w:type="dxa"/>
            <w:vAlign w:val="center"/>
          </w:tcPr>
          <w:p>
            <w:pPr>
              <w:pStyle w:val="20"/>
            </w:pPr>
          </w:p>
        </w:tc>
        <w:tc>
          <w:tcPr>
            <w:tcW w:w="645" w:type="dxa"/>
            <w:vAlign w:val="center"/>
          </w:tcPr>
          <w:p>
            <w:pPr>
              <w:pStyle w:val="20"/>
            </w:pPr>
          </w:p>
        </w:tc>
        <w:tc>
          <w:tcPr>
            <w:tcW w:w="765" w:type="dxa"/>
            <w:vAlign w:val="center"/>
          </w:tcPr>
          <w:p>
            <w:pPr>
              <w:pStyle w:val="20"/>
            </w:pPr>
          </w:p>
        </w:tc>
        <w:tc>
          <w:tcPr>
            <w:tcW w:w="885" w:type="dxa"/>
            <w:vAlign w:val="center"/>
          </w:tcPr>
          <w:p>
            <w:pPr>
              <w:pStyle w:val="20"/>
            </w:pPr>
          </w:p>
        </w:tc>
        <w:tc>
          <w:tcPr>
            <w:tcW w:w="1110" w:type="dxa"/>
            <w:vAlign w:val="center"/>
          </w:tcPr>
          <w:p>
            <w:pPr>
              <w:pStyle w:val="20"/>
            </w:pPr>
          </w:p>
        </w:tc>
        <w:tc>
          <w:tcPr>
            <w:tcW w:w="945" w:type="dxa"/>
            <w:vAlign w:val="center"/>
          </w:tcPr>
          <w:p>
            <w:pPr>
              <w:pStyle w:val="20"/>
            </w:pPr>
          </w:p>
        </w:tc>
        <w:tc>
          <w:tcPr>
            <w:tcW w:w="90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2368.89</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2368.89</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117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1754.24</w:t>
            </w:r>
          </w:p>
        </w:tc>
        <w:tc>
          <w:tcPr>
            <w:tcW w:w="825" w:type="dxa"/>
            <w:vAlign w:val="center"/>
          </w:tcPr>
          <w:p>
            <w:pPr>
              <w:pStyle w:val="16"/>
              <w:rPr>
                <w:rFonts w:hint="default"/>
                <w:lang w:val="en-US"/>
              </w:rPr>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116.00</w:t>
            </w:r>
          </w:p>
        </w:tc>
        <w:tc>
          <w:tcPr>
            <w:tcW w:w="117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116.00</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116.00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035"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168.95</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110"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170"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035"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10" w:type="dxa"/>
            <w:vAlign w:val="top"/>
          </w:tcPr>
          <w:p>
            <w:pPr>
              <w:keepNext w:val="0"/>
              <w:keepLines w:val="0"/>
              <w:widowControl/>
              <w:suppressLineNumbers w:val="0"/>
              <w:jc w:val="right"/>
              <w:textAlignment w:val="top"/>
              <w:rPr>
                <w:sz w:val="24"/>
                <w:szCs w:val="24"/>
              </w:rPr>
            </w:pPr>
            <w:r>
              <w:rPr>
                <w:sz w:val="24"/>
                <w:szCs w:val="24"/>
              </w:rPr>
              <w:t>132.41</w:t>
            </w:r>
          </w:p>
        </w:tc>
        <w:tc>
          <w:tcPr>
            <w:tcW w:w="1170" w:type="dxa"/>
            <w:vAlign w:val="top"/>
          </w:tcPr>
          <w:p>
            <w:pPr>
              <w:keepNext w:val="0"/>
              <w:keepLines w:val="0"/>
              <w:widowControl/>
              <w:suppressLineNumbers w:val="0"/>
              <w:jc w:val="right"/>
              <w:textAlignment w:val="top"/>
              <w:rPr>
                <w:sz w:val="24"/>
                <w:szCs w:val="24"/>
              </w:rPr>
            </w:pPr>
            <w:r>
              <w:rPr>
                <w:sz w:val="24"/>
                <w:szCs w:val="24"/>
              </w:rPr>
              <w:t>132.41</w:t>
            </w:r>
          </w:p>
        </w:tc>
        <w:tc>
          <w:tcPr>
            <w:tcW w:w="1035" w:type="dxa"/>
            <w:vAlign w:val="top"/>
          </w:tcPr>
          <w:p>
            <w:pPr>
              <w:keepNext w:val="0"/>
              <w:keepLines w:val="0"/>
              <w:widowControl/>
              <w:suppressLineNumbers w:val="0"/>
              <w:jc w:val="right"/>
              <w:textAlignment w:val="top"/>
              <w:rPr>
                <w:sz w:val="24"/>
                <w:szCs w:val="24"/>
              </w:rPr>
            </w:pPr>
            <w:r>
              <w:rPr>
                <w:sz w:val="24"/>
                <w:szCs w:val="24"/>
              </w:rPr>
              <w:t>132.41</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1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10"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69.53</w:t>
            </w:r>
          </w:p>
        </w:tc>
        <w:tc>
          <w:tcPr>
            <w:tcW w:w="1170"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1035"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69.53</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10" w:type="dxa"/>
            <w:vAlign w:val="center"/>
          </w:tcPr>
          <w:p>
            <w:pPr>
              <w:pStyle w:val="16"/>
              <w:rPr>
                <w:sz w:val="24"/>
                <w:szCs w:val="24"/>
              </w:rPr>
            </w:pPr>
            <w:r>
              <w:rPr>
                <w:sz w:val="24"/>
                <w:szCs w:val="24"/>
              </w:rPr>
              <w:t>52.97</w:t>
            </w:r>
          </w:p>
        </w:tc>
        <w:tc>
          <w:tcPr>
            <w:tcW w:w="1170" w:type="dxa"/>
            <w:vAlign w:val="center"/>
          </w:tcPr>
          <w:p>
            <w:pPr>
              <w:pStyle w:val="16"/>
              <w:rPr>
                <w:sz w:val="24"/>
                <w:szCs w:val="24"/>
              </w:rPr>
            </w:pPr>
            <w:r>
              <w:rPr>
                <w:sz w:val="24"/>
                <w:szCs w:val="24"/>
              </w:rPr>
              <w:t>52.97</w:t>
            </w:r>
          </w:p>
        </w:tc>
        <w:tc>
          <w:tcPr>
            <w:tcW w:w="1035" w:type="dxa"/>
            <w:vAlign w:val="center"/>
          </w:tcPr>
          <w:p>
            <w:pPr>
              <w:pStyle w:val="16"/>
              <w:rPr>
                <w:sz w:val="24"/>
                <w:szCs w:val="24"/>
              </w:rPr>
            </w:pPr>
            <w:r>
              <w:rPr>
                <w:sz w:val="24"/>
                <w:szCs w:val="24"/>
              </w:rPr>
              <w:t>52.97</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02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3840"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110" w:type="dxa"/>
            <w:vAlign w:val="center"/>
          </w:tcPr>
          <w:p>
            <w:pPr>
              <w:pStyle w:val="16"/>
              <w:rPr>
                <w:rFonts w:hint="default" w:ascii="Calibri" w:hAnsi="Calibri" w:eastAsia="宋体" w:cs="Calibri"/>
                <w:i w:val="0"/>
                <w:color w:val="000000"/>
                <w:kern w:val="0"/>
                <w:sz w:val="24"/>
                <w:szCs w:val="24"/>
                <w:u w:val="none"/>
                <w:lang w:val="en-US" w:eastAsia="zh-CN" w:bidi="ar"/>
              </w:rPr>
            </w:pPr>
            <w:r>
              <w:rPr>
                <w:rFonts w:hint="eastAsia" w:eastAsia="宋体"/>
                <w:sz w:val="24"/>
                <w:szCs w:val="24"/>
                <w:lang w:val="en-US" w:eastAsia="zh-CN"/>
              </w:rPr>
              <w:t>16.56</w:t>
            </w:r>
          </w:p>
        </w:tc>
        <w:tc>
          <w:tcPr>
            <w:tcW w:w="1170" w:type="dxa"/>
            <w:vAlign w:val="center"/>
          </w:tcPr>
          <w:p>
            <w:pPr>
              <w:pStyle w:val="16"/>
              <w:rPr>
                <w:rFonts w:hint="default" w:ascii="Calibri" w:hAnsi="Calibri" w:eastAsia="宋体" w:cs="Calibri"/>
                <w:i w:val="0"/>
                <w:color w:val="000000"/>
                <w:kern w:val="0"/>
                <w:sz w:val="24"/>
                <w:szCs w:val="24"/>
                <w:u w:val="none"/>
                <w:lang w:val="en-US" w:eastAsia="zh-CN" w:bidi="ar"/>
              </w:rPr>
            </w:pPr>
            <w:r>
              <w:rPr>
                <w:rFonts w:hint="eastAsia" w:eastAsia="宋体"/>
                <w:sz w:val="24"/>
                <w:szCs w:val="24"/>
                <w:lang w:val="en-US" w:eastAsia="zh-CN"/>
              </w:rPr>
              <w:t>16.56</w:t>
            </w:r>
          </w:p>
        </w:tc>
        <w:tc>
          <w:tcPr>
            <w:tcW w:w="1035" w:type="dxa"/>
            <w:vAlign w:val="center"/>
          </w:tcPr>
          <w:p>
            <w:pPr>
              <w:pStyle w:val="16"/>
              <w:rPr>
                <w:rFonts w:hint="default" w:eastAsia="方正书宋_GBK"/>
                <w:sz w:val="24"/>
                <w:szCs w:val="24"/>
                <w:lang w:val="en-US" w:eastAsia="zh-CN"/>
              </w:rPr>
            </w:pPr>
            <w:r>
              <w:rPr>
                <w:rFonts w:hint="eastAsia"/>
                <w:sz w:val="24"/>
                <w:szCs w:val="24"/>
                <w:lang w:val="en-US" w:eastAsia="zh-CN"/>
              </w:rPr>
              <w:t>16.56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1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68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20</w:t>
            </w:r>
          </w:p>
        </w:tc>
        <w:tc>
          <w:tcPr>
            <w:tcW w:w="102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384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1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170"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1035"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82.76</w:t>
            </w:r>
          </w:p>
        </w:tc>
        <w:tc>
          <w:tcPr>
            <w:tcW w:w="825" w:type="dxa"/>
            <w:vAlign w:val="center"/>
          </w:tcPr>
          <w:p>
            <w:pPr>
              <w:pStyle w:val="16"/>
            </w:pPr>
          </w:p>
        </w:tc>
        <w:tc>
          <w:tcPr>
            <w:tcW w:w="645" w:type="dxa"/>
            <w:vAlign w:val="center"/>
          </w:tcPr>
          <w:p>
            <w:pPr>
              <w:pStyle w:val="16"/>
            </w:pPr>
          </w:p>
        </w:tc>
        <w:tc>
          <w:tcPr>
            <w:tcW w:w="765" w:type="dxa"/>
            <w:vAlign w:val="center"/>
          </w:tcPr>
          <w:p>
            <w:pPr>
              <w:pStyle w:val="16"/>
            </w:pPr>
          </w:p>
        </w:tc>
        <w:tc>
          <w:tcPr>
            <w:tcW w:w="885" w:type="dxa"/>
            <w:vAlign w:val="center"/>
          </w:tcPr>
          <w:p>
            <w:pPr>
              <w:pStyle w:val="16"/>
            </w:pPr>
          </w:p>
        </w:tc>
        <w:tc>
          <w:tcPr>
            <w:tcW w:w="1110" w:type="dxa"/>
            <w:vAlign w:val="center"/>
          </w:tcPr>
          <w:p>
            <w:pPr>
              <w:pStyle w:val="16"/>
            </w:pPr>
          </w:p>
        </w:tc>
        <w:tc>
          <w:tcPr>
            <w:tcW w:w="945" w:type="dxa"/>
            <w:vAlign w:val="center"/>
          </w:tcPr>
          <w:p>
            <w:pPr>
              <w:pStyle w:val="16"/>
            </w:pPr>
          </w:p>
        </w:tc>
        <w:tc>
          <w:tcPr>
            <w:tcW w:w="905"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89"/>
        <w:gridCol w:w="413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389" w:type="dxa"/>
            <w:vAlign w:val="center"/>
          </w:tcPr>
          <w:p>
            <w:pPr>
              <w:pStyle w:val="15"/>
            </w:pPr>
            <w:r>
              <w:t>科目   编码</w:t>
            </w:r>
          </w:p>
        </w:tc>
        <w:tc>
          <w:tcPr>
            <w:tcW w:w="4139"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Align w:val="center"/>
          </w:tcPr>
          <w:p>
            <w:pPr>
              <w:pStyle w:val="15"/>
            </w:pPr>
            <w:r>
              <w:t>栏次</w:t>
            </w:r>
          </w:p>
        </w:tc>
        <w:tc>
          <w:tcPr>
            <w:tcW w:w="1389" w:type="dxa"/>
            <w:vAlign w:val="center"/>
          </w:tcPr>
          <w:p>
            <w:pPr>
              <w:pStyle w:val="15"/>
            </w:pPr>
            <w:r>
              <w:t>1</w:t>
            </w:r>
          </w:p>
        </w:tc>
        <w:tc>
          <w:tcPr>
            <w:tcW w:w="4139"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850" w:type="dxa"/>
            <w:vAlign w:val="top"/>
          </w:tcPr>
          <w:p>
            <w:pPr>
              <w:keepNext w:val="0"/>
              <w:keepLines w:val="0"/>
              <w:widowControl/>
              <w:suppressLineNumbers w:val="0"/>
              <w:jc w:val="center"/>
              <w:textAlignment w:val="top"/>
            </w:pPr>
            <w:bookmarkStart w:id="2" w:name="OLE_LINK1" w:colFirst="3" w:colLast="3"/>
            <w:r>
              <w:rPr>
                <w:rFonts w:hint="default" w:ascii="Calibri" w:hAnsi="Calibri" w:eastAsia="宋体" w:cs="Calibri"/>
                <w:i w:val="0"/>
                <w:color w:val="000000"/>
                <w:kern w:val="0"/>
                <w:sz w:val="22"/>
                <w:szCs w:val="22"/>
                <w:u w:val="none"/>
                <w:lang w:val="en-US" w:eastAsia="zh-CN" w:bidi="ar"/>
              </w:rPr>
              <w:t>1</w:t>
            </w:r>
          </w:p>
        </w:tc>
        <w:tc>
          <w:tcPr>
            <w:tcW w:w="1389" w:type="dxa"/>
            <w:vAlign w:val="top"/>
          </w:tcPr>
          <w:p>
            <w:pPr>
              <w:jc w:val="left"/>
            </w:pP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2653.59</w:t>
            </w:r>
          </w:p>
        </w:tc>
        <w:tc>
          <w:tcPr>
            <w:tcW w:w="136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2038.94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1361" w:type="dxa"/>
            <w:vAlign w:val="top"/>
          </w:tcPr>
          <w:p>
            <w:pPr>
              <w:jc w:val="right"/>
              <w:rPr>
                <w:sz w:val="24"/>
                <w:szCs w:val="24"/>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116.00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168.95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361" w:type="dxa"/>
            <w:vAlign w:val="top"/>
          </w:tcPr>
          <w:p>
            <w:pPr>
              <w:jc w:val="right"/>
            </w:pPr>
          </w:p>
        </w:tc>
        <w:tc>
          <w:tcPr>
            <w:tcW w:w="136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keepNext w:val="0"/>
              <w:keepLines w:val="0"/>
              <w:widowControl/>
              <w:suppressLineNumbers w:val="0"/>
              <w:jc w:val="right"/>
              <w:textAlignment w:val="top"/>
            </w:pPr>
            <w:r>
              <w:rPr>
                <w:sz w:val="24"/>
                <w:szCs w:val="24"/>
              </w:rPr>
              <w:t>132.41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pStyle w:val="16"/>
            </w:pPr>
            <w:r>
              <w:rPr>
                <w:sz w:val="24"/>
                <w:szCs w:val="24"/>
              </w:rPr>
              <w:t>52.97</w:t>
            </w:r>
          </w:p>
        </w:tc>
        <w:tc>
          <w:tcPr>
            <w:tcW w:w="1361" w:type="dxa"/>
            <w:vAlign w:val="center"/>
          </w:tcPr>
          <w:p>
            <w:pPr>
              <w:pStyle w:val="16"/>
            </w:pPr>
            <w:r>
              <w:rPr>
                <w:sz w:val="24"/>
                <w:szCs w:val="24"/>
              </w:rPr>
              <w:t>52.97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38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13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136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38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13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bookmarkEnd w:id="2"/>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803"/>
        <w:gridCol w:w="1073"/>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3803"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95"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803" w:type="dxa"/>
            <w:vAlign w:val="center"/>
          </w:tcPr>
          <w:p>
            <w:pPr>
              <w:pStyle w:val="15"/>
            </w:pPr>
            <w:r>
              <w:t>项  目</w:t>
            </w:r>
          </w:p>
        </w:tc>
        <w:tc>
          <w:tcPr>
            <w:tcW w:w="1073"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803" w:type="dxa"/>
            <w:vAlign w:val="center"/>
          </w:tcPr>
          <w:p>
            <w:pPr>
              <w:pStyle w:val="15"/>
            </w:pPr>
            <w:r>
              <w:t>3</w:t>
            </w:r>
          </w:p>
        </w:tc>
        <w:tc>
          <w:tcPr>
            <w:tcW w:w="1073"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2368.89</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2368.89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132.41</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132.41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073"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69.53</w:t>
            </w:r>
          </w:p>
        </w:tc>
        <w:tc>
          <w:tcPr>
            <w:tcW w:w="1474"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69.53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073"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82.76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073" w:type="dxa"/>
            <w:vAlign w:val="top"/>
          </w:tcPr>
          <w:p>
            <w:pPr>
              <w:keepNext w:val="0"/>
              <w:keepLines w:val="0"/>
              <w:widowControl/>
              <w:suppressLineNumbers w:val="0"/>
              <w:jc w:val="right"/>
              <w:textAlignment w:val="top"/>
            </w:pPr>
            <w:r>
              <w:rPr>
                <w:rFonts w:hint="eastAsia"/>
              </w:rPr>
              <w:t>2653.59</w:t>
            </w:r>
          </w:p>
        </w:tc>
        <w:tc>
          <w:tcPr>
            <w:tcW w:w="1474" w:type="dxa"/>
            <w:vAlign w:val="top"/>
          </w:tcPr>
          <w:p>
            <w:pPr>
              <w:keepNext w:val="0"/>
              <w:keepLines w:val="0"/>
              <w:widowControl/>
              <w:suppressLineNumbers w:val="0"/>
              <w:jc w:val="right"/>
              <w:textAlignment w:val="top"/>
            </w:pPr>
            <w:r>
              <w:rPr>
                <w:rFonts w:hint="eastAsia"/>
              </w:rPr>
              <w:t>2653.59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jc w:val="right"/>
            </w:pP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803" w:type="dxa"/>
            <w:vAlign w:val="top"/>
          </w:tcPr>
          <w:p>
            <w:pPr>
              <w:jc w:val="left"/>
            </w:pPr>
          </w:p>
        </w:tc>
        <w:tc>
          <w:tcPr>
            <w:tcW w:w="1073"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rPr>
              <w:t>2653.59</w:t>
            </w:r>
          </w:p>
        </w:tc>
        <w:tc>
          <w:tcPr>
            <w:tcW w:w="380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073" w:type="dxa"/>
            <w:vAlign w:val="top"/>
          </w:tcPr>
          <w:p>
            <w:pPr>
              <w:keepNext w:val="0"/>
              <w:keepLines w:val="0"/>
              <w:widowControl/>
              <w:suppressLineNumbers w:val="0"/>
              <w:jc w:val="right"/>
              <w:textAlignment w:val="top"/>
            </w:pPr>
            <w:r>
              <w:rPr>
                <w:rFonts w:hint="eastAsia"/>
              </w:rPr>
              <w:t>2653.59</w:t>
            </w:r>
          </w:p>
        </w:tc>
        <w:tc>
          <w:tcPr>
            <w:tcW w:w="1474" w:type="dxa"/>
            <w:vAlign w:val="top"/>
          </w:tcPr>
          <w:p>
            <w:pPr>
              <w:keepNext w:val="0"/>
              <w:keepLines w:val="0"/>
              <w:widowControl/>
              <w:suppressLineNumbers w:val="0"/>
              <w:jc w:val="right"/>
              <w:textAlignment w:val="top"/>
            </w:pPr>
            <w:r>
              <w:rPr>
                <w:rFonts w:hint="eastAsia"/>
              </w:rPr>
              <w:t>2653.59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宋体"/>
                <w:lang w:val="en-US" w:eastAsia="zh-CN"/>
              </w:rPr>
            </w:pPr>
            <w:r>
              <w:rPr>
                <w:rFonts w:hint="eastAsia" w:eastAsia="宋体"/>
                <w:lang w:val="en-US" w:eastAsia="zh-CN"/>
              </w:rPr>
              <w:t>2653.59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2038.94</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2368.89</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614</w:t>
            </w:r>
            <w:r>
              <w:rPr>
                <w:rFonts w:hint="default" w:ascii="Calibri" w:hAnsi="Calibri" w:eastAsia="宋体" w:cs="Calibri"/>
                <w:i w:val="0"/>
                <w:color w:val="000000"/>
                <w:kern w:val="0"/>
                <w:sz w:val="24"/>
                <w:szCs w:val="24"/>
                <w:u w:val="none"/>
                <w:lang w:val="en-US" w:eastAsia="zh-CN" w:bidi="ar"/>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1754.24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122.</w:t>
            </w:r>
            <w:r>
              <w:rPr>
                <w:rFonts w:hint="default" w:ascii="Calibri" w:hAnsi="Calibri" w:eastAsia="宋体" w:cs="Calibri"/>
                <w:i w:val="0"/>
                <w:color w:val="000000"/>
                <w:kern w:val="0"/>
                <w:sz w:val="24"/>
                <w:szCs w:val="24"/>
                <w:u w:val="none"/>
                <w:lang w:val="en-US" w:eastAsia="zh-CN" w:bidi="ar"/>
              </w:rPr>
              <w:t>0</w:t>
            </w:r>
            <w:r>
              <w:rPr>
                <w:rFonts w:hint="eastAsia" w:ascii="Calibri" w:hAnsi="Calibri" w:eastAsia="宋体" w:cs="Calibri"/>
                <w:i w:val="0"/>
                <w:color w:val="000000"/>
                <w:kern w:val="0"/>
                <w:sz w:val="24"/>
                <w:szCs w:val="24"/>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市场主体管理</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市场秩序执法</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55</w:t>
            </w:r>
            <w:r>
              <w:rPr>
                <w:rFonts w:hint="default" w:ascii="Calibri" w:hAnsi="Calibri" w:eastAsia="宋体" w:cs="Calibri"/>
                <w:i w:val="0"/>
                <w:color w:val="000000"/>
                <w:kern w:val="0"/>
                <w:sz w:val="24"/>
                <w:szCs w:val="24"/>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质量基础</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168.95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药品事务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4"/>
                <w:szCs w:val="24"/>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其他市场监督管理事务</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147</w:t>
            </w:r>
            <w:r>
              <w:rPr>
                <w:rFonts w:hint="default" w:ascii="Calibri" w:hAnsi="Calibri" w:eastAsia="宋体" w:cs="Calibri"/>
                <w:i w:val="0"/>
                <w:color w:val="000000"/>
                <w:kern w:val="0"/>
                <w:sz w:val="24"/>
                <w:szCs w:val="24"/>
                <w:u w:val="none"/>
                <w:lang w:val="en-US" w:eastAsia="zh-CN" w:bidi="ar"/>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keepNext w:val="0"/>
              <w:keepLines w:val="0"/>
              <w:widowControl/>
              <w:suppressLineNumbers w:val="0"/>
              <w:jc w:val="right"/>
              <w:textAlignment w:val="top"/>
            </w:pPr>
            <w:r>
              <w:rPr>
                <w:sz w:val="24"/>
                <w:szCs w:val="24"/>
              </w:rPr>
              <w:t>132.41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4"/>
                <w:szCs w:val="24"/>
                <w:u w:val="none"/>
                <w:lang w:val="en-US" w:eastAsia="zh-CN" w:bidi="ar"/>
              </w:rPr>
              <w:t>69.53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pStyle w:val="16"/>
            </w:pPr>
            <w:r>
              <w:rPr>
                <w:sz w:val="24"/>
                <w:szCs w:val="24"/>
              </w:rPr>
              <w:t>52.97</w:t>
            </w:r>
          </w:p>
        </w:tc>
        <w:tc>
          <w:tcPr>
            <w:tcW w:w="2551" w:type="dxa"/>
            <w:vAlign w:val="center"/>
          </w:tcPr>
          <w:p>
            <w:pPr>
              <w:pStyle w:val="16"/>
            </w:pPr>
            <w:r>
              <w:rPr>
                <w:sz w:val="24"/>
                <w:szCs w:val="24"/>
              </w:rPr>
              <w:t>52.97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2551" w:type="dxa"/>
            <w:vAlign w:val="center"/>
          </w:tcPr>
          <w:p>
            <w:pPr>
              <w:pStyle w:val="16"/>
              <w:rPr>
                <w:rFonts w:hint="default" w:ascii="Calibri" w:hAnsi="Calibri" w:eastAsia="宋体" w:cs="Calibri"/>
                <w:i w:val="0"/>
                <w:color w:val="000000"/>
                <w:kern w:val="0"/>
                <w:sz w:val="22"/>
                <w:szCs w:val="22"/>
                <w:u w:val="none"/>
                <w:lang w:val="en-US" w:eastAsia="zh-CN" w:bidi="ar"/>
              </w:rPr>
            </w:pPr>
            <w:r>
              <w:rPr>
                <w:rFonts w:hint="eastAsia" w:eastAsia="宋体"/>
                <w:sz w:val="24"/>
                <w:szCs w:val="24"/>
                <w:lang w:val="en-US" w:eastAsia="zh-CN"/>
              </w:rPr>
              <w:t>16.56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eastAsia="宋体"/>
                <w:sz w:val="24"/>
                <w:szCs w:val="24"/>
                <w:lang w:val="en-US" w:eastAsia="zh-CN"/>
              </w:rPr>
              <w:t>82.76</w:t>
            </w:r>
          </w:p>
        </w:tc>
        <w:tc>
          <w:tcPr>
            <w:tcW w:w="2551" w:type="dxa"/>
            <w:vAlign w:val="top"/>
          </w:tcPr>
          <w:p>
            <w:pPr>
              <w:keepNext w:val="0"/>
              <w:keepLines w:val="0"/>
              <w:widowControl/>
              <w:suppressLineNumbers w:val="0"/>
              <w:jc w:val="right"/>
              <w:textAlignment w:val="top"/>
            </w:pPr>
            <w:r>
              <w:rPr>
                <w:rFonts w:hint="eastAsia" w:eastAsia="宋体"/>
                <w:sz w:val="24"/>
                <w:szCs w:val="24"/>
                <w:lang w:val="en-US" w:eastAsia="zh-CN"/>
              </w:rPr>
              <w:t>82.76</w:t>
            </w:r>
          </w:p>
        </w:tc>
        <w:tc>
          <w:tcPr>
            <w:tcW w:w="255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1753.32</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1753.32</w:t>
            </w:r>
          </w:p>
        </w:tc>
        <w:tc>
          <w:tcPr>
            <w:tcW w:w="2552"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1743.73</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1743.73</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1019.7</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1019.7</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205.56</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205.56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84.62</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84.62</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eastAsia="宋体"/>
                <w:sz w:val="24"/>
                <w:szCs w:val="24"/>
                <w:lang w:val="en-US" w:eastAsia="zh-CN"/>
              </w:rPr>
            </w:pPr>
            <w:r>
              <w:rPr>
                <w:rFonts w:hint="eastAsia" w:eastAsia="宋体"/>
                <w:sz w:val="24"/>
                <w:szCs w:val="24"/>
                <w:lang w:val="en-US" w:eastAsia="zh-CN"/>
              </w:rPr>
              <w:t>142.6</w:t>
            </w:r>
          </w:p>
        </w:tc>
        <w:tc>
          <w:tcPr>
            <w:tcW w:w="2551" w:type="dxa"/>
            <w:vAlign w:val="top"/>
          </w:tcPr>
          <w:p>
            <w:pPr>
              <w:keepNext w:val="0"/>
              <w:keepLines w:val="0"/>
              <w:widowControl/>
              <w:suppressLineNumbers w:val="0"/>
              <w:jc w:val="right"/>
              <w:textAlignment w:val="top"/>
              <w:rPr>
                <w:sz w:val="24"/>
                <w:szCs w:val="24"/>
              </w:rPr>
            </w:pPr>
            <w:r>
              <w:rPr>
                <w:rFonts w:hint="eastAsia" w:eastAsia="宋体"/>
                <w:sz w:val="24"/>
                <w:szCs w:val="24"/>
                <w:lang w:val="en-US" w:eastAsia="zh-CN"/>
              </w:rPr>
              <w:t>142.6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sz w:val="24"/>
                <w:szCs w:val="24"/>
                <w:lang w:val="en-US"/>
              </w:rPr>
            </w:pPr>
            <w:r>
              <w:rPr>
                <w:sz w:val="24"/>
                <w:szCs w:val="24"/>
              </w:rPr>
              <w:t>132.41</w:t>
            </w:r>
          </w:p>
        </w:tc>
        <w:tc>
          <w:tcPr>
            <w:tcW w:w="2551" w:type="dxa"/>
            <w:vAlign w:val="top"/>
          </w:tcPr>
          <w:p>
            <w:pPr>
              <w:keepNext w:val="0"/>
              <w:keepLines w:val="0"/>
              <w:widowControl/>
              <w:suppressLineNumbers w:val="0"/>
              <w:jc w:val="right"/>
              <w:textAlignment w:val="top"/>
              <w:rPr>
                <w:sz w:val="24"/>
                <w:szCs w:val="24"/>
              </w:rPr>
            </w:pPr>
            <w:r>
              <w:rPr>
                <w:sz w:val="24"/>
                <w:szCs w:val="24"/>
              </w:rPr>
              <w:t>132.41</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pStyle w:val="16"/>
              <w:jc w:val="right"/>
              <w:rPr>
                <w:rFonts w:hint="default"/>
                <w:sz w:val="24"/>
                <w:szCs w:val="24"/>
                <w:lang w:val="en-US"/>
              </w:rPr>
            </w:pPr>
            <w:r>
              <w:rPr>
                <w:sz w:val="24"/>
                <w:szCs w:val="24"/>
              </w:rPr>
              <w:t>52.97</w:t>
            </w:r>
          </w:p>
        </w:tc>
        <w:tc>
          <w:tcPr>
            <w:tcW w:w="2551" w:type="dxa"/>
            <w:vAlign w:val="center"/>
          </w:tcPr>
          <w:p>
            <w:pPr>
              <w:pStyle w:val="16"/>
              <w:jc w:val="right"/>
              <w:rPr>
                <w:sz w:val="24"/>
                <w:szCs w:val="24"/>
              </w:rPr>
            </w:pPr>
            <w:r>
              <w:rPr>
                <w:sz w:val="24"/>
                <w:szCs w:val="24"/>
              </w:rPr>
              <w:t>52.97</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2551" w:type="dxa"/>
            <w:vAlign w:val="center"/>
          </w:tcPr>
          <w:p>
            <w:pPr>
              <w:pStyle w:val="16"/>
              <w:jc w:val="right"/>
              <w:rPr>
                <w:rFonts w:hint="default" w:ascii="Calibri" w:hAnsi="Calibri" w:eastAsia="宋体" w:cs="Calibri"/>
                <w:i w:val="0"/>
                <w:color w:val="000000"/>
                <w:kern w:val="0"/>
                <w:sz w:val="24"/>
                <w:szCs w:val="24"/>
                <w:u w:val="none"/>
                <w:lang w:val="en-US" w:eastAsia="zh-CN" w:bidi="ar"/>
              </w:rPr>
            </w:pPr>
            <w:r>
              <w:rPr>
                <w:sz w:val="24"/>
                <w:szCs w:val="24"/>
              </w:rPr>
              <w:t>16.56</w:t>
            </w:r>
          </w:p>
        </w:tc>
        <w:tc>
          <w:tcPr>
            <w:tcW w:w="2551" w:type="dxa"/>
            <w:vAlign w:val="center"/>
          </w:tcPr>
          <w:p>
            <w:pPr>
              <w:pStyle w:val="16"/>
              <w:jc w:val="right"/>
              <w:rPr>
                <w:rFonts w:hint="default" w:ascii="Calibri" w:hAnsi="Calibri" w:eastAsia="宋体" w:cs="Calibri"/>
                <w:i w:val="0"/>
                <w:color w:val="000000"/>
                <w:kern w:val="0"/>
                <w:sz w:val="24"/>
                <w:szCs w:val="24"/>
                <w:u w:val="none"/>
                <w:lang w:val="en-US" w:eastAsia="zh-CN" w:bidi="ar"/>
              </w:rPr>
            </w:pPr>
            <w:r>
              <w:rPr>
                <w:sz w:val="24"/>
                <w:szCs w:val="24"/>
              </w:rPr>
              <w:t>16.56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6.55</w:t>
            </w:r>
          </w:p>
        </w:tc>
        <w:tc>
          <w:tcPr>
            <w:tcW w:w="2551"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6.55</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sz w:val="24"/>
                <w:szCs w:val="24"/>
                <w:lang w:val="en-US"/>
              </w:rPr>
            </w:pPr>
            <w:r>
              <w:rPr>
                <w:sz w:val="24"/>
                <w:szCs w:val="24"/>
              </w:rPr>
              <w:t>82.76</w:t>
            </w:r>
          </w:p>
        </w:tc>
        <w:tc>
          <w:tcPr>
            <w:tcW w:w="2551" w:type="dxa"/>
            <w:vAlign w:val="top"/>
          </w:tcPr>
          <w:p>
            <w:pPr>
              <w:keepNext w:val="0"/>
              <w:keepLines w:val="0"/>
              <w:widowControl/>
              <w:suppressLineNumbers w:val="0"/>
              <w:jc w:val="right"/>
              <w:textAlignment w:val="top"/>
              <w:rPr>
                <w:sz w:val="24"/>
                <w:szCs w:val="24"/>
              </w:rPr>
            </w:pPr>
            <w:r>
              <w:rPr>
                <w:sz w:val="24"/>
                <w:szCs w:val="24"/>
              </w:rPr>
              <w:t>82.76</w:t>
            </w:r>
          </w:p>
        </w:tc>
        <w:tc>
          <w:tcPr>
            <w:tcW w:w="2552" w:type="dxa"/>
            <w:vAlign w:val="top"/>
          </w:tcPr>
          <w:p>
            <w:pPr>
              <w:jc w:val="right"/>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285.62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37.94</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37.94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0.60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17.27</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17.70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1.00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95.47</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95.47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15.45</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27.63</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27.63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3</w:t>
            </w:r>
            <w:r>
              <w:rPr>
                <w:rFonts w:hint="eastAsia" w:ascii="Calibri" w:hAnsi="Calibri" w:eastAsia="宋体" w:cs="Calibri"/>
                <w:i w:val="0"/>
                <w:color w:val="000000"/>
                <w:kern w:val="0"/>
                <w:sz w:val="24"/>
                <w:szCs w:val="24"/>
                <w:u w:val="none"/>
                <w:lang w:val="en-US" w:eastAsia="zh-CN" w:bidi="ar"/>
              </w:rPr>
              <w:t>4</w:t>
            </w:r>
            <w:r>
              <w:rPr>
                <w:rFonts w:hint="default" w:ascii="Calibri" w:hAnsi="Calibri" w:eastAsia="宋体" w:cs="Calibri"/>
                <w:i w:val="0"/>
                <w:color w:val="000000"/>
                <w:kern w:val="0"/>
                <w:sz w:val="24"/>
                <w:szCs w:val="24"/>
                <w:u w:val="none"/>
                <w:lang w:val="en-US" w:eastAsia="zh-CN" w:bidi="ar"/>
              </w:rPr>
              <w:t>.00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default" w:ascii="Calibri" w:hAnsi="Calibri" w:eastAsia="宋体" w:cs="Calibri"/>
                <w:i w:val="0"/>
                <w:color w:val="000000"/>
                <w:kern w:val="0"/>
                <w:sz w:val="24"/>
                <w:szCs w:val="24"/>
                <w:u w:val="none"/>
                <w:lang w:val="en-US" w:eastAsia="zh-CN" w:bidi="ar"/>
              </w:rPr>
              <w:t>3</w:t>
            </w:r>
            <w:r>
              <w:rPr>
                <w:rFonts w:hint="eastAsia" w:ascii="Calibri" w:hAnsi="Calibri" w:eastAsia="宋体" w:cs="Calibri"/>
                <w:i w:val="0"/>
                <w:color w:val="000000"/>
                <w:kern w:val="0"/>
                <w:sz w:val="24"/>
                <w:szCs w:val="24"/>
                <w:u w:val="none"/>
                <w:lang w:val="en-US" w:eastAsia="zh-CN" w:bidi="ar"/>
              </w:rPr>
              <w:t>4</w:t>
            </w:r>
            <w:r>
              <w:rPr>
                <w:rFonts w:hint="default" w:ascii="Calibri" w:hAnsi="Calibri" w:eastAsia="宋体" w:cs="Calibri"/>
                <w:i w:val="0"/>
                <w:color w:val="000000"/>
                <w:kern w:val="0"/>
                <w:sz w:val="24"/>
                <w:szCs w:val="24"/>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36.36</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sz w:val="24"/>
                <w:szCs w:val="24"/>
              </w:rPr>
            </w:pPr>
            <w:r>
              <w:rPr>
                <w:rFonts w:hint="eastAsia" w:ascii="Calibri" w:hAnsi="Calibri" w:eastAsia="宋体" w:cs="Calibri"/>
                <w:i w:val="0"/>
                <w:color w:val="000000"/>
                <w:kern w:val="0"/>
                <w:sz w:val="24"/>
                <w:szCs w:val="24"/>
                <w:u w:val="none"/>
                <w:lang w:val="en-US" w:eastAsia="zh-CN" w:bidi="ar"/>
              </w:rPr>
              <w:t>36.36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cs="Calibri"/>
                <w:i w:val="0"/>
                <w:color w:val="000000"/>
                <w:kern w:val="0"/>
                <w:sz w:val="22"/>
                <w:szCs w:val="22"/>
                <w:u w:val="none"/>
                <w:lang w:val="en-US" w:eastAsia="zh-CN" w:bidi="ar"/>
              </w:rPr>
              <w:t>离退休人员公用经费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2.20</w:t>
            </w:r>
          </w:p>
        </w:tc>
        <w:tc>
          <w:tcPr>
            <w:tcW w:w="2551" w:type="dxa"/>
            <w:vAlign w:val="top"/>
          </w:tcPr>
          <w:p>
            <w:pPr>
              <w:jc w:val="right"/>
              <w:rPr>
                <w:sz w:val="24"/>
                <w:szCs w:val="24"/>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9.59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r>
              <w:rPr>
                <w:rFonts w:hint="eastAsia" w:ascii="Calibri" w:hAnsi="Calibri" w:eastAsia="宋体" w:cs="Calibri"/>
                <w:i w:val="0"/>
                <w:color w:val="000000"/>
                <w:kern w:val="0"/>
                <w:sz w:val="24"/>
                <w:szCs w:val="24"/>
                <w:u w:val="none"/>
                <w:lang w:val="en-US" w:eastAsia="zh-CN" w:bidi="ar"/>
              </w:rPr>
              <w:t>9.59</w:t>
            </w:r>
          </w:p>
        </w:tc>
        <w:tc>
          <w:tcPr>
            <w:tcW w:w="2551" w:type="dxa"/>
            <w:vAlign w:val="top"/>
          </w:tcPr>
          <w:p>
            <w:pPr>
              <w:keepNext w:val="0"/>
              <w:keepLines w:val="0"/>
              <w:widowControl/>
              <w:suppressLineNumbers w:val="0"/>
              <w:jc w:val="right"/>
              <w:textAlignment w:val="top"/>
              <w:rPr>
                <w:rFonts w:hint="default"/>
                <w:sz w:val="24"/>
                <w:szCs w:val="24"/>
                <w:lang w:val="en-US"/>
              </w:rPr>
            </w:pPr>
            <w:r>
              <w:rPr>
                <w:rFonts w:hint="eastAsia" w:ascii="Calibri" w:hAnsi="Calibri" w:eastAsia="宋体" w:cs="Calibri"/>
                <w:i w:val="0"/>
                <w:color w:val="000000"/>
                <w:kern w:val="0"/>
                <w:sz w:val="24"/>
                <w:szCs w:val="24"/>
                <w:u w:val="none"/>
                <w:lang w:val="en-US" w:eastAsia="zh-CN" w:bidi="ar"/>
              </w:rPr>
              <w:t>9.59</w:t>
            </w: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4"/>
                <w:szCs w:val="24"/>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416涞水县市场监督管理局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“三公”经费小计</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382" w:type="dxa"/>
            <w:vAlign w:val="top"/>
          </w:tcPr>
          <w:p>
            <w:pPr>
              <w:jc w:val="right"/>
            </w:pPr>
          </w:p>
        </w:tc>
        <w:tc>
          <w:tcPr>
            <w:tcW w:w="2381" w:type="dxa"/>
            <w:vAlign w:val="top"/>
          </w:tcPr>
          <w:p>
            <w:pPr>
              <w:jc w:val="right"/>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二、公务用车购置及运维费</w:t>
            </w:r>
          </w:p>
        </w:tc>
        <w:tc>
          <w:tcPr>
            <w:tcW w:w="2382" w:type="dxa"/>
            <w:vAlign w:val="top"/>
          </w:tcPr>
          <w:p>
            <w:pPr>
              <w:jc w:val="right"/>
              <w:rPr>
                <w:rFonts w:hint="default" w:eastAsia="宋体"/>
                <w:lang w:val="en-US" w:eastAsia="zh-CN"/>
              </w:rPr>
            </w:pPr>
            <w:r>
              <w:rPr>
                <w:rFonts w:hint="eastAsia" w:eastAsia="宋体"/>
                <w:lang w:val="en-US" w:eastAsia="zh-CN"/>
              </w:rPr>
              <w:t>79.00</w:t>
            </w:r>
          </w:p>
        </w:tc>
        <w:tc>
          <w:tcPr>
            <w:tcW w:w="2381" w:type="dxa"/>
            <w:vAlign w:val="top"/>
          </w:tcPr>
          <w:p>
            <w:pPr>
              <w:jc w:val="right"/>
              <w:rPr>
                <w:rFonts w:hint="default" w:eastAsia="宋体"/>
                <w:lang w:val="en-US" w:eastAsia="zh-CN"/>
              </w:rPr>
            </w:pPr>
            <w:r>
              <w:rPr>
                <w:rFonts w:hint="eastAsia" w:eastAsia="宋体"/>
                <w:lang w:val="en-US" w:eastAsia="zh-CN"/>
              </w:rPr>
              <w:t>79.00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65.00</w:t>
            </w:r>
          </w:p>
        </w:tc>
        <w:tc>
          <w:tcPr>
            <w:tcW w:w="238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65.00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79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三、公务接待费</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2381" w:type="dxa"/>
            <w:vAlign w:val="top"/>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2381" w:type="dxa"/>
            <w:vAlign w:val="center"/>
          </w:tcPr>
          <w:p>
            <w:pPr>
              <w:pStyle w:val="16"/>
            </w:pPr>
          </w:p>
        </w:tc>
        <w:tc>
          <w:tcPr>
            <w:tcW w:w="2381"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息公开情况说明</w:t>
      </w:r>
    </w:p>
    <w:p>
      <w:pPr>
        <w:jc w:val="both"/>
        <w:outlineLvl w:val="0"/>
        <w:rPr>
          <w:rFonts w:ascii="方正书宋_GBK" w:hAnsi="方正书宋_GBK" w:eastAsia="方正书宋_GBK" w:cs="方正书宋_GBK"/>
          <w:color w:val="FFFFFF"/>
          <w:sz w:val="21"/>
        </w:rPr>
      </w:pPr>
    </w:p>
    <w:p>
      <w:pPr>
        <w:jc w:val="center"/>
        <w:outlineLvl w:val="0"/>
        <w:rPr>
          <w:rFonts w:hint="eastAsia" w:ascii="方正小标宋_GBK" w:hAnsi="方正小标宋_GBK" w:eastAsia="方正小标宋_GBK" w:cs="方正小标宋_GBK"/>
          <w:color w:val="000000"/>
          <w:sz w:val="44"/>
          <w:lang w:eastAsia="zh-CN"/>
        </w:rPr>
      </w:pPr>
    </w:p>
    <w:p>
      <w:pPr>
        <w:jc w:val="center"/>
        <w:outlineLvl w:val="0"/>
      </w:pPr>
      <w:r>
        <w:rPr>
          <w:rFonts w:hint="eastAsia" w:ascii="方正小标宋_GBK" w:hAnsi="方正小标宋_GBK" w:eastAsia="方正小标宋_GBK" w:cs="方正小标宋_GBK"/>
          <w:color w:val="000000"/>
          <w:sz w:val="44"/>
          <w:lang w:eastAsia="zh-CN"/>
        </w:rPr>
        <w:t>涞水县市场监督管理局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涞水县市场监督管理局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部门职责</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根据《涞水县市场监督管理局职能配置、内设机构和人员编制规定》，涞水县市场监督管理局的主要职责是：</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一）负责全县市场综合监督管理。制定有关政策、标准，组织实施质量强县战略、食品安全战略、标准化战略、知识产权战略，拟订并组织实施有关规划，规范和维护市场秩序，营造诚实守信、公平竞争的市场环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 xml:space="preserve">（二）负责建立市场主体信息公示和共享机制，依法公示和共享有关信息。加强信用监管，推动市场主体信用体系建设。 </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（三）负责组织和指导全县市场监管综合执法工作。整合全县市场监管综合执法队伍建设，推动实行统一的市场监管。组织查处重大违法案件。规范市场监管行政执法行为。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（四）负责反垄断统一执法。依法对经营者集中行为进行反垄断审查，负责垄断协议、滥用市场支配地位和滥用行政权力排除、限制竞争等反垄断执法工作。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（七）负责全县产品质量安全监督管理。承担县级产品质量安全风险监控、监督抽查工作。组织实施质量分级制度、质量安全追溯制度。实施工业产品生产许可管理。</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（八）负责全县特种设备安全监督管理。综合管理特种设备安全监察、监督工作，监督检查高耗能特种设备节能标准和锅炉环境保护标准的执行情况。负责特种设备安全生产监督管理工作。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九）负责食品药品安全监督管理综合协调。推动健全食品药品安全地方党政同责和跨部门协调联动机制。负责食品药品安全应急体系建设，组织指导全县重大食品药品安全事件应急处置和调查处理工作。建立健全食品药品安全信息统一公布和重要信息直报制度。承担涞水县食品安全委员会日常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一）负责药品（含中药、民族药，下同）、医疗器械和化妆品的质量管理工作。贯彻执行国家药品、医疗器械和化妆品法律法规。负责监督实施国家药品、医疗器械和化妆品标准和质量管理规范，组织落实分类管理制度。配合实施国家基本药物制度。组织实施中药饮片炮制规范。</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（十二）负责药品、医疗器械和化妆品上市后风险管理。 建立健全全县药品不良反应、医疗器械不良事件、化妆品不良反应监测体系，并开展监测、评价和处置工作。依法承担药品、医疗器械和化妆品安全应急管理工作。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（十三）负责指导乡、镇、社区食品药品监督管理工作。推动落实食品、药品、医疗器械和化妆品安全企业主体责任，监督乡、镇、社区履行党政同责，组织实施食品、药品、医疗器械和化妆品安全考核。</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（十四）负责统一管理全县计量工作。推行法定计量单位和国家计量制度，管理计量器具及量值传递和比对工作。规范、监督商品量和市场计量行为。</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（十五）负责统一管理全县标准化工作。依法参与省、市地方标准的起草、制定、修订工作。宣传贯彻强制性、推荐性国家标准和行业标准、地方标准。依法协调指导和监督团体标准、企业标准制定工作。</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（十六）负责统一管理全县检验检测工作。推进检验检测机构整合和改革，规范检验检测市场，完善检验检测体系，指导协调检验检测行业发展。</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（十七）负责统一管理、监督和协调全县认证认可工作。组织贯彻实施国家统一的认证认可和合格评定监督管理制度。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(十八）负责推进全县知识产权管理工作。拟订加强知识产权强县建设的重大方针政策和发展规划。拟订和实施强化知识产权创造、保护和运用的政策和制度。</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(十九）负责保护知识产权。监督实施商标、专利、原产地地理标志、集成电路布图设计等知识产权地方性法规、规章。</w:t>
      </w:r>
    </w:p>
    <w:p>
      <w:pPr>
        <w:pStyle w:val="22"/>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二十）负责促进知识产权运用。拟订知识产权运用和规范交易的政策，促进知识产权转移转化。负责知识产权宣传，人才培训工作。组织实施原产地地理标志统一认定制度。负责全县市场监督管理科技和信息化建设、新闻宣传工作。</w:t>
      </w:r>
    </w:p>
    <w:p>
      <w:pPr>
        <w:pStyle w:val="22"/>
      </w:pPr>
      <w:r>
        <w:rPr>
          <w:rFonts w:hint="eastAsia" w:ascii="方正楷体_GBK" w:hAnsi="方正楷体_GBK" w:eastAsia="方正楷体_GBK" w:cs="方正楷体_GBK"/>
          <w:b/>
          <w:color w:val="000000"/>
          <w:sz w:val="32"/>
        </w:rPr>
        <w:t>（二十一）承接省、市市场监督管理局和省药品监督管理局委托县级实施的管理事项。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58"/>
        <w:gridCol w:w="2083"/>
        <w:gridCol w:w="2217"/>
        <w:gridCol w:w="4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58" w:type="dxa"/>
            <w:vAlign w:val="center"/>
          </w:tcPr>
          <w:p>
            <w:pPr>
              <w:pStyle w:val="15"/>
            </w:pPr>
            <w:r>
              <w:t>单位名称</w:t>
            </w:r>
          </w:p>
        </w:tc>
        <w:tc>
          <w:tcPr>
            <w:tcW w:w="2083" w:type="dxa"/>
            <w:vAlign w:val="center"/>
          </w:tcPr>
          <w:p>
            <w:pPr>
              <w:pStyle w:val="15"/>
            </w:pPr>
            <w:r>
              <w:t>单位性质</w:t>
            </w:r>
          </w:p>
        </w:tc>
        <w:tc>
          <w:tcPr>
            <w:tcW w:w="2217" w:type="dxa"/>
            <w:vAlign w:val="center"/>
          </w:tcPr>
          <w:p>
            <w:pPr>
              <w:pStyle w:val="15"/>
            </w:pPr>
            <w:r>
              <w:t>单位规格</w:t>
            </w:r>
          </w:p>
        </w:tc>
        <w:tc>
          <w:tcPr>
            <w:tcW w:w="490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rPr>
              <w:t>涞水县</w:t>
            </w:r>
            <w:r>
              <w:rPr>
                <w:rFonts w:hint="eastAsia" w:ascii="仿宋" w:hAnsi="仿宋" w:eastAsia="仿宋" w:cs="仿宋"/>
                <w:sz w:val="32"/>
                <w:szCs w:val="32"/>
                <w:lang w:eastAsia="zh-CN"/>
              </w:rPr>
              <w:t>市场监督管理局</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行政</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正科</w:t>
            </w:r>
            <w:r>
              <w:rPr>
                <w:rFonts w:hint="eastAsia" w:ascii="仿宋" w:hAnsi="仿宋" w:eastAsia="仿宋" w:cs="仿宋"/>
                <w:sz w:val="32"/>
                <w:szCs w:val="32"/>
              </w:rPr>
              <w:t>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58" w:type="dxa"/>
            <w:vAlign w:val="center"/>
          </w:tcPr>
          <w:p>
            <w:pPr>
              <w:keepNext w:val="0"/>
              <w:keepLines w:val="0"/>
              <w:pageBreakBefore w:val="0"/>
              <w:widowControl w:val="0"/>
              <w:kinsoku/>
              <w:wordWrap/>
              <w:overflowPunct/>
              <w:topLinePunct w:val="0"/>
              <w:autoSpaceDE/>
              <w:autoSpaceDN/>
              <w:bidi w:val="0"/>
              <w:adjustRightInd/>
              <w:spacing w:line="560" w:lineRule="exact"/>
              <w:jc w:val="left"/>
              <w:textAlignment w:val="auto"/>
            </w:pPr>
            <w:r>
              <w:rPr>
                <w:rFonts w:hint="eastAsia" w:ascii="仿宋" w:hAnsi="仿宋" w:eastAsia="仿宋" w:cs="仿宋"/>
                <w:sz w:val="32"/>
                <w:szCs w:val="32"/>
                <w:lang w:eastAsia="zh-CN"/>
              </w:rPr>
              <w:t>涞水县市场监督管理局事业</w:t>
            </w:r>
          </w:p>
        </w:tc>
        <w:tc>
          <w:tcPr>
            <w:tcW w:w="2083"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事业</w:t>
            </w:r>
          </w:p>
        </w:tc>
        <w:tc>
          <w:tcPr>
            <w:tcW w:w="221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lang w:eastAsia="zh-CN"/>
              </w:rPr>
              <w:t>正股级</w:t>
            </w:r>
          </w:p>
        </w:tc>
        <w:tc>
          <w:tcPr>
            <w:tcW w:w="4907"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pPr>
            <w:r>
              <w:rPr>
                <w:rFonts w:hint="eastAsia" w:ascii="仿宋" w:hAnsi="仿宋" w:eastAsia="仿宋" w:cs="仿宋"/>
                <w:sz w:val="32"/>
                <w:szCs w:val="32"/>
              </w:rPr>
              <w:t>财政性资金基本保证</w:t>
            </w:r>
            <w:r>
              <w:rPr>
                <w:rFonts w:hint="eastAsia" w:ascii="仿宋" w:hAnsi="仿宋" w:eastAsia="仿宋" w:cs="仿宋"/>
                <w:sz w:val="32"/>
                <w:szCs w:val="32"/>
                <w:lang w:eastAsia="zh-CN"/>
              </w:rPr>
              <w:t>或定额补助</w:t>
            </w:r>
          </w:p>
        </w:tc>
      </w:tr>
    </w:tbl>
    <w:p>
      <w:pPr>
        <w:spacing w:before="10" w:after="10" w:line="360" w:lineRule="auto"/>
        <w:ind w:firstLine="640" w:firstLineChars="200"/>
        <w:outlineLvl w:val="2"/>
        <w:rPr>
          <w:rFonts w:ascii="黑体" w:hAnsi="黑体" w:eastAsia="黑体" w:cs="黑体"/>
          <w:color w:val="000000"/>
          <w:sz w:val="32"/>
        </w:rPr>
      </w:pPr>
      <w:bookmarkStart w:id="10" w:name="_Toc_3_3_0000000011"/>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bookmarkStart w:id="11" w:name="_Toc_3_3_0000000012"/>
      <w:r>
        <w:rPr>
          <w:rFonts w:hint="eastAsia" w:ascii="仿宋" w:hAnsi="仿宋" w:eastAsia="仿宋" w:cs="仿宋"/>
          <w:sz w:val="32"/>
          <w:szCs w:val="32"/>
        </w:rPr>
        <w:t>1、</w:t>
      </w:r>
      <w:r>
        <w:rPr>
          <w:rFonts w:hint="eastAsia" w:ascii="仿宋" w:hAnsi="仿宋" w:eastAsia="仿宋" w:cs="仿宋"/>
          <w:sz w:val="32"/>
          <w:szCs w:val="32"/>
          <w:lang w:eastAsia="zh-CN"/>
        </w:rPr>
        <w:t>收入说明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2540.59</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113</w:t>
      </w:r>
      <w:r>
        <w:rPr>
          <w:rFonts w:hint="eastAsia" w:ascii="仿宋" w:hAnsi="仿宋" w:eastAsia="仿宋" w:cs="仿宋"/>
          <w:sz w:val="32"/>
          <w:szCs w:val="32"/>
        </w:rPr>
        <w:t>万元。202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年预算收入总额为</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一般公共预算收入</w:t>
      </w:r>
      <w:r>
        <w:rPr>
          <w:rFonts w:hint="eastAsia" w:ascii="仿宋" w:hAnsi="仿宋" w:eastAsia="仿宋" w:cs="仿宋"/>
          <w:sz w:val="32"/>
          <w:szCs w:val="32"/>
          <w:lang w:val="en-US" w:eastAsia="zh-CN"/>
        </w:rPr>
        <w:t>2540.59</w:t>
      </w:r>
      <w:r>
        <w:rPr>
          <w:rFonts w:hint="eastAsia" w:ascii="仿宋" w:hAnsi="仿宋" w:eastAsia="仿宋" w:cs="仿宋"/>
          <w:sz w:val="32"/>
          <w:szCs w:val="32"/>
        </w:rPr>
        <w:t>万元，</w:t>
      </w:r>
      <w:r>
        <w:rPr>
          <w:rFonts w:hint="eastAsia" w:ascii="仿宋" w:hAnsi="仿宋" w:eastAsia="仿宋" w:cs="仿宋"/>
          <w:sz w:val="32"/>
          <w:szCs w:val="32"/>
          <w:lang w:eastAsia="zh-CN"/>
        </w:rPr>
        <w:t>上级财政</w:t>
      </w:r>
      <w:r>
        <w:rPr>
          <w:rFonts w:hint="eastAsia" w:ascii="仿宋" w:hAnsi="仿宋" w:eastAsia="仿宋" w:cs="仿宋"/>
          <w:sz w:val="32"/>
          <w:szCs w:val="32"/>
        </w:rPr>
        <w:t>提前通知转移支付</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113</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支出说明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支出预算</w:t>
      </w:r>
      <w:r>
        <w:rPr>
          <w:rFonts w:hint="eastAsia" w:ascii="仿宋" w:hAnsi="仿宋" w:eastAsia="仿宋" w:cs="仿宋"/>
          <w:sz w:val="32"/>
          <w:szCs w:val="32"/>
          <w:lang w:val="en-US" w:eastAsia="zh-CN"/>
        </w:rPr>
        <w:t>2653.59</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2038.94万元，包括</w:t>
      </w:r>
      <w:r>
        <w:rPr>
          <w:rFonts w:hint="eastAsia" w:ascii="仿宋" w:hAnsi="仿宋" w:eastAsia="仿宋" w:cs="仿宋"/>
          <w:sz w:val="32"/>
          <w:szCs w:val="32"/>
        </w:rPr>
        <w:t>人员</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1753.32</w:t>
      </w:r>
      <w:r>
        <w:rPr>
          <w:rFonts w:hint="eastAsia" w:ascii="仿宋" w:hAnsi="仿宋" w:eastAsia="仿宋" w:cs="仿宋"/>
          <w:sz w:val="32"/>
          <w:szCs w:val="32"/>
        </w:rPr>
        <w:t>万元</w:t>
      </w:r>
      <w:r>
        <w:rPr>
          <w:rFonts w:hint="eastAsia" w:ascii="仿宋" w:hAnsi="仿宋" w:eastAsia="仿宋" w:cs="仿宋"/>
          <w:sz w:val="32"/>
          <w:szCs w:val="32"/>
          <w:lang w:eastAsia="zh-CN"/>
        </w:rPr>
        <w:t>和</w:t>
      </w:r>
      <w:r>
        <w:rPr>
          <w:rFonts w:hint="eastAsia" w:ascii="仿宋" w:hAnsi="仿宋" w:eastAsia="仿宋" w:cs="仿宋"/>
          <w:sz w:val="32"/>
          <w:szCs w:val="32"/>
        </w:rPr>
        <w:t>日常公用</w:t>
      </w:r>
      <w:r>
        <w:rPr>
          <w:rFonts w:hint="eastAsia" w:ascii="仿宋" w:hAnsi="仿宋" w:eastAsia="仿宋" w:cs="仿宋"/>
          <w:sz w:val="32"/>
          <w:szCs w:val="32"/>
          <w:lang w:eastAsia="zh-CN"/>
        </w:rPr>
        <w:t>经费</w:t>
      </w:r>
      <w:r>
        <w:rPr>
          <w:rFonts w:hint="eastAsia" w:ascii="仿宋" w:hAnsi="仿宋" w:eastAsia="仿宋" w:cs="仿宋"/>
          <w:sz w:val="32"/>
          <w:szCs w:val="32"/>
          <w:lang w:val="en-US" w:eastAsia="zh-CN"/>
        </w:rPr>
        <w:t>285.62</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项支出</w:t>
      </w:r>
      <w:r>
        <w:rPr>
          <w:rFonts w:hint="eastAsia" w:ascii="仿宋" w:hAnsi="仿宋" w:eastAsia="仿宋" w:cs="仿宋"/>
          <w:sz w:val="32"/>
          <w:szCs w:val="32"/>
          <w:lang w:val="en-US" w:eastAsia="zh-CN"/>
        </w:rPr>
        <w:t>614.65</w:t>
      </w:r>
      <w:r>
        <w:rPr>
          <w:rFonts w:hint="eastAsia" w:ascii="仿宋" w:hAnsi="仿宋" w:eastAsia="仿宋" w:cs="仿宋"/>
          <w:sz w:val="32"/>
          <w:szCs w:val="32"/>
        </w:rPr>
        <w:t>万元</w:t>
      </w:r>
      <w:r>
        <w:rPr>
          <w:rFonts w:hint="eastAsia" w:ascii="仿宋" w:hAnsi="仿宋" w:eastAsia="仿宋" w:cs="仿宋"/>
          <w:sz w:val="32"/>
          <w:szCs w:val="32"/>
          <w:lang w:eastAsia="zh-CN"/>
        </w:rPr>
        <w:t>，为本级支出，主要</w:t>
      </w:r>
      <w:r>
        <w:rPr>
          <w:rFonts w:hint="eastAsia" w:ascii="仿宋" w:hAnsi="仿宋" w:eastAsia="仿宋" w:cs="仿宋"/>
          <w:sz w:val="32"/>
          <w:szCs w:val="32"/>
          <w:lang w:val="en-US" w:eastAsia="zh-CN"/>
        </w:rPr>
        <w:t>清理整治无照经营专项经费、流通领域商品抽检经费、公务用车购置经费、消费者权益保护专项经费、知识产权保护工作专项经费、执法办案专项经费、“双随机、一公开”、网络市场监管“局际联席会议”专项经费、煤炭市场治理专项经费、价格监测经费、食安办日常运行公用经费、石亭工商分局安置经费、食品药品安全协管员补贴、计量检验检测经费、物价综合业务管理经费、2024年省级市场监管专项补助经费(冀财行[2023]97号)、煤质检测经费、食安办对“三小”从业者及食品安全协管员培训经费、食品安全抽检经费、药品检测监测经费、麻核桃国家地理标志产品保护示范区建设经费、政府质量奖奖励经费、政府质量奖工作经费、专用仪器设备购置经费、小微企业质量体系认证提升经费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3、比上年增减情况</w:t>
      </w:r>
    </w:p>
    <w:p>
      <w:pPr>
        <w:spacing w:before="10" w:after="10" w:line="360" w:lineRule="auto"/>
        <w:ind w:firstLine="640"/>
        <w:outlineLvl w:val="2"/>
        <w:rPr>
          <w:rFonts w:hint="eastAsia" w:ascii="仿宋" w:hAnsi="仿宋" w:eastAsia="仿宋" w:cs="仿宋"/>
          <w:sz w:val="32"/>
          <w:szCs w:val="32"/>
        </w:rPr>
      </w:pPr>
      <w:r>
        <w:rPr>
          <w:rFonts w:hint="eastAsia" w:ascii="仿宋" w:hAnsi="仿宋" w:eastAsia="仿宋" w:cs="仿宋"/>
          <w:sz w:val="32"/>
          <w:szCs w:val="32"/>
          <w:lang w:eastAsia="zh-CN"/>
        </w:rPr>
        <w:t>我单位机关及所属单位</w:t>
      </w:r>
      <w:r>
        <w:rPr>
          <w:rFonts w:hint="eastAsia" w:ascii="仿宋" w:hAnsi="仿宋" w:eastAsia="仿宋" w:cs="仿宋"/>
          <w:sz w:val="32"/>
          <w:szCs w:val="32"/>
          <w:lang w:val="en-US" w:eastAsia="zh-CN"/>
        </w:rPr>
        <w:t>2024年预算收支安排2653.59</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2023年预算减少213.42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减少203.42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10万元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正常、项目</w:t>
      </w:r>
      <w:r>
        <w:rPr>
          <w:rFonts w:hint="eastAsia" w:ascii="仿宋" w:hAnsi="仿宋" w:eastAsia="仿宋" w:cs="仿宋"/>
          <w:sz w:val="32"/>
          <w:szCs w:val="32"/>
          <w:lang w:eastAsia="zh-CN"/>
        </w:rPr>
        <w:t>经费有所</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24"/>
        <w:rPr>
          <w:rFonts w:ascii="黑体" w:hAnsi="黑体" w:eastAsia="黑体" w:cs="黑体"/>
          <w:color w:val="000000"/>
          <w:sz w:val="32"/>
        </w:rPr>
      </w:pPr>
      <w:r>
        <w:rPr>
          <w:rFonts w:hint="eastAsia" w:eastAsia="方正仿宋_GBK"/>
          <w:color w:val="000000"/>
          <w:sz w:val="28"/>
        </w:rPr>
        <w:t>202</w:t>
      </w:r>
      <w:r>
        <w:rPr>
          <w:rFonts w:hint="eastAsia"/>
          <w:color w:val="000000"/>
          <w:sz w:val="28"/>
          <w:lang w:val="en-US" w:eastAsia="zh-CN"/>
        </w:rPr>
        <w:t>4</w:t>
      </w:r>
      <w:r>
        <w:rPr>
          <w:rFonts w:hint="eastAsia" w:eastAsia="方正仿宋_GBK"/>
          <w:color w:val="000000"/>
          <w:sz w:val="28"/>
        </w:rPr>
        <w:t>年，机关运行费共计安排</w:t>
      </w:r>
      <w:r>
        <w:rPr>
          <w:rFonts w:hint="eastAsia"/>
          <w:color w:val="000000"/>
          <w:sz w:val="28"/>
          <w:lang w:val="en-US" w:eastAsia="zh-CN"/>
        </w:rPr>
        <w:t>285.62</w:t>
      </w:r>
      <w:r>
        <w:rPr>
          <w:rFonts w:hint="eastAsia" w:eastAsia="方正仿宋_GBK"/>
          <w:color w:val="000000"/>
          <w:sz w:val="28"/>
        </w:rPr>
        <w:t>万元，其中办公费</w:t>
      </w:r>
      <w:r>
        <w:rPr>
          <w:rFonts w:hint="eastAsia"/>
          <w:color w:val="000000"/>
          <w:sz w:val="28"/>
          <w:lang w:val="en-US" w:eastAsia="zh-CN"/>
        </w:rPr>
        <w:t>37.94</w:t>
      </w:r>
      <w:r>
        <w:rPr>
          <w:rFonts w:hint="eastAsia" w:eastAsia="方正仿宋_GBK"/>
          <w:color w:val="000000"/>
          <w:sz w:val="28"/>
        </w:rPr>
        <w:t>万元，邮电费0.6</w:t>
      </w:r>
      <w:r>
        <w:rPr>
          <w:rFonts w:hint="eastAsia"/>
          <w:color w:val="000000"/>
          <w:sz w:val="28"/>
          <w:lang w:val="en-US" w:eastAsia="zh-CN"/>
        </w:rPr>
        <w:t>0</w:t>
      </w:r>
      <w:r>
        <w:rPr>
          <w:rFonts w:hint="eastAsia" w:eastAsia="方正仿宋_GBK"/>
          <w:color w:val="000000"/>
          <w:sz w:val="28"/>
        </w:rPr>
        <w:t>万元，取暖费17.27万元，差旅费</w:t>
      </w:r>
      <w:r>
        <w:rPr>
          <w:rFonts w:hint="eastAsia"/>
          <w:color w:val="000000"/>
          <w:sz w:val="28"/>
          <w:lang w:val="en-US" w:eastAsia="zh-CN"/>
        </w:rPr>
        <w:t>17.70</w:t>
      </w:r>
      <w:r>
        <w:rPr>
          <w:rFonts w:hint="eastAsia" w:eastAsia="方正仿宋_GBK"/>
          <w:color w:val="000000"/>
          <w:sz w:val="28"/>
        </w:rPr>
        <w:t>万元，公务接待费</w:t>
      </w:r>
      <w:r>
        <w:rPr>
          <w:rFonts w:hint="eastAsia"/>
          <w:color w:val="000000"/>
          <w:sz w:val="28"/>
          <w:lang w:val="en-US" w:eastAsia="zh-CN"/>
        </w:rPr>
        <w:t>1.00万元</w:t>
      </w:r>
      <w:r>
        <w:rPr>
          <w:rFonts w:hint="eastAsia" w:eastAsia="方正仿宋_GBK"/>
          <w:color w:val="000000"/>
          <w:sz w:val="28"/>
        </w:rPr>
        <w:t>元，劳务费</w:t>
      </w:r>
      <w:r>
        <w:rPr>
          <w:rFonts w:hint="eastAsia"/>
          <w:color w:val="000000"/>
          <w:sz w:val="28"/>
          <w:lang w:val="en-US" w:eastAsia="zh-CN"/>
        </w:rPr>
        <w:t>95.47</w:t>
      </w:r>
      <w:r>
        <w:rPr>
          <w:rFonts w:hint="eastAsia" w:eastAsia="方正仿宋_GBK"/>
          <w:color w:val="000000"/>
          <w:sz w:val="28"/>
        </w:rPr>
        <w:t>万元，公务用车运行维护费3</w:t>
      </w:r>
      <w:r>
        <w:rPr>
          <w:rFonts w:hint="eastAsia"/>
          <w:color w:val="000000"/>
          <w:sz w:val="28"/>
          <w:lang w:val="en-US" w:eastAsia="zh-CN"/>
        </w:rPr>
        <w:t>4.00</w:t>
      </w:r>
      <w:r>
        <w:rPr>
          <w:rFonts w:hint="eastAsia" w:eastAsia="方正仿宋_GBK"/>
          <w:color w:val="000000"/>
          <w:sz w:val="28"/>
        </w:rPr>
        <w:t>万元，公务交通补贴</w:t>
      </w:r>
      <w:r>
        <w:rPr>
          <w:rFonts w:hint="eastAsia"/>
          <w:color w:val="000000"/>
          <w:sz w:val="28"/>
          <w:lang w:val="en-US" w:eastAsia="zh-CN"/>
        </w:rPr>
        <w:t>36.36</w:t>
      </w:r>
      <w:r>
        <w:rPr>
          <w:rFonts w:hint="eastAsia" w:eastAsia="方正仿宋_GBK"/>
          <w:color w:val="000000"/>
          <w:sz w:val="28"/>
        </w:rPr>
        <w:t>元，离退休人员公用经费</w:t>
      </w:r>
      <w:r>
        <w:rPr>
          <w:rFonts w:hint="eastAsia"/>
          <w:color w:val="000000"/>
          <w:sz w:val="28"/>
          <w:lang w:val="en-US" w:eastAsia="zh-CN"/>
        </w:rPr>
        <w:t>2.20</w:t>
      </w:r>
      <w:r>
        <w:rPr>
          <w:rFonts w:hint="eastAsia" w:eastAsia="方正仿宋_GBK"/>
          <w:color w:val="000000"/>
          <w:sz w:val="28"/>
        </w:rPr>
        <w:t>万元，工会经费</w:t>
      </w:r>
      <w:r>
        <w:rPr>
          <w:rFonts w:hint="eastAsia"/>
          <w:color w:val="000000"/>
          <w:sz w:val="28"/>
          <w:lang w:val="en-US" w:eastAsia="zh-CN"/>
        </w:rPr>
        <w:t>15.45</w:t>
      </w:r>
      <w:r>
        <w:rPr>
          <w:rFonts w:hint="eastAsia" w:eastAsia="方正仿宋_GBK"/>
          <w:color w:val="000000"/>
          <w:sz w:val="28"/>
        </w:rPr>
        <w:t>万元，职工福利费</w:t>
      </w:r>
      <w:r>
        <w:rPr>
          <w:rFonts w:hint="eastAsia"/>
          <w:color w:val="000000"/>
          <w:sz w:val="28"/>
          <w:lang w:val="en-US" w:eastAsia="zh-CN"/>
        </w:rPr>
        <w:t>27.63</w:t>
      </w:r>
      <w:r>
        <w:rPr>
          <w:rFonts w:hint="eastAsia" w:eastAsia="方正仿宋_GBK"/>
          <w:color w:val="000000"/>
          <w:sz w:val="28"/>
        </w:rPr>
        <w:t>万元。</w:t>
      </w:r>
      <w:bookmarkStart w:id="12"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r>
        <w:rPr>
          <w:rFonts w:hint="eastAsia" w:ascii="仿宋" w:hAnsi="仿宋" w:eastAsia="仿宋" w:cs="仿宋"/>
          <w:sz w:val="32"/>
          <w:szCs w:val="32"/>
          <w:lang w:val="en-US" w:eastAsia="zh-CN"/>
        </w:rPr>
        <w:t>2024</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安排“三公经费”预算</w:t>
      </w:r>
      <w:r>
        <w:rPr>
          <w:rFonts w:hint="eastAsia" w:ascii="仿宋" w:hAnsi="仿宋" w:eastAsia="仿宋" w:cs="仿宋"/>
          <w:sz w:val="32"/>
          <w:szCs w:val="32"/>
          <w:lang w:val="en-US" w:eastAsia="zh-CN"/>
        </w:rPr>
        <w:t>79.00</w:t>
      </w:r>
      <w:r>
        <w:rPr>
          <w:rFonts w:hint="eastAsia" w:ascii="仿宋" w:hAnsi="仿宋" w:eastAsia="仿宋" w:cs="仿宋"/>
          <w:sz w:val="32"/>
          <w:szCs w:val="32"/>
        </w:rPr>
        <w:t>万元，严格落实“三公经费”管理办法以及中央八项规定。其中，</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14.00万元，与2023年持平，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65.00</w:t>
      </w:r>
      <w:r>
        <w:rPr>
          <w:rFonts w:hint="eastAsia" w:ascii="仿宋" w:hAnsi="仿宋" w:eastAsia="仿宋" w:cs="仿宋"/>
          <w:sz w:val="32"/>
          <w:szCs w:val="32"/>
        </w:rPr>
        <w:t>万元，</w:t>
      </w:r>
      <w:r>
        <w:rPr>
          <w:rFonts w:hint="eastAsia" w:ascii="仿宋" w:hAnsi="仿宋" w:eastAsia="仿宋" w:cs="仿宋"/>
          <w:sz w:val="32"/>
          <w:szCs w:val="32"/>
          <w:lang w:val="en-US" w:eastAsia="zh-CN"/>
        </w:rPr>
        <w:t>较2023年减少15.00万元</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sz w:val="32"/>
          <w:szCs w:val="32"/>
          <w:lang w:val="en-US" w:eastAsia="zh-CN"/>
        </w:rPr>
        <w:t>较</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减少1.00万元</w:t>
      </w:r>
      <w:r>
        <w:rPr>
          <w:rFonts w:hint="eastAsia" w:ascii="仿宋" w:hAnsi="仿宋" w:eastAsia="仿宋" w:cs="仿宋"/>
          <w:sz w:val="32"/>
          <w:szCs w:val="32"/>
        </w:rPr>
        <w:t>；因公出国经费无</w:t>
      </w:r>
      <w:r>
        <w:rPr>
          <w:rFonts w:hint="eastAsia" w:ascii="仿宋" w:hAnsi="仿宋" w:eastAsia="仿宋" w:cs="仿宋"/>
          <w:sz w:val="32"/>
          <w:szCs w:val="32"/>
          <w:lang w:eastAsia="zh-CN"/>
        </w:rPr>
        <w:t>。</w:t>
      </w: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p>
      <w:pPr>
        <w:numPr>
          <w:ilvl w:val="0"/>
          <w:numId w:val="0"/>
        </w:numPr>
        <w:spacing w:before="10" w:after="10" w:line="360" w:lineRule="auto"/>
        <w:ind w:firstLine="640" w:firstLineChars="200"/>
        <w:outlineLvl w:val="2"/>
        <w:rPr>
          <w:rFonts w:hint="eastAsia" w:ascii="仿宋" w:hAnsi="仿宋" w:eastAsia="仿宋" w:cs="仿宋"/>
          <w:sz w:val="32"/>
          <w:szCs w:val="32"/>
          <w:lang w:eastAsia="zh-CN"/>
        </w:rPr>
      </w:pPr>
    </w:p>
    <w:tbl>
      <w:tblPr>
        <w:tblStyle w:val="9"/>
        <w:tblW w:w="14902" w:type="dxa"/>
        <w:tblInd w:w="0" w:type="dxa"/>
        <w:tblLayout w:type="fixed"/>
        <w:tblCellMar>
          <w:top w:w="0" w:type="dxa"/>
          <w:left w:w="108" w:type="dxa"/>
          <w:bottom w:w="0" w:type="dxa"/>
          <w:right w:w="108" w:type="dxa"/>
        </w:tblCellMar>
      </w:tblPr>
      <w:tblGrid>
        <w:gridCol w:w="2527"/>
        <w:gridCol w:w="1500"/>
        <w:gridCol w:w="1695"/>
        <w:gridCol w:w="1095"/>
        <w:gridCol w:w="8085"/>
      </w:tblGrid>
      <w:tr>
        <w:tblPrEx>
          <w:tblCellMar>
            <w:top w:w="0" w:type="dxa"/>
            <w:left w:w="108" w:type="dxa"/>
            <w:bottom w:w="0" w:type="dxa"/>
            <w:right w:w="108" w:type="dxa"/>
          </w:tblCellMar>
        </w:tblPrEx>
        <w:trPr>
          <w:trHeight w:val="236" w:hRule="atLeast"/>
        </w:trPr>
        <w:tc>
          <w:tcPr>
            <w:tcW w:w="2527" w:type="dxa"/>
            <w:tcBorders>
              <w:top w:val="nil"/>
              <w:left w:val="nil"/>
              <w:bottom w:val="nil"/>
              <w:right w:val="nil"/>
            </w:tcBorders>
            <w:vAlign w:val="center"/>
          </w:tcPr>
          <w:p>
            <w:pPr>
              <w:rPr>
                <w:rFonts w:ascii="宋体" w:hAnsi="宋体" w:eastAsia="宋体" w:cs="宋体"/>
              </w:rPr>
            </w:pPr>
          </w:p>
        </w:tc>
        <w:tc>
          <w:tcPr>
            <w:tcW w:w="1500" w:type="dxa"/>
            <w:tcBorders>
              <w:top w:val="nil"/>
              <w:left w:val="nil"/>
              <w:bottom w:val="nil"/>
              <w:right w:val="nil"/>
            </w:tcBorders>
            <w:vAlign w:val="center"/>
          </w:tcPr>
          <w:p>
            <w:pPr>
              <w:rPr>
                <w:rFonts w:ascii="宋体" w:hAnsi="宋体" w:eastAsia="宋体" w:cs="宋体"/>
              </w:rPr>
            </w:pPr>
          </w:p>
        </w:tc>
        <w:tc>
          <w:tcPr>
            <w:tcW w:w="1695" w:type="dxa"/>
            <w:tcBorders>
              <w:top w:val="nil"/>
              <w:left w:val="nil"/>
              <w:bottom w:val="nil"/>
              <w:right w:val="nil"/>
            </w:tcBorders>
            <w:vAlign w:val="center"/>
          </w:tcPr>
          <w:p>
            <w:pPr>
              <w:rPr>
                <w:rFonts w:ascii="宋体" w:hAnsi="宋体" w:eastAsia="宋体" w:cs="宋体"/>
              </w:rPr>
            </w:pPr>
          </w:p>
        </w:tc>
        <w:tc>
          <w:tcPr>
            <w:tcW w:w="1095" w:type="dxa"/>
            <w:tcBorders>
              <w:top w:val="nil"/>
              <w:left w:val="nil"/>
              <w:bottom w:val="nil"/>
              <w:right w:val="nil"/>
            </w:tcBorders>
            <w:vAlign w:val="center"/>
          </w:tcPr>
          <w:p>
            <w:pPr>
              <w:rPr>
                <w:rFonts w:ascii="宋体" w:hAnsi="宋体" w:eastAsia="宋体" w:cs="宋体"/>
              </w:rPr>
            </w:pPr>
          </w:p>
        </w:tc>
        <w:tc>
          <w:tcPr>
            <w:tcW w:w="808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2527" w:type="dxa"/>
            <w:tcBorders>
              <w:top w:val="single" w:color="auto" w:sz="4" w:space="0"/>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项目名称</w:t>
            </w:r>
          </w:p>
        </w:tc>
        <w:tc>
          <w:tcPr>
            <w:tcW w:w="1500"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年度预算</w:t>
            </w:r>
          </w:p>
        </w:tc>
        <w:tc>
          <w:tcPr>
            <w:tcW w:w="169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年度预算</w:t>
            </w:r>
          </w:p>
        </w:tc>
        <w:tc>
          <w:tcPr>
            <w:tcW w:w="1095" w:type="dxa"/>
            <w:tcBorders>
              <w:top w:val="single" w:color="auto" w:sz="4" w:space="0"/>
              <w:left w:val="nil"/>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增减金额</w:t>
            </w:r>
          </w:p>
        </w:tc>
        <w:tc>
          <w:tcPr>
            <w:tcW w:w="8085" w:type="dxa"/>
            <w:tcBorders>
              <w:top w:val="single" w:color="auto" w:sz="4" w:space="0"/>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变化原因</w:t>
            </w:r>
          </w:p>
        </w:tc>
      </w:tr>
      <w:tr>
        <w:tblPrEx>
          <w:tblCellMar>
            <w:top w:w="0" w:type="dxa"/>
            <w:left w:w="108" w:type="dxa"/>
            <w:bottom w:w="0" w:type="dxa"/>
            <w:right w:w="108" w:type="dxa"/>
          </w:tblCellMar>
        </w:tblPrEx>
        <w:trPr>
          <w:trHeight w:val="43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rPr>
              <w:t>因公出国经费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6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10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0</w:t>
            </w:r>
          </w:p>
        </w:tc>
        <w:tc>
          <w:tcPr>
            <w:tcW w:w="8085" w:type="dxa"/>
            <w:tcBorders>
              <w:top w:val="nil"/>
              <w:left w:val="nil"/>
              <w:bottom w:val="single" w:color="auto" w:sz="4" w:space="0"/>
              <w:right w:val="single" w:color="auto" w:sz="4" w:space="0"/>
            </w:tcBorders>
            <w:vAlign w:val="center"/>
          </w:tcPr>
          <w:p>
            <w:pPr>
              <w:snapToGrid w:val="0"/>
              <w:spacing w:line="520" w:lineRule="exact"/>
              <w:jc w:val="left"/>
              <w:rPr>
                <w:rFonts w:ascii="仿宋_GB2312" w:hAnsi="宋体" w:eastAsia="仿宋_GB2312" w:cs="宋体"/>
                <w:sz w:val="28"/>
                <w:szCs w:val="28"/>
              </w:rPr>
            </w:pPr>
            <w:r>
              <w:rPr>
                <w:rFonts w:hint="eastAsia" w:ascii="仿宋" w:hAnsi="仿宋" w:eastAsia="仿宋" w:cs="仿宋"/>
                <w:sz w:val="28"/>
                <w:szCs w:val="28"/>
              </w:rPr>
              <w:t>无增减变化</w:t>
            </w:r>
          </w:p>
        </w:tc>
      </w:tr>
      <w:tr>
        <w:tblPrEx>
          <w:tblCellMar>
            <w:top w:w="0" w:type="dxa"/>
            <w:left w:w="108" w:type="dxa"/>
            <w:bottom w:w="0" w:type="dxa"/>
            <w:right w:w="108" w:type="dxa"/>
          </w:tblCellMar>
        </w:tblPrEx>
        <w:trPr>
          <w:trHeight w:val="285"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公务用车购置经费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6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14</w:t>
            </w:r>
          </w:p>
        </w:tc>
        <w:tc>
          <w:tcPr>
            <w:tcW w:w="10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808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lang w:eastAsia="zh-CN"/>
              </w:rPr>
            </w:pPr>
            <w:r>
              <w:rPr>
                <w:rFonts w:hint="eastAsia" w:ascii="仿宋" w:hAnsi="仿宋" w:eastAsia="仿宋" w:cs="仿宋"/>
                <w:sz w:val="28"/>
                <w:szCs w:val="28"/>
                <w:lang w:val="en-US" w:eastAsia="zh-CN"/>
              </w:rPr>
              <w:t>无增减变化</w:t>
            </w:r>
          </w:p>
        </w:tc>
      </w:tr>
      <w:tr>
        <w:tblPrEx>
          <w:tblCellMar>
            <w:top w:w="0" w:type="dxa"/>
            <w:left w:w="108" w:type="dxa"/>
            <w:bottom w:w="0" w:type="dxa"/>
            <w:right w:w="108" w:type="dxa"/>
          </w:tblCellMar>
        </w:tblPrEx>
        <w:trPr>
          <w:trHeight w:val="57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公务用车运行经费</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79.9</w:t>
            </w:r>
          </w:p>
        </w:tc>
        <w:tc>
          <w:tcPr>
            <w:tcW w:w="1695" w:type="dxa"/>
            <w:tcBorders>
              <w:top w:val="nil"/>
              <w:left w:val="nil"/>
              <w:bottom w:val="single" w:color="auto" w:sz="4" w:space="0"/>
              <w:right w:val="single" w:color="auto" w:sz="4" w:space="0"/>
            </w:tcBorders>
            <w:vAlign w:val="center"/>
          </w:tcPr>
          <w:p>
            <w:pPr>
              <w:snapToGrid w:val="0"/>
              <w:spacing w:line="520" w:lineRule="exact"/>
              <w:jc w:val="center"/>
              <w:rPr>
                <w:rFonts w:hint="default" w:ascii="仿宋_GB2312" w:hAnsi="宋体" w:eastAsia="仿宋_GB2312" w:cs="宋体"/>
                <w:sz w:val="28"/>
                <w:szCs w:val="28"/>
                <w:lang w:val="en-US"/>
              </w:rPr>
            </w:pPr>
            <w:r>
              <w:rPr>
                <w:rFonts w:hint="eastAsia" w:ascii="仿宋" w:hAnsi="仿宋" w:eastAsia="仿宋" w:cs="仿宋"/>
                <w:sz w:val="28"/>
                <w:szCs w:val="28"/>
                <w:lang w:val="en-US" w:eastAsia="zh-CN"/>
              </w:rPr>
              <w:t>65</w:t>
            </w:r>
          </w:p>
        </w:tc>
        <w:tc>
          <w:tcPr>
            <w:tcW w:w="10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0</w:t>
            </w:r>
          </w:p>
        </w:tc>
        <w:tc>
          <w:tcPr>
            <w:tcW w:w="808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严格执行公务用车相关规定，控制相关经费支出</w:t>
            </w:r>
          </w:p>
        </w:tc>
      </w:tr>
      <w:tr>
        <w:tblPrEx>
          <w:tblCellMar>
            <w:top w:w="0" w:type="dxa"/>
            <w:left w:w="108" w:type="dxa"/>
            <w:bottom w:w="0" w:type="dxa"/>
            <w:right w:w="108" w:type="dxa"/>
          </w:tblCellMar>
        </w:tblPrEx>
        <w:trPr>
          <w:trHeight w:val="90"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公务接待费支出</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2</w:t>
            </w:r>
          </w:p>
        </w:tc>
        <w:tc>
          <w:tcPr>
            <w:tcW w:w="16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1</w:t>
            </w:r>
          </w:p>
        </w:tc>
        <w:tc>
          <w:tcPr>
            <w:tcW w:w="10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rPr>
              <w:t>0</w:t>
            </w:r>
          </w:p>
        </w:tc>
        <w:tc>
          <w:tcPr>
            <w:tcW w:w="808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lang w:eastAsia="zh-CN"/>
              </w:rPr>
            </w:pPr>
            <w:r>
              <w:rPr>
                <w:rFonts w:hint="eastAsia" w:ascii="仿宋" w:hAnsi="仿宋" w:eastAsia="仿宋" w:cs="仿宋"/>
                <w:sz w:val="28"/>
                <w:szCs w:val="28"/>
                <w:lang w:val="en-US" w:eastAsia="zh-CN"/>
              </w:rPr>
              <w:t>严格执行公务接待规定，控制招待费支出</w:t>
            </w:r>
          </w:p>
        </w:tc>
      </w:tr>
      <w:tr>
        <w:tblPrEx>
          <w:tblCellMar>
            <w:top w:w="0" w:type="dxa"/>
            <w:left w:w="108" w:type="dxa"/>
            <w:bottom w:w="0" w:type="dxa"/>
            <w:right w:w="108" w:type="dxa"/>
          </w:tblCellMar>
        </w:tblPrEx>
        <w:trPr>
          <w:trHeight w:val="586" w:hRule="atLeast"/>
        </w:trPr>
        <w:tc>
          <w:tcPr>
            <w:tcW w:w="2527" w:type="dxa"/>
            <w:tcBorders>
              <w:top w:val="nil"/>
              <w:left w:val="single" w:color="auto" w:sz="4" w:space="0"/>
              <w:bottom w:val="single" w:color="auto" w:sz="4" w:space="0"/>
              <w:right w:val="single" w:color="auto" w:sz="4" w:space="0"/>
            </w:tcBorders>
            <w:vAlign w:val="top"/>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rPr>
              <w:t>合计</w:t>
            </w:r>
          </w:p>
        </w:tc>
        <w:tc>
          <w:tcPr>
            <w:tcW w:w="1500"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rPr>
            </w:pPr>
            <w:r>
              <w:rPr>
                <w:rFonts w:hint="eastAsia" w:ascii="仿宋" w:hAnsi="仿宋" w:eastAsia="仿宋" w:cs="仿宋"/>
                <w:sz w:val="28"/>
                <w:szCs w:val="28"/>
                <w:lang w:val="en-US" w:eastAsia="zh-CN"/>
              </w:rPr>
              <w:t>95.9</w:t>
            </w:r>
          </w:p>
        </w:tc>
        <w:tc>
          <w:tcPr>
            <w:tcW w:w="1695" w:type="dxa"/>
            <w:tcBorders>
              <w:top w:val="nil"/>
              <w:left w:val="nil"/>
              <w:bottom w:val="single" w:color="auto" w:sz="4" w:space="0"/>
              <w:right w:val="single" w:color="auto" w:sz="4" w:space="0"/>
            </w:tcBorders>
            <w:vAlign w:val="center"/>
          </w:tcPr>
          <w:p>
            <w:pPr>
              <w:snapToGrid w:val="0"/>
              <w:spacing w:line="520" w:lineRule="exact"/>
              <w:jc w:val="center"/>
              <w:rPr>
                <w:rFonts w:hint="default" w:ascii="仿宋_GB2312" w:hAnsi="宋体" w:eastAsia="仿宋_GB2312" w:cs="宋体"/>
                <w:sz w:val="28"/>
                <w:szCs w:val="28"/>
                <w:lang w:val="en-US" w:eastAsia="zh-CN"/>
              </w:rPr>
            </w:pPr>
            <w:r>
              <w:rPr>
                <w:rFonts w:hint="eastAsia" w:ascii="仿宋" w:hAnsi="仿宋" w:eastAsia="仿宋" w:cs="仿宋"/>
                <w:sz w:val="28"/>
                <w:szCs w:val="28"/>
                <w:lang w:val="en-US" w:eastAsia="zh-CN"/>
              </w:rPr>
              <w:t>79</w:t>
            </w:r>
          </w:p>
        </w:tc>
        <w:tc>
          <w:tcPr>
            <w:tcW w:w="1095" w:type="dxa"/>
            <w:tcBorders>
              <w:top w:val="nil"/>
              <w:left w:val="nil"/>
              <w:bottom w:val="single" w:color="auto" w:sz="4" w:space="0"/>
              <w:right w:val="single" w:color="auto" w:sz="4" w:space="0"/>
            </w:tcBorders>
            <w:vAlign w:val="center"/>
          </w:tcPr>
          <w:p>
            <w:pPr>
              <w:snapToGrid w:val="0"/>
              <w:spacing w:line="520" w:lineRule="exact"/>
              <w:jc w:val="center"/>
              <w:rPr>
                <w:rFonts w:ascii="仿宋_GB2312" w:hAnsi="宋体" w:eastAsia="仿宋_GB2312" w:cs="宋体"/>
                <w:sz w:val="28"/>
                <w:szCs w:val="28"/>
                <w:lang w:eastAsia="zh-CN"/>
              </w:rPr>
            </w:pPr>
            <w:r>
              <w:rPr>
                <w:rFonts w:hint="eastAsia" w:ascii="仿宋" w:hAnsi="仿宋" w:eastAsia="仿宋" w:cs="仿宋"/>
                <w:sz w:val="28"/>
                <w:szCs w:val="28"/>
                <w:lang w:val="en-US" w:eastAsia="zh-CN"/>
              </w:rPr>
              <w:t>0</w:t>
            </w:r>
          </w:p>
        </w:tc>
        <w:tc>
          <w:tcPr>
            <w:tcW w:w="8085" w:type="dxa"/>
            <w:tcBorders>
              <w:top w:val="nil"/>
              <w:left w:val="nil"/>
              <w:bottom w:val="single" w:color="auto" w:sz="4" w:space="0"/>
              <w:right w:val="single" w:color="auto" w:sz="4" w:space="0"/>
            </w:tcBorders>
            <w:vAlign w:val="center"/>
          </w:tcPr>
          <w:p>
            <w:pPr>
              <w:snapToGrid w:val="0"/>
              <w:spacing w:line="520" w:lineRule="exact"/>
              <w:jc w:val="both"/>
              <w:rPr>
                <w:rFonts w:ascii="仿宋_GB2312" w:hAnsi="宋体" w:eastAsia="仿宋_GB2312" w:cs="宋体"/>
                <w:sz w:val="28"/>
                <w:szCs w:val="28"/>
              </w:rPr>
            </w:pPr>
            <w:r>
              <w:rPr>
                <w:rFonts w:hint="eastAsia" w:ascii="仿宋" w:hAnsi="仿宋" w:eastAsia="仿宋" w:cs="仿宋"/>
                <w:sz w:val="28"/>
                <w:szCs w:val="28"/>
                <w:lang w:val="en-US" w:eastAsia="zh-CN"/>
              </w:rPr>
              <w:t>严格执行公务用车、公务接待相关规定，控制相关经费支出</w:t>
            </w:r>
          </w:p>
        </w:tc>
      </w:tr>
    </w:tbl>
    <w:p>
      <w:pPr>
        <w:pStyle w:val="25"/>
        <w:rPr>
          <w:sz w:val="28"/>
          <w:szCs w:val="28"/>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before="10" w:after="10"/>
        <w:ind w:firstLine="560"/>
        <w:outlineLvl w:val="1"/>
        <w:rPr>
          <w:rFonts w:hint="eastAsia" w:ascii="宋体" w:hAnsi="宋体" w:eastAsia="宋体" w:cs="宋体"/>
          <w:sz w:val="32"/>
          <w:szCs w:val="32"/>
        </w:rPr>
      </w:pPr>
      <w:bookmarkStart w:id="14" w:name="_Toc_2_2_0000000001"/>
      <w:r>
        <w:rPr>
          <w:rFonts w:hint="eastAsia" w:ascii="宋体" w:hAnsi="宋体" w:eastAsia="宋体" w:cs="宋体"/>
          <w:color w:val="000000"/>
          <w:sz w:val="32"/>
          <w:szCs w:val="32"/>
        </w:rPr>
        <w:t>一、总体绩效目标</w:t>
      </w:r>
      <w:bookmarkEnd w:id="14"/>
    </w:p>
    <w:p>
      <w:pPr>
        <w:spacing w:before="10" w:after="10"/>
        <w:ind w:firstLine="560"/>
        <w:outlineLvl w:val="1"/>
        <w:rPr>
          <w:rFonts w:hint="eastAsia" w:ascii="仿宋" w:hAnsi="仿宋" w:eastAsia="仿宋" w:cs="仿宋"/>
          <w:sz w:val="32"/>
          <w:szCs w:val="32"/>
        </w:rPr>
      </w:pPr>
      <w:r>
        <w:rPr>
          <w:rFonts w:hint="eastAsia" w:ascii="仿宋" w:hAnsi="仿宋" w:eastAsia="仿宋" w:cs="仿宋"/>
          <w:sz w:val="32"/>
          <w:szCs w:val="32"/>
        </w:rPr>
        <w:t>紧紧围绕全面深化改革的总体要求，牢牢把握京津冀协同发展和生态文明建设的战略部署，2024年，全县市场监管工作以习近平新时代中国特色社会主义思想和</w:t>
      </w:r>
      <w:r>
        <w:rPr>
          <w:rFonts w:hint="eastAsia" w:ascii="仿宋" w:hAnsi="仿宋" w:eastAsia="仿宋" w:cs="仿宋"/>
          <w:sz w:val="32"/>
          <w:szCs w:val="32"/>
          <w:lang w:val="en-US" w:eastAsia="zh-CN"/>
        </w:rPr>
        <w:t>党的</w:t>
      </w:r>
      <w:r>
        <w:rPr>
          <w:rFonts w:hint="eastAsia" w:ascii="仿宋" w:hAnsi="仿宋" w:eastAsia="仿宋" w:cs="仿宋"/>
          <w:sz w:val="32"/>
          <w:szCs w:val="32"/>
        </w:rPr>
        <w:t>二十大精神为指导，以稳队伍、强监管、抓重点、保安全为统揽，围绕“四突出</w:t>
      </w:r>
      <w:r>
        <w:rPr>
          <w:rFonts w:hint="eastAsia" w:ascii="仿宋" w:hAnsi="仿宋" w:eastAsia="仿宋" w:cs="仿宋"/>
          <w:sz w:val="32"/>
          <w:szCs w:val="32"/>
          <w:lang w:eastAsia="zh-CN"/>
        </w:rPr>
        <w:t>、</w:t>
      </w:r>
      <w:r>
        <w:rPr>
          <w:rFonts w:hint="eastAsia" w:ascii="仿宋" w:hAnsi="仿宋" w:eastAsia="仿宋" w:cs="仿宋"/>
          <w:sz w:val="32"/>
          <w:szCs w:val="32"/>
        </w:rPr>
        <w:t>四全力”，进一步把市场监管工作做扎实，为县域经济发展做贡献。商事制度改革、惠民利企政策全部落实到位；食品药品不出系统性、行业性、区域性安全责任事故，特种设备安全不出重大责任事故；保持质量工作、知识产权工作全省前列位置；市场综合管理和执法工作成效显著，违规违法和假冒伪劣现象得到有效遏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（一）加强生产、流通、餐饮等各环节食品安全监管。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绩效目标：树立部分食品经营单位成为“食品质量安全示范型”单位。眀厨亮灶工程覆盖率达到要求。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绩效指标：培树2家大型超市（市场），3家中型超市，10家小型超市（门店）成为“食品质量安全示范型”单位。明厨亮灶100%全覆盖。2024年，适用于随机抽查的监管事项要达到100%。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（二）强化大气污染治理。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绩效目标：全力开展劣质散煤治理、型煤质量监管、成品油质量监测等工作。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绩效指标：对全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煤炭抽检批次达到600批次，对抽检过程中发现的不合格煤炭成品油处罚率达到100%。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（三）助力优化市场营商环境。</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绩效目标:清理“僵尸企业”，2024年企业年报率不低于今年。研究应对职业打假措施。开展涉企收费、金融服务业收费等各类专项检查，落实专利扶助政策，营商环境全面优化。</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绩效指标：全县2024年市场主体抽查率达到5%。开展涉企收费、金融服务业收费等各类专项检查次数不低于5次，2024年企业年报率不低于今年。</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（四）广泛开展宣传教育活动，严厉打击各类违法行为，维护人民群众合法权益。</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绩效目标：开展食品药品、质量计量、消费维权等知识的宣传教育。开展传销查处工作。组织实施价格和收费监督检查，维护老百姓合法利益。</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绩效指标：对全县食品药品、质量计量、消费维权等知识的宣传教育覆盖率不低于90%。组织实施价格和收费监督检查不低于5次。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（五）开展惠民活动，保障产品质量安全。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绩效目标：实施家用和强制计量器具免费检定工作，特别着重检定有关民生部分，如全县企业、学校、市民提供的服装、学生服、棉絮制品等、有关民生健康的家用血压计、集贸市场衡具等。</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绩效指标：产品质量监督抽检不合格品后处理率达到100%。对不合格产品下架率达到100%，让人民群众的满意度达到90%。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（六）推进知识产权培育及保护工作。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绩效目标：推动地理标志产品的培育申报和专用商标使用工作。有效发挥专利技术在推动科技创新中重要作用，鼓励发明创造，促进我市科技进步和经济发展，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绩效指标：全面统计我县有效专利数量，及时按照相关文件将专利补助发放到位，促进专利申请的积极性，2024年有效专利数量较上年增长率达到10%。</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三、工作保障措施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深化改革促落实。要进一步统一思想，提高认识，在机构整合组建的基础上，加快推进干部队伍的思想融合、工作融合、感情融合，抓好班子、带好队伍，积极协调解决有关问题，尽快理顺运行体制机制，进一步增强市场监管队伍的凝聚力、向心力、战斗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（二）提升素质促落实。大力开展素质提升行动，以打造专业化的许可审批队伍、市场监管队伍、执法办案队伍为目标，科学制定培训计划，创新培训模式，丰富活动载体，开展岗位练兵。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（三）转变作风促落实。强化党风廉政建设主体责任，严格执行中央八项规定，加强队伍管理和监督检查，促进机构改革和反腐倡廉齐头并进。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（四）强化责任促落实。要实行严格的工作目标责任制，明确每项工作的牵头领导、责任单位、工作标准和完成时限，层层传导压力，推进各项工作扎实开展。</w:t>
      </w:r>
    </w:p>
    <w:p>
      <w:pPr>
        <w:ind w:firstLine="640" w:firstLineChars="200"/>
        <w:rPr>
          <w:rFonts w:hint="eastAsia" w:ascii="仿宋" w:hAnsi="仿宋" w:eastAsia="仿宋"/>
          <w:sz w:val="32"/>
          <w:szCs w:val="32"/>
        </w:rPr>
      </w:pP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第二部分 预算项目绩效目标</w:t>
      </w:r>
    </w:p>
    <w:p>
      <w:pPr>
        <w:spacing w:before="0" w:after="0"/>
        <w:ind w:firstLine="560"/>
        <w:jc w:val="left"/>
        <w:outlineLvl w:val="3"/>
      </w:pPr>
      <w:bookmarkStart w:id="15" w:name="_Toc_4_4_0000000004"/>
      <w:bookmarkStart w:id="16" w:name="_Toc_3_3_0000000016"/>
      <w:r>
        <w:rPr>
          <w:rFonts w:ascii="方正仿宋_GBK" w:hAnsi="方正仿宋_GBK" w:eastAsia="方正仿宋_GBK" w:cs="方正仿宋_GBK"/>
          <w:color w:val="000000"/>
          <w:sz w:val="28"/>
        </w:rPr>
        <w:t>1.2024基层所能力提升经费绩效目标表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13062324P009397100023</w:t>
            </w:r>
          </w:p>
        </w:tc>
        <w:tc>
          <w:tcPr>
            <w:tcW w:w="1587" w:type="dxa"/>
            <w:vAlign w:val="center"/>
          </w:tcPr>
          <w:p>
            <w:pPr>
              <w:pStyle w:val="15"/>
            </w:pPr>
            <w:r>
              <w:t>项目名称</w:t>
            </w:r>
          </w:p>
        </w:tc>
        <w:tc>
          <w:tcPr>
            <w:tcW w:w="4422" w:type="dxa"/>
            <w:gridSpan w:val="3"/>
            <w:vAlign w:val="center"/>
          </w:tcPr>
          <w:p>
            <w:pPr>
              <w:pStyle w:val="17"/>
            </w:pPr>
            <w:r>
              <w:t>2024基层所能力提升经费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基层所改造提升支出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1.基层所提升改造，达到相关标准要求</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试点数量情况</w:t>
            </w:r>
          </w:p>
        </w:tc>
        <w:tc>
          <w:tcPr>
            <w:tcW w:w="2891" w:type="dxa"/>
            <w:vAlign w:val="center"/>
          </w:tcPr>
          <w:p>
            <w:pPr>
              <w:pStyle w:val="17"/>
            </w:pPr>
            <w:r>
              <w:t>试点建设数量</w:t>
            </w:r>
          </w:p>
        </w:tc>
        <w:tc>
          <w:tcPr>
            <w:tcW w:w="1276" w:type="dxa"/>
            <w:vAlign w:val="center"/>
          </w:tcPr>
          <w:p>
            <w:pPr>
              <w:pStyle w:val="17"/>
            </w:pPr>
            <w:r>
              <w:t>≥1所</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提升标准情况</w:t>
            </w:r>
          </w:p>
        </w:tc>
        <w:tc>
          <w:tcPr>
            <w:tcW w:w="2891" w:type="dxa"/>
            <w:vAlign w:val="center"/>
          </w:tcPr>
          <w:p>
            <w:pPr>
              <w:pStyle w:val="17"/>
            </w:pPr>
            <w:r>
              <w:t>提升标准达标情况</w:t>
            </w:r>
          </w:p>
        </w:tc>
        <w:tc>
          <w:tcPr>
            <w:tcW w:w="1276" w:type="dxa"/>
            <w:vAlign w:val="center"/>
          </w:tcPr>
          <w:p>
            <w:pPr>
              <w:pStyle w:val="17"/>
            </w:pPr>
            <w:r>
              <w:t>达到市局规定要求</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完成时限情况</w:t>
            </w:r>
          </w:p>
        </w:tc>
        <w:tc>
          <w:tcPr>
            <w:tcW w:w="2891" w:type="dxa"/>
            <w:vAlign w:val="center"/>
          </w:tcPr>
          <w:p>
            <w:pPr>
              <w:pStyle w:val="17"/>
            </w:pPr>
            <w:r>
              <w:t>完成时限情况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控制预算情况</w:t>
            </w:r>
          </w:p>
        </w:tc>
        <w:tc>
          <w:tcPr>
            <w:tcW w:w="2891" w:type="dxa"/>
            <w:vAlign w:val="center"/>
          </w:tcPr>
          <w:p>
            <w:pPr>
              <w:pStyle w:val="17"/>
            </w:pPr>
            <w:r>
              <w:t>控制预算情况</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提升后产生效果情况</w:t>
            </w:r>
          </w:p>
        </w:tc>
        <w:tc>
          <w:tcPr>
            <w:tcW w:w="2891" w:type="dxa"/>
            <w:vAlign w:val="center"/>
          </w:tcPr>
          <w:p>
            <w:pPr>
              <w:pStyle w:val="17"/>
            </w:pPr>
            <w:r>
              <w:t>提升后产生效果情况</w:t>
            </w:r>
          </w:p>
        </w:tc>
        <w:tc>
          <w:tcPr>
            <w:tcW w:w="1276" w:type="dxa"/>
            <w:vAlign w:val="center"/>
          </w:tcPr>
          <w:p>
            <w:pPr>
              <w:pStyle w:val="17"/>
            </w:pPr>
            <w:r>
              <w:t>达到市局标准要求，利于企业群众办事</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5"/>
      <w:r>
        <w:rPr>
          <w:rFonts w:ascii="方正仿宋_GBK" w:hAnsi="方正仿宋_GBK" w:eastAsia="方正仿宋_GBK" w:cs="方正仿宋_GBK"/>
          <w:color w:val="000000"/>
          <w:sz w:val="28"/>
        </w:rPr>
        <w:t>2.2024年“双随机</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一公开”、网络市场监管“局际联席会议”专项经费绩效目标表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13062324P007997100030</w:t>
            </w:r>
          </w:p>
        </w:tc>
        <w:tc>
          <w:tcPr>
            <w:tcW w:w="1587" w:type="dxa"/>
            <w:vAlign w:val="center"/>
          </w:tcPr>
          <w:p>
            <w:pPr>
              <w:pStyle w:val="15"/>
            </w:pPr>
            <w:r>
              <w:t>项目名称</w:t>
            </w:r>
          </w:p>
        </w:tc>
        <w:tc>
          <w:tcPr>
            <w:tcW w:w="4422" w:type="dxa"/>
            <w:gridSpan w:val="3"/>
            <w:vAlign w:val="center"/>
          </w:tcPr>
          <w:p>
            <w:pPr>
              <w:pStyle w:val="17"/>
            </w:pPr>
            <w:r>
              <w:t>2024年“双随机</w:t>
            </w:r>
            <w:r>
              <w:rPr>
                <w:rFonts w:hint="eastAsia"/>
                <w:lang w:eastAsia="zh-CN"/>
              </w:rPr>
              <w:t>、</w:t>
            </w:r>
            <w:bookmarkStart w:id="46" w:name="_GoBack"/>
            <w:bookmarkEnd w:id="46"/>
            <w:r>
              <w:t>一公开”、网络市场监管“局际联席会议”专项经费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“双随机、一公开”监管支出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1.深入推进我县“双随机</w:t>
            </w:r>
            <w:r>
              <w:rPr>
                <w:rFonts w:hint="eastAsia"/>
                <w:lang w:eastAsia="zh-CN"/>
              </w:rPr>
              <w:t>、</w:t>
            </w:r>
            <w:r>
              <w:t>一公开”监管制度，建立涞水县网络监管“局际联席会议”制度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随机抽查事项覆盖率</w:t>
            </w:r>
          </w:p>
        </w:tc>
        <w:tc>
          <w:tcPr>
            <w:tcW w:w="2891" w:type="dxa"/>
            <w:vAlign w:val="center"/>
          </w:tcPr>
          <w:p>
            <w:pPr>
              <w:pStyle w:val="17"/>
            </w:pPr>
            <w:r>
              <w:t>随机抽查事项覆盖情况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局际联席会议召开次数</w:t>
            </w:r>
          </w:p>
        </w:tc>
        <w:tc>
          <w:tcPr>
            <w:tcW w:w="2891" w:type="dxa"/>
            <w:vAlign w:val="center"/>
          </w:tcPr>
          <w:p>
            <w:pPr>
              <w:pStyle w:val="17"/>
            </w:pPr>
            <w:r>
              <w:t>局际联席会议召开情况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节俭办公</w:t>
            </w:r>
          </w:p>
        </w:tc>
        <w:tc>
          <w:tcPr>
            <w:tcW w:w="2891" w:type="dxa"/>
            <w:vAlign w:val="center"/>
          </w:tcPr>
          <w:p>
            <w:pPr>
              <w:pStyle w:val="17"/>
            </w:pPr>
            <w:r>
              <w:t>日常办公严格执行相关规定，勤俭节约</w:t>
            </w:r>
          </w:p>
        </w:tc>
        <w:tc>
          <w:tcPr>
            <w:tcW w:w="1276" w:type="dxa"/>
            <w:vAlign w:val="center"/>
          </w:tcPr>
          <w:p>
            <w:pPr>
              <w:pStyle w:val="17"/>
            </w:pPr>
            <w:r>
              <w:t>实际节俭情况</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监督检查次数</w:t>
            </w:r>
          </w:p>
        </w:tc>
        <w:tc>
          <w:tcPr>
            <w:tcW w:w="2891" w:type="dxa"/>
            <w:vAlign w:val="center"/>
          </w:tcPr>
          <w:p>
            <w:pPr>
              <w:pStyle w:val="17"/>
            </w:pPr>
            <w:r>
              <w:t>监督检查情况</w:t>
            </w:r>
          </w:p>
        </w:tc>
        <w:tc>
          <w:tcPr>
            <w:tcW w:w="1276" w:type="dxa"/>
            <w:vAlign w:val="center"/>
          </w:tcPr>
          <w:p>
            <w:pPr>
              <w:pStyle w:val="17"/>
            </w:pPr>
            <w:r>
              <w:t>≥5次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≥85%</w:t>
            </w:r>
          </w:p>
        </w:tc>
        <w:tc>
          <w:tcPr>
            <w:tcW w:w="1843" w:type="dxa"/>
            <w:vAlign w:val="center"/>
          </w:tcPr>
          <w:p>
            <w:pPr>
              <w:pStyle w:val="17"/>
            </w:pPr>
            <w:r>
              <w:t>政府批示</w:t>
            </w:r>
          </w:p>
          <w:p>
            <w:pPr>
              <w:pStyle w:val="17"/>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6"/>
      <w:r>
        <w:rPr>
          <w:rFonts w:ascii="方正仿宋_GBK" w:hAnsi="方正仿宋_GBK" w:eastAsia="方正仿宋_GBK" w:cs="方正仿宋_GBK"/>
          <w:color w:val="000000"/>
          <w:sz w:val="28"/>
        </w:rPr>
        <w:t>3.2024年打击传销专项经费绩效目标表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13062324P008000100034</w:t>
            </w:r>
          </w:p>
        </w:tc>
        <w:tc>
          <w:tcPr>
            <w:tcW w:w="1587" w:type="dxa"/>
            <w:vAlign w:val="center"/>
          </w:tcPr>
          <w:p>
            <w:pPr>
              <w:pStyle w:val="15"/>
            </w:pPr>
            <w:r>
              <w:t>项目名称</w:t>
            </w:r>
          </w:p>
        </w:tc>
        <w:tc>
          <w:tcPr>
            <w:tcW w:w="4422" w:type="dxa"/>
            <w:gridSpan w:val="3"/>
            <w:vAlign w:val="center"/>
          </w:tcPr>
          <w:p>
            <w:pPr>
              <w:pStyle w:val="17"/>
            </w:pPr>
            <w:r>
              <w:t>2024年打击传销专项经费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打击传销支出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1.打击传销行为，保护群众利益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专项整治行动开展情况</w:t>
            </w:r>
          </w:p>
        </w:tc>
        <w:tc>
          <w:tcPr>
            <w:tcW w:w="2891" w:type="dxa"/>
            <w:vAlign w:val="center"/>
          </w:tcPr>
          <w:p>
            <w:pPr>
              <w:pStyle w:val="17"/>
            </w:pPr>
            <w:r>
              <w:t>专项整治行动开展情况</w:t>
            </w:r>
          </w:p>
        </w:tc>
        <w:tc>
          <w:tcPr>
            <w:tcW w:w="1276" w:type="dxa"/>
            <w:vAlign w:val="center"/>
          </w:tcPr>
          <w:p>
            <w:pPr>
              <w:pStyle w:val="17"/>
            </w:pPr>
            <w:r>
              <w:t>≥5次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监督执法完成情况</w:t>
            </w:r>
          </w:p>
        </w:tc>
        <w:tc>
          <w:tcPr>
            <w:tcW w:w="2891" w:type="dxa"/>
            <w:vAlign w:val="center"/>
          </w:tcPr>
          <w:p>
            <w:pPr>
              <w:pStyle w:val="17"/>
            </w:pPr>
            <w:r>
              <w:t>监督执法完成情况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宣传资料发放情况</w:t>
            </w:r>
          </w:p>
        </w:tc>
        <w:tc>
          <w:tcPr>
            <w:tcW w:w="2891" w:type="dxa"/>
            <w:vAlign w:val="center"/>
          </w:tcPr>
          <w:p>
            <w:pPr>
              <w:pStyle w:val="17"/>
            </w:pPr>
            <w:r>
              <w:t>宣传资料发放情况</w:t>
            </w:r>
          </w:p>
        </w:tc>
        <w:tc>
          <w:tcPr>
            <w:tcW w:w="1276" w:type="dxa"/>
            <w:vAlign w:val="center"/>
          </w:tcPr>
          <w:p>
            <w:pPr>
              <w:pStyle w:val="17"/>
            </w:pPr>
            <w:r>
              <w:t>≥500份</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对社会起到积极作用</w:t>
            </w:r>
          </w:p>
        </w:tc>
        <w:tc>
          <w:tcPr>
            <w:tcW w:w="2891" w:type="dxa"/>
            <w:vAlign w:val="center"/>
          </w:tcPr>
          <w:p>
            <w:pPr>
              <w:pStyle w:val="17"/>
            </w:pPr>
            <w:r>
              <w:t>对社会起到积极作用</w:t>
            </w:r>
          </w:p>
        </w:tc>
        <w:tc>
          <w:tcPr>
            <w:tcW w:w="1276" w:type="dxa"/>
            <w:vAlign w:val="center"/>
          </w:tcPr>
          <w:p>
            <w:pPr>
              <w:pStyle w:val="17"/>
            </w:pPr>
            <w:r>
              <w:t>保持长期打击传销工作</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7"/>
      <w:r>
        <w:rPr>
          <w:rFonts w:ascii="方正仿宋_GBK" w:hAnsi="方正仿宋_GBK" w:eastAsia="方正仿宋_GBK" w:cs="方正仿宋_GBK"/>
          <w:color w:val="000000"/>
          <w:sz w:val="28"/>
        </w:rPr>
        <w:t>4.2024年公务用车购置经费绩效目标表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13062324P00868510003Q</w:t>
            </w:r>
          </w:p>
        </w:tc>
        <w:tc>
          <w:tcPr>
            <w:tcW w:w="1587" w:type="dxa"/>
            <w:vAlign w:val="center"/>
          </w:tcPr>
          <w:p>
            <w:pPr>
              <w:pStyle w:val="15"/>
            </w:pPr>
            <w:r>
              <w:t>项目名称</w:t>
            </w:r>
          </w:p>
        </w:tc>
        <w:tc>
          <w:tcPr>
            <w:tcW w:w="4422" w:type="dxa"/>
            <w:gridSpan w:val="3"/>
            <w:vAlign w:val="center"/>
          </w:tcPr>
          <w:p>
            <w:pPr>
              <w:pStyle w:val="17"/>
            </w:pPr>
            <w:r>
              <w:t>2024年公务用车购置经费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14.00</w:t>
            </w:r>
          </w:p>
        </w:tc>
        <w:tc>
          <w:tcPr>
            <w:tcW w:w="1587" w:type="dxa"/>
            <w:vAlign w:val="center"/>
          </w:tcPr>
          <w:p>
            <w:pPr>
              <w:pStyle w:val="15"/>
            </w:pPr>
            <w:r>
              <w:t>其中：财政    资金</w:t>
            </w:r>
          </w:p>
        </w:tc>
        <w:tc>
          <w:tcPr>
            <w:tcW w:w="1304" w:type="dxa"/>
            <w:vAlign w:val="center"/>
          </w:tcPr>
          <w:p>
            <w:pPr>
              <w:pStyle w:val="17"/>
            </w:pPr>
            <w:r>
              <w:t>14.00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公务用车购置支出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14.00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1.购置公务用车，解决用车紧张局面</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购置公务用车数量</w:t>
            </w:r>
          </w:p>
        </w:tc>
        <w:tc>
          <w:tcPr>
            <w:tcW w:w="2891" w:type="dxa"/>
            <w:vAlign w:val="center"/>
          </w:tcPr>
          <w:p>
            <w:pPr>
              <w:pStyle w:val="17"/>
            </w:pPr>
            <w:r>
              <w:t>购置公务用车数量情况</w:t>
            </w:r>
          </w:p>
        </w:tc>
        <w:tc>
          <w:tcPr>
            <w:tcW w:w="1276" w:type="dxa"/>
            <w:vAlign w:val="center"/>
          </w:tcPr>
          <w:p>
            <w:pPr>
              <w:pStyle w:val="17"/>
            </w:pPr>
            <w:r>
              <w:t>≥1辆</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购置公务用车品牌</w:t>
            </w:r>
          </w:p>
        </w:tc>
        <w:tc>
          <w:tcPr>
            <w:tcW w:w="2891" w:type="dxa"/>
            <w:vAlign w:val="center"/>
          </w:tcPr>
          <w:p>
            <w:pPr>
              <w:pStyle w:val="17"/>
            </w:pPr>
            <w:r>
              <w:t>购置公务用车品牌情况</w:t>
            </w:r>
          </w:p>
        </w:tc>
        <w:tc>
          <w:tcPr>
            <w:tcW w:w="1276" w:type="dxa"/>
            <w:vAlign w:val="center"/>
          </w:tcPr>
          <w:p>
            <w:pPr>
              <w:pStyle w:val="17"/>
            </w:pPr>
            <w:r>
              <w:t>公车办规定品牌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完成购置实效</w:t>
            </w:r>
          </w:p>
        </w:tc>
        <w:tc>
          <w:tcPr>
            <w:tcW w:w="2891" w:type="dxa"/>
            <w:vAlign w:val="center"/>
          </w:tcPr>
          <w:p>
            <w:pPr>
              <w:pStyle w:val="17"/>
            </w:pPr>
            <w:r>
              <w:t>完成购置时间情况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长期使用性</w:t>
            </w:r>
          </w:p>
        </w:tc>
        <w:tc>
          <w:tcPr>
            <w:tcW w:w="2891" w:type="dxa"/>
            <w:vAlign w:val="center"/>
          </w:tcPr>
          <w:p>
            <w:pPr>
              <w:pStyle w:val="17"/>
            </w:pPr>
            <w:r>
              <w:t>满足执法执勤工作需要</w:t>
            </w:r>
          </w:p>
        </w:tc>
        <w:tc>
          <w:tcPr>
            <w:tcW w:w="1276" w:type="dxa"/>
            <w:vAlign w:val="center"/>
          </w:tcPr>
          <w:p>
            <w:pPr>
              <w:pStyle w:val="17"/>
            </w:pPr>
            <w:r>
              <w:t>≥10年</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08"/>
      <w:r>
        <w:rPr>
          <w:rFonts w:ascii="方正仿宋_GBK" w:hAnsi="方正仿宋_GBK" w:eastAsia="方正仿宋_GBK" w:cs="方正仿宋_GBK"/>
          <w:color w:val="000000"/>
          <w:sz w:val="28"/>
        </w:rPr>
        <w:t>5.2024年计量检验检测经费绩效目标表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13062324P008003100035</w:t>
            </w:r>
          </w:p>
        </w:tc>
        <w:tc>
          <w:tcPr>
            <w:tcW w:w="1587" w:type="dxa"/>
            <w:vAlign w:val="center"/>
          </w:tcPr>
          <w:p>
            <w:pPr>
              <w:pStyle w:val="15"/>
            </w:pPr>
            <w:r>
              <w:t>项目名称</w:t>
            </w:r>
          </w:p>
        </w:tc>
        <w:tc>
          <w:tcPr>
            <w:tcW w:w="4422" w:type="dxa"/>
            <w:gridSpan w:val="3"/>
            <w:vAlign w:val="center"/>
          </w:tcPr>
          <w:p>
            <w:pPr>
              <w:pStyle w:val="17"/>
            </w:pPr>
            <w:r>
              <w:t>2024年计量检验检测经费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计量检验检测支出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25.00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w:t>
            </w:r>
            <w:r>
              <w:tab/>
            </w:r>
            <w:r>
              <w:t>按照全年检定计划检定计量器具</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检定计量器具数量</w:t>
            </w:r>
          </w:p>
        </w:tc>
        <w:tc>
          <w:tcPr>
            <w:tcW w:w="2891" w:type="dxa"/>
            <w:vAlign w:val="center"/>
          </w:tcPr>
          <w:p>
            <w:pPr>
              <w:pStyle w:val="17"/>
            </w:pPr>
            <w:r>
              <w:t>检定强检计量器具数量情况</w:t>
            </w:r>
          </w:p>
        </w:tc>
        <w:tc>
          <w:tcPr>
            <w:tcW w:w="1276" w:type="dxa"/>
            <w:vAlign w:val="center"/>
          </w:tcPr>
          <w:p>
            <w:pPr>
              <w:pStyle w:val="17"/>
            </w:pPr>
            <w:r>
              <w:t>≥600台件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检定计划完成率</w:t>
            </w:r>
          </w:p>
        </w:tc>
        <w:tc>
          <w:tcPr>
            <w:tcW w:w="2891" w:type="dxa"/>
            <w:vAlign w:val="center"/>
          </w:tcPr>
          <w:p>
            <w:pPr>
              <w:pStyle w:val="17"/>
            </w:pPr>
            <w:r>
              <w:t>检定计划完成情况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服务的改善与提升</w:t>
            </w:r>
          </w:p>
        </w:tc>
        <w:tc>
          <w:tcPr>
            <w:tcW w:w="2891" w:type="dxa"/>
            <w:vAlign w:val="center"/>
          </w:tcPr>
          <w:p>
            <w:pPr>
              <w:pStyle w:val="17"/>
            </w:pPr>
            <w:r>
              <w:t>服务的改善与提升</w:t>
            </w:r>
          </w:p>
        </w:tc>
        <w:tc>
          <w:tcPr>
            <w:tcW w:w="1276" w:type="dxa"/>
            <w:vAlign w:val="center"/>
          </w:tcPr>
          <w:p>
            <w:pPr>
              <w:pStyle w:val="17"/>
            </w:pPr>
            <w:r>
              <w:t>热情服务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09"/>
      <w:r>
        <w:rPr>
          <w:rFonts w:ascii="方正仿宋_GBK" w:hAnsi="方正仿宋_GBK" w:eastAsia="方正仿宋_GBK" w:cs="方正仿宋_GBK"/>
          <w:color w:val="000000"/>
          <w:sz w:val="28"/>
        </w:rPr>
        <w:t>6.2024年价格监测经费绩效目标表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13062324P00799810003M</w:t>
            </w:r>
          </w:p>
        </w:tc>
        <w:tc>
          <w:tcPr>
            <w:tcW w:w="1587" w:type="dxa"/>
            <w:vAlign w:val="center"/>
          </w:tcPr>
          <w:p>
            <w:pPr>
              <w:pStyle w:val="15"/>
            </w:pPr>
            <w:r>
              <w:t>项目名称</w:t>
            </w:r>
          </w:p>
        </w:tc>
        <w:tc>
          <w:tcPr>
            <w:tcW w:w="4422" w:type="dxa"/>
            <w:gridSpan w:val="3"/>
            <w:vAlign w:val="center"/>
          </w:tcPr>
          <w:p>
            <w:pPr>
              <w:pStyle w:val="17"/>
            </w:pPr>
            <w:r>
              <w:t>2024年价格监测经费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价格监测支出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客观、公正、合理出具价格鉴证结论，维护司法机关公平、公正和当事人的合法权。客观、公正、合理出具价格认证结论，为纪检监察机关、税务机关、民政部门等办理案件提供依据，维护公平公正，保护国家、公民、法人和其他组织的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开展听证会次数</w:t>
            </w:r>
          </w:p>
        </w:tc>
        <w:tc>
          <w:tcPr>
            <w:tcW w:w="2891" w:type="dxa"/>
            <w:vAlign w:val="center"/>
          </w:tcPr>
          <w:p>
            <w:pPr>
              <w:pStyle w:val="17"/>
            </w:pPr>
            <w:r>
              <w:t>开展听证会情况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居民消费价格涨幅调控有效率</w:t>
            </w:r>
          </w:p>
        </w:tc>
        <w:tc>
          <w:tcPr>
            <w:tcW w:w="2891" w:type="dxa"/>
            <w:vAlign w:val="center"/>
          </w:tcPr>
          <w:p>
            <w:pPr>
              <w:pStyle w:val="17"/>
            </w:pPr>
            <w:r>
              <w:t>居民消费价格涨幅调控情况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监测工作完成率</w:t>
            </w:r>
          </w:p>
        </w:tc>
        <w:tc>
          <w:tcPr>
            <w:tcW w:w="2891" w:type="dxa"/>
            <w:vAlign w:val="center"/>
          </w:tcPr>
          <w:p>
            <w:pPr>
              <w:pStyle w:val="17"/>
            </w:pPr>
            <w:r>
              <w:t>监测工作完成情况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严格按照预算执行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通过外出培训、网络培训提高工作人员业务水平</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0"/>
      <w:r>
        <w:rPr>
          <w:rFonts w:ascii="方正仿宋_GBK" w:hAnsi="方正仿宋_GBK" w:eastAsia="方正仿宋_GBK" w:cs="方正仿宋_GBK"/>
          <w:color w:val="000000"/>
          <w:sz w:val="28"/>
        </w:rPr>
        <w:t>7.2024年流通领域商品抽检经费绩效目标表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13062324P007993100039</w:t>
            </w:r>
          </w:p>
        </w:tc>
        <w:tc>
          <w:tcPr>
            <w:tcW w:w="1587" w:type="dxa"/>
            <w:vAlign w:val="center"/>
          </w:tcPr>
          <w:p>
            <w:pPr>
              <w:pStyle w:val="15"/>
            </w:pPr>
            <w:r>
              <w:t>项目名称</w:t>
            </w:r>
          </w:p>
        </w:tc>
        <w:tc>
          <w:tcPr>
            <w:tcW w:w="4422" w:type="dxa"/>
            <w:gridSpan w:val="3"/>
            <w:vAlign w:val="center"/>
          </w:tcPr>
          <w:p>
            <w:pPr>
              <w:pStyle w:val="17"/>
            </w:pPr>
            <w:r>
              <w:t>2024年流通领域商品抽检经费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43.95</w:t>
            </w:r>
          </w:p>
        </w:tc>
        <w:tc>
          <w:tcPr>
            <w:tcW w:w="1587" w:type="dxa"/>
            <w:vAlign w:val="center"/>
          </w:tcPr>
          <w:p>
            <w:pPr>
              <w:pStyle w:val="15"/>
            </w:pPr>
            <w:r>
              <w:t>其中：财政    资金</w:t>
            </w:r>
          </w:p>
        </w:tc>
        <w:tc>
          <w:tcPr>
            <w:tcW w:w="1304" w:type="dxa"/>
            <w:vAlign w:val="center"/>
          </w:tcPr>
          <w:p>
            <w:pPr>
              <w:pStyle w:val="17"/>
            </w:pPr>
            <w:r>
              <w:t>43.95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流通领域商品抽检支出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43.95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1.流通领域商品质量抽检，保障消费者权益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抽检批次</w:t>
            </w:r>
          </w:p>
        </w:tc>
        <w:tc>
          <w:tcPr>
            <w:tcW w:w="2891" w:type="dxa"/>
            <w:vAlign w:val="center"/>
          </w:tcPr>
          <w:p>
            <w:pPr>
              <w:pStyle w:val="17"/>
            </w:pPr>
            <w:r>
              <w:t>抽检批次情况</w:t>
            </w:r>
          </w:p>
        </w:tc>
        <w:tc>
          <w:tcPr>
            <w:tcW w:w="1276" w:type="dxa"/>
            <w:vAlign w:val="center"/>
          </w:tcPr>
          <w:p>
            <w:pPr>
              <w:pStyle w:val="17"/>
            </w:pPr>
            <w:r>
              <w:t>≥300批次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抽检合格率</w:t>
            </w:r>
          </w:p>
        </w:tc>
        <w:tc>
          <w:tcPr>
            <w:tcW w:w="2891" w:type="dxa"/>
            <w:vAlign w:val="center"/>
          </w:tcPr>
          <w:p>
            <w:pPr>
              <w:pStyle w:val="17"/>
            </w:pPr>
            <w:r>
              <w:t>抽检排查情况抽检合格率情况</w:t>
            </w:r>
          </w:p>
        </w:tc>
        <w:tc>
          <w:tcPr>
            <w:tcW w:w="1276" w:type="dxa"/>
            <w:vAlign w:val="center"/>
          </w:tcPr>
          <w:p>
            <w:pPr>
              <w:pStyle w:val="17"/>
            </w:pPr>
            <w:r>
              <w:t>≥85%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抽检流通商品覆盖率</w:t>
            </w:r>
          </w:p>
        </w:tc>
        <w:tc>
          <w:tcPr>
            <w:tcW w:w="2891" w:type="dxa"/>
            <w:vAlign w:val="center"/>
          </w:tcPr>
          <w:p>
            <w:pPr>
              <w:pStyle w:val="17"/>
            </w:pPr>
            <w:r>
              <w:t>抽检覆盖率情况</w:t>
            </w:r>
          </w:p>
        </w:tc>
        <w:tc>
          <w:tcPr>
            <w:tcW w:w="1276" w:type="dxa"/>
            <w:vAlign w:val="center"/>
          </w:tcPr>
          <w:p>
            <w:pPr>
              <w:pStyle w:val="17"/>
            </w:pPr>
            <w:r>
              <w:t>≥80%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开展的工作长效性</w:t>
            </w:r>
          </w:p>
        </w:tc>
        <w:tc>
          <w:tcPr>
            <w:tcW w:w="2891" w:type="dxa"/>
            <w:vAlign w:val="center"/>
          </w:tcPr>
          <w:p>
            <w:pPr>
              <w:pStyle w:val="17"/>
            </w:pPr>
            <w:r>
              <w:t>对社会起到积极作用</w:t>
            </w:r>
          </w:p>
        </w:tc>
        <w:tc>
          <w:tcPr>
            <w:tcW w:w="1276" w:type="dxa"/>
            <w:vAlign w:val="center"/>
          </w:tcPr>
          <w:p>
            <w:pPr>
              <w:pStyle w:val="17"/>
            </w:pPr>
            <w:r>
              <w:t>抽检流通领域商品，保护消费者权益</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1"/>
      <w:r>
        <w:rPr>
          <w:rFonts w:ascii="方正仿宋_GBK" w:hAnsi="方正仿宋_GBK" w:eastAsia="方正仿宋_GBK" w:cs="方正仿宋_GBK"/>
          <w:color w:val="000000"/>
          <w:sz w:val="28"/>
        </w:rPr>
        <w:t>8.2024年麻核桃国家地理标志产品保护示范区建设项目（尾款）绩效目标表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13062324P00801310003C</w:t>
            </w:r>
          </w:p>
        </w:tc>
        <w:tc>
          <w:tcPr>
            <w:tcW w:w="1587" w:type="dxa"/>
            <w:vAlign w:val="center"/>
          </w:tcPr>
          <w:p>
            <w:pPr>
              <w:pStyle w:val="15"/>
            </w:pPr>
            <w:r>
              <w:t>项目名称</w:t>
            </w:r>
          </w:p>
        </w:tc>
        <w:tc>
          <w:tcPr>
            <w:tcW w:w="4422" w:type="dxa"/>
            <w:gridSpan w:val="3"/>
            <w:vAlign w:val="center"/>
          </w:tcPr>
          <w:p>
            <w:pPr>
              <w:pStyle w:val="17"/>
            </w:pPr>
            <w:r>
              <w:t>2024年麻核桃国家地理标志产品保护示范区建设项目（尾款）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麻核桃地理标志示范保护区建设支出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25.00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1.建设“涞水县麻核桃国家地理标志产品保护示范区”促进我县支柱产业快速发展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示范区覆盖乡镇数量</w:t>
            </w:r>
          </w:p>
        </w:tc>
        <w:tc>
          <w:tcPr>
            <w:tcW w:w="2891" w:type="dxa"/>
            <w:vAlign w:val="center"/>
          </w:tcPr>
          <w:p>
            <w:pPr>
              <w:pStyle w:val="17"/>
            </w:pPr>
            <w:r>
              <w:t>示范区覆盖乡镇情况</w:t>
            </w:r>
          </w:p>
        </w:tc>
        <w:tc>
          <w:tcPr>
            <w:tcW w:w="1276" w:type="dxa"/>
            <w:vAlign w:val="center"/>
          </w:tcPr>
          <w:p>
            <w:pPr>
              <w:pStyle w:val="17"/>
            </w:pPr>
            <w:r>
              <w:t>≥2个</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建成麻核桃市场数量</w:t>
            </w:r>
          </w:p>
        </w:tc>
        <w:tc>
          <w:tcPr>
            <w:tcW w:w="2891" w:type="dxa"/>
            <w:vAlign w:val="center"/>
          </w:tcPr>
          <w:p>
            <w:pPr>
              <w:pStyle w:val="17"/>
            </w:pPr>
            <w:r>
              <w:t>麻核桃市场数量情况</w:t>
            </w:r>
          </w:p>
        </w:tc>
        <w:tc>
          <w:tcPr>
            <w:tcW w:w="1276" w:type="dxa"/>
            <w:vAlign w:val="center"/>
          </w:tcPr>
          <w:p>
            <w:pPr>
              <w:pStyle w:val="17"/>
            </w:pPr>
            <w:r>
              <w:t>≥2个</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严格控制预算，不超预算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品牌形象</w:t>
            </w:r>
          </w:p>
        </w:tc>
        <w:tc>
          <w:tcPr>
            <w:tcW w:w="2891" w:type="dxa"/>
            <w:vAlign w:val="center"/>
          </w:tcPr>
          <w:p>
            <w:pPr>
              <w:pStyle w:val="17"/>
            </w:pPr>
            <w:r>
              <w:t>品牌形象</w:t>
            </w:r>
          </w:p>
        </w:tc>
        <w:tc>
          <w:tcPr>
            <w:tcW w:w="1276" w:type="dxa"/>
            <w:vAlign w:val="center"/>
          </w:tcPr>
          <w:p>
            <w:pPr>
              <w:pStyle w:val="17"/>
            </w:pPr>
            <w:r>
              <w:t>建设示范区，提升我县麻核桃品牌形象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2"/>
      <w:r>
        <w:rPr>
          <w:rFonts w:ascii="方正仿宋_GBK" w:hAnsi="方正仿宋_GBK" w:eastAsia="方正仿宋_GBK" w:cs="方正仿宋_GBK"/>
          <w:color w:val="000000"/>
          <w:sz w:val="28"/>
        </w:rPr>
        <w:t>9.2024年煤炭市场治理专项经费绩效目标表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13062324P00801610003D</w:t>
            </w:r>
          </w:p>
        </w:tc>
        <w:tc>
          <w:tcPr>
            <w:tcW w:w="1587" w:type="dxa"/>
            <w:vAlign w:val="center"/>
          </w:tcPr>
          <w:p>
            <w:pPr>
              <w:pStyle w:val="15"/>
            </w:pPr>
            <w:r>
              <w:t>项目名称</w:t>
            </w:r>
          </w:p>
        </w:tc>
        <w:tc>
          <w:tcPr>
            <w:tcW w:w="4422" w:type="dxa"/>
            <w:gridSpan w:val="3"/>
            <w:vAlign w:val="center"/>
          </w:tcPr>
          <w:p>
            <w:pPr>
              <w:pStyle w:val="17"/>
            </w:pPr>
            <w:r>
              <w:t>2024年煤炭市场治理专项经费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煤炭治理支出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1.实现散煤治理“双清零”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查处案件数</w:t>
            </w:r>
          </w:p>
        </w:tc>
        <w:tc>
          <w:tcPr>
            <w:tcW w:w="2891" w:type="dxa"/>
            <w:vAlign w:val="center"/>
          </w:tcPr>
          <w:p>
            <w:pPr>
              <w:pStyle w:val="17"/>
            </w:pPr>
            <w:r>
              <w:t>查处案件数</w:t>
            </w:r>
          </w:p>
        </w:tc>
        <w:tc>
          <w:tcPr>
            <w:tcW w:w="1276" w:type="dxa"/>
            <w:vAlign w:val="center"/>
          </w:tcPr>
          <w:p>
            <w:pPr>
              <w:pStyle w:val="17"/>
            </w:pPr>
            <w:r>
              <w:t>≥2件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资金到位率</w:t>
            </w:r>
          </w:p>
          <w:p>
            <w:pPr>
              <w:pStyle w:val="17"/>
            </w:pPr>
          </w:p>
          <w:p>
            <w:pPr>
              <w:pStyle w:val="17"/>
            </w:pP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在本地区产生的重要影响，得到广大受众的充分认可。</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3"/>
      <w:r>
        <w:rPr>
          <w:rFonts w:ascii="方正仿宋_GBK" w:hAnsi="方正仿宋_GBK" w:eastAsia="方正仿宋_GBK" w:cs="方正仿宋_GBK"/>
          <w:color w:val="000000"/>
          <w:sz w:val="28"/>
        </w:rPr>
        <w:t>10.2024年煤质检测经费绩效目标表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13062324P00800610004R</w:t>
            </w:r>
          </w:p>
        </w:tc>
        <w:tc>
          <w:tcPr>
            <w:tcW w:w="1587" w:type="dxa"/>
            <w:vAlign w:val="center"/>
          </w:tcPr>
          <w:p>
            <w:pPr>
              <w:pStyle w:val="15"/>
            </w:pPr>
            <w:r>
              <w:t>项目名称</w:t>
            </w:r>
          </w:p>
        </w:tc>
        <w:tc>
          <w:tcPr>
            <w:tcW w:w="4422" w:type="dxa"/>
            <w:gridSpan w:val="3"/>
            <w:vAlign w:val="center"/>
          </w:tcPr>
          <w:p>
            <w:pPr>
              <w:pStyle w:val="17"/>
            </w:pPr>
            <w:r>
              <w:t>2024年煤质检测经费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煤质检测支出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1.检验煤炭质量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检验批次</w:t>
            </w:r>
          </w:p>
        </w:tc>
        <w:tc>
          <w:tcPr>
            <w:tcW w:w="2891" w:type="dxa"/>
            <w:vAlign w:val="center"/>
          </w:tcPr>
          <w:p>
            <w:pPr>
              <w:pStyle w:val="17"/>
            </w:pPr>
            <w:r>
              <w:t>全年完成检验批次情况</w:t>
            </w:r>
          </w:p>
        </w:tc>
        <w:tc>
          <w:tcPr>
            <w:tcW w:w="1276" w:type="dxa"/>
            <w:vAlign w:val="center"/>
          </w:tcPr>
          <w:p>
            <w:pPr>
              <w:pStyle w:val="17"/>
            </w:pPr>
            <w:r>
              <w:t>≥200批次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检验合格率</w:t>
            </w:r>
          </w:p>
        </w:tc>
        <w:tc>
          <w:tcPr>
            <w:tcW w:w="2891" w:type="dxa"/>
            <w:vAlign w:val="center"/>
          </w:tcPr>
          <w:p>
            <w:pPr>
              <w:pStyle w:val="17"/>
            </w:pPr>
            <w:r>
              <w:t>抽检散煤检测合格情况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检测实效</w:t>
            </w:r>
          </w:p>
        </w:tc>
        <w:tc>
          <w:tcPr>
            <w:tcW w:w="2891" w:type="dxa"/>
            <w:vAlign w:val="center"/>
          </w:tcPr>
          <w:p>
            <w:pPr>
              <w:pStyle w:val="17"/>
            </w:pPr>
            <w:r>
              <w:t>检验完成实效情况</w:t>
            </w:r>
          </w:p>
        </w:tc>
        <w:tc>
          <w:tcPr>
            <w:tcW w:w="1276" w:type="dxa"/>
            <w:vAlign w:val="center"/>
          </w:tcPr>
          <w:p>
            <w:pPr>
              <w:pStyle w:val="17"/>
            </w:pPr>
            <w:r>
              <w:t>15个工作日</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在散煤使用单位的重要影响，得到广大受众的充分认可</w:t>
            </w:r>
          </w:p>
        </w:tc>
        <w:tc>
          <w:tcPr>
            <w:tcW w:w="1276" w:type="dxa"/>
            <w:vAlign w:val="center"/>
          </w:tcPr>
          <w:p>
            <w:pPr>
              <w:pStyle w:val="17"/>
            </w:pPr>
            <w:r>
              <w:t>≥80%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4"/>
      <w:r>
        <w:rPr>
          <w:rFonts w:ascii="方正仿宋_GBK" w:hAnsi="方正仿宋_GBK" w:eastAsia="方正仿宋_GBK" w:cs="方正仿宋_GBK"/>
          <w:color w:val="000000"/>
          <w:sz w:val="28"/>
        </w:rPr>
        <w:t>11.2024年清理整治无照经营专项经费绩效目标表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13062324P00799210003K</w:t>
            </w:r>
          </w:p>
        </w:tc>
        <w:tc>
          <w:tcPr>
            <w:tcW w:w="1587" w:type="dxa"/>
            <w:vAlign w:val="center"/>
          </w:tcPr>
          <w:p>
            <w:pPr>
              <w:pStyle w:val="15"/>
            </w:pPr>
            <w:r>
              <w:t>项目名称</w:t>
            </w:r>
          </w:p>
        </w:tc>
        <w:tc>
          <w:tcPr>
            <w:tcW w:w="4422" w:type="dxa"/>
            <w:gridSpan w:val="3"/>
            <w:vAlign w:val="center"/>
          </w:tcPr>
          <w:p>
            <w:pPr>
              <w:pStyle w:val="17"/>
            </w:pPr>
            <w:r>
              <w:t>2024年清理整治无照经营专项经费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清理整治无照支出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1.全县商户合法经营，形成良好经营环境</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清理无照经营专项行动次数</w:t>
            </w:r>
          </w:p>
        </w:tc>
        <w:tc>
          <w:tcPr>
            <w:tcW w:w="2891" w:type="dxa"/>
            <w:vAlign w:val="center"/>
          </w:tcPr>
          <w:p>
            <w:pPr>
              <w:pStyle w:val="17"/>
            </w:pPr>
            <w:r>
              <w:t>清理无照经营专项行动情况</w:t>
            </w:r>
          </w:p>
        </w:tc>
        <w:tc>
          <w:tcPr>
            <w:tcW w:w="1276" w:type="dxa"/>
            <w:vAlign w:val="center"/>
          </w:tcPr>
          <w:p>
            <w:pPr>
              <w:pStyle w:val="17"/>
            </w:pPr>
            <w:r>
              <w:t>≥10次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监督执法计划完成率</w:t>
            </w:r>
          </w:p>
        </w:tc>
        <w:tc>
          <w:tcPr>
            <w:tcW w:w="2891" w:type="dxa"/>
            <w:vAlign w:val="center"/>
          </w:tcPr>
          <w:p>
            <w:pPr>
              <w:pStyle w:val="17"/>
            </w:pPr>
            <w:r>
              <w:t>监督执法完成情况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查处无照行为，保护合法商户正当权益</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5"/>
      <w:r>
        <w:rPr>
          <w:rFonts w:ascii="方正仿宋_GBK" w:hAnsi="方正仿宋_GBK" w:eastAsia="方正仿宋_GBK" w:cs="方正仿宋_GBK"/>
          <w:color w:val="000000"/>
          <w:sz w:val="28"/>
        </w:rPr>
        <w:t>12.2024年三坡所煤炭检验站建设项目（尾款）绩效目标表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13062324P00942210002U</w:t>
            </w:r>
          </w:p>
        </w:tc>
        <w:tc>
          <w:tcPr>
            <w:tcW w:w="1587" w:type="dxa"/>
            <w:vAlign w:val="center"/>
          </w:tcPr>
          <w:p>
            <w:pPr>
              <w:pStyle w:val="15"/>
            </w:pPr>
            <w:r>
              <w:t>项目名称</w:t>
            </w:r>
          </w:p>
        </w:tc>
        <w:tc>
          <w:tcPr>
            <w:tcW w:w="4422" w:type="dxa"/>
            <w:gridSpan w:val="3"/>
            <w:vAlign w:val="center"/>
          </w:tcPr>
          <w:p>
            <w:pPr>
              <w:pStyle w:val="17"/>
            </w:pPr>
            <w:r>
              <w:t>2024年三坡所煤炭检验站建设项目（尾款）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w:t>
            </w:r>
          </w:p>
        </w:tc>
        <w:tc>
          <w:tcPr>
            <w:tcW w:w="1587" w:type="dxa"/>
            <w:vAlign w:val="center"/>
          </w:tcPr>
          <w:p>
            <w:pPr>
              <w:pStyle w:val="15"/>
            </w:pPr>
            <w:r>
              <w:t>其中：财政    资金</w:t>
            </w:r>
          </w:p>
        </w:tc>
        <w:tc>
          <w:tcPr>
            <w:tcW w:w="1304" w:type="dxa"/>
            <w:vAlign w:val="center"/>
          </w:tcPr>
          <w:p>
            <w:pPr>
              <w:pStyle w:val="17"/>
            </w:pPr>
            <w:r>
              <w:t>40.00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煤检站建设支出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40.00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1.建设三坡煤检站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建设面积</w:t>
            </w:r>
          </w:p>
        </w:tc>
        <w:tc>
          <w:tcPr>
            <w:tcW w:w="2891" w:type="dxa"/>
            <w:vAlign w:val="center"/>
          </w:tcPr>
          <w:p>
            <w:pPr>
              <w:pStyle w:val="17"/>
            </w:pPr>
            <w:r>
              <w:t>建设面积情况</w:t>
            </w:r>
          </w:p>
        </w:tc>
        <w:tc>
          <w:tcPr>
            <w:tcW w:w="1276" w:type="dxa"/>
            <w:vAlign w:val="center"/>
          </w:tcPr>
          <w:p>
            <w:pPr>
              <w:pStyle w:val="17"/>
            </w:pPr>
            <w:r>
              <w:t>≥300平米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竣工验收合格</w:t>
            </w:r>
          </w:p>
        </w:tc>
        <w:tc>
          <w:tcPr>
            <w:tcW w:w="2891" w:type="dxa"/>
            <w:vAlign w:val="center"/>
          </w:tcPr>
          <w:p>
            <w:pPr>
              <w:pStyle w:val="17"/>
            </w:pPr>
            <w:r>
              <w:t>验收合格情况</w:t>
            </w:r>
          </w:p>
        </w:tc>
        <w:tc>
          <w:tcPr>
            <w:tcW w:w="1276" w:type="dxa"/>
            <w:vAlign w:val="center"/>
          </w:tcPr>
          <w:p>
            <w:pPr>
              <w:pStyle w:val="17"/>
            </w:pPr>
            <w:r>
              <w:t>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完时限情况</w:t>
            </w:r>
          </w:p>
        </w:tc>
        <w:tc>
          <w:tcPr>
            <w:tcW w:w="1276" w:type="dxa"/>
            <w:vAlign w:val="center"/>
          </w:tcPr>
          <w:p>
            <w:pPr>
              <w:pStyle w:val="17"/>
            </w:pPr>
            <w:r>
              <w:t>10月底前完成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方便辖区煤炭经营和使用单位检测</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6"/>
      <w:r>
        <w:rPr>
          <w:rFonts w:ascii="方正仿宋_GBK" w:hAnsi="方正仿宋_GBK" w:eastAsia="方正仿宋_GBK" w:cs="方正仿宋_GBK"/>
          <w:color w:val="000000"/>
          <w:sz w:val="28"/>
        </w:rPr>
        <w:t>13.2024年省级市场监管专项补助经费(冀财行[2023]97号)绩效目标表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13062324P00682A10002G</w:t>
            </w:r>
          </w:p>
        </w:tc>
        <w:tc>
          <w:tcPr>
            <w:tcW w:w="1587" w:type="dxa"/>
            <w:vAlign w:val="center"/>
          </w:tcPr>
          <w:p>
            <w:pPr>
              <w:pStyle w:val="15"/>
            </w:pPr>
            <w:r>
              <w:t>项目名称</w:t>
            </w:r>
          </w:p>
        </w:tc>
        <w:tc>
          <w:tcPr>
            <w:tcW w:w="4422" w:type="dxa"/>
            <w:gridSpan w:val="3"/>
            <w:vAlign w:val="center"/>
          </w:tcPr>
          <w:p>
            <w:pPr>
              <w:pStyle w:val="17"/>
            </w:pPr>
            <w:r>
              <w:t>2024年省级市场监管专项补助经费(冀财行[2023]97号)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113.00</w:t>
            </w:r>
          </w:p>
        </w:tc>
        <w:tc>
          <w:tcPr>
            <w:tcW w:w="1587" w:type="dxa"/>
            <w:vAlign w:val="center"/>
          </w:tcPr>
          <w:p>
            <w:pPr>
              <w:pStyle w:val="15"/>
            </w:pPr>
            <w:r>
              <w:t>其中：财政    资金</w:t>
            </w:r>
          </w:p>
        </w:tc>
        <w:tc>
          <w:tcPr>
            <w:tcW w:w="1304" w:type="dxa"/>
            <w:vAlign w:val="center"/>
          </w:tcPr>
          <w:p>
            <w:pPr>
              <w:pStyle w:val="17"/>
            </w:pPr>
            <w:r>
              <w:t>113.00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市场监管补助支出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50.00</w:t>
            </w:r>
          </w:p>
        </w:tc>
        <w:tc>
          <w:tcPr>
            <w:tcW w:w="1304" w:type="dxa"/>
            <w:vAlign w:val="center"/>
          </w:tcPr>
          <w:p>
            <w:pPr>
              <w:pStyle w:val="18"/>
            </w:pPr>
            <w:r>
              <w:t>80.00</w:t>
            </w:r>
          </w:p>
        </w:tc>
        <w:tc>
          <w:tcPr>
            <w:tcW w:w="3118" w:type="dxa"/>
            <w:gridSpan w:val="2"/>
            <w:vAlign w:val="center"/>
          </w:tcPr>
          <w:p>
            <w:pPr>
              <w:pStyle w:val="18"/>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1.持续推进商事制度改革，优化营商环境，促进企业健康有序发展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完成基层所提升数量</w:t>
            </w:r>
          </w:p>
        </w:tc>
        <w:tc>
          <w:tcPr>
            <w:tcW w:w="2891" w:type="dxa"/>
            <w:vAlign w:val="center"/>
          </w:tcPr>
          <w:p>
            <w:pPr>
              <w:pStyle w:val="17"/>
            </w:pPr>
            <w:r>
              <w:t>完成基层所提升数量情况</w:t>
            </w:r>
          </w:p>
        </w:tc>
        <w:tc>
          <w:tcPr>
            <w:tcW w:w="1276" w:type="dxa"/>
            <w:vAlign w:val="center"/>
          </w:tcPr>
          <w:p>
            <w:pPr>
              <w:pStyle w:val="17"/>
            </w:pPr>
            <w:r>
              <w:t>≥1个</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购置执法装备情况</w:t>
            </w:r>
          </w:p>
        </w:tc>
        <w:tc>
          <w:tcPr>
            <w:tcW w:w="2891" w:type="dxa"/>
            <w:vAlign w:val="center"/>
          </w:tcPr>
          <w:p>
            <w:pPr>
              <w:pStyle w:val="17"/>
            </w:pPr>
            <w:r>
              <w:t>购置执法装备情况</w:t>
            </w:r>
          </w:p>
        </w:tc>
        <w:tc>
          <w:tcPr>
            <w:tcW w:w="1276" w:type="dxa"/>
            <w:vAlign w:val="center"/>
          </w:tcPr>
          <w:p>
            <w:pPr>
              <w:pStyle w:val="17"/>
            </w:pPr>
            <w:r>
              <w:t>完成执法装备购置</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特种设备定检完成率</w:t>
            </w:r>
          </w:p>
        </w:tc>
        <w:tc>
          <w:tcPr>
            <w:tcW w:w="2891" w:type="dxa"/>
            <w:vAlign w:val="center"/>
          </w:tcPr>
          <w:p>
            <w:pPr>
              <w:pStyle w:val="17"/>
            </w:pPr>
            <w:r>
              <w:t>特种设备定检完成情况</w:t>
            </w:r>
          </w:p>
        </w:tc>
        <w:tc>
          <w:tcPr>
            <w:tcW w:w="1276" w:type="dxa"/>
            <w:vAlign w:val="center"/>
          </w:tcPr>
          <w:p>
            <w:pPr>
              <w:pStyle w:val="17"/>
            </w:pPr>
            <w:r>
              <w:t>≥95%</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控制预算情况</w:t>
            </w:r>
          </w:p>
        </w:tc>
        <w:tc>
          <w:tcPr>
            <w:tcW w:w="1276" w:type="dxa"/>
            <w:vAlign w:val="center"/>
          </w:tcPr>
          <w:p>
            <w:pPr>
              <w:pStyle w:val="17"/>
            </w:pPr>
            <w:r>
              <w:t>严格按照预算执行</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保障能力提升情况</w:t>
            </w:r>
          </w:p>
        </w:tc>
        <w:tc>
          <w:tcPr>
            <w:tcW w:w="2891" w:type="dxa"/>
            <w:vAlign w:val="center"/>
          </w:tcPr>
          <w:p>
            <w:pPr>
              <w:pStyle w:val="17"/>
            </w:pPr>
            <w:r>
              <w:t>保障能力提升情况</w:t>
            </w:r>
          </w:p>
        </w:tc>
        <w:tc>
          <w:tcPr>
            <w:tcW w:w="1276" w:type="dxa"/>
            <w:vAlign w:val="center"/>
          </w:tcPr>
          <w:p>
            <w:pPr>
              <w:pStyle w:val="17"/>
            </w:pPr>
            <w:r>
              <w:t>保障能力进一步提升</w:t>
            </w:r>
          </w:p>
        </w:tc>
        <w:tc>
          <w:tcPr>
            <w:tcW w:w="1843" w:type="dxa"/>
            <w:vAlign w:val="center"/>
          </w:tcPr>
          <w:p>
            <w:pPr>
              <w:pStyle w:val="17"/>
            </w:pPr>
            <w:r>
              <w:t>冀财行【2023】97号文件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冀财行【2023】97号文件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7"/>
      <w:r>
        <w:rPr>
          <w:rFonts w:ascii="方正仿宋_GBK" w:hAnsi="方正仿宋_GBK" w:eastAsia="方正仿宋_GBK" w:cs="方正仿宋_GBK"/>
          <w:color w:val="000000"/>
          <w:sz w:val="28"/>
        </w:rPr>
        <w:t>14.2024年石亭工商分局专项经费绩效目标表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13062324P00800110003R</w:t>
            </w:r>
          </w:p>
        </w:tc>
        <w:tc>
          <w:tcPr>
            <w:tcW w:w="1587" w:type="dxa"/>
            <w:vAlign w:val="center"/>
          </w:tcPr>
          <w:p>
            <w:pPr>
              <w:pStyle w:val="15"/>
            </w:pPr>
            <w:r>
              <w:t>项目名称</w:t>
            </w:r>
          </w:p>
        </w:tc>
        <w:tc>
          <w:tcPr>
            <w:tcW w:w="4422" w:type="dxa"/>
            <w:gridSpan w:val="3"/>
            <w:vAlign w:val="center"/>
          </w:tcPr>
          <w:p>
            <w:pPr>
              <w:pStyle w:val="17"/>
            </w:pPr>
            <w:r>
              <w:t>2024年石亭工商分局专项经费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lang w:val="en-US" w:eastAsia="zh-CN"/>
              </w:rPr>
              <w:t>石亭所</w:t>
            </w:r>
            <w:r>
              <w:t>租房、取暖、电费支出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1.租用办公用房、正常办理市场监管业务</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租赁房屋面积</w:t>
            </w:r>
          </w:p>
        </w:tc>
        <w:tc>
          <w:tcPr>
            <w:tcW w:w="2891" w:type="dxa"/>
            <w:vAlign w:val="center"/>
          </w:tcPr>
          <w:p>
            <w:pPr>
              <w:pStyle w:val="17"/>
            </w:pPr>
            <w:r>
              <w:t>租赁房屋面积情况</w:t>
            </w:r>
          </w:p>
        </w:tc>
        <w:tc>
          <w:tcPr>
            <w:tcW w:w="1276" w:type="dxa"/>
            <w:vAlign w:val="center"/>
          </w:tcPr>
          <w:p>
            <w:pPr>
              <w:pStyle w:val="17"/>
            </w:pPr>
            <w:r>
              <w:t>≥200平方米</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石亭所工作人员满意度</w:t>
            </w:r>
          </w:p>
        </w:tc>
        <w:tc>
          <w:tcPr>
            <w:tcW w:w="2891" w:type="dxa"/>
            <w:vAlign w:val="center"/>
          </w:tcPr>
          <w:p>
            <w:pPr>
              <w:pStyle w:val="17"/>
            </w:pPr>
            <w:r>
              <w:t>石亭所对租赁房屋满意情况</w:t>
            </w:r>
          </w:p>
        </w:tc>
        <w:tc>
          <w:tcPr>
            <w:tcW w:w="1276" w:type="dxa"/>
            <w:vAlign w:val="center"/>
          </w:tcPr>
          <w:p>
            <w:pPr>
              <w:pStyle w:val="17"/>
            </w:pPr>
            <w:r>
              <w:t>≥90%</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租赁期限</w:t>
            </w:r>
          </w:p>
        </w:tc>
        <w:tc>
          <w:tcPr>
            <w:tcW w:w="2891" w:type="dxa"/>
            <w:vAlign w:val="center"/>
          </w:tcPr>
          <w:p>
            <w:pPr>
              <w:pStyle w:val="17"/>
            </w:pPr>
            <w:r>
              <w:t>租赁期限情况</w:t>
            </w:r>
          </w:p>
        </w:tc>
        <w:tc>
          <w:tcPr>
            <w:tcW w:w="1276" w:type="dxa"/>
            <w:vAlign w:val="center"/>
          </w:tcPr>
          <w:p>
            <w:pPr>
              <w:pStyle w:val="17"/>
            </w:pPr>
            <w:r>
              <w:t>租期1年，到期续租</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受益人员数</w:t>
            </w:r>
          </w:p>
        </w:tc>
        <w:tc>
          <w:tcPr>
            <w:tcW w:w="2891" w:type="dxa"/>
            <w:vAlign w:val="center"/>
          </w:tcPr>
          <w:p>
            <w:pPr>
              <w:pStyle w:val="17"/>
            </w:pPr>
            <w:r>
              <w:t>受益人员情况</w:t>
            </w:r>
          </w:p>
        </w:tc>
        <w:tc>
          <w:tcPr>
            <w:tcW w:w="1276" w:type="dxa"/>
            <w:vAlign w:val="center"/>
          </w:tcPr>
          <w:p>
            <w:pPr>
              <w:pStyle w:val="17"/>
            </w:pPr>
            <w:r>
              <w:t>≥8人</w:t>
            </w:r>
          </w:p>
        </w:tc>
        <w:tc>
          <w:tcPr>
            <w:tcW w:w="1843" w:type="dxa"/>
            <w:vAlign w:val="center"/>
          </w:tcPr>
          <w:p>
            <w:pPr>
              <w:pStyle w:val="17"/>
            </w:pPr>
            <w:r>
              <w:t>政府会议纪要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18"/>
      <w:r>
        <w:rPr>
          <w:rFonts w:ascii="方正仿宋_GBK" w:hAnsi="方正仿宋_GBK" w:eastAsia="方正仿宋_GBK" w:cs="方正仿宋_GBK"/>
          <w:color w:val="000000"/>
          <w:sz w:val="28"/>
        </w:rPr>
        <w:t>15.2024年食安办对“三小”从业者及食品安全协管员培训经费绩效目标表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13062324P00800810003H</w:t>
            </w:r>
          </w:p>
        </w:tc>
        <w:tc>
          <w:tcPr>
            <w:tcW w:w="1587" w:type="dxa"/>
            <w:vAlign w:val="center"/>
          </w:tcPr>
          <w:p>
            <w:pPr>
              <w:pStyle w:val="15"/>
            </w:pPr>
            <w:r>
              <w:t>项目名称</w:t>
            </w:r>
          </w:p>
        </w:tc>
        <w:tc>
          <w:tcPr>
            <w:tcW w:w="4422" w:type="dxa"/>
            <w:gridSpan w:val="3"/>
            <w:vAlign w:val="center"/>
          </w:tcPr>
          <w:p>
            <w:pPr>
              <w:pStyle w:val="17"/>
            </w:pPr>
            <w:r>
              <w:t>2024年食安办对“三小”从业者及食品安全协管员培训经费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1.培训食品药品安全协管员，保证村级食药安全监管工作</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培训次数</w:t>
            </w:r>
          </w:p>
        </w:tc>
        <w:tc>
          <w:tcPr>
            <w:tcW w:w="2891" w:type="dxa"/>
            <w:vAlign w:val="center"/>
          </w:tcPr>
          <w:p>
            <w:pPr>
              <w:pStyle w:val="17"/>
            </w:pPr>
            <w:r>
              <w:t>举办培训情况</w:t>
            </w:r>
          </w:p>
          <w:p>
            <w:pPr>
              <w:pStyle w:val="17"/>
            </w:pPr>
          </w:p>
        </w:tc>
        <w:tc>
          <w:tcPr>
            <w:tcW w:w="1276" w:type="dxa"/>
            <w:vAlign w:val="center"/>
          </w:tcPr>
          <w:p>
            <w:pPr>
              <w:pStyle w:val="17"/>
            </w:pPr>
            <w:r>
              <w:t>≥2次</w:t>
            </w:r>
          </w:p>
        </w:tc>
        <w:tc>
          <w:tcPr>
            <w:tcW w:w="1843" w:type="dxa"/>
            <w:vAlign w:val="center"/>
          </w:tcPr>
          <w:p>
            <w:pPr>
              <w:pStyle w:val="17"/>
            </w:pPr>
            <w:r>
              <w:t>政府批示</w:t>
            </w:r>
          </w:p>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培训人次</w:t>
            </w:r>
          </w:p>
        </w:tc>
        <w:tc>
          <w:tcPr>
            <w:tcW w:w="2891" w:type="dxa"/>
            <w:vAlign w:val="center"/>
          </w:tcPr>
          <w:p>
            <w:pPr>
              <w:pStyle w:val="17"/>
            </w:pPr>
            <w:r>
              <w:t>培训人员情况</w:t>
            </w:r>
          </w:p>
        </w:tc>
        <w:tc>
          <w:tcPr>
            <w:tcW w:w="1276" w:type="dxa"/>
            <w:vAlign w:val="center"/>
          </w:tcPr>
          <w:p>
            <w:pPr>
              <w:pStyle w:val="17"/>
            </w:pPr>
            <w:r>
              <w:t>≥300人</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完成培训时间</w:t>
            </w:r>
          </w:p>
        </w:tc>
        <w:tc>
          <w:tcPr>
            <w:tcW w:w="2891" w:type="dxa"/>
            <w:vAlign w:val="center"/>
          </w:tcPr>
          <w:p>
            <w:pPr>
              <w:pStyle w:val="17"/>
            </w:pPr>
            <w:r>
              <w:t>完成培训时间情况</w:t>
            </w:r>
          </w:p>
          <w:p>
            <w:pPr>
              <w:pStyle w:val="17"/>
            </w:pPr>
          </w:p>
        </w:tc>
        <w:tc>
          <w:tcPr>
            <w:tcW w:w="1276" w:type="dxa"/>
            <w:vAlign w:val="center"/>
          </w:tcPr>
          <w:p>
            <w:pPr>
              <w:pStyle w:val="17"/>
            </w:pPr>
            <w:r>
              <w:t>12月底前完成</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不超出预算数</w:t>
            </w:r>
          </w:p>
        </w:tc>
        <w:tc>
          <w:tcPr>
            <w:tcW w:w="2891" w:type="dxa"/>
            <w:vAlign w:val="center"/>
          </w:tcPr>
          <w:p>
            <w:pPr>
              <w:pStyle w:val="17"/>
            </w:pPr>
            <w:r>
              <w:t>不超预算数情况</w:t>
            </w:r>
          </w:p>
        </w:tc>
        <w:tc>
          <w:tcPr>
            <w:tcW w:w="1276" w:type="dxa"/>
            <w:vAlign w:val="center"/>
          </w:tcPr>
          <w:p>
            <w:pPr>
              <w:pStyle w:val="17"/>
            </w:pPr>
            <w:r>
              <w:t>严格执行预算</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受训人员满意程度</w:t>
            </w:r>
          </w:p>
        </w:tc>
        <w:tc>
          <w:tcPr>
            <w:tcW w:w="2891" w:type="dxa"/>
            <w:vAlign w:val="center"/>
          </w:tcPr>
          <w:p>
            <w:pPr>
              <w:pStyle w:val="17"/>
            </w:pPr>
            <w:r>
              <w:t>受训人员认知情况</w:t>
            </w:r>
          </w:p>
        </w:tc>
        <w:tc>
          <w:tcPr>
            <w:tcW w:w="1276" w:type="dxa"/>
            <w:vAlign w:val="center"/>
          </w:tcPr>
          <w:p>
            <w:pPr>
              <w:pStyle w:val="17"/>
            </w:pPr>
            <w:r>
              <w:t>≥90%</w:t>
            </w:r>
          </w:p>
        </w:tc>
        <w:tc>
          <w:tcPr>
            <w:tcW w:w="1843" w:type="dxa"/>
            <w:vAlign w:val="center"/>
          </w:tcPr>
          <w:p>
            <w:pPr>
              <w:pStyle w:val="17"/>
            </w:pPr>
            <w:r>
              <w:t>政府批示</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19"/>
      <w:r>
        <w:rPr>
          <w:rFonts w:ascii="方正仿宋_GBK" w:hAnsi="方正仿宋_GBK" w:eastAsia="方正仿宋_GBK" w:cs="方正仿宋_GBK"/>
          <w:color w:val="000000"/>
          <w:sz w:val="28"/>
        </w:rPr>
        <w:t>16.2024年食安办日常运行公用经费绩效目标表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13062324P00799910003B</w:t>
            </w:r>
          </w:p>
        </w:tc>
        <w:tc>
          <w:tcPr>
            <w:tcW w:w="1587" w:type="dxa"/>
            <w:vAlign w:val="center"/>
          </w:tcPr>
          <w:p>
            <w:pPr>
              <w:pStyle w:val="15"/>
            </w:pPr>
            <w:r>
              <w:t>项目名称</w:t>
            </w:r>
          </w:p>
        </w:tc>
        <w:tc>
          <w:tcPr>
            <w:tcW w:w="4422" w:type="dxa"/>
            <w:gridSpan w:val="3"/>
            <w:vAlign w:val="center"/>
          </w:tcPr>
          <w:p>
            <w:pPr>
              <w:pStyle w:val="17"/>
            </w:pPr>
            <w:r>
              <w:t>2024年食安办日常运行公用经费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食安办运行支出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8.00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1.协调全县食品药品安全监管工作，组织开展联合执法。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联合执法行动次数</w:t>
            </w:r>
          </w:p>
        </w:tc>
        <w:tc>
          <w:tcPr>
            <w:tcW w:w="2891" w:type="dxa"/>
            <w:vAlign w:val="center"/>
          </w:tcPr>
          <w:p>
            <w:pPr>
              <w:pStyle w:val="17"/>
            </w:pPr>
            <w:r>
              <w:t>联合执法活动情况</w:t>
            </w:r>
          </w:p>
        </w:tc>
        <w:tc>
          <w:tcPr>
            <w:tcW w:w="1276" w:type="dxa"/>
            <w:vAlign w:val="center"/>
          </w:tcPr>
          <w:p>
            <w:pPr>
              <w:pStyle w:val="17"/>
            </w:pPr>
            <w:r>
              <w:t>≥5次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药品监督次数</w:t>
            </w:r>
          </w:p>
        </w:tc>
        <w:tc>
          <w:tcPr>
            <w:tcW w:w="2891" w:type="dxa"/>
            <w:vAlign w:val="center"/>
          </w:tcPr>
          <w:p>
            <w:pPr>
              <w:pStyle w:val="17"/>
            </w:pPr>
            <w:r>
              <w:t>药品监督检查活动情况</w:t>
            </w:r>
          </w:p>
        </w:tc>
        <w:tc>
          <w:tcPr>
            <w:tcW w:w="1276" w:type="dxa"/>
            <w:vAlign w:val="center"/>
          </w:tcPr>
          <w:p>
            <w:pPr>
              <w:pStyle w:val="17"/>
            </w:pPr>
            <w:r>
              <w:t>≥20次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违法案件处理率</w:t>
            </w:r>
          </w:p>
        </w:tc>
        <w:tc>
          <w:tcPr>
            <w:tcW w:w="2891" w:type="dxa"/>
            <w:vAlign w:val="center"/>
          </w:tcPr>
          <w:p>
            <w:pPr>
              <w:pStyle w:val="17"/>
            </w:pPr>
            <w:r>
              <w:t>违法案件处理情况</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重大食品安全事故发生次数</w:t>
            </w:r>
          </w:p>
        </w:tc>
        <w:tc>
          <w:tcPr>
            <w:tcW w:w="2891" w:type="dxa"/>
            <w:vAlign w:val="center"/>
          </w:tcPr>
          <w:p>
            <w:pPr>
              <w:pStyle w:val="17"/>
            </w:pPr>
            <w:r>
              <w:t>重大食品安全事故发生情况</w:t>
            </w:r>
          </w:p>
        </w:tc>
        <w:tc>
          <w:tcPr>
            <w:tcW w:w="1276" w:type="dxa"/>
            <w:vAlign w:val="center"/>
          </w:tcPr>
          <w:p>
            <w:pPr>
              <w:pStyle w:val="17"/>
            </w:pPr>
            <w:r>
              <w:t>&lt;1起</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提高指挥调度</w:t>
            </w:r>
          </w:p>
        </w:tc>
        <w:tc>
          <w:tcPr>
            <w:tcW w:w="2891" w:type="dxa"/>
            <w:vAlign w:val="center"/>
          </w:tcPr>
          <w:p>
            <w:pPr>
              <w:pStyle w:val="17"/>
            </w:pPr>
            <w:r>
              <w:t>提高政府服务水平</w:t>
            </w:r>
          </w:p>
        </w:tc>
        <w:tc>
          <w:tcPr>
            <w:tcW w:w="1276" w:type="dxa"/>
            <w:vAlign w:val="center"/>
          </w:tcPr>
          <w:p>
            <w:pPr>
              <w:pStyle w:val="17"/>
            </w:pPr>
            <w:r>
              <w:t>协调各部门开展食药监管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0"/>
      <w:r>
        <w:rPr>
          <w:rFonts w:ascii="方正仿宋_GBK" w:hAnsi="方正仿宋_GBK" w:eastAsia="方正仿宋_GBK" w:cs="方正仿宋_GBK"/>
          <w:color w:val="000000"/>
          <w:sz w:val="28"/>
        </w:rPr>
        <w:t>17.2024年食品安全抽检经费绩效目标表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13062324P00800510003G</w:t>
            </w:r>
          </w:p>
        </w:tc>
        <w:tc>
          <w:tcPr>
            <w:tcW w:w="1587" w:type="dxa"/>
            <w:vAlign w:val="center"/>
          </w:tcPr>
          <w:p>
            <w:pPr>
              <w:pStyle w:val="15"/>
            </w:pPr>
            <w:r>
              <w:t>项目名称</w:t>
            </w:r>
          </w:p>
        </w:tc>
        <w:tc>
          <w:tcPr>
            <w:tcW w:w="4422" w:type="dxa"/>
            <w:gridSpan w:val="3"/>
            <w:vAlign w:val="center"/>
          </w:tcPr>
          <w:p>
            <w:pPr>
              <w:pStyle w:val="17"/>
            </w:pPr>
            <w:r>
              <w:t>2024年食品安全抽检经费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97.00</w:t>
            </w:r>
          </w:p>
        </w:tc>
        <w:tc>
          <w:tcPr>
            <w:tcW w:w="1587" w:type="dxa"/>
            <w:vAlign w:val="center"/>
          </w:tcPr>
          <w:p>
            <w:pPr>
              <w:pStyle w:val="15"/>
            </w:pPr>
            <w:r>
              <w:t>其中：财政    资金</w:t>
            </w:r>
          </w:p>
        </w:tc>
        <w:tc>
          <w:tcPr>
            <w:tcW w:w="1304" w:type="dxa"/>
            <w:vAlign w:val="center"/>
          </w:tcPr>
          <w:p>
            <w:pPr>
              <w:pStyle w:val="17"/>
            </w:pPr>
            <w:r>
              <w:t>97.00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食品安全抽检支出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60.00</w:t>
            </w:r>
          </w:p>
        </w:tc>
        <w:tc>
          <w:tcPr>
            <w:tcW w:w="3118" w:type="dxa"/>
            <w:gridSpan w:val="2"/>
            <w:vAlign w:val="center"/>
          </w:tcPr>
          <w:p>
            <w:pPr>
              <w:pStyle w:val="18"/>
            </w:pPr>
            <w:r>
              <w:t>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1.抽检生产、流通、餐饮食品，保护消费者生命安全</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抽检批次</w:t>
            </w:r>
          </w:p>
        </w:tc>
        <w:tc>
          <w:tcPr>
            <w:tcW w:w="2891" w:type="dxa"/>
            <w:vAlign w:val="center"/>
          </w:tcPr>
          <w:p>
            <w:pPr>
              <w:pStyle w:val="17"/>
            </w:pPr>
            <w:r>
              <w:t>抽检批次情况</w:t>
            </w:r>
          </w:p>
        </w:tc>
        <w:tc>
          <w:tcPr>
            <w:tcW w:w="1276" w:type="dxa"/>
            <w:vAlign w:val="center"/>
          </w:tcPr>
          <w:p>
            <w:pPr>
              <w:pStyle w:val="17"/>
            </w:pPr>
            <w:r>
              <w:t>≥1350批次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食品检测合格率</w:t>
            </w:r>
          </w:p>
        </w:tc>
        <w:tc>
          <w:tcPr>
            <w:tcW w:w="2891" w:type="dxa"/>
            <w:vAlign w:val="center"/>
          </w:tcPr>
          <w:p>
            <w:pPr>
              <w:pStyle w:val="17"/>
            </w:pPr>
            <w:r>
              <w:t>食品检验情况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抽检工作青完成情况</w:t>
            </w:r>
          </w:p>
        </w:tc>
        <w:tc>
          <w:tcPr>
            <w:tcW w:w="2891" w:type="dxa"/>
            <w:vAlign w:val="center"/>
          </w:tcPr>
          <w:p>
            <w:pPr>
              <w:pStyle w:val="17"/>
            </w:pPr>
            <w:r>
              <w:t>抽检工作完成情况</w:t>
            </w:r>
          </w:p>
        </w:tc>
        <w:tc>
          <w:tcPr>
            <w:tcW w:w="1276" w:type="dxa"/>
            <w:vAlign w:val="center"/>
          </w:tcPr>
          <w:p>
            <w:pPr>
              <w:pStyle w:val="17"/>
            </w:pPr>
            <w:r>
              <w:t>按期完成年度抽检计划</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食品检测覆盖率</w:t>
            </w:r>
          </w:p>
        </w:tc>
        <w:tc>
          <w:tcPr>
            <w:tcW w:w="2891" w:type="dxa"/>
            <w:vAlign w:val="center"/>
          </w:tcPr>
          <w:p>
            <w:pPr>
              <w:pStyle w:val="17"/>
            </w:pPr>
            <w:r>
              <w:t>食品检测覆盖情况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不合格食品处理率</w:t>
            </w:r>
          </w:p>
        </w:tc>
        <w:tc>
          <w:tcPr>
            <w:tcW w:w="2891" w:type="dxa"/>
            <w:vAlign w:val="center"/>
          </w:tcPr>
          <w:p>
            <w:pPr>
              <w:pStyle w:val="17"/>
            </w:pPr>
            <w:r>
              <w:t>不合格食品处理情况</w:t>
            </w:r>
          </w:p>
        </w:tc>
        <w:tc>
          <w:tcPr>
            <w:tcW w:w="1276" w:type="dxa"/>
            <w:vAlign w:val="center"/>
          </w:tcPr>
          <w:p>
            <w:pPr>
              <w:pStyle w:val="17"/>
            </w:pPr>
            <w:r>
              <w:t>≥95%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1"/>
      <w:r>
        <w:rPr>
          <w:rFonts w:ascii="方正仿宋_GBK" w:hAnsi="方正仿宋_GBK" w:eastAsia="方正仿宋_GBK" w:cs="方正仿宋_GBK"/>
          <w:color w:val="000000"/>
          <w:sz w:val="28"/>
        </w:rPr>
        <w:t>18.2024年食品快检室建设运行经费绩效目标表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13062324P00884810003C</w:t>
            </w:r>
          </w:p>
        </w:tc>
        <w:tc>
          <w:tcPr>
            <w:tcW w:w="1587" w:type="dxa"/>
            <w:vAlign w:val="center"/>
          </w:tcPr>
          <w:p>
            <w:pPr>
              <w:pStyle w:val="15"/>
            </w:pPr>
            <w:r>
              <w:t>项目名称</w:t>
            </w:r>
          </w:p>
        </w:tc>
        <w:tc>
          <w:tcPr>
            <w:tcW w:w="4422" w:type="dxa"/>
            <w:gridSpan w:val="3"/>
            <w:vAlign w:val="center"/>
          </w:tcPr>
          <w:p>
            <w:pPr>
              <w:pStyle w:val="17"/>
            </w:pPr>
            <w:r>
              <w:t>2024年食品快检室建设运行经费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食品快检室运行支出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5.00</w:t>
            </w:r>
          </w:p>
        </w:tc>
        <w:tc>
          <w:tcPr>
            <w:tcW w:w="1304" w:type="dxa"/>
            <w:vAlign w:val="center"/>
          </w:tcPr>
          <w:p>
            <w:pPr>
              <w:pStyle w:val="18"/>
            </w:pPr>
            <w:r>
              <w:t>8.00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1.保障快检室正常运行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食品快检室数量</w:t>
            </w:r>
          </w:p>
        </w:tc>
        <w:tc>
          <w:tcPr>
            <w:tcW w:w="2891" w:type="dxa"/>
            <w:vAlign w:val="center"/>
          </w:tcPr>
          <w:p>
            <w:pPr>
              <w:pStyle w:val="17"/>
            </w:pPr>
            <w:r>
              <w:t>食品快检室数量情况</w:t>
            </w:r>
          </w:p>
        </w:tc>
        <w:tc>
          <w:tcPr>
            <w:tcW w:w="1276" w:type="dxa"/>
            <w:vAlign w:val="center"/>
          </w:tcPr>
          <w:p>
            <w:pPr>
              <w:pStyle w:val="17"/>
            </w:pPr>
            <w:r>
              <w:t>2家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实验室建设质量</w:t>
            </w:r>
          </w:p>
        </w:tc>
        <w:tc>
          <w:tcPr>
            <w:tcW w:w="2891" w:type="dxa"/>
            <w:vAlign w:val="center"/>
          </w:tcPr>
          <w:p>
            <w:pPr>
              <w:pStyle w:val="17"/>
            </w:pPr>
            <w:r>
              <w:t>实验室建设质量情况</w:t>
            </w:r>
          </w:p>
        </w:tc>
        <w:tc>
          <w:tcPr>
            <w:tcW w:w="1276" w:type="dxa"/>
            <w:vAlign w:val="center"/>
          </w:tcPr>
          <w:p>
            <w:pPr>
              <w:pStyle w:val="17"/>
            </w:pPr>
            <w:r>
              <w:t>严格按照相关标准建设，验收合格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保障快检室运行</w:t>
            </w:r>
          </w:p>
        </w:tc>
        <w:tc>
          <w:tcPr>
            <w:tcW w:w="2891" w:type="dxa"/>
            <w:vAlign w:val="center"/>
          </w:tcPr>
          <w:p>
            <w:pPr>
              <w:pStyle w:val="17"/>
            </w:pPr>
            <w:r>
              <w:t>保障快检室运行情况</w:t>
            </w:r>
          </w:p>
        </w:tc>
        <w:tc>
          <w:tcPr>
            <w:tcW w:w="1276" w:type="dxa"/>
            <w:vAlign w:val="center"/>
          </w:tcPr>
          <w:p>
            <w:pPr>
              <w:pStyle w:val="17"/>
            </w:pPr>
            <w:r>
              <w:t>及时购置试剂及相关材料</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预算控制情况</w:t>
            </w:r>
          </w:p>
        </w:tc>
        <w:tc>
          <w:tcPr>
            <w:tcW w:w="2891" w:type="dxa"/>
            <w:vAlign w:val="center"/>
          </w:tcPr>
          <w:p>
            <w:pPr>
              <w:pStyle w:val="17"/>
            </w:pPr>
            <w:r>
              <w:t>预算控制情况</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确保人民群众购买放心食品</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2"/>
      <w:r>
        <w:rPr>
          <w:rFonts w:ascii="方正仿宋_GBK" w:hAnsi="方正仿宋_GBK" w:eastAsia="方正仿宋_GBK" w:cs="方正仿宋_GBK"/>
          <w:color w:val="000000"/>
          <w:sz w:val="28"/>
        </w:rPr>
        <w:t>19.2024年食品药品安全协管员补贴绩效目标表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13062324P00800210003F</w:t>
            </w:r>
          </w:p>
        </w:tc>
        <w:tc>
          <w:tcPr>
            <w:tcW w:w="1587" w:type="dxa"/>
            <w:vAlign w:val="center"/>
          </w:tcPr>
          <w:p>
            <w:pPr>
              <w:pStyle w:val="15"/>
            </w:pPr>
            <w:r>
              <w:t>项目名称</w:t>
            </w:r>
          </w:p>
        </w:tc>
        <w:tc>
          <w:tcPr>
            <w:tcW w:w="4422" w:type="dxa"/>
            <w:gridSpan w:val="3"/>
            <w:vAlign w:val="center"/>
          </w:tcPr>
          <w:p>
            <w:pPr>
              <w:pStyle w:val="17"/>
            </w:pPr>
            <w:r>
              <w:t>2024年食品药品安全协管员补贴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32.70</w:t>
            </w:r>
          </w:p>
        </w:tc>
        <w:tc>
          <w:tcPr>
            <w:tcW w:w="1587" w:type="dxa"/>
            <w:vAlign w:val="center"/>
          </w:tcPr>
          <w:p>
            <w:pPr>
              <w:pStyle w:val="15"/>
            </w:pPr>
            <w:r>
              <w:t>其中：财政    资金</w:t>
            </w:r>
          </w:p>
        </w:tc>
        <w:tc>
          <w:tcPr>
            <w:tcW w:w="1304" w:type="dxa"/>
            <w:vAlign w:val="center"/>
          </w:tcPr>
          <w:p>
            <w:pPr>
              <w:pStyle w:val="17"/>
            </w:pPr>
            <w:r>
              <w:t>32.70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食品药品安全协管员补贴支出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32.70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1.发放协管员补贴，存进村级食品药品安全监管</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发放补贴人员数量</w:t>
            </w:r>
          </w:p>
        </w:tc>
        <w:tc>
          <w:tcPr>
            <w:tcW w:w="2891" w:type="dxa"/>
            <w:vAlign w:val="center"/>
          </w:tcPr>
          <w:p>
            <w:pPr>
              <w:pStyle w:val="17"/>
            </w:pPr>
            <w:r>
              <w:t>发放补贴人员情况</w:t>
            </w:r>
          </w:p>
        </w:tc>
        <w:tc>
          <w:tcPr>
            <w:tcW w:w="1276" w:type="dxa"/>
            <w:vAlign w:val="center"/>
          </w:tcPr>
          <w:p>
            <w:pPr>
              <w:pStyle w:val="17"/>
            </w:pPr>
            <w:r>
              <w:t>327人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安全协管员覆盖率</w:t>
            </w:r>
          </w:p>
        </w:tc>
        <w:tc>
          <w:tcPr>
            <w:tcW w:w="2891" w:type="dxa"/>
            <w:vAlign w:val="center"/>
          </w:tcPr>
          <w:p>
            <w:pPr>
              <w:pStyle w:val="17"/>
            </w:pPr>
            <w:r>
              <w:t>安全协管员覆盖情况</w:t>
            </w:r>
          </w:p>
        </w:tc>
        <w:tc>
          <w:tcPr>
            <w:tcW w:w="1276" w:type="dxa"/>
            <w:vAlign w:val="center"/>
          </w:tcPr>
          <w:p>
            <w:pPr>
              <w:pStyle w:val="17"/>
            </w:pPr>
            <w:r>
              <w:t>100%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补贴发放时间</w:t>
            </w:r>
          </w:p>
        </w:tc>
        <w:tc>
          <w:tcPr>
            <w:tcW w:w="2891" w:type="dxa"/>
            <w:vAlign w:val="center"/>
          </w:tcPr>
          <w:p>
            <w:pPr>
              <w:pStyle w:val="17"/>
            </w:pPr>
            <w:r>
              <w:t>发放补贴时间情况</w:t>
            </w:r>
          </w:p>
        </w:tc>
        <w:tc>
          <w:tcPr>
            <w:tcW w:w="1276" w:type="dxa"/>
            <w:vAlign w:val="center"/>
          </w:tcPr>
          <w:p>
            <w:pPr>
              <w:pStyle w:val="17"/>
            </w:pPr>
            <w:r>
              <w:t>12月底前发放完毕</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激励效果</w:t>
            </w:r>
          </w:p>
        </w:tc>
        <w:tc>
          <w:tcPr>
            <w:tcW w:w="2891" w:type="dxa"/>
            <w:vAlign w:val="center"/>
          </w:tcPr>
          <w:p>
            <w:pPr>
              <w:pStyle w:val="17"/>
            </w:pPr>
            <w:r>
              <w:t>激励效果</w:t>
            </w:r>
          </w:p>
        </w:tc>
        <w:tc>
          <w:tcPr>
            <w:tcW w:w="1276" w:type="dxa"/>
            <w:vAlign w:val="center"/>
          </w:tcPr>
          <w:p>
            <w:pPr>
              <w:pStyle w:val="17"/>
            </w:pPr>
            <w:r>
              <w:t>激励协管员工作积极性</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3"/>
      <w:r>
        <w:rPr>
          <w:rFonts w:ascii="方正仿宋_GBK" w:hAnsi="方正仿宋_GBK" w:eastAsia="方正仿宋_GBK" w:cs="方正仿宋_GBK"/>
          <w:color w:val="000000"/>
          <w:sz w:val="28"/>
        </w:rPr>
        <w:t>20.2024年物价综合业务管理经费绩效目标表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13062324P00800410003T</w:t>
            </w:r>
          </w:p>
        </w:tc>
        <w:tc>
          <w:tcPr>
            <w:tcW w:w="1587" w:type="dxa"/>
            <w:vAlign w:val="center"/>
          </w:tcPr>
          <w:p>
            <w:pPr>
              <w:pStyle w:val="15"/>
            </w:pPr>
            <w:r>
              <w:t>项目名称</w:t>
            </w:r>
          </w:p>
        </w:tc>
        <w:tc>
          <w:tcPr>
            <w:tcW w:w="4422" w:type="dxa"/>
            <w:gridSpan w:val="3"/>
            <w:vAlign w:val="center"/>
          </w:tcPr>
          <w:p>
            <w:pPr>
              <w:pStyle w:val="17"/>
            </w:pPr>
            <w:r>
              <w:t>2024年物价综合业务管理经费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物价业务支出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1.办理物价违法案件，保护消费者合法权益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查办价格案件数量</w:t>
            </w:r>
          </w:p>
        </w:tc>
        <w:tc>
          <w:tcPr>
            <w:tcW w:w="2891" w:type="dxa"/>
            <w:vAlign w:val="center"/>
          </w:tcPr>
          <w:p>
            <w:pPr>
              <w:pStyle w:val="17"/>
            </w:pPr>
            <w:r>
              <w:t>价格案件办理数量情况</w:t>
            </w:r>
          </w:p>
        </w:tc>
        <w:tc>
          <w:tcPr>
            <w:tcW w:w="1276" w:type="dxa"/>
            <w:vAlign w:val="center"/>
          </w:tcPr>
          <w:p>
            <w:pPr>
              <w:pStyle w:val="17"/>
            </w:pPr>
            <w:r>
              <w:t>≥60件</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案件办理率</w:t>
            </w:r>
          </w:p>
        </w:tc>
        <w:tc>
          <w:tcPr>
            <w:tcW w:w="2891" w:type="dxa"/>
            <w:vAlign w:val="center"/>
          </w:tcPr>
          <w:p>
            <w:pPr>
              <w:pStyle w:val="17"/>
            </w:pPr>
            <w:r>
              <w:t>价格案件办理情况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物价案件完成率</w:t>
            </w:r>
          </w:p>
        </w:tc>
        <w:tc>
          <w:tcPr>
            <w:tcW w:w="2891" w:type="dxa"/>
            <w:vAlign w:val="center"/>
          </w:tcPr>
          <w:p>
            <w:pPr>
              <w:pStyle w:val="17"/>
            </w:pPr>
            <w:r>
              <w:t>物价案件完成情况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通过外出培训、网络培训提高工作人员业务能力</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4"/>
      <w:r>
        <w:rPr>
          <w:rFonts w:ascii="方正仿宋_GBK" w:hAnsi="方正仿宋_GBK" w:eastAsia="方正仿宋_GBK" w:cs="方正仿宋_GBK"/>
          <w:color w:val="000000"/>
          <w:sz w:val="28"/>
        </w:rPr>
        <w:t>21.2024年消费者权益保护工作专项经费绩效目标表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13062324P00799410003Y</w:t>
            </w:r>
          </w:p>
        </w:tc>
        <w:tc>
          <w:tcPr>
            <w:tcW w:w="1587" w:type="dxa"/>
            <w:vAlign w:val="center"/>
          </w:tcPr>
          <w:p>
            <w:pPr>
              <w:pStyle w:val="15"/>
            </w:pPr>
            <w:r>
              <w:t>项目名称</w:t>
            </w:r>
          </w:p>
        </w:tc>
        <w:tc>
          <w:tcPr>
            <w:tcW w:w="4422" w:type="dxa"/>
            <w:gridSpan w:val="3"/>
            <w:vAlign w:val="center"/>
          </w:tcPr>
          <w:p>
            <w:pPr>
              <w:pStyle w:val="17"/>
            </w:pPr>
            <w:r>
              <w:t>2024年消费者权益保护工作专项经费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消费者权益保护支出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1.通过12315热线电话，解决消费者投诉问题。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开展执法检查次数</w:t>
            </w:r>
          </w:p>
        </w:tc>
        <w:tc>
          <w:tcPr>
            <w:tcW w:w="2891" w:type="dxa"/>
            <w:vAlign w:val="center"/>
          </w:tcPr>
          <w:p>
            <w:pPr>
              <w:pStyle w:val="17"/>
            </w:pPr>
            <w:r>
              <w:t>开展执法检查情况</w:t>
            </w:r>
          </w:p>
        </w:tc>
        <w:tc>
          <w:tcPr>
            <w:tcW w:w="1276" w:type="dxa"/>
            <w:vAlign w:val="center"/>
          </w:tcPr>
          <w:p>
            <w:pPr>
              <w:pStyle w:val="17"/>
            </w:pPr>
            <w:r>
              <w:t>≥30次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办理侵害消费者案件数量</w:t>
            </w:r>
          </w:p>
        </w:tc>
        <w:tc>
          <w:tcPr>
            <w:tcW w:w="2891" w:type="dxa"/>
            <w:vAlign w:val="center"/>
          </w:tcPr>
          <w:p>
            <w:pPr>
              <w:pStyle w:val="17"/>
            </w:pPr>
            <w:r>
              <w:t>办理相关案件情况</w:t>
            </w:r>
          </w:p>
        </w:tc>
        <w:tc>
          <w:tcPr>
            <w:tcW w:w="1276" w:type="dxa"/>
            <w:vAlign w:val="center"/>
          </w:tcPr>
          <w:p>
            <w:pPr>
              <w:pStyle w:val="17"/>
            </w:pPr>
            <w:r>
              <w:t>≥90起</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资金支出率（%）</w:t>
            </w:r>
          </w:p>
        </w:tc>
        <w:tc>
          <w:tcPr>
            <w:tcW w:w="1276" w:type="dxa"/>
            <w:vAlign w:val="center"/>
          </w:tcPr>
          <w:p>
            <w:pPr>
              <w:pStyle w:val="17"/>
            </w:pPr>
            <w:r>
              <w:t>≥95%</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调解、解决举报案件满意度</w:t>
            </w:r>
          </w:p>
        </w:tc>
        <w:tc>
          <w:tcPr>
            <w:tcW w:w="2891" w:type="dxa"/>
            <w:vAlign w:val="center"/>
          </w:tcPr>
          <w:p>
            <w:pPr>
              <w:pStyle w:val="17"/>
            </w:pPr>
            <w:r>
              <w:t>调解、解决举报案件满意度</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5"/>
      <w:r>
        <w:rPr>
          <w:rFonts w:ascii="方正仿宋_GBK" w:hAnsi="方正仿宋_GBK" w:eastAsia="方正仿宋_GBK" w:cs="方正仿宋_GBK"/>
          <w:color w:val="000000"/>
          <w:sz w:val="28"/>
        </w:rPr>
        <w:t>22.2024年小微企业质量体系认证提升经费绩效目标表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13062324P00810110003H</w:t>
            </w:r>
          </w:p>
        </w:tc>
        <w:tc>
          <w:tcPr>
            <w:tcW w:w="1587" w:type="dxa"/>
            <w:vAlign w:val="center"/>
          </w:tcPr>
          <w:p>
            <w:pPr>
              <w:pStyle w:val="15"/>
            </w:pPr>
            <w:r>
              <w:t>项目名称</w:t>
            </w:r>
          </w:p>
        </w:tc>
        <w:tc>
          <w:tcPr>
            <w:tcW w:w="4422" w:type="dxa"/>
            <w:gridSpan w:val="3"/>
            <w:vAlign w:val="center"/>
          </w:tcPr>
          <w:p>
            <w:pPr>
              <w:pStyle w:val="17"/>
            </w:pPr>
            <w:r>
              <w:t>2024年小微企业质量体系认证提升经费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小微企业提升支出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1.铜火锅企业质量体系认证提升，提升区域产品质量整体水平</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选取企业个数</w:t>
            </w:r>
          </w:p>
        </w:tc>
        <w:tc>
          <w:tcPr>
            <w:tcW w:w="2891" w:type="dxa"/>
            <w:vAlign w:val="center"/>
          </w:tcPr>
          <w:p>
            <w:pPr>
              <w:pStyle w:val="17"/>
            </w:pPr>
            <w:r>
              <w:t>选取企业个数情况</w:t>
            </w:r>
          </w:p>
        </w:tc>
        <w:tc>
          <w:tcPr>
            <w:tcW w:w="1276" w:type="dxa"/>
            <w:vAlign w:val="center"/>
          </w:tcPr>
          <w:p>
            <w:pPr>
              <w:pStyle w:val="17"/>
            </w:pPr>
            <w:r>
              <w:t>≥3家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业务工作完成率（%）</w:t>
            </w:r>
          </w:p>
        </w:tc>
        <w:tc>
          <w:tcPr>
            <w:tcW w:w="2891" w:type="dxa"/>
            <w:vAlign w:val="center"/>
          </w:tcPr>
          <w:p>
            <w:pPr>
              <w:pStyle w:val="17"/>
            </w:pPr>
            <w:r>
              <w:t>业务工作完成率（%）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开展质量体系认证提升，提高区域产品质量水平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6"/>
      <w:r>
        <w:rPr>
          <w:rFonts w:ascii="方正仿宋_GBK" w:hAnsi="方正仿宋_GBK" w:eastAsia="方正仿宋_GBK" w:cs="方正仿宋_GBK"/>
          <w:color w:val="000000"/>
          <w:sz w:val="28"/>
        </w:rPr>
        <w:t>23.2024年药品检测监测经费绩效目标表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13062324P00800710003U</w:t>
            </w:r>
          </w:p>
        </w:tc>
        <w:tc>
          <w:tcPr>
            <w:tcW w:w="1587" w:type="dxa"/>
            <w:vAlign w:val="center"/>
          </w:tcPr>
          <w:p>
            <w:pPr>
              <w:pStyle w:val="15"/>
            </w:pPr>
            <w:r>
              <w:t>项目名称</w:t>
            </w:r>
          </w:p>
        </w:tc>
        <w:tc>
          <w:tcPr>
            <w:tcW w:w="4422" w:type="dxa"/>
            <w:gridSpan w:val="3"/>
            <w:vAlign w:val="center"/>
          </w:tcPr>
          <w:p>
            <w:pPr>
              <w:pStyle w:val="17"/>
            </w:pPr>
            <w:r>
              <w:t>2024年药品检测监测经费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药品检测监测支出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1.抽检药品，保证人民群众用药安全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抽检药品批次</w:t>
            </w:r>
          </w:p>
        </w:tc>
        <w:tc>
          <w:tcPr>
            <w:tcW w:w="2891" w:type="dxa"/>
            <w:vAlign w:val="center"/>
          </w:tcPr>
          <w:p>
            <w:pPr>
              <w:pStyle w:val="17"/>
            </w:pPr>
            <w:r>
              <w:t>抽检药品批次情况</w:t>
            </w:r>
          </w:p>
        </w:tc>
        <w:tc>
          <w:tcPr>
            <w:tcW w:w="1276" w:type="dxa"/>
            <w:vAlign w:val="center"/>
          </w:tcPr>
          <w:p>
            <w:pPr>
              <w:pStyle w:val="17"/>
            </w:pPr>
            <w:r>
              <w:t>≥20批次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药品不良反应培训人数</w:t>
            </w:r>
          </w:p>
        </w:tc>
        <w:tc>
          <w:tcPr>
            <w:tcW w:w="2891" w:type="dxa"/>
            <w:vAlign w:val="center"/>
          </w:tcPr>
          <w:p>
            <w:pPr>
              <w:pStyle w:val="17"/>
            </w:pPr>
            <w:r>
              <w:t>药品不良反应培训情况</w:t>
            </w:r>
          </w:p>
        </w:tc>
        <w:tc>
          <w:tcPr>
            <w:tcW w:w="1276" w:type="dxa"/>
            <w:vAlign w:val="center"/>
          </w:tcPr>
          <w:p>
            <w:pPr>
              <w:pStyle w:val="17"/>
            </w:pPr>
            <w:r>
              <w:t>≥100人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药品检验合格率</w:t>
            </w:r>
          </w:p>
        </w:tc>
        <w:tc>
          <w:tcPr>
            <w:tcW w:w="2891" w:type="dxa"/>
            <w:vAlign w:val="center"/>
          </w:tcPr>
          <w:p>
            <w:pPr>
              <w:pStyle w:val="17"/>
            </w:pPr>
            <w:r>
              <w:t>药品检验合格情况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安全运行</w:t>
            </w:r>
          </w:p>
        </w:tc>
        <w:tc>
          <w:tcPr>
            <w:tcW w:w="2891" w:type="dxa"/>
            <w:vAlign w:val="center"/>
          </w:tcPr>
          <w:p>
            <w:pPr>
              <w:pStyle w:val="17"/>
            </w:pPr>
            <w:r>
              <w:t>不发生重大事故</w:t>
            </w:r>
          </w:p>
        </w:tc>
        <w:tc>
          <w:tcPr>
            <w:tcW w:w="1276" w:type="dxa"/>
            <w:vAlign w:val="center"/>
          </w:tcPr>
          <w:p>
            <w:pPr>
              <w:pStyle w:val="17"/>
            </w:pPr>
            <w:r>
              <w:t>药品市场安全运行，不发生事故</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27"/>
      <w:r>
        <w:rPr>
          <w:rFonts w:ascii="方正仿宋_GBK" w:hAnsi="方正仿宋_GBK" w:eastAsia="方正仿宋_GBK" w:cs="方正仿宋_GBK"/>
          <w:color w:val="000000"/>
          <w:sz w:val="28"/>
        </w:rPr>
        <w:t>24.2024年政府质量奖工作经费绩效目标表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13062324P00870710004M</w:t>
            </w:r>
          </w:p>
        </w:tc>
        <w:tc>
          <w:tcPr>
            <w:tcW w:w="1587" w:type="dxa"/>
            <w:vAlign w:val="center"/>
          </w:tcPr>
          <w:p>
            <w:pPr>
              <w:pStyle w:val="15"/>
            </w:pPr>
            <w:r>
              <w:t>项目名称</w:t>
            </w:r>
          </w:p>
        </w:tc>
        <w:tc>
          <w:tcPr>
            <w:tcW w:w="4422" w:type="dxa"/>
            <w:gridSpan w:val="3"/>
            <w:vAlign w:val="center"/>
          </w:tcPr>
          <w:p>
            <w:pPr>
              <w:pStyle w:val="17"/>
            </w:pPr>
            <w:r>
              <w:t>2024年政府质量奖工作经费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政府质量奖评审支出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1.确保质量奖评选正常进行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培训企业数量</w:t>
            </w:r>
          </w:p>
        </w:tc>
        <w:tc>
          <w:tcPr>
            <w:tcW w:w="2891" w:type="dxa"/>
            <w:vAlign w:val="center"/>
          </w:tcPr>
          <w:p>
            <w:pPr>
              <w:pStyle w:val="17"/>
            </w:pPr>
            <w:r>
              <w:t>培训企业数量情况</w:t>
            </w:r>
          </w:p>
        </w:tc>
        <w:tc>
          <w:tcPr>
            <w:tcW w:w="1276" w:type="dxa"/>
            <w:vAlign w:val="center"/>
          </w:tcPr>
          <w:p>
            <w:pPr>
              <w:pStyle w:val="17"/>
            </w:pPr>
            <w:r>
              <w:t>≥20家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培训计划按期完成率</w:t>
            </w:r>
          </w:p>
        </w:tc>
        <w:tc>
          <w:tcPr>
            <w:tcW w:w="2891" w:type="dxa"/>
            <w:vAlign w:val="center"/>
          </w:tcPr>
          <w:p>
            <w:pPr>
              <w:pStyle w:val="17"/>
            </w:pPr>
            <w:r>
              <w:t>按期完成的培训计划占总培训计划的比率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确保政府质量奖评审顺利进行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28"/>
      <w:r>
        <w:rPr>
          <w:rFonts w:ascii="方正仿宋_GBK" w:hAnsi="方正仿宋_GBK" w:eastAsia="方正仿宋_GBK" w:cs="方正仿宋_GBK"/>
          <w:color w:val="000000"/>
          <w:sz w:val="28"/>
        </w:rPr>
        <w:t>25.2024年政府质量奖奖励经费绩效目标表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13062324P00870810004B</w:t>
            </w:r>
          </w:p>
        </w:tc>
        <w:tc>
          <w:tcPr>
            <w:tcW w:w="1587" w:type="dxa"/>
            <w:vAlign w:val="center"/>
          </w:tcPr>
          <w:p>
            <w:pPr>
              <w:pStyle w:val="15"/>
            </w:pPr>
            <w:r>
              <w:t>项目名称</w:t>
            </w:r>
          </w:p>
        </w:tc>
        <w:tc>
          <w:tcPr>
            <w:tcW w:w="4422" w:type="dxa"/>
            <w:gridSpan w:val="3"/>
            <w:vAlign w:val="center"/>
          </w:tcPr>
          <w:p>
            <w:pPr>
              <w:pStyle w:val="17"/>
            </w:pPr>
            <w:r>
              <w:t>2024年政府质量奖奖励经费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54.00</w:t>
            </w:r>
          </w:p>
        </w:tc>
        <w:tc>
          <w:tcPr>
            <w:tcW w:w="1587" w:type="dxa"/>
            <w:vAlign w:val="center"/>
          </w:tcPr>
          <w:p>
            <w:pPr>
              <w:pStyle w:val="15"/>
            </w:pPr>
            <w:r>
              <w:t>其中：财政    资金</w:t>
            </w:r>
          </w:p>
        </w:tc>
        <w:tc>
          <w:tcPr>
            <w:tcW w:w="1304" w:type="dxa"/>
            <w:vAlign w:val="center"/>
          </w:tcPr>
          <w:p>
            <w:pPr>
              <w:pStyle w:val="17"/>
            </w:pPr>
            <w:r>
              <w:t>54.00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政府质量奖奖金支出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54.00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1.奖励获奖企业和个人，做好我县质量强县工作</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获奖企业数量</w:t>
            </w:r>
          </w:p>
        </w:tc>
        <w:tc>
          <w:tcPr>
            <w:tcW w:w="2891" w:type="dxa"/>
            <w:vAlign w:val="center"/>
          </w:tcPr>
          <w:p>
            <w:pPr>
              <w:pStyle w:val="17"/>
            </w:pPr>
            <w:r>
              <w:t>获奖企业数量情况</w:t>
            </w:r>
          </w:p>
        </w:tc>
        <w:tc>
          <w:tcPr>
            <w:tcW w:w="1276" w:type="dxa"/>
            <w:vAlign w:val="center"/>
          </w:tcPr>
          <w:p>
            <w:pPr>
              <w:pStyle w:val="17"/>
            </w:pPr>
            <w:r>
              <w:t>5家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奖金足额发放率</w:t>
            </w:r>
          </w:p>
        </w:tc>
        <w:tc>
          <w:tcPr>
            <w:tcW w:w="2891" w:type="dxa"/>
            <w:vAlign w:val="center"/>
          </w:tcPr>
          <w:p>
            <w:pPr>
              <w:pStyle w:val="17"/>
            </w:pPr>
            <w:r>
              <w:t>奖金足额发放率</w:t>
            </w:r>
          </w:p>
        </w:tc>
        <w:tc>
          <w:tcPr>
            <w:tcW w:w="1276" w:type="dxa"/>
            <w:vAlign w:val="center"/>
          </w:tcPr>
          <w:p>
            <w:pPr>
              <w:pStyle w:val="17"/>
            </w:pPr>
            <w:r>
              <w:t>100%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奖金发放时间</w:t>
            </w:r>
          </w:p>
        </w:tc>
        <w:tc>
          <w:tcPr>
            <w:tcW w:w="2891" w:type="dxa"/>
            <w:vAlign w:val="center"/>
          </w:tcPr>
          <w:p>
            <w:pPr>
              <w:pStyle w:val="17"/>
            </w:pPr>
            <w:r>
              <w:t>奖金发放时间情况</w:t>
            </w:r>
          </w:p>
        </w:tc>
        <w:tc>
          <w:tcPr>
            <w:tcW w:w="1276" w:type="dxa"/>
            <w:vAlign w:val="center"/>
          </w:tcPr>
          <w:p>
            <w:pPr>
              <w:pStyle w:val="17"/>
            </w:pPr>
            <w:r>
              <w:t>≤10月</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品牌形象</w:t>
            </w:r>
          </w:p>
        </w:tc>
        <w:tc>
          <w:tcPr>
            <w:tcW w:w="2891" w:type="dxa"/>
            <w:vAlign w:val="center"/>
          </w:tcPr>
          <w:p>
            <w:pPr>
              <w:pStyle w:val="17"/>
            </w:pPr>
            <w:r>
              <w:t>品牌形象</w:t>
            </w:r>
          </w:p>
        </w:tc>
        <w:tc>
          <w:tcPr>
            <w:tcW w:w="1276" w:type="dxa"/>
            <w:vAlign w:val="center"/>
          </w:tcPr>
          <w:p>
            <w:pPr>
              <w:pStyle w:val="17"/>
            </w:pPr>
            <w:r>
              <w:t>获奖后提高企业品牌形象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29"/>
      <w:r>
        <w:rPr>
          <w:rFonts w:ascii="方正仿宋_GBK" w:hAnsi="方正仿宋_GBK" w:eastAsia="方正仿宋_GBK" w:cs="方正仿宋_GBK"/>
          <w:color w:val="000000"/>
          <w:sz w:val="28"/>
        </w:rPr>
        <w:t>26.2024年知识产权保护工作专项经费绩效目标表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13062324P00799510003L</w:t>
            </w:r>
          </w:p>
        </w:tc>
        <w:tc>
          <w:tcPr>
            <w:tcW w:w="1587" w:type="dxa"/>
            <w:vAlign w:val="center"/>
          </w:tcPr>
          <w:p>
            <w:pPr>
              <w:pStyle w:val="15"/>
            </w:pPr>
            <w:r>
              <w:t>项目名称</w:t>
            </w:r>
          </w:p>
        </w:tc>
        <w:tc>
          <w:tcPr>
            <w:tcW w:w="4422" w:type="dxa"/>
            <w:gridSpan w:val="3"/>
            <w:vAlign w:val="center"/>
          </w:tcPr>
          <w:p>
            <w:pPr>
              <w:pStyle w:val="17"/>
            </w:pPr>
            <w:r>
              <w:t>2024年知识产权保护工作专项经费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知识产权保护支出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3.00</w:t>
            </w:r>
          </w:p>
        </w:tc>
        <w:tc>
          <w:tcPr>
            <w:tcW w:w="1304" w:type="dxa"/>
            <w:vAlign w:val="center"/>
          </w:tcPr>
          <w:p>
            <w:pPr>
              <w:pStyle w:val="18"/>
            </w:pPr>
            <w:r>
              <w:t>5.00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1.加大原产地地理标志商标、专利等工作的申报工作，为县域经济发展提供支持。</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开展培训次数</w:t>
            </w:r>
          </w:p>
        </w:tc>
        <w:tc>
          <w:tcPr>
            <w:tcW w:w="2891" w:type="dxa"/>
            <w:vAlign w:val="center"/>
          </w:tcPr>
          <w:p>
            <w:pPr>
              <w:pStyle w:val="17"/>
            </w:pPr>
            <w:r>
              <w:t>知识产权培训情况</w:t>
            </w:r>
          </w:p>
        </w:tc>
        <w:tc>
          <w:tcPr>
            <w:tcW w:w="1276" w:type="dxa"/>
            <w:vAlign w:val="center"/>
          </w:tcPr>
          <w:p>
            <w:pPr>
              <w:pStyle w:val="17"/>
            </w:pPr>
            <w:r>
              <w:t>≥2次</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专利、地理商标申办率</w:t>
            </w:r>
          </w:p>
        </w:tc>
        <w:tc>
          <w:tcPr>
            <w:tcW w:w="2891" w:type="dxa"/>
            <w:vAlign w:val="center"/>
          </w:tcPr>
          <w:p>
            <w:pPr>
              <w:pStyle w:val="17"/>
            </w:pPr>
            <w:r>
              <w:t>专利地理商标申办情况</w:t>
            </w:r>
          </w:p>
        </w:tc>
        <w:tc>
          <w:tcPr>
            <w:tcW w:w="1276" w:type="dxa"/>
            <w:vAlign w:val="center"/>
          </w:tcPr>
          <w:p>
            <w:pPr>
              <w:pStyle w:val="17"/>
            </w:pPr>
            <w:r>
              <w:t>≥90%</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申请使用地理标志专用标识时效</w:t>
            </w:r>
          </w:p>
        </w:tc>
        <w:tc>
          <w:tcPr>
            <w:tcW w:w="2891" w:type="dxa"/>
            <w:vAlign w:val="center"/>
          </w:tcPr>
          <w:p>
            <w:pPr>
              <w:pStyle w:val="17"/>
            </w:pPr>
            <w:r>
              <w:t>申请使用地理标志专用标识时效情况</w:t>
            </w:r>
          </w:p>
        </w:tc>
        <w:tc>
          <w:tcPr>
            <w:tcW w:w="1276" w:type="dxa"/>
            <w:vAlign w:val="center"/>
          </w:tcPr>
          <w:p>
            <w:pPr>
              <w:pStyle w:val="17"/>
            </w:pPr>
            <w:r>
              <w:t>≤20工作日</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控制在预算内</w:t>
            </w:r>
          </w:p>
        </w:tc>
        <w:tc>
          <w:tcPr>
            <w:tcW w:w="2891" w:type="dxa"/>
            <w:vAlign w:val="center"/>
          </w:tcPr>
          <w:p>
            <w:pPr>
              <w:pStyle w:val="17"/>
            </w:pPr>
            <w:r>
              <w:t>控制在预算内</w:t>
            </w:r>
          </w:p>
        </w:tc>
        <w:tc>
          <w:tcPr>
            <w:tcW w:w="1276" w:type="dxa"/>
            <w:vAlign w:val="center"/>
          </w:tcPr>
          <w:p>
            <w:pPr>
              <w:pStyle w:val="17"/>
            </w:pPr>
            <w:r>
              <w:t>按预算执行</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提高本单位工作人员的业务水平</w:t>
            </w:r>
          </w:p>
        </w:tc>
        <w:tc>
          <w:tcPr>
            <w:tcW w:w="2891" w:type="dxa"/>
            <w:vAlign w:val="center"/>
          </w:tcPr>
          <w:p>
            <w:pPr>
              <w:pStyle w:val="17"/>
            </w:pPr>
            <w:r>
              <w:t>通过出差培训等活动，提高工作人员相关业务素质</w:t>
            </w:r>
          </w:p>
        </w:tc>
        <w:tc>
          <w:tcPr>
            <w:tcW w:w="1276" w:type="dxa"/>
            <w:vAlign w:val="center"/>
          </w:tcPr>
          <w:p>
            <w:pPr>
              <w:pStyle w:val="17"/>
            </w:pPr>
            <w:r>
              <w:t>外出培训、网络培训提高工作人员业务水平</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政府批示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0"/>
      <w:r>
        <w:rPr>
          <w:rFonts w:ascii="方正仿宋_GBK" w:hAnsi="方正仿宋_GBK" w:eastAsia="方正仿宋_GBK" w:cs="方正仿宋_GBK"/>
          <w:color w:val="000000"/>
          <w:sz w:val="28"/>
        </w:rPr>
        <w:t>27.2024年执法办案专项经费绩效目标表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13062324P00799610003A</w:t>
            </w:r>
          </w:p>
        </w:tc>
        <w:tc>
          <w:tcPr>
            <w:tcW w:w="1587" w:type="dxa"/>
            <w:vAlign w:val="center"/>
          </w:tcPr>
          <w:p>
            <w:pPr>
              <w:pStyle w:val="15"/>
            </w:pPr>
            <w:r>
              <w:t>项目名称</w:t>
            </w:r>
          </w:p>
        </w:tc>
        <w:tc>
          <w:tcPr>
            <w:tcW w:w="4422" w:type="dxa"/>
            <w:gridSpan w:val="3"/>
            <w:vAlign w:val="center"/>
          </w:tcPr>
          <w:p>
            <w:pPr>
              <w:pStyle w:val="17"/>
            </w:pPr>
            <w:r>
              <w:t>2024年执法办案专项经费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执法办案支出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15.00</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1.对违法市场监管相关法律法规行为进行查处，维护消费者权益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监督检查次数</w:t>
            </w:r>
          </w:p>
        </w:tc>
        <w:tc>
          <w:tcPr>
            <w:tcW w:w="2891" w:type="dxa"/>
            <w:vAlign w:val="center"/>
          </w:tcPr>
          <w:p>
            <w:pPr>
              <w:pStyle w:val="17"/>
            </w:pPr>
            <w:r>
              <w:t>监督检查次数</w:t>
            </w:r>
          </w:p>
        </w:tc>
        <w:tc>
          <w:tcPr>
            <w:tcW w:w="1276" w:type="dxa"/>
            <w:vAlign w:val="center"/>
          </w:tcPr>
          <w:p>
            <w:pPr>
              <w:pStyle w:val="17"/>
            </w:pPr>
            <w:r>
              <w:t>≥80次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大案要案查处率</w:t>
            </w:r>
          </w:p>
        </w:tc>
        <w:tc>
          <w:tcPr>
            <w:tcW w:w="2891" w:type="dxa"/>
            <w:vAlign w:val="center"/>
          </w:tcPr>
          <w:p>
            <w:pPr>
              <w:pStyle w:val="17"/>
            </w:pPr>
            <w:r>
              <w:t>大案要案查处率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案件、资料上报及时率</w:t>
            </w:r>
          </w:p>
        </w:tc>
        <w:tc>
          <w:tcPr>
            <w:tcW w:w="2891" w:type="dxa"/>
            <w:vAlign w:val="center"/>
          </w:tcPr>
          <w:p>
            <w:pPr>
              <w:pStyle w:val="17"/>
            </w:pPr>
            <w:r>
              <w:t>案件、资料上报及时率</w:t>
            </w: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严格预算支出</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严格执法，保护消费者权益。</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政府请示</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1"/>
      <w:r>
        <w:rPr>
          <w:rFonts w:ascii="方正仿宋_GBK" w:hAnsi="方正仿宋_GBK" w:eastAsia="方正仿宋_GBK" w:cs="方正仿宋_GBK"/>
          <w:color w:val="000000"/>
          <w:sz w:val="28"/>
        </w:rPr>
        <w:t>28.2024年专用仪器设备购置经费绩效目标表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416涞水县市场监督管理局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13062324P008011100031</w:t>
            </w:r>
          </w:p>
        </w:tc>
        <w:tc>
          <w:tcPr>
            <w:tcW w:w="1587" w:type="dxa"/>
            <w:vAlign w:val="center"/>
          </w:tcPr>
          <w:p>
            <w:pPr>
              <w:pStyle w:val="15"/>
            </w:pPr>
            <w:r>
              <w:t>项目名称</w:t>
            </w:r>
          </w:p>
        </w:tc>
        <w:tc>
          <w:tcPr>
            <w:tcW w:w="4422" w:type="dxa"/>
            <w:gridSpan w:val="3"/>
            <w:vAlign w:val="center"/>
          </w:tcPr>
          <w:p>
            <w:pPr>
              <w:pStyle w:val="17"/>
            </w:pPr>
            <w:r>
              <w:t>2024年专用仪器设备购置经费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采购计量设备支出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1.更新购置计量设备，保障计量计量检定工作正常开展</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购置计量设备数量</w:t>
            </w:r>
          </w:p>
        </w:tc>
        <w:tc>
          <w:tcPr>
            <w:tcW w:w="2891" w:type="dxa"/>
            <w:vAlign w:val="center"/>
          </w:tcPr>
          <w:p>
            <w:pPr>
              <w:pStyle w:val="17"/>
            </w:pPr>
            <w:r>
              <w:t>购置计量设备数量情况</w:t>
            </w:r>
          </w:p>
        </w:tc>
        <w:tc>
          <w:tcPr>
            <w:tcW w:w="1276" w:type="dxa"/>
            <w:vAlign w:val="center"/>
          </w:tcPr>
          <w:p>
            <w:pPr>
              <w:pStyle w:val="17"/>
            </w:pPr>
            <w:r>
              <w:t>≥3件</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财政拨款保障率</w:t>
            </w:r>
          </w:p>
          <w:p>
            <w:pPr>
              <w:pStyle w:val="17"/>
            </w:pPr>
          </w:p>
        </w:tc>
        <w:tc>
          <w:tcPr>
            <w:tcW w:w="2891" w:type="dxa"/>
            <w:vAlign w:val="center"/>
          </w:tcPr>
          <w:p>
            <w:pPr>
              <w:pStyle w:val="17"/>
            </w:pPr>
            <w:r>
              <w:t>财政拨款保障率</w:t>
            </w:r>
          </w:p>
          <w:p>
            <w:pPr>
              <w:pStyle w:val="17"/>
            </w:pPr>
          </w:p>
          <w:p>
            <w:pPr>
              <w:pStyle w:val="17"/>
            </w:pPr>
          </w:p>
        </w:tc>
        <w:tc>
          <w:tcPr>
            <w:tcW w:w="1276" w:type="dxa"/>
            <w:vAlign w:val="center"/>
          </w:tcPr>
          <w:p>
            <w:pPr>
              <w:pStyle w:val="17"/>
            </w:pPr>
            <w:r>
              <w:t>≥90%</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完成采购时限</w:t>
            </w:r>
          </w:p>
        </w:tc>
        <w:tc>
          <w:tcPr>
            <w:tcW w:w="2891" w:type="dxa"/>
            <w:vAlign w:val="center"/>
          </w:tcPr>
          <w:p>
            <w:pPr>
              <w:pStyle w:val="17"/>
            </w:pPr>
            <w:r>
              <w:t>完成采购时限情况</w:t>
            </w:r>
          </w:p>
        </w:tc>
        <w:tc>
          <w:tcPr>
            <w:tcW w:w="1276" w:type="dxa"/>
            <w:vAlign w:val="center"/>
          </w:tcPr>
          <w:p>
            <w:pPr>
              <w:pStyle w:val="17"/>
            </w:pPr>
            <w:r>
              <w:t>12月底前完成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严格控制预算</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提供优质服务</w:t>
            </w:r>
          </w:p>
        </w:tc>
        <w:tc>
          <w:tcPr>
            <w:tcW w:w="2891" w:type="dxa"/>
            <w:vAlign w:val="center"/>
          </w:tcPr>
          <w:p>
            <w:pPr>
              <w:pStyle w:val="17"/>
            </w:pPr>
            <w:r>
              <w:t>提供优质服务</w:t>
            </w:r>
          </w:p>
        </w:tc>
        <w:tc>
          <w:tcPr>
            <w:tcW w:w="1276" w:type="dxa"/>
            <w:vAlign w:val="center"/>
          </w:tcPr>
          <w:p>
            <w:pPr>
              <w:pStyle w:val="17"/>
            </w:pPr>
            <w:r>
              <w:t>完成购置后，可提供优质检测服务</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≥90%</w:t>
            </w:r>
          </w:p>
        </w:tc>
        <w:tc>
          <w:tcPr>
            <w:tcW w:w="1843" w:type="dxa"/>
            <w:vAlign w:val="center"/>
          </w:tcPr>
          <w:p>
            <w:pPr>
              <w:pStyle w:val="17"/>
            </w:pPr>
            <w:r>
              <w:t>政府请示</w:t>
            </w:r>
          </w:p>
        </w:tc>
      </w:tr>
    </w:tbl>
    <w:p/>
    <w:p>
      <w:pPr>
        <w:spacing w:line="520" w:lineRule="exact"/>
        <w:ind w:firstLine="640" w:firstLineChars="200"/>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170.95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服务类</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为食品、流通商品检测；设备购置采购类</w:t>
      </w:r>
      <w:r>
        <w:rPr>
          <w:rFonts w:hint="eastAsia" w:ascii="仿宋" w:hAnsi="仿宋" w:eastAsia="仿宋" w:cs="仿宋"/>
          <w:sz w:val="32"/>
          <w:szCs w:val="32"/>
          <w:lang w:val="en-US" w:eastAsia="zh-CN"/>
        </w:rPr>
        <w:t>1个，为计量设备购置。</w:t>
      </w:r>
    </w:p>
    <w:p>
      <w:pPr>
        <w:jc w:val="center"/>
        <w:outlineLvl w:val="1"/>
        <w:rPr>
          <w:rFonts w:hint="eastAsia" w:ascii="仿宋" w:hAnsi="仿宋" w:eastAsia="仿宋" w:cs="仿宋"/>
          <w:color w:val="000000"/>
          <w:sz w:val="32"/>
        </w:rPr>
      </w:pPr>
    </w:p>
    <w:p>
      <w:pPr>
        <w:spacing w:before="0" w:after="0" w:line="240" w:lineRule="auto"/>
        <w:ind w:firstLine="0"/>
        <w:jc w:val="center"/>
        <w:outlineLvl w:val="1"/>
      </w:pPr>
      <w:r>
        <w:rPr>
          <w:rFonts w:ascii="方正小标宋_GBK" w:hAnsi="方正小标宋_GBK" w:eastAsia="方正小标宋_GBK" w:cs="方正小标宋_GBK"/>
          <w:color w:val="000000"/>
          <w:sz w:val="32"/>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1"/>
        <w:gridCol w:w="980"/>
        <w:gridCol w:w="1687"/>
        <w:gridCol w:w="611"/>
        <w:gridCol w:w="611"/>
        <w:gridCol w:w="611"/>
        <w:gridCol w:w="780"/>
        <w:gridCol w:w="1220"/>
        <w:gridCol w:w="1160"/>
        <w:gridCol w:w="700"/>
        <w:gridCol w:w="740"/>
        <w:gridCol w:w="860"/>
        <w:gridCol w:w="640"/>
        <w:gridCol w:w="760"/>
        <w:gridCol w:w="1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01" w:type="dxa"/>
            <w:gridSpan w:val="7"/>
            <w:tcBorders>
              <w:top w:val="single" w:color="FFFFFF" w:sz="6" w:space="0"/>
              <w:left w:val="single" w:color="FFFFFF" w:sz="6" w:space="0"/>
              <w:right w:val="single" w:color="FFFFFF" w:sz="6" w:space="0"/>
            </w:tcBorders>
            <w:vAlign w:val="center"/>
          </w:tcPr>
          <w:p>
            <w:pPr>
              <w:pStyle w:val="14"/>
            </w:pPr>
            <w:r>
              <w:t>416涞水县市场监督管理局</w:t>
            </w:r>
          </w:p>
        </w:tc>
        <w:tc>
          <w:tcPr>
            <w:tcW w:w="7318" w:type="dxa"/>
            <w:gridSpan w:val="8"/>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01" w:type="dxa"/>
            <w:gridSpan w:val="2"/>
            <w:vAlign w:val="center"/>
          </w:tcPr>
          <w:p>
            <w:pPr>
              <w:pStyle w:val="15"/>
            </w:pPr>
            <w:r>
              <w:t>政府采购项目来源</w:t>
            </w:r>
          </w:p>
        </w:tc>
        <w:tc>
          <w:tcPr>
            <w:tcW w:w="1687" w:type="dxa"/>
            <w:vMerge w:val="restart"/>
            <w:vAlign w:val="center"/>
          </w:tcPr>
          <w:p>
            <w:pPr>
              <w:pStyle w:val="15"/>
            </w:pPr>
            <w:r>
              <w:t>采购物品名称</w:t>
            </w:r>
          </w:p>
        </w:tc>
        <w:tc>
          <w:tcPr>
            <w:tcW w:w="611" w:type="dxa"/>
            <w:vMerge w:val="restart"/>
            <w:vAlign w:val="center"/>
          </w:tcPr>
          <w:p>
            <w:pPr>
              <w:pStyle w:val="15"/>
            </w:pPr>
            <w:r>
              <w:t>政府采购目录序号</w:t>
            </w:r>
          </w:p>
        </w:tc>
        <w:tc>
          <w:tcPr>
            <w:tcW w:w="611" w:type="dxa"/>
            <w:vMerge w:val="restart"/>
            <w:vAlign w:val="center"/>
          </w:tcPr>
          <w:p>
            <w:pPr>
              <w:pStyle w:val="15"/>
            </w:pPr>
            <w:r>
              <w:t>计量  单位</w:t>
            </w:r>
          </w:p>
        </w:tc>
        <w:tc>
          <w:tcPr>
            <w:tcW w:w="611" w:type="dxa"/>
            <w:vMerge w:val="restart"/>
            <w:vAlign w:val="center"/>
          </w:tcPr>
          <w:p>
            <w:pPr>
              <w:pStyle w:val="15"/>
            </w:pPr>
            <w:r>
              <w:t>数量</w:t>
            </w:r>
          </w:p>
        </w:tc>
        <w:tc>
          <w:tcPr>
            <w:tcW w:w="780" w:type="dxa"/>
            <w:vMerge w:val="restart"/>
            <w:vAlign w:val="center"/>
          </w:tcPr>
          <w:p>
            <w:pPr>
              <w:pStyle w:val="15"/>
            </w:pPr>
            <w:r>
              <w:t>单价</w:t>
            </w:r>
          </w:p>
        </w:tc>
        <w:tc>
          <w:tcPr>
            <w:tcW w:w="6080" w:type="dxa"/>
            <w:gridSpan w:val="7"/>
            <w:vAlign w:val="center"/>
          </w:tcPr>
          <w:p>
            <w:pPr>
              <w:pStyle w:val="15"/>
            </w:pPr>
            <w:r>
              <w:t>政府采购金额（当年部门预算安排资金）</w:t>
            </w:r>
          </w:p>
        </w:tc>
        <w:tc>
          <w:tcPr>
            <w:tcW w:w="1238" w:type="dxa"/>
            <w:vMerge w:val="restart"/>
            <w:vAlign w:val="center"/>
          </w:tcPr>
          <w:p>
            <w:pPr>
              <w:pStyle w:val="15"/>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21" w:type="dxa"/>
            <w:vAlign w:val="center"/>
          </w:tcPr>
          <w:p>
            <w:pPr>
              <w:pStyle w:val="15"/>
            </w:pPr>
            <w:r>
              <w:t>项目名称</w:t>
            </w:r>
          </w:p>
        </w:tc>
        <w:tc>
          <w:tcPr>
            <w:tcW w:w="980" w:type="dxa"/>
            <w:vAlign w:val="center"/>
          </w:tcPr>
          <w:p>
            <w:pPr>
              <w:pStyle w:val="15"/>
            </w:pPr>
            <w:r>
              <w:t>预算    资金</w:t>
            </w:r>
          </w:p>
        </w:tc>
        <w:tc>
          <w:tcPr>
            <w:tcW w:w="1687" w:type="dxa"/>
            <w:vMerge w:val="continue"/>
          </w:tcPr>
          <w:p/>
        </w:tc>
        <w:tc>
          <w:tcPr>
            <w:tcW w:w="611" w:type="dxa"/>
            <w:vMerge w:val="continue"/>
          </w:tcPr>
          <w:p/>
        </w:tc>
        <w:tc>
          <w:tcPr>
            <w:tcW w:w="611" w:type="dxa"/>
            <w:vMerge w:val="continue"/>
          </w:tcPr>
          <w:p/>
        </w:tc>
        <w:tc>
          <w:tcPr>
            <w:tcW w:w="611" w:type="dxa"/>
            <w:vMerge w:val="continue"/>
          </w:tcPr>
          <w:p/>
        </w:tc>
        <w:tc>
          <w:tcPr>
            <w:tcW w:w="780" w:type="dxa"/>
            <w:vMerge w:val="continue"/>
          </w:tcPr>
          <w:p/>
        </w:tc>
        <w:tc>
          <w:tcPr>
            <w:tcW w:w="1220" w:type="dxa"/>
            <w:vAlign w:val="center"/>
          </w:tcPr>
          <w:p>
            <w:pPr>
              <w:pStyle w:val="15"/>
            </w:pPr>
            <w:r>
              <w:t>合计</w:t>
            </w:r>
          </w:p>
        </w:tc>
        <w:tc>
          <w:tcPr>
            <w:tcW w:w="1160" w:type="dxa"/>
            <w:vAlign w:val="center"/>
          </w:tcPr>
          <w:p>
            <w:pPr>
              <w:pStyle w:val="15"/>
            </w:pPr>
            <w:r>
              <w:t>一般公共预算拨款</w:t>
            </w:r>
          </w:p>
        </w:tc>
        <w:tc>
          <w:tcPr>
            <w:tcW w:w="700" w:type="dxa"/>
            <w:vAlign w:val="center"/>
          </w:tcPr>
          <w:p>
            <w:pPr>
              <w:pStyle w:val="15"/>
            </w:pPr>
            <w:r>
              <w:t>基金预算拨款</w:t>
            </w:r>
          </w:p>
        </w:tc>
        <w:tc>
          <w:tcPr>
            <w:tcW w:w="740" w:type="dxa"/>
            <w:vAlign w:val="center"/>
          </w:tcPr>
          <w:p>
            <w:pPr>
              <w:pStyle w:val="15"/>
            </w:pPr>
            <w:r>
              <w:t>国有资本经营预算拨款</w:t>
            </w:r>
          </w:p>
        </w:tc>
        <w:tc>
          <w:tcPr>
            <w:tcW w:w="860" w:type="dxa"/>
            <w:vAlign w:val="center"/>
          </w:tcPr>
          <w:p>
            <w:pPr>
              <w:pStyle w:val="15"/>
            </w:pPr>
            <w:r>
              <w:t>财政专户核拨</w:t>
            </w:r>
          </w:p>
        </w:tc>
        <w:tc>
          <w:tcPr>
            <w:tcW w:w="640" w:type="dxa"/>
            <w:vAlign w:val="center"/>
          </w:tcPr>
          <w:p>
            <w:pPr>
              <w:pStyle w:val="15"/>
            </w:pPr>
            <w:r>
              <w:t>单位    资金</w:t>
            </w:r>
          </w:p>
        </w:tc>
        <w:tc>
          <w:tcPr>
            <w:tcW w:w="760" w:type="dxa"/>
            <w:vAlign w:val="center"/>
          </w:tcPr>
          <w:p>
            <w:pPr>
              <w:pStyle w:val="15"/>
            </w:pPr>
            <w:r>
              <w:t>上年结转结余</w:t>
            </w:r>
          </w:p>
        </w:tc>
        <w:tc>
          <w:tcPr>
            <w:tcW w:w="12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9"/>
            </w:pPr>
            <w:r>
              <w:t>合  计</w:t>
            </w:r>
          </w:p>
        </w:tc>
        <w:tc>
          <w:tcPr>
            <w:tcW w:w="980" w:type="dxa"/>
            <w:vAlign w:val="center"/>
          </w:tcPr>
          <w:p>
            <w:pPr>
              <w:pStyle w:val="20"/>
            </w:pPr>
          </w:p>
        </w:tc>
        <w:tc>
          <w:tcPr>
            <w:tcW w:w="1687" w:type="dxa"/>
            <w:vAlign w:val="center"/>
          </w:tcPr>
          <w:p>
            <w:pPr>
              <w:pStyle w:val="21"/>
            </w:pPr>
          </w:p>
        </w:tc>
        <w:tc>
          <w:tcPr>
            <w:tcW w:w="611" w:type="dxa"/>
            <w:vAlign w:val="center"/>
          </w:tcPr>
          <w:p>
            <w:pPr>
              <w:pStyle w:val="21"/>
            </w:pPr>
          </w:p>
        </w:tc>
        <w:tc>
          <w:tcPr>
            <w:tcW w:w="611" w:type="dxa"/>
            <w:vAlign w:val="center"/>
          </w:tcPr>
          <w:p>
            <w:pPr>
              <w:pStyle w:val="19"/>
            </w:pPr>
          </w:p>
        </w:tc>
        <w:tc>
          <w:tcPr>
            <w:tcW w:w="611" w:type="dxa"/>
            <w:vAlign w:val="center"/>
          </w:tcPr>
          <w:p>
            <w:pPr>
              <w:pStyle w:val="20"/>
            </w:pPr>
          </w:p>
        </w:tc>
        <w:tc>
          <w:tcPr>
            <w:tcW w:w="780" w:type="dxa"/>
            <w:vAlign w:val="center"/>
          </w:tcPr>
          <w:p>
            <w:pPr>
              <w:pStyle w:val="20"/>
              <w:jc w:val="center"/>
            </w:pPr>
          </w:p>
        </w:tc>
        <w:tc>
          <w:tcPr>
            <w:tcW w:w="1220" w:type="dxa"/>
            <w:vAlign w:val="center"/>
          </w:tcPr>
          <w:p>
            <w:pPr>
              <w:pStyle w:val="20"/>
              <w:jc w:val="center"/>
            </w:pPr>
            <w:r>
              <w:t>170.95</w:t>
            </w:r>
          </w:p>
        </w:tc>
        <w:tc>
          <w:tcPr>
            <w:tcW w:w="1160" w:type="dxa"/>
            <w:vAlign w:val="center"/>
          </w:tcPr>
          <w:p>
            <w:pPr>
              <w:pStyle w:val="20"/>
              <w:jc w:val="center"/>
            </w:pPr>
            <w:r>
              <w:t>170.95</w:t>
            </w:r>
          </w:p>
        </w:tc>
        <w:tc>
          <w:tcPr>
            <w:tcW w:w="700" w:type="dxa"/>
            <w:vAlign w:val="center"/>
          </w:tcPr>
          <w:p>
            <w:pPr>
              <w:pStyle w:val="20"/>
              <w:jc w:val="center"/>
            </w:pPr>
          </w:p>
        </w:tc>
        <w:tc>
          <w:tcPr>
            <w:tcW w:w="740" w:type="dxa"/>
            <w:vAlign w:val="center"/>
          </w:tcPr>
          <w:p>
            <w:pPr>
              <w:pStyle w:val="20"/>
              <w:jc w:val="center"/>
            </w:pPr>
          </w:p>
        </w:tc>
        <w:tc>
          <w:tcPr>
            <w:tcW w:w="860" w:type="dxa"/>
            <w:vAlign w:val="center"/>
          </w:tcPr>
          <w:p>
            <w:pPr>
              <w:pStyle w:val="20"/>
              <w:jc w:val="center"/>
            </w:pPr>
          </w:p>
        </w:tc>
        <w:tc>
          <w:tcPr>
            <w:tcW w:w="640" w:type="dxa"/>
            <w:vAlign w:val="center"/>
          </w:tcPr>
          <w:p>
            <w:pPr>
              <w:pStyle w:val="20"/>
              <w:jc w:val="center"/>
            </w:pPr>
          </w:p>
        </w:tc>
        <w:tc>
          <w:tcPr>
            <w:tcW w:w="760" w:type="dxa"/>
            <w:vAlign w:val="center"/>
          </w:tcPr>
          <w:p>
            <w:pPr>
              <w:pStyle w:val="20"/>
              <w:jc w:val="center"/>
            </w:pPr>
          </w:p>
        </w:tc>
        <w:tc>
          <w:tcPr>
            <w:tcW w:w="1238" w:type="dxa"/>
            <w:vAlign w:val="center"/>
          </w:tcPr>
          <w:p>
            <w:pPr>
              <w:pStyle w:val="20"/>
              <w:jc w:val="center"/>
            </w:pPr>
            <w:r>
              <w:t>170.95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9"/>
            </w:pPr>
            <w:r>
              <w:t>涞水县市场监督管理局本级小计</w:t>
            </w:r>
          </w:p>
        </w:tc>
        <w:tc>
          <w:tcPr>
            <w:tcW w:w="980" w:type="dxa"/>
            <w:vAlign w:val="center"/>
          </w:tcPr>
          <w:p>
            <w:pPr>
              <w:pStyle w:val="20"/>
            </w:pPr>
          </w:p>
        </w:tc>
        <w:tc>
          <w:tcPr>
            <w:tcW w:w="1687" w:type="dxa"/>
            <w:vAlign w:val="center"/>
          </w:tcPr>
          <w:p>
            <w:pPr>
              <w:pStyle w:val="21"/>
            </w:pPr>
          </w:p>
        </w:tc>
        <w:tc>
          <w:tcPr>
            <w:tcW w:w="611" w:type="dxa"/>
            <w:vAlign w:val="center"/>
          </w:tcPr>
          <w:p>
            <w:pPr>
              <w:pStyle w:val="21"/>
            </w:pPr>
          </w:p>
        </w:tc>
        <w:tc>
          <w:tcPr>
            <w:tcW w:w="611" w:type="dxa"/>
            <w:vAlign w:val="center"/>
          </w:tcPr>
          <w:p>
            <w:pPr>
              <w:pStyle w:val="19"/>
            </w:pPr>
          </w:p>
        </w:tc>
        <w:tc>
          <w:tcPr>
            <w:tcW w:w="611" w:type="dxa"/>
            <w:vAlign w:val="center"/>
          </w:tcPr>
          <w:p>
            <w:pPr>
              <w:pStyle w:val="20"/>
            </w:pPr>
          </w:p>
        </w:tc>
        <w:tc>
          <w:tcPr>
            <w:tcW w:w="780" w:type="dxa"/>
            <w:vAlign w:val="center"/>
          </w:tcPr>
          <w:p>
            <w:pPr>
              <w:pStyle w:val="20"/>
              <w:jc w:val="center"/>
            </w:pPr>
          </w:p>
        </w:tc>
        <w:tc>
          <w:tcPr>
            <w:tcW w:w="1220" w:type="dxa"/>
            <w:vAlign w:val="center"/>
          </w:tcPr>
          <w:p>
            <w:pPr>
              <w:pStyle w:val="20"/>
              <w:jc w:val="center"/>
            </w:pPr>
            <w:r>
              <w:t>170.95</w:t>
            </w:r>
          </w:p>
        </w:tc>
        <w:tc>
          <w:tcPr>
            <w:tcW w:w="1160" w:type="dxa"/>
            <w:vAlign w:val="center"/>
          </w:tcPr>
          <w:p>
            <w:pPr>
              <w:pStyle w:val="20"/>
              <w:jc w:val="center"/>
            </w:pPr>
            <w:r>
              <w:t>170.95</w:t>
            </w:r>
          </w:p>
        </w:tc>
        <w:tc>
          <w:tcPr>
            <w:tcW w:w="700" w:type="dxa"/>
            <w:vAlign w:val="center"/>
          </w:tcPr>
          <w:p>
            <w:pPr>
              <w:pStyle w:val="20"/>
              <w:jc w:val="center"/>
            </w:pPr>
          </w:p>
        </w:tc>
        <w:tc>
          <w:tcPr>
            <w:tcW w:w="740" w:type="dxa"/>
            <w:vAlign w:val="center"/>
          </w:tcPr>
          <w:p>
            <w:pPr>
              <w:pStyle w:val="20"/>
              <w:jc w:val="center"/>
            </w:pPr>
          </w:p>
        </w:tc>
        <w:tc>
          <w:tcPr>
            <w:tcW w:w="860" w:type="dxa"/>
            <w:vAlign w:val="center"/>
          </w:tcPr>
          <w:p>
            <w:pPr>
              <w:pStyle w:val="20"/>
              <w:jc w:val="center"/>
            </w:pPr>
          </w:p>
        </w:tc>
        <w:tc>
          <w:tcPr>
            <w:tcW w:w="640" w:type="dxa"/>
            <w:vAlign w:val="center"/>
          </w:tcPr>
          <w:p>
            <w:pPr>
              <w:pStyle w:val="20"/>
              <w:jc w:val="center"/>
            </w:pPr>
          </w:p>
        </w:tc>
        <w:tc>
          <w:tcPr>
            <w:tcW w:w="760" w:type="dxa"/>
            <w:vAlign w:val="center"/>
          </w:tcPr>
          <w:p>
            <w:pPr>
              <w:pStyle w:val="20"/>
              <w:jc w:val="center"/>
            </w:pPr>
          </w:p>
        </w:tc>
        <w:tc>
          <w:tcPr>
            <w:tcW w:w="1238" w:type="dxa"/>
            <w:vAlign w:val="center"/>
          </w:tcPr>
          <w:p>
            <w:pPr>
              <w:pStyle w:val="20"/>
              <w:jc w:val="center"/>
            </w:pPr>
            <w:r>
              <w:t>170.95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2024年流通领域商品抽检经费</w:t>
            </w:r>
          </w:p>
        </w:tc>
        <w:tc>
          <w:tcPr>
            <w:tcW w:w="980" w:type="dxa"/>
            <w:vAlign w:val="center"/>
          </w:tcPr>
          <w:p>
            <w:pPr>
              <w:pStyle w:val="16"/>
            </w:pPr>
            <w:r>
              <w:t>43.95</w:t>
            </w:r>
          </w:p>
        </w:tc>
        <w:tc>
          <w:tcPr>
            <w:tcW w:w="1687" w:type="dxa"/>
            <w:vAlign w:val="center"/>
          </w:tcPr>
          <w:p>
            <w:pPr>
              <w:pStyle w:val="17"/>
            </w:pPr>
            <w:r>
              <w:t>技术测试和分析服务</w:t>
            </w:r>
          </w:p>
        </w:tc>
        <w:tc>
          <w:tcPr>
            <w:tcW w:w="611" w:type="dxa"/>
            <w:vAlign w:val="center"/>
          </w:tcPr>
          <w:p>
            <w:pPr>
              <w:pStyle w:val="17"/>
            </w:pPr>
            <w:r>
              <w:t>C19010000</w:t>
            </w:r>
          </w:p>
        </w:tc>
        <w:tc>
          <w:tcPr>
            <w:tcW w:w="611" w:type="dxa"/>
            <w:vAlign w:val="center"/>
          </w:tcPr>
          <w:p>
            <w:pPr>
              <w:pStyle w:val="18"/>
            </w:pPr>
            <w:r>
              <w:t>批</w:t>
            </w:r>
          </w:p>
        </w:tc>
        <w:tc>
          <w:tcPr>
            <w:tcW w:w="611" w:type="dxa"/>
            <w:vAlign w:val="center"/>
          </w:tcPr>
          <w:p>
            <w:pPr>
              <w:pStyle w:val="18"/>
            </w:pPr>
            <w:r>
              <w:t>1</w:t>
            </w:r>
          </w:p>
        </w:tc>
        <w:tc>
          <w:tcPr>
            <w:tcW w:w="780" w:type="dxa"/>
            <w:vAlign w:val="center"/>
          </w:tcPr>
          <w:p>
            <w:pPr>
              <w:pStyle w:val="16"/>
              <w:jc w:val="center"/>
            </w:pPr>
            <w:r>
              <w:t>43.95</w:t>
            </w:r>
          </w:p>
        </w:tc>
        <w:tc>
          <w:tcPr>
            <w:tcW w:w="1220" w:type="dxa"/>
            <w:vAlign w:val="center"/>
          </w:tcPr>
          <w:p>
            <w:pPr>
              <w:pStyle w:val="16"/>
              <w:jc w:val="center"/>
            </w:pPr>
            <w:r>
              <w:t>43.95</w:t>
            </w:r>
          </w:p>
        </w:tc>
        <w:tc>
          <w:tcPr>
            <w:tcW w:w="1160" w:type="dxa"/>
            <w:vAlign w:val="center"/>
          </w:tcPr>
          <w:p>
            <w:pPr>
              <w:pStyle w:val="16"/>
              <w:jc w:val="center"/>
            </w:pPr>
            <w:r>
              <w:t>43.95</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2024年食品安全抽检经费</w:t>
            </w:r>
          </w:p>
        </w:tc>
        <w:tc>
          <w:tcPr>
            <w:tcW w:w="980" w:type="dxa"/>
            <w:vAlign w:val="center"/>
          </w:tcPr>
          <w:p>
            <w:pPr>
              <w:pStyle w:val="16"/>
            </w:pPr>
            <w:r>
              <w:t>97.00</w:t>
            </w:r>
          </w:p>
        </w:tc>
        <w:tc>
          <w:tcPr>
            <w:tcW w:w="1687" w:type="dxa"/>
            <w:vAlign w:val="center"/>
          </w:tcPr>
          <w:p>
            <w:pPr>
              <w:pStyle w:val="17"/>
            </w:pPr>
            <w:r>
              <w:t>技术测试和分析服务</w:t>
            </w:r>
          </w:p>
        </w:tc>
        <w:tc>
          <w:tcPr>
            <w:tcW w:w="611" w:type="dxa"/>
            <w:vAlign w:val="center"/>
          </w:tcPr>
          <w:p>
            <w:pPr>
              <w:pStyle w:val="17"/>
            </w:pPr>
            <w:r>
              <w:t>C19010000</w:t>
            </w:r>
          </w:p>
        </w:tc>
        <w:tc>
          <w:tcPr>
            <w:tcW w:w="611" w:type="dxa"/>
            <w:vAlign w:val="center"/>
          </w:tcPr>
          <w:p>
            <w:pPr>
              <w:pStyle w:val="18"/>
            </w:pPr>
            <w:r>
              <w:t>批</w:t>
            </w:r>
          </w:p>
        </w:tc>
        <w:tc>
          <w:tcPr>
            <w:tcW w:w="611" w:type="dxa"/>
            <w:vAlign w:val="center"/>
          </w:tcPr>
          <w:p>
            <w:pPr>
              <w:pStyle w:val="18"/>
            </w:pPr>
            <w:r>
              <w:t>1</w:t>
            </w:r>
          </w:p>
        </w:tc>
        <w:tc>
          <w:tcPr>
            <w:tcW w:w="780" w:type="dxa"/>
            <w:vAlign w:val="center"/>
          </w:tcPr>
          <w:p>
            <w:pPr>
              <w:pStyle w:val="16"/>
              <w:jc w:val="center"/>
            </w:pPr>
            <w:r>
              <w:t>97.00</w:t>
            </w:r>
          </w:p>
        </w:tc>
        <w:tc>
          <w:tcPr>
            <w:tcW w:w="1220" w:type="dxa"/>
            <w:vAlign w:val="center"/>
          </w:tcPr>
          <w:p>
            <w:pPr>
              <w:pStyle w:val="16"/>
              <w:jc w:val="center"/>
            </w:pPr>
            <w:r>
              <w:t>97.00</w:t>
            </w:r>
          </w:p>
        </w:tc>
        <w:tc>
          <w:tcPr>
            <w:tcW w:w="1160" w:type="dxa"/>
            <w:vAlign w:val="center"/>
          </w:tcPr>
          <w:p>
            <w:pPr>
              <w:pStyle w:val="16"/>
              <w:jc w:val="center"/>
            </w:pPr>
            <w:r>
              <w:t>97.00</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621" w:type="dxa"/>
            <w:vAlign w:val="center"/>
          </w:tcPr>
          <w:p>
            <w:pPr>
              <w:pStyle w:val="17"/>
            </w:pPr>
            <w:r>
              <w:t>2024年专用仪器设备购置经费</w:t>
            </w:r>
          </w:p>
        </w:tc>
        <w:tc>
          <w:tcPr>
            <w:tcW w:w="980" w:type="dxa"/>
            <w:vAlign w:val="center"/>
          </w:tcPr>
          <w:p>
            <w:pPr>
              <w:pStyle w:val="16"/>
            </w:pPr>
            <w:r>
              <w:t>30.00</w:t>
            </w:r>
          </w:p>
        </w:tc>
        <w:tc>
          <w:tcPr>
            <w:tcW w:w="1687" w:type="dxa"/>
            <w:vAlign w:val="center"/>
          </w:tcPr>
          <w:p>
            <w:pPr>
              <w:pStyle w:val="17"/>
            </w:pPr>
            <w:r>
              <w:t>其他计量标准器具</w:t>
            </w:r>
          </w:p>
        </w:tc>
        <w:tc>
          <w:tcPr>
            <w:tcW w:w="611" w:type="dxa"/>
            <w:vAlign w:val="center"/>
          </w:tcPr>
          <w:p>
            <w:pPr>
              <w:pStyle w:val="17"/>
            </w:pPr>
            <w:r>
              <w:t>A02129900</w:t>
            </w:r>
          </w:p>
        </w:tc>
        <w:tc>
          <w:tcPr>
            <w:tcW w:w="611" w:type="dxa"/>
            <w:vAlign w:val="center"/>
          </w:tcPr>
          <w:p>
            <w:pPr>
              <w:pStyle w:val="18"/>
            </w:pPr>
            <w:r>
              <w:t>台</w:t>
            </w:r>
          </w:p>
        </w:tc>
        <w:tc>
          <w:tcPr>
            <w:tcW w:w="611" w:type="dxa"/>
            <w:vAlign w:val="center"/>
          </w:tcPr>
          <w:p>
            <w:pPr>
              <w:pStyle w:val="18"/>
            </w:pPr>
            <w:r>
              <w:t>1</w:t>
            </w:r>
          </w:p>
        </w:tc>
        <w:tc>
          <w:tcPr>
            <w:tcW w:w="780" w:type="dxa"/>
            <w:vAlign w:val="center"/>
          </w:tcPr>
          <w:p>
            <w:pPr>
              <w:pStyle w:val="16"/>
              <w:jc w:val="center"/>
            </w:pPr>
            <w:r>
              <w:t>30.00</w:t>
            </w:r>
          </w:p>
        </w:tc>
        <w:tc>
          <w:tcPr>
            <w:tcW w:w="1220" w:type="dxa"/>
            <w:vAlign w:val="center"/>
          </w:tcPr>
          <w:p>
            <w:pPr>
              <w:pStyle w:val="16"/>
              <w:jc w:val="center"/>
            </w:pPr>
            <w:r>
              <w:t>30.00</w:t>
            </w:r>
          </w:p>
        </w:tc>
        <w:tc>
          <w:tcPr>
            <w:tcW w:w="1160" w:type="dxa"/>
            <w:vAlign w:val="center"/>
          </w:tcPr>
          <w:p>
            <w:pPr>
              <w:pStyle w:val="16"/>
              <w:jc w:val="center"/>
            </w:pPr>
            <w:r>
              <w:t>30.00</w:t>
            </w:r>
          </w:p>
        </w:tc>
        <w:tc>
          <w:tcPr>
            <w:tcW w:w="700" w:type="dxa"/>
            <w:vAlign w:val="center"/>
          </w:tcPr>
          <w:p>
            <w:pPr>
              <w:pStyle w:val="16"/>
              <w:jc w:val="center"/>
            </w:pPr>
          </w:p>
        </w:tc>
        <w:tc>
          <w:tcPr>
            <w:tcW w:w="740" w:type="dxa"/>
            <w:vAlign w:val="center"/>
          </w:tcPr>
          <w:p>
            <w:pPr>
              <w:pStyle w:val="16"/>
              <w:jc w:val="center"/>
            </w:pPr>
          </w:p>
        </w:tc>
        <w:tc>
          <w:tcPr>
            <w:tcW w:w="860" w:type="dxa"/>
            <w:vAlign w:val="center"/>
          </w:tcPr>
          <w:p>
            <w:pPr>
              <w:pStyle w:val="16"/>
              <w:jc w:val="center"/>
            </w:pPr>
          </w:p>
        </w:tc>
        <w:tc>
          <w:tcPr>
            <w:tcW w:w="640" w:type="dxa"/>
            <w:vAlign w:val="center"/>
          </w:tcPr>
          <w:p>
            <w:pPr>
              <w:pStyle w:val="16"/>
              <w:jc w:val="center"/>
            </w:pPr>
          </w:p>
        </w:tc>
        <w:tc>
          <w:tcPr>
            <w:tcW w:w="760" w:type="dxa"/>
            <w:vAlign w:val="center"/>
          </w:tcPr>
          <w:p>
            <w:pPr>
              <w:pStyle w:val="16"/>
              <w:jc w:val="center"/>
            </w:pPr>
          </w:p>
        </w:tc>
        <w:tc>
          <w:tcPr>
            <w:tcW w:w="1238" w:type="dxa"/>
            <w:vAlign w:val="center"/>
          </w:tcPr>
          <w:p>
            <w:pPr>
              <w:pStyle w:val="16"/>
              <w:jc w:val="center"/>
            </w:pPr>
            <w:r>
              <w:t>30.00</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bookmarkEnd w:id="16"/>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截止到202</w:t>
      </w:r>
      <w:r>
        <w:rPr>
          <w:rFonts w:hint="eastAsia" w:ascii="仿宋" w:hAnsi="仿宋" w:eastAsia="仿宋" w:cs="仿宋"/>
          <w:sz w:val="32"/>
          <w:szCs w:val="32"/>
          <w:lang w:val="en-US" w:eastAsia="zh-CN"/>
        </w:rPr>
        <w:t>3</w:t>
      </w:r>
      <w:r>
        <w:rPr>
          <w:rFonts w:hint="eastAsia" w:ascii="仿宋" w:hAnsi="仿宋" w:eastAsia="仿宋" w:cs="仿宋"/>
          <w:sz w:val="32"/>
          <w:szCs w:val="32"/>
        </w:rPr>
        <w:t>年年底我</w:t>
      </w:r>
      <w:r>
        <w:rPr>
          <w:rFonts w:hint="eastAsia" w:ascii="仿宋" w:hAnsi="仿宋" w:eastAsia="仿宋" w:cs="仿宋"/>
          <w:sz w:val="32"/>
          <w:szCs w:val="32"/>
          <w:lang w:eastAsia="zh-CN"/>
        </w:rPr>
        <w:t>局</w:t>
      </w:r>
      <w:r>
        <w:rPr>
          <w:rFonts w:hint="eastAsia" w:ascii="仿宋" w:hAnsi="仿宋" w:eastAsia="仿宋" w:cs="仿宋"/>
          <w:sz w:val="32"/>
          <w:szCs w:val="32"/>
        </w:rPr>
        <w:t>国有资产总额</w:t>
      </w:r>
      <w:r>
        <w:rPr>
          <w:rFonts w:hint="eastAsia" w:ascii="仿宋" w:hAnsi="仿宋" w:eastAsia="仿宋" w:cs="仿宋"/>
          <w:sz w:val="32"/>
          <w:szCs w:val="32"/>
          <w:lang w:val="en-US" w:eastAsia="zh-CN"/>
        </w:rPr>
        <w:t>2133.36</w:t>
      </w:r>
      <w:r>
        <w:rPr>
          <w:rFonts w:hint="eastAsia" w:ascii="仿宋" w:hAnsi="仿宋" w:eastAsia="仿宋" w:cs="仿宋"/>
          <w:sz w:val="32"/>
          <w:szCs w:val="32"/>
        </w:rPr>
        <w:t>万元，其中业务用房共计</w:t>
      </w:r>
      <w:r>
        <w:rPr>
          <w:rFonts w:hint="eastAsia" w:ascii="仿宋" w:hAnsi="仿宋" w:eastAsia="仿宋" w:cs="仿宋"/>
          <w:sz w:val="32"/>
          <w:szCs w:val="32"/>
          <w:lang w:val="en-US" w:eastAsia="zh-CN"/>
        </w:rPr>
        <w:t>8370.2</w:t>
      </w:r>
      <w:r>
        <w:rPr>
          <w:rFonts w:hint="eastAsia" w:ascii="仿宋" w:hAnsi="仿宋" w:eastAsia="仿宋" w:cs="仿宋"/>
          <w:sz w:val="32"/>
          <w:szCs w:val="32"/>
        </w:rPr>
        <w:t>平米，价值</w:t>
      </w:r>
      <w:r>
        <w:rPr>
          <w:rFonts w:hint="eastAsia" w:ascii="仿宋" w:hAnsi="仿宋" w:eastAsia="仿宋" w:cs="仿宋"/>
          <w:sz w:val="32"/>
          <w:szCs w:val="32"/>
          <w:lang w:val="en-US" w:eastAsia="zh-CN"/>
        </w:rPr>
        <w:t>752.94</w:t>
      </w:r>
      <w:r>
        <w:rPr>
          <w:rFonts w:hint="eastAsia" w:ascii="仿宋" w:hAnsi="仿宋" w:eastAsia="仿宋" w:cs="仿宋"/>
          <w:sz w:val="32"/>
          <w:szCs w:val="32"/>
        </w:rPr>
        <w:t>万元；车辆共计</w:t>
      </w:r>
      <w:r>
        <w:rPr>
          <w:rFonts w:hint="eastAsia" w:ascii="仿宋" w:hAnsi="仿宋" w:eastAsia="仿宋" w:cs="仿宋"/>
          <w:sz w:val="32"/>
          <w:szCs w:val="32"/>
          <w:lang w:val="en-US" w:eastAsia="zh-CN"/>
        </w:rPr>
        <w:t>18</w:t>
      </w:r>
      <w:r>
        <w:rPr>
          <w:rFonts w:hint="eastAsia" w:ascii="仿宋" w:hAnsi="仿宋" w:eastAsia="仿宋" w:cs="仿宋"/>
          <w:sz w:val="32"/>
          <w:szCs w:val="32"/>
        </w:rPr>
        <w:t>辆，价值</w:t>
      </w:r>
      <w:r>
        <w:rPr>
          <w:rFonts w:hint="eastAsia" w:ascii="仿宋" w:hAnsi="仿宋" w:eastAsia="仿宋" w:cs="仿宋"/>
          <w:sz w:val="32"/>
          <w:szCs w:val="32"/>
          <w:lang w:val="en-US" w:eastAsia="zh-CN"/>
        </w:rPr>
        <w:t>217.58</w:t>
      </w:r>
      <w:r>
        <w:rPr>
          <w:rFonts w:hint="eastAsia" w:ascii="仿宋" w:hAnsi="仿宋" w:eastAsia="仿宋" w:cs="仿宋"/>
          <w:sz w:val="32"/>
          <w:szCs w:val="32"/>
        </w:rPr>
        <w:t>万元，其他资产</w:t>
      </w:r>
      <w:r>
        <w:rPr>
          <w:rFonts w:hint="eastAsia" w:ascii="仿宋" w:hAnsi="仿宋" w:eastAsia="仿宋" w:cs="仿宋"/>
          <w:sz w:val="32"/>
          <w:szCs w:val="32"/>
          <w:lang w:val="en-US" w:eastAsia="zh-CN"/>
        </w:rPr>
        <w:t>1162.84</w:t>
      </w:r>
      <w:r>
        <w:rPr>
          <w:rFonts w:hint="eastAsia" w:ascii="仿宋" w:hAnsi="仿宋" w:eastAsia="仿宋" w:cs="仿宋"/>
          <w:sz w:val="32"/>
          <w:szCs w:val="32"/>
        </w:rPr>
        <w:t>万元。202</w:t>
      </w:r>
      <w:r>
        <w:rPr>
          <w:rFonts w:hint="eastAsia" w:ascii="仿宋" w:hAnsi="仿宋" w:eastAsia="仿宋" w:cs="仿宋"/>
          <w:sz w:val="32"/>
          <w:szCs w:val="32"/>
          <w:lang w:val="en-US" w:eastAsia="zh-CN"/>
        </w:rPr>
        <w:t>4</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拟增固定资产</w:t>
      </w:r>
      <w:r>
        <w:rPr>
          <w:rFonts w:hint="eastAsia" w:ascii="仿宋" w:hAnsi="仿宋" w:eastAsia="仿宋" w:cs="仿宋"/>
          <w:sz w:val="32"/>
          <w:szCs w:val="32"/>
          <w:lang w:val="en-US" w:eastAsia="zh-CN"/>
        </w:rPr>
        <w:t>44</w:t>
      </w:r>
      <w:r>
        <w:rPr>
          <w:rFonts w:hint="eastAsia" w:ascii="仿宋" w:hAnsi="仿宋" w:eastAsia="仿宋" w:cs="仿宋"/>
          <w:sz w:val="32"/>
          <w:szCs w:val="32"/>
        </w:rPr>
        <w:t>万元，</w:t>
      </w:r>
      <w:r>
        <w:rPr>
          <w:rFonts w:hint="eastAsia" w:ascii="仿宋" w:hAnsi="仿宋" w:eastAsia="仿宋" w:cs="仿宋"/>
          <w:sz w:val="32"/>
          <w:szCs w:val="32"/>
          <w:lang w:eastAsia="zh-CN"/>
        </w:rPr>
        <w:t>具体为购置公务用车一辆、</w:t>
      </w:r>
      <w:r>
        <w:rPr>
          <w:rFonts w:hint="eastAsia" w:ascii="仿宋" w:hAnsi="仿宋" w:eastAsia="仿宋" w:cs="仿宋"/>
          <w:sz w:val="32"/>
          <w:szCs w:val="32"/>
          <w:lang w:val="en-US" w:eastAsia="zh-CN"/>
        </w:rPr>
        <w:t>计量检测</w:t>
      </w:r>
      <w:r>
        <w:rPr>
          <w:rFonts w:hint="eastAsia" w:ascii="仿宋" w:hAnsi="仿宋" w:eastAsia="仿宋" w:cs="仿宋"/>
          <w:sz w:val="32"/>
          <w:szCs w:val="32"/>
          <w:lang w:eastAsia="zh-CN"/>
        </w:rPr>
        <w:t>设备</w:t>
      </w:r>
      <w:r>
        <w:rPr>
          <w:rFonts w:hint="eastAsia" w:ascii="仿宋" w:hAnsi="仿宋" w:eastAsia="仿宋" w:cs="仿宋"/>
          <w:sz w:val="32"/>
          <w:szCs w:val="32"/>
        </w:rPr>
        <w:t>。</w:t>
      </w:r>
    </w:p>
    <w:p>
      <w:pPr>
        <w:pStyle w:val="8"/>
        <w:shd w:val="clear" w:color="auto" w:fill="FFFFFF"/>
        <w:spacing w:before="0" w:beforeAutospacing="0" w:after="0" w:afterAutospacing="0" w:line="520" w:lineRule="exact"/>
        <w:ind w:firstLine="640"/>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w:t>
      </w:r>
      <w:r>
        <w:rPr>
          <w:rFonts w:hint="eastAsia" w:ascii="仿宋" w:hAnsi="仿宋" w:eastAsia="仿宋" w:cs="仿宋"/>
          <w:bCs/>
          <w:color w:val="000000"/>
          <w:sz w:val="32"/>
          <w:szCs w:val="32"/>
          <w:lang w:val="en-US" w:eastAsia="zh-CN"/>
        </w:rPr>
        <w:t>23</w:t>
      </w:r>
      <w:r>
        <w:rPr>
          <w:rFonts w:hint="eastAsia" w:ascii="仿宋" w:hAnsi="仿宋" w:eastAsia="仿宋" w:cs="仿宋"/>
          <w:bCs/>
          <w:color w:val="000000"/>
          <w:sz w:val="32"/>
          <w:szCs w:val="32"/>
        </w:rPr>
        <w:t>年12月31日</w:t>
      </w:r>
      <w:r>
        <w:rPr>
          <w:rFonts w:hint="eastAsia" w:ascii="仿宋" w:hAnsi="仿宋" w:eastAsia="仿宋" w:cs="仿宋"/>
          <w:sz w:val="32"/>
          <w:szCs w:val="32"/>
        </w:rPr>
        <w:t xml:space="preserve">   </w:t>
      </w:r>
    </w:p>
    <w:tbl>
      <w:tblPr>
        <w:tblStyle w:val="9"/>
        <w:tblW w:w="10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7"/>
        <w:gridCol w:w="1656"/>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项　　目</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数量</w:t>
            </w:r>
          </w:p>
        </w:tc>
        <w:tc>
          <w:tcPr>
            <w:tcW w:w="442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b/>
                <w:bCs/>
                <w:color w:val="000000"/>
                <w:kern w:val="0"/>
                <w:sz w:val="32"/>
                <w:szCs w:val="32"/>
              </w:rPr>
              <w:t>固定资产总额</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1、房屋（平方米）</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sz w:val="32"/>
                <w:szCs w:val="32"/>
                <w:lang w:val="en-US" w:eastAsia="zh-CN"/>
              </w:rPr>
              <w:t>8370.2</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其中：办公用房（平方米）</w:t>
            </w:r>
          </w:p>
        </w:tc>
        <w:tc>
          <w:tcPr>
            <w:tcW w:w="1656" w:type="dxa"/>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8370.2</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2、车辆（台、辆）</w:t>
            </w:r>
          </w:p>
        </w:tc>
        <w:tc>
          <w:tcPr>
            <w:tcW w:w="165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18</w:t>
            </w:r>
          </w:p>
        </w:tc>
        <w:tc>
          <w:tcPr>
            <w:tcW w:w="4426" w:type="dxa"/>
            <w:noWrap w:val="0"/>
            <w:vAlign w:val="center"/>
          </w:tcPr>
          <w:p>
            <w:pPr>
              <w:widowControl/>
              <w:jc w:val="center"/>
              <w:rPr>
                <w:rFonts w:hint="default"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217.58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widowControl/>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3、单价在20万元以上的设备</w:t>
            </w:r>
          </w:p>
        </w:tc>
        <w:tc>
          <w:tcPr>
            <w:tcW w:w="1656" w:type="dxa"/>
            <w:noWrap w:val="0"/>
            <w:vAlign w:val="center"/>
          </w:tcPr>
          <w:p>
            <w:pPr>
              <w:widowControl/>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widowControl/>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noWrap w:val="0"/>
            <w:vAlign w:val="center"/>
          </w:tcPr>
          <w:p>
            <w:pPr>
              <w:jc w:val="left"/>
              <w:rPr>
                <w:rFonts w:hint="eastAsia" w:ascii="仿宋" w:hAnsi="仿宋" w:eastAsia="仿宋" w:cs="仿宋"/>
                <w:sz w:val="32"/>
                <w:szCs w:val="32"/>
              </w:rPr>
            </w:pPr>
            <w:r>
              <w:rPr>
                <w:rFonts w:hint="eastAsia" w:ascii="仿宋" w:hAnsi="仿宋" w:eastAsia="仿宋" w:cs="仿宋"/>
                <w:color w:val="000000"/>
                <w:kern w:val="0"/>
                <w:sz w:val="32"/>
                <w:szCs w:val="32"/>
              </w:rPr>
              <w:t xml:space="preserve">  4、其他固定资产</w:t>
            </w:r>
          </w:p>
        </w:tc>
        <w:tc>
          <w:tcPr>
            <w:tcW w:w="1656" w:type="dxa"/>
            <w:noWrap w:val="0"/>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w:t>
            </w:r>
          </w:p>
        </w:tc>
        <w:tc>
          <w:tcPr>
            <w:tcW w:w="4426" w:type="dxa"/>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1081.94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44"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4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县（区）</w:t>
      </w:r>
      <w:r>
        <w:rPr>
          <w:rFonts w:eastAsia="方正仿宋_GBK"/>
          <w:color w:val="000000"/>
          <w:sz w:val="28"/>
        </w:rPr>
        <w:t>级财政预算管理的“三公”经费，是指</w:t>
      </w:r>
      <w:r>
        <w:rPr>
          <w:rFonts w:hint="eastAsia" w:eastAsia="方正仿宋_GBK"/>
          <w:color w:val="000000"/>
          <w:sz w:val="28"/>
          <w:lang w:eastAsia="zh-CN"/>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5" w:name="_Toc_3_3_0000000018"/>
      <w:r>
        <w:rPr>
          <w:rFonts w:ascii="黑体" w:hAnsi="黑体" w:eastAsia="黑体" w:cs="黑体"/>
          <w:color w:val="000000"/>
          <w:sz w:val="32"/>
        </w:rPr>
        <w:t>九、其他需要说明的事项</w:t>
      </w:r>
      <w:bookmarkEnd w:id="4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A6C0"/>
    <w:multiLevelType w:val="singleLevel"/>
    <w:tmpl w:val="6BBEA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1F099C"/>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9310CE"/>
    <w:rsid w:val="04031EE2"/>
    <w:rsid w:val="04897678"/>
    <w:rsid w:val="054B4674"/>
    <w:rsid w:val="05D53406"/>
    <w:rsid w:val="064855C4"/>
    <w:rsid w:val="06975E16"/>
    <w:rsid w:val="089F5554"/>
    <w:rsid w:val="091D7025"/>
    <w:rsid w:val="0DCD1FE2"/>
    <w:rsid w:val="0E55670F"/>
    <w:rsid w:val="0FC51778"/>
    <w:rsid w:val="11075201"/>
    <w:rsid w:val="11A71778"/>
    <w:rsid w:val="11EF5B1C"/>
    <w:rsid w:val="127326BC"/>
    <w:rsid w:val="129A1C78"/>
    <w:rsid w:val="136E4E2F"/>
    <w:rsid w:val="138A5BB2"/>
    <w:rsid w:val="14DF6353"/>
    <w:rsid w:val="15A33AED"/>
    <w:rsid w:val="171F7A69"/>
    <w:rsid w:val="181216E6"/>
    <w:rsid w:val="194859F8"/>
    <w:rsid w:val="1A0F3873"/>
    <w:rsid w:val="1CEB6AD7"/>
    <w:rsid w:val="1F001077"/>
    <w:rsid w:val="20657CB4"/>
    <w:rsid w:val="23B819CC"/>
    <w:rsid w:val="254D3E5C"/>
    <w:rsid w:val="2B3F3AB0"/>
    <w:rsid w:val="2B4232DC"/>
    <w:rsid w:val="2D5853DA"/>
    <w:rsid w:val="2DA90CEA"/>
    <w:rsid w:val="2ED25B02"/>
    <w:rsid w:val="30065364"/>
    <w:rsid w:val="30C46FCC"/>
    <w:rsid w:val="34D25FE1"/>
    <w:rsid w:val="34FB6B39"/>
    <w:rsid w:val="34FF20BE"/>
    <w:rsid w:val="354C2609"/>
    <w:rsid w:val="36922AB2"/>
    <w:rsid w:val="37CF26CA"/>
    <w:rsid w:val="39E735CE"/>
    <w:rsid w:val="3D342FD7"/>
    <w:rsid w:val="3FFD5AEB"/>
    <w:rsid w:val="42F35674"/>
    <w:rsid w:val="43AB107C"/>
    <w:rsid w:val="446744D2"/>
    <w:rsid w:val="44E7639D"/>
    <w:rsid w:val="465D62BB"/>
    <w:rsid w:val="46E14AAA"/>
    <w:rsid w:val="48406E69"/>
    <w:rsid w:val="48BA73C9"/>
    <w:rsid w:val="4A6E08DD"/>
    <w:rsid w:val="4D687DB6"/>
    <w:rsid w:val="4DB447D1"/>
    <w:rsid w:val="4ED44BAB"/>
    <w:rsid w:val="4FCF09F7"/>
    <w:rsid w:val="4FE93DFA"/>
    <w:rsid w:val="50F95972"/>
    <w:rsid w:val="52436BCC"/>
    <w:rsid w:val="5381548E"/>
    <w:rsid w:val="545E5C23"/>
    <w:rsid w:val="572B1A69"/>
    <w:rsid w:val="57A033FE"/>
    <w:rsid w:val="58615D26"/>
    <w:rsid w:val="587C214E"/>
    <w:rsid w:val="5B01542B"/>
    <w:rsid w:val="5DD50705"/>
    <w:rsid w:val="5FD75F93"/>
    <w:rsid w:val="608A4CA7"/>
    <w:rsid w:val="618868A7"/>
    <w:rsid w:val="61CB14A9"/>
    <w:rsid w:val="636A6D42"/>
    <w:rsid w:val="64242071"/>
    <w:rsid w:val="672B2528"/>
    <w:rsid w:val="6B721A2E"/>
    <w:rsid w:val="6CC21679"/>
    <w:rsid w:val="6D9B1C9B"/>
    <w:rsid w:val="6E551484"/>
    <w:rsid w:val="6EC453A0"/>
    <w:rsid w:val="72C54208"/>
    <w:rsid w:val="733726AC"/>
    <w:rsid w:val="739526B7"/>
    <w:rsid w:val="74AF7FFB"/>
    <w:rsid w:val="76383E61"/>
    <w:rsid w:val="79034249"/>
    <w:rsid w:val="799C75D7"/>
    <w:rsid w:val="799E44FB"/>
    <w:rsid w:val="7A1D3303"/>
    <w:rsid w:val="7B5A2338"/>
    <w:rsid w:val="7C3C57B0"/>
    <w:rsid w:val="7E264AD0"/>
    <w:rsid w:val="7F234F96"/>
    <w:rsid w:val="7F5F5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autoRedefine/>
    <w:qFormat/>
    <w:uiPriority w:val="99"/>
    <w:rPr>
      <w:rFonts w:eastAsia="Times New Roman"/>
      <w:sz w:val="18"/>
      <w:szCs w:val="18"/>
      <w:lang w:eastAsia="uk-UA"/>
    </w:rPr>
  </w:style>
  <w:style w:type="character" w:customStyle="1" w:styleId="35">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18112</Words>
  <Characters>21727</Characters>
  <Lines>1</Lines>
  <Paragraphs>1</Paragraphs>
  <TotalTime>3</TotalTime>
  <ScaleCrop>false</ScaleCrop>
  <LinksUpToDate>false</LinksUpToDate>
  <CharactersWithSpaces>22165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2024-01-30T08:06:00Z</cp:lastPrinted>
  <dcterms:modified xsi:type="dcterms:W3CDTF">2024-03-12T08:30:28Z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9B151F6477724FB1ACC0852E82E28869_13</vt:lpwstr>
  </property>
</Properties>
</file>