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涞水县总工会</w:t>
      </w:r>
      <w:r>
        <w:rPr>
          <w:rFonts w:hint="eastAsia" w:ascii="黑体" w:hAnsi="黑体" w:eastAsia="黑体" w:cs="黑体"/>
          <w:b/>
          <w:color w:val="000000"/>
          <w:sz w:val="30"/>
        </w:rPr>
        <w:t>所属单位预算</w:t>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TOC \o "4-4" \h \z \u</w:instrText>
      </w:r>
      <w:r>
        <w:fldChar w:fldCharType="separate"/>
      </w:r>
      <w:r>
        <w:fldChar w:fldCharType="begin"/>
      </w:r>
      <w:r>
        <w:instrText xml:space="preserve"> HYPERLINK \l "_Toc106268475" </w:instrText>
      </w:r>
      <w:r>
        <w:fldChar w:fldCharType="separate"/>
      </w:r>
      <w:r>
        <w:rPr>
          <w:rStyle w:val="12"/>
          <w:rFonts w:hint="eastAsia" w:ascii="方正小标宋_GBK" w:hAnsi="方正小标宋_GBK" w:eastAsia="方正小标宋_GBK" w:cs="方正小标宋_GBK"/>
        </w:rPr>
        <w:t>一、</w:t>
      </w:r>
      <w:r>
        <w:rPr>
          <w:rStyle w:val="12"/>
          <w:rFonts w:hint="eastAsia" w:ascii="方正小标宋_GBK" w:hAnsi="方正小标宋_GBK" w:eastAsia="方正小标宋_GBK" w:cs="方正小标宋_GBK"/>
          <w:lang w:eastAsia="zh-CN"/>
        </w:rPr>
        <w:t>涞水县总工会</w:t>
      </w:r>
      <w:r>
        <w:rPr>
          <w:rStyle w:val="12"/>
          <w:rFonts w:hint="eastAsia" w:ascii="方正小标宋_GBK" w:hAnsi="方正小标宋_GBK" w:eastAsia="方正小标宋_GBK" w:cs="方正小标宋_GBK"/>
        </w:rPr>
        <w:t>（本级）收支预算</w:t>
      </w:r>
      <w:r>
        <w:tab/>
      </w:r>
      <w:r>
        <w:fldChar w:fldCharType="begin"/>
      </w:r>
      <w:r>
        <w:instrText xml:space="preserve"> PAGEREF _Toc106268475 \h </w:instrText>
      </w:r>
      <w:r>
        <w:fldChar w:fldCharType="separate"/>
      </w:r>
      <w:r>
        <w:t>0</w:t>
      </w:r>
      <w:r>
        <w:fldChar w:fldCharType="end"/>
      </w:r>
      <w:r>
        <w:fldChar w:fldCharType="end"/>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 HYPERLINK \l "_Toc106268476" </w:instrText>
      </w:r>
      <w:r>
        <w:fldChar w:fldCharType="separate"/>
      </w:r>
      <w:r>
        <w:rPr>
          <w:rStyle w:val="12"/>
          <w:rFonts w:ascii="方正仿宋_GBK" w:eastAsia="方正仿宋_GBK"/>
          <w:b/>
        </w:rPr>
        <w:t>1</w:t>
      </w:r>
      <w:r>
        <w:rPr>
          <w:rStyle w:val="12"/>
          <w:rFonts w:hint="eastAsia" w:ascii="方正仿宋_GBK" w:eastAsia="方正仿宋_GBK"/>
          <w:b/>
        </w:rPr>
        <w:t>、财政划拨工会经费绩效目标表</w:t>
      </w:r>
      <w:r>
        <w:tab/>
      </w:r>
      <w:r>
        <w:fldChar w:fldCharType="begin"/>
      </w:r>
      <w:r>
        <w:instrText xml:space="preserve"> PAGEREF _Toc106268476 \h </w:instrText>
      </w:r>
      <w:r>
        <w:fldChar w:fldCharType="separate"/>
      </w:r>
      <w:r>
        <w:t>16</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outlineLvl w:val="3"/>
        <w:rPr>
          <w:rFonts w:hint="eastAsia" w:ascii="方正小标宋_GBK" w:hAnsi="方正小标宋_GBK" w:cs="方正小标宋_GBK" w:eastAsiaTheme="minorEastAsia"/>
          <w:color w:val="000000"/>
          <w:sz w:val="44"/>
          <w:lang w:eastAsia="zh-CN"/>
        </w:rPr>
      </w:pPr>
    </w:p>
    <w:p>
      <w:pPr>
        <w:jc w:val="center"/>
        <w:outlineLvl w:val="3"/>
      </w:pPr>
      <w:bookmarkStart w:id="0" w:name="_Toc106268475"/>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711001涞水县总工会（本级）</w:t>
            </w:r>
          </w:p>
        </w:tc>
        <w:tc>
          <w:tcPr>
            <w:tcW w:w="2126"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eastAsia" w:eastAsiaTheme="minorEastAsia"/>
                <w:lang w:eastAsia="zh-CN"/>
              </w:rPr>
            </w:pPr>
            <w:r>
              <w:rPr>
                <w:rFonts w:hint="eastAsia" w:eastAsiaTheme="minorEastAsia"/>
                <w:lang w:eastAsia="zh-CN"/>
              </w:rPr>
              <w:t>98.34</w:t>
            </w:r>
          </w:p>
        </w:tc>
        <w:tc>
          <w:tcPr>
            <w:tcW w:w="4535" w:type="dxa"/>
            <w:vAlign w:val="center"/>
          </w:tcPr>
          <w:p>
            <w:pPr>
              <w:pStyle w:val="18"/>
            </w:pPr>
            <w:r>
              <w:t>一、一般公共服务支出</w:t>
            </w:r>
          </w:p>
        </w:tc>
        <w:tc>
          <w:tcPr>
            <w:tcW w:w="2126" w:type="dxa"/>
            <w:vAlign w:val="center"/>
          </w:tcPr>
          <w:p>
            <w:pPr>
              <w:pStyle w:val="17"/>
              <w:rPr>
                <w:rFonts w:hint="eastAsia" w:eastAsiaTheme="minorEastAsia"/>
                <w:lang w:eastAsia="zh-CN"/>
              </w:rPr>
            </w:pPr>
            <w:r>
              <w:rPr>
                <w:rFonts w:hint="eastAsia" w:eastAsiaTheme="minorEastAsia"/>
                <w:lang w:eastAsia="zh-CN"/>
              </w:rPr>
              <w:t>87.86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eastAsia" w:eastAsiaTheme="minorEastAsia"/>
                <w:lang w:eastAsia="zh-CN"/>
              </w:rPr>
            </w:pPr>
            <w:r>
              <w:rPr>
                <w:rFonts w:hint="eastAsia" w:eastAsiaTheme="minorEastAsia"/>
                <w:lang w:eastAsia="zh-CN"/>
              </w:rP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eastAsia" w:eastAsiaTheme="minorEastAsia"/>
                <w:lang w:eastAsia="zh-CN"/>
              </w:rPr>
            </w:pPr>
            <w:r>
              <w:rPr>
                <w:rFonts w:hint="eastAsia" w:eastAsiaTheme="minorEastAsia"/>
                <w:lang w:eastAsia="zh-CN"/>
              </w:rP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eastAsia" w:eastAsiaTheme="minorEastAsia"/>
                <w:lang w:eastAsia="zh-CN"/>
              </w:rPr>
            </w:pPr>
            <w:r>
              <w:rPr>
                <w:rFonts w:hint="eastAsia" w:eastAsiaTheme="minorEastAsia"/>
                <w:lang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eastAsia" w:eastAsiaTheme="minorEastAsia"/>
                <w:lang w:eastAsia="zh-CN"/>
              </w:rPr>
            </w:pPr>
            <w:r>
              <w:rPr>
                <w:rFonts w:hint="eastAsia" w:eastAsiaTheme="minorEastAsia"/>
                <w:lang w:eastAsia="zh-CN"/>
              </w:rPr>
              <w:t>98.34</w:t>
            </w:r>
          </w:p>
        </w:tc>
        <w:tc>
          <w:tcPr>
            <w:tcW w:w="4535" w:type="dxa"/>
            <w:vAlign w:val="center"/>
          </w:tcPr>
          <w:p>
            <w:pPr>
              <w:pStyle w:val="20"/>
            </w:pPr>
            <w:r>
              <w:t>本年支出合计</w:t>
            </w:r>
          </w:p>
        </w:tc>
        <w:tc>
          <w:tcPr>
            <w:tcW w:w="2126" w:type="dxa"/>
            <w:vAlign w:val="center"/>
          </w:tcPr>
          <w:p>
            <w:pPr>
              <w:pStyle w:val="21"/>
              <w:rPr>
                <w:rFonts w:hint="eastAsia" w:eastAsiaTheme="minorEastAsia"/>
                <w:lang w:eastAsia="zh-CN"/>
              </w:rPr>
            </w:pPr>
            <w:r>
              <w:rPr>
                <w:rFonts w:hint="eastAsia" w:eastAsiaTheme="minorEastAsia"/>
                <w:lang w:eastAsia="zh-CN"/>
              </w:rPr>
              <w:t>98.34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eastAsia" w:eastAsiaTheme="minorEastAsia"/>
                <w:lang w:eastAsia="zh-CN"/>
              </w:rPr>
            </w:pPr>
            <w:r>
              <w:rPr>
                <w:rFonts w:hint="eastAsia" w:eastAsiaTheme="minorEastAsia"/>
                <w:lang w:eastAsia="zh-CN"/>
              </w:rPr>
              <w:t>98.34</w:t>
            </w:r>
          </w:p>
        </w:tc>
        <w:tc>
          <w:tcPr>
            <w:tcW w:w="4535" w:type="dxa"/>
            <w:vAlign w:val="center"/>
          </w:tcPr>
          <w:p>
            <w:pPr>
              <w:pStyle w:val="20"/>
            </w:pPr>
            <w:r>
              <w:t>支出总计</w:t>
            </w:r>
          </w:p>
        </w:tc>
        <w:tc>
          <w:tcPr>
            <w:tcW w:w="2126" w:type="dxa"/>
            <w:vAlign w:val="center"/>
          </w:tcPr>
          <w:p>
            <w:pPr>
              <w:pStyle w:val="21"/>
              <w:rPr>
                <w:rFonts w:hint="eastAsia" w:eastAsiaTheme="minorEastAsia"/>
                <w:lang w:eastAsia="zh-CN"/>
              </w:rPr>
            </w:pPr>
            <w:r>
              <w:rPr>
                <w:rFonts w:hint="eastAsia" w:eastAsiaTheme="minorEastAsia"/>
                <w:lang w:eastAsia="zh-CN"/>
              </w:rPr>
              <w:t>98.34</w:t>
            </w:r>
          </w:p>
        </w:tc>
      </w:tr>
    </w:tbl>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gridSpan w:val="3"/>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rPr>
                <w:rFonts w:hint="eastAsia" w:eastAsiaTheme="minorEastAsia"/>
                <w:lang w:eastAsia="zh-CN"/>
              </w:rPr>
            </w:pPr>
            <w:r>
              <w:rPr>
                <w:rFonts w:hint="eastAsia" w:eastAsiaTheme="minorEastAsia"/>
                <w:lang w:eastAsia="zh-CN"/>
              </w:rPr>
              <w:t>98.34</w:t>
            </w:r>
          </w:p>
        </w:tc>
        <w:tc>
          <w:tcPr>
            <w:tcW w:w="1134" w:type="dxa"/>
            <w:vAlign w:val="center"/>
          </w:tcPr>
          <w:p>
            <w:pPr>
              <w:pStyle w:val="21"/>
              <w:rPr>
                <w:rFonts w:hint="eastAsia" w:eastAsiaTheme="minorEastAsia"/>
                <w:lang w:eastAsia="zh-CN"/>
              </w:rPr>
            </w:pPr>
            <w:r>
              <w:rPr>
                <w:rFonts w:hint="eastAsia" w:eastAsiaTheme="minorEastAsia"/>
                <w:lang w:eastAsia="zh-CN"/>
              </w:rPr>
              <w:t>98.34</w:t>
            </w:r>
          </w:p>
        </w:tc>
        <w:tc>
          <w:tcPr>
            <w:tcW w:w="1134" w:type="dxa"/>
            <w:vAlign w:val="center"/>
          </w:tcPr>
          <w:p>
            <w:pPr>
              <w:pStyle w:val="21"/>
              <w:rPr>
                <w:rFonts w:hint="eastAsia" w:eastAsiaTheme="minorEastAsia"/>
                <w:lang w:eastAsia="zh-CN"/>
              </w:rPr>
            </w:pPr>
            <w:r>
              <w:rPr>
                <w:rFonts w:hint="eastAsia" w:eastAsiaTheme="minorEastAsia"/>
                <w:lang w:eastAsia="zh-CN"/>
              </w:rPr>
              <w:t>98.34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1559" w:type="dxa"/>
            <w:vAlign w:val="center"/>
          </w:tcPr>
          <w:p>
            <w:pPr>
              <w:pStyle w:val="18"/>
              <w:rPr>
                <w:rFonts w:hint="eastAsia" w:eastAsiaTheme="minorEastAsia"/>
                <w:lang w:eastAsia="zh-CN"/>
              </w:rPr>
            </w:pPr>
            <w:r>
              <w:rPr>
                <w:rFonts w:hint="eastAsia" w:eastAsiaTheme="minorEastAsia"/>
                <w:lang w:eastAsia="zh-CN"/>
              </w:rPr>
              <w:t>群众团体事务</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rPr>
                <w:rFonts w:hint="eastAsia" w:eastAsiaTheme="minorEastAsia"/>
                <w:lang w:eastAsia="zh-CN"/>
              </w:rPr>
            </w:pPr>
            <w:r>
              <w:rPr>
                <w:rFonts w:hint="eastAsia" w:eastAsiaTheme="minorEastAsia"/>
                <w:lang w:eastAsia="zh-CN"/>
              </w:rPr>
              <w:t>87.86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1559" w:type="dxa"/>
            <w:vAlign w:val="center"/>
          </w:tcPr>
          <w:p>
            <w:pPr>
              <w:pStyle w:val="18"/>
              <w:rPr>
                <w:rFonts w:hint="eastAsia" w:eastAsiaTheme="minorEastAsia"/>
                <w:lang w:eastAsia="zh-CN"/>
              </w:rPr>
            </w:pPr>
            <w:r>
              <w:rPr>
                <w:rFonts w:hint="eastAsia" w:eastAsiaTheme="minorEastAsia"/>
                <w:lang w:eastAsia="zh-CN"/>
              </w:rPr>
              <w:t>行政运行</w:t>
            </w:r>
          </w:p>
        </w:tc>
        <w:tc>
          <w:tcPr>
            <w:tcW w:w="1134" w:type="dxa"/>
            <w:vAlign w:val="center"/>
          </w:tcPr>
          <w:p>
            <w:pPr>
              <w:pStyle w:val="17"/>
              <w:rPr>
                <w:rFonts w:hint="eastAsia" w:eastAsiaTheme="minorEastAsia"/>
                <w:lang w:eastAsia="zh-CN"/>
              </w:rPr>
            </w:pPr>
            <w:r>
              <w:rPr>
                <w:rFonts w:hint="eastAsia" w:eastAsiaTheme="minorEastAsia"/>
                <w:lang w:eastAsia="zh-CN"/>
              </w:rPr>
              <w:t>43.90</w:t>
            </w:r>
          </w:p>
        </w:tc>
        <w:tc>
          <w:tcPr>
            <w:tcW w:w="1134" w:type="dxa"/>
            <w:vAlign w:val="center"/>
          </w:tcPr>
          <w:p>
            <w:pPr>
              <w:pStyle w:val="17"/>
              <w:rPr>
                <w:rFonts w:hint="eastAsia" w:eastAsiaTheme="minorEastAsia"/>
                <w:lang w:eastAsia="zh-CN"/>
              </w:rPr>
            </w:pPr>
            <w:r>
              <w:rPr>
                <w:rFonts w:hint="eastAsia" w:eastAsiaTheme="minorEastAsia"/>
                <w:lang w:eastAsia="zh-CN"/>
              </w:rPr>
              <w:t>43.90</w:t>
            </w:r>
          </w:p>
        </w:tc>
        <w:tc>
          <w:tcPr>
            <w:tcW w:w="1134" w:type="dxa"/>
            <w:vAlign w:val="center"/>
          </w:tcPr>
          <w:p>
            <w:pPr>
              <w:pStyle w:val="17"/>
              <w:rPr>
                <w:rFonts w:hint="eastAsia" w:eastAsiaTheme="minorEastAsia"/>
                <w:lang w:eastAsia="zh-CN"/>
              </w:rPr>
            </w:pPr>
            <w:r>
              <w:rPr>
                <w:rFonts w:hint="eastAsia" w:eastAsiaTheme="minorEastAsia"/>
                <w:lang w:eastAsia="zh-CN"/>
              </w:rPr>
              <w:t>43.90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1559"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7"/>
              <w:rPr>
                <w:rFonts w:hint="eastAsia" w:eastAsiaTheme="minorEastAsia"/>
                <w:lang w:eastAsia="zh-CN"/>
              </w:rPr>
            </w:pPr>
            <w:r>
              <w:rPr>
                <w:rFonts w:hint="eastAsia" w:eastAsiaTheme="minorEastAsia"/>
                <w:lang w:eastAsia="zh-CN"/>
              </w:rPr>
              <w:t>43.96</w:t>
            </w:r>
          </w:p>
        </w:tc>
        <w:tc>
          <w:tcPr>
            <w:tcW w:w="1134" w:type="dxa"/>
            <w:vAlign w:val="center"/>
          </w:tcPr>
          <w:p>
            <w:pPr>
              <w:pStyle w:val="17"/>
              <w:rPr>
                <w:rFonts w:hint="eastAsia" w:eastAsiaTheme="minorEastAsia"/>
                <w:lang w:eastAsia="zh-CN"/>
              </w:rPr>
            </w:pPr>
            <w:r>
              <w:rPr>
                <w:rFonts w:hint="eastAsia" w:eastAsiaTheme="minorEastAsia"/>
                <w:lang w:eastAsia="zh-CN"/>
              </w:rPr>
              <w:t>43.96</w:t>
            </w:r>
          </w:p>
        </w:tc>
        <w:tc>
          <w:tcPr>
            <w:tcW w:w="1134" w:type="dxa"/>
            <w:vAlign w:val="center"/>
          </w:tcPr>
          <w:p>
            <w:pPr>
              <w:pStyle w:val="17"/>
              <w:rPr>
                <w:rFonts w:hint="eastAsia" w:eastAsiaTheme="minorEastAsia"/>
                <w:lang w:eastAsia="zh-CN"/>
              </w:rPr>
            </w:pPr>
            <w:r>
              <w:rPr>
                <w:rFonts w:hint="eastAsia" w:eastAsiaTheme="minorEastAsia"/>
                <w:lang w:eastAsia="zh-CN"/>
              </w:rPr>
              <w:t>43.96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1559"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1559"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rPr>
                <w:rFonts w:hint="eastAsia" w:eastAsiaTheme="minorEastAsia"/>
                <w:lang w:eastAsia="zh-CN"/>
              </w:rPr>
            </w:pPr>
            <w:r>
              <w:rPr>
                <w:rFonts w:hint="eastAsia" w:eastAsiaTheme="minorEastAsia"/>
                <w:lang w:eastAsia="zh-CN"/>
              </w:rPr>
              <w:t>4.65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1559" w:type="dxa"/>
            <w:vAlign w:val="center"/>
          </w:tcPr>
          <w:p>
            <w:pPr>
              <w:pStyle w:val="18"/>
              <w:rPr>
                <w:rFonts w:hint="eastAsia" w:eastAsiaTheme="minorEastAsia"/>
                <w:lang w:eastAsia="zh-CN"/>
              </w:rPr>
            </w:pPr>
            <w:r>
              <w:rPr>
                <w:rFonts w:hint="eastAsia" w:eastAsiaTheme="minorEastAsia"/>
                <w:lang w:eastAsia="zh-CN"/>
              </w:rPr>
              <w:t>卫生健康支出</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1559"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tcPr>
          <w:p>
            <w:pPr>
              <w:pStyle w:val="17"/>
              <w:rPr>
                <w:rFonts w:hint="eastAsia" w:eastAsiaTheme="minorEastAsia"/>
                <w:lang w:eastAsia="zh-CN"/>
              </w:rPr>
            </w:pPr>
            <w:r>
              <w:rPr>
                <w:rFonts w:hint="eastAsia" w:eastAsiaTheme="minorEastAsia"/>
                <w:lang w:eastAsia="zh-CN"/>
              </w:rPr>
              <w:t>2.59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1559" w:type="dxa"/>
            <w:vAlign w:val="center"/>
          </w:tcPr>
          <w:p>
            <w:pPr>
              <w:pStyle w:val="18"/>
              <w:rPr>
                <w:rFonts w:hint="eastAsia" w:eastAsiaTheme="minorEastAsia"/>
                <w:lang w:eastAsia="zh-CN"/>
              </w:rPr>
            </w:pPr>
            <w:r>
              <w:rPr>
                <w:rFonts w:hint="eastAsia" w:eastAsiaTheme="minorEastAsia"/>
                <w:lang w:eastAsia="zh-CN"/>
              </w:rPr>
              <w:t>行政单位医疗</w:t>
            </w:r>
          </w:p>
        </w:tc>
        <w:tc>
          <w:tcPr>
            <w:tcW w:w="1134" w:type="dxa"/>
            <w:vAlign w:val="center"/>
          </w:tcPr>
          <w:p>
            <w:pPr>
              <w:pStyle w:val="17"/>
              <w:rPr>
                <w:rFonts w:hint="eastAsia" w:eastAsiaTheme="minorEastAsia"/>
                <w:lang w:eastAsia="zh-CN"/>
              </w:rPr>
            </w:pPr>
            <w:r>
              <w:rPr>
                <w:rFonts w:hint="eastAsia" w:eastAsiaTheme="minorEastAsia"/>
                <w:lang w:eastAsia="zh-CN"/>
              </w:rPr>
              <w:t>1.97</w:t>
            </w:r>
          </w:p>
        </w:tc>
        <w:tc>
          <w:tcPr>
            <w:tcW w:w="1134" w:type="dxa"/>
            <w:vAlign w:val="center"/>
          </w:tcPr>
          <w:p>
            <w:pPr>
              <w:pStyle w:val="17"/>
              <w:rPr>
                <w:rFonts w:hint="eastAsia" w:eastAsiaTheme="minorEastAsia"/>
                <w:lang w:eastAsia="zh-CN"/>
              </w:rPr>
            </w:pPr>
            <w:r>
              <w:rPr>
                <w:rFonts w:hint="eastAsia" w:eastAsiaTheme="minorEastAsia"/>
                <w:lang w:eastAsia="zh-CN"/>
              </w:rPr>
              <w:t>1.97</w:t>
            </w:r>
          </w:p>
        </w:tc>
        <w:tc>
          <w:tcPr>
            <w:tcW w:w="1134" w:type="dxa"/>
            <w:vAlign w:val="center"/>
          </w:tcPr>
          <w:p>
            <w:pPr>
              <w:pStyle w:val="17"/>
              <w:rPr>
                <w:rFonts w:hint="eastAsia" w:eastAsiaTheme="minorEastAsia"/>
                <w:lang w:eastAsia="zh-CN"/>
              </w:rPr>
            </w:pPr>
            <w:r>
              <w:rPr>
                <w:rFonts w:hint="eastAsia" w:eastAsiaTheme="minorEastAsia"/>
                <w:lang w:eastAsia="zh-CN"/>
              </w:rPr>
              <w:t>1.97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rPr>
                <w:rFonts w:hint="eastAsia" w:asciiTheme="minorEastAsia" w:hAnsiTheme="minorEastAsia" w:eastAsiaTheme="minorEastAsia"/>
                <w:lang w:eastAsia="zh-CN"/>
              </w:rPr>
              <w:t>12</w:t>
            </w:r>
          </w:p>
        </w:tc>
        <w:tc>
          <w:tcPr>
            <w:tcW w:w="992" w:type="dxa"/>
            <w:vAlign w:val="center"/>
          </w:tcPr>
          <w:p>
            <w:pPr>
              <w:pStyle w:val="18"/>
              <w:rPr>
                <w:rFonts w:hint="eastAsia" w:eastAsiaTheme="minorEastAsia"/>
                <w:lang w:eastAsia="zh-CN"/>
              </w:rPr>
            </w:pPr>
            <w:r>
              <w:rPr>
                <w:rFonts w:hint="eastAsia" w:eastAsiaTheme="minorEastAsia"/>
                <w:lang w:eastAsia="zh-CN"/>
              </w:rPr>
              <w:t>2101103</w:t>
            </w:r>
          </w:p>
        </w:tc>
        <w:tc>
          <w:tcPr>
            <w:tcW w:w="1559" w:type="dxa"/>
            <w:vAlign w:val="center"/>
          </w:tcPr>
          <w:p>
            <w:pPr>
              <w:pStyle w:val="18"/>
              <w:rPr>
                <w:rFonts w:hint="eastAsia" w:eastAsiaTheme="minorEastAsia"/>
                <w:lang w:eastAsia="zh-CN"/>
              </w:rPr>
            </w:pPr>
            <w:r>
              <w:rPr>
                <w:rFonts w:hint="eastAsia" w:eastAsiaTheme="minorEastAsia"/>
                <w:lang w:eastAsia="zh-CN"/>
              </w:rPr>
              <w:t>公务员医疗补助</w:t>
            </w:r>
          </w:p>
        </w:tc>
        <w:tc>
          <w:tcPr>
            <w:tcW w:w="1134" w:type="dxa"/>
            <w:vAlign w:val="center"/>
          </w:tcPr>
          <w:p>
            <w:pPr>
              <w:pStyle w:val="17"/>
              <w:rPr>
                <w:rFonts w:hint="eastAsia" w:eastAsiaTheme="minorEastAsia"/>
                <w:lang w:eastAsia="zh-CN"/>
              </w:rPr>
            </w:pPr>
            <w:r>
              <w:rPr>
                <w:rFonts w:hint="eastAsia" w:eastAsiaTheme="minorEastAsia"/>
                <w:lang w:eastAsia="zh-CN"/>
              </w:rPr>
              <w:t>0.62</w:t>
            </w:r>
          </w:p>
        </w:tc>
        <w:tc>
          <w:tcPr>
            <w:tcW w:w="1134" w:type="dxa"/>
            <w:vAlign w:val="center"/>
          </w:tcPr>
          <w:p>
            <w:pPr>
              <w:pStyle w:val="17"/>
              <w:rPr>
                <w:rFonts w:hint="eastAsia" w:eastAsiaTheme="minorEastAsia"/>
                <w:lang w:eastAsia="zh-CN"/>
              </w:rPr>
            </w:pPr>
            <w:r>
              <w:rPr>
                <w:rFonts w:hint="eastAsia" w:eastAsiaTheme="minorEastAsia"/>
                <w:lang w:eastAsia="zh-CN"/>
              </w:rPr>
              <w:t>0.62</w:t>
            </w:r>
          </w:p>
        </w:tc>
        <w:tc>
          <w:tcPr>
            <w:tcW w:w="1134" w:type="dxa"/>
            <w:vAlign w:val="center"/>
          </w:tcPr>
          <w:p>
            <w:pPr>
              <w:pStyle w:val="17"/>
              <w:rPr>
                <w:rFonts w:hint="eastAsia" w:eastAsiaTheme="minorEastAsia"/>
                <w:lang w:eastAsia="zh-CN"/>
              </w:rPr>
            </w:pPr>
            <w:r>
              <w:rPr>
                <w:rFonts w:hint="eastAsia" w:eastAsiaTheme="minorEastAsia"/>
                <w:lang w:eastAsia="zh-CN"/>
              </w:rPr>
              <w:t>0.62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1559" w:type="dxa"/>
            <w:vAlign w:val="center"/>
          </w:tcPr>
          <w:p>
            <w:pPr>
              <w:pStyle w:val="18"/>
              <w:rPr>
                <w:rFonts w:hint="eastAsia" w:eastAsiaTheme="minorEastAsia"/>
                <w:lang w:eastAsia="zh-CN"/>
              </w:rPr>
            </w:pPr>
            <w:r>
              <w:rPr>
                <w:rFonts w:hint="eastAsia" w:eastAsiaTheme="minorEastAsia"/>
                <w:lang w:eastAsia="zh-CN"/>
              </w:rPr>
              <w:t>住房保障支出</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1559" w:type="dxa"/>
            <w:vAlign w:val="center"/>
          </w:tcPr>
          <w:p>
            <w:pPr>
              <w:pStyle w:val="18"/>
              <w:rPr>
                <w:rFonts w:hint="eastAsia" w:eastAsiaTheme="minorEastAsia"/>
                <w:lang w:eastAsia="zh-CN"/>
              </w:rPr>
            </w:pPr>
            <w:r>
              <w:rPr>
                <w:rFonts w:hint="eastAsia" w:eastAsiaTheme="minorEastAsia"/>
                <w:lang w:eastAsia="zh-CN"/>
              </w:rPr>
              <w:t>住房改革支出</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Theme="minorEastAsia"/>
                <w:lang w:eastAsia="zh-CN"/>
              </w:rPr>
            </w:pPr>
            <w:r>
              <w:rPr>
                <w:rFonts w:hint="eastAsia" w:eastAsiaTheme="minorEastAsia"/>
                <w:lang w:eastAsia="zh-CN"/>
              </w:rPr>
              <w:t>15</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1559" w:type="dxa"/>
            <w:vAlign w:val="center"/>
          </w:tcPr>
          <w:p>
            <w:pPr>
              <w:pStyle w:val="18"/>
              <w:rPr>
                <w:rFonts w:hint="eastAsia" w:eastAsiaTheme="minorEastAsia"/>
                <w:lang w:eastAsia="zh-CN"/>
              </w:rPr>
            </w:pPr>
            <w:r>
              <w:rPr>
                <w:rFonts w:hint="eastAsia" w:eastAsiaTheme="minorEastAsia"/>
                <w:lang w:eastAsia="zh-CN"/>
              </w:rPr>
              <w:t>住房公积金</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rPr>
                <w:rFonts w:hint="eastAsia" w:eastAsiaTheme="minorEastAsia"/>
                <w:lang w:eastAsia="zh-CN"/>
              </w:rPr>
            </w:pPr>
            <w:r>
              <w:rPr>
                <w:rFonts w:hint="eastAsia" w:eastAsiaTheme="minorEastAsia"/>
                <w:lang w:eastAsia="zh-CN"/>
              </w:rPr>
              <w:t>3.24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单位预算支出总表</w:t>
      </w:r>
    </w:p>
    <w:p>
      <w:pPr>
        <w:jc w:val="center"/>
        <w:outlineLvl w:val="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722" w:type="dxa"/>
            <w:gridSpan w:val="2"/>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rPr>
                <w:rFonts w:hint="eastAsia" w:eastAsiaTheme="minorEastAsia"/>
                <w:lang w:eastAsia="zh-CN"/>
              </w:rPr>
            </w:pPr>
            <w:r>
              <w:rPr>
                <w:rFonts w:hint="eastAsia" w:eastAsiaTheme="minorEastAsia"/>
                <w:lang w:eastAsia="zh-CN"/>
              </w:rPr>
              <w:t>98.34</w:t>
            </w:r>
          </w:p>
        </w:tc>
        <w:tc>
          <w:tcPr>
            <w:tcW w:w="1361" w:type="dxa"/>
            <w:vAlign w:val="center"/>
          </w:tcPr>
          <w:p>
            <w:pPr>
              <w:pStyle w:val="21"/>
              <w:rPr>
                <w:rFonts w:hint="eastAsia" w:eastAsiaTheme="minorEastAsia"/>
                <w:lang w:eastAsia="zh-CN"/>
              </w:rPr>
            </w:pPr>
            <w:r>
              <w:rPr>
                <w:rFonts w:hint="eastAsia" w:eastAsiaTheme="minorEastAsia"/>
                <w:lang w:eastAsia="zh-CN"/>
              </w:rPr>
              <w:t>54.38</w:t>
            </w:r>
          </w:p>
        </w:tc>
        <w:tc>
          <w:tcPr>
            <w:tcW w:w="1361" w:type="dxa"/>
            <w:vAlign w:val="center"/>
          </w:tcPr>
          <w:p>
            <w:pPr>
              <w:pStyle w:val="21"/>
              <w:rPr>
                <w:rFonts w:hint="eastAsia" w:eastAsiaTheme="minorEastAsia"/>
                <w:lang w:eastAsia="zh-CN"/>
              </w:rPr>
            </w:pPr>
            <w:r>
              <w:rPr>
                <w:rFonts w:hint="eastAsia" w:eastAsiaTheme="minorEastAsia"/>
                <w:lang w:eastAsia="zh-CN"/>
              </w:rPr>
              <w:t>43.96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rPr>
                <w:rFonts w:hint="eastAsia" w:eastAsiaTheme="minorEastAsia"/>
                <w:lang w:eastAsia="zh-CN"/>
              </w:rPr>
            </w:pPr>
            <w:r>
              <w:rPr>
                <w:rFonts w:hint="eastAsia" w:eastAsiaTheme="minorEastAsia"/>
                <w:lang w:eastAsia="zh-CN"/>
              </w:rPr>
              <w:t>201</w:t>
            </w:r>
          </w:p>
        </w:tc>
        <w:tc>
          <w:tcPr>
            <w:tcW w:w="4536"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7"/>
              <w:rPr>
                <w:rFonts w:hint="eastAsia" w:eastAsiaTheme="minorEastAsia"/>
                <w:lang w:eastAsia="zh-CN"/>
              </w:rPr>
            </w:pPr>
            <w:r>
              <w:rPr>
                <w:rFonts w:hint="eastAsia" w:eastAsiaTheme="minorEastAsia"/>
                <w:lang w:eastAsia="zh-CN"/>
              </w:rPr>
              <w:t>87.86</w:t>
            </w:r>
          </w:p>
        </w:tc>
        <w:tc>
          <w:tcPr>
            <w:tcW w:w="1361" w:type="dxa"/>
            <w:vAlign w:val="center"/>
          </w:tcPr>
          <w:p>
            <w:pPr>
              <w:pStyle w:val="17"/>
              <w:rPr>
                <w:rFonts w:hint="eastAsia" w:eastAsiaTheme="minorEastAsia"/>
                <w:lang w:eastAsia="zh-CN"/>
              </w:rPr>
            </w:pPr>
            <w:r>
              <w:rPr>
                <w:rFonts w:hint="eastAsia" w:eastAsiaTheme="minorEastAsia"/>
                <w:lang w:eastAsia="zh-CN"/>
              </w:rPr>
              <w:t>43.90</w:t>
            </w:r>
          </w:p>
        </w:tc>
        <w:tc>
          <w:tcPr>
            <w:tcW w:w="1361" w:type="dxa"/>
            <w:vAlign w:val="center"/>
          </w:tcPr>
          <w:p>
            <w:pPr>
              <w:pStyle w:val="17"/>
              <w:rPr>
                <w:rFonts w:hint="eastAsia" w:eastAsiaTheme="minorEastAsia"/>
                <w:lang w:eastAsia="zh-CN"/>
              </w:rPr>
            </w:pPr>
            <w:r>
              <w:rPr>
                <w:rFonts w:hint="eastAsia" w:eastAsiaTheme="minorEastAsia"/>
                <w:lang w:eastAsia="zh-CN"/>
              </w:rPr>
              <w:t>43.96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rPr>
                <w:rFonts w:hint="eastAsia" w:eastAsiaTheme="minorEastAsia"/>
                <w:lang w:eastAsia="zh-CN"/>
              </w:rPr>
            </w:pPr>
            <w:r>
              <w:rPr>
                <w:rFonts w:hint="eastAsia" w:eastAsiaTheme="minorEastAsia"/>
                <w:lang w:eastAsia="zh-CN"/>
              </w:rPr>
              <w:t>20129</w:t>
            </w:r>
          </w:p>
        </w:tc>
        <w:tc>
          <w:tcPr>
            <w:tcW w:w="4536" w:type="dxa"/>
            <w:vAlign w:val="center"/>
          </w:tcPr>
          <w:p>
            <w:pPr>
              <w:pStyle w:val="18"/>
              <w:rPr>
                <w:rFonts w:hint="eastAsia" w:eastAsiaTheme="minorEastAsia"/>
                <w:lang w:eastAsia="zh-CN"/>
              </w:rPr>
            </w:pPr>
            <w:r>
              <w:rPr>
                <w:rFonts w:hint="eastAsia" w:eastAsiaTheme="minorEastAsia"/>
                <w:lang w:eastAsia="zh-CN"/>
              </w:rPr>
              <w:t>群众团体事务</w:t>
            </w:r>
          </w:p>
        </w:tc>
        <w:tc>
          <w:tcPr>
            <w:tcW w:w="1361" w:type="dxa"/>
            <w:vAlign w:val="center"/>
          </w:tcPr>
          <w:p>
            <w:pPr>
              <w:pStyle w:val="17"/>
              <w:rPr>
                <w:rFonts w:hint="eastAsia" w:eastAsiaTheme="minorEastAsia"/>
                <w:lang w:eastAsia="zh-CN"/>
              </w:rPr>
            </w:pPr>
            <w:r>
              <w:rPr>
                <w:rFonts w:hint="eastAsia" w:eastAsiaTheme="minorEastAsia"/>
                <w:lang w:eastAsia="zh-CN"/>
              </w:rPr>
              <w:t>87.86</w:t>
            </w:r>
          </w:p>
        </w:tc>
        <w:tc>
          <w:tcPr>
            <w:tcW w:w="1361" w:type="dxa"/>
            <w:vAlign w:val="center"/>
          </w:tcPr>
          <w:p>
            <w:pPr>
              <w:pStyle w:val="17"/>
              <w:rPr>
                <w:rFonts w:hint="eastAsia" w:eastAsiaTheme="minorEastAsia"/>
                <w:lang w:eastAsia="zh-CN"/>
              </w:rPr>
            </w:pPr>
            <w:r>
              <w:rPr>
                <w:rFonts w:hint="eastAsia" w:eastAsiaTheme="minorEastAsia"/>
                <w:lang w:eastAsia="zh-CN"/>
              </w:rPr>
              <w:t>43.90</w:t>
            </w:r>
          </w:p>
        </w:tc>
        <w:tc>
          <w:tcPr>
            <w:tcW w:w="1361" w:type="dxa"/>
            <w:vAlign w:val="center"/>
          </w:tcPr>
          <w:p>
            <w:pPr>
              <w:pStyle w:val="17"/>
              <w:rPr>
                <w:rFonts w:hint="eastAsia" w:eastAsiaTheme="minorEastAsia"/>
                <w:lang w:eastAsia="zh-CN"/>
              </w:rPr>
            </w:pPr>
            <w:r>
              <w:rPr>
                <w:rFonts w:hint="eastAsia" w:eastAsiaTheme="minorEastAsia"/>
                <w:lang w:eastAsia="zh-CN"/>
              </w:rPr>
              <w:t>43.96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rPr>
                <w:rFonts w:hint="eastAsia" w:eastAsiaTheme="minorEastAsia"/>
                <w:lang w:eastAsia="zh-CN"/>
              </w:rPr>
            </w:pPr>
            <w:r>
              <w:rPr>
                <w:rFonts w:hint="eastAsia" w:eastAsiaTheme="minorEastAsia"/>
                <w:lang w:eastAsia="zh-CN"/>
              </w:rPr>
              <w:t>2012901</w:t>
            </w:r>
          </w:p>
        </w:tc>
        <w:tc>
          <w:tcPr>
            <w:tcW w:w="4536" w:type="dxa"/>
            <w:vAlign w:val="center"/>
          </w:tcPr>
          <w:p>
            <w:pPr>
              <w:pStyle w:val="18"/>
              <w:rPr>
                <w:rFonts w:hint="eastAsia" w:eastAsiaTheme="minorEastAsia"/>
                <w:lang w:eastAsia="zh-CN"/>
              </w:rPr>
            </w:pPr>
            <w:r>
              <w:rPr>
                <w:rFonts w:hint="eastAsia" w:eastAsiaTheme="minorEastAsia"/>
                <w:lang w:eastAsia="zh-CN"/>
              </w:rPr>
              <w:t>行政运行</w:t>
            </w:r>
          </w:p>
        </w:tc>
        <w:tc>
          <w:tcPr>
            <w:tcW w:w="1361" w:type="dxa"/>
            <w:vAlign w:val="center"/>
          </w:tcPr>
          <w:p>
            <w:pPr>
              <w:pStyle w:val="17"/>
              <w:rPr>
                <w:rFonts w:hint="eastAsia" w:eastAsiaTheme="minorEastAsia"/>
                <w:lang w:eastAsia="zh-CN"/>
              </w:rPr>
            </w:pPr>
            <w:r>
              <w:rPr>
                <w:rFonts w:hint="eastAsia" w:eastAsiaTheme="minorEastAsia"/>
                <w:lang w:eastAsia="zh-CN"/>
              </w:rPr>
              <w:t>43.90</w:t>
            </w:r>
          </w:p>
        </w:tc>
        <w:tc>
          <w:tcPr>
            <w:tcW w:w="1361" w:type="dxa"/>
            <w:vAlign w:val="center"/>
          </w:tcPr>
          <w:p>
            <w:pPr>
              <w:pStyle w:val="17"/>
              <w:rPr>
                <w:rFonts w:hint="eastAsia" w:eastAsiaTheme="minorEastAsia"/>
                <w:lang w:eastAsia="zh-CN"/>
              </w:rPr>
            </w:pPr>
            <w:r>
              <w:rPr>
                <w:rFonts w:hint="eastAsia" w:eastAsiaTheme="minorEastAsia"/>
                <w:lang w:eastAsia="zh-CN"/>
              </w:rPr>
              <w:t>43.90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rPr>
                <w:rFonts w:hint="eastAsia" w:eastAsiaTheme="minorEastAsia"/>
                <w:lang w:eastAsia="zh-CN"/>
              </w:rPr>
            </w:pPr>
            <w:r>
              <w:rPr>
                <w:rFonts w:hint="eastAsia" w:eastAsiaTheme="minorEastAsia"/>
                <w:lang w:eastAsia="zh-CN"/>
              </w:rPr>
              <w:t>2012902</w:t>
            </w:r>
          </w:p>
        </w:tc>
        <w:tc>
          <w:tcPr>
            <w:tcW w:w="4536"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7"/>
              <w:rPr>
                <w:rFonts w:hint="eastAsia" w:eastAsiaTheme="minorEastAsia"/>
                <w:lang w:eastAsia="zh-CN"/>
              </w:rPr>
            </w:pPr>
            <w:r>
              <w:rPr>
                <w:rFonts w:hint="eastAsia" w:eastAsiaTheme="minorEastAsia"/>
                <w:lang w:eastAsia="zh-CN"/>
              </w:rPr>
              <w:t>43.96</w:t>
            </w:r>
          </w:p>
        </w:tc>
        <w:tc>
          <w:tcPr>
            <w:tcW w:w="1361" w:type="dxa"/>
            <w:vAlign w:val="center"/>
          </w:tcPr>
          <w:p>
            <w:pPr>
              <w:pStyle w:val="17"/>
            </w:pPr>
          </w:p>
        </w:tc>
        <w:tc>
          <w:tcPr>
            <w:tcW w:w="1361" w:type="dxa"/>
            <w:vAlign w:val="center"/>
          </w:tcPr>
          <w:p>
            <w:pPr>
              <w:pStyle w:val="17"/>
              <w:rPr>
                <w:rFonts w:hint="eastAsia" w:eastAsiaTheme="minorEastAsia"/>
                <w:lang w:eastAsia="zh-CN"/>
              </w:rPr>
            </w:pPr>
            <w:r>
              <w:rPr>
                <w:rFonts w:hint="eastAsia" w:eastAsiaTheme="minorEastAsia"/>
                <w:lang w:eastAsia="zh-CN"/>
              </w:rPr>
              <w:t>43.96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rPr>
                <w:rFonts w:hint="eastAsia" w:eastAsiaTheme="minorEastAsia"/>
                <w:lang w:eastAsia="zh-CN"/>
              </w:rPr>
            </w:pPr>
            <w:r>
              <w:rPr>
                <w:rFonts w:hint="eastAsia" w:eastAsiaTheme="minorEastAsia"/>
                <w:lang w:eastAsia="zh-CN"/>
              </w:rPr>
              <w:t>208</w:t>
            </w:r>
          </w:p>
        </w:tc>
        <w:tc>
          <w:tcPr>
            <w:tcW w:w="4536"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rPr>
                <w:rFonts w:hint="eastAsia" w:eastAsiaTheme="minorEastAsia"/>
                <w:lang w:eastAsia="zh-CN"/>
              </w:rPr>
            </w:pPr>
            <w:r>
              <w:rPr>
                <w:rFonts w:hint="eastAsia" w:eastAsiaTheme="minorEastAsia"/>
                <w:lang w:eastAsia="zh-CN"/>
              </w:rPr>
              <w:t>20805</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rPr>
                <w:rFonts w:hint="eastAsia" w:eastAsiaTheme="minorEastAsia"/>
                <w:lang w:eastAsia="zh-CN"/>
              </w:rPr>
            </w:pPr>
            <w:r>
              <w:rPr>
                <w:rFonts w:hint="eastAsia" w:eastAsiaTheme="minorEastAsia"/>
                <w:lang w:eastAsia="zh-CN"/>
              </w:rPr>
              <w:t>2080505</w:t>
            </w:r>
          </w:p>
        </w:tc>
        <w:tc>
          <w:tcPr>
            <w:tcW w:w="4536"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rPr>
                <w:rFonts w:hint="eastAsia" w:eastAsiaTheme="minorEastAsia"/>
                <w:lang w:eastAsia="zh-CN"/>
              </w:rPr>
            </w:pPr>
            <w:r>
              <w:rPr>
                <w:rFonts w:hint="eastAsia" w:eastAsiaTheme="minorEastAsia"/>
                <w:lang w:eastAsia="zh-CN"/>
              </w:rPr>
              <w:t>4.65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rPr>
                <w:rFonts w:hint="eastAsia" w:eastAsiaTheme="minorEastAsia"/>
                <w:lang w:eastAsia="zh-CN"/>
              </w:rPr>
            </w:pPr>
            <w:r>
              <w:rPr>
                <w:rFonts w:hint="eastAsia" w:eastAsiaTheme="minorEastAsia"/>
                <w:lang w:eastAsia="zh-CN"/>
              </w:rPr>
              <w:t>210</w:t>
            </w:r>
          </w:p>
        </w:tc>
        <w:tc>
          <w:tcPr>
            <w:tcW w:w="4536" w:type="dxa"/>
            <w:vAlign w:val="center"/>
          </w:tcPr>
          <w:p>
            <w:pPr>
              <w:pStyle w:val="18"/>
              <w:rPr>
                <w:rFonts w:hint="eastAsia" w:eastAsiaTheme="minorEastAsia"/>
                <w:lang w:eastAsia="zh-CN"/>
              </w:rPr>
            </w:pPr>
            <w:r>
              <w:rPr>
                <w:rFonts w:hint="eastAsia" w:eastAsiaTheme="minorEastAsia"/>
                <w:lang w:eastAsia="zh-CN"/>
              </w:rPr>
              <w:t>卫生健康支出</w:t>
            </w:r>
          </w:p>
        </w:tc>
        <w:tc>
          <w:tcPr>
            <w:tcW w:w="1361" w:type="dxa"/>
            <w:vAlign w:val="center"/>
          </w:tcPr>
          <w:p>
            <w:pPr>
              <w:pStyle w:val="17"/>
              <w:rPr>
                <w:rFonts w:hint="eastAsia" w:eastAsiaTheme="minorEastAsia"/>
                <w:lang w:eastAsia="zh-CN"/>
              </w:rPr>
            </w:pPr>
            <w:r>
              <w:rPr>
                <w:rFonts w:hint="eastAsia" w:eastAsiaTheme="minorEastAsia"/>
                <w:lang w:eastAsia="zh-CN"/>
              </w:rPr>
              <w:t>2.59</w:t>
            </w:r>
          </w:p>
        </w:tc>
        <w:tc>
          <w:tcPr>
            <w:tcW w:w="1361" w:type="dxa"/>
            <w:vAlign w:val="center"/>
          </w:tcPr>
          <w:p>
            <w:pPr>
              <w:pStyle w:val="17"/>
              <w:rPr>
                <w:rFonts w:hint="eastAsia" w:eastAsiaTheme="minorEastAsia"/>
                <w:lang w:eastAsia="zh-CN"/>
              </w:rPr>
            </w:pPr>
            <w:r>
              <w:rPr>
                <w:rFonts w:hint="eastAsia" w:eastAsiaTheme="minorEastAsia"/>
                <w:lang w:eastAsia="zh-CN"/>
              </w:rPr>
              <w:t>2.59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rPr>
                <w:rFonts w:hint="eastAsia" w:eastAsiaTheme="minorEastAsia"/>
                <w:lang w:eastAsia="zh-CN"/>
              </w:rPr>
            </w:pPr>
            <w:r>
              <w:rPr>
                <w:rFonts w:hint="eastAsia" w:eastAsiaTheme="minorEastAsia"/>
                <w:lang w:eastAsia="zh-CN"/>
              </w:rPr>
              <w:t>21011</w:t>
            </w:r>
          </w:p>
        </w:tc>
        <w:tc>
          <w:tcPr>
            <w:tcW w:w="4536"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7"/>
              <w:rPr>
                <w:rFonts w:hint="eastAsia" w:eastAsiaTheme="minorEastAsia"/>
                <w:lang w:eastAsia="zh-CN"/>
              </w:rPr>
            </w:pPr>
            <w:r>
              <w:rPr>
                <w:rFonts w:hint="eastAsia" w:eastAsiaTheme="minorEastAsia"/>
                <w:lang w:eastAsia="zh-CN"/>
              </w:rPr>
              <w:t>2.59</w:t>
            </w:r>
          </w:p>
        </w:tc>
        <w:tc>
          <w:tcPr>
            <w:tcW w:w="1361" w:type="dxa"/>
            <w:vAlign w:val="center"/>
          </w:tcPr>
          <w:p>
            <w:pPr>
              <w:pStyle w:val="17"/>
              <w:rPr>
                <w:rFonts w:hint="eastAsia" w:eastAsiaTheme="minorEastAsia"/>
                <w:lang w:eastAsia="zh-CN"/>
              </w:rPr>
            </w:pPr>
            <w:r>
              <w:rPr>
                <w:rFonts w:hint="eastAsia" w:eastAsiaTheme="minorEastAsia"/>
                <w:lang w:eastAsia="zh-CN"/>
              </w:rPr>
              <w:t>2.59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rPr>
                <w:rFonts w:hint="eastAsia" w:eastAsiaTheme="minorEastAsia"/>
                <w:lang w:eastAsia="zh-CN"/>
              </w:rPr>
            </w:pPr>
            <w:r>
              <w:rPr>
                <w:rFonts w:hint="eastAsia" w:eastAsiaTheme="minorEastAsia"/>
                <w:lang w:eastAsia="zh-CN"/>
              </w:rPr>
              <w:t>2101101</w:t>
            </w:r>
          </w:p>
        </w:tc>
        <w:tc>
          <w:tcPr>
            <w:tcW w:w="4536" w:type="dxa"/>
            <w:vAlign w:val="center"/>
          </w:tcPr>
          <w:p>
            <w:pPr>
              <w:pStyle w:val="18"/>
              <w:rPr>
                <w:rFonts w:hint="eastAsia" w:eastAsiaTheme="minorEastAsia"/>
                <w:lang w:eastAsia="zh-CN"/>
              </w:rPr>
            </w:pPr>
            <w:r>
              <w:rPr>
                <w:rFonts w:hint="eastAsia" w:eastAsiaTheme="minorEastAsia"/>
                <w:lang w:eastAsia="zh-CN"/>
              </w:rPr>
              <w:t>行政单位医疗</w:t>
            </w:r>
          </w:p>
        </w:tc>
        <w:tc>
          <w:tcPr>
            <w:tcW w:w="1361" w:type="dxa"/>
            <w:vAlign w:val="center"/>
          </w:tcPr>
          <w:p>
            <w:pPr>
              <w:pStyle w:val="17"/>
              <w:rPr>
                <w:rFonts w:hint="eastAsia" w:eastAsiaTheme="minorEastAsia"/>
                <w:lang w:eastAsia="zh-CN"/>
              </w:rPr>
            </w:pPr>
            <w:r>
              <w:rPr>
                <w:rFonts w:hint="eastAsia" w:eastAsiaTheme="minorEastAsia"/>
                <w:lang w:eastAsia="zh-CN"/>
              </w:rPr>
              <w:t>1.97</w:t>
            </w:r>
          </w:p>
        </w:tc>
        <w:tc>
          <w:tcPr>
            <w:tcW w:w="1361" w:type="dxa"/>
            <w:vAlign w:val="center"/>
          </w:tcPr>
          <w:p>
            <w:pPr>
              <w:pStyle w:val="17"/>
              <w:rPr>
                <w:rFonts w:hint="eastAsia" w:eastAsiaTheme="minorEastAsia"/>
                <w:lang w:eastAsia="zh-CN"/>
              </w:rPr>
            </w:pPr>
            <w:r>
              <w:rPr>
                <w:rFonts w:hint="eastAsia" w:eastAsiaTheme="minorEastAsia"/>
                <w:lang w:eastAsia="zh-CN"/>
              </w:rPr>
              <w:t>1.97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12</w:t>
            </w:r>
          </w:p>
        </w:tc>
        <w:tc>
          <w:tcPr>
            <w:tcW w:w="992" w:type="dxa"/>
            <w:vAlign w:val="center"/>
          </w:tcPr>
          <w:p>
            <w:pPr>
              <w:pStyle w:val="18"/>
              <w:rPr>
                <w:rFonts w:hint="eastAsia" w:eastAsiaTheme="minorEastAsia"/>
                <w:lang w:eastAsia="zh-CN"/>
              </w:rPr>
            </w:pPr>
            <w:r>
              <w:rPr>
                <w:rFonts w:hint="eastAsia" w:eastAsiaTheme="minorEastAsia"/>
                <w:lang w:eastAsia="zh-CN"/>
              </w:rPr>
              <w:t>2101103</w:t>
            </w:r>
          </w:p>
        </w:tc>
        <w:tc>
          <w:tcPr>
            <w:tcW w:w="4536" w:type="dxa"/>
            <w:vAlign w:val="center"/>
          </w:tcPr>
          <w:p>
            <w:pPr>
              <w:pStyle w:val="18"/>
              <w:rPr>
                <w:rFonts w:hint="eastAsia" w:eastAsiaTheme="minorEastAsia"/>
                <w:lang w:eastAsia="zh-CN"/>
              </w:rPr>
            </w:pPr>
            <w:r>
              <w:rPr>
                <w:rFonts w:hint="eastAsia" w:eastAsiaTheme="minorEastAsia"/>
                <w:lang w:eastAsia="zh-CN"/>
              </w:rPr>
              <w:t>公务员医疗补助</w:t>
            </w:r>
          </w:p>
        </w:tc>
        <w:tc>
          <w:tcPr>
            <w:tcW w:w="1361" w:type="dxa"/>
            <w:vAlign w:val="center"/>
          </w:tcPr>
          <w:p>
            <w:pPr>
              <w:pStyle w:val="17"/>
              <w:rPr>
                <w:rFonts w:hint="eastAsia" w:eastAsiaTheme="minorEastAsia"/>
                <w:lang w:eastAsia="zh-CN"/>
              </w:rPr>
            </w:pPr>
            <w:r>
              <w:rPr>
                <w:rFonts w:hint="eastAsia" w:eastAsiaTheme="minorEastAsia"/>
                <w:lang w:eastAsia="zh-CN"/>
              </w:rPr>
              <w:t>0.62</w:t>
            </w:r>
          </w:p>
        </w:tc>
        <w:tc>
          <w:tcPr>
            <w:tcW w:w="1361" w:type="dxa"/>
            <w:vAlign w:val="center"/>
          </w:tcPr>
          <w:p>
            <w:pPr>
              <w:pStyle w:val="17"/>
              <w:rPr>
                <w:rFonts w:hint="eastAsia" w:eastAsiaTheme="minorEastAsia"/>
                <w:lang w:eastAsia="zh-CN"/>
              </w:rPr>
            </w:pPr>
            <w:r>
              <w:rPr>
                <w:rFonts w:hint="eastAsia" w:eastAsiaTheme="minorEastAsia"/>
                <w:lang w:eastAsia="zh-CN"/>
              </w:rPr>
              <w:t>0.62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rPr>
                <w:rFonts w:hint="eastAsia" w:eastAsiaTheme="minorEastAsia"/>
                <w:lang w:eastAsia="zh-CN"/>
              </w:rPr>
            </w:pPr>
            <w:r>
              <w:rPr>
                <w:rFonts w:hint="eastAsia" w:eastAsiaTheme="minorEastAsia"/>
                <w:lang w:eastAsia="zh-CN"/>
              </w:rPr>
              <w:t>221</w:t>
            </w:r>
          </w:p>
        </w:tc>
        <w:tc>
          <w:tcPr>
            <w:tcW w:w="4536" w:type="dxa"/>
            <w:vAlign w:val="center"/>
          </w:tcPr>
          <w:p>
            <w:pPr>
              <w:pStyle w:val="18"/>
              <w:rPr>
                <w:rFonts w:hint="eastAsia" w:eastAsiaTheme="minorEastAsia"/>
                <w:lang w:eastAsia="zh-CN"/>
              </w:rPr>
            </w:pPr>
            <w:r>
              <w:rPr>
                <w:rFonts w:hint="eastAsia" w:eastAsiaTheme="minorEastAsia"/>
                <w:lang w:eastAsia="zh-CN"/>
              </w:rPr>
              <w:t>住房保障支出</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rPr>
                <w:rFonts w:hint="eastAsia" w:eastAsiaTheme="minorEastAsia"/>
                <w:lang w:eastAsia="zh-CN"/>
              </w:rPr>
            </w:pPr>
            <w:r>
              <w:rPr>
                <w:rFonts w:hint="eastAsia" w:eastAsiaTheme="minorEastAsia"/>
                <w:lang w:eastAsia="zh-CN"/>
              </w:rPr>
              <w:t>22102</w:t>
            </w:r>
          </w:p>
        </w:tc>
        <w:tc>
          <w:tcPr>
            <w:tcW w:w="4536" w:type="dxa"/>
            <w:vAlign w:val="center"/>
          </w:tcPr>
          <w:p>
            <w:pPr>
              <w:pStyle w:val="18"/>
              <w:rPr>
                <w:rFonts w:hint="eastAsia" w:eastAsiaTheme="minorEastAsia"/>
                <w:lang w:eastAsia="zh-CN"/>
              </w:rPr>
            </w:pPr>
            <w:r>
              <w:rPr>
                <w:rFonts w:hint="eastAsia" w:eastAsiaTheme="minorEastAsia"/>
                <w:lang w:eastAsia="zh-CN"/>
              </w:rPr>
              <w:t>住房改革支出</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15</w:t>
            </w:r>
          </w:p>
        </w:tc>
        <w:tc>
          <w:tcPr>
            <w:tcW w:w="992" w:type="dxa"/>
            <w:vAlign w:val="center"/>
          </w:tcPr>
          <w:p>
            <w:pPr>
              <w:pStyle w:val="18"/>
              <w:rPr>
                <w:rFonts w:hint="eastAsia" w:eastAsiaTheme="minorEastAsia"/>
                <w:lang w:eastAsia="zh-CN"/>
              </w:rPr>
            </w:pPr>
            <w:r>
              <w:rPr>
                <w:rFonts w:hint="eastAsia" w:eastAsiaTheme="minorEastAsia"/>
                <w:lang w:eastAsia="zh-CN"/>
              </w:rPr>
              <w:t>2210201</w:t>
            </w:r>
          </w:p>
        </w:tc>
        <w:tc>
          <w:tcPr>
            <w:tcW w:w="4536" w:type="dxa"/>
            <w:vAlign w:val="center"/>
          </w:tcPr>
          <w:p>
            <w:pPr>
              <w:pStyle w:val="18"/>
              <w:rPr>
                <w:rFonts w:hint="eastAsia" w:eastAsiaTheme="minorEastAsia"/>
                <w:lang w:eastAsia="zh-CN"/>
              </w:rPr>
            </w:pPr>
            <w:r>
              <w:rPr>
                <w:rFonts w:hint="eastAsia" w:eastAsiaTheme="minorEastAsia"/>
                <w:lang w:eastAsia="zh-CN"/>
              </w:rPr>
              <w:t>住房公积金</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rPr>
                <w:rFonts w:hint="eastAsia" w:eastAsiaTheme="minorEastAsia"/>
                <w:lang w:eastAsia="zh-CN"/>
              </w:rPr>
            </w:pPr>
            <w:r>
              <w:rPr>
                <w:rFonts w:hint="eastAsia" w:eastAsiaTheme="minorEastAsia"/>
                <w:lang w:eastAsia="zh-CN"/>
              </w:rPr>
              <w:t>3.24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rPr>
        <w:t>单位预算财政拨款收支总表</w:t>
      </w:r>
    </w:p>
    <w:tbl>
      <w:tblPr>
        <w:tblStyle w:val="8"/>
        <w:tblpPr w:leftFromText="180" w:rightFromText="180" w:vertAnchor="text" w:horzAnchor="margin" w:tblpY="390"/>
        <w:tblW w:w="1502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3402"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r>
              <w:rPr>
                <w:rFonts w:hint="eastAsia" w:eastAsiaTheme="minorEastAsia"/>
                <w:lang w:eastAsia="zh-CN"/>
              </w:rPr>
              <w:t>98.34</w:t>
            </w:r>
          </w:p>
        </w:tc>
        <w:tc>
          <w:tcPr>
            <w:tcW w:w="3402" w:type="dxa"/>
            <w:vAlign w:val="center"/>
          </w:tcPr>
          <w:p>
            <w:pPr>
              <w:pStyle w:val="18"/>
            </w:pPr>
            <w:r>
              <w:t>一、一般公共服务支出</w:t>
            </w:r>
          </w:p>
        </w:tc>
        <w:tc>
          <w:tcPr>
            <w:tcW w:w="1474" w:type="dxa"/>
            <w:vAlign w:val="center"/>
          </w:tcPr>
          <w:p>
            <w:pPr>
              <w:pStyle w:val="17"/>
              <w:rPr>
                <w:rFonts w:hint="eastAsia" w:eastAsiaTheme="minorEastAsia"/>
                <w:lang w:eastAsia="zh-CN"/>
              </w:rPr>
            </w:pPr>
            <w:r>
              <w:rPr>
                <w:rFonts w:hint="eastAsia" w:eastAsiaTheme="minorEastAsia"/>
                <w:lang w:eastAsia="zh-CN"/>
              </w:rPr>
              <w:t>87.86</w:t>
            </w:r>
          </w:p>
        </w:tc>
        <w:tc>
          <w:tcPr>
            <w:tcW w:w="1474" w:type="dxa"/>
            <w:vAlign w:val="center"/>
          </w:tcPr>
          <w:p>
            <w:pPr>
              <w:pStyle w:val="17"/>
              <w:rPr>
                <w:rFonts w:hint="eastAsia" w:eastAsiaTheme="minorEastAsia"/>
                <w:lang w:eastAsia="zh-CN"/>
              </w:rPr>
            </w:pPr>
            <w:r>
              <w:rPr>
                <w:rFonts w:hint="eastAsia" w:eastAsiaTheme="minorEastAsia"/>
                <w:lang w:eastAsia="zh-CN"/>
              </w:rPr>
              <w:t>87.86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eastAsia" w:eastAsiaTheme="minorEastAsia"/>
                <w:lang w:eastAsia="zh-CN"/>
              </w:rPr>
            </w:pPr>
            <w:r>
              <w:rPr>
                <w:rFonts w:hint="eastAsia" w:eastAsiaTheme="minorEastAsia"/>
                <w:lang w:eastAsia="zh-CN"/>
              </w:rPr>
              <w:t>4.65</w:t>
            </w:r>
          </w:p>
        </w:tc>
        <w:tc>
          <w:tcPr>
            <w:tcW w:w="1474" w:type="dxa"/>
            <w:vAlign w:val="center"/>
          </w:tcPr>
          <w:p>
            <w:pPr>
              <w:pStyle w:val="17"/>
              <w:rPr>
                <w:rFonts w:hint="eastAsia" w:eastAsiaTheme="minorEastAsia"/>
                <w:lang w:eastAsia="zh-CN"/>
              </w:rPr>
            </w:pPr>
            <w:r>
              <w:rPr>
                <w:rFonts w:hint="eastAsia" w:eastAsiaTheme="minorEastAsia"/>
                <w:lang w:eastAsia="zh-CN"/>
              </w:rPr>
              <w:t>4.65</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eastAsia" w:eastAsiaTheme="minorEastAsia"/>
                <w:lang w:eastAsia="zh-CN"/>
              </w:rPr>
            </w:pPr>
            <w:r>
              <w:rPr>
                <w:rFonts w:hint="eastAsia" w:eastAsiaTheme="minorEastAsia"/>
                <w:lang w:eastAsia="zh-CN"/>
              </w:rPr>
              <w:t>2.59</w:t>
            </w:r>
          </w:p>
        </w:tc>
        <w:tc>
          <w:tcPr>
            <w:tcW w:w="1474" w:type="dxa"/>
            <w:vAlign w:val="center"/>
          </w:tcPr>
          <w:p>
            <w:pPr>
              <w:pStyle w:val="17"/>
              <w:rPr>
                <w:rFonts w:hint="eastAsia" w:eastAsiaTheme="minorEastAsia"/>
                <w:lang w:eastAsia="zh-CN"/>
              </w:rPr>
            </w:pPr>
            <w:r>
              <w:rPr>
                <w:rFonts w:hint="eastAsia" w:eastAsiaTheme="minorEastAsia"/>
                <w:lang w:eastAsia="zh-CN"/>
              </w:rPr>
              <w:t>2.59</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eastAsia" w:eastAsiaTheme="minorEastAsia"/>
                <w:lang w:eastAsia="zh-CN"/>
              </w:rPr>
            </w:pPr>
            <w:r>
              <w:rPr>
                <w:rFonts w:hint="eastAsia" w:eastAsiaTheme="minorEastAsia"/>
                <w:lang w:eastAsia="zh-CN"/>
              </w:rPr>
              <w:t>3.24</w:t>
            </w:r>
          </w:p>
        </w:tc>
        <w:tc>
          <w:tcPr>
            <w:tcW w:w="1474" w:type="dxa"/>
            <w:vAlign w:val="center"/>
          </w:tcPr>
          <w:p>
            <w:pPr>
              <w:pStyle w:val="17"/>
              <w:rPr>
                <w:rFonts w:hint="eastAsia" w:eastAsiaTheme="minorEastAsia"/>
                <w:lang w:eastAsia="zh-CN"/>
              </w:rPr>
            </w:pPr>
            <w:r>
              <w:rPr>
                <w:rFonts w:hint="eastAsia" w:eastAsiaTheme="minorEastAsia"/>
                <w:lang w:eastAsia="zh-CN"/>
              </w:rPr>
              <w:t>3.24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eastAsia" w:eastAsiaTheme="minorEastAsia"/>
                <w:lang w:eastAsia="zh-CN"/>
              </w:rPr>
            </w:pPr>
            <w:r>
              <w:rPr>
                <w:rFonts w:hint="eastAsia" w:eastAsiaTheme="minorEastAsia"/>
                <w:lang w:eastAsia="zh-CN"/>
              </w:rPr>
              <w:t>98.34</w:t>
            </w:r>
          </w:p>
        </w:tc>
        <w:tc>
          <w:tcPr>
            <w:tcW w:w="3402" w:type="dxa"/>
            <w:vAlign w:val="center"/>
          </w:tcPr>
          <w:p>
            <w:pPr>
              <w:pStyle w:val="20"/>
            </w:pPr>
            <w:r>
              <w:t>本年支出合计</w:t>
            </w:r>
          </w:p>
        </w:tc>
        <w:tc>
          <w:tcPr>
            <w:tcW w:w="1474" w:type="dxa"/>
          </w:tcPr>
          <w:p>
            <w:pPr>
              <w:jc w:val="right"/>
            </w:pPr>
            <w:r>
              <w:rPr>
                <w:rFonts w:hint="eastAsia" w:eastAsiaTheme="minorEastAsia"/>
                <w:lang w:eastAsia="zh-CN"/>
              </w:rPr>
              <w:t>98.34</w:t>
            </w:r>
          </w:p>
        </w:tc>
        <w:tc>
          <w:tcPr>
            <w:tcW w:w="1474" w:type="dxa"/>
          </w:tcPr>
          <w:p>
            <w:pPr>
              <w:jc w:val="right"/>
            </w:pPr>
            <w:r>
              <w:rPr>
                <w:rFonts w:hint="eastAsia" w:eastAsiaTheme="minorEastAsia"/>
                <w:lang w:eastAsia="zh-CN"/>
              </w:rPr>
              <w:t>98.34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rFonts w:hint="eastAsia" w:eastAsiaTheme="minorEastAsia"/>
                <w:lang w:eastAsia="zh-CN"/>
              </w:rPr>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rFonts w:hint="eastAsia" w:eastAsiaTheme="minorEastAsia"/>
                <w:lang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eastAsia" w:eastAsiaTheme="minorEastAsia"/>
                <w:lang w:eastAsia="zh-CN"/>
              </w:rPr>
            </w:pPr>
            <w:r>
              <w:rPr>
                <w:rFonts w:hint="eastAsia" w:eastAsiaTheme="minorEastAsia"/>
                <w:lang w:eastAsia="zh-CN"/>
              </w:rPr>
              <w:t>98.34</w:t>
            </w:r>
          </w:p>
        </w:tc>
        <w:tc>
          <w:tcPr>
            <w:tcW w:w="3402" w:type="dxa"/>
            <w:vAlign w:val="center"/>
          </w:tcPr>
          <w:p>
            <w:pPr>
              <w:pStyle w:val="20"/>
            </w:pPr>
            <w:r>
              <w:t>支出总计</w:t>
            </w:r>
          </w:p>
        </w:tc>
        <w:tc>
          <w:tcPr>
            <w:tcW w:w="1474" w:type="dxa"/>
          </w:tcPr>
          <w:p>
            <w:pPr>
              <w:jc w:val="right"/>
            </w:pPr>
            <w:r>
              <w:rPr>
                <w:rFonts w:hint="eastAsia" w:eastAsiaTheme="minorEastAsia"/>
                <w:lang w:eastAsia="zh-CN"/>
              </w:rPr>
              <w:t>98.34</w:t>
            </w:r>
          </w:p>
        </w:tc>
        <w:tc>
          <w:tcPr>
            <w:tcW w:w="1474" w:type="dxa"/>
          </w:tcPr>
          <w:p>
            <w:pPr>
              <w:jc w:val="right"/>
            </w:pPr>
            <w:r>
              <w:rPr>
                <w:rFonts w:hint="eastAsia" w:eastAsiaTheme="minorEastAsia"/>
                <w:lang w:eastAsia="zh-CN"/>
              </w:rPr>
              <w:t>98.34</w:t>
            </w:r>
          </w:p>
        </w:tc>
        <w:tc>
          <w:tcPr>
            <w:tcW w:w="1474" w:type="dxa"/>
            <w:vAlign w:val="center"/>
          </w:tcPr>
          <w:p>
            <w:pPr>
              <w:pStyle w:val="21"/>
            </w:pPr>
          </w:p>
        </w:tc>
        <w:tc>
          <w:tcPr>
            <w:tcW w:w="1474" w:type="dxa"/>
            <w:vAlign w:val="center"/>
          </w:tcPr>
          <w:p>
            <w:pPr>
              <w:pStyle w:val="21"/>
            </w:pPr>
          </w:p>
        </w:tc>
      </w:tr>
    </w:tbl>
    <w:p>
      <w:pPr>
        <w:outlineLvl w:val="4"/>
        <w:rPr>
          <w:rFonts w:ascii="方正小标宋_GBK" w:hAnsi="方正小标宋_GBK" w:eastAsia="方正小标宋_GBK" w:cs="方正小标宋_GBK"/>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p>
      <w:pPr>
        <w:jc w:val="center"/>
        <w:outlineLvl w:val="4"/>
        <w:sectPr>
          <w:type w:val="continuous"/>
          <w:pgSz w:w="16840" w:h="11900" w:orient="landscape"/>
          <w:pgMar w:top="1361" w:right="1021" w:bottom="1134" w:left="1021" w:header="720" w:footer="720" w:gutter="0"/>
          <w:cols w:space="720" w:num="1"/>
        </w:sectPr>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t>预算年度：202</w:t>
            </w:r>
            <w:r>
              <w:rPr>
                <w:rFonts w:hint="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eastAsia" w:eastAsiaTheme="minorEastAsia"/>
                <w:lang w:eastAsia="zh-CN"/>
              </w:rPr>
            </w:pPr>
            <w:r>
              <w:rPr>
                <w:rFonts w:hint="eastAsia" w:eastAsiaTheme="minorEastAsia"/>
                <w:lang w:eastAsia="zh-CN"/>
              </w:rPr>
              <w:t>98.34</w:t>
            </w:r>
          </w:p>
        </w:tc>
        <w:tc>
          <w:tcPr>
            <w:tcW w:w="2551" w:type="dxa"/>
            <w:vAlign w:val="center"/>
          </w:tcPr>
          <w:p>
            <w:pPr>
              <w:pStyle w:val="21"/>
              <w:rPr>
                <w:rFonts w:hint="eastAsia" w:eastAsiaTheme="minorEastAsia"/>
                <w:lang w:eastAsia="zh-CN"/>
              </w:rPr>
            </w:pPr>
            <w:r>
              <w:rPr>
                <w:rFonts w:hint="eastAsia" w:eastAsiaTheme="minorEastAsia"/>
                <w:lang w:eastAsia="zh-CN"/>
              </w:rPr>
              <w:t>54.38</w:t>
            </w:r>
          </w:p>
        </w:tc>
        <w:tc>
          <w:tcPr>
            <w:tcW w:w="2551" w:type="dxa"/>
            <w:vAlign w:val="center"/>
          </w:tcPr>
          <w:p>
            <w:pPr>
              <w:pStyle w:val="21"/>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rPr>
                <w:rFonts w:hint="eastAsia" w:eastAsiaTheme="minorEastAsia"/>
                <w:lang w:eastAsia="zh-CN"/>
              </w:rPr>
            </w:pPr>
            <w:r>
              <w:rPr>
                <w:rFonts w:hint="eastAsia" w:eastAsiaTheme="minorEastAsia"/>
                <w:lang w:eastAsia="zh-CN"/>
              </w:rPr>
              <w:t>201</w:t>
            </w:r>
          </w:p>
        </w:tc>
        <w:tc>
          <w:tcPr>
            <w:tcW w:w="4535" w:type="dxa"/>
            <w:vAlign w:val="center"/>
          </w:tcPr>
          <w:p>
            <w:pPr>
              <w:pStyle w:val="18"/>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7"/>
              <w:rPr>
                <w:rFonts w:hint="eastAsia" w:eastAsiaTheme="minorEastAsia"/>
                <w:lang w:eastAsia="zh-CN"/>
              </w:rPr>
            </w:pPr>
            <w:r>
              <w:rPr>
                <w:rFonts w:hint="eastAsia" w:eastAsiaTheme="minorEastAsia"/>
                <w:lang w:eastAsia="zh-CN"/>
              </w:rPr>
              <w:t>87.86</w:t>
            </w:r>
          </w:p>
        </w:tc>
        <w:tc>
          <w:tcPr>
            <w:tcW w:w="2551" w:type="dxa"/>
            <w:vAlign w:val="center"/>
          </w:tcPr>
          <w:p>
            <w:pPr>
              <w:pStyle w:val="17"/>
              <w:rPr>
                <w:rFonts w:hint="eastAsia" w:eastAsiaTheme="minorEastAsia"/>
                <w:lang w:eastAsia="zh-CN"/>
              </w:rPr>
            </w:pPr>
            <w:r>
              <w:rPr>
                <w:rFonts w:hint="eastAsia" w:eastAsiaTheme="minorEastAsia"/>
                <w:lang w:eastAsia="zh-CN"/>
              </w:rPr>
              <w:t>43.90</w:t>
            </w:r>
          </w:p>
        </w:tc>
        <w:tc>
          <w:tcPr>
            <w:tcW w:w="2551" w:type="dxa"/>
            <w:vAlign w:val="center"/>
          </w:tcPr>
          <w:p>
            <w:pPr>
              <w:pStyle w:val="17"/>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rPr>
                <w:rFonts w:hint="eastAsia" w:eastAsiaTheme="minorEastAsia"/>
                <w:lang w:eastAsia="zh-CN"/>
              </w:rPr>
            </w:pPr>
            <w:r>
              <w:rPr>
                <w:rFonts w:hint="eastAsia" w:eastAsiaTheme="minorEastAsia"/>
                <w:lang w:eastAsia="zh-CN"/>
              </w:rPr>
              <w:t>20129</w:t>
            </w:r>
          </w:p>
        </w:tc>
        <w:tc>
          <w:tcPr>
            <w:tcW w:w="4535" w:type="dxa"/>
            <w:vAlign w:val="center"/>
          </w:tcPr>
          <w:p>
            <w:pPr>
              <w:pStyle w:val="18"/>
              <w:rPr>
                <w:rFonts w:hint="eastAsia" w:eastAsiaTheme="minorEastAsia"/>
                <w:lang w:eastAsia="zh-CN"/>
              </w:rPr>
            </w:pPr>
            <w:r>
              <w:rPr>
                <w:rFonts w:hint="eastAsia" w:eastAsiaTheme="minorEastAsia"/>
                <w:lang w:eastAsia="zh-CN"/>
              </w:rPr>
              <w:t>群团团体事务</w:t>
            </w:r>
          </w:p>
        </w:tc>
        <w:tc>
          <w:tcPr>
            <w:tcW w:w="2551" w:type="dxa"/>
            <w:vAlign w:val="center"/>
          </w:tcPr>
          <w:p>
            <w:pPr>
              <w:pStyle w:val="17"/>
              <w:rPr>
                <w:rFonts w:hint="eastAsia" w:eastAsiaTheme="minorEastAsia"/>
                <w:lang w:eastAsia="zh-CN"/>
              </w:rPr>
            </w:pPr>
            <w:r>
              <w:rPr>
                <w:rFonts w:hint="eastAsia" w:eastAsiaTheme="minorEastAsia"/>
                <w:lang w:eastAsia="zh-CN"/>
              </w:rPr>
              <w:t>87.86</w:t>
            </w:r>
          </w:p>
        </w:tc>
        <w:tc>
          <w:tcPr>
            <w:tcW w:w="2551" w:type="dxa"/>
            <w:vAlign w:val="center"/>
          </w:tcPr>
          <w:p>
            <w:pPr>
              <w:pStyle w:val="17"/>
              <w:rPr>
                <w:rFonts w:hint="eastAsia" w:eastAsiaTheme="minorEastAsia"/>
                <w:lang w:eastAsia="zh-CN"/>
              </w:rPr>
            </w:pPr>
            <w:r>
              <w:rPr>
                <w:rFonts w:hint="eastAsia" w:eastAsiaTheme="minorEastAsia"/>
                <w:lang w:eastAsia="zh-CN"/>
              </w:rPr>
              <w:t>43.90</w:t>
            </w:r>
          </w:p>
        </w:tc>
        <w:tc>
          <w:tcPr>
            <w:tcW w:w="2551" w:type="dxa"/>
            <w:vAlign w:val="center"/>
          </w:tcPr>
          <w:p>
            <w:pPr>
              <w:pStyle w:val="17"/>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rPr>
                <w:rFonts w:hint="eastAsia" w:eastAsiaTheme="minorEastAsia"/>
                <w:lang w:eastAsia="zh-CN"/>
              </w:rPr>
            </w:pPr>
            <w:r>
              <w:rPr>
                <w:rFonts w:hint="eastAsia" w:eastAsiaTheme="minorEastAsia"/>
                <w:lang w:eastAsia="zh-CN"/>
              </w:rPr>
              <w:t>2012901</w:t>
            </w:r>
          </w:p>
        </w:tc>
        <w:tc>
          <w:tcPr>
            <w:tcW w:w="4535" w:type="dxa"/>
            <w:vAlign w:val="center"/>
          </w:tcPr>
          <w:p>
            <w:pPr>
              <w:pStyle w:val="18"/>
              <w:rPr>
                <w:rFonts w:hint="eastAsia" w:eastAsiaTheme="minorEastAsia"/>
                <w:lang w:eastAsia="zh-CN"/>
              </w:rPr>
            </w:pPr>
            <w:r>
              <w:rPr>
                <w:rFonts w:hint="eastAsia" w:eastAsiaTheme="minorEastAsia"/>
                <w:lang w:eastAsia="zh-CN"/>
              </w:rPr>
              <w:t>行政运行</w:t>
            </w:r>
          </w:p>
        </w:tc>
        <w:tc>
          <w:tcPr>
            <w:tcW w:w="2551" w:type="dxa"/>
            <w:vAlign w:val="center"/>
          </w:tcPr>
          <w:p>
            <w:pPr>
              <w:pStyle w:val="17"/>
              <w:rPr>
                <w:rFonts w:hint="eastAsia" w:eastAsiaTheme="minorEastAsia"/>
                <w:lang w:eastAsia="zh-CN"/>
              </w:rPr>
            </w:pPr>
            <w:r>
              <w:rPr>
                <w:rFonts w:hint="eastAsia" w:eastAsiaTheme="minorEastAsia"/>
                <w:lang w:eastAsia="zh-CN"/>
              </w:rPr>
              <w:t>43.90</w:t>
            </w:r>
          </w:p>
        </w:tc>
        <w:tc>
          <w:tcPr>
            <w:tcW w:w="2551" w:type="dxa"/>
            <w:vAlign w:val="center"/>
          </w:tcPr>
          <w:p>
            <w:pPr>
              <w:pStyle w:val="17"/>
              <w:rPr>
                <w:rFonts w:hint="eastAsia" w:eastAsiaTheme="minorEastAsia"/>
                <w:lang w:eastAsia="zh-CN"/>
              </w:rPr>
            </w:pPr>
            <w:r>
              <w:rPr>
                <w:rFonts w:hint="eastAsia" w:eastAsiaTheme="minorEastAsia"/>
                <w:lang w:eastAsia="zh-CN"/>
              </w:rPr>
              <w:t>43.90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rPr>
                <w:rFonts w:hint="eastAsia" w:eastAsiaTheme="minorEastAsia"/>
                <w:lang w:eastAsia="zh-CN"/>
              </w:rPr>
            </w:pPr>
            <w:r>
              <w:rPr>
                <w:rFonts w:hint="eastAsia" w:eastAsiaTheme="minorEastAsia"/>
                <w:lang w:eastAsia="zh-CN"/>
              </w:rPr>
              <w:t>2012902</w:t>
            </w:r>
          </w:p>
        </w:tc>
        <w:tc>
          <w:tcPr>
            <w:tcW w:w="4535" w:type="dxa"/>
            <w:vAlign w:val="center"/>
          </w:tcPr>
          <w:p>
            <w:pPr>
              <w:pStyle w:val="18"/>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7"/>
              <w:rPr>
                <w:rFonts w:hint="eastAsia" w:eastAsiaTheme="minorEastAsia"/>
                <w:lang w:eastAsia="zh-CN"/>
              </w:rPr>
            </w:pPr>
            <w:r>
              <w:rPr>
                <w:rFonts w:hint="eastAsia" w:eastAsiaTheme="minorEastAsia"/>
                <w:lang w:eastAsia="zh-CN"/>
              </w:rPr>
              <w:t>43.96</w:t>
            </w:r>
          </w:p>
        </w:tc>
        <w:tc>
          <w:tcPr>
            <w:tcW w:w="2551" w:type="dxa"/>
            <w:vAlign w:val="center"/>
          </w:tcPr>
          <w:p>
            <w:pPr>
              <w:pStyle w:val="17"/>
            </w:pPr>
          </w:p>
        </w:tc>
        <w:tc>
          <w:tcPr>
            <w:tcW w:w="2551" w:type="dxa"/>
            <w:vAlign w:val="center"/>
          </w:tcPr>
          <w:p>
            <w:pPr>
              <w:pStyle w:val="17"/>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rPr>
                <w:rFonts w:hint="eastAsia" w:eastAsiaTheme="minorEastAsia"/>
                <w:lang w:eastAsia="zh-CN"/>
              </w:rPr>
            </w:pPr>
            <w:r>
              <w:rPr>
                <w:rFonts w:hint="eastAsia" w:eastAsiaTheme="minorEastAsia"/>
                <w:lang w:eastAsia="zh-CN"/>
              </w:rPr>
              <w:t>208</w:t>
            </w:r>
          </w:p>
        </w:tc>
        <w:tc>
          <w:tcPr>
            <w:tcW w:w="4535" w:type="dxa"/>
            <w:vAlign w:val="center"/>
          </w:tcPr>
          <w:p>
            <w:pPr>
              <w:pStyle w:val="18"/>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rPr>
                <w:rFonts w:hint="eastAsia" w:eastAsiaTheme="minorEastAsia"/>
                <w:lang w:eastAsia="zh-CN"/>
              </w:rPr>
            </w:pPr>
            <w:r>
              <w:rPr>
                <w:rFonts w:hint="eastAsia" w:eastAsiaTheme="minorEastAsia"/>
                <w:lang w:eastAsia="zh-CN"/>
              </w:rPr>
              <w:t>20805</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rPr>
                <w:rFonts w:hint="eastAsia" w:eastAsiaTheme="minorEastAsia"/>
                <w:lang w:eastAsia="zh-CN"/>
              </w:rPr>
            </w:pPr>
            <w:r>
              <w:rPr>
                <w:rFonts w:hint="eastAsia" w:eastAsiaTheme="minorEastAsia"/>
                <w:lang w:eastAsia="zh-CN"/>
              </w:rPr>
              <w:t>2080505</w:t>
            </w:r>
          </w:p>
        </w:tc>
        <w:tc>
          <w:tcPr>
            <w:tcW w:w="4535" w:type="dxa"/>
            <w:vAlign w:val="center"/>
          </w:tcPr>
          <w:p>
            <w:pPr>
              <w:pStyle w:val="18"/>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rPr>
                <w:rFonts w:hint="eastAsia" w:eastAsiaTheme="minorEastAsia"/>
                <w:lang w:eastAsia="zh-CN"/>
              </w:rPr>
            </w:pPr>
            <w:r>
              <w:rPr>
                <w:rFonts w:hint="eastAsia" w:eastAsiaTheme="minorEastAsia"/>
                <w:lang w:eastAsia="zh-CN"/>
              </w:rPr>
              <w:t>4.65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rPr>
                <w:rFonts w:hint="eastAsia" w:eastAsiaTheme="minorEastAsia"/>
                <w:lang w:eastAsia="zh-CN"/>
              </w:rPr>
            </w:pPr>
            <w:r>
              <w:rPr>
                <w:rFonts w:hint="eastAsia" w:eastAsiaTheme="minorEastAsia"/>
                <w:lang w:eastAsia="zh-CN"/>
              </w:rPr>
              <w:t>210</w:t>
            </w:r>
          </w:p>
        </w:tc>
        <w:tc>
          <w:tcPr>
            <w:tcW w:w="4535" w:type="dxa"/>
            <w:vAlign w:val="center"/>
          </w:tcPr>
          <w:p>
            <w:pPr>
              <w:pStyle w:val="18"/>
              <w:rPr>
                <w:rFonts w:hint="eastAsia" w:eastAsiaTheme="minorEastAsia"/>
                <w:lang w:eastAsia="zh-CN"/>
              </w:rPr>
            </w:pPr>
            <w:r>
              <w:rPr>
                <w:rFonts w:hint="eastAsia" w:eastAsiaTheme="minorEastAsia"/>
                <w:lang w:eastAsia="zh-CN"/>
              </w:rPr>
              <w:t>卫生健康支出</w:t>
            </w:r>
          </w:p>
        </w:tc>
        <w:tc>
          <w:tcPr>
            <w:tcW w:w="2551" w:type="dxa"/>
            <w:vAlign w:val="center"/>
          </w:tcPr>
          <w:p>
            <w:pPr>
              <w:pStyle w:val="17"/>
              <w:rPr>
                <w:rFonts w:hint="eastAsia" w:eastAsiaTheme="minorEastAsia"/>
                <w:lang w:eastAsia="zh-CN"/>
              </w:rPr>
            </w:pPr>
            <w:r>
              <w:rPr>
                <w:rFonts w:hint="eastAsia" w:eastAsiaTheme="minorEastAsia"/>
                <w:lang w:eastAsia="zh-CN"/>
              </w:rPr>
              <w:t>2.59</w:t>
            </w:r>
          </w:p>
        </w:tc>
        <w:tc>
          <w:tcPr>
            <w:tcW w:w="2551" w:type="dxa"/>
            <w:vAlign w:val="center"/>
          </w:tcPr>
          <w:p>
            <w:pPr>
              <w:pStyle w:val="17"/>
              <w:rPr>
                <w:rFonts w:hint="eastAsia" w:eastAsiaTheme="minorEastAsia"/>
                <w:lang w:eastAsia="zh-CN"/>
              </w:rPr>
            </w:pPr>
            <w:r>
              <w:rPr>
                <w:rFonts w:hint="eastAsia" w:eastAsiaTheme="minorEastAsia"/>
                <w:lang w:eastAsia="zh-CN"/>
              </w:rPr>
              <w:t>2.59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rPr>
                <w:rFonts w:hint="eastAsia" w:eastAsiaTheme="minorEastAsia"/>
                <w:lang w:eastAsia="zh-CN"/>
              </w:rPr>
            </w:pPr>
            <w:r>
              <w:rPr>
                <w:rFonts w:hint="eastAsia" w:eastAsiaTheme="minorEastAsia"/>
                <w:lang w:eastAsia="zh-CN"/>
              </w:rPr>
              <w:t>21011</w:t>
            </w:r>
          </w:p>
        </w:tc>
        <w:tc>
          <w:tcPr>
            <w:tcW w:w="4535" w:type="dxa"/>
            <w:vAlign w:val="center"/>
          </w:tcPr>
          <w:p>
            <w:pPr>
              <w:pStyle w:val="18"/>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7"/>
              <w:rPr>
                <w:rFonts w:hint="eastAsia" w:eastAsiaTheme="minorEastAsia"/>
                <w:lang w:eastAsia="zh-CN"/>
              </w:rPr>
            </w:pPr>
            <w:r>
              <w:rPr>
                <w:rFonts w:hint="eastAsia" w:eastAsiaTheme="minorEastAsia"/>
                <w:lang w:eastAsia="zh-CN"/>
              </w:rPr>
              <w:t>2.59</w:t>
            </w:r>
          </w:p>
        </w:tc>
        <w:tc>
          <w:tcPr>
            <w:tcW w:w="2551" w:type="dxa"/>
            <w:vAlign w:val="center"/>
          </w:tcPr>
          <w:p>
            <w:pPr>
              <w:pStyle w:val="17"/>
              <w:rPr>
                <w:rFonts w:hint="eastAsia" w:eastAsiaTheme="minorEastAsia"/>
                <w:lang w:eastAsia="zh-CN"/>
              </w:rPr>
            </w:pPr>
            <w:r>
              <w:rPr>
                <w:rFonts w:hint="eastAsia" w:eastAsiaTheme="minorEastAsia"/>
                <w:lang w:eastAsia="zh-CN"/>
              </w:rPr>
              <w:t>2.59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rPr>
                <w:rFonts w:hint="eastAsia" w:eastAsiaTheme="minorEastAsia"/>
                <w:lang w:eastAsia="zh-CN"/>
              </w:rPr>
            </w:pPr>
            <w:r>
              <w:rPr>
                <w:rFonts w:hint="eastAsia" w:eastAsiaTheme="minorEastAsia"/>
                <w:lang w:eastAsia="zh-CN"/>
              </w:rPr>
              <w:t>2101101</w:t>
            </w:r>
          </w:p>
        </w:tc>
        <w:tc>
          <w:tcPr>
            <w:tcW w:w="4535" w:type="dxa"/>
            <w:vAlign w:val="center"/>
          </w:tcPr>
          <w:p>
            <w:pPr>
              <w:pStyle w:val="18"/>
              <w:rPr>
                <w:rFonts w:hint="eastAsia" w:eastAsiaTheme="minorEastAsia"/>
                <w:lang w:eastAsia="zh-CN"/>
              </w:rPr>
            </w:pPr>
            <w:r>
              <w:rPr>
                <w:rFonts w:hint="eastAsia" w:eastAsiaTheme="minorEastAsia"/>
                <w:lang w:eastAsia="zh-CN"/>
              </w:rPr>
              <w:t>行政单位医疗</w:t>
            </w:r>
          </w:p>
        </w:tc>
        <w:tc>
          <w:tcPr>
            <w:tcW w:w="2551" w:type="dxa"/>
            <w:vAlign w:val="center"/>
          </w:tcPr>
          <w:p>
            <w:pPr>
              <w:pStyle w:val="17"/>
              <w:rPr>
                <w:rFonts w:hint="eastAsia" w:eastAsiaTheme="minorEastAsia"/>
                <w:lang w:eastAsia="zh-CN"/>
              </w:rPr>
            </w:pPr>
            <w:r>
              <w:rPr>
                <w:rFonts w:hint="eastAsia" w:eastAsiaTheme="minorEastAsia"/>
                <w:lang w:eastAsia="zh-CN"/>
              </w:rPr>
              <w:t>1.97</w:t>
            </w:r>
          </w:p>
        </w:tc>
        <w:tc>
          <w:tcPr>
            <w:tcW w:w="2551" w:type="dxa"/>
            <w:vAlign w:val="center"/>
          </w:tcPr>
          <w:p>
            <w:pPr>
              <w:pStyle w:val="17"/>
              <w:rPr>
                <w:rFonts w:hint="eastAsia" w:eastAsiaTheme="minorEastAsia"/>
                <w:lang w:eastAsia="zh-CN"/>
              </w:rPr>
            </w:pPr>
            <w:r>
              <w:rPr>
                <w:rFonts w:hint="eastAsia" w:eastAsiaTheme="minorEastAsia"/>
                <w:lang w:eastAsia="zh-CN"/>
              </w:rPr>
              <w:t>1.97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12</w:t>
            </w:r>
          </w:p>
        </w:tc>
        <w:tc>
          <w:tcPr>
            <w:tcW w:w="1191" w:type="dxa"/>
            <w:vAlign w:val="center"/>
          </w:tcPr>
          <w:p>
            <w:pPr>
              <w:pStyle w:val="18"/>
              <w:rPr>
                <w:rFonts w:hint="eastAsia" w:eastAsiaTheme="minorEastAsia"/>
                <w:lang w:eastAsia="zh-CN"/>
              </w:rPr>
            </w:pPr>
            <w:r>
              <w:rPr>
                <w:rFonts w:hint="eastAsia" w:eastAsiaTheme="minorEastAsia"/>
                <w:lang w:eastAsia="zh-CN"/>
              </w:rPr>
              <w:t>2101103</w:t>
            </w:r>
          </w:p>
        </w:tc>
        <w:tc>
          <w:tcPr>
            <w:tcW w:w="4535" w:type="dxa"/>
            <w:vAlign w:val="center"/>
          </w:tcPr>
          <w:p>
            <w:pPr>
              <w:pStyle w:val="18"/>
              <w:rPr>
                <w:rFonts w:hint="eastAsia" w:eastAsiaTheme="minorEastAsia"/>
                <w:lang w:eastAsia="zh-CN"/>
              </w:rPr>
            </w:pPr>
            <w:r>
              <w:rPr>
                <w:rFonts w:hint="eastAsia" w:eastAsiaTheme="minorEastAsia"/>
                <w:lang w:eastAsia="zh-CN"/>
              </w:rPr>
              <w:t>公务员医疗补助</w:t>
            </w:r>
          </w:p>
        </w:tc>
        <w:tc>
          <w:tcPr>
            <w:tcW w:w="2551" w:type="dxa"/>
            <w:vAlign w:val="center"/>
          </w:tcPr>
          <w:p>
            <w:pPr>
              <w:pStyle w:val="17"/>
              <w:rPr>
                <w:rFonts w:hint="eastAsia" w:eastAsiaTheme="minorEastAsia"/>
                <w:lang w:eastAsia="zh-CN"/>
              </w:rPr>
            </w:pPr>
            <w:r>
              <w:rPr>
                <w:rFonts w:hint="eastAsia" w:eastAsiaTheme="minorEastAsia"/>
                <w:lang w:eastAsia="zh-CN"/>
              </w:rPr>
              <w:t>0.62</w:t>
            </w:r>
          </w:p>
        </w:tc>
        <w:tc>
          <w:tcPr>
            <w:tcW w:w="2551" w:type="dxa"/>
            <w:vAlign w:val="center"/>
          </w:tcPr>
          <w:p>
            <w:pPr>
              <w:pStyle w:val="17"/>
              <w:rPr>
                <w:rFonts w:hint="eastAsia" w:eastAsiaTheme="minorEastAsia"/>
                <w:lang w:eastAsia="zh-CN"/>
              </w:rPr>
            </w:pPr>
            <w:r>
              <w:rPr>
                <w:rFonts w:hint="eastAsia" w:eastAsiaTheme="minorEastAsia"/>
                <w:lang w:eastAsia="zh-CN"/>
              </w:rPr>
              <w:t>0.62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rPr>
                <w:rFonts w:hint="eastAsia" w:eastAsiaTheme="minorEastAsia"/>
                <w:lang w:eastAsia="zh-CN"/>
              </w:rPr>
              <w:t>13</w:t>
            </w:r>
          </w:p>
        </w:tc>
        <w:tc>
          <w:tcPr>
            <w:tcW w:w="1191" w:type="dxa"/>
            <w:vAlign w:val="center"/>
          </w:tcPr>
          <w:p>
            <w:pPr>
              <w:pStyle w:val="18"/>
              <w:rPr>
                <w:rFonts w:hint="eastAsia" w:eastAsiaTheme="minorEastAsia"/>
                <w:lang w:eastAsia="zh-CN"/>
              </w:rPr>
            </w:pPr>
            <w:r>
              <w:rPr>
                <w:rFonts w:hint="eastAsia" w:eastAsiaTheme="minorEastAsia"/>
                <w:lang w:eastAsia="zh-CN"/>
              </w:rPr>
              <w:t>221</w:t>
            </w:r>
          </w:p>
        </w:tc>
        <w:tc>
          <w:tcPr>
            <w:tcW w:w="4535" w:type="dxa"/>
            <w:vAlign w:val="center"/>
          </w:tcPr>
          <w:p>
            <w:pPr>
              <w:pStyle w:val="18"/>
              <w:rPr>
                <w:rFonts w:hint="eastAsia" w:eastAsiaTheme="minorEastAsia"/>
                <w:lang w:eastAsia="zh-CN"/>
              </w:rPr>
            </w:pPr>
            <w:r>
              <w:rPr>
                <w:rFonts w:hint="eastAsia" w:eastAsiaTheme="minorEastAsia"/>
                <w:lang w:eastAsia="zh-CN"/>
              </w:rPr>
              <w:t>住房保障支出</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t>1</w:t>
            </w:r>
            <w:r>
              <w:rPr>
                <w:rFonts w:hint="eastAsia" w:eastAsiaTheme="minorEastAsia"/>
                <w:lang w:eastAsia="zh-CN"/>
              </w:rPr>
              <w:t>4</w:t>
            </w:r>
          </w:p>
        </w:tc>
        <w:tc>
          <w:tcPr>
            <w:tcW w:w="1191" w:type="dxa"/>
            <w:vAlign w:val="center"/>
          </w:tcPr>
          <w:p>
            <w:pPr>
              <w:pStyle w:val="18"/>
              <w:rPr>
                <w:rFonts w:hint="eastAsia" w:eastAsiaTheme="minorEastAsia"/>
                <w:lang w:eastAsia="zh-CN"/>
              </w:rPr>
            </w:pPr>
            <w:r>
              <w:rPr>
                <w:rFonts w:hint="eastAsia" w:eastAsiaTheme="minorEastAsia"/>
                <w:lang w:eastAsia="zh-CN"/>
              </w:rPr>
              <w:t>22102</w:t>
            </w:r>
          </w:p>
        </w:tc>
        <w:tc>
          <w:tcPr>
            <w:tcW w:w="4535" w:type="dxa"/>
            <w:vAlign w:val="center"/>
          </w:tcPr>
          <w:p>
            <w:pPr>
              <w:pStyle w:val="18"/>
              <w:rPr>
                <w:rFonts w:hint="eastAsia" w:eastAsiaTheme="minorEastAsia"/>
                <w:lang w:eastAsia="zh-CN"/>
              </w:rPr>
            </w:pPr>
            <w:r>
              <w:rPr>
                <w:rFonts w:hint="eastAsia" w:eastAsiaTheme="minorEastAsia"/>
                <w:lang w:eastAsia="zh-CN"/>
              </w:rPr>
              <w:t>住房改革支出</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Theme="minorEastAsia"/>
                <w:lang w:eastAsia="zh-CN"/>
              </w:rPr>
            </w:pPr>
            <w:r>
              <w:t>1</w:t>
            </w:r>
            <w:r>
              <w:rPr>
                <w:rFonts w:hint="eastAsia" w:eastAsiaTheme="minorEastAsia"/>
                <w:lang w:eastAsia="zh-CN"/>
              </w:rPr>
              <w:t>5</w:t>
            </w:r>
          </w:p>
        </w:tc>
        <w:tc>
          <w:tcPr>
            <w:tcW w:w="1191" w:type="dxa"/>
            <w:vAlign w:val="center"/>
          </w:tcPr>
          <w:p>
            <w:pPr>
              <w:pStyle w:val="18"/>
              <w:rPr>
                <w:rFonts w:hint="eastAsia" w:eastAsiaTheme="minorEastAsia"/>
                <w:lang w:eastAsia="zh-CN"/>
              </w:rPr>
            </w:pPr>
            <w:r>
              <w:rPr>
                <w:rFonts w:hint="eastAsia" w:eastAsiaTheme="minorEastAsia"/>
                <w:lang w:eastAsia="zh-CN"/>
              </w:rPr>
              <w:t>2210201</w:t>
            </w:r>
          </w:p>
        </w:tc>
        <w:tc>
          <w:tcPr>
            <w:tcW w:w="4535" w:type="dxa"/>
            <w:vAlign w:val="center"/>
          </w:tcPr>
          <w:p>
            <w:pPr>
              <w:pStyle w:val="18"/>
              <w:rPr>
                <w:rFonts w:hint="eastAsia" w:eastAsiaTheme="minorEastAsia"/>
                <w:lang w:eastAsia="zh-CN"/>
              </w:rPr>
            </w:pPr>
            <w:r>
              <w:rPr>
                <w:rFonts w:hint="eastAsia" w:eastAsiaTheme="minorEastAsia"/>
                <w:lang w:eastAsia="zh-CN"/>
              </w:rPr>
              <w:t>住房公积金</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rPr>
                <w:rFonts w:hint="eastAsia" w:eastAsiaTheme="minorEastAsia"/>
                <w:lang w:eastAsia="zh-CN"/>
              </w:rPr>
            </w:pPr>
            <w:r>
              <w:rPr>
                <w:rFonts w:hint="eastAsia" w:eastAsiaTheme="minorEastAsia"/>
                <w:lang w:eastAsia="zh-CN"/>
              </w:rPr>
              <w:t>3.24</w:t>
            </w:r>
          </w:p>
        </w:tc>
        <w:tc>
          <w:tcPr>
            <w:tcW w:w="2551" w:type="dxa"/>
            <w:vAlign w:val="center"/>
          </w:tcPr>
          <w:p>
            <w:pPr>
              <w:pStyle w:val="17"/>
            </w:pPr>
          </w:p>
        </w:tc>
      </w:tr>
    </w:tbl>
    <w:p>
      <w:pPr>
        <w:outlineLvl w:val="4"/>
        <w:rPr>
          <w:rFonts w:hint="eastAsia" w:ascii="方正小标宋_GBK" w:hAnsi="方正小标宋_GBK" w:cs="方正小标宋_GBK" w:eastAsiaTheme="minorEastAsia"/>
          <w:color w:val="000000"/>
          <w:sz w:val="36"/>
          <w:lang w:eastAsia="zh-CN"/>
        </w:rPr>
      </w:pPr>
    </w:p>
    <w:p>
      <w:pPr>
        <w:outlineLvl w:val="4"/>
        <w:rPr>
          <w:rFonts w:hint="eastAsia" w:ascii="方正小标宋_GBK" w:hAnsi="方正小标宋_GBK" w:cs="方正小标宋_GBK" w:eastAsiaTheme="minorEastAsia"/>
          <w:color w:val="000000"/>
          <w:sz w:val="36"/>
          <w:lang w:eastAsia="zh-CN"/>
        </w:rPr>
      </w:pPr>
    </w:p>
    <w:tbl>
      <w:tblPr>
        <w:tblStyle w:val="8"/>
        <w:tblpPr w:leftFromText="180" w:rightFromText="180" w:vertAnchor="text" w:horzAnchor="margin" w:tblpXSpec="center" w:tblpY="-1359"/>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2"/>
        <w:gridCol w:w="1051"/>
        <w:gridCol w:w="3079"/>
        <w:gridCol w:w="7055"/>
        <w:gridCol w:w="903"/>
        <w:gridCol w:w="897"/>
        <w:gridCol w:w="13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gridSpan w:val="3"/>
            <w:tcBorders>
              <w:top w:val="single" w:color="FFFFFF" w:sz="6" w:space="0"/>
              <w:left w:val="single" w:color="FFFFFF" w:sz="6" w:space="0"/>
              <w:right w:val="single" w:color="FFFFFF" w:sz="6" w:space="0"/>
            </w:tcBorders>
            <w:vAlign w:val="center"/>
          </w:tcPr>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p>
          <w:p>
            <w:pPr>
              <w:pStyle w:val="15"/>
              <w:rPr>
                <w:lang w:eastAsia="zh-CN"/>
              </w:rPr>
            </w:pPr>
            <w:r>
              <w:rPr>
                <w:rFonts w:hint="eastAsia"/>
                <w:lang w:eastAsia="zh-CN"/>
              </w:rPr>
              <w:t>711001涞水县总工会（本级）</w:t>
            </w:r>
          </w:p>
        </w:tc>
        <w:tc>
          <w:tcPr>
            <w:tcW w:w="0" w:type="auto"/>
            <w:gridSpan w:val="2"/>
            <w:tcBorders>
              <w:top w:val="single" w:color="FFFFFF" w:sz="6" w:space="0"/>
              <w:left w:val="single" w:color="FFFFFF" w:sz="6" w:space="0"/>
              <w:right w:val="single" w:color="FFFFFF" w:sz="6" w:space="0"/>
            </w:tcBorders>
            <w:vAlign w:val="center"/>
          </w:tcPr>
          <w:p>
            <w:pPr>
              <w:pStyle w:val="14"/>
              <w:rPr>
                <w:lang w:eastAsia="zh-CN"/>
              </w:rPr>
            </w:pPr>
          </w:p>
          <w:p>
            <w:pPr>
              <w:pStyle w:val="14"/>
              <w:rPr>
                <w:lang w:eastAsia="zh-CN"/>
              </w:rPr>
            </w:pPr>
          </w:p>
          <w:p>
            <w:pPr>
              <w:pStyle w:val="14"/>
              <w:rPr>
                <w:lang w:eastAsia="zh-CN"/>
              </w:rPr>
            </w:pPr>
          </w:p>
          <w:p>
            <w:pPr>
              <w:pStyle w:val="14"/>
              <w:rPr>
                <w:lang w:eastAsia="zh-CN"/>
              </w:rPr>
            </w:pPr>
          </w:p>
          <w:p>
            <w:pPr>
              <w:pStyle w:val="14"/>
              <w:rPr>
                <w:lang w:val="uk-UA" w:eastAsia="zh-CN"/>
              </w:rPr>
            </w:pPr>
            <w:r>
              <w:rPr>
                <w:rFonts w:hint="eastAsia"/>
                <w:color w:val="000000"/>
                <w:sz w:val="36"/>
              </w:rPr>
              <w:t>单位预算一般公共预算财政拨款基本支出表</w:t>
            </w:r>
          </w:p>
          <w:p>
            <w:pPr>
              <w:pStyle w:val="14"/>
              <w:rPr>
                <w:lang w:eastAsia="zh-CN"/>
              </w:rPr>
            </w:pPr>
            <w:r>
              <w:t>预算年度：202</w:t>
            </w:r>
            <w:r>
              <w:rPr>
                <w:rFonts w:hint="eastAsia"/>
                <w:lang w:eastAsia="zh-CN"/>
              </w:rPr>
              <w:t>4</w:t>
            </w:r>
          </w:p>
        </w:tc>
        <w:tc>
          <w:tcPr>
            <w:tcW w:w="0" w:type="auto"/>
            <w:gridSpan w:val="2"/>
            <w:tcBorders>
              <w:top w:val="single" w:color="FFFFFF" w:sz="6" w:space="0"/>
              <w:left w:val="single" w:color="FFFFFF" w:sz="6" w:space="0"/>
              <w:right w:val="single" w:color="FFFFFF" w:sz="6" w:space="0"/>
            </w:tcBorders>
            <w:vAlign w:val="center"/>
          </w:tcPr>
          <w:p>
            <w:pPr>
              <w:pStyle w:val="13"/>
              <w:rPr>
                <w:lang w:eastAsia="zh-CN"/>
              </w:rPr>
            </w:pPr>
          </w:p>
          <w:p>
            <w:pPr>
              <w:pStyle w:val="13"/>
              <w:rPr>
                <w:lang w:eastAsia="zh-CN"/>
              </w:rPr>
            </w:pPr>
          </w:p>
          <w:p>
            <w:pPr>
              <w:pStyle w:val="13"/>
              <w:rPr>
                <w:lang w:eastAsia="zh-CN"/>
              </w:rPr>
            </w:pPr>
          </w:p>
          <w:p>
            <w:pPr>
              <w:pStyle w:val="13"/>
              <w:rPr>
                <w:lang w:eastAsia="zh-CN"/>
              </w:rPr>
            </w:pPr>
          </w:p>
          <w:p>
            <w:pPr>
              <w:pStyle w:val="13"/>
              <w:rPr>
                <w:lang w:eastAsia="zh-CN"/>
              </w:rPr>
            </w:pPr>
          </w:p>
          <w:p>
            <w:pPr>
              <w:pStyle w:val="13"/>
              <w:rPr>
                <w:lang w:eastAsia="zh-CN"/>
              </w:rPr>
            </w:pPr>
          </w:p>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vMerge w:val="restart"/>
            <w:vAlign w:val="center"/>
          </w:tcPr>
          <w:p>
            <w:pPr>
              <w:pStyle w:val="16"/>
            </w:pPr>
            <w:r>
              <w:t>序号</w:t>
            </w:r>
          </w:p>
        </w:tc>
        <w:tc>
          <w:tcPr>
            <w:tcW w:w="0" w:type="auto"/>
            <w:gridSpan w:val="2"/>
            <w:vAlign w:val="center"/>
          </w:tcPr>
          <w:p>
            <w:pPr>
              <w:pStyle w:val="16"/>
            </w:pPr>
            <w:r>
              <w:t>支出部门经济分类科目</w:t>
            </w:r>
          </w:p>
        </w:tc>
        <w:tc>
          <w:tcPr>
            <w:tcW w:w="0" w:type="auto"/>
            <w:gridSpan w:val="4"/>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vMerge w:val="continue"/>
          </w:tcPr>
          <w:p/>
        </w:tc>
        <w:tc>
          <w:tcPr>
            <w:tcW w:w="0" w:type="auto"/>
            <w:vAlign w:val="center"/>
          </w:tcPr>
          <w:p>
            <w:pPr>
              <w:pStyle w:val="16"/>
            </w:pPr>
            <w:r>
              <w:t>科目编码</w:t>
            </w:r>
          </w:p>
        </w:tc>
        <w:tc>
          <w:tcPr>
            <w:tcW w:w="0" w:type="auto"/>
            <w:vAlign w:val="center"/>
          </w:tcPr>
          <w:p>
            <w:pPr>
              <w:pStyle w:val="16"/>
            </w:pPr>
            <w:r>
              <w:t>科目名称</w:t>
            </w:r>
          </w:p>
        </w:tc>
        <w:tc>
          <w:tcPr>
            <w:tcW w:w="7056" w:type="dxa"/>
            <w:vAlign w:val="center"/>
          </w:tcPr>
          <w:p>
            <w:pPr>
              <w:pStyle w:val="16"/>
            </w:pPr>
            <w:r>
              <w:t>合计</w:t>
            </w:r>
          </w:p>
        </w:tc>
        <w:tc>
          <w:tcPr>
            <w:tcW w:w="1830" w:type="dxa"/>
            <w:gridSpan w:val="2"/>
            <w:vAlign w:val="center"/>
          </w:tcPr>
          <w:p>
            <w:pPr>
              <w:pStyle w:val="16"/>
            </w:pPr>
            <w:r>
              <w:t>人员经费</w:t>
            </w:r>
          </w:p>
        </w:tc>
        <w:tc>
          <w:tcPr>
            <w:tcW w:w="0" w:type="auto"/>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0" w:type="auto"/>
            <w:vAlign w:val="center"/>
          </w:tcPr>
          <w:p>
            <w:pPr>
              <w:pStyle w:val="16"/>
            </w:pPr>
            <w:r>
              <w:t>栏次</w:t>
            </w:r>
          </w:p>
        </w:tc>
        <w:tc>
          <w:tcPr>
            <w:tcW w:w="0" w:type="auto"/>
            <w:vAlign w:val="center"/>
          </w:tcPr>
          <w:p>
            <w:pPr>
              <w:pStyle w:val="16"/>
            </w:pPr>
            <w:r>
              <w:t>1</w:t>
            </w:r>
          </w:p>
        </w:tc>
        <w:tc>
          <w:tcPr>
            <w:tcW w:w="0" w:type="auto"/>
            <w:vAlign w:val="center"/>
          </w:tcPr>
          <w:p>
            <w:pPr>
              <w:pStyle w:val="16"/>
            </w:pPr>
            <w:r>
              <w:t>2</w:t>
            </w:r>
          </w:p>
        </w:tc>
        <w:tc>
          <w:tcPr>
            <w:tcW w:w="7056" w:type="dxa"/>
            <w:vAlign w:val="center"/>
          </w:tcPr>
          <w:p>
            <w:pPr>
              <w:pStyle w:val="16"/>
            </w:pPr>
            <w:r>
              <w:t>3</w:t>
            </w:r>
          </w:p>
        </w:tc>
        <w:tc>
          <w:tcPr>
            <w:tcW w:w="1830" w:type="dxa"/>
            <w:gridSpan w:val="2"/>
            <w:vAlign w:val="center"/>
          </w:tcPr>
          <w:p>
            <w:pPr>
              <w:pStyle w:val="16"/>
            </w:pPr>
            <w:r>
              <w:t>4</w:t>
            </w:r>
          </w:p>
        </w:tc>
        <w:tc>
          <w:tcPr>
            <w:tcW w:w="0" w:type="auto"/>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1</w:t>
            </w:r>
          </w:p>
        </w:tc>
        <w:tc>
          <w:tcPr>
            <w:tcW w:w="0" w:type="auto"/>
            <w:vAlign w:val="center"/>
          </w:tcPr>
          <w:p>
            <w:pPr>
              <w:pStyle w:val="22"/>
            </w:pPr>
          </w:p>
        </w:tc>
        <w:tc>
          <w:tcPr>
            <w:tcW w:w="0" w:type="auto"/>
            <w:vAlign w:val="center"/>
          </w:tcPr>
          <w:p>
            <w:pPr>
              <w:pStyle w:val="20"/>
            </w:pPr>
            <w:r>
              <w:t>合计</w:t>
            </w:r>
          </w:p>
        </w:tc>
        <w:tc>
          <w:tcPr>
            <w:tcW w:w="7056" w:type="dxa"/>
            <w:vAlign w:val="center"/>
          </w:tcPr>
          <w:p>
            <w:pPr>
              <w:pStyle w:val="21"/>
              <w:rPr>
                <w:rFonts w:hint="eastAsia" w:eastAsiaTheme="minorEastAsia"/>
                <w:lang w:eastAsia="zh-CN"/>
              </w:rPr>
            </w:pPr>
            <w:r>
              <w:rPr>
                <w:rFonts w:hint="eastAsia" w:eastAsiaTheme="minorEastAsia"/>
                <w:lang w:eastAsia="zh-CN"/>
              </w:rPr>
              <w:t>54.38</w:t>
            </w:r>
          </w:p>
        </w:tc>
        <w:tc>
          <w:tcPr>
            <w:tcW w:w="1830" w:type="dxa"/>
            <w:gridSpan w:val="2"/>
            <w:vAlign w:val="center"/>
          </w:tcPr>
          <w:p>
            <w:pPr>
              <w:pStyle w:val="21"/>
              <w:rPr>
                <w:rFonts w:hint="eastAsia" w:eastAsiaTheme="minorEastAsia"/>
                <w:lang w:eastAsia="zh-CN"/>
              </w:rPr>
            </w:pPr>
            <w:r>
              <w:rPr>
                <w:rFonts w:hint="eastAsia" w:eastAsiaTheme="minorEastAsia"/>
                <w:lang w:eastAsia="zh-CN"/>
              </w:rPr>
              <w:t>44.10</w:t>
            </w:r>
          </w:p>
        </w:tc>
        <w:tc>
          <w:tcPr>
            <w:tcW w:w="0" w:type="auto"/>
            <w:vAlign w:val="center"/>
          </w:tcPr>
          <w:p>
            <w:pPr>
              <w:pStyle w:val="21"/>
              <w:rPr>
                <w:rFonts w:hint="eastAsia" w:eastAsiaTheme="minorEastAsia"/>
                <w:lang w:eastAsia="zh-CN"/>
              </w:rPr>
            </w:pPr>
            <w:r>
              <w:rPr>
                <w:rFonts w:hint="eastAsia" w:eastAsiaTheme="minorEastAsia"/>
                <w:lang w:eastAsia="zh-CN"/>
              </w:rPr>
              <w:t>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2</w:t>
            </w:r>
          </w:p>
        </w:tc>
        <w:tc>
          <w:tcPr>
            <w:tcW w:w="0" w:type="auto"/>
            <w:vAlign w:val="center"/>
          </w:tcPr>
          <w:p>
            <w:pPr>
              <w:pStyle w:val="18"/>
            </w:pPr>
            <w:r>
              <w:t>301</w:t>
            </w:r>
          </w:p>
        </w:tc>
        <w:tc>
          <w:tcPr>
            <w:tcW w:w="0" w:type="auto"/>
            <w:vAlign w:val="center"/>
          </w:tcPr>
          <w:p>
            <w:pPr>
              <w:pStyle w:val="18"/>
            </w:pPr>
            <w:r>
              <w:t>工资福利支出</w:t>
            </w:r>
          </w:p>
        </w:tc>
        <w:tc>
          <w:tcPr>
            <w:tcW w:w="7056" w:type="dxa"/>
            <w:vAlign w:val="center"/>
          </w:tcPr>
          <w:p>
            <w:pPr>
              <w:pStyle w:val="17"/>
              <w:rPr>
                <w:rFonts w:hint="eastAsia" w:eastAsiaTheme="minorEastAsia"/>
                <w:lang w:eastAsia="zh-CN"/>
              </w:rPr>
            </w:pPr>
            <w:r>
              <w:rPr>
                <w:rFonts w:hint="eastAsia" w:eastAsiaTheme="minorEastAsia"/>
                <w:lang w:eastAsia="zh-CN"/>
              </w:rPr>
              <w:t>44.10</w:t>
            </w:r>
          </w:p>
        </w:tc>
        <w:tc>
          <w:tcPr>
            <w:tcW w:w="1830" w:type="dxa"/>
            <w:gridSpan w:val="2"/>
            <w:vAlign w:val="center"/>
          </w:tcPr>
          <w:p>
            <w:pPr>
              <w:pStyle w:val="17"/>
              <w:rPr>
                <w:rFonts w:hint="eastAsia" w:eastAsiaTheme="minorEastAsia"/>
                <w:lang w:eastAsia="zh-CN"/>
              </w:rPr>
            </w:pPr>
            <w:r>
              <w:rPr>
                <w:rFonts w:hint="eastAsia" w:eastAsiaTheme="minorEastAsia"/>
                <w:lang w:eastAsia="zh-CN"/>
              </w:rPr>
              <w:t>44.10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3</w:t>
            </w:r>
          </w:p>
        </w:tc>
        <w:tc>
          <w:tcPr>
            <w:tcW w:w="0" w:type="auto"/>
            <w:vAlign w:val="center"/>
          </w:tcPr>
          <w:p>
            <w:pPr>
              <w:pStyle w:val="18"/>
            </w:pPr>
            <w:r>
              <w:t>30101</w:t>
            </w:r>
          </w:p>
        </w:tc>
        <w:tc>
          <w:tcPr>
            <w:tcW w:w="0" w:type="auto"/>
            <w:vAlign w:val="center"/>
          </w:tcPr>
          <w:p>
            <w:pPr>
              <w:pStyle w:val="18"/>
            </w:pPr>
            <w:r>
              <w:t>基本工资</w:t>
            </w:r>
          </w:p>
        </w:tc>
        <w:tc>
          <w:tcPr>
            <w:tcW w:w="7056" w:type="dxa"/>
            <w:vAlign w:val="center"/>
          </w:tcPr>
          <w:p>
            <w:pPr>
              <w:pStyle w:val="17"/>
              <w:rPr>
                <w:rFonts w:hint="eastAsia" w:eastAsiaTheme="minorEastAsia"/>
                <w:lang w:eastAsia="zh-CN"/>
              </w:rPr>
            </w:pPr>
            <w:r>
              <w:rPr>
                <w:rFonts w:hint="eastAsia" w:eastAsiaTheme="minorEastAsia"/>
                <w:lang w:eastAsia="zh-CN"/>
              </w:rPr>
              <w:t>17.79</w:t>
            </w:r>
          </w:p>
        </w:tc>
        <w:tc>
          <w:tcPr>
            <w:tcW w:w="1830" w:type="dxa"/>
            <w:gridSpan w:val="2"/>
            <w:vAlign w:val="center"/>
          </w:tcPr>
          <w:p>
            <w:pPr>
              <w:pStyle w:val="17"/>
              <w:rPr>
                <w:rFonts w:hint="eastAsia" w:eastAsiaTheme="minorEastAsia"/>
                <w:lang w:eastAsia="zh-CN"/>
              </w:rPr>
            </w:pPr>
            <w:r>
              <w:rPr>
                <w:rFonts w:hint="eastAsia" w:eastAsiaTheme="minorEastAsia"/>
                <w:lang w:eastAsia="zh-CN"/>
              </w:rPr>
              <w:t>17.79</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4</w:t>
            </w:r>
          </w:p>
        </w:tc>
        <w:tc>
          <w:tcPr>
            <w:tcW w:w="0" w:type="auto"/>
            <w:vAlign w:val="center"/>
          </w:tcPr>
          <w:p>
            <w:pPr>
              <w:pStyle w:val="18"/>
            </w:pPr>
            <w:r>
              <w:t>30102</w:t>
            </w:r>
          </w:p>
        </w:tc>
        <w:tc>
          <w:tcPr>
            <w:tcW w:w="0" w:type="auto"/>
            <w:vAlign w:val="center"/>
          </w:tcPr>
          <w:p>
            <w:pPr>
              <w:pStyle w:val="18"/>
            </w:pPr>
            <w:r>
              <w:t>津贴补贴</w:t>
            </w:r>
          </w:p>
        </w:tc>
        <w:tc>
          <w:tcPr>
            <w:tcW w:w="7056" w:type="dxa"/>
            <w:vAlign w:val="center"/>
          </w:tcPr>
          <w:p>
            <w:pPr>
              <w:pStyle w:val="17"/>
              <w:rPr>
                <w:rFonts w:hint="eastAsia" w:eastAsiaTheme="minorEastAsia"/>
                <w:lang w:eastAsia="zh-CN"/>
              </w:rPr>
            </w:pPr>
            <w:r>
              <w:rPr>
                <w:rFonts w:hint="eastAsia" w:eastAsiaTheme="minorEastAsia"/>
                <w:lang w:eastAsia="zh-CN"/>
              </w:rPr>
              <w:t>8.09</w:t>
            </w:r>
          </w:p>
        </w:tc>
        <w:tc>
          <w:tcPr>
            <w:tcW w:w="1830" w:type="dxa"/>
            <w:gridSpan w:val="2"/>
            <w:vAlign w:val="center"/>
          </w:tcPr>
          <w:p>
            <w:pPr>
              <w:pStyle w:val="17"/>
              <w:rPr>
                <w:rFonts w:hint="eastAsia" w:eastAsiaTheme="minorEastAsia"/>
                <w:lang w:eastAsia="zh-CN"/>
              </w:rPr>
            </w:pPr>
            <w:r>
              <w:rPr>
                <w:rFonts w:hint="eastAsia" w:eastAsiaTheme="minorEastAsia"/>
                <w:lang w:eastAsia="zh-CN"/>
              </w:rPr>
              <w:t>8.09</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5</w:t>
            </w:r>
          </w:p>
        </w:tc>
        <w:tc>
          <w:tcPr>
            <w:tcW w:w="0" w:type="auto"/>
            <w:vAlign w:val="center"/>
          </w:tcPr>
          <w:p>
            <w:pPr>
              <w:pStyle w:val="18"/>
            </w:pPr>
            <w:r>
              <w:t>30103</w:t>
            </w:r>
          </w:p>
        </w:tc>
        <w:tc>
          <w:tcPr>
            <w:tcW w:w="0" w:type="auto"/>
            <w:vAlign w:val="center"/>
          </w:tcPr>
          <w:p>
            <w:pPr>
              <w:pStyle w:val="18"/>
            </w:pPr>
            <w:r>
              <w:t>奖金</w:t>
            </w:r>
          </w:p>
        </w:tc>
        <w:tc>
          <w:tcPr>
            <w:tcW w:w="7056" w:type="dxa"/>
            <w:vAlign w:val="center"/>
          </w:tcPr>
          <w:p>
            <w:pPr>
              <w:pStyle w:val="17"/>
              <w:rPr>
                <w:rFonts w:hint="eastAsia" w:eastAsiaTheme="minorEastAsia"/>
                <w:lang w:eastAsia="zh-CN"/>
              </w:rPr>
            </w:pPr>
            <w:r>
              <w:rPr>
                <w:rFonts w:hint="eastAsia" w:eastAsiaTheme="minorEastAsia"/>
                <w:lang w:eastAsia="zh-CN"/>
              </w:rPr>
              <w:t>4.37</w:t>
            </w:r>
          </w:p>
        </w:tc>
        <w:tc>
          <w:tcPr>
            <w:tcW w:w="1830" w:type="dxa"/>
            <w:gridSpan w:val="2"/>
            <w:vAlign w:val="center"/>
          </w:tcPr>
          <w:p>
            <w:pPr>
              <w:pStyle w:val="17"/>
              <w:rPr>
                <w:rFonts w:hint="eastAsia" w:eastAsiaTheme="minorEastAsia"/>
                <w:lang w:eastAsia="zh-CN"/>
              </w:rPr>
            </w:pPr>
            <w:r>
              <w:rPr>
                <w:rFonts w:hint="eastAsia" w:eastAsiaTheme="minorEastAsia"/>
                <w:lang w:eastAsia="zh-CN"/>
              </w:rPr>
              <w:t>4.37</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6</w:t>
            </w:r>
          </w:p>
        </w:tc>
        <w:tc>
          <w:tcPr>
            <w:tcW w:w="0" w:type="auto"/>
            <w:vAlign w:val="center"/>
          </w:tcPr>
          <w:p>
            <w:pPr>
              <w:pStyle w:val="18"/>
            </w:pPr>
            <w:r>
              <w:t>30107</w:t>
            </w:r>
          </w:p>
        </w:tc>
        <w:tc>
          <w:tcPr>
            <w:tcW w:w="0" w:type="auto"/>
            <w:vAlign w:val="center"/>
          </w:tcPr>
          <w:p>
            <w:pPr>
              <w:pStyle w:val="18"/>
            </w:pPr>
            <w:r>
              <w:t>绩效工资</w:t>
            </w:r>
          </w:p>
        </w:tc>
        <w:tc>
          <w:tcPr>
            <w:tcW w:w="7056" w:type="dxa"/>
            <w:vAlign w:val="center"/>
          </w:tcPr>
          <w:p>
            <w:pPr>
              <w:pStyle w:val="17"/>
              <w:rPr>
                <w:rFonts w:hint="eastAsia" w:eastAsiaTheme="minorEastAsia"/>
                <w:lang w:eastAsia="zh-CN"/>
              </w:rPr>
            </w:pPr>
            <w:r>
              <w:rPr>
                <w:rFonts w:hint="eastAsia" w:eastAsiaTheme="minorEastAsia"/>
                <w:lang w:eastAsia="zh-CN"/>
              </w:rPr>
              <w:t>3.17</w:t>
            </w:r>
          </w:p>
        </w:tc>
        <w:tc>
          <w:tcPr>
            <w:tcW w:w="1830" w:type="dxa"/>
            <w:gridSpan w:val="2"/>
            <w:vAlign w:val="center"/>
          </w:tcPr>
          <w:p>
            <w:pPr>
              <w:pStyle w:val="17"/>
              <w:rPr>
                <w:rFonts w:hint="eastAsia" w:eastAsiaTheme="minorEastAsia"/>
                <w:lang w:eastAsia="zh-CN"/>
              </w:rPr>
            </w:pPr>
            <w:r>
              <w:rPr>
                <w:rFonts w:hint="eastAsia" w:eastAsiaTheme="minorEastAsia"/>
                <w:lang w:eastAsia="zh-CN"/>
              </w:rPr>
              <w:t>3.17</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7</w:t>
            </w:r>
          </w:p>
        </w:tc>
        <w:tc>
          <w:tcPr>
            <w:tcW w:w="0" w:type="auto"/>
            <w:vAlign w:val="center"/>
          </w:tcPr>
          <w:p>
            <w:pPr>
              <w:pStyle w:val="18"/>
            </w:pPr>
            <w:r>
              <w:t>30108</w:t>
            </w:r>
          </w:p>
        </w:tc>
        <w:tc>
          <w:tcPr>
            <w:tcW w:w="0" w:type="auto"/>
            <w:vAlign w:val="center"/>
          </w:tcPr>
          <w:p>
            <w:pPr>
              <w:pStyle w:val="18"/>
            </w:pPr>
            <w:r>
              <w:t>机关事业单位基本养老保险缴费</w:t>
            </w:r>
          </w:p>
        </w:tc>
        <w:tc>
          <w:tcPr>
            <w:tcW w:w="7056" w:type="dxa"/>
            <w:vAlign w:val="center"/>
          </w:tcPr>
          <w:p>
            <w:pPr>
              <w:pStyle w:val="17"/>
              <w:rPr>
                <w:rFonts w:hint="eastAsia" w:eastAsiaTheme="minorEastAsia"/>
                <w:lang w:eastAsia="zh-CN"/>
              </w:rPr>
            </w:pPr>
            <w:r>
              <w:rPr>
                <w:rFonts w:hint="eastAsia" w:eastAsiaTheme="minorEastAsia"/>
                <w:lang w:eastAsia="zh-CN"/>
              </w:rPr>
              <w:t>4.65</w:t>
            </w:r>
          </w:p>
        </w:tc>
        <w:tc>
          <w:tcPr>
            <w:tcW w:w="1830" w:type="dxa"/>
            <w:gridSpan w:val="2"/>
            <w:vAlign w:val="center"/>
          </w:tcPr>
          <w:p>
            <w:pPr>
              <w:pStyle w:val="17"/>
              <w:rPr>
                <w:rFonts w:hint="eastAsia" w:eastAsiaTheme="minorEastAsia"/>
                <w:lang w:eastAsia="zh-CN"/>
              </w:rPr>
            </w:pPr>
            <w:r>
              <w:rPr>
                <w:rFonts w:hint="eastAsia" w:eastAsiaTheme="minorEastAsia"/>
                <w:lang w:eastAsia="zh-CN"/>
              </w:rPr>
              <w:t>4.65</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pPr>
            <w:r>
              <w:t>8</w:t>
            </w:r>
          </w:p>
        </w:tc>
        <w:tc>
          <w:tcPr>
            <w:tcW w:w="0" w:type="auto"/>
            <w:vAlign w:val="center"/>
          </w:tcPr>
          <w:p>
            <w:pPr>
              <w:pStyle w:val="18"/>
            </w:pPr>
            <w:r>
              <w:t>30110</w:t>
            </w:r>
          </w:p>
        </w:tc>
        <w:tc>
          <w:tcPr>
            <w:tcW w:w="0" w:type="auto"/>
            <w:vAlign w:val="center"/>
          </w:tcPr>
          <w:p>
            <w:pPr>
              <w:pStyle w:val="18"/>
            </w:pPr>
            <w:r>
              <w:t>城镇职工基本医疗保险缴费</w:t>
            </w:r>
          </w:p>
        </w:tc>
        <w:tc>
          <w:tcPr>
            <w:tcW w:w="7056" w:type="dxa"/>
            <w:vAlign w:val="center"/>
          </w:tcPr>
          <w:p>
            <w:pPr>
              <w:pStyle w:val="17"/>
              <w:rPr>
                <w:rFonts w:hint="eastAsia" w:eastAsiaTheme="minorEastAsia"/>
                <w:lang w:eastAsia="zh-CN"/>
              </w:rPr>
            </w:pPr>
            <w:r>
              <w:rPr>
                <w:rFonts w:hint="eastAsia" w:eastAsiaTheme="minorEastAsia"/>
                <w:lang w:eastAsia="zh-CN"/>
              </w:rPr>
              <w:t>1.97</w:t>
            </w:r>
          </w:p>
        </w:tc>
        <w:tc>
          <w:tcPr>
            <w:tcW w:w="1830" w:type="dxa"/>
            <w:gridSpan w:val="2"/>
            <w:vAlign w:val="center"/>
          </w:tcPr>
          <w:p>
            <w:pPr>
              <w:pStyle w:val="17"/>
              <w:rPr>
                <w:rFonts w:hint="eastAsia" w:eastAsiaTheme="minorEastAsia"/>
                <w:lang w:eastAsia="zh-CN"/>
              </w:rPr>
            </w:pPr>
            <w:r>
              <w:rPr>
                <w:rFonts w:hint="eastAsia" w:eastAsiaTheme="minorEastAsia"/>
                <w:lang w:eastAsia="zh-CN"/>
              </w:rPr>
              <w:t>1.97</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eastAsiaTheme="minorEastAsia"/>
                <w:lang w:eastAsia="zh-CN"/>
              </w:rPr>
            </w:pPr>
            <w:r>
              <w:rPr>
                <w:rFonts w:hint="eastAsia" w:eastAsiaTheme="minorEastAsia"/>
                <w:lang w:eastAsia="zh-CN"/>
              </w:rPr>
              <w:t>9</w:t>
            </w:r>
          </w:p>
        </w:tc>
        <w:tc>
          <w:tcPr>
            <w:tcW w:w="0" w:type="auto"/>
            <w:vAlign w:val="center"/>
          </w:tcPr>
          <w:p>
            <w:pPr>
              <w:pStyle w:val="18"/>
            </w:pPr>
            <w:r>
              <w:rPr>
                <w:rFonts w:hint="eastAsia" w:asciiTheme="minorEastAsia" w:hAnsiTheme="minorEastAsia" w:eastAsiaTheme="minorEastAsia"/>
                <w:lang w:eastAsia="zh-CN"/>
              </w:rPr>
              <w:t>30111</w:t>
            </w:r>
          </w:p>
        </w:tc>
        <w:tc>
          <w:tcPr>
            <w:tcW w:w="0" w:type="auto"/>
            <w:vAlign w:val="center"/>
          </w:tcPr>
          <w:p>
            <w:pPr>
              <w:pStyle w:val="18"/>
            </w:pPr>
            <w:r>
              <w:rPr>
                <w:rFonts w:hint="eastAsia" w:asciiTheme="minorEastAsia" w:hAnsiTheme="minorEastAsia" w:eastAsiaTheme="minorEastAsia"/>
                <w:lang w:eastAsia="zh-CN"/>
              </w:rPr>
              <w:t>公务员医疗补助缴费</w:t>
            </w:r>
          </w:p>
        </w:tc>
        <w:tc>
          <w:tcPr>
            <w:tcW w:w="7056" w:type="dxa"/>
            <w:vAlign w:val="center"/>
          </w:tcPr>
          <w:p>
            <w:pPr>
              <w:pStyle w:val="17"/>
              <w:rPr>
                <w:rFonts w:hint="eastAsia" w:eastAsiaTheme="minorEastAsia"/>
                <w:lang w:eastAsia="zh-CN"/>
              </w:rPr>
            </w:pPr>
            <w:r>
              <w:rPr>
                <w:rFonts w:hint="eastAsia" w:eastAsiaTheme="minorEastAsia"/>
                <w:lang w:eastAsia="zh-CN"/>
              </w:rPr>
              <w:t>0.62</w:t>
            </w:r>
          </w:p>
        </w:tc>
        <w:tc>
          <w:tcPr>
            <w:tcW w:w="1830" w:type="dxa"/>
            <w:gridSpan w:val="2"/>
            <w:vAlign w:val="center"/>
          </w:tcPr>
          <w:p>
            <w:pPr>
              <w:pStyle w:val="17"/>
              <w:rPr>
                <w:rFonts w:hint="eastAsia" w:eastAsiaTheme="minorEastAsia"/>
                <w:lang w:eastAsia="zh-CN"/>
              </w:rPr>
            </w:pPr>
            <w:r>
              <w:rPr>
                <w:rFonts w:hint="eastAsia" w:eastAsiaTheme="minorEastAsia"/>
                <w:lang w:eastAsia="zh-CN"/>
              </w:rPr>
              <w:t>0.62</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10</w:t>
            </w:r>
          </w:p>
        </w:tc>
        <w:tc>
          <w:tcPr>
            <w:tcW w:w="0" w:type="auto"/>
            <w:vAlign w:val="center"/>
          </w:tcPr>
          <w:p>
            <w:pPr>
              <w:pStyle w:val="18"/>
            </w:pPr>
            <w:r>
              <w:t>30112</w:t>
            </w:r>
          </w:p>
        </w:tc>
        <w:tc>
          <w:tcPr>
            <w:tcW w:w="0" w:type="auto"/>
            <w:vAlign w:val="center"/>
          </w:tcPr>
          <w:p>
            <w:pPr>
              <w:pStyle w:val="18"/>
            </w:pPr>
            <w:r>
              <w:t>其他社会保障缴费</w:t>
            </w:r>
          </w:p>
        </w:tc>
        <w:tc>
          <w:tcPr>
            <w:tcW w:w="7056" w:type="dxa"/>
            <w:vAlign w:val="center"/>
          </w:tcPr>
          <w:p>
            <w:pPr>
              <w:pStyle w:val="17"/>
              <w:rPr>
                <w:rFonts w:hint="eastAsia" w:eastAsiaTheme="minorEastAsia"/>
                <w:lang w:eastAsia="zh-CN"/>
              </w:rPr>
            </w:pPr>
            <w:r>
              <w:rPr>
                <w:rFonts w:hint="eastAsia" w:eastAsiaTheme="minorEastAsia"/>
                <w:lang w:eastAsia="zh-CN"/>
              </w:rPr>
              <w:t>0.20</w:t>
            </w:r>
          </w:p>
        </w:tc>
        <w:tc>
          <w:tcPr>
            <w:tcW w:w="1830" w:type="dxa"/>
            <w:gridSpan w:val="2"/>
            <w:vAlign w:val="center"/>
          </w:tcPr>
          <w:p>
            <w:pPr>
              <w:pStyle w:val="17"/>
              <w:rPr>
                <w:rFonts w:hint="eastAsia" w:eastAsiaTheme="minorEastAsia"/>
                <w:lang w:eastAsia="zh-CN"/>
              </w:rPr>
            </w:pPr>
            <w:r>
              <w:rPr>
                <w:rFonts w:hint="eastAsia" w:eastAsiaTheme="minorEastAsia"/>
                <w:lang w:eastAsia="zh-CN"/>
              </w:rPr>
              <w:t>0.20</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11</w:t>
            </w:r>
          </w:p>
        </w:tc>
        <w:tc>
          <w:tcPr>
            <w:tcW w:w="0" w:type="auto"/>
            <w:vAlign w:val="center"/>
          </w:tcPr>
          <w:p>
            <w:pPr>
              <w:pStyle w:val="18"/>
            </w:pPr>
            <w:r>
              <w:t>30113</w:t>
            </w:r>
          </w:p>
        </w:tc>
        <w:tc>
          <w:tcPr>
            <w:tcW w:w="0" w:type="auto"/>
            <w:vAlign w:val="center"/>
          </w:tcPr>
          <w:p>
            <w:pPr>
              <w:pStyle w:val="18"/>
            </w:pPr>
            <w:r>
              <w:t>住房公积金</w:t>
            </w:r>
          </w:p>
        </w:tc>
        <w:tc>
          <w:tcPr>
            <w:tcW w:w="7056" w:type="dxa"/>
            <w:vAlign w:val="center"/>
          </w:tcPr>
          <w:p>
            <w:pPr>
              <w:pStyle w:val="17"/>
              <w:rPr>
                <w:rFonts w:hint="eastAsia" w:eastAsiaTheme="minorEastAsia"/>
                <w:lang w:eastAsia="zh-CN"/>
              </w:rPr>
            </w:pPr>
            <w:r>
              <w:rPr>
                <w:rFonts w:hint="eastAsia" w:eastAsiaTheme="minorEastAsia"/>
                <w:lang w:eastAsia="zh-CN"/>
              </w:rPr>
              <w:t>3.24</w:t>
            </w:r>
          </w:p>
        </w:tc>
        <w:tc>
          <w:tcPr>
            <w:tcW w:w="1830" w:type="dxa"/>
            <w:gridSpan w:val="2"/>
            <w:vAlign w:val="center"/>
          </w:tcPr>
          <w:p>
            <w:pPr>
              <w:pStyle w:val="17"/>
              <w:rPr>
                <w:rFonts w:hint="eastAsia" w:eastAsiaTheme="minorEastAsia"/>
                <w:lang w:eastAsia="zh-CN"/>
              </w:rPr>
            </w:pPr>
            <w:r>
              <w:rPr>
                <w:rFonts w:hint="eastAsia" w:eastAsiaTheme="minorEastAsia"/>
                <w:lang w:eastAsia="zh-CN"/>
              </w:rPr>
              <w:t>3.24</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12</w:t>
            </w:r>
          </w:p>
        </w:tc>
        <w:tc>
          <w:tcPr>
            <w:tcW w:w="0" w:type="auto"/>
            <w:vAlign w:val="center"/>
          </w:tcPr>
          <w:p>
            <w:pPr>
              <w:pStyle w:val="18"/>
            </w:pPr>
            <w:r>
              <w:t>302</w:t>
            </w:r>
          </w:p>
        </w:tc>
        <w:tc>
          <w:tcPr>
            <w:tcW w:w="0" w:type="auto"/>
            <w:vAlign w:val="center"/>
          </w:tcPr>
          <w:p>
            <w:pPr>
              <w:pStyle w:val="18"/>
            </w:pPr>
            <w:r>
              <w:t>商品和服务支出</w:t>
            </w:r>
          </w:p>
        </w:tc>
        <w:tc>
          <w:tcPr>
            <w:tcW w:w="7056" w:type="dxa"/>
            <w:vAlign w:val="center"/>
          </w:tcPr>
          <w:p>
            <w:pPr>
              <w:pStyle w:val="17"/>
              <w:rPr>
                <w:rFonts w:hint="eastAsia" w:eastAsiaTheme="minorEastAsia"/>
                <w:lang w:eastAsia="zh-CN"/>
              </w:rPr>
            </w:pPr>
            <w:r>
              <w:rPr>
                <w:rFonts w:hint="eastAsia" w:eastAsiaTheme="minorEastAsia"/>
                <w:lang w:eastAsia="zh-CN"/>
              </w:rPr>
              <w:t>10.28</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13</w:t>
            </w:r>
          </w:p>
        </w:tc>
        <w:tc>
          <w:tcPr>
            <w:tcW w:w="0" w:type="auto"/>
            <w:vAlign w:val="center"/>
          </w:tcPr>
          <w:p>
            <w:pPr>
              <w:pStyle w:val="18"/>
            </w:pPr>
            <w:r>
              <w:t>30201</w:t>
            </w:r>
          </w:p>
        </w:tc>
        <w:tc>
          <w:tcPr>
            <w:tcW w:w="0" w:type="auto"/>
            <w:vAlign w:val="center"/>
          </w:tcPr>
          <w:p>
            <w:pPr>
              <w:pStyle w:val="18"/>
            </w:pPr>
            <w:r>
              <w:t>办公费</w:t>
            </w:r>
          </w:p>
        </w:tc>
        <w:tc>
          <w:tcPr>
            <w:tcW w:w="7056" w:type="dxa"/>
            <w:vAlign w:val="center"/>
          </w:tcPr>
          <w:p>
            <w:pPr>
              <w:pStyle w:val="17"/>
              <w:rPr>
                <w:rFonts w:hint="eastAsia" w:eastAsiaTheme="minorEastAsia"/>
                <w:lang w:eastAsia="zh-CN"/>
              </w:rPr>
            </w:pPr>
            <w:r>
              <w:rPr>
                <w:rFonts w:hint="eastAsia" w:eastAsiaTheme="minorEastAsia"/>
                <w:lang w:eastAsia="zh-CN"/>
              </w:rPr>
              <w:t>3.38</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14</w:t>
            </w:r>
          </w:p>
        </w:tc>
        <w:tc>
          <w:tcPr>
            <w:tcW w:w="0" w:type="auto"/>
            <w:vAlign w:val="center"/>
          </w:tcPr>
          <w:p>
            <w:pPr>
              <w:pStyle w:val="18"/>
            </w:pPr>
            <w:r>
              <w:t>30207</w:t>
            </w:r>
          </w:p>
        </w:tc>
        <w:tc>
          <w:tcPr>
            <w:tcW w:w="0" w:type="auto"/>
            <w:vAlign w:val="center"/>
          </w:tcPr>
          <w:p>
            <w:pPr>
              <w:pStyle w:val="18"/>
            </w:pPr>
            <w:r>
              <w:t>邮电费</w:t>
            </w:r>
          </w:p>
        </w:tc>
        <w:tc>
          <w:tcPr>
            <w:tcW w:w="7056" w:type="dxa"/>
            <w:vAlign w:val="center"/>
          </w:tcPr>
          <w:p>
            <w:pPr>
              <w:pStyle w:val="17"/>
              <w:rPr>
                <w:rFonts w:hint="eastAsia" w:eastAsiaTheme="minorEastAsia"/>
                <w:lang w:eastAsia="zh-CN"/>
              </w:rPr>
            </w:pPr>
            <w:r>
              <w:rPr>
                <w:rFonts w:hint="eastAsia" w:eastAsiaTheme="minorEastAsia"/>
                <w:lang w:eastAsia="zh-CN"/>
              </w:rPr>
              <w:t>0.36</w:t>
            </w:r>
          </w:p>
        </w:tc>
        <w:tc>
          <w:tcPr>
            <w:tcW w:w="1830" w:type="dxa"/>
            <w:gridSpan w:val="2"/>
            <w:vAlign w:val="center"/>
          </w:tcPr>
          <w:p>
            <w:pPr>
              <w:pStyle w:val="17"/>
              <w:rPr>
                <w:rFonts w:hint="eastAsia" w:eastAsiaTheme="minorEastAsia"/>
                <w:lang w:eastAsia="zh-CN"/>
              </w:rPr>
            </w:pPr>
          </w:p>
        </w:tc>
        <w:tc>
          <w:tcPr>
            <w:tcW w:w="0" w:type="auto"/>
            <w:vAlign w:val="center"/>
          </w:tcPr>
          <w:p>
            <w:pPr>
              <w:pStyle w:val="17"/>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15</w:t>
            </w:r>
          </w:p>
        </w:tc>
        <w:tc>
          <w:tcPr>
            <w:tcW w:w="0" w:type="auto"/>
            <w:vAlign w:val="center"/>
          </w:tcPr>
          <w:p>
            <w:pPr>
              <w:pStyle w:val="18"/>
              <w:rPr>
                <w:rFonts w:hint="eastAsia" w:eastAsiaTheme="minorEastAsia"/>
                <w:lang w:eastAsia="zh-CN"/>
              </w:rPr>
            </w:pPr>
            <w:r>
              <w:rPr>
                <w:rFonts w:hint="eastAsia" w:eastAsiaTheme="minorEastAsia"/>
                <w:lang w:eastAsia="zh-CN"/>
              </w:rPr>
              <w:t>30211</w:t>
            </w:r>
          </w:p>
        </w:tc>
        <w:tc>
          <w:tcPr>
            <w:tcW w:w="0" w:type="auto"/>
            <w:vAlign w:val="center"/>
          </w:tcPr>
          <w:p>
            <w:pPr>
              <w:pStyle w:val="18"/>
              <w:rPr>
                <w:rFonts w:hint="eastAsia" w:eastAsiaTheme="minorEastAsia"/>
                <w:lang w:eastAsia="zh-CN"/>
              </w:rPr>
            </w:pPr>
            <w:r>
              <w:rPr>
                <w:rFonts w:hint="eastAsia" w:eastAsiaTheme="minorEastAsia"/>
                <w:lang w:eastAsia="zh-CN"/>
              </w:rPr>
              <w:t>差旅费</w:t>
            </w:r>
          </w:p>
        </w:tc>
        <w:tc>
          <w:tcPr>
            <w:tcW w:w="7056" w:type="dxa"/>
            <w:vAlign w:val="center"/>
          </w:tcPr>
          <w:p>
            <w:pPr>
              <w:pStyle w:val="17"/>
              <w:rPr>
                <w:rFonts w:hint="eastAsia" w:eastAsiaTheme="minorEastAsia"/>
                <w:lang w:eastAsia="zh-CN"/>
              </w:rPr>
            </w:pPr>
            <w:r>
              <w:rPr>
                <w:rFonts w:hint="eastAsia" w:eastAsiaTheme="minorEastAsia"/>
                <w:lang w:eastAsia="zh-CN"/>
              </w:rPr>
              <w:t>0.30</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16</w:t>
            </w:r>
          </w:p>
        </w:tc>
        <w:tc>
          <w:tcPr>
            <w:tcW w:w="0" w:type="auto"/>
            <w:vAlign w:val="center"/>
          </w:tcPr>
          <w:p>
            <w:pPr>
              <w:pStyle w:val="18"/>
              <w:rPr>
                <w:rFonts w:hint="eastAsia" w:eastAsiaTheme="minorEastAsia"/>
                <w:lang w:eastAsia="zh-CN"/>
              </w:rPr>
            </w:pPr>
            <w:r>
              <w:rPr>
                <w:rFonts w:hint="eastAsia" w:eastAsiaTheme="minorEastAsia"/>
                <w:lang w:eastAsia="zh-CN"/>
              </w:rPr>
              <w:t>30217</w:t>
            </w:r>
          </w:p>
        </w:tc>
        <w:tc>
          <w:tcPr>
            <w:tcW w:w="0" w:type="auto"/>
            <w:vAlign w:val="center"/>
          </w:tcPr>
          <w:p>
            <w:pPr>
              <w:pStyle w:val="18"/>
              <w:rPr>
                <w:rFonts w:hint="eastAsia" w:eastAsiaTheme="minorEastAsia"/>
                <w:lang w:eastAsia="zh-CN"/>
              </w:rPr>
            </w:pPr>
            <w:r>
              <w:rPr>
                <w:rFonts w:hint="eastAsia" w:eastAsiaTheme="minorEastAsia"/>
                <w:lang w:eastAsia="zh-CN"/>
              </w:rPr>
              <w:t>公务接待费</w:t>
            </w:r>
          </w:p>
        </w:tc>
        <w:tc>
          <w:tcPr>
            <w:tcW w:w="7056" w:type="dxa"/>
            <w:vAlign w:val="center"/>
          </w:tcPr>
          <w:p>
            <w:pPr>
              <w:pStyle w:val="17"/>
              <w:rPr>
                <w:rFonts w:hint="eastAsia" w:eastAsiaTheme="minorEastAsia"/>
                <w:lang w:eastAsia="zh-CN"/>
              </w:rPr>
            </w:pPr>
            <w:r>
              <w:rPr>
                <w:rFonts w:hint="eastAsia" w:eastAsiaTheme="minorEastAsia"/>
                <w:lang w:eastAsia="zh-CN"/>
              </w:rPr>
              <w:t>0.10</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17</w:t>
            </w:r>
          </w:p>
        </w:tc>
        <w:tc>
          <w:tcPr>
            <w:tcW w:w="0" w:type="auto"/>
            <w:vAlign w:val="center"/>
          </w:tcPr>
          <w:p>
            <w:pPr>
              <w:pStyle w:val="18"/>
              <w:rPr>
                <w:rFonts w:hint="eastAsia" w:eastAsiaTheme="minorEastAsia"/>
                <w:lang w:eastAsia="zh-CN"/>
              </w:rPr>
            </w:pPr>
            <w:r>
              <w:rPr>
                <w:rFonts w:hint="eastAsia" w:eastAsiaTheme="minorEastAsia"/>
                <w:lang w:eastAsia="zh-CN"/>
              </w:rPr>
              <w:t>30228</w:t>
            </w:r>
          </w:p>
        </w:tc>
        <w:tc>
          <w:tcPr>
            <w:tcW w:w="0" w:type="auto"/>
            <w:vAlign w:val="center"/>
          </w:tcPr>
          <w:p>
            <w:pPr>
              <w:pStyle w:val="18"/>
              <w:rPr>
                <w:rFonts w:hint="eastAsia" w:eastAsiaTheme="minorEastAsia"/>
                <w:lang w:eastAsia="zh-CN"/>
              </w:rPr>
            </w:pPr>
            <w:r>
              <w:rPr>
                <w:rFonts w:hint="eastAsia" w:eastAsiaTheme="minorEastAsia"/>
                <w:lang w:eastAsia="zh-CN"/>
              </w:rPr>
              <w:t>工会经费</w:t>
            </w:r>
          </w:p>
        </w:tc>
        <w:tc>
          <w:tcPr>
            <w:tcW w:w="7056" w:type="dxa"/>
            <w:vAlign w:val="center"/>
          </w:tcPr>
          <w:p>
            <w:pPr>
              <w:pStyle w:val="17"/>
              <w:rPr>
                <w:rFonts w:hint="eastAsia" w:eastAsiaTheme="minorEastAsia"/>
                <w:lang w:eastAsia="zh-CN"/>
              </w:rPr>
            </w:pPr>
            <w:r>
              <w:rPr>
                <w:rFonts w:hint="eastAsia" w:eastAsiaTheme="minorEastAsia"/>
                <w:lang w:eastAsia="zh-CN"/>
              </w:rPr>
              <w:t>0.35</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18</w:t>
            </w:r>
          </w:p>
        </w:tc>
        <w:tc>
          <w:tcPr>
            <w:tcW w:w="0" w:type="auto"/>
            <w:vAlign w:val="center"/>
          </w:tcPr>
          <w:p>
            <w:pPr>
              <w:pStyle w:val="18"/>
              <w:rPr>
                <w:rFonts w:hint="eastAsia" w:eastAsiaTheme="minorEastAsia"/>
                <w:lang w:eastAsia="zh-CN"/>
              </w:rPr>
            </w:pPr>
            <w:r>
              <w:rPr>
                <w:rFonts w:hint="eastAsia" w:eastAsiaTheme="minorEastAsia"/>
                <w:lang w:eastAsia="zh-CN"/>
              </w:rPr>
              <w:t>30229</w:t>
            </w:r>
          </w:p>
        </w:tc>
        <w:tc>
          <w:tcPr>
            <w:tcW w:w="0" w:type="auto"/>
            <w:vAlign w:val="center"/>
          </w:tcPr>
          <w:p>
            <w:pPr>
              <w:pStyle w:val="18"/>
              <w:rPr>
                <w:rFonts w:hint="eastAsia" w:eastAsiaTheme="minorEastAsia"/>
                <w:lang w:eastAsia="zh-CN"/>
              </w:rPr>
            </w:pPr>
            <w:r>
              <w:rPr>
                <w:rFonts w:hint="eastAsia" w:eastAsiaTheme="minorEastAsia"/>
                <w:lang w:eastAsia="zh-CN"/>
              </w:rPr>
              <w:t>福利费</w:t>
            </w:r>
          </w:p>
        </w:tc>
        <w:tc>
          <w:tcPr>
            <w:tcW w:w="7056" w:type="dxa"/>
            <w:vAlign w:val="center"/>
          </w:tcPr>
          <w:p>
            <w:pPr>
              <w:pStyle w:val="17"/>
              <w:rPr>
                <w:rFonts w:hint="eastAsia" w:eastAsiaTheme="minorEastAsia"/>
                <w:lang w:eastAsia="zh-CN"/>
              </w:rPr>
            </w:pPr>
            <w:r>
              <w:rPr>
                <w:rFonts w:hint="eastAsia" w:eastAsiaTheme="minorEastAsia"/>
                <w:lang w:eastAsia="zh-CN"/>
              </w:rPr>
              <w:t>1.31</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19</w:t>
            </w:r>
          </w:p>
        </w:tc>
        <w:tc>
          <w:tcPr>
            <w:tcW w:w="0" w:type="auto"/>
            <w:vAlign w:val="center"/>
          </w:tcPr>
          <w:p>
            <w:pPr>
              <w:pStyle w:val="18"/>
              <w:rPr>
                <w:rFonts w:hint="eastAsia" w:eastAsiaTheme="minorEastAsia"/>
                <w:lang w:eastAsia="zh-CN"/>
              </w:rPr>
            </w:pPr>
            <w:r>
              <w:rPr>
                <w:rFonts w:hint="eastAsia" w:eastAsiaTheme="minorEastAsia"/>
                <w:lang w:eastAsia="zh-CN"/>
              </w:rPr>
              <w:t>30231</w:t>
            </w:r>
          </w:p>
        </w:tc>
        <w:tc>
          <w:tcPr>
            <w:tcW w:w="0" w:type="auto"/>
            <w:vAlign w:val="center"/>
          </w:tcPr>
          <w:p>
            <w:pPr>
              <w:pStyle w:val="18"/>
              <w:rPr>
                <w:rFonts w:hint="eastAsia" w:eastAsiaTheme="minorEastAsia"/>
                <w:lang w:eastAsia="zh-CN"/>
              </w:rPr>
            </w:pPr>
            <w:r>
              <w:rPr>
                <w:rFonts w:hint="eastAsia" w:eastAsiaTheme="minorEastAsia"/>
                <w:lang w:eastAsia="zh-CN"/>
              </w:rPr>
              <w:t>公务用车运行维护费</w:t>
            </w:r>
          </w:p>
        </w:tc>
        <w:tc>
          <w:tcPr>
            <w:tcW w:w="7056" w:type="dxa"/>
            <w:vAlign w:val="center"/>
          </w:tcPr>
          <w:p>
            <w:pPr>
              <w:pStyle w:val="17"/>
              <w:rPr>
                <w:rFonts w:hint="eastAsia" w:eastAsiaTheme="minorEastAsia"/>
                <w:lang w:eastAsia="zh-CN"/>
              </w:rPr>
            </w:pPr>
            <w:r>
              <w:rPr>
                <w:rFonts w:hint="eastAsia" w:eastAsiaTheme="minorEastAsia"/>
                <w:lang w:eastAsia="zh-CN"/>
              </w:rPr>
              <w:t>2.00</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20</w:t>
            </w:r>
          </w:p>
        </w:tc>
        <w:tc>
          <w:tcPr>
            <w:tcW w:w="0" w:type="auto"/>
            <w:vAlign w:val="center"/>
          </w:tcPr>
          <w:p>
            <w:pPr>
              <w:pStyle w:val="18"/>
              <w:rPr>
                <w:rFonts w:hint="eastAsia" w:eastAsiaTheme="minorEastAsia"/>
                <w:lang w:eastAsia="zh-CN"/>
              </w:rPr>
            </w:pPr>
            <w:r>
              <w:rPr>
                <w:rFonts w:hint="eastAsia" w:eastAsiaTheme="minorEastAsia"/>
                <w:lang w:eastAsia="zh-CN"/>
              </w:rPr>
              <w:t>30239</w:t>
            </w:r>
          </w:p>
        </w:tc>
        <w:tc>
          <w:tcPr>
            <w:tcW w:w="0" w:type="auto"/>
            <w:vAlign w:val="center"/>
          </w:tcPr>
          <w:p>
            <w:pPr>
              <w:pStyle w:val="18"/>
              <w:rPr>
                <w:rFonts w:hint="eastAsia" w:eastAsiaTheme="minorEastAsia"/>
                <w:lang w:eastAsia="zh-CN"/>
              </w:rPr>
            </w:pPr>
            <w:r>
              <w:rPr>
                <w:rFonts w:hint="eastAsia" w:eastAsiaTheme="minorEastAsia"/>
                <w:lang w:eastAsia="zh-CN"/>
              </w:rPr>
              <w:t>其他交通费用</w:t>
            </w:r>
          </w:p>
        </w:tc>
        <w:tc>
          <w:tcPr>
            <w:tcW w:w="7056" w:type="dxa"/>
            <w:vAlign w:val="center"/>
          </w:tcPr>
          <w:p>
            <w:pPr>
              <w:pStyle w:val="17"/>
              <w:rPr>
                <w:rFonts w:hint="eastAsia" w:eastAsiaTheme="minorEastAsia"/>
                <w:lang w:eastAsia="zh-CN"/>
              </w:rPr>
            </w:pPr>
            <w:r>
              <w:rPr>
                <w:rFonts w:hint="eastAsia" w:eastAsiaTheme="minorEastAsia"/>
                <w:lang w:eastAsia="zh-CN"/>
              </w:rPr>
              <w:t>2.16</w:t>
            </w:r>
          </w:p>
        </w:tc>
        <w:tc>
          <w:tcPr>
            <w:tcW w:w="1830" w:type="dxa"/>
            <w:gridSpan w:val="2"/>
            <w:vAlign w:val="center"/>
          </w:tcPr>
          <w:p>
            <w:pPr>
              <w:pStyle w:val="17"/>
            </w:pPr>
          </w:p>
        </w:tc>
        <w:tc>
          <w:tcPr>
            <w:tcW w:w="0" w:type="auto"/>
            <w:vAlign w:val="center"/>
          </w:tcPr>
          <w:p>
            <w:pPr>
              <w:pStyle w:val="17"/>
              <w:rPr>
                <w:rFonts w:hint="eastAsia" w:eastAsiaTheme="minorEastAsia"/>
                <w:lang w:eastAsia="zh-CN"/>
              </w:rPr>
            </w:pPr>
            <w:r>
              <w:rPr>
                <w:rFonts w:hint="eastAsia" w:eastAsiaTheme="minorEastAsia"/>
                <w:lang w:eastAsia="zh-CN"/>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0" w:type="auto"/>
            <w:vAlign w:val="center"/>
          </w:tcPr>
          <w:p>
            <w:pPr>
              <w:pStyle w:val="19"/>
              <w:rPr>
                <w:rFonts w:hint="eastAsia"/>
                <w:lang w:eastAsia="zh-CN"/>
              </w:rPr>
            </w:pPr>
            <w:r>
              <w:rPr>
                <w:rFonts w:hint="eastAsia"/>
                <w:lang w:eastAsia="zh-CN"/>
              </w:rPr>
              <w:t>21</w:t>
            </w:r>
          </w:p>
        </w:tc>
        <w:tc>
          <w:tcPr>
            <w:tcW w:w="0" w:type="auto"/>
            <w:vAlign w:val="center"/>
          </w:tcPr>
          <w:p>
            <w:pPr>
              <w:pStyle w:val="18"/>
              <w:rPr>
                <w:rFonts w:hint="eastAsia" w:eastAsiaTheme="minorEastAsia"/>
                <w:lang w:eastAsia="zh-CN"/>
              </w:rPr>
            </w:pPr>
            <w:r>
              <w:rPr>
                <w:rFonts w:hint="eastAsia" w:eastAsiaTheme="minorEastAsia"/>
                <w:lang w:eastAsia="zh-CN"/>
              </w:rPr>
              <w:t>30299</w:t>
            </w:r>
          </w:p>
        </w:tc>
        <w:tc>
          <w:tcPr>
            <w:tcW w:w="0" w:type="auto"/>
            <w:vAlign w:val="center"/>
          </w:tcPr>
          <w:p>
            <w:pPr>
              <w:pStyle w:val="18"/>
              <w:rPr>
                <w:rFonts w:hint="eastAsia" w:eastAsiaTheme="minorEastAsia"/>
                <w:lang w:eastAsia="zh-CN"/>
              </w:rPr>
            </w:pPr>
            <w:r>
              <w:rPr>
                <w:rFonts w:hint="eastAsia" w:eastAsiaTheme="minorEastAsia"/>
                <w:lang w:eastAsia="zh-CN"/>
              </w:rPr>
              <w:t>其他商品和服务支出</w:t>
            </w:r>
          </w:p>
        </w:tc>
        <w:tc>
          <w:tcPr>
            <w:tcW w:w="7056" w:type="dxa"/>
            <w:vAlign w:val="center"/>
          </w:tcPr>
          <w:p>
            <w:pPr>
              <w:pStyle w:val="17"/>
              <w:rPr>
                <w:rFonts w:hint="eastAsia" w:eastAsiaTheme="minorEastAsia"/>
                <w:lang w:eastAsia="zh-CN"/>
              </w:rPr>
            </w:pPr>
            <w:r>
              <w:rPr>
                <w:rFonts w:hint="eastAsia" w:eastAsiaTheme="minorEastAsia"/>
                <w:lang w:eastAsia="zh-CN"/>
              </w:rPr>
              <w:t>0.32</w:t>
            </w:r>
          </w:p>
        </w:tc>
        <w:tc>
          <w:tcPr>
            <w:tcW w:w="1830" w:type="dxa"/>
            <w:gridSpan w:val="2"/>
            <w:vAlign w:val="center"/>
          </w:tcPr>
          <w:p>
            <w:pPr>
              <w:pStyle w:val="17"/>
              <w:rPr>
                <w:rFonts w:hint="eastAsia" w:eastAsiaTheme="minorEastAsia"/>
                <w:lang w:eastAsia="zh-CN"/>
              </w:rPr>
            </w:pPr>
          </w:p>
        </w:tc>
        <w:tc>
          <w:tcPr>
            <w:tcW w:w="0" w:type="auto"/>
            <w:vAlign w:val="center"/>
          </w:tcPr>
          <w:p>
            <w:pPr>
              <w:pStyle w:val="17"/>
              <w:rPr>
                <w:rFonts w:hint="eastAsia" w:eastAsiaTheme="minorEastAsia"/>
                <w:lang w:eastAsia="zh-CN"/>
              </w:rPr>
            </w:pPr>
            <w:r>
              <w:rPr>
                <w:rFonts w:hint="eastAsia" w:eastAsiaTheme="minorEastAsia"/>
                <w:lang w:eastAsia="zh-CN"/>
              </w:rPr>
              <w:t>0.32</w:t>
            </w:r>
          </w:p>
        </w:tc>
      </w:tr>
    </w:tbl>
    <w:p>
      <w:pPr>
        <w:jc w:val="center"/>
        <w:outlineLvl w:val="4"/>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711001涞水县总工会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551" w:type="dxa"/>
            <w:tcBorders>
              <w:top w:val="single" w:color="FFFFFF" w:sz="6" w:space="0"/>
              <w:left w:val="single" w:color="FFFFFF" w:sz="6" w:space="0"/>
              <w:right w:val="single" w:color="FFFFFF" w:sz="6" w:space="0"/>
            </w:tcBorders>
            <w:vAlign w:val="center"/>
          </w:tcPr>
          <w:p>
            <w:pPr>
              <w:pStyle w:val="14"/>
              <w:rPr>
                <w:lang w:eastAsia="zh-CN"/>
              </w:rPr>
            </w:pPr>
            <w:r>
              <w:rPr>
                <w:rFonts w:hint="eastAsia"/>
              </w:rPr>
              <w:t>预算年度：</w:t>
            </w:r>
            <w:r>
              <w:t>202</w:t>
            </w:r>
            <w:r>
              <w:rPr>
                <w:rFonts w:hint="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w:t>
      </w: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sectPr>
          <w:type w:val="continuous"/>
          <w:pgSz w:w="16840" w:h="11900" w:orient="landscape"/>
          <w:pgMar w:top="1361" w:right="1021" w:bottom="1361" w:left="1021" w:header="720" w:footer="720" w:gutter="0"/>
          <w:cols w:space="720" w:num="1"/>
        </w:sectPr>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2381" w:type="dxa"/>
            <w:tcBorders>
              <w:top w:val="single" w:color="FFFFFF" w:sz="6" w:space="0"/>
              <w:left w:val="single" w:color="FFFFFF" w:sz="6" w:space="0"/>
              <w:right w:val="single" w:color="FFFFFF" w:sz="6" w:space="0"/>
            </w:tcBorders>
            <w:vAlign w:val="center"/>
          </w:tcPr>
          <w:p>
            <w:pPr>
              <w:pStyle w:val="14"/>
              <w:rPr>
                <w:rFonts w:hint="eastAsia"/>
                <w:lang w:eastAsia="zh-CN"/>
              </w:rPr>
            </w:pPr>
            <w:r>
              <w:t>预算年度：202</w:t>
            </w:r>
            <w:r>
              <w:rPr>
                <w:rFonts w:hint="eastAsia"/>
                <w:lang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center"/>
          </w:tcPr>
          <w:p>
            <w:pPr>
              <w:pStyle w:val="21"/>
              <w:rPr>
                <w:rFonts w:hint="eastAsia" w:eastAsiaTheme="minorEastAsia"/>
                <w:lang w:eastAsia="zh-CN"/>
              </w:rPr>
            </w:pPr>
            <w:r>
              <w:rPr>
                <w:rFonts w:hint="eastAsia" w:eastAsiaTheme="minorEastAsia"/>
                <w:lang w:eastAsia="zh-CN"/>
              </w:rPr>
              <w:t>2.10</w:t>
            </w:r>
          </w:p>
        </w:tc>
        <w:tc>
          <w:tcPr>
            <w:tcW w:w="2381" w:type="dxa"/>
            <w:vAlign w:val="center"/>
          </w:tcPr>
          <w:p>
            <w:pPr>
              <w:pStyle w:val="21"/>
              <w:rPr>
                <w:rFonts w:hint="eastAsia" w:eastAsiaTheme="minorEastAsia"/>
                <w:lang w:eastAsia="zh-CN"/>
              </w:rPr>
            </w:pPr>
            <w:r>
              <w:rPr>
                <w:rFonts w:hint="eastAsia" w:eastAsiaTheme="minorEastAsia"/>
                <w:lang w:eastAsia="zh-CN"/>
              </w:rPr>
              <w:t>2.10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2" w:type="dxa"/>
            <w:vAlign w:val="center"/>
          </w:tcPr>
          <w:p>
            <w:pPr>
              <w:pStyle w:val="17"/>
              <w:rPr>
                <w:rFonts w:hint="eastAsia" w:eastAsiaTheme="minorEastAsia"/>
                <w:lang w:eastAsia="zh-CN"/>
              </w:rPr>
            </w:pPr>
            <w:r>
              <w:rPr>
                <w:rFonts w:hint="eastAsia" w:eastAsiaTheme="minorEastAsia"/>
                <w:lang w:eastAsia="zh-CN"/>
              </w:rPr>
              <w:t>2.10</w:t>
            </w:r>
          </w:p>
        </w:tc>
        <w:tc>
          <w:tcPr>
            <w:tcW w:w="2381" w:type="dxa"/>
            <w:vAlign w:val="center"/>
          </w:tcPr>
          <w:p>
            <w:pPr>
              <w:pStyle w:val="17"/>
              <w:rPr>
                <w:rFonts w:hint="eastAsia" w:eastAsiaTheme="minorEastAsia"/>
                <w:lang w:eastAsia="zh-CN"/>
              </w:rPr>
            </w:pPr>
            <w:r>
              <w:rPr>
                <w:rFonts w:hint="eastAsia" w:eastAsiaTheme="minorEastAsia"/>
                <w:lang w:eastAsia="zh-CN"/>
              </w:rPr>
              <w:t>2.10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2"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2"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rPr>
                <w:rFonts w:hint="eastAsia" w:eastAsiaTheme="minorEastAsia"/>
                <w:lang w:eastAsia="zh-CN"/>
              </w:rPr>
            </w:pPr>
            <w:r>
              <w:rPr>
                <w:rFonts w:hint="eastAsia" w:eastAsiaTheme="minorEastAsia"/>
                <w:lang w:eastAsia="zh-CN"/>
              </w:rPr>
              <w:t>2.00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2" w:type="dxa"/>
            <w:vAlign w:val="center"/>
          </w:tcPr>
          <w:p>
            <w:pPr>
              <w:pStyle w:val="17"/>
              <w:rPr>
                <w:rFonts w:hint="eastAsia" w:eastAsiaTheme="minorEastAsia"/>
                <w:lang w:eastAsia="zh-CN"/>
              </w:rPr>
            </w:pPr>
            <w:r>
              <w:rPr>
                <w:rFonts w:hint="eastAsia" w:eastAsiaTheme="minorEastAsia"/>
                <w:lang w:eastAsia="zh-CN"/>
              </w:rPr>
              <w:t>0.10</w:t>
            </w:r>
          </w:p>
        </w:tc>
        <w:tc>
          <w:tcPr>
            <w:tcW w:w="2381" w:type="dxa"/>
            <w:vAlign w:val="center"/>
          </w:tcPr>
          <w:p>
            <w:pPr>
              <w:pStyle w:val="17"/>
              <w:rPr>
                <w:rFonts w:hint="eastAsia" w:eastAsiaTheme="minorEastAsia"/>
                <w:lang w:eastAsia="zh-CN"/>
              </w:rPr>
            </w:pPr>
            <w:r>
              <w:rPr>
                <w:rFonts w:hint="eastAsia" w:eastAsiaTheme="minorEastAsia"/>
                <w:lang w:eastAsia="zh-CN"/>
              </w:rPr>
              <w:t>0.10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jc w:val="center"/>
        <w:outlineLvl w:val="4"/>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涞水县总工会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eastAsia="zh-CN"/>
        </w:rPr>
        <w:t>中华人民共和国</w:t>
      </w:r>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4</w:t>
      </w:r>
      <w:r>
        <w:rPr>
          <w:rFonts w:ascii="仿宋" w:hAnsi="仿宋" w:eastAsia="仿宋"/>
          <w:sz w:val="32"/>
          <w:szCs w:val="32"/>
        </w:rPr>
        <w:t>年</w:t>
      </w:r>
      <w:r>
        <w:rPr>
          <w:rFonts w:hint="eastAsia" w:ascii="仿宋" w:hAnsi="仿宋" w:eastAsia="仿宋"/>
          <w:sz w:val="32"/>
          <w:szCs w:val="32"/>
          <w:lang w:eastAsia="zh-CN"/>
        </w:rPr>
        <w:t>单位</w:t>
      </w:r>
      <w:r>
        <w:rPr>
          <w:rFonts w:ascii="仿宋" w:hAnsi="仿宋" w:eastAsia="仿宋"/>
          <w:sz w:val="32"/>
          <w:szCs w:val="32"/>
        </w:rPr>
        <w:t>预算公开如下：</w:t>
      </w:r>
    </w:p>
    <w:p>
      <w:pPr>
        <w:spacing w:before="10" w:after="10" w:line="360" w:lineRule="auto"/>
        <w:ind w:firstLine="640"/>
        <w:outlineLvl w:val="2"/>
        <w:rPr>
          <w:rFonts w:ascii="黑体" w:hAnsi="黑体" w:eastAsia="黑体"/>
          <w:sz w:val="32"/>
          <w:szCs w:val="32"/>
        </w:rPr>
      </w:pPr>
      <w:bookmarkStart w:id="1" w:name="_Toc_3_3_0000000010"/>
      <w:r>
        <w:rPr>
          <w:rFonts w:ascii="黑体" w:hAnsi="黑体" w:eastAsia="黑体"/>
          <w:sz w:val="32"/>
          <w:szCs w:val="32"/>
        </w:rPr>
        <w:t>一、</w:t>
      </w:r>
      <w:r>
        <w:rPr>
          <w:rFonts w:hint="eastAsia" w:ascii="黑体" w:hAnsi="黑体" w:eastAsia="黑体"/>
          <w:sz w:val="32"/>
          <w:szCs w:val="32"/>
          <w:lang w:eastAsia="zh-CN"/>
        </w:rPr>
        <w:t>单位</w:t>
      </w:r>
      <w:r>
        <w:rPr>
          <w:rFonts w:ascii="黑体" w:hAnsi="黑体" w:eastAsia="黑体"/>
          <w:sz w:val="32"/>
          <w:szCs w:val="32"/>
        </w:rPr>
        <w:t>职责及机构设置情况</w:t>
      </w:r>
      <w:bookmarkEnd w:id="1"/>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6"/>
            </w:pPr>
            <w:r>
              <w:t>单位名称</w:t>
            </w:r>
          </w:p>
        </w:tc>
        <w:tc>
          <w:tcPr>
            <w:tcW w:w="1845" w:type="dxa"/>
            <w:vAlign w:val="center"/>
          </w:tcPr>
          <w:p>
            <w:pPr>
              <w:pStyle w:val="16"/>
            </w:pPr>
            <w:r>
              <w:t>单位性质</w:t>
            </w:r>
          </w:p>
        </w:tc>
        <w:tc>
          <w:tcPr>
            <w:tcW w:w="2128" w:type="dxa"/>
            <w:vAlign w:val="center"/>
          </w:tcPr>
          <w:p>
            <w:pPr>
              <w:pStyle w:val="16"/>
            </w:pPr>
            <w:r>
              <w:t>单位规格</w:t>
            </w:r>
          </w:p>
        </w:tc>
        <w:tc>
          <w:tcPr>
            <w:tcW w:w="3831"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8"/>
            </w:pPr>
            <w:r>
              <w:rPr>
                <w:rFonts w:hint="eastAsia"/>
                <w:lang w:eastAsia="zh-CN"/>
              </w:rPr>
              <w:t>涞水县总工会</w:t>
            </w:r>
          </w:p>
        </w:tc>
        <w:tc>
          <w:tcPr>
            <w:tcW w:w="1845" w:type="dxa"/>
            <w:vAlign w:val="center"/>
          </w:tcPr>
          <w:p>
            <w:pPr>
              <w:pStyle w:val="19"/>
            </w:pPr>
            <w:r>
              <w:t>行政</w:t>
            </w:r>
          </w:p>
        </w:tc>
        <w:tc>
          <w:tcPr>
            <w:tcW w:w="2128" w:type="dxa"/>
            <w:vAlign w:val="center"/>
          </w:tcPr>
          <w:p>
            <w:pPr>
              <w:pStyle w:val="19"/>
              <w:rPr>
                <w:lang w:eastAsia="zh-CN"/>
              </w:rPr>
            </w:pPr>
            <w:r>
              <w:rPr>
                <w:rFonts w:hint="eastAsia"/>
                <w:lang w:eastAsia="zh-CN"/>
              </w:rPr>
              <w:t>副处级</w:t>
            </w:r>
          </w:p>
        </w:tc>
        <w:tc>
          <w:tcPr>
            <w:tcW w:w="3831"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2"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2"/>
    </w:p>
    <w:p>
      <w:pPr>
        <w:spacing w:line="500" w:lineRule="exact"/>
        <w:ind w:firstLine="560"/>
        <w:rPr>
          <w:rFonts w:ascii="仿宋" w:hAnsi="仿宋" w:eastAsia="仿宋"/>
          <w:sz w:val="32"/>
          <w:szCs w:val="32"/>
        </w:rPr>
      </w:pPr>
      <w:r>
        <w:rPr>
          <w:rFonts w:ascii="仿宋" w:hAnsi="仿宋" w:eastAsia="仿宋"/>
          <w:color w:val="000000"/>
          <w:sz w:val="32"/>
          <w:szCs w:val="32"/>
        </w:rPr>
        <w:t>按照预算管理有关规定，目前我省</w:t>
      </w:r>
      <w:r>
        <w:rPr>
          <w:rFonts w:hint="eastAsia" w:ascii="仿宋" w:hAnsi="仿宋" w:eastAsia="仿宋"/>
          <w:color w:val="000000"/>
          <w:sz w:val="32"/>
          <w:szCs w:val="32"/>
          <w:lang w:eastAsia="zh-CN"/>
        </w:rPr>
        <w:t>单位</w:t>
      </w:r>
      <w:r>
        <w:rPr>
          <w:rFonts w:ascii="仿宋" w:hAnsi="仿宋" w:eastAsia="仿宋"/>
          <w:color w:val="000000"/>
          <w:sz w:val="32"/>
          <w:szCs w:val="32"/>
        </w:rPr>
        <w:t>预算的编制实行综合预算管理，即全部收入和支出都反映在预算中。</w:t>
      </w:r>
    </w:p>
    <w:p>
      <w:pPr>
        <w:ind w:firstLine="640"/>
        <w:rPr>
          <w:rFonts w:ascii="楷体" w:hAnsi="楷体" w:eastAsia="楷体" w:cs="楷体"/>
          <w:spacing w:val="10"/>
          <w:sz w:val="32"/>
          <w:szCs w:val="32"/>
        </w:rPr>
      </w:pPr>
      <w:bookmarkStart w:id="3" w:name="_Toc_3_3_0000000012"/>
      <w:r>
        <w:rPr>
          <w:rFonts w:hint="eastAsia" w:ascii="楷体" w:hAnsi="楷体" w:eastAsia="楷体" w:cs="楷体"/>
          <w:spacing w:val="10"/>
          <w:sz w:val="32"/>
          <w:szCs w:val="32"/>
        </w:rPr>
        <w:t>（一）收入说明</w:t>
      </w:r>
    </w:p>
    <w:p>
      <w:pPr>
        <w:ind w:firstLine="640"/>
        <w:rPr>
          <w:rFonts w:ascii="仿宋" w:hAnsi="仿宋" w:eastAsia="仿宋" w:cs="仿宋"/>
          <w:spacing w:val="10"/>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4</w:t>
      </w:r>
      <w:r>
        <w:rPr>
          <w:rFonts w:hint="eastAsia" w:ascii="仿宋" w:hAnsi="仿宋" w:eastAsia="仿宋" w:cs="仿宋"/>
          <w:spacing w:val="10"/>
          <w:sz w:val="32"/>
          <w:szCs w:val="32"/>
        </w:rPr>
        <w:t>年一般公共预算总收入</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万元，其中财政拨款收入</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（二）支出说明</w:t>
      </w:r>
    </w:p>
    <w:p>
      <w:pPr>
        <w:ind w:firstLine="640"/>
        <w:rPr>
          <w:rFonts w:ascii="仿宋" w:hAnsi="仿宋" w:eastAsia="仿宋"/>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4</w:t>
      </w:r>
      <w:r>
        <w:rPr>
          <w:rFonts w:hint="eastAsia" w:ascii="仿宋" w:hAnsi="仿宋" w:eastAsia="仿宋" w:cs="仿宋"/>
          <w:spacing w:val="10"/>
          <w:sz w:val="32"/>
          <w:szCs w:val="32"/>
        </w:rPr>
        <w:t>年一般公共预算总支出</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万元，其中基本支出5</w:t>
      </w:r>
      <w:r>
        <w:rPr>
          <w:rFonts w:hint="eastAsia" w:ascii="仿宋" w:hAnsi="仿宋" w:eastAsia="仿宋" w:cs="仿宋"/>
          <w:spacing w:val="10"/>
          <w:sz w:val="32"/>
          <w:szCs w:val="32"/>
          <w:lang w:eastAsia="zh-CN"/>
        </w:rPr>
        <w:t>4.38</w:t>
      </w:r>
      <w:r>
        <w:rPr>
          <w:rFonts w:hint="eastAsia" w:ascii="仿宋" w:hAnsi="仿宋" w:eastAsia="仿宋" w:cs="仿宋"/>
          <w:spacing w:val="10"/>
          <w:sz w:val="32"/>
          <w:szCs w:val="32"/>
        </w:rPr>
        <w:t>万元，</w:t>
      </w:r>
      <w:r>
        <w:rPr>
          <w:rFonts w:hint="eastAsia" w:ascii="仿宋" w:hAnsi="仿宋" w:eastAsia="仿宋"/>
          <w:sz w:val="32"/>
          <w:szCs w:val="32"/>
        </w:rPr>
        <w:t>人员经费</w:t>
      </w:r>
      <w:r>
        <w:rPr>
          <w:rFonts w:hint="eastAsia" w:ascii="仿宋" w:hAnsi="仿宋" w:eastAsia="仿宋"/>
          <w:sz w:val="32"/>
          <w:szCs w:val="32"/>
          <w:lang w:eastAsia="zh-CN"/>
        </w:rPr>
        <w:t>44.10</w:t>
      </w:r>
      <w:r>
        <w:rPr>
          <w:rFonts w:hint="eastAsia" w:ascii="仿宋" w:hAnsi="仿宋" w:eastAsia="仿宋"/>
          <w:sz w:val="32"/>
          <w:szCs w:val="32"/>
        </w:rPr>
        <w:t>万元和日常公用经费</w:t>
      </w:r>
      <w:r>
        <w:rPr>
          <w:rFonts w:hint="eastAsia" w:ascii="仿宋" w:hAnsi="仿宋" w:eastAsia="仿宋"/>
          <w:sz w:val="32"/>
          <w:szCs w:val="32"/>
          <w:lang w:eastAsia="zh-CN"/>
        </w:rPr>
        <w:t>10.28</w:t>
      </w:r>
      <w:r>
        <w:rPr>
          <w:rFonts w:hint="eastAsia" w:ascii="仿宋" w:hAnsi="仿宋" w:eastAsia="仿宋"/>
          <w:sz w:val="32"/>
          <w:szCs w:val="32"/>
        </w:rPr>
        <w:t>万元；项目支出</w:t>
      </w:r>
      <w:r>
        <w:rPr>
          <w:rFonts w:hint="eastAsia" w:ascii="仿宋" w:hAnsi="仿宋" w:eastAsia="仿宋"/>
          <w:sz w:val="32"/>
          <w:szCs w:val="32"/>
          <w:lang w:eastAsia="zh-CN"/>
        </w:rPr>
        <w:t>43.96</w:t>
      </w:r>
      <w:r>
        <w:rPr>
          <w:rFonts w:hint="eastAsia" w:ascii="仿宋" w:hAnsi="仿宋" w:eastAsia="仿宋"/>
          <w:sz w:val="32"/>
          <w:szCs w:val="32"/>
        </w:rPr>
        <w:t>万元，包括财政划拨工会经费40万元、202</w:t>
      </w:r>
      <w:r>
        <w:rPr>
          <w:rFonts w:hint="eastAsia" w:ascii="仿宋" w:hAnsi="仿宋" w:eastAsia="仿宋"/>
          <w:sz w:val="32"/>
          <w:szCs w:val="32"/>
          <w:lang w:eastAsia="zh-CN"/>
        </w:rPr>
        <w:t>4</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3.96</w:t>
      </w:r>
      <w:r>
        <w:rPr>
          <w:rFonts w:hint="eastAsia" w:ascii="仿宋" w:hAnsi="仿宋" w:eastAsia="仿宋"/>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（三）比上年增减情况</w:t>
      </w:r>
    </w:p>
    <w:p>
      <w:pPr>
        <w:ind w:firstLine="640"/>
        <w:rPr>
          <w:rFonts w:ascii="仿宋" w:hAnsi="仿宋" w:eastAsia="仿宋"/>
          <w:sz w:val="32"/>
          <w:szCs w:val="32"/>
          <w:lang w:val="uk-UA" w:eastAsia="zh-CN"/>
        </w:rPr>
      </w:pPr>
      <w:r>
        <w:rPr>
          <w:rFonts w:hint="eastAsia" w:ascii="仿宋" w:hAnsi="仿宋" w:eastAsia="仿宋"/>
          <w:sz w:val="32"/>
          <w:szCs w:val="32"/>
        </w:rPr>
        <w:t>本年度预算收支安排</w:t>
      </w:r>
      <w:r>
        <w:rPr>
          <w:rFonts w:hint="eastAsia" w:ascii="仿宋" w:hAnsi="仿宋" w:eastAsia="仿宋"/>
          <w:sz w:val="32"/>
          <w:szCs w:val="32"/>
          <w:lang w:eastAsia="zh-CN"/>
        </w:rPr>
        <w:t>98.34</w:t>
      </w:r>
      <w:r>
        <w:rPr>
          <w:rFonts w:hint="eastAsia" w:ascii="仿宋" w:hAnsi="仿宋" w:eastAsia="仿宋"/>
          <w:sz w:val="32"/>
          <w:szCs w:val="32"/>
        </w:rPr>
        <w:t>万元，较上年减少</w:t>
      </w:r>
      <w:r>
        <w:rPr>
          <w:rFonts w:hint="eastAsia" w:ascii="仿宋" w:hAnsi="仿宋" w:eastAsia="仿宋"/>
          <w:sz w:val="32"/>
          <w:szCs w:val="32"/>
          <w:lang w:eastAsia="zh-CN"/>
        </w:rPr>
        <w:t>7.88</w:t>
      </w:r>
      <w:r>
        <w:rPr>
          <w:rFonts w:hint="eastAsia" w:ascii="仿宋" w:hAnsi="仿宋" w:eastAsia="仿宋"/>
          <w:sz w:val="32"/>
          <w:szCs w:val="32"/>
        </w:rPr>
        <w:t>万元。其中：基本支出中人员经费</w:t>
      </w:r>
      <w:r>
        <w:rPr>
          <w:rFonts w:hint="eastAsia" w:ascii="仿宋" w:hAnsi="仿宋" w:eastAsia="仿宋"/>
          <w:sz w:val="32"/>
          <w:szCs w:val="32"/>
          <w:lang w:eastAsia="zh-CN"/>
        </w:rPr>
        <w:t>增加2.28</w:t>
      </w:r>
      <w:r>
        <w:rPr>
          <w:rFonts w:hint="eastAsia" w:ascii="仿宋" w:hAnsi="仿宋" w:eastAsia="仿宋"/>
          <w:sz w:val="32"/>
          <w:szCs w:val="32"/>
        </w:rPr>
        <w:t>万元，主要原因是</w:t>
      </w:r>
      <w:r>
        <w:rPr>
          <w:rFonts w:hint="eastAsia" w:ascii="仿宋" w:hAnsi="仿宋" w:eastAsia="仿宋"/>
          <w:sz w:val="32"/>
          <w:szCs w:val="32"/>
          <w:lang w:eastAsia="zh-CN"/>
        </w:rPr>
        <w:t>工资增长</w:t>
      </w:r>
      <w:r>
        <w:rPr>
          <w:rFonts w:hint="eastAsia" w:ascii="仿宋" w:hAnsi="仿宋" w:eastAsia="仿宋"/>
          <w:sz w:val="32"/>
          <w:szCs w:val="32"/>
        </w:rPr>
        <w:t>；基本支出日常公用经费</w:t>
      </w:r>
      <w:r>
        <w:rPr>
          <w:rFonts w:hint="eastAsia" w:ascii="仿宋" w:hAnsi="仿宋" w:eastAsia="仿宋"/>
          <w:sz w:val="32"/>
          <w:szCs w:val="32"/>
          <w:lang w:eastAsia="zh-CN"/>
        </w:rPr>
        <w:t>增加0.41</w:t>
      </w:r>
      <w:r>
        <w:rPr>
          <w:rFonts w:hint="eastAsia" w:ascii="仿宋" w:hAnsi="仿宋" w:eastAsia="仿宋"/>
          <w:sz w:val="32"/>
          <w:szCs w:val="32"/>
        </w:rPr>
        <w:t>万元，主要原因是工会经费和职工福利费</w:t>
      </w:r>
      <w:r>
        <w:rPr>
          <w:rFonts w:hint="eastAsia" w:ascii="仿宋" w:hAnsi="仿宋" w:eastAsia="仿宋"/>
          <w:sz w:val="32"/>
          <w:szCs w:val="32"/>
          <w:lang w:eastAsia="zh-CN"/>
        </w:rPr>
        <w:t>增加</w:t>
      </w:r>
      <w:r>
        <w:rPr>
          <w:rFonts w:hint="eastAsia" w:ascii="仿宋" w:hAnsi="仿宋" w:eastAsia="仿宋"/>
          <w:sz w:val="32"/>
          <w:szCs w:val="32"/>
        </w:rPr>
        <w:t>。项目支出</w:t>
      </w:r>
      <w:r>
        <w:rPr>
          <w:rFonts w:hint="eastAsia" w:ascii="仿宋" w:hAnsi="仿宋" w:eastAsia="仿宋"/>
          <w:sz w:val="32"/>
          <w:szCs w:val="32"/>
          <w:lang w:eastAsia="zh-CN"/>
        </w:rPr>
        <w:t>减少</w:t>
      </w:r>
      <w:r>
        <w:rPr>
          <w:rFonts w:hint="eastAsia" w:ascii="仿宋" w:hAnsi="仿宋" w:eastAsia="仿宋"/>
          <w:sz w:val="32"/>
          <w:szCs w:val="32"/>
        </w:rPr>
        <w:t>了</w:t>
      </w:r>
      <w:r>
        <w:rPr>
          <w:rFonts w:hint="eastAsia" w:ascii="仿宋" w:hAnsi="仿宋" w:eastAsia="仿宋"/>
          <w:sz w:val="32"/>
          <w:szCs w:val="32"/>
          <w:lang w:eastAsia="zh-CN"/>
        </w:rPr>
        <w:t>10.57</w:t>
      </w:r>
      <w:r>
        <w:rPr>
          <w:rFonts w:hint="eastAsia" w:ascii="仿宋" w:hAnsi="仿宋" w:eastAsia="仿宋"/>
          <w:sz w:val="32"/>
          <w:szCs w:val="32"/>
        </w:rPr>
        <w:t>万元，主要原因是202</w:t>
      </w:r>
      <w:r>
        <w:rPr>
          <w:rFonts w:hint="eastAsia" w:ascii="仿宋" w:hAnsi="仿宋" w:eastAsia="仿宋"/>
          <w:sz w:val="32"/>
          <w:szCs w:val="32"/>
          <w:lang w:eastAsia="zh-CN"/>
        </w:rPr>
        <w:t>4</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减少</w:t>
      </w:r>
      <w:r>
        <w:rPr>
          <w:rFonts w:hint="eastAsia" w:ascii="仿宋" w:hAnsi="仿宋" w:eastAsia="仿宋"/>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bookmarkEnd w:id="3"/>
    </w:p>
    <w:p>
      <w:pPr>
        <w:spacing w:line="500" w:lineRule="exact"/>
        <w:ind w:firstLine="560"/>
        <w:rPr>
          <w:rFonts w:ascii="仿宋" w:hAnsi="仿宋" w:eastAsia="仿宋"/>
          <w:color w:val="000000"/>
          <w:sz w:val="32"/>
          <w:szCs w:val="32"/>
          <w:lang w:val="uk-UA" w:eastAsia="zh-CN"/>
        </w:rPr>
      </w:pPr>
      <w:bookmarkStart w:id="4" w:name="_Toc_3_3_0000000013"/>
      <w:r>
        <w:rPr>
          <w:rFonts w:hint="eastAsia" w:ascii="仿宋" w:hAnsi="仿宋" w:eastAsia="仿宋"/>
          <w:color w:val="000000"/>
          <w:sz w:val="32"/>
          <w:szCs w:val="32"/>
        </w:rPr>
        <w:t>202</w:t>
      </w:r>
      <w:r>
        <w:rPr>
          <w:rFonts w:hint="eastAsia" w:ascii="仿宋" w:hAnsi="仿宋" w:eastAsia="仿宋"/>
          <w:color w:val="000000"/>
          <w:sz w:val="32"/>
          <w:szCs w:val="32"/>
          <w:lang w:eastAsia="zh-CN"/>
        </w:rPr>
        <w:t>4</w:t>
      </w:r>
      <w:r>
        <w:rPr>
          <w:rFonts w:hint="eastAsia" w:ascii="仿宋" w:hAnsi="仿宋" w:eastAsia="仿宋"/>
          <w:color w:val="000000"/>
          <w:sz w:val="32"/>
          <w:szCs w:val="32"/>
        </w:rPr>
        <w:t>年涞水县总工会部门预算安排机关运行经费支出</w:t>
      </w:r>
      <w:r>
        <w:rPr>
          <w:rFonts w:hint="eastAsia" w:ascii="仿宋" w:hAnsi="仿宋" w:eastAsia="仿宋"/>
          <w:color w:val="000000"/>
          <w:sz w:val="32"/>
          <w:szCs w:val="32"/>
          <w:lang w:eastAsia="zh-CN"/>
        </w:rPr>
        <w:t>10.28</w:t>
      </w:r>
      <w:r>
        <w:rPr>
          <w:rFonts w:hint="eastAsia" w:ascii="仿宋" w:hAnsi="仿宋" w:eastAsia="仿宋"/>
          <w:color w:val="000000"/>
          <w:sz w:val="32"/>
          <w:szCs w:val="32"/>
        </w:rPr>
        <w:t>万元，其中包括办公费</w:t>
      </w:r>
      <w:r>
        <w:rPr>
          <w:rFonts w:hint="eastAsia" w:ascii="仿宋" w:hAnsi="仿宋" w:eastAsia="仿宋"/>
          <w:color w:val="000000"/>
          <w:sz w:val="32"/>
          <w:szCs w:val="32"/>
          <w:lang w:eastAsia="zh-CN"/>
        </w:rPr>
        <w:t>3.38</w:t>
      </w:r>
      <w:r>
        <w:rPr>
          <w:rFonts w:hint="eastAsia" w:ascii="仿宋" w:hAnsi="仿宋" w:eastAsia="仿宋"/>
          <w:color w:val="000000"/>
          <w:sz w:val="32"/>
          <w:szCs w:val="32"/>
        </w:rPr>
        <w:t>万元、邮电费0.36万元、差旅费0.30万元、公务接待费0.</w:t>
      </w:r>
      <w:r>
        <w:rPr>
          <w:rFonts w:hint="eastAsia" w:ascii="仿宋" w:hAnsi="仿宋" w:eastAsia="仿宋"/>
          <w:color w:val="000000"/>
          <w:sz w:val="32"/>
          <w:szCs w:val="32"/>
          <w:lang w:eastAsia="zh-CN"/>
        </w:rPr>
        <w:t>1</w:t>
      </w:r>
      <w:r>
        <w:rPr>
          <w:rFonts w:hint="eastAsia" w:ascii="仿宋" w:hAnsi="仿宋" w:eastAsia="仿宋"/>
          <w:color w:val="000000"/>
          <w:sz w:val="32"/>
          <w:szCs w:val="32"/>
        </w:rPr>
        <w:t>0万元、工会经费0.3</w:t>
      </w:r>
      <w:r>
        <w:rPr>
          <w:rFonts w:hint="eastAsia" w:ascii="仿宋" w:hAnsi="仿宋" w:eastAsia="仿宋"/>
          <w:color w:val="000000"/>
          <w:sz w:val="32"/>
          <w:szCs w:val="32"/>
          <w:lang w:eastAsia="zh-CN"/>
        </w:rPr>
        <w:t>5</w:t>
      </w:r>
      <w:r>
        <w:rPr>
          <w:rFonts w:hint="eastAsia" w:ascii="仿宋" w:hAnsi="仿宋" w:eastAsia="仿宋"/>
          <w:color w:val="000000"/>
          <w:sz w:val="32"/>
          <w:szCs w:val="32"/>
        </w:rPr>
        <w:t>万元、福利费</w:t>
      </w:r>
      <w:r>
        <w:rPr>
          <w:rFonts w:hint="eastAsia" w:ascii="仿宋" w:hAnsi="仿宋" w:eastAsia="仿宋"/>
          <w:color w:val="000000"/>
          <w:sz w:val="32"/>
          <w:szCs w:val="32"/>
          <w:lang w:eastAsia="zh-CN"/>
        </w:rPr>
        <w:t>1.31</w:t>
      </w:r>
      <w:r>
        <w:rPr>
          <w:rFonts w:hint="eastAsia" w:ascii="仿宋" w:hAnsi="仿宋" w:eastAsia="仿宋"/>
          <w:color w:val="000000"/>
          <w:sz w:val="32"/>
          <w:szCs w:val="32"/>
        </w:rPr>
        <w:t>万元、公务用车运行维护费2.00万元、其他交通费用</w:t>
      </w:r>
      <w:r>
        <w:rPr>
          <w:rFonts w:hint="eastAsia" w:ascii="仿宋" w:hAnsi="仿宋" w:eastAsia="仿宋"/>
          <w:color w:val="000000"/>
          <w:sz w:val="32"/>
          <w:szCs w:val="32"/>
          <w:lang w:eastAsia="zh-CN"/>
        </w:rPr>
        <w:t>2.16</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eastAsia="zh-CN"/>
        </w:rPr>
        <w:t>0.32</w:t>
      </w:r>
      <w:r>
        <w:rPr>
          <w:rFonts w:hint="eastAsia" w:ascii="仿宋" w:hAnsi="仿宋" w:eastAsia="仿宋"/>
          <w:color w:val="000000"/>
          <w:sz w:val="32"/>
          <w:szCs w:val="32"/>
        </w:rPr>
        <w:t>万元。</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4"/>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tcPr>
          <w:p>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tcPr>
          <w:p>
            <w:r>
              <w:rPr>
                <w:rFonts w:hint="eastAsia" w:ascii="仿宋_GB2312" w:hAnsi="宋体" w:eastAsia="仿宋_GB2312"/>
              </w:rPr>
              <w:t>无增减变化</w:t>
            </w:r>
          </w:p>
        </w:tc>
      </w:tr>
    </w:tbl>
    <w:p>
      <w:pPr>
        <w:ind w:firstLine="640"/>
        <w:rPr>
          <w:rFonts w:ascii="仿宋" w:hAnsi="仿宋" w:eastAsia="仿宋"/>
          <w:sz w:val="32"/>
          <w:szCs w:val="32"/>
        </w:rPr>
      </w:pPr>
      <w:bookmarkStart w:id="5" w:name="_Toc_3_3_0000000014"/>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ind w:firstLine="640"/>
        <w:rPr>
          <w:rFonts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4</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5"/>
    </w:p>
    <w:p>
      <w:pPr>
        <w:ind w:firstLine="640"/>
        <w:rPr>
          <w:rFonts w:eastAsiaTheme="minorEastAsia"/>
          <w:lang w:val="uk-UA" w:eastAsia="zh-CN"/>
        </w:rPr>
      </w:pPr>
      <w:r>
        <w:rPr>
          <w:rFonts w:ascii="方正楷体_GBK" w:hAnsi="方正楷体_GBK" w:eastAsia="方正楷体_GBK" w:cs="方正楷体_GBK"/>
          <w:b/>
          <w:color w:val="000000"/>
          <w:sz w:val="32"/>
        </w:rPr>
        <w:t xml:space="preserve">第一部分 </w:t>
      </w: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7"/>
        <w:rPr>
          <w:rFonts w:ascii="仿宋" w:hAnsi="仿宋" w:eastAsia="仿宋"/>
          <w:sz w:val="32"/>
          <w:szCs w:val="32"/>
        </w:rPr>
      </w:pPr>
      <w:r>
        <w:rPr>
          <w:rFonts w:ascii="仿宋" w:hAnsi="仿宋" w:eastAsia="仿宋"/>
          <w:sz w:val="32"/>
          <w:szCs w:val="32"/>
        </w:rPr>
        <w:t>以习近平新时代中国特色社会主义思想为指导，高度聚焦思想政治引领、建功新时代、维权服务三项重点任务，深入推进工会改革创新，突出强化工会工作的政治性、先进性、群众性；继续抓好产业工人队伍建设改革，深入开展劳动竞赛活动，团结动员广大职工积极建功新时代；做好基层工会组织建设，加大对职工群众的维权服务力度，切实帮助困难职工战胜困难，努力构建和谐稳定的劳动关系；认真搞好劳模管理工作；督导各基层工会认真落实《河北省基层工会经费收支管理实施细则》；抓好县委、</w:t>
      </w:r>
      <w:r>
        <w:rPr>
          <w:rFonts w:hint="eastAsia" w:ascii="仿宋" w:hAnsi="仿宋" w:eastAsia="仿宋"/>
          <w:sz w:val="32"/>
          <w:szCs w:val="32"/>
          <w:lang w:val="en-US" w:eastAsia="zh-CN"/>
        </w:rPr>
        <w:t>县</w:t>
      </w:r>
      <w:bookmarkStart w:id="12" w:name="_GoBack"/>
      <w:bookmarkEnd w:id="12"/>
      <w:r>
        <w:rPr>
          <w:rFonts w:ascii="仿宋" w:hAnsi="仿宋" w:eastAsia="仿宋"/>
          <w:sz w:val="32"/>
          <w:szCs w:val="32"/>
        </w:rPr>
        <w:t>政府安排的维稳、安全生产、重点项目建设等工作，围绕全县工作重点发挥好工会职能作用。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pStyle w:val="28"/>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pStyle w:val="28"/>
        <w:rPr>
          <w:rFonts w:ascii="仿宋" w:hAnsi="仿宋" w:eastAsia="仿宋"/>
          <w:sz w:val="32"/>
          <w:szCs w:val="32"/>
        </w:rPr>
      </w:pPr>
      <w:r>
        <w:rPr>
          <w:rFonts w:ascii="仿宋" w:hAnsi="仿宋" w:eastAsia="仿宋"/>
          <w:sz w:val="32"/>
          <w:szCs w:val="32"/>
        </w:rPr>
        <w:t>绩效指标：全县技能比赛参赛职工数达到2000人以上。每年开展冬送温暖、夏送清凉慰问活动。</w:t>
      </w:r>
    </w:p>
    <w:p>
      <w:pPr>
        <w:spacing w:line="600" w:lineRule="exact"/>
        <w:ind w:firstLine="641"/>
        <w:rPr>
          <w:rFonts w:ascii="仿宋" w:hAnsi="仿宋" w:eastAsia="仿宋"/>
          <w:b/>
          <w:sz w:val="32"/>
          <w:szCs w:val="32"/>
        </w:rPr>
      </w:pPr>
      <w:r>
        <w:rPr>
          <w:rFonts w:hint="eastAsia" w:ascii="仿宋" w:hAnsi="仿宋" w:eastAsia="仿宋"/>
          <w:b/>
          <w:sz w:val="32"/>
          <w:szCs w:val="32"/>
        </w:rPr>
        <w:t>2、202</w:t>
      </w:r>
      <w:r>
        <w:rPr>
          <w:rFonts w:hint="eastAsia" w:ascii="仿宋" w:hAnsi="仿宋" w:eastAsia="仿宋"/>
          <w:b/>
          <w:sz w:val="32"/>
          <w:szCs w:val="32"/>
          <w:lang w:eastAsia="zh-CN"/>
        </w:rPr>
        <w:t>4</w:t>
      </w:r>
      <w:r>
        <w:rPr>
          <w:rFonts w:hint="eastAsia" w:ascii="仿宋" w:hAnsi="仿宋" w:eastAsia="仿宋"/>
          <w:b/>
          <w:sz w:val="32"/>
          <w:szCs w:val="32"/>
        </w:rPr>
        <w:t>年</w:t>
      </w:r>
      <w:r>
        <w:rPr>
          <w:rFonts w:ascii="仿宋" w:hAnsi="仿宋" w:eastAsia="仿宋"/>
          <w:b/>
          <w:sz w:val="32"/>
          <w:szCs w:val="32"/>
        </w:rPr>
        <w:t>困难职工及劳模帮扶救助</w:t>
      </w:r>
      <w:r>
        <w:rPr>
          <w:rFonts w:hint="eastAsia" w:ascii="仿宋" w:hAnsi="仿宋" w:eastAsia="仿宋"/>
          <w:b/>
          <w:sz w:val="32"/>
          <w:szCs w:val="32"/>
          <w:lang w:eastAsia="zh-CN"/>
        </w:rPr>
        <w:t>专项</w:t>
      </w:r>
      <w:r>
        <w:rPr>
          <w:rFonts w:ascii="仿宋" w:hAnsi="仿宋" w:eastAsia="仿宋"/>
          <w:b/>
          <w:sz w:val="32"/>
          <w:szCs w:val="32"/>
        </w:rPr>
        <w:t>资金</w:t>
      </w:r>
    </w:p>
    <w:p>
      <w:pPr>
        <w:pStyle w:val="28"/>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pStyle w:val="28"/>
        <w:rPr>
          <w:rFonts w:ascii="仿宋" w:hAnsi="仿宋" w:eastAsia="仿宋"/>
          <w:sz w:val="32"/>
          <w:szCs w:val="32"/>
        </w:rPr>
      </w:pPr>
      <w:r>
        <w:rPr>
          <w:rFonts w:ascii="仿宋" w:hAnsi="仿宋" w:eastAsia="仿宋"/>
          <w:sz w:val="32"/>
          <w:szCs w:val="32"/>
        </w:rPr>
        <w:t>绩效指标：在档管理的困难职工帮扶救助率达到95%以上。</w:t>
      </w:r>
    </w:p>
    <w:p>
      <w:pPr>
        <w:spacing w:line="500" w:lineRule="exact"/>
        <w:ind w:firstLine="560"/>
      </w:pPr>
      <w:r>
        <w:rPr>
          <w:rFonts w:eastAsia="方正仿宋_GBK"/>
          <w:color w:val="000000"/>
          <w:sz w:val="28"/>
        </w:rPr>
        <w:t>（三）工作保障措施</w:t>
      </w:r>
    </w:p>
    <w:p>
      <w:pPr>
        <w:pStyle w:val="29"/>
        <w:rPr>
          <w:rFonts w:ascii="仿宋" w:hAnsi="仿宋" w:eastAsia="仿宋"/>
          <w:sz w:val="32"/>
          <w:szCs w:val="32"/>
        </w:rPr>
      </w:pPr>
      <w:r>
        <w:rPr>
          <w:rFonts w:ascii="仿宋" w:hAnsi="仿宋" w:eastAsia="仿宋"/>
          <w:sz w:val="32"/>
          <w:szCs w:val="32"/>
        </w:rPr>
        <w:t>以习近平新时代中国特色社会主义思想为指导，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pStyle w:val="29"/>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pStyle w:val="29"/>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pStyle w:val="29"/>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ind w:firstLine="470" w:firstLineChars="147"/>
        <w:rPr>
          <w:rFonts w:hint="eastAsia" w:eastAsiaTheme="minorEastAsia"/>
          <w:lang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spacing w:line="600" w:lineRule="exact"/>
        <w:ind w:firstLine="641"/>
        <w:rPr>
          <w:rFonts w:ascii="仿宋" w:hAnsi="仿宋" w:eastAsia="仿宋"/>
          <w:sz w:val="32"/>
          <w:szCs w:val="32"/>
          <w:lang w:val="uk-UA"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6" w:name="_Toc106268476"/>
      <w:bookmarkStart w:id="7" w:name="_Toc62805826"/>
      <w:r>
        <w:rPr>
          <w:rFonts w:hint="eastAsia" w:ascii="方正仿宋_GBK" w:eastAsia="方正仿宋_GBK"/>
          <w:b/>
          <w:sz w:val="28"/>
        </w:rPr>
        <w:t>1、财政划拨工会经费绩效目标表</w:t>
      </w:r>
      <w:bookmarkEnd w:id="6"/>
      <w:bookmarkEnd w:id="7"/>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4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项目编码</w:t>
            </w:r>
          </w:p>
        </w:tc>
        <w:tc>
          <w:tcPr>
            <w:tcW w:w="3500" w:type="dxa"/>
            <w:gridSpan w:val="2"/>
            <w:vAlign w:val="center"/>
          </w:tcPr>
          <w:p>
            <w:pPr>
              <w:pStyle w:val="18"/>
            </w:pPr>
            <w:r>
              <w:t>13062324P007568100031</w:t>
            </w:r>
          </w:p>
        </w:tc>
        <w:tc>
          <w:tcPr>
            <w:tcW w:w="2130" w:type="dxa"/>
            <w:vAlign w:val="center"/>
          </w:tcPr>
          <w:p>
            <w:pPr>
              <w:pStyle w:val="16"/>
            </w:pPr>
            <w:r>
              <w:t>项目名称</w:t>
            </w:r>
          </w:p>
        </w:tc>
        <w:tc>
          <w:tcPr>
            <w:tcW w:w="5935" w:type="dxa"/>
            <w:gridSpan w:val="3"/>
            <w:vAlign w:val="center"/>
          </w:tcPr>
          <w:p>
            <w:pPr>
              <w:pStyle w:val="18"/>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预算规模及资金用途</w:t>
            </w:r>
          </w:p>
        </w:tc>
        <w:tc>
          <w:tcPr>
            <w:tcW w:w="1712" w:type="dxa"/>
            <w:vAlign w:val="center"/>
          </w:tcPr>
          <w:p>
            <w:pPr>
              <w:pStyle w:val="16"/>
            </w:pPr>
            <w:r>
              <w:t>预算数</w:t>
            </w:r>
          </w:p>
        </w:tc>
        <w:tc>
          <w:tcPr>
            <w:tcW w:w="1787" w:type="dxa"/>
            <w:vAlign w:val="center"/>
          </w:tcPr>
          <w:p>
            <w:pPr>
              <w:pStyle w:val="18"/>
            </w:pPr>
            <w:r>
              <w:t>40.00</w:t>
            </w:r>
          </w:p>
        </w:tc>
        <w:tc>
          <w:tcPr>
            <w:tcW w:w="2130" w:type="dxa"/>
            <w:vAlign w:val="center"/>
          </w:tcPr>
          <w:p>
            <w:pPr>
              <w:pStyle w:val="16"/>
            </w:pPr>
            <w:r>
              <w:t>其中：财政    资金</w:t>
            </w:r>
          </w:p>
        </w:tc>
        <w:tc>
          <w:tcPr>
            <w:tcW w:w="1750" w:type="dxa"/>
            <w:vAlign w:val="center"/>
          </w:tcPr>
          <w:p>
            <w:pPr>
              <w:pStyle w:val="18"/>
            </w:pPr>
            <w:r>
              <w:t>40.00</w:t>
            </w:r>
          </w:p>
        </w:tc>
        <w:tc>
          <w:tcPr>
            <w:tcW w:w="1712" w:type="dxa"/>
            <w:vAlign w:val="center"/>
          </w:tcPr>
          <w:p>
            <w:pPr>
              <w:pStyle w:val="16"/>
            </w:pPr>
            <w:r>
              <w:t>其他资金</w:t>
            </w:r>
          </w:p>
        </w:tc>
        <w:tc>
          <w:tcPr>
            <w:tcW w:w="247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8"/>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6"/>
            </w:pPr>
            <w:r>
              <w:t>资金支出计划（%）</w:t>
            </w:r>
          </w:p>
        </w:tc>
        <w:tc>
          <w:tcPr>
            <w:tcW w:w="3500" w:type="dxa"/>
            <w:gridSpan w:val="2"/>
            <w:vAlign w:val="center"/>
          </w:tcPr>
          <w:p>
            <w:pPr>
              <w:pStyle w:val="16"/>
            </w:pPr>
            <w:r>
              <w:t>3月底</w:t>
            </w:r>
          </w:p>
        </w:tc>
        <w:tc>
          <w:tcPr>
            <w:tcW w:w="2130" w:type="dxa"/>
            <w:vAlign w:val="center"/>
          </w:tcPr>
          <w:p>
            <w:pPr>
              <w:pStyle w:val="16"/>
            </w:pPr>
            <w:r>
              <w:t>6月底</w:t>
            </w:r>
          </w:p>
        </w:tc>
        <w:tc>
          <w:tcPr>
            <w:tcW w:w="1750" w:type="dxa"/>
            <w:vAlign w:val="center"/>
          </w:tcPr>
          <w:p>
            <w:pPr>
              <w:pStyle w:val="16"/>
            </w:pPr>
            <w:r>
              <w:t>10月底</w:t>
            </w:r>
          </w:p>
        </w:tc>
        <w:tc>
          <w:tcPr>
            <w:tcW w:w="418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19"/>
            </w:pPr>
            <w:r>
              <w:t>25%</w:t>
            </w:r>
          </w:p>
        </w:tc>
        <w:tc>
          <w:tcPr>
            <w:tcW w:w="2130" w:type="dxa"/>
            <w:vAlign w:val="center"/>
          </w:tcPr>
          <w:p>
            <w:pPr>
              <w:pStyle w:val="19"/>
            </w:pPr>
            <w:r>
              <w:t>50%</w:t>
            </w:r>
          </w:p>
        </w:tc>
        <w:tc>
          <w:tcPr>
            <w:tcW w:w="1750" w:type="dxa"/>
            <w:vAlign w:val="center"/>
          </w:tcPr>
          <w:p>
            <w:pPr>
              <w:pStyle w:val="19"/>
            </w:pPr>
            <w:r>
              <w:t>75%</w:t>
            </w:r>
          </w:p>
        </w:tc>
        <w:tc>
          <w:tcPr>
            <w:tcW w:w="418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6"/>
            </w:pPr>
            <w:r>
              <w:t>绩效目标</w:t>
            </w:r>
          </w:p>
        </w:tc>
        <w:tc>
          <w:tcPr>
            <w:tcW w:w="11565" w:type="dxa"/>
            <w:gridSpan w:val="6"/>
            <w:vAlign w:val="center"/>
          </w:tcPr>
          <w:p>
            <w:pPr>
              <w:pStyle w:val="18"/>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6"/>
            </w:pPr>
            <w:r>
              <w:t>一级指标</w:t>
            </w:r>
          </w:p>
        </w:tc>
        <w:tc>
          <w:tcPr>
            <w:tcW w:w="1724" w:type="dxa"/>
            <w:vAlign w:val="center"/>
          </w:tcPr>
          <w:p>
            <w:pPr>
              <w:pStyle w:val="16"/>
            </w:pPr>
            <w:r>
              <w:t>二级指标</w:t>
            </w:r>
          </w:p>
        </w:tc>
        <w:tc>
          <w:tcPr>
            <w:tcW w:w="1800" w:type="dxa"/>
            <w:vAlign w:val="center"/>
          </w:tcPr>
          <w:p>
            <w:pPr>
              <w:pStyle w:val="16"/>
            </w:pPr>
            <w:r>
              <w:t>三级指标</w:t>
            </w:r>
          </w:p>
        </w:tc>
        <w:tc>
          <w:tcPr>
            <w:tcW w:w="3906" w:type="dxa"/>
            <w:vAlign w:val="center"/>
          </w:tcPr>
          <w:p>
            <w:pPr>
              <w:pStyle w:val="16"/>
            </w:pPr>
            <w:r>
              <w:t>绩效指标描述</w:t>
            </w:r>
          </w:p>
        </w:tc>
        <w:tc>
          <w:tcPr>
            <w:tcW w:w="1724" w:type="dxa"/>
            <w:vAlign w:val="center"/>
          </w:tcPr>
          <w:p>
            <w:pPr>
              <w:pStyle w:val="16"/>
            </w:pPr>
            <w:r>
              <w:t>指标值</w:t>
            </w:r>
          </w:p>
        </w:tc>
        <w:tc>
          <w:tcPr>
            <w:tcW w:w="249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19"/>
            </w:pPr>
            <w:r>
              <w:t>产出指标</w:t>
            </w:r>
          </w:p>
        </w:tc>
        <w:tc>
          <w:tcPr>
            <w:tcW w:w="1724" w:type="dxa"/>
            <w:vAlign w:val="center"/>
          </w:tcPr>
          <w:p>
            <w:pPr>
              <w:pStyle w:val="18"/>
            </w:pPr>
            <w:r>
              <w:t>数量指标</w:t>
            </w:r>
          </w:p>
        </w:tc>
        <w:tc>
          <w:tcPr>
            <w:tcW w:w="1800" w:type="dxa"/>
            <w:vAlign w:val="center"/>
          </w:tcPr>
          <w:p>
            <w:pPr>
              <w:pStyle w:val="18"/>
            </w:pPr>
            <w:r>
              <w:t>开展冬送温暖、夏送清凉慰问</w:t>
            </w:r>
          </w:p>
        </w:tc>
        <w:tc>
          <w:tcPr>
            <w:tcW w:w="3906" w:type="dxa"/>
            <w:vAlign w:val="center"/>
          </w:tcPr>
          <w:p>
            <w:pPr>
              <w:pStyle w:val="18"/>
            </w:pPr>
            <w:r>
              <w:t>完善职工服务中心建设，每年开展冬送温暖、夏送清凉慰问活动</w:t>
            </w:r>
          </w:p>
        </w:tc>
        <w:tc>
          <w:tcPr>
            <w:tcW w:w="1724" w:type="dxa"/>
            <w:vAlign w:val="center"/>
          </w:tcPr>
          <w:p>
            <w:pPr>
              <w:pStyle w:val="18"/>
            </w:pPr>
            <w:r>
              <w:t>1次</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质量指标</w:t>
            </w:r>
          </w:p>
        </w:tc>
        <w:tc>
          <w:tcPr>
            <w:tcW w:w="1800" w:type="dxa"/>
            <w:vAlign w:val="center"/>
          </w:tcPr>
          <w:p>
            <w:pPr>
              <w:pStyle w:val="18"/>
            </w:pPr>
            <w:r>
              <w:t>每年组织市级以上劳模体检</w:t>
            </w:r>
          </w:p>
        </w:tc>
        <w:tc>
          <w:tcPr>
            <w:tcW w:w="3906" w:type="dxa"/>
            <w:vAlign w:val="center"/>
          </w:tcPr>
          <w:p>
            <w:pPr>
              <w:pStyle w:val="18"/>
            </w:pPr>
            <w:r>
              <w:t>加强和改进劳动模范管理和服务工作</w:t>
            </w:r>
          </w:p>
        </w:tc>
        <w:tc>
          <w:tcPr>
            <w:tcW w:w="1724" w:type="dxa"/>
            <w:vAlign w:val="center"/>
          </w:tcPr>
          <w:p>
            <w:pPr>
              <w:pStyle w:val="18"/>
            </w:pPr>
            <w:r>
              <w:t>1次</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时效指标</w:t>
            </w:r>
          </w:p>
        </w:tc>
        <w:tc>
          <w:tcPr>
            <w:tcW w:w="1800" w:type="dxa"/>
            <w:vAlign w:val="center"/>
          </w:tcPr>
          <w:p>
            <w:pPr>
              <w:pStyle w:val="18"/>
            </w:pPr>
            <w:r>
              <w:t>资金支出率（%）</w:t>
            </w:r>
          </w:p>
        </w:tc>
        <w:tc>
          <w:tcPr>
            <w:tcW w:w="3906" w:type="dxa"/>
            <w:vAlign w:val="center"/>
          </w:tcPr>
          <w:p>
            <w:pPr>
              <w:pStyle w:val="18"/>
            </w:pPr>
            <w:r>
              <w:t>资金支出率（%）</w:t>
            </w:r>
          </w:p>
        </w:tc>
        <w:tc>
          <w:tcPr>
            <w:tcW w:w="1724" w:type="dxa"/>
            <w:vAlign w:val="center"/>
          </w:tcPr>
          <w:p>
            <w:pPr>
              <w:pStyle w:val="18"/>
            </w:pPr>
            <w:r>
              <w:t>100百分比</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8"/>
            </w:pPr>
            <w:r>
              <w:t>成本指标</w:t>
            </w:r>
          </w:p>
        </w:tc>
        <w:tc>
          <w:tcPr>
            <w:tcW w:w="1800" w:type="dxa"/>
            <w:vAlign w:val="center"/>
          </w:tcPr>
          <w:p>
            <w:pPr>
              <w:pStyle w:val="18"/>
            </w:pPr>
            <w:r>
              <w:t>按预算资金完成率</w:t>
            </w:r>
          </w:p>
        </w:tc>
        <w:tc>
          <w:tcPr>
            <w:tcW w:w="3906" w:type="dxa"/>
            <w:vAlign w:val="center"/>
          </w:tcPr>
          <w:p>
            <w:pPr>
              <w:pStyle w:val="18"/>
            </w:pPr>
            <w:r>
              <w:t>按预算资金完成率</w:t>
            </w:r>
          </w:p>
        </w:tc>
        <w:tc>
          <w:tcPr>
            <w:tcW w:w="1724" w:type="dxa"/>
            <w:vAlign w:val="center"/>
          </w:tcPr>
          <w:p>
            <w:pPr>
              <w:pStyle w:val="18"/>
            </w:pPr>
            <w:r>
              <w:t>100百分比</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19"/>
            </w:pPr>
            <w:r>
              <w:t>效益指标</w:t>
            </w:r>
          </w:p>
        </w:tc>
        <w:tc>
          <w:tcPr>
            <w:tcW w:w="1724" w:type="dxa"/>
            <w:vAlign w:val="center"/>
          </w:tcPr>
          <w:p>
            <w:pPr>
              <w:pStyle w:val="18"/>
            </w:pPr>
            <w:r>
              <w:t>经济效益指标</w:t>
            </w:r>
          </w:p>
        </w:tc>
        <w:tc>
          <w:tcPr>
            <w:tcW w:w="1800" w:type="dxa"/>
            <w:vAlign w:val="center"/>
          </w:tcPr>
          <w:p>
            <w:pPr>
              <w:pStyle w:val="18"/>
            </w:pPr>
            <w:r>
              <w:t>保障工作开展</w:t>
            </w:r>
          </w:p>
        </w:tc>
        <w:tc>
          <w:tcPr>
            <w:tcW w:w="3906" w:type="dxa"/>
            <w:vAlign w:val="center"/>
          </w:tcPr>
          <w:p>
            <w:pPr>
              <w:pStyle w:val="18"/>
            </w:pPr>
            <w:r>
              <w:t>保障工作开展</w:t>
            </w:r>
          </w:p>
        </w:tc>
        <w:tc>
          <w:tcPr>
            <w:tcW w:w="1724" w:type="dxa"/>
            <w:vAlign w:val="center"/>
          </w:tcPr>
          <w:p>
            <w:pPr>
              <w:pStyle w:val="18"/>
            </w:pPr>
            <w:r>
              <w:t>≥90百分比</w:t>
            </w:r>
          </w:p>
        </w:tc>
        <w:tc>
          <w:tcPr>
            <w:tcW w:w="2490"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19"/>
            </w:pPr>
            <w:r>
              <w:t>满意度指标</w:t>
            </w:r>
          </w:p>
        </w:tc>
        <w:tc>
          <w:tcPr>
            <w:tcW w:w="1724" w:type="dxa"/>
            <w:vAlign w:val="center"/>
          </w:tcPr>
          <w:p>
            <w:pPr>
              <w:pStyle w:val="18"/>
            </w:pPr>
            <w:r>
              <w:t>服务对象满意度指标</w:t>
            </w:r>
          </w:p>
        </w:tc>
        <w:tc>
          <w:tcPr>
            <w:tcW w:w="1800" w:type="dxa"/>
            <w:vAlign w:val="center"/>
          </w:tcPr>
          <w:p>
            <w:pPr>
              <w:pStyle w:val="18"/>
            </w:pPr>
            <w:r>
              <w:t>服务对象的满意度</w:t>
            </w:r>
          </w:p>
        </w:tc>
        <w:tc>
          <w:tcPr>
            <w:tcW w:w="3906" w:type="dxa"/>
            <w:vAlign w:val="center"/>
          </w:tcPr>
          <w:p>
            <w:pPr>
              <w:pStyle w:val="18"/>
            </w:pPr>
            <w:r>
              <w:t>服务对象的满意度</w:t>
            </w:r>
          </w:p>
        </w:tc>
        <w:tc>
          <w:tcPr>
            <w:tcW w:w="1724" w:type="dxa"/>
            <w:vAlign w:val="center"/>
          </w:tcPr>
          <w:p>
            <w:pPr>
              <w:pStyle w:val="18"/>
            </w:pPr>
            <w:r>
              <w:t>≥80百分比</w:t>
            </w:r>
          </w:p>
        </w:tc>
        <w:tc>
          <w:tcPr>
            <w:tcW w:w="2490" w:type="dxa"/>
            <w:vAlign w:val="center"/>
          </w:tcPr>
          <w:p>
            <w:pPr>
              <w:pStyle w:val="18"/>
            </w:pPr>
            <w:r>
              <w:t>根据工会职责</w:t>
            </w:r>
          </w:p>
        </w:tc>
      </w:tr>
    </w:tbl>
    <w:p>
      <w:pPr>
        <w:sectPr>
          <w:type w:val="continuous"/>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w:t>
      </w:r>
      <w:r>
        <w:rPr>
          <w:rFonts w:ascii="方正仿宋_GBK" w:eastAsia="方正仿宋_GBK"/>
          <w:b/>
          <w:sz w:val="28"/>
        </w:rPr>
        <w:t>2024年困难职工及劳模帮扶救助专项资金冀财行【2023】98号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p>
      <w:pPr>
        <w:ind w:firstLine="281" w:firstLineChars="100"/>
        <w:rPr>
          <w:rFonts w:ascii="仿宋" w:hAnsi="仿宋" w:eastAsia="仿宋"/>
          <w:sz w:val="32"/>
          <w:szCs w:val="32"/>
        </w:rPr>
      </w:pP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2"/>
            </w:pPr>
            <w:r>
              <w:t>711001涞水县总工会本级</w:t>
            </w:r>
          </w:p>
        </w:tc>
        <w:tc>
          <w:tcPr>
            <w:tcW w:w="258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项目编码</w:t>
            </w:r>
          </w:p>
        </w:tc>
        <w:tc>
          <w:tcPr>
            <w:tcW w:w="3654" w:type="dxa"/>
            <w:gridSpan w:val="2"/>
            <w:vAlign w:val="center"/>
          </w:tcPr>
          <w:p>
            <w:pPr>
              <w:pStyle w:val="18"/>
            </w:pPr>
            <w:r>
              <w:t>13062324P00871310003J</w:t>
            </w:r>
          </w:p>
        </w:tc>
        <w:tc>
          <w:tcPr>
            <w:tcW w:w="2224" w:type="dxa"/>
            <w:vAlign w:val="center"/>
          </w:tcPr>
          <w:p>
            <w:pPr>
              <w:pStyle w:val="16"/>
            </w:pPr>
            <w:r>
              <w:t>项目名称</w:t>
            </w:r>
          </w:p>
        </w:tc>
        <w:tc>
          <w:tcPr>
            <w:tcW w:w="6197" w:type="dxa"/>
            <w:gridSpan w:val="3"/>
            <w:vAlign w:val="center"/>
          </w:tcPr>
          <w:p>
            <w:pPr>
              <w:pStyle w:val="18"/>
            </w:pPr>
            <w:r>
              <w:t>2024年困难职工及劳模帮扶救助专项资金冀财行【2023】98号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预算规模及资金用途</w:t>
            </w:r>
          </w:p>
        </w:tc>
        <w:tc>
          <w:tcPr>
            <w:tcW w:w="1788" w:type="dxa"/>
            <w:vAlign w:val="center"/>
          </w:tcPr>
          <w:p>
            <w:pPr>
              <w:pStyle w:val="16"/>
            </w:pPr>
            <w:r>
              <w:t>预算数</w:t>
            </w:r>
          </w:p>
        </w:tc>
        <w:tc>
          <w:tcPr>
            <w:tcW w:w="1866" w:type="dxa"/>
            <w:vAlign w:val="center"/>
          </w:tcPr>
          <w:p>
            <w:pPr>
              <w:pStyle w:val="18"/>
              <w:rPr>
                <w:rFonts w:hint="eastAsia" w:eastAsiaTheme="minorEastAsia"/>
                <w:lang w:eastAsia="zh-CN"/>
              </w:rPr>
            </w:pPr>
            <w:r>
              <w:rPr>
                <w:rFonts w:hint="eastAsia" w:eastAsiaTheme="minorEastAsia"/>
                <w:lang w:eastAsia="zh-CN"/>
              </w:rPr>
              <w:t>3.96</w:t>
            </w:r>
          </w:p>
        </w:tc>
        <w:tc>
          <w:tcPr>
            <w:tcW w:w="2224" w:type="dxa"/>
            <w:vAlign w:val="center"/>
          </w:tcPr>
          <w:p>
            <w:pPr>
              <w:pStyle w:val="16"/>
            </w:pPr>
            <w:r>
              <w:t>其中：财政    资金</w:t>
            </w:r>
          </w:p>
        </w:tc>
        <w:tc>
          <w:tcPr>
            <w:tcW w:w="1827" w:type="dxa"/>
            <w:vAlign w:val="center"/>
          </w:tcPr>
          <w:p>
            <w:pPr>
              <w:pStyle w:val="18"/>
              <w:rPr>
                <w:rFonts w:hint="eastAsia" w:eastAsiaTheme="minorEastAsia"/>
                <w:lang w:eastAsia="zh-CN"/>
              </w:rPr>
            </w:pPr>
            <w:r>
              <w:rPr>
                <w:rFonts w:hint="eastAsia" w:eastAsiaTheme="minorEastAsia"/>
                <w:lang w:eastAsia="zh-CN"/>
              </w:rPr>
              <w:t>3.96</w:t>
            </w:r>
          </w:p>
        </w:tc>
        <w:tc>
          <w:tcPr>
            <w:tcW w:w="1788" w:type="dxa"/>
            <w:vAlign w:val="center"/>
          </w:tcPr>
          <w:p>
            <w:pPr>
              <w:pStyle w:val="16"/>
            </w:pPr>
            <w:r>
              <w:t>其他资金</w:t>
            </w:r>
          </w:p>
        </w:tc>
        <w:tc>
          <w:tcPr>
            <w:tcW w:w="2582"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8"/>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6"/>
            </w:pPr>
            <w:r>
              <w:t>资金支出计划（%）</w:t>
            </w:r>
          </w:p>
        </w:tc>
        <w:tc>
          <w:tcPr>
            <w:tcW w:w="3654" w:type="dxa"/>
            <w:gridSpan w:val="2"/>
            <w:vAlign w:val="center"/>
          </w:tcPr>
          <w:p>
            <w:pPr>
              <w:pStyle w:val="16"/>
            </w:pPr>
            <w:r>
              <w:t>3月底</w:t>
            </w:r>
          </w:p>
        </w:tc>
        <w:tc>
          <w:tcPr>
            <w:tcW w:w="2224" w:type="dxa"/>
            <w:vAlign w:val="center"/>
          </w:tcPr>
          <w:p>
            <w:pPr>
              <w:pStyle w:val="16"/>
            </w:pPr>
            <w:r>
              <w:t>6月底</w:t>
            </w:r>
          </w:p>
        </w:tc>
        <w:tc>
          <w:tcPr>
            <w:tcW w:w="1827" w:type="dxa"/>
            <w:vAlign w:val="center"/>
          </w:tcPr>
          <w:p>
            <w:pPr>
              <w:pStyle w:val="16"/>
            </w:pPr>
            <w:r>
              <w:t>10月底</w:t>
            </w:r>
          </w:p>
        </w:tc>
        <w:tc>
          <w:tcPr>
            <w:tcW w:w="43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19"/>
            </w:pPr>
          </w:p>
        </w:tc>
        <w:tc>
          <w:tcPr>
            <w:tcW w:w="2224" w:type="dxa"/>
            <w:vAlign w:val="center"/>
          </w:tcPr>
          <w:p>
            <w:pPr>
              <w:pStyle w:val="19"/>
            </w:pPr>
          </w:p>
        </w:tc>
        <w:tc>
          <w:tcPr>
            <w:tcW w:w="1827" w:type="dxa"/>
            <w:vAlign w:val="center"/>
          </w:tcPr>
          <w:p>
            <w:pPr>
              <w:pStyle w:val="19"/>
            </w:pPr>
            <w:r>
              <w:rPr>
                <w:rFonts w:hint="eastAsia"/>
                <w:lang w:eastAsia="zh-CN"/>
              </w:rPr>
              <w:t>18</w:t>
            </w:r>
            <w:r>
              <w:t>%</w:t>
            </w:r>
          </w:p>
        </w:tc>
        <w:tc>
          <w:tcPr>
            <w:tcW w:w="437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6"/>
            </w:pPr>
            <w:r>
              <w:t>绩效目标</w:t>
            </w:r>
          </w:p>
        </w:tc>
        <w:tc>
          <w:tcPr>
            <w:tcW w:w="12075" w:type="dxa"/>
            <w:gridSpan w:val="6"/>
            <w:vAlign w:val="center"/>
          </w:tcPr>
          <w:p>
            <w:pPr>
              <w:pStyle w:val="18"/>
            </w:pPr>
            <w:r>
              <w:t>1.准确界定帮扶救助对象，帮扶在档管理的困难职工，及时发放帮扶救助金，保障困难职工基本生活。</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6"/>
            </w:pPr>
            <w:r>
              <w:t>一级指标</w:t>
            </w:r>
          </w:p>
        </w:tc>
        <w:tc>
          <w:tcPr>
            <w:tcW w:w="1800" w:type="dxa"/>
            <w:vAlign w:val="center"/>
          </w:tcPr>
          <w:p>
            <w:pPr>
              <w:pStyle w:val="16"/>
            </w:pPr>
            <w:r>
              <w:t>二级指标</w:t>
            </w:r>
          </w:p>
        </w:tc>
        <w:tc>
          <w:tcPr>
            <w:tcW w:w="1879" w:type="dxa"/>
            <w:vAlign w:val="center"/>
          </w:tcPr>
          <w:p>
            <w:pPr>
              <w:pStyle w:val="16"/>
            </w:pPr>
            <w:r>
              <w:t>三级指标</w:t>
            </w:r>
          </w:p>
        </w:tc>
        <w:tc>
          <w:tcPr>
            <w:tcW w:w="4078" w:type="dxa"/>
            <w:vAlign w:val="center"/>
          </w:tcPr>
          <w:p>
            <w:pPr>
              <w:pStyle w:val="16"/>
            </w:pPr>
            <w:r>
              <w:t>绩效指标描述</w:t>
            </w:r>
          </w:p>
        </w:tc>
        <w:tc>
          <w:tcPr>
            <w:tcW w:w="1800" w:type="dxa"/>
            <w:vAlign w:val="center"/>
          </w:tcPr>
          <w:p>
            <w:pPr>
              <w:pStyle w:val="16"/>
            </w:pPr>
            <w:r>
              <w:t>指标值</w:t>
            </w:r>
          </w:p>
        </w:tc>
        <w:tc>
          <w:tcPr>
            <w:tcW w:w="259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19"/>
            </w:pPr>
            <w:r>
              <w:t>产出指标</w:t>
            </w:r>
          </w:p>
        </w:tc>
        <w:tc>
          <w:tcPr>
            <w:tcW w:w="1800" w:type="dxa"/>
            <w:vAlign w:val="center"/>
          </w:tcPr>
          <w:p>
            <w:pPr>
              <w:pStyle w:val="18"/>
            </w:pPr>
            <w:r>
              <w:t>数量指标</w:t>
            </w:r>
          </w:p>
        </w:tc>
        <w:tc>
          <w:tcPr>
            <w:tcW w:w="1879" w:type="dxa"/>
            <w:vAlign w:val="center"/>
          </w:tcPr>
          <w:p>
            <w:pPr>
              <w:pStyle w:val="18"/>
            </w:pPr>
            <w:r>
              <w:t>对在档管理的困难职工医疗救助率</w:t>
            </w:r>
          </w:p>
        </w:tc>
        <w:tc>
          <w:tcPr>
            <w:tcW w:w="4078" w:type="dxa"/>
            <w:vAlign w:val="center"/>
          </w:tcPr>
          <w:p>
            <w:pPr>
              <w:pStyle w:val="18"/>
            </w:pPr>
            <w:r>
              <w:t>需要医疗救助的在档困难职工受救助的比率</w:t>
            </w:r>
          </w:p>
        </w:tc>
        <w:tc>
          <w:tcPr>
            <w:tcW w:w="1800" w:type="dxa"/>
            <w:vAlign w:val="center"/>
          </w:tcPr>
          <w:p>
            <w:pPr>
              <w:pStyle w:val="18"/>
            </w:pPr>
            <w:r>
              <w:t>≥95百分比</w:t>
            </w:r>
          </w:p>
        </w:tc>
        <w:tc>
          <w:tcPr>
            <w:tcW w:w="2598"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质量指标</w:t>
            </w:r>
          </w:p>
        </w:tc>
        <w:tc>
          <w:tcPr>
            <w:tcW w:w="1879" w:type="dxa"/>
            <w:vAlign w:val="center"/>
          </w:tcPr>
          <w:p>
            <w:pPr>
              <w:pStyle w:val="18"/>
            </w:pPr>
            <w:r>
              <w:t>对在档管理的困难职工生活救助率</w:t>
            </w:r>
          </w:p>
        </w:tc>
        <w:tc>
          <w:tcPr>
            <w:tcW w:w="4078" w:type="dxa"/>
            <w:vAlign w:val="center"/>
          </w:tcPr>
          <w:p>
            <w:pPr>
              <w:pStyle w:val="18"/>
            </w:pPr>
            <w:r>
              <w:t>需要生活救助的在档困难职工受救助的比率</w:t>
            </w:r>
          </w:p>
        </w:tc>
        <w:tc>
          <w:tcPr>
            <w:tcW w:w="1800" w:type="dxa"/>
            <w:vAlign w:val="center"/>
          </w:tcPr>
          <w:p>
            <w:pPr>
              <w:pStyle w:val="18"/>
            </w:pPr>
            <w:r>
              <w:t>≥95百分比</w:t>
            </w:r>
          </w:p>
        </w:tc>
        <w:tc>
          <w:tcPr>
            <w:tcW w:w="2598"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时效指标</w:t>
            </w:r>
          </w:p>
        </w:tc>
        <w:tc>
          <w:tcPr>
            <w:tcW w:w="1879" w:type="dxa"/>
            <w:vAlign w:val="center"/>
          </w:tcPr>
          <w:p>
            <w:pPr>
              <w:pStyle w:val="18"/>
            </w:pPr>
            <w:r>
              <w:t>各项任务完成及时率（%）</w:t>
            </w:r>
          </w:p>
        </w:tc>
        <w:tc>
          <w:tcPr>
            <w:tcW w:w="4078" w:type="dxa"/>
            <w:vAlign w:val="center"/>
          </w:tcPr>
          <w:p>
            <w:pPr>
              <w:pStyle w:val="18"/>
            </w:pPr>
            <w:r>
              <w:t>各项任务完成及时率（%）</w:t>
            </w:r>
          </w:p>
        </w:tc>
        <w:tc>
          <w:tcPr>
            <w:tcW w:w="1800" w:type="dxa"/>
            <w:vAlign w:val="center"/>
          </w:tcPr>
          <w:p>
            <w:pPr>
              <w:pStyle w:val="18"/>
            </w:pPr>
            <w:r>
              <w:t>≥90百分比</w:t>
            </w:r>
          </w:p>
        </w:tc>
        <w:tc>
          <w:tcPr>
            <w:tcW w:w="2598" w:type="dxa"/>
            <w:vAlign w:val="center"/>
          </w:tcPr>
          <w:p>
            <w:pPr>
              <w:pStyle w:val="18"/>
            </w:pPr>
            <w:r>
              <w:t>根据上级工会工作安排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8"/>
            </w:pPr>
            <w:r>
              <w:t>成本指标</w:t>
            </w:r>
          </w:p>
        </w:tc>
        <w:tc>
          <w:tcPr>
            <w:tcW w:w="1879" w:type="dxa"/>
            <w:vAlign w:val="center"/>
          </w:tcPr>
          <w:p>
            <w:pPr>
              <w:pStyle w:val="18"/>
            </w:pPr>
            <w:r>
              <w:t>项目预算控制数</w:t>
            </w:r>
          </w:p>
        </w:tc>
        <w:tc>
          <w:tcPr>
            <w:tcW w:w="4078" w:type="dxa"/>
            <w:vAlign w:val="center"/>
          </w:tcPr>
          <w:p>
            <w:pPr>
              <w:pStyle w:val="18"/>
            </w:pPr>
            <w:r>
              <w:t>项目预算控制数</w:t>
            </w:r>
          </w:p>
        </w:tc>
        <w:tc>
          <w:tcPr>
            <w:tcW w:w="1800" w:type="dxa"/>
            <w:vAlign w:val="center"/>
          </w:tcPr>
          <w:p>
            <w:pPr>
              <w:pStyle w:val="18"/>
            </w:pPr>
            <w:r>
              <w:t>≤3.96万元</w:t>
            </w:r>
          </w:p>
        </w:tc>
        <w:tc>
          <w:tcPr>
            <w:tcW w:w="2598" w:type="dxa"/>
            <w:vAlign w:val="center"/>
          </w:tcPr>
          <w:p>
            <w:pPr>
              <w:pStyle w:val="18"/>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效益指标</w:t>
            </w:r>
          </w:p>
        </w:tc>
        <w:tc>
          <w:tcPr>
            <w:tcW w:w="1800" w:type="dxa"/>
            <w:vAlign w:val="center"/>
          </w:tcPr>
          <w:p>
            <w:pPr>
              <w:pStyle w:val="18"/>
            </w:pPr>
            <w:r>
              <w:t>社会效益指标</w:t>
            </w:r>
          </w:p>
        </w:tc>
        <w:tc>
          <w:tcPr>
            <w:tcW w:w="1879" w:type="dxa"/>
            <w:vAlign w:val="center"/>
          </w:tcPr>
          <w:p>
            <w:pPr>
              <w:pStyle w:val="18"/>
            </w:pPr>
            <w:r>
              <w:t>对在档管理的困难职工救助率</w:t>
            </w:r>
          </w:p>
        </w:tc>
        <w:tc>
          <w:tcPr>
            <w:tcW w:w="4078" w:type="dxa"/>
            <w:vAlign w:val="center"/>
          </w:tcPr>
          <w:p>
            <w:pPr>
              <w:pStyle w:val="18"/>
            </w:pPr>
            <w:r>
              <w:t>在档管理的困难职工受救助的比率</w:t>
            </w:r>
          </w:p>
        </w:tc>
        <w:tc>
          <w:tcPr>
            <w:tcW w:w="1800" w:type="dxa"/>
            <w:vAlign w:val="center"/>
          </w:tcPr>
          <w:p>
            <w:pPr>
              <w:pStyle w:val="18"/>
            </w:pPr>
            <w:r>
              <w:t>≥95百分比</w:t>
            </w:r>
          </w:p>
        </w:tc>
        <w:tc>
          <w:tcPr>
            <w:tcW w:w="2598" w:type="dxa"/>
            <w:vAlign w:val="center"/>
          </w:tcPr>
          <w:p>
            <w:pPr>
              <w:pStyle w:val="18"/>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19"/>
            </w:pPr>
            <w:r>
              <w:t>满意度指标</w:t>
            </w:r>
          </w:p>
        </w:tc>
        <w:tc>
          <w:tcPr>
            <w:tcW w:w="1800" w:type="dxa"/>
            <w:vAlign w:val="center"/>
          </w:tcPr>
          <w:p>
            <w:pPr>
              <w:pStyle w:val="18"/>
            </w:pPr>
            <w:r>
              <w:t>服务对象满意度指标</w:t>
            </w:r>
          </w:p>
        </w:tc>
        <w:tc>
          <w:tcPr>
            <w:tcW w:w="1879" w:type="dxa"/>
            <w:vAlign w:val="center"/>
          </w:tcPr>
          <w:p>
            <w:pPr>
              <w:pStyle w:val="18"/>
            </w:pPr>
            <w:r>
              <w:t>受助职工满意度</w:t>
            </w:r>
          </w:p>
        </w:tc>
        <w:tc>
          <w:tcPr>
            <w:tcW w:w="4078" w:type="dxa"/>
            <w:vAlign w:val="center"/>
          </w:tcPr>
          <w:p>
            <w:pPr>
              <w:pStyle w:val="18"/>
            </w:pPr>
            <w:r>
              <w:t>调查中受助满意职工占全部受助职工的比率</w:t>
            </w:r>
          </w:p>
        </w:tc>
        <w:tc>
          <w:tcPr>
            <w:tcW w:w="1800" w:type="dxa"/>
            <w:vAlign w:val="center"/>
          </w:tcPr>
          <w:p>
            <w:pPr>
              <w:pStyle w:val="18"/>
            </w:pPr>
            <w:r>
              <w:t>≥80百分比</w:t>
            </w:r>
          </w:p>
        </w:tc>
        <w:tc>
          <w:tcPr>
            <w:tcW w:w="2598" w:type="dxa"/>
            <w:vAlign w:val="center"/>
          </w:tcPr>
          <w:p>
            <w:pPr>
              <w:pStyle w:val="18"/>
            </w:pPr>
            <w:r>
              <w:t>根据工会职责</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outlineLvl w:val="2"/>
        <w:rPr>
          <w:rFonts w:ascii="黑体" w:hAnsi="黑体" w:eastAsia="黑体" w:cs="黑体"/>
          <w:color w:val="000000"/>
          <w:sz w:val="32"/>
          <w:lang w:eastAsia="zh-CN"/>
        </w:rPr>
      </w:pPr>
      <w:bookmarkStart w:id="8" w:name="_Toc_3_3_0000000015"/>
    </w:p>
    <w:p>
      <w:pPr>
        <w:spacing w:before="10" w:after="10"/>
        <w:outlineLvl w:val="2"/>
        <w:rPr>
          <w:rFonts w:ascii="黑体" w:hAnsi="黑体" w:eastAsia="黑体" w:cs="黑体"/>
          <w:color w:val="000000"/>
          <w:sz w:val="32"/>
          <w:lang w:eastAsia="zh-CN"/>
        </w:rPr>
      </w:pPr>
    </w:p>
    <w:p>
      <w:pPr>
        <w:spacing w:before="10" w:after="10"/>
        <w:outlineLvl w:val="2"/>
      </w:pPr>
      <w:r>
        <w:rPr>
          <w:rFonts w:ascii="黑体" w:hAnsi="黑体" w:eastAsia="黑体" w:cs="黑体"/>
          <w:color w:val="000000"/>
          <w:sz w:val="32"/>
        </w:rPr>
        <w:t>六、政府采购预算情况</w:t>
      </w:r>
      <w:bookmarkEnd w:id="8"/>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4</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w:t>
            </w:r>
            <w:r>
              <w:rPr>
                <w:rFonts w:hint="eastAsia" w:eastAsiaTheme="minorEastAsia"/>
                <w:lang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bookmarkStart w:id="9" w:name="_Toc_3_3_0000000016"/>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bookmarkEnd w:id="9"/>
    </w:p>
    <w:p>
      <w:pPr>
        <w:ind w:firstLine="640" w:firstLineChars="200"/>
        <w:rPr>
          <w:rFonts w:ascii="黑体" w:hAnsi="黑体" w:eastAsia="黑体"/>
          <w:sz w:val="32"/>
          <w:szCs w:val="32"/>
        </w:rPr>
      </w:pPr>
      <w:r>
        <w:rPr>
          <w:rFonts w:hint="eastAsia" w:ascii="仿宋" w:hAnsi="仿宋" w:eastAsia="仿宋" w:cs="仿宋"/>
          <w:bCs/>
          <w:sz w:val="32"/>
          <w:szCs w:val="32"/>
          <w:lang w:eastAsia="zh-CN"/>
        </w:rPr>
        <w:t>涞水县总工会</w:t>
      </w:r>
      <w:r>
        <w:rPr>
          <w:rFonts w:hint="eastAsia" w:ascii="仿宋" w:hAnsi="仿宋" w:eastAsia="仿宋" w:cs="仿宋"/>
          <w:bCs/>
          <w:sz w:val="32"/>
          <w:szCs w:val="32"/>
        </w:rPr>
        <w:t>202</w:t>
      </w:r>
      <w:r>
        <w:rPr>
          <w:rFonts w:hint="eastAsia" w:ascii="仿宋" w:hAnsi="仿宋" w:eastAsia="仿宋" w:cs="仿宋"/>
          <w:bCs/>
          <w:sz w:val="32"/>
          <w:szCs w:val="32"/>
          <w:lang w:eastAsia="zh-CN"/>
        </w:rPr>
        <w:t>3</w:t>
      </w:r>
      <w:r>
        <w:rPr>
          <w:rFonts w:hint="eastAsia" w:ascii="仿宋" w:hAnsi="仿宋" w:eastAsia="仿宋" w:cs="仿宋"/>
          <w:bCs/>
          <w:sz w:val="32"/>
          <w:szCs w:val="32"/>
        </w:rPr>
        <w:t>年末固定资产总金额22万元（详见下表）。 202</w:t>
      </w:r>
      <w:r>
        <w:rPr>
          <w:rFonts w:hint="eastAsia" w:ascii="仿宋" w:hAnsi="仿宋" w:eastAsia="仿宋" w:cs="仿宋"/>
          <w:bCs/>
          <w:sz w:val="32"/>
          <w:szCs w:val="32"/>
          <w:lang w:eastAsia="zh-CN"/>
        </w:rPr>
        <w:t>4</w:t>
      </w:r>
      <w:r>
        <w:rPr>
          <w:rFonts w:hint="eastAsia" w:ascii="仿宋" w:hAnsi="仿宋" w:eastAsia="仿宋" w:cs="仿宋"/>
          <w:bCs/>
          <w:sz w:val="32"/>
          <w:szCs w:val="32"/>
        </w:rPr>
        <w:t>年拟购置固定资产为零。在县委大楼统一办公，无办公用房。</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711001涞水县总工会（本级）</w:t>
            </w:r>
          </w:p>
        </w:tc>
        <w:tc>
          <w:tcPr>
            <w:tcW w:w="5669" w:type="dxa"/>
            <w:tcBorders>
              <w:top w:val="single" w:color="FFFFFF" w:sz="6" w:space="0"/>
              <w:left w:val="single" w:color="FFFFFF" w:sz="6" w:space="0"/>
              <w:right w:val="single" w:color="FFFFFF" w:sz="6" w:space="0"/>
            </w:tcBorders>
            <w:vAlign w:val="center"/>
          </w:tcPr>
          <w:p>
            <w:pPr>
              <w:pStyle w:val="13"/>
            </w:pPr>
            <w:r>
              <w:t>截止时间：202</w:t>
            </w:r>
            <w:r>
              <w:rPr>
                <w:rFonts w:hint="eastAsia"/>
                <w:lang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640"/>
      </w:pPr>
    </w:p>
    <w:p>
      <w:pPr>
        <w:spacing w:before="10" w:after="10"/>
        <w:ind w:firstLine="640"/>
        <w:outlineLvl w:val="2"/>
      </w:pPr>
      <w:bookmarkStart w:id="10" w:name="_Toc_3_3_0000000017"/>
      <w:r>
        <w:rPr>
          <w:rFonts w:ascii="黑体" w:hAnsi="黑体" w:eastAsia="黑体" w:cs="黑体"/>
          <w:color w:val="000000"/>
          <w:sz w:val="32"/>
        </w:rPr>
        <w:t>八、名词解释</w:t>
      </w:r>
      <w:bookmarkEnd w:id="10"/>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w:t>
      </w:r>
      <w:r>
        <w:rPr>
          <w:rFonts w:hint="eastAsia" w:ascii="仿宋" w:hAnsi="仿宋" w:eastAsia="仿宋"/>
          <w:color w:val="000000"/>
          <w:sz w:val="32"/>
          <w:szCs w:val="32"/>
          <w:lang w:eastAsia="zh-CN"/>
        </w:rPr>
        <w:t>县级</w:t>
      </w:r>
      <w:r>
        <w:rPr>
          <w:rFonts w:ascii="仿宋" w:hAnsi="仿宋" w:eastAsia="仿宋"/>
          <w:color w:val="000000"/>
          <w:sz w:val="32"/>
          <w:szCs w:val="32"/>
        </w:rPr>
        <w:t>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w:t>
      </w:r>
      <w:r>
        <w:rPr>
          <w:rFonts w:hint="eastAsia" w:ascii="仿宋" w:hAnsi="仿宋" w:eastAsia="仿宋"/>
          <w:color w:val="000000"/>
          <w:sz w:val="32"/>
          <w:szCs w:val="32"/>
          <w:lang w:eastAsia="zh-CN"/>
        </w:rPr>
        <w:t>县级</w:t>
      </w:r>
      <w:r>
        <w:rPr>
          <w:rFonts w:ascii="仿宋" w:hAnsi="仿宋" w:eastAsia="仿宋"/>
          <w:color w:val="000000"/>
          <w:sz w:val="32"/>
          <w:szCs w:val="32"/>
        </w:rPr>
        <w:t>财政预算管理的“三公”经费，是指</w:t>
      </w:r>
      <w:r>
        <w:rPr>
          <w:rFonts w:hint="eastAsia" w:ascii="仿宋" w:hAnsi="仿宋" w:eastAsia="仿宋"/>
          <w:color w:val="000000"/>
          <w:sz w:val="32"/>
          <w:szCs w:val="32"/>
          <w:lang w:eastAsia="zh-CN"/>
        </w:rPr>
        <w:t>县级</w:t>
      </w:r>
      <w:r>
        <w:rPr>
          <w:rFonts w:ascii="仿宋" w:hAnsi="仿宋" w:eastAsia="仿宋"/>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bookmarkStart w:id="11" w:name="_Toc_3_3_0000000018"/>
      <w:r>
        <w:rPr>
          <w:rFonts w:ascii="黑体" w:hAnsi="黑体" w:eastAsia="黑体" w:cs="黑体"/>
          <w:color w:val="000000"/>
          <w:sz w:val="32"/>
          <w:szCs w:val="32"/>
        </w:rPr>
        <w:t>九、其他需要说明的事项</w:t>
      </w:r>
      <w:bookmarkEnd w:id="11"/>
    </w:p>
    <w:p>
      <w:pPr>
        <w:outlineLvl w:val="4"/>
        <w:rPr>
          <w:lang w:eastAsia="zh-CN"/>
        </w:rPr>
      </w:pPr>
      <w:r>
        <w:rPr>
          <w:rFonts w:ascii="仿宋" w:hAnsi="仿宋" w:eastAsia="仿宋"/>
          <w:color w:val="000000"/>
          <w:sz w:val="32"/>
          <w:szCs w:val="32"/>
        </w:rPr>
        <w:t>我</w:t>
      </w:r>
      <w:r>
        <w:rPr>
          <w:rFonts w:hint="eastAsia" w:ascii="仿宋" w:hAnsi="仿宋" w:eastAsia="仿宋"/>
          <w:color w:val="000000"/>
          <w:sz w:val="32"/>
          <w:szCs w:val="32"/>
          <w:lang w:eastAsia="zh-CN"/>
        </w:rPr>
        <w:t>单位</w:t>
      </w:r>
      <w:r>
        <w:rPr>
          <w:rFonts w:ascii="仿宋" w:hAnsi="仿宋" w:eastAsia="仿宋"/>
          <w:color w:val="000000"/>
          <w:sz w:val="32"/>
          <w:szCs w:val="32"/>
        </w:rPr>
        <w:t>无</w:t>
      </w:r>
      <w:r>
        <w:rPr>
          <w:rFonts w:hint="eastAsia" w:ascii="仿宋" w:hAnsi="仿宋" w:eastAsia="仿宋"/>
          <w:color w:val="000000"/>
          <w:sz w:val="32"/>
          <w:szCs w:val="32"/>
          <w:lang w:eastAsia="zh-CN"/>
        </w:rPr>
        <w:t>政府性基金预算及国有资本经营预算，空表列示。</w:t>
      </w:r>
    </w:p>
    <w:sectPr>
      <w:type w:val="continuous"/>
      <w:pgSz w:w="16840" w:h="11900" w:orient="landscape"/>
      <w:pgMar w:top="1361" w:right="1021" w:bottom="1361"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zZkZDkyNmVhYzBjMzE2YTAxMTkyMjkwYTA5NzQ2YmUifQ=="/>
  </w:docVars>
  <w:rsids>
    <w:rsidRoot w:val="00781D3A"/>
    <w:rsid w:val="000316D6"/>
    <w:rsid w:val="00064159"/>
    <w:rsid w:val="00120163"/>
    <w:rsid w:val="00182D82"/>
    <w:rsid w:val="001B15F6"/>
    <w:rsid w:val="001C6BB3"/>
    <w:rsid w:val="001E5F2E"/>
    <w:rsid w:val="00201266"/>
    <w:rsid w:val="00231AE7"/>
    <w:rsid w:val="00264200"/>
    <w:rsid w:val="002976DD"/>
    <w:rsid w:val="002F3BCF"/>
    <w:rsid w:val="00303535"/>
    <w:rsid w:val="003C467B"/>
    <w:rsid w:val="003F7469"/>
    <w:rsid w:val="00486DC4"/>
    <w:rsid w:val="00514B56"/>
    <w:rsid w:val="00557C8E"/>
    <w:rsid w:val="00560140"/>
    <w:rsid w:val="0056582C"/>
    <w:rsid w:val="00566B5A"/>
    <w:rsid w:val="00577328"/>
    <w:rsid w:val="005868EE"/>
    <w:rsid w:val="005A27CC"/>
    <w:rsid w:val="005A3FA2"/>
    <w:rsid w:val="005C7741"/>
    <w:rsid w:val="00600995"/>
    <w:rsid w:val="00631BD8"/>
    <w:rsid w:val="00664099"/>
    <w:rsid w:val="006829F4"/>
    <w:rsid w:val="0068454C"/>
    <w:rsid w:val="006B30F2"/>
    <w:rsid w:val="00714A9B"/>
    <w:rsid w:val="00721AEE"/>
    <w:rsid w:val="007304F6"/>
    <w:rsid w:val="00781D3A"/>
    <w:rsid w:val="00791CF2"/>
    <w:rsid w:val="007B34A0"/>
    <w:rsid w:val="007D68FC"/>
    <w:rsid w:val="007E7491"/>
    <w:rsid w:val="00837AE5"/>
    <w:rsid w:val="008801FC"/>
    <w:rsid w:val="0088415B"/>
    <w:rsid w:val="008C2EF5"/>
    <w:rsid w:val="008D0F2A"/>
    <w:rsid w:val="008F1C73"/>
    <w:rsid w:val="0098765C"/>
    <w:rsid w:val="009D631E"/>
    <w:rsid w:val="00AC1402"/>
    <w:rsid w:val="00AC7840"/>
    <w:rsid w:val="00B10A12"/>
    <w:rsid w:val="00B4195B"/>
    <w:rsid w:val="00B52C69"/>
    <w:rsid w:val="00BC0518"/>
    <w:rsid w:val="00BD1DD9"/>
    <w:rsid w:val="00BE4B3B"/>
    <w:rsid w:val="00C30612"/>
    <w:rsid w:val="00C83D45"/>
    <w:rsid w:val="00CB3D5F"/>
    <w:rsid w:val="00CC5F86"/>
    <w:rsid w:val="00D172D0"/>
    <w:rsid w:val="00D75591"/>
    <w:rsid w:val="00DA3F97"/>
    <w:rsid w:val="00E92AAD"/>
    <w:rsid w:val="00EB26A6"/>
    <w:rsid w:val="00EC4DAA"/>
    <w:rsid w:val="00F1646A"/>
    <w:rsid w:val="00F72D94"/>
    <w:rsid w:val="00F743B1"/>
    <w:rsid w:val="00F826E0"/>
    <w:rsid w:val="00FB7ED6"/>
    <w:rsid w:val="00FE46E7"/>
    <w:rsid w:val="052B4646"/>
    <w:rsid w:val="158F5031"/>
    <w:rsid w:val="22090B6C"/>
    <w:rsid w:val="251E1587"/>
    <w:rsid w:val="2B0B2850"/>
    <w:rsid w:val="2D7678C6"/>
    <w:rsid w:val="391B70EA"/>
    <w:rsid w:val="3A4B0C5C"/>
    <w:rsid w:val="3B8F458E"/>
    <w:rsid w:val="3F033BBB"/>
    <w:rsid w:val="48390A7E"/>
    <w:rsid w:val="562A7E7A"/>
    <w:rsid w:val="5724242C"/>
    <w:rsid w:val="72A76DF8"/>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99"/>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unhideWhenUsed/>
    <w:qFormat/>
    <w:uiPriority w:val="99"/>
    <w:rPr>
      <w:color w:val="0000FF" w:themeColor="hyperlink"/>
      <w:u w:val="single"/>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0"/>
    <w:link w:val="4"/>
    <w:qFormat/>
    <w:locked/>
    <w:uiPriority w:val="99"/>
    <w:rPr>
      <w:rFonts w:eastAsia="Times New Roman" w:cs="Times New Roman"/>
      <w:sz w:val="18"/>
      <w:szCs w:val="18"/>
      <w:lang w:eastAsia="uk-UA"/>
    </w:rPr>
  </w:style>
  <w:style w:type="character" w:customStyle="1" w:styleId="36">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32706-56F2-430F-AA67-251D0B655A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1565</Words>
  <Characters>8925</Characters>
  <Lines>74</Lines>
  <Paragraphs>20</Paragraphs>
  <TotalTime>9</TotalTime>
  <ScaleCrop>false</ScaleCrop>
  <LinksUpToDate>false</LinksUpToDate>
  <CharactersWithSpaces>10470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2023-02-07T01:01:00Z</dcterms:created>
  <dc:creator>Administrator</dc:creator>
  <cp:lastModifiedBy>Administrator</cp:lastModifiedBy>
  <dcterms:modified xsi:type="dcterms:W3CDTF">2024-01-30T08:23:55Z</dcterms:modified>
  <dc:title>定兴县财政局所属单位预算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