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w:t>
      </w:r>
      <w:r>
        <w:rPr>
          <w:rFonts w:hint="eastAsia" w:ascii="黑体" w:hAnsi="黑体" w:eastAsia="黑体" w:cs="黑体"/>
          <w:b/>
          <w:color w:val="000000"/>
          <w:sz w:val="44"/>
          <w:lang w:eastAsia="zh-CN"/>
        </w:rPr>
        <w:t>涞水县公安局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val="en-US"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9</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0</w:t>
      </w:r>
    </w:p>
    <w:p>
      <w:pPr>
        <w:pStyle w:val="5"/>
        <w:tabs>
          <w:tab w:val="right" w:leader="dot" w:pos="14562"/>
        </w:tabs>
        <w:rPr>
          <w:rFonts w:hint="default"/>
          <w:lang w:val="en-US"/>
        </w:rPr>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1</w:t>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val="en-US" w:eastAsia="zh-CN"/>
        </w:rPr>
        <w:t>2</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val="en-US" w:eastAsia="zh-CN"/>
        </w:rPr>
        <w:t>3</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15</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8</w:t>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4</w:t>
      </w:r>
      <w:r>
        <w:fldChar w:fldCharType="end"/>
      </w:r>
      <w:r>
        <w:rPr>
          <w:rFonts w:hint="eastAsia"/>
          <w:lang w:val="en-US" w:eastAsia="zh-CN"/>
        </w:rPr>
        <w:t>0</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4</w:t>
      </w:r>
      <w:r>
        <w:fldChar w:fldCharType="end"/>
      </w:r>
      <w:r>
        <w:rPr>
          <w:rFonts w:hint="eastAsia"/>
          <w:lang w:val="en-US" w:eastAsia="zh-CN"/>
        </w:rPr>
        <w:t>1</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4</w:t>
      </w:r>
      <w:r>
        <w:fldChar w:fldCharType="end"/>
      </w:r>
      <w:r>
        <w:rPr>
          <w:rFonts w:hint="eastAsia"/>
          <w:lang w:val="en-US" w:eastAsia="zh-CN"/>
        </w:rPr>
        <w:t>1</w:t>
      </w:r>
    </w:p>
    <w:p>
      <w:pPr>
        <w:pStyle w:val="5"/>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4</w:t>
      </w:r>
      <w:r>
        <w:fldChar w:fldCharType="end"/>
      </w:r>
      <w:r>
        <w:rPr>
          <w:rFonts w:hint="eastAsia"/>
          <w:lang w:val="en-US" w:eastAsia="zh-CN"/>
        </w:rPr>
        <w:t>2</w:t>
      </w:r>
      <w:bookmarkStart w:id="30" w:name="_GoBack"/>
      <w:bookmarkEnd w:id="30"/>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pPr>
      <w:r>
        <w:rPr>
          <w:rFonts w:ascii="方正小标宋_GBK" w:hAnsi="方正小标宋_GBK" w:eastAsia="方正小标宋_GBK" w:cs="方正小标宋_GBK"/>
          <w:color w:val="000000"/>
          <w:sz w:val="36"/>
        </w:rPr>
        <w:t>部门预算收支总表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12涞水</w:t>
            </w:r>
            <w:r>
              <w:rPr>
                <w:rFonts w:hint="eastAsia"/>
              </w:rPr>
              <w:t>县</w:t>
            </w:r>
            <w:r>
              <w:rPr>
                <w:rFonts w:hint="eastAsia"/>
                <w:lang w:eastAsia="zh-CN"/>
              </w:rPr>
              <w:t>公安</w:t>
            </w:r>
            <w:r>
              <w:rPr>
                <w:rFonts w:hint="eastAsia"/>
              </w:rPr>
              <w:t>局</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4</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rPr>
                <w:rFonts w:hint="eastAsia"/>
              </w:rPr>
              <w:t>一、一般公共预算拨款收入</w:t>
            </w:r>
          </w:p>
        </w:tc>
        <w:tc>
          <w:tcPr>
            <w:tcW w:w="212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Calibri" w:hAnsi="Calibri" w:eastAsia="宋体" w:cs="Calibri"/>
                <w:i w:val="0"/>
                <w:iCs w:val="0"/>
                <w:color w:val="000000"/>
                <w:kern w:val="0"/>
                <w:sz w:val="22"/>
                <w:szCs w:val="22"/>
                <w:u w:val="none"/>
                <w:lang w:val="en-US" w:eastAsia="zh-CN" w:bidi="ar"/>
              </w:rPr>
              <w:t>11018.67</w:t>
            </w:r>
          </w:p>
        </w:tc>
        <w:tc>
          <w:tcPr>
            <w:tcW w:w="4535" w:type="dxa"/>
            <w:vAlign w:val="center"/>
          </w:tcPr>
          <w:p>
            <w:pPr>
              <w:pStyle w:val="17"/>
            </w:pPr>
            <w:r>
              <w:rPr>
                <w:rFonts w:hint="eastAsia"/>
              </w:rP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Calibri" w:hAnsi="Calibri" w:eastAsia="宋体" w:cs="Calibri"/>
                <w:i w:val="0"/>
                <w:iCs w:val="0"/>
                <w:color w:val="000000"/>
                <w:kern w:val="0"/>
                <w:sz w:val="22"/>
                <w:szCs w:val="22"/>
                <w:u w:val="none"/>
                <w:lang w:val="en-US" w:eastAsia="zh-CN" w:bidi="ar"/>
              </w:rPr>
              <w:t>6784.32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289.74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155.09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188.53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top"/>
          </w:tcPr>
          <w:p>
            <w:pPr>
              <w:keepNext w:val="0"/>
              <w:keepLines w:val="0"/>
              <w:widowControl/>
              <w:suppressLineNumbers w:val="0"/>
              <w:jc w:val="righ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rPr>
                <w:rFonts w:hint="eastAsia"/>
              </w:rPr>
              <w:t>本年收入合计</w:t>
            </w:r>
          </w:p>
        </w:tc>
        <w:tc>
          <w:tcPr>
            <w:tcW w:w="2126"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11018.67</w:t>
            </w:r>
          </w:p>
        </w:tc>
        <w:tc>
          <w:tcPr>
            <w:tcW w:w="4535" w:type="dxa"/>
            <w:vAlign w:val="center"/>
          </w:tcPr>
          <w:p>
            <w:pPr>
              <w:pStyle w:val="19"/>
            </w:pPr>
            <w:r>
              <w:rPr>
                <w:rFonts w:hint="eastAsia"/>
              </w:rPr>
              <w:t>本年支出合计</w:t>
            </w:r>
          </w:p>
        </w:tc>
        <w:tc>
          <w:tcPr>
            <w:tcW w:w="2126"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11018.67</w:t>
            </w:r>
            <w:r>
              <w:rPr>
                <w:rFonts w:hint="eastAsia" w:ascii="宋体" w:hAnsi="宋体" w:eastAsia="宋体" w:cs="宋体"/>
                <w:i w:val="0"/>
                <w:color w:val="000000"/>
                <w:kern w:val="0"/>
                <w:sz w:val="20"/>
                <w:szCs w:val="20"/>
                <w:u w:val="none"/>
                <w:lang w:val="en-US" w:eastAsia="zh-CN" w:bidi="ar"/>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rPr>
                <w:rFonts w:hint="eastAsia"/>
              </w:rPr>
              <w:t>收入总计</w:t>
            </w:r>
          </w:p>
        </w:tc>
        <w:tc>
          <w:tcPr>
            <w:tcW w:w="2126"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11018.67</w:t>
            </w:r>
          </w:p>
        </w:tc>
        <w:tc>
          <w:tcPr>
            <w:tcW w:w="4535" w:type="dxa"/>
            <w:vAlign w:val="center"/>
          </w:tcPr>
          <w:p>
            <w:pPr>
              <w:pStyle w:val="19"/>
            </w:pPr>
            <w:r>
              <w:rPr>
                <w:rFonts w:hint="eastAsia"/>
              </w:rPr>
              <w:t>支出总计</w:t>
            </w:r>
          </w:p>
        </w:tc>
        <w:tc>
          <w:tcPr>
            <w:tcW w:w="2126" w:type="dxa"/>
            <w:vAlign w:val="top"/>
          </w:tcPr>
          <w:p>
            <w:pPr>
              <w:keepNext w:val="0"/>
              <w:keepLines w:val="0"/>
              <w:widowControl/>
              <w:suppressLineNumbers w:val="0"/>
              <w:jc w:val="right"/>
              <w:textAlignment w:val="top"/>
              <w:rPr>
                <w:rFonts w:hint="default" w:eastAsia="方正书宋_GBK"/>
                <w:b/>
                <w:bCs/>
                <w:lang w:val="en-US" w:eastAsia="zh-CN"/>
              </w:rPr>
            </w:pPr>
            <w:r>
              <w:rPr>
                <w:rFonts w:hint="eastAsia" w:ascii="Calibri" w:hAnsi="Calibri" w:eastAsia="宋体" w:cs="Calibri"/>
                <w:i w:val="0"/>
                <w:iCs w:val="0"/>
                <w:color w:val="000000"/>
                <w:kern w:val="0"/>
                <w:sz w:val="22"/>
                <w:szCs w:val="22"/>
                <w:u w:val="none"/>
                <w:lang w:val="en-US" w:eastAsia="zh-CN" w:bidi="ar"/>
              </w:rPr>
              <w:t>11018.67</w:t>
            </w: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8"/>
        <w:tblW w:w="1419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4"/>
        <w:gridCol w:w="944"/>
        <w:gridCol w:w="3137"/>
        <w:gridCol w:w="965"/>
        <w:gridCol w:w="983"/>
        <w:gridCol w:w="983"/>
        <w:gridCol w:w="812"/>
        <w:gridCol w:w="673"/>
        <w:gridCol w:w="773"/>
        <w:gridCol w:w="881"/>
        <w:gridCol w:w="1102"/>
        <w:gridCol w:w="173"/>
        <w:gridCol w:w="948"/>
        <w:gridCol w:w="12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9854" w:type="dxa"/>
            <w:gridSpan w:val="9"/>
            <w:tcBorders>
              <w:top w:val="nil"/>
              <w:left w:val="nil"/>
              <w:bottom w:val="nil"/>
              <w:right w:val="nil"/>
            </w:tcBorders>
            <w:shd w:val="clear" w:color="auto" w:fill="auto"/>
            <w:vAlign w:val="center"/>
          </w:tcPr>
          <w:p>
            <w:pPr>
              <w:pStyle w:val="14"/>
            </w:pPr>
            <w:r>
              <w:t>3</w:t>
            </w:r>
            <w:r>
              <w:rPr>
                <w:rFonts w:hint="eastAsia"/>
                <w:lang w:val="en-US" w:eastAsia="zh-CN"/>
              </w:rPr>
              <w:t>12涞水</w:t>
            </w:r>
            <w:r>
              <w:rPr>
                <w:rFonts w:hint="eastAsia"/>
              </w:rPr>
              <w:t>县</w:t>
            </w:r>
            <w:r>
              <w:rPr>
                <w:rFonts w:hint="eastAsia"/>
                <w:lang w:eastAsia="zh-CN"/>
              </w:rPr>
              <w:t>公安</w:t>
            </w:r>
            <w:r>
              <w:rPr>
                <w:rFonts w:hint="eastAsia"/>
              </w:rPr>
              <w:t>局</w:t>
            </w:r>
          </w:p>
        </w:tc>
        <w:tc>
          <w:tcPr>
            <w:tcW w:w="1983" w:type="dxa"/>
            <w:gridSpan w:val="2"/>
            <w:tcBorders>
              <w:top w:val="nil"/>
              <w:left w:val="nil"/>
              <w:bottom w:val="nil"/>
              <w:right w:val="nil"/>
            </w:tcBorders>
            <w:shd w:val="clear" w:color="auto" w:fill="auto"/>
            <w:vAlign w:val="center"/>
          </w:tcPr>
          <w:p>
            <w:pPr>
              <w:pStyle w:val="13"/>
            </w:pPr>
            <w:r>
              <w:rPr>
                <w:rFonts w:hint="eastAsia"/>
              </w:rPr>
              <w:t>预算年度：</w:t>
            </w:r>
            <w:r>
              <w:t>202</w:t>
            </w:r>
            <w:r>
              <w:rPr>
                <w:rFonts w:hint="eastAsia"/>
                <w:lang w:val="en-US" w:eastAsia="zh-CN"/>
              </w:rPr>
              <w:t>4</w:t>
            </w:r>
          </w:p>
        </w:tc>
        <w:tc>
          <w:tcPr>
            <w:tcW w:w="2362" w:type="dxa"/>
            <w:gridSpan w:val="3"/>
            <w:tcBorders>
              <w:top w:val="nil"/>
              <w:left w:val="nil"/>
              <w:bottom w:val="nil"/>
              <w:right w:val="nil"/>
            </w:tcBorders>
            <w:shd w:val="clear" w:color="auto" w:fill="auto"/>
            <w:vAlign w:val="center"/>
          </w:tcPr>
          <w:p>
            <w:pPr>
              <w:pStyle w:val="12"/>
            </w:pPr>
            <w:r>
              <w:rPr>
                <w:rFonts w:hint="eastAsia"/>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4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功能分类科目</w:t>
            </w:r>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732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w:t>
            </w:r>
          </w:p>
        </w:tc>
        <w:tc>
          <w:tcPr>
            <w:tcW w:w="12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财政拨款收入</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财政专户收入</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经营收入</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上级补助收入</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附属单位上缴收入</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其他收入</w:t>
            </w: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11018.67</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11018.67</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11018.67</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公共安全支出</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6785.31</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6785.31</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6785.31</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20401</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武装警察部队</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22.50</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2040199</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其他武装警察部队支出</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22.50</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6762.81</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6762.81</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6762.81</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2040201</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行政运行</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6343.89</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6343.89</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6343.89</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2040202</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一般行政管理事务</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249.68</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249.68</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249.68</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2040219</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信息化建设</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81.24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81.24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81.24</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9</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2040220</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执法办案</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88.00</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10</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289.74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289.74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289.74</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11</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289.74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289.74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289.74</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12</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289.74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289.74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289.74</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13</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155.09</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155.09</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155.09</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14</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行政事业单位医疗</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155.09</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155.09</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155.09</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2101101</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行政单位医疗</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118.16</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118.16</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118.16</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2101103</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公务员医疗补助</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36.93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36.93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36.93</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188.53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188.53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188.53</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18</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住房改革支出</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188.53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188.53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188.53</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19</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2210201</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188.53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188.53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188.53</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灾害防治及应急管理支出</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3600.00</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22407</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自然灾害救灾及恢复重建支出</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3600.00</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22</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2240799</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其他自然灾害救灾及恢复重建支出</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3600.00</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bl>
    <w:p>
      <w:pPr>
        <w:rPr>
          <w:rFonts w:hint="eastAsia" w:ascii="宋体" w:hAnsi="宋体" w:eastAsia="宋体" w:cs="宋体"/>
          <w:sz w:val="18"/>
          <w:szCs w:val="18"/>
        </w:r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144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1"/>
        <w:gridCol w:w="1155"/>
        <w:gridCol w:w="3535"/>
        <w:gridCol w:w="286"/>
        <w:gridCol w:w="1600"/>
        <w:gridCol w:w="1155"/>
        <w:gridCol w:w="1155"/>
        <w:gridCol w:w="1206"/>
        <w:gridCol w:w="1857"/>
        <w:gridCol w:w="1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5401" w:type="dxa"/>
            <w:gridSpan w:val="3"/>
            <w:tcBorders>
              <w:top w:val="nil"/>
              <w:left w:val="nil"/>
              <w:bottom w:val="nil"/>
              <w:right w:val="nil"/>
            </w:tcBorders>
            <w:shd w:val="clear" w:color="auto" w:fill="auto"/>
            <w:noWrap/>
            <w:vAlign w:val="center"/>
          </w:tcPr>
          <w:p>
            <w:pPr>
              <w:pStyle w:val="14"/>
              <w:rPr>
                <w:rFonts w:hint="default"/>
                <w:lang w:val="en-US"/>
              </w:rPr>
            </w:pPr>
            <w:bookmarkStart w:id="2" w:name="_Toc_2_2_0000000004"/>
            <w:r>
              <w:t>3</w:t>
            </w:r>
            <w:r>
              <w:rPr>
                <w:rFonts w:hint="eastAsia"/>
                <w:lang w:val="en-US" w:eastAsia="zh-CN"/>
              </w:rPr>
              <w:t>12涞水</w:t>
            </w:r>
            <w:r>
              <w:rPr>
                <w:rFonts w:hint="eastAsia"/>
              </w:rPr>
              <w:t>县</w:t>
            </w:r>
            <w:r>
              <w:rPr>
                <w:rFonts w:hint="eastAsia"/>
                <w:lang w:eastAsia="zh-CN"/>
              </w:rPr>
              <w:t>公安</w:t>
            </w:r>
            <w:r>
              <w:rPr>
                <w:rFonts w:hint="eastAsia"/>
              </w:rPr>
              <w:t>局</w:t>
            </w:r>
          </w:p>
        </w:tc>
        <w:tc>
          <w:tcPr>
            <w:tcW w:w="7259" w:type="dxa"/>
            <w:gridSpan w:val="6"/>
            <w:tcBorders>
              <w:top w:val="nil"/>
              <w:left w:val="nil"/>
              <w:bottom w:val="nil"/>
              <w:right w:val="nil"/>
            </w:tcBorders>
            <w:shd w:val="clear" w:color="auto" w:fill="auto"/>
            <w:noWrap/>
            <w:vAlign w:val="center"/>
          </w:tcPr>
          <w:p>
            <w:pPr>
              <w:pStyle w:val="14"/>
              <w:ind w:firstLine="1680" w:firstLineChars="700"/>
            </w:pPr>
            <w:r>
              <w:rPr>
                <w:rFonts w:hint="eastAsia"/>
              </w:rPr>
              <w:t>预算年度：</w:t>
            </w:r>
            <w:r>
              <w:t>202</w:t>
            </w:r>
            <w:r>
              <w:rPr>
                <w:rFonts w:hint="eastAsia"/>
                <w:lang w:val="en-US" w:eastAsia="zh-CN"/>
              </w:rPr>
              <w:t>4</w:t>
            </w:r>
          </w:p>
        </w:tc>
        <w:tc>
          <w:tcPr>
            <w:tcW w:w="1836" w:type="dxa"/>
            <w:tcBorders>
              <w:top w:val="nil"/>
              <w:left w:val="nil"/>
              <w:bottom w:val="nil"/>
              <w:right w:val="nil"/>
            </w:tcBorders>
            <w:shd w:val="clear" w:color="auto" w:fill="auto"/>
            <w:noWrap/>
            <w:vAlign w:val="center"/>
          </w:tcPr>
          <w:p>
            <w:pPr>
              <w:pStyle w:val="14"/>
            </w:pPr>
            <w:r>
              <w:rPr>
                <w:rFonts w:hint="eastAsia"/>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序号</w:t>
            </w:r>
          </w:p>
        </w:tc>
        <w:tc>
          <w:tcPr>
            <w:tcW w:w="49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支出功能分类科目</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本年支出合计</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基本支出</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项目支出</w:t>
            </w:r>
          </w:p>
        </w:tc>
        <w:tc>
          <w:tcPr>
            <w:tcW w:w="12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经营支出</w:t>
            </w:r>
          </w:p>
        </w:tc>
        <w:tc>
          <w:tcPr>
            <w:tcW w:w="18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上缴上级支出</w:t>
            </w:r>
          </w:p>
        </w:tc>
        <w:tc>
          <w:tcPr>
            <w:tcW w:w="18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科目编码</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科目名称</w:t>
            </w: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18"/>
                <w:szCs w:val="18"/>
                <w:u w:val="none"/>
              </w:rPr>
            </w:pPr>
          </w:p>
        </w:tc>
        <w:tc>
          <w:tcPr>
            <w:tcW w:w="18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18"/>
                <w:szCs w:val="18"/>
                <w:u w:val="none"/>
              </w:rPr>
            </w:pPr>
          </w:p>
        </w:tc>
        <w:tc>
          <w:tcPr>
            <w:tcW w:w="18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栏次</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5</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6</w:t>
            </w: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7</w:t>
            </w: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黑体" w:hAnsi="宋体" w:eastAsia="黑体" w:cs="黑体"/>
                <w:i w:val="0"/>
                <w:iCs w:val="0"/>
                <w:color w:val="000000"/>
                <w:sz w:val="18"/>
                <w:szCs w:val="18"/>
                <w:u w:val="none"/>
              </w:rPr>
            </w:pP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合计</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11018.67</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6977.25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黑体" w:hAnsi="宋体" w:eastAsia="黑体" w:cs="黑体"/>
                <w:i w:val="0"/>
                <w:iCs w:val="0"/>
                <w:color w:val="000000"/>
                <w:sz w:val="18"/>
                <w:szCs w:val="18"/>
                <w:u w:val="none"/>
                <w:lang w:val="en-US"/>
              </w:rPr>
            </w:pPr>
            <w:r>
              <w:rPr>
                <w:rFonts w:hint="eastAsia" w:ascii="黑体" w:hAnsi="宋体" w:eastAsia="黑体" w:cs="黑体"/>
                <w:i w:val="0"/>
                <w:iCs w:val="0"/>
                <w:color w:val="000000"/>
                <w:kern w:val="0"/>
                <w:sz w:val="18"/>
                <w:szCs w:val="18"/>
                <w:u w:val="none"/>
                <w:lang w:val="en-US" w:eastAsia="zh-CN" w:bidi="ar"/>
              </w:rPr>
              <w:t>4041.42</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204</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公共安全支出</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6785.31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6343.89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黑体" w:hAnsi="宋体" w:eastAsia="黑体" w:cs="黑体"/>
                <w:i w:val="0"/>
                <w:iCs w:val="0"/>
                <w:color w:val="000000"/>
                <w:sz w:val="18"/>
                <w:szCs w:val="18"/>
                <w:u w:val="none"/>
                <w:lang w:val="en-US"/>
              </w:rPr>
            </w:pPr>
            <w:r>
              <w:rPr>
                <w:rFonts w:hint="eastAsia" w:ascii="黑体" w:hAnsi="宋体" w:eastAsia="黑体" w:cs="黑体"/>
                <w:i w:val="0"/>
                <w:iCs w:val="0"/>
                <w:color w:val="000000"/>
                <w:kern w:val="0"/>
                <w:sz w:val="18"/>
                <w:szCs w:val="18"/>
                <w:u w:val="none"/>
                <w:lang w:val="en-US" w:eastAsia="zh-CN" w:bidi="ar"/>
              </w:rPr>
              <w:t>441.42</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20401</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武装警察部队</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22.50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22.50</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2040199</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其他武装警察部队支出</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22.50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22.50</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20402</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公安</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6762.81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6343.89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黑体" w:hAnsi="宋体" w:eastAsia="黑体" w:cs="黑体"/>
                <w:i w:val="0"/>
                <w:iCs w:val="0"/>
                <w:color w:val="000000"/>
                <w:sz w:val="18"/>
                <w:szCs w:val="18"/>
                <w:u w:val="none"/>
                <w:lang w:val="en-US"/>
              </w:rPr>
            </w:pPr>
            <w:r>
              <w:rPr>
                <w:rFonts w:hint="eastAsia" w:ascii="黑体" w:hAnsi="宋体" w:eastAsia="黑体" w:cs="黑体"/>
                <w:i w:val="0"/>
                <w:iCs w:val="0"/>
                <w:color w:val="000000"/>
                <w:kern w:val="0"/>
                <w:sz w:val="18"/>
                <w:szCs w:val="18"/>
                <w:u w:val="none"/>
                <w:lang w:val="en-US" w:eastAsia="zh-CN" w:bidi="ar"/>
              </w:rPr>
              <w:t>418.92</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2040201</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行政运行</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6343.89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6343.89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7</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2040202</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一般行政管理事务</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249.68</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249.68</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8</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2040219</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信息化建设</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81.24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81.24</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2040220</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执法办案</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88.00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88.00</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208</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社会保障和就业支出</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289.74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289.74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20805</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行政事业单位养老支出</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289.74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289.74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2080505</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机关事业单位基本养老保险缴费支出</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289.74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289.74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210</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卫生健康支出</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155.09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155.09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21011</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行政事业单位医疗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155.09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155.09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17</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2101101</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行政单位医疗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118.16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118.16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18</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2101103</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公务员医疗补助</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36.93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36.93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221</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住房保障支出</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188.53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188.53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22102</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住房改革支出</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188.53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188.53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2210201</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住房公积金</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188.53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188.53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224</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灾害防治及应急管理支出</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3600.00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3600.00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22407</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自然灾害救灾及恢复重建支出</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3600.00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3600.00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2240799</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其他自然灾害救灾及恢复重建支出</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3600.00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3600.00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bl>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部门预算财政拨款收支总表</w:t>
      </w:r>
      <w:bookmarkEnd w:id="2"/>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9"/>
        <w:gridCol w:w="2448"/>
        <w:gridCol w:w="1069"/>
        <w:gridCol w:w="3448"/>
        <w:gridCol w:w="1518"/>
        <w:gridCol w:w="2120"/>
        <w:gridCol w:w="1966"/>
        <w:gridCol w:w="1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072" w:type="dxa"/>
            <w:gridSpan w:val="6"/>
            <w:tcBorders>
              <w:top w:val="single" w:color="FFFFFF" w:sz="6" w:space="0"/>
              <w:left w:val="single" w:color="FFFFFF" w:sz="6" w:space="0"/>
              <w:right w:val="single" w:color="FFFFFF" w:sz="6" w:space="0"/>
            </w:tcBorders>
            <w:vAlign w:val="center"/>
          </w:tcPr>
          <w:p>
            <w:pPr>
              <w:keepNext w:val="0"/>
              <w:keepLines w:val="0"/>
              <w:widowControl/>
              <w:suppressLineNumbers w:val="0"/>
              <w:jc w:val="left"/>
              <w:textAlignment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i w:val="0"/>
                <w:iCs w:val="0"/>
                <w:color w:val="000000"/>
                <w:kern w:val="0"/>
                <w:sz w:val="24"/>
                <w:szCs w:val="24"/>
                <w:u w:val="none"/>
                <w:lang w:val="en-US" w:eastAsia="zh-CN" w:bidi="ar"/>
              </w:rPr>
              <w:t>预算单位编码及名称：312涞水县公安局</w:t>
            </w:r>
          </w:p>
        </w:tc>
        <w:tc>
          <w:tcPr>
            <w:tcW w:w="1966" w:type="dxa"/>
            <w:tcBorders>
              <w:top w:val="single" w:color="FFFFFF" w:sz="6" w:space="0"/>
              <w:left w:val="single" w:color="FFFFFF" w:sz="6" w:space="0"/>
              <w:right w:val="single" w:color="FFFFFF" w:sz="6" w:space="0"/>
            </w:tcBorders>
            <w:vAlign w:val="center"/>
          </w:tcPr>
          <w:p>
            <w:pPr>
              <w:keepNext w:val="0"/>
              <w:keepLines w:val="0"/>
              <w:widowControl/>
              <w:suppressLineNumbers w:val="0"/>
              <w:jc w:val="right"/>
              <w:textAlignment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i w:val="0"/>
                <w:iCs w:val="0"/>
                <w:color w:val="000000"/>
                <w:kern w:val="0"/>
                <w:sz w:val="24"/>
                <w:szCs w:val="24"/>
                <w:u w:val="none"/>
                <w:lang w:val="en-US" w:eastAsia="zh-CN" w:bidi="ar"/>
              </w:rPr>
              <w:t>预算年度：2024</w:t>
            </w:r>
          </w:p>
        </w:tc>
        <w:tc>
          <w:tcPr>
            <w:tcW w:w="1986" w:type="dxa"/>
            <w:tcBorders>
              <w:top w:val="single" w:color="FFFFFF" w:sz="6" w:space="0"/>
              <w:left w:val="single" w:color="FFFFFF" w:sz="6" w:space="0"/>
              <w:right w:val="single" w:color="FFFFFF" w:sz="6" w:space="0"/>
            </w:tcBorders>
            <w:vAlign w:val="center"/>
          </w:tcPr>
          <w:p>
            <w:pPr>
              <w:keepNext w:val="0"/>
              <w:keepLines w:val="0"/>
              <w:widowControl/>
              <w:suppressLineNumbers w:val="0"/>
              <w:jc w:val="right"/>
              <w:textAlignment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olor w:val="000000"/>
                <w:kern w:val="0"/>
                <w:sz w:val="24"/>
                <w:szCs w:val="24"/>
                <w:u w:val="none"/>
                <w:lang w:val="en-US" w:eastAsia="zh-CN" w:bidi="ar"/>
              </w:rPr>
              <w:t>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9" w:type="dxa"/>
            <w:vMerge w:val="restart"/>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序号</w:t>
            </w:r>
          </w:p>
        </w:tc>
        <w:tc>
          <w:tcPr>
            <w:tcW w:w="3517" w:type="dxa"/>
            <w:gridSpan w:val="2"/>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收入</w:t>
            </w:r>
          </w:p>
        </w:tc>
        <w:tc>
          <w:tcPr>
            <w:tcW w:w="11038" w:type="dxa"/>
            <w:gridSpan w:val="5"/>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9" w:type="dxa"/>
            <w:vMerge w:val="continue"/>
            <w:vAlign w:val="center"/>
          </w:tcPr>
          <w:p>
            <w:pPr>
              <w:jc w:val="center"/>
              <w:rPr>
                <w:rFonts w:hint="eastAsia" w:ascii="黑体" w:hAnsi="黑体" w:eastAsia="黑体" w:cs="黑体"/>
                <w:sz w:val="18"/>
                <w:szCs w:val="18"/>
              </w:rPr>
            </w:pPr>
          </w:p>
        </w:tc>
        <w:tc>
          <w:tcPr>
            <w:tcW w:w="2448" w:type="dxa"/>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项目</w:t>
            </w:r>
          </w:p>
        </w:tc>
        <w:tc>
          <w:tcPr>
            <w:tcW w:w="1069" w:type="dxa"/>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金额</w:t>
            </w:r>
          </w:p>
        </w:tc>
        <w:tc>
          <w:tcPr>
            <w:tcW w:w="3448" w:type="dxa"/>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项目</w:t>
            </w:r>
          </w:p>
        </w:tc>
        <w:tc>
          <w:tcPr>
            <w:tcW w:w="1518" w:type="dxa"/>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合计</w:t>
            </w:r>
          </w:p>
        </w:tc>
        <w:tc>
          <w:tcPr>
            <w:tcW w:w="2120" w:type="dxa"/>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一般公共预算财政拨款</w:t>
            </w:r>
          </w:p>
        </w:tc>
        <w:tc>
          <w:tcPr>
            <w:tcW w:w="1966" w:type="dxa"/>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政府性基金预算财政拨款</w:t>
            </w:r>
          </w:p>
        </w:tc>
        <w:tc>
          <w:tcPr>
            <w:tcW w:w="1986" w:type="dxa"/>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9" w:type="dxa"/>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栏次</w:t>
            </w:r>
          </w:p>
        </w:tc>
        <w:tc>
          <w:tcPr>
            <w:tcW w:w="2448" w:type="dxa"/>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w:t>
            </w:r>
          </w:p>
        </w:tc>
        <w:tc>
          <w:tcPr>
            <w:tcW w:w="1069" w:type="dxa"/>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2</w:t>
            </w:r>
          </w:p>
        </w:tc>
        <w:tc>
          <w:tcPr>
            <w:tcW w:w="3448" w:type="dxa"/>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3</w:t>
            </w:r>
          </w:p>
        </w:tc>
        <w:tc>
          <w:tcPr>
            <w:tcW w:w="1518" w:type="dxa"/>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4</w:t>
            </w:r>
          </w:p>
        </w:tc>
        <w:tc>
          <w:tcPr>
            <w:tcW w:w="2120" w:type="dxa"/>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5</w:t>
            </w:r>
          </w:p>
        </w:tc>
        <w:tc>
          <w:tcPr>
            <w:tcW w:w="1966" w:type="dxa"/>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6</w:t>
            </w:r>
          </w:p>
        </w:tc>
        <w:tc>
          <w:tcPr>
            <w:tcW w:w="1986" w:type="dxa"/>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w:t>
            </w:r>
          </w:p>
        </w:tc>
        <w:tc>
          <w:tcPr>
            <w:tcW w:w="2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一、一般公共预算拨款</w:t>
            </w:r>
          </w:p>
        </w:tc>
        <w:tc>
          <w:tcPr>
            <w:tcW w:w="1069" w:type="dxa"/>
            <w:vAlign w:val="top"/>
          </w:tcPr>
          <w:p>
            <w:pPr>
              <w:keepNext w:val="0"/>
              <w:keepLines w:val="0"/>
              <w:widowControl/>
              <w:suppressLineNumbers w:val="0"/>
              <w:jc w:val="righ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11018.67</w:t>
            </w: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一、一般公共服务支出</w:t>
            </w:r>
          </w:p>
        </w:tc>
        <w:tc>
          <w:tcPr>
            <w:tcW w:w="1518" w:type="dxa"/>
            <w:vAlign w:val="top"/>
          </w:tcPr>
          <w:p>
            <w:pPr>
              <w:jc w:val="right"/>
              <w:rPr>
                <w:rFonts w:hint="eastAsia" w:ascii="黑体" w:hAnsi="黑体" w:eastAsia="黑体" w:cs="黑体"/>
                <w:sz w:val="18"/>
                <w:szCs w:val="18"/>
                <w:lang w:val="en-US" w:eastAsia="zh-CN"/>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2</w:t>
            </w:r>
          </w:p>
        </w:tc>
        <w:tc>
          <w:tcPr>
            <w:tcW w:w="2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二、政府性基金预算拨款</w:t>
            </w: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二、外交支出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3</w:t>
            </w:r>
          </w:p>
        </w:tc>
        <w:tc>
          <w:tcPr>
            <w:tcW w:w="2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三、国有资本经营预算拨款</w:t>
            </w: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三、国防支出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4</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四、公共安全支出</w:t>
            </w:r>
          </w:p>
        </w:tc>
        <w:tc>
          <w:tcPr>
            <w:tcW w:w="1518" w:type="dxa"/>
            <w:vAlign w:val="top"/>
          </w:tcPr>
          <w:p>
            <w:pPr>
              <w:keepNext w:val="0"/>
              <w:keepLines w:val="0"/>
              <w:widowControl/>
              <w:suppressLineNumbers w:val="0"/>
              <w:jc w:val="righ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6785.31</w:t>
            </w:r>
          </w:p>
        </w:tc>
        <w:tc>
          <w:tcPr>
            <w:tcW w:w="2120" w:type="dxa"/>
            <w:vAlign w:val="top"/>
          </w:tcPr>
          <w:p>
            <w:pPr>
              <w:keepNext w:val="0"/>
              <w:keepLines w:val="0"/>
              <w:widowControl/>
              <w:suppressLineNumbers w:val="0"/>
              <w:jc w:val="righ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6785.31</w:t>
            </w: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5</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五、教育支出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6</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六、科学技术支出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7</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七、文化旅游体育与传媒支出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8</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八、社会保障和就业支出</w:t>
            </w:r>
          </w:p>
        </w:tc>
        <w:tc>
          <w:tcPr>
            <w:tcW w:w="1518" w:type="dxa"/>
            <w:vAlign w:val="top"/>
          </w:tcPr>
          <w:p>
            <w:pPr>
              <w:keepNext w:val="0"/>
              <w:keepLines w:val="0"/>
              <w:widowControl/>
              <w:suppressLineNumbers w:val="0"/>
              <w:jc w:val="righ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289.74</w:t>
            </w:r>
          </w:p>
        </w:tc>
        <w:tc>
          <w:tcPr>
            <w:tcW w:w="2120" w:type="dxa"/>
            <w:vAlign w:val="top"/>
          </w:tcPr>
          <w:p>
            <w:pPr>
              <w:keepNext w:val="0"/>
              <w:keepLines w:val="0"/>
              <w:widowControl/>
              <w:suppressLineNumbers w:val="0"/>
              <w:jc w:val="righ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289.74</w:t>
            </w: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9</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九、社会保险基金支出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10</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十、卫生健康支出</w:t>
            </w:r>
          </w:p>
        </w:tc>
        <w:tc>
          <w:tcPr>
            <w:tcW w:w="1518" w:type="dxa"/>
            <w:vAlign w:val="top"/>
          </w:tcPr>
          <w:p>
            <w:pPr>
              <w:keepNext w:val="0"/>
              <w:keepLines w:val="0"/>
              <w:widowControl/>
              <w:suppressLineNumbers w:val="0"/>
              <w:jc w:val="righ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155.09</w:t>
            </w:r>
          </w:p>
        </w:tc>
        <w:tc>
          <w:tcPr>
            <w:tcW w:w="2120" w:type="dxa"/>
            <w:vAlign w:val="top"/>
          </w:tcPr>
          <w:p>
            <w:pPr>
              <w:keepNext w:val="0"/>
              <w:keepLines w:val="0"/>
              <w:widowControl/>
              <w:suppressLineNumbers w:val="0"/>
              <w:jc w:val="righ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155.09</w:t>
            </w: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11</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十一、节能环保支出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12</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十二、城乡社区支出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13</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十三、农林水支出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14</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十四、交通运输支出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15</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十五、资源勘探工业信息等支出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16</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十六、商业服务业等支出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17</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十七、金融支出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18</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十八、援助其他地区支出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19</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十九、自然资源海洋气象等支出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20</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二十、住房保障支出</w:t>
            </w:r>
          </w:p>
        </w:tc>
        <w:tc>
          <w:tcPr>
            <w:tcW w:w="1518" w:type="dxa"/>
            <w:vAlign w:val="top"/>
          </w:tcPr>
          <w:p>
            <w:pPr>
              <w:keepNext w:val="0"/>
              <w:keepLines w:val="0"/>
              <w:widowControl/>
              <w:suppressLineNumbers w:val="0"/>
              <w:jc w:val="righ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188.53</w:t>
            </w:r>
          </w:p>
        </w:tc>
        <w:tc>
          <w:tcPr>
            <w:tcW w:w="2120" w:type="dxa"/>
            <w:vAlign w:val="top"/>
          </w:tcPr>
          <w:p>
            <w:pPr>
              <w:keepNext w:val="0"/>
              <w:keepLines w:val="0"/>
              <w:widowControl/>
              <w:suppressLineNumbers w:val="0"/>
              <w:jc w:val="righ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188.53</w:t>
            </w: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21</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二十一、粮油物资储备支出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22</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二十二、国有资本经营预算支出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23</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二十三、灾害防治及应急管理支出</w:t>
            </w:r>
          </w:p>
        </w:tc>
        <w:tc>
          <w:tcPr>
            <w:tcW w:w="1518" w:type="dxa"/>
            <w:vAlign w:val="top"/>
          </w:tcPr>
          <w:p>
            <w:pPr>
              <w:keepNext w:val="0"/>
              <w:keepLines w:val="0"/>
              <w:widowControl/>
              <w:suppressLineNumbers w:val="0"/>
              <w:jc w:val="righ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3600.00</w:t>
            </w:r>
          </w:p>
        </w:tc>
        <w:tc>
          <w:tcPr>
            <w:tcW w:w="2120" w:type="dxa"/>
            <w:vAlign w:val="top"/>
          </w:tcPr>
          <w:p>
            <w:pPr>
              <w:keepNext w:val="0"/>
              <w:keepLines w:val="0"/>
              <w:widowControl/>
              <w:suppressLineNumbers w:val="0"/>
              <w:jc w:val="righ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3600.00</w:t>
            </w: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24</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二十四、预备费</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25</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二十五、其他支出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26</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二十六、转移性支出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27</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二十七、债务还本支出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28</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二十八、债务付息支出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29</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二十九、债务发行费用支出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30</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三十、抗疫特别国债安排的支出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31</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三十一、人行科目</w:t>
            </w:r>
          </w:p>
        </w:tc>
        <w:tc>
          <w:tcPr>
            <w:tcW w:w="1518" w:type="dxa"/>
            <w:vAlign w:val="top"/>
          </w:tcPr>
          <w:p>
            <w:pPr>
              <w:jc w:val="right"/>
              <w:rPr>
                <w:rFonts w:hint="eastAsia" w:ascii="黑体" w:hAnsi="黑体" w:eastAsia="黑体" w:cs="黑体"/>
                <w:sz w:val="18"/>
                <w:szCs w:val="18"/>
                <w:lang w:val="en-US" w:eastAsia="zh-CN"/>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32</w:t>
            </w:r>
          </w:p>
        </w:tc>
        <w:tc>
          <w:tcPr>
            <w:tcW w:w="2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本年收入合计</w:t>
            </w:r>
          </w:p>
        </w:tc>
        <w:tc>
          <w:tcPr>
            <w:tcW w:w="1069" w:type="dxa"/>
            <w:vAlign w:val="top"/>
          </w:tcPr>
          <w:p>
            <w:pPr>
              <w:keepNext w:val="0"/>
              <w:keepLines w:val="0"/>
              <w:widowControl/>
              <w:suppressLineNumbers w:val="0"/>
              <w:jc w:val="righ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11018.67</w:t>
            </w: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本年支出合计</w:t>
            </w:r>
          </w:p>
        </w:tc>
        <w:tc>
          <w:tcPr>
            <w:tcW w:w="1518" w:type="dxa"/>
            <w:vAlign w:val="top"/>
          </w:tcPr>
          <w:p>
            <w:pPr>
              <w:keepNext w:val="0"/>
              <w:keepLines w:val="0"/>
              <w:widowControl/>
              <w:suppressLineNumbers w:val="0"/>
              <w:jc w:val="righ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11018.67</w:t>
            </w:r>
          </w:p>
        </w:tc>
        <w:tc>
          <w:tcPr>
            <w:tcW w:w="2120" w:type="dxa"/>
            <w:vAlign w:val="top"/>
          </w:tcPr>
          <w:p>
            <w:pPr>
              <w:keepNext w:val="0"/>
              <w:keepLines w:val="0"/>
              <w:widowControl/>
              <w:suppressLineNumbers w:val="0"/>
              <w:jc w:val="righ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11018.67</w:t>
            </w: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33</w:t>
            </w:r>
          </w:p>
        </w:tc>
        <w:tc>
          <w:tcPr>
            <w:tcW w:w="2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年初财政拨款结转和结余</w:t>
            </w: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年末财政拨款结转和结余</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34</w:t>
            </w:r>
          </w:p>
        </w:tc>
        <w:tc>
          <w:tcPr>
            <w:tcW w:w="2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一、一般公共预算拨款</w:t>
            </w:r>
          </w:p>
        </w:tc>
        <w:tc>
          <w:tcPr>
            <w:tcW w:w="1069" w:type="dxa"/>
            <w:vAlign w:val="top"/>
          </w:tcPr>
          <w:p>
            <w:pPr>
              <w:jc w:val="right"/>
              <w:rPr>
                <w:rFonts w:hint="eastAsia" w:ascii="黑体" w:hAnsi="黑体" w:eastAsia="黑体" w:cs="黑体"/>
                <w:sz w:val="18"/>
                <w:szCs w:val="18"/>
              </w:rPr>
            </w:pPr>
          </w:p>
        </w:tc>
        <w:tc>
          <w:tcPr>
            <w:tcW w:w="3448" w:type="dxa"/>
            <w:vAlign w:val="top"/>
          </w:tcPr>
          <w:p>
            <w:pPr>
              <w:jc w:val="left"/>
              <w:rPr>
                <w:rFonts w:hint="eastAsia" w:ascii="黑体" w:hAnsi="黑体" w:eastAsia="黑体" w:cs="黑体"/>
                <w:sz w:val="18"/>
                <w:szCs w:val="18"/>
              </w:rPr>
            </w:pP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35</w:t>
            </w:r>
          </w:p>
        </w:tc>
        <w:tc>
          <w:tcPr>
            <w:tcW w:w="2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二、政府性基金预算拨款</w:t>
            </w:r>
          </w:p>
        </w:tc>
        <w:tc>
          <w:tcPr>
            <w:tcW w:w="1069" w:type="dxa"/>
            <w:vAlign w:val="top"/>
          </w:tcPr>
          <w:p>
            <w:pPr>
              <w:jc w:val="right"/>
              <w:rPr>
                <w:rFonts w:hint="eastAsia" w:ascii="黑体" w:hAnsi="黑体" w:eastAsia="黑体" w:cs="黑体"/>
                <w:sz w:val="18"/>
                <w:szCs w:val="18"/>
              </w:rPr>
            </w:pPr>
          </w:p>
        </w:tc>
        <w:tc>
          <w:tcPr>
            <w:tcW w:w="3448" w:type="dxa"/>
            <w:vAlign w:val="top"/>
          </w:tcPr>
          <w:p>
            <w:pPr>
              <w:jc w:val="left"/>
              <w:rPr>
                <w:rFonts w:hint="eastAsia" w:ascii="黑体" w:hAnsi="黑体" w:eastAsia="黑体" w:cs="黑体"/>
                <w:sz w:val="18"/>
                <w:szCs w:val="18"/>
              </w:rPr>
            </w:pP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36</w:t>
            </w:r>
          </w:p>
        </w:tc>
        <w:tc>
          <w:tcPr>
            <w:tcW w:w="2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三、国有资本经营预算拨款</w:t>
            </w:r>
          </w:p>
        </w:tc>
        <w:tc>
          <w:tcPr>
            <w:tcW w:w="1069" w:type="dxa"/>
            <w:vAlign w:val="top"/>
          </w:tcPr>
          <w:p>
            <w:pPr>
              <w:jc w:val="right"/>
              <w:rPr>
                <w:rFonts w:hint="eastAsia" w:ascii="黑体" w:hAnsi="黑体" w:eastAsia="黑体" w:cs="黑体"/>
                <w:sz w:val="18"/>
                <w:szCs w:val="18"/>
              </w:rPr>
            </w:pPr>
          </w:p>
        </w:tc>
        <w:tc>
          <w:tcPr>
            <w:tcW w:w="3448" w:type="dxa"/>
            <w:vAlign w:val="top"/>
          </w:tcPr>
          <w:p>
            <w:pPr>
              <w:jc w:val="left"/>
              <w:rPr>
                <w:rFonts w:hint="eastAsia" w:ascii="黑体" w:hAnsi="黑体" w:eastAsia="黑体" w:cs="黑体"/>
                <w:sz w:val="18"/>
                <w:szCs w:val="18"/>
              </w:rPr>
            </w:pPr>
          </w:p>
        </w:tc>
        <w:tc>
          <w:tcPr>
            <w:tcW w:w="1518" w:type="dxa"/>
            <w:vAlign w:val="top"/>
          </w:tcPr>
          <w:p>
            <w:pPr>
              <w:jc w:val="right"/>
              <w:rPr>
                <w:rFonts w:hint="eastAsia" w:ascii="黑体" w:hAnsi="黑体" w:eastAsia="黑体" w:cs="黑体"/>
                <w:sz w:val="18"/>
                <w:szCs w:val="18"/>
                <w:lang w:val="en-US" w:eastAsia="zh-CN"/>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bl>
    <w:p>
      <w:pPr>
        <w:rPr>
          <w:rFonts w:hint="eastAsia" w:ascii="宋体" w:hAnsi="宋体" w:eastAsia="宋体" w:cs="宋体"/>
          <w:sz w:val="18"/>
          <w:szCs w:val="18"/>
        </w:rPr>
        <w:sectPr>
          <w:pgSz w:w="16840" w:h="11900" w:orient="landscape"/>
          <w:pgMar w:top="1361" w:right="1020" w:bottom="1134" w:left="1020" w:header="720" w:footer="720" w:gutter="0"/>
          <w:cols w:space="720" w:num="1"/>
        </w:sectPr>
      </w:pPr>
    </w:p>
    <w:p>
      <w:pPr>
        <w:jc w:val="center"/>
        <w:outlineLvl w:val="1"/>
        <w:rPr>
          <w:rFonts w:hint="eastAsia" w:ascii="宋体" w:hAnsi="宋体" w:eastAsia="宋体" w:cs="宋体"/>
          <w:b/>
          <w:bCs/>
          <w:sz w:val="32"/>
          <w:szCs w:val="32"/>
        </w:rPr>
      </w:pPr>
      <w:bookmarkStart w:id="3" w:name="_Toc_2_2_0000000005"/>
      <w:r>
        <w:rPr>
          <w:rFonts w:hint="eastAsia" w:ascii="宋体" w:hAnsi="宋体" w:eastAsia="宋体" w:cs="宋体"/>
          <w:b/>
          <w:bCs/>
          <w:color w:val="000000"/>
          <w:sz w:val="32"/>
          <w:szCs w:val="32"/>
        </w:rPr>
        <w:t>部门预算一般公共预算财政拨款支出表</w:t>
      </w:r>
      <w:bookmarkEnd w:id="3"/>
    </w:p>
    <w:tbl>
      <w:tblPr>
        <w:tblStyle w:val="8"/>
        <w:tblW w:w="138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4"/>
        <w:gridCol w:w="1161"/>
        <w:gridCol w:w="3903"/>
        <w:gridCol w:w="1030"/>
        <w:gridCol w:w="556"/>
        <w:gridCol w:w="1431"/>
        <w:gridCol w:w="1413"/>
        <w:gridCol w:w="1794"/>
        <w:gridCol w:w="1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4" w:hRule="atLeast"/>
          <w:jc w:val="center"/>
        </w:trPr>
        <w:tc>
          <w:tcPr>
            <w:tcW w:w="6798"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i w:val="0"/>
                <w:iCs w:val="0"/>
                <w:color w:val="000000"/>
                <w:kern w:val="0"/>
                <w:sz w:val="21"/>
                <w:szCs w:val="21"/>
                <w:u w:val="none"/>
                <w:lang w:val="en-US" w:eastAsia="zh-CN" w:bidi="ar"/>
              </w:rPr>
            </w:pPr>
            <w:bookmarkStart w:id="4" w:name="_Toc_2_2_0000000006"/>
            <w:r>
              <w:rPr>
                <w:rFonts w:hint="eastAsia" w:ascii="黑体" w:hAnsi="黑体" w:eastAsia="黑体" w:cs="黑体"/>
                <w:i w:val="0"/>
                <w:iCs w:val="0"/>
                <w:color w:val="000000"/>
                <w:kern w:val="0"/>
                <w:sz w:val="21"/>
                <w:szCs w:val="21"/>
                <w:u w:val="none"/>
                <w:lang w:val="en-US" w:eastAsia="zh-CN" w:bidi="ar"/>
              </w:rPr>
              <w:t>预算单位编码及名称：312涞水县公安局</w:t>
            </w:r>
          </w:p>
        </w:tc>
        <w:tc>
          <w:tcPr>
            <w:tcW w:w="5194"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预算年度：2024</w:t>
            </w:r>
          </w:p>
        </w:tc>
        <w:tc>
          <w:tcPr>
            <w:tcW w:w="1862"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jc w:val="center"/>
        </w:trPr>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序号</w:t>
            </w:r>
          </w:p>
        </w:tc>
        <w:tc>
          <w:tcPr>
            <w:tcW w:w="50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支出功能分类科目</w:t>
            </w:r>
          </w:p>
        </w:tc>
        <w:tc>
          <w:tcPr>
            <w:tcW w:w="158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合计</w:t>
            </w:r>
          </w:p>
        </w:tc>
        <w:tc>
          <w:tcPr>
            <w:tcW w:w="463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基本支出</w:t>
            </w:r>
          </w:p>
        </w:tc>
        <w:tc>
          <w:tcPr>
            <w:tcW w:w="18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jc w:val="center"/>
        </w:trPr>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黑体" w:eastAsia="黑体" w:cs="黑体"/>
                <w:i w:val="0"/>
                <w:iCs w:val="0"/>
                <w:color w:val="000000"/>
                <w:sz w:val="18"/>
                <w:szCs w:val="18"/>
                <w:u w:val="none"/>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科目编码</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科目名称</w:t>
            </w:r>
          </w:p>
        </w:tc>
        <w:tc>
          <w:tcPr>
            <w:tcW w:w="15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黑体" w:eastAsia="黑体" w:cs="黑体"/>
                <w:i w:val="0"/>
                <w:iCs w:val="0"/>
                <w:color w:val="000000"/>
                <w:sz w:val="18"/>
                <w:szCs w:val="18"/>
                <w:u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小计</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人员经费</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公用经费</w:t>
            </w:r>
          </w:p>
        </w:tc>
        <w:tc>
          <w:tcPr>
            <w:tcW w:w="18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栏次</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4</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5</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黑体" w:hAnsi="黑体" w:eastAsia="黑体" w:cs="黑体"/>
                <w:i w:val="0"/>
                <w:iCs w:val="0"/>
                <w:color w:val="000000"/>
                <w:sz w:val="18"/>
                <w:szCs w:val="18"/>
                <w:u w:val="none"/>
              </w:rPr>
            </w:pP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合计</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11018.67</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6977.25</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3828.77</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3148.48</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4041.42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204</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公共安全支出</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6785.31</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6343.89</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3195.41</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3148.48</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441.42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20401</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武装警察部队</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22.50</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4</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2040199</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其他武装警察部队支出</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22.50</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5</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20402</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公安</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6762.81</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6343.89</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3195.41</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3148.48</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418.92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2040201</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行政运行</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6343.89</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6343.89</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3195.41</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3148.48</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7</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2040202</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一般行政管理事务</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249.68</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249.68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8</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2040219</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信息化建设</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81.24</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81.24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9</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2040220</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执法办案</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88.00</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11</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208</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社会保障和就业支出</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289.74</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289.74</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289.74</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12</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20805</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行政事业单位养老支出</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289.74</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289.74</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289.74</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13</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2080505</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机关事业单位基本养老保险缴费支出</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289.74</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289.74</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289.74</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14</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210</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卫生健康支出</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155.09</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155.09</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155.09</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15</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21011</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行政事业单位医疗</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155.09</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155.09</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155.09</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16</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2101101</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行政单位医疗</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118.16</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118.16</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118.16</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17</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2101103</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公务员医疗补助</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36.93</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36.93</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36.93</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18</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221</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住房保障支出</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188.53</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188.53</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188.53</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19</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22102</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住房改革支出</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188.53</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188.53</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188.53</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20</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2210201</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住房公积金</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188.53</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188.53</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188.53</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21</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224</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灾害防治及应急管理支出</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3600.00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22</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22407</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自然灾害救灾及恢复重建支出</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3600.00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23</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2240799</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其他自然灾害救灾及恢复重建支出</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3600.00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3600.00</w:t>
            </w:r>
          </w:p>
        </w:tc>
      </w:tr>
    </w:tbl>
    <w:p>
      <w:pPr>
        <w:jc w:val="center"/>
        <w:outlineLvl w:val="1"/>
        <w:rPr>
          <w:sz w:val="32"/>
          <w:szCs w:val="32"/>
        </w:rPr>
      </w:pPr>
      <w:r>
        <w:rPr>
          <w:rFonts w:ascii="方正小标宋_GBK" w:hAnsi="方正小标宋_GBK" w:eastAsia="方正小标宋_GBK" w:cs="方正小标宋_GBK"/>
          <w:color w:val="000000"/>
          <w:sz w:val="32"/>
          <w:szCs w:val="32"/>
        </w:rPr>
        <w:t>部门预算一般公共预算财政拨款基本支出表</w:t>
      </w:r>
      <w:bookmarkEnd w:id="4"/>
    </w:p>
    <w:tbl>
      <w:tblPr>
        <w:tblStyle w:val="8"/>
        <w:tblW w:w="138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0"/>
        <w:gridCol w:w="1283"/>
        <w:gridCol w:w="3750"/>
        <w:gridCol w:w="2513"/>
        <w:gridCol w:w="2690"/>
        <w:gridCol w:w="28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atLeast"/>
          <w:jc w:val="center"/>
        </w:trPr>
        <w:tc>
          <w:tcPr>
            <w:tcW w:w="8336"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预算单位编码及名称：312涞水县公安局</w:t>
            </w:r>
          </w:p>
        </w:tc>
        <w:tc>
          <w:tcPr>
            <w:tcW w:w="269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预算年度：2024</w:t>
            </w:r>
          </w:p>
        </w:tc>
        <w:tc>
          <w:tcPr>
            <w:tcW w:w="2828"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3" w:hRule="atLeast"/>
          <w:jc w:val="center"/>
        </w:trPr>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序号</w:t>
            </w:r>
          </w:p>
        </w:tc>
        <w:tc>
          <w:tcPr>
            <w:tcW w:w="50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支出部门经济分类科目</w:t>
            </w:r>
          </w:p>
        </w:tc>
        <w:tc>
          <w:tcPr>
            <w:tcW w:w="803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jc w:val="center"/>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黑体" w:eastAsia="黑体" w:cs="黑体"/>
                <w:i w:val="0"/>
                <w:iCs w:val="0"/>
                <w:color w:val="000000"/>
                <w:sz w:val="18"/>
                <w:szCs w:val="18"/>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科目编码</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科目名称</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合计</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人员经费</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栏次</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4</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黑体" w:hAnsi="黑体" w:eastAsia="黑体" w:cs="黑体"/>
                <w:i w:val="0"/>
                <w:iCs w:val="0"/>
                <w:color w:val="000000"/>
                <w:sz w:val="18"/>
                <w:szCs w:val="18"/>
                <w:u w:val="none"/>
              </w:rPr>
            </w:pP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合计</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6977.25</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3828.77</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3148.48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301</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工资福利支出</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3813.08</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3813.08</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30101</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基本工资</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1606.64</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1606.64</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4</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30102</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津贴补贴</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1164.18</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1164.18</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5</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30103</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奖金</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275.31</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275.31</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30107</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绩效工资</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124.53</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124.53</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7</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30108</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机关事业单位基本养老保险缴费</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289.74</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289.74</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8</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30110</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职工基本医疗保险缴费</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118.16</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118.16</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9</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30111</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公务员医疗补助缴费</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36.93</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36.93</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10</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30112</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其他社会保障缴费</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9.06</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9.06</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11</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30113</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住房公积金</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188.53</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188.53</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12</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302</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商品和服务支出</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3148.48</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3148.48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13</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30201</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办公费</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608.26</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608.26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14</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30207</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邮电费</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0.36</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15</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30208</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取暖费</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21.00</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16</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30211</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差旅费</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33.10</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17</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30217</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公务接待费</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4.00</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18</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30226</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劳务费</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2286.48</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2286.48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19</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30228</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工会经费</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33.34</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20</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30229</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福利费</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36.92</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21</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30231</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公务用车运行维护费</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10.00</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22</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30239</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其他交通费用</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112.02</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112.02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23</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30299</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其他商品和服务支出</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3.00</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24</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303</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对个人和家庭的补助</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15.69</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15.69</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25</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30305</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生活补助</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15.69</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15.69</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bl>
    <w:p>
      <w:pPr>
        <w:sectPr>
          <w:pgSz w:w="16840" w:h="11900" w:orient="landscape"/>
          <w:pgMar w:top="1361" w:right="1021" w:bottom="1134" w:left="1021"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2涞水县公安</w:t>
            </w:r>
            <w:r>
              <w:t>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2涞水县公安</w:t>
            </w:r>
            <w:r>
              <w:t>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2</w:t>
            </w:r>
            <w:r>
              <w:rPr>
                <w:rFonts w:hint="eastAsia"/>
                <w:lang w:eastAsia="zh-CN"/>
              </w:rPr>
              <w:t>涞水</w:t>
            </w:r>
            <w:r>
              <w:rPr>
                <w:rFonts w:hint="eastAsia"/>
              </w:rPr>
              <w:t>县</w:t>
            </w:r>
            <w:r>
              <w:rPr>
                <w:rFonts w:hint="eastAsia"/>
                <w:lang w:eastAsia="zh-CN"/>
              </w:rPr>
              <w:t>公安</w:t>
            </w:r>
            <w:r>
              <w:rPr>
                <w:rFonts w:hint="eastAsia"/>
              </w:rPr>
              <w:t>局</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5"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rPr>
                <w:rFonts w:hint="eastAsia"/>
              </w:rPr>
              <w:t>合计</w:t>
            </w:r>
          </w:p>
        </w:tc>
        <w:tc>
          <w:tcPr>
            <w:tcW w:w="2382" w:type="dxa"/>
            <w:vAlign w:val="center"/>
          </w:tcPr>
          <w:p>
            <w:pPr>
              <w:pStyle w:val="20"/>
              <w:rPr>
                <w:rFonts w:hint="default" w:eastAsia="方正书宋_GBK"/>
                <w:lang w:val="en-US" w:eastAsia="zh-CN"/>
              </w:rPr>
            </w:pPr>
            <w:r>
              <w:rPr>
                <w:rFonts w:hint="eastAsia"/>
                <w:lang w:val="en-US" w:eastAsia="zh-CN"/>
              </w:rPr>
              <w:t>14</w:t>
            </w:r>
          </w:p>
        </w:tc>
        <w:tc>
          <w:tcPr>
            <w:tcW w:w="2381" w:type="dxa"/>
            <w:vAlign w:val="center"/>
          </w:tcPr>
          <w:p>
            <w:pPr>
              <w:pStyle w:val="20"/>
              <w:rPr>
                <w:rFonts w:hint="default" w:eastAsia="方正书宋_GBK"/>
                <w:lang w:val="en-US" w:eastAsia="zh-CN"/>
              </w:rPr>
            </w:pPr>
            <w:r>
              <w:rPr>
                <w:rFonts w:hint="eastAsia"/>
                <w:lang w:val="en-US" w:eastAsia="zh-CN"/>
              </w:rPr>
              <w:t>14</w:t>
            </w:r>
          </w:p>
        </w:tc>
        <w:tc>
          <w:tcPr>
            <w:tcW w:w="2381" w:type="dxa"/>
            <w:vAlign w:val="center"/>
          </w:tcPr>
          <w:p>
            <w:pPr>
              <w:pStyle w:val="20"/>
            </w:pPr>
          </w:p>
        </w:tc>
        <w:tc>
          <w:tcPr>
            <w:tcW w:w="2381" w:type="dxa"/>
            <w:vAlign w:val="center"/>
          </w:tcPr>
          <w:p>
            <w:pPr>
              <w:pStyle w:val="20"/>
            </w:pPr>
          </w:p>
        </w:tc>
      </w:tr>
      <w:tr>
        <w:tblPrEx>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rPr>
                <w:rFonts w:hint="eastAsia"/>
              </w:rPr>
              <w:t>“三公”经费小计</w:t>
            </w:r>
          </w:p>
        </w:tc>
        <w:tc>
          <w:tcPr>
            <w:tcW w:w="2382" w:type="dxa"/>
            <w:vAlign w:val="center"/>
          </w:tcPr>
          <w:p>
            <w:pPr>
              <w:pStyle w:val="16"/>
              <w:rPr>
                <w:rFonts w:hint="default" w:eastAsia="方正书宋_GBK"/>
                <w:lang w:val="en-US" w:eastAsia="zh-CN"/>
              </w:rPr>
            </w:pPr>
            <w:r>
              <w:rPr>
                <w:rFonts w:hint="eastAsia"/>
                <w:lang w:val="en-US" w:eastAsia="zh-CN"/>
              </w:rPr>
              <w:t>14</w:t>
            </w:r>
          </w:p>
        </w:tc>
        <w:tc>
          <w:tcPr>
            <w:tcW w:w="2381" w:type="dxa"/>
            <w:vAlign w:val="center"/>
          </w:tcPr>
          <w:p>
            <w:pPr>
              <w:pStyle w:val="16"/>
              <w:rPr>
                <w:rFonts w:hint="default" w:eastAsia="方正书宋_GBK"/>
                <w:lang w:val="en-US" w:eastAsia="zh-CN"/>
              </w:rPr>
            </w:pPr>
            <w:r>
              <w:rPr>
                <w:rFonts w:hint="eastAsia"/>
                <w:lang w:val="en-US" w:eastAsia="zh-CN"/>
              </w:rPr>
              <w:t>14</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rPr>
                <w:rFonts w:hint="eastAsia"/>
              </w:rP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w:t>
            </w:r>
            <w:r>
              <w:rPr>
                <w:rFonts w:hint="eastAsia"/>
              </w:rPr>
              <w:t>其中：教学科研人员因公出国（境）费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w:t>
            </w:r>
            <w:r>
              <w:rPr>
                <w:rFonts w:hint="eastAsia"/>
              </w:rPr>
              <w:t>其他因公出国（境）费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rPr>
                <w:rFonts w:hint="eastAsia"/>
              </w:rPr>
              <w:t>二、公务用车购置及运维费</w:t>
            </w:r>
          </w:p>
        </w:tc>
        <w:tc>
          <w:tcPr>
            <w:tcW w:w="2382" w:type="dxa"/>
            <w:vAlign w:val="center"/>
          </w:tcPr>
          <w:p>
            <w:pPr>
              <w:pStyle w:val="16"/>
              <w:rPr>
                <w:rFonts w:hint="default" w:eastAsia="方正书宋_GBK"/>
                <w:lang w:val="en-US" w:eastAsia="zh-CN"/>
              </w:rPr>
            </w:pPr>
            <w:r>
              <w:rPr>
                <w:rFonts w:hint="eastAsia"/>
                <w:lang w:val="en-US" w:eastAsia="zh-CN"/>
              </w:rPr>
              <w:t>10</w:t>
            </w:r>
          </w:p>
        </w:tc>
        <w:tc>
          <w:tcPr>
            <w:tcW w:w="2381" w:type="dxa"/>
            <w:vAlign w:val="center"/>
          </w:tcPr>
          <w:p>
            <w:pPr>
              <w:pStyle w:val="16"/>
              <w:rPr>
                <w:rFonts w:hint="default" w:eastAsia="方正书宋_GBK"/>
                <w:lang w:val="en-US" w:eastAsia="zh-CN"/>
              </w:rPr>
            </w:pPr>
            <w:r>
              <w:rPr>
                <w:rFonts w:hint="eastAsia"/>
                <w:lang w:val="en-US" w:eastAsia="zh-CN"/>
              </w:rPr>
              <w:t>10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w:t>
            </w:r>
            <w:r>
              <w:rPr>
                <w:rFonts w:hint="eastAsia"/>
              </w:rPr>
              <w:t>其中：公务用车购置费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w:t>
            </w:r>
            <w:r>
              <w:rPr>
                <w:rFonts w:hint="eastAsia"/>
              </w:rPr>
              <w:t>公务用车运行维护费</w:t>
            </w:r>
          </w:p>
        </w:tc>
        <w:tc>
          <w:tcPr>
            <w:tcW w:w="2382" w:type="dxa"/>
            <w:vAlign w:val="center"/>
          </w:tcPr>
          <w:p>
            <w:pPr>
              <w:pStyle w:val="16"/>
              <w:rPr>
                <w:rFonts w:hint="default" w:eastAsia="方正书宋_GBK"/>
                <w:lang w:val="en-US" w:eastAsia="zh-CN"/>
              </w:rPr>
            </w:pPr>
            <w:r>
              <w:rPr>
                <w:rFonts w:hint="eastAsia"/>
                <w:lang w:val="en-US" w:eastAsia="zh-CN"/>
              </w:rPr>
              <w:t>10</w:t>
            </w:r>
          </w:p>
        </w:tc>
        <w:tc>
          <w:tcPr>
            <w:tcW w:w="2381" w:type="dxa"/>
            <w:vAlign w:val="center"/>
          </w:tcPr>
          <w:p>
            <w:pPr>
              <w:pStyle w:val="16"/>
              <w:rPr>
                <w:rFonts w:hint="default" w:eastAsia="方正书宋_GBK"/>
                <w:lang w:val="en-US" w:eastAsia="zh-CN"/>
              </w:rPr>
            </w:pPr>
            <w:r>
              <w:rPr>
                <w:rFonts w:hint="eastAsia"/>
                <w:lang w:val="en-US" w:eastAsia="zh-CN"/>
              </w:rPr>
              <w:t>10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rPr>
                <w:rFonts w:hint="eastAsia"/>
              </w:rPr>
              <w:t>三、公务接待费</w:t>
            </w:r>
          </w:p>
        </w:tc>
        <w:tc>
          <w:tcPr>
            <w:tcW w:w="2382" w:type="dxa"/>
            <w:vAlign w:val="center"/>
          </w:tcPr>
          <w:p>
            <w:pPr>
              <w:pStyle w:val="16"/>
              <w:rPr>
                <w:rFonts w:hint="eastAsia" w:eastAsia="方正书宋_GBK"/>
                <w:lang w:val="en-US" w:eastAsia="zh-CN"/>
              </w:rPr>
            </w:pPr>
            <w:r>
              <w:rPr>
                <w:rFonts w:hint="eastAsia"/>
                <w:lang w:val="en-US" w:eastAsia="zh-CN"/>
              </w:rPr>
              <w:t>4</w:t>
            </w:r>
          </w:p>
        </w:tc>
        <w:tc>
          <w:tcPr>
            <w:tcW w:w="2381" w:type="dxa"/>
            <w:vAlign w:val="center"/>
          </w:tcPr>
          <w:p>
            <w:pPr>
              <w:pStyle w:val="16"/>
              <w:rPr>
                <w:rFonts w:hint="eastAsia" w:eastAsia="方正书宋_GBK"/>
                <w:lang w:val="en-US" w:eastAsia="zh-CN"/>
              </w:rPr>
            </w:pPr>
            <w:r>
              <w:rPr>
                <w:rFonts w:hint="eastAsia"/>
                <w:lang w:val="en-US" w:eastAsia="zh-CN"/>
              </w:rPr>
              <w:t>4</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center"/>
          </w:tcPr>
          <w:p>
            <w:pPr>
              <w:pStyle w:val="17"/>
            </w:pPr>
            <w:r>
              <w:rPr>
                <w:rFonts w:hint="eastAsia"/>
              </w:rPr>
              <w:t>四、会议费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center"/>
          </w:tcPr>
          <w:p>
            <w:pPr>
              <w:pStyle w:val="17"/>
            </w:pPr>
            <w:r>
              <w:rPr>
                <w:rFonts w:hint="eastAsia"/>
              </w:rPr>
              <w:t>五、培训费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p>
    <w:p>
      <w:pPr>
        <w:jc w:val="center"/>
      </w:pPr>
      <w:r>
        <w:rPr>
          <w:rFonts w:hint="eastAsia" w:ascii="方正小标宋_GBK" w:hAnsi="方正小标宋_GBK" w:eastAsia="方正小标宋_GBK" w:cs="方正小标宋_GBK"/>
          <w:color w:val="000000"/>
          <w:sz w:val="44"/>
          <w:lang w:eastAsia="zh-CN"/>
        </w:rPr>
        <w:t>涞水县公安局</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涞水县公安局</w:t>
      </w: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pStyle w:val="22"/>
      </w:pPr>
      <w:r>
        <w:rPr>
          <w:rFonts w:hint="eastAsia"/>
          <w:lang w:eastAsia="zh-CN"/>
        </w:rPr>
        <w:t>涞水县公安局</w:t>
      </w:r>
      <w:r>
        <w:t>部门职责</w:t>
      </w:r>
    </w:p>
    <w:p>
      <w:pPr>
        <w:spacing w:line="500" w:lineRule="exact"/>
        <w:ind w:firstLine="560" w:firstLineChars="200"/>
        <w:rPr>
          <w:rFonts w:hint="eastAsia" w:eastAsia="方正仿宋_GBK"/>
          <w:color w:val="000000"/>
          <w:sz w:val="28"/>
        </w:rPr>
      </w:pPr>
      <w:r>
        <w:rPr>
          <w:rFonts w:hint="eastAsia" w:eastAsia="方正仿宋_GBK"/>
          <w:color w:val="000000"/>
          <w:sz w:val="28"/>
        </w:rPr>
        <w:t>（一）贯彻执行国家有关公安工作方针、政策和法律法规；指导、监督、检查全县公安工作。</w:t>
      </w:r>
    </w:p>
    <w:p>
      <w:pPr>
        <w:spacing w:line="500" w:lineRule="exact"/>
        <w:ind w:firstLine="560"/>
        <w:rPr>
          <w:rFonts w:hint="eastAsia" w:eastAsia="方正仿宋_GBK"/>
          <w:color w:val="000000"/>
          <w:sz w:val="28"/>
        </w:rPr>
      </w:pPr>
      <w:r>
        <w:rPr>
          <w:rFonts w:hint="eastAsia" w:eastAsia="方正仿宋_GBK"/>
          <w:color w:val="000000"/>
          <w:sz w:val="28"/>
        </w:rPr>
        <w:t>（二）掌握影响稳定、危害国内安全和社会治安的情况，分析形势，制定对策。</w:t>
      </w:r>
    </w:p>
    <w:p>
      <w:pPr>
        <w:spacing w:line="500" w:lineRule="exact"/>
        <w:ind w:firstLine="560"/>
        <w:rPr>
          <w:rFonts w:hint="eastAsia" w:eastAsia="方正仿宋_GBK"/>
          <w:color w:val="000000"/>
          <w:sz w:val="28"/>
        </w:rPr>
      </w:pPr>
      <w:r>
        <w:rPr>
          <w:rFonts w:hint="eastAsia" w:eastAsia="方正仿宋_GBK"/>
          <w:color w:val="000000"/>
          <w:sz w:val="28"/>
        </w:rPr>
        <w:t>（三）组织、指导案件的侦查工作，协调处置重大案件（事件）、治安事故和骚乱。</w:t>
      </w:r>
    </w:p>
    <w:p>
      <w:pPr>
        <w:spacing w:line="500" w:lineRule="exact"/>
        <w:ind w:firstLine="560" w:firstLineChars="200"/>
        <w:rPr>
          <w:rFonts w:hint="eastAsia" w:eastAsia="方正仿宋_GBK"/>
          <w:color w:val="000000"/>
          <w:sz w:val="28"/>
        </w:rPr>
      </w:pPr>
      <w:r>
        <w:rPr>
          <w:rFonts w:hint="eastAsia" w:eastAsia="方正仿宋_GBK"/>
          <w:color w:val="000000"/>
          <w:sz w:val="28"/>
        </w:rPr>
        <w:t>（四）依法查处危害社会治安秩序的行为，依法管理户口、居民身份证、枪支弹药、危险爆炸物品、特种行业和公共场所等工作。</w:t>
      </w:r>
    </w:p>
    <w:p>
      <w:pPr>
        <w:spacing w:line="500" w:lineRule="exact"/>
        <w:ind w:firstLine="560"/>
        <w:rPr>
          <w:rFonts w:hint="eastAsia" w:eastAsia="方正仿宋_GBK"/>
          <w:color w:val="000000"/>
          <w:sz w:val="28"/>
        </w:rPr>
      </w:pPr>
      <w:r>
        <w:rPr>
          <w:rFonts w:hint="eastAsia" w:eastAsia="方正仿宋_GBK"/>
          <w:color w:val="000000"/>
          <w:sz w:val="28"/>
        </w:rPr>
        <w:t>（五）负责全县出入境管理工作，指导、监督全市消防工作。</w:t>
      </w:r>
    </w:p>
    <w:p>
      <w:pPr>
        <w:spacing w:line="500" w:lineRule="exact"/>
        <w:ind w:firstLine="560"/>
        <w:rPr>
          <w:rFonts w:hint="eastAsia" w:eastAsia="方正仿宋_GBK"/>
          <w:color w:val="000000"/>
          <w:sz w:val="28"/>
        </w:rPr>
      </w:pPr>
      <w:r>
        <w:rPr>
          <w:rFonts w:hint="eastAsia" w:eastAsia="方正仿宋_GBK"/>
          <w:color w:val="000000"/>
          <w:sz w:val="28"/>
        </w:rPr>
        <w:t>（六）依法管理全县道路交通安全，维护水陆交通秩序。</w:t>
      </w:r>
    </w:p>
    <w:p>
      <w:pPr>
        <w:spacing w:line="500" w:lineRule="exact"/>
        <w:ind w:firstLine="560"/>
        <w:rPr>
          <w:rFonts w:hint="eastAsia" w:eastAsia="方正仿宋_GBK"/>
          <w:color w:val="000000"/>
          <w:sz w:val="28"/>
        </w:rPr>
      </w:pPr>
      <w:r>
        <w:rPr>
          <w:rFonts w:hint="eastAsia" w:eastAsia="方正仿宋_GBK"/>
          <w:color w:val="000000"/>
          <w:sz w:val="28"/>
        </w:rPr>
        <w:t>（七）加强对国家机关、社会团体、企事业单位、重点工程的治安保卫和群体性治安防范工作。</w:t>
      </w:r>
    </w:p>
    <w:p>
      <w:pPr>
        <w:spacing w:line="500" w:lineRule="exact"/>
        <w:ind w:firstLine="560"/>
        <w:rPr>
          <w:rFonts w:hint="eastAsia" w:eastAsia="方正仿宋_GBK"/>
          <w:color w:val="000000"/>
          <w:sz w:val="28"/>
        </w:rPr>
      </w:pPr>
      <w:r>
        <w:rPr>
          <w:rFonts w:hint="eastAsia" w:eastAsia="方正仿宋_GBK"/>
          <w:color w:val="000000"/>
          <w:sz w:val="28"/>
        </w:rPr>
        <w:t>（八）负责全县公共信息网络的管理和安全监督工作。</w:t>
      </w:r>
    </w:p>
    <w:p>
      <w:pPr>
        <w:spacing w:line="500" w:lineRule="exact"/>
        <w:ind w:firstLine="560"/>
        <w:rPr>
          <w:rFonts w:hint="eastAsia" w:eastAsia="方正仿宋_GBK"/>
          <w:color w:val="000000"/>
          <w:sz w:val="28"/>
        </w:rPr>
      </w:pPr>
      <w:r>
        <w:rPr>
          <w:rFonts w:hint="eastAsia" w:eastAsia="方正仿宋_GBK"/>
          <w:color w:val="000000"/>
          <w:sz w:val="28"/>
        </w:rPr>
        <w:t>（九）负责下属看守所、拘留所、乡镇派出所、森林派出所的管理工作；负责全县公安机关收容教育审批工作。</w:t>
      </w:r>
    </w:p>
    <w:p>
      <w:pPr>
        <w:spacing w:line="500" w:lineRule="exact"/>
        <w:ind w:firstLine="560"/>
        <w:rPr>
          <w:rFonts w:hint="eastAsia" w:eastAsia="方正仿宋_GBK"/>
          <w:color w:val="000000"/>
          <w:sz w:val="28"/>
        </w:rPr>
      </w:pPr>
      <w:r>
        <w:rPr>
          <w:rFonts w:hint="eastAsia" w:eastAsia="方正仿宋_GBK"/>
          <w:color w:val="000000"/>
          <w:sz w:val="28"/>
        </w:rPr>
        <w:t>（十）组织实施全县各类重要安全警卫、禁毒、缉毒和公安科学技术工作；规划公安信息技术、刑事技术和行动技术等建设。</w:t>
      </w:r>
    </w:p>
    <w:p>
      <w:pPr>
        <w:spacing w:line="500" w:lineRule="exact"/>
        <w:ind w:firstLine="560"/>
        <w:rPr>
          <w:rFonts w:hint="eastAsia" w:eastAsia="方正仿宋_GBK"/>
          <w:color w:val="000000"/>
          <w:sz w:val="28"/>
        </w:rPr>
      </w:pPr>
      <w:r>
        <w:rPr>
          <w:rFonts w:hint="eastAsia" w:eastAsia="方正仿宋_GBK"/>
          <w:color w:val="000000"/>
          <w:sz w:val="28"/>
        </w:rPr>
        <w:t>（十一）加强武警部队建设；对武警执行公安任务实施领导和指挥。</w:t>
      </w:r>
    </w:p>
    <w:p>
      <w:pPr>
        <w:spacing w:line="500" w:lineRule="exact"/>
        <w:ind w:firstLine="560"/>
        <w:rPr>
          <w:rFonts w:hint="eastAsia" w:eastAsia="方正仿宋_GBK"/>
          <w:color w:val="000000"/>
          <w:sz w:val="28"/>
        </w:rPr>
      </w:pPr>
      <w:r>
        <w:rPr>
          <w:rFonts w:hint="eastAsia" w:eastAsia="方正仿宋_GBK"/>
          <w:color w:val="000000"/>
          <w:sz w:val="28"/>
        </w:rPr>
        <w:t>（十二）负责全县公安队伍的思想政治工作和公安宣传工作，管理全县公安民警的警衔、奖惩、优抚和教育培训，负责全县公安机关装备、后勤保障工作。</w:t>
      </w:r>
    </w:p>
    <w:p>
      <w:pPr>
        <w:spacing w:line="500" w:lineRule="exact"/>
        <w:ind w:firstLine="560"/>
        <w:rPr>
          <w:rFonts w:hint="eastAsia" w:eastAsia="方正仿宋_GBK"/>
          <w:color w:val="000000"/>
          <w:sz w:val="28"/>
        </w:rPr>
      </w:pPr>
      <w:r>
        <w:rPr>
          <w:rFonts w:hint="eastAsia" w:eastAsia="方正仿宋_GBK"/>
          <w:color w:val="000000"/>
          <w:sz w:val="28"/>
        </w:rPr>
        <w:t>（十三）组织实施全县公安机关的监察工作；指导、监督、检查全县公安机关的执法活动；查处或督办全县公安民警的违纪案件。</w:t>
      </w:r>
    </w:p>
    <w:p>
      <w:pPr>
        <w:spacing w:line="500" w:lineRule="exact"/>
        <w:ind w:firstLine="560"/>
        <w:rPr>
          <w:rFonts w:hint="eastAsia" w:eastAsia="方正仿宋_GBK"/>
          <w:color w:val="000000"/>
          <w:sz w:val="28"/>
        </w:rPr>
      </w:pPr>
      <w:r>
        <w:rPr>
          <w:rFonts w:hint="eastAsia" w:eastAsia="方正仿宋_GBK"/>
          <w:color w:val="000000"/>
          <w:sz w:val="28"/>
        </w:rPr>
        <w:t>（十四）承办县委、县政府和上级公安机关交办的其它事项。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113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773"/>
        <w:gridCol w:w="1552"/>
        <w:gridCol w:w="1791"/>
        <w:gridCol w:w="32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773" w:type="dxa"/>
            <w:vAlign w:val="center"/>
          </w:tcPr>
          <w:p>
            <w:pPr>
              <w:pStyle w:val="15"/>
            </w:pPr>
            <w:r>
              <w:t>单位名称</w:t>
            </w:r>
          </w:p>
        </w:tc>
        <w:tc>
          <w:tcPr>
            <w:tcW w:w="1552" w:type="dxa"/>
            <w:vAlign w:val="center"/>
          </w:tcPr>
          <w:p>
            <w:pPr>
              <w:pStyle w:val="15"/>
            </w:pPr>
            <w:r>
              <w:t>单位性质</w:t>
            </w:r>
          </w:p>
        </w:tc>
        <w:tc>
          <w:tcPr>
            <w:tcW w:w="1791" w:type="dxa"/>
            <w:vAlign w:val="center"/>
          </w:tcPr>
          <w:p>
            <w:pPr>
              <w:pStyle w:val="15"/>
            </w:pPr>
            <w:r>
              <w:t>单位规格</w:t>
            </w:r>
          </w:p>
        </w:tc>
        <w:tc>
          <w:tcPr>
            <w:tcW w:w="3222"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73" w:type="dxa"/>
            <w:vAlign w:val="center"/>
          </w:tcPr>
          <w:p>
            <w:pPr>
              <w:pStyle w:val="17"/>
            </w:pPr>
            <w:r>
              <w:rPr>
                <w:rFonts w:hint="eastAsia"/>
                <w:lang w:eastAsia="zh-CN"/>
              </w:rPr>
              <w:t>涞水县公安局</w:t>
            </w:r>
            <w:r>
              <w:t>（本级）</w:t>
            </w:r>
          </w:p>
        </w:tc>
        <w:tc>
          <w:tcPr>
            <w:tcW w:w="1552" w:type="dxa"/>
            <w:vAlign w:val="center"/>
          </w:tcPr>
          <w:p>
            <w:pPr>
              <w:pStyle w:val="18"/>
            </w:pPr>
            <w:r>
              <w:t>行政</w:t>
            </w:r>
          </w:p>
        </w:tc>
        <w:tc>
          <w:tcPr>
            <w:tcW w:w="1791" w:type="dxa"/>
            <w:vAlign w:val="center"/>
          </w:tcPr>
          <w:p>
            <w:pPr>
              <w:pStyle w:val="18"/>
            </w:pPr>
            <w:r>
              <w:t>正科级</w:t>
            </w:r>
          </w:p>
        </w:tc>
        <w:tc>
          <w:tcPr>
            <w:tcW w:w="3222" w:type="dxa"/>
            <w:vAlign w:val="center"/>
          </w:tcPr>
          <w:p>
            <w:pPr>
              <w:pStyle w:val="18"/>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9"/>
    </w:p>
    <w:p>
      <w:pPr>
        <w:spacing w:line="500" w:lineRule="exact"/>
        <w:ind w:firstLine="560"/>
        <w:rPr>
          <w:rFonts w:eastAsia="方正仿宋_GBK"/>
          <w:color w:val="000000"/>
          <w:sz w:val="28"/>
        </w:rPr>
      </w:pPr>
      <w:r>
        <w:rPr>
          <w:rFonts w:eastAsia="方正仿宋_GBK"/>
          <w:color w:val="000000"/>
          <w:sz w:val="28"/>
        </w:rPr>
        <w:t>按照预算管理有关规定，目前</w:t>
      </w:r>
      <w:r>
        <w:rPr>
          <w:rFonts w:hint="eastAsia" w:eastAsia="方正仿宋_GBK"/>
          <w:color w:val="000000"/>
          <w:sz w:val="28"/>
          <w:lang w:eastAsia="zh-CN"/>
        </w:rPr>
        <w:t>我</w:t>
      </w:r>
      <w:r>
        <w:rPr>
          <w:rFonts w:eastAsia="方正仿宋_GBK"/>
          <w:color w:val="000000"/>
          <w:sz w:val="28"/>
        </w:rPr>
        <w:t>部门预算的编制实行综合预算管理，即全部收入和支出都反映在预算中。</w:t>
      </w:r>
      <w:r>
        <w:rPr>
          <w:rFonts w:hint="eastAsia" w:eastAsia="方正仿宋_GBK"/>
          <w:color w:val="000000"/>
          <w:sz w:val="28"/>
          <w:lang w:eastAsia="zh-CN"/>
        </w:rPr>
        <w:t>涞水县公安局</w:t>
      </w:r>
      <w:r>
        <w:rPr>
          <w:rFonts w:eastAsia="方正仿宋_GBK"/>
          <w:color w:val="000000"/>
          <w:sz w:val="28"/>
        </w:rPr>
        <w:t>机关及所属事业单位的收支包含在部门预算中。</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（一）收入说明</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年预算总收入</w:t>
      </w:r>
      <w:r>
        <w:rPr>
          <w:rFonts w:hint="eastAsia" w:eastAsia="方正仿宋_GBK"/>
          <w:color w:val="000000"/>
          <w:sz w:val="28"/>
          <w:lang w:val="en-US" w:eastAsia="zh-CN"/>
        </w:rPr>
        <w:t>11018.67</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其中:一般公共预算收入</w:t>
      </w:r>
      <w:r>
        <w:rPr>
          <w:rFonts w:hint="eastAsia" w:eastAsia="方正仿宋_GBK"/>
          <w:color w:val="000000"/>
          <w:sz w:val="28"/>
          <w:lang w:val="en-US" w:eastAsia="zh-CN"/>
        </w:rPr>
        <w:t>11018.67</w:t>
      </w:r>
      <w:r>
        <w:rPr>
          <w:rFonts w:hint="eastAsia" w:eastAsia="方正仿宋_GBK"/>
          <w:color w:val="000000"/>
          <w:sz w:val="28"/>
        </w:rPr>
        <w:t>万元，财政专户核拨收入0万元，</w:t>
      </w:r>
      <w:r>
        <w:rPr>
          <w:rFonts w:hint="eastAsia" w:eastAsia="方正仿宋_GBK"/>
          <w:color w:val="000000"/>
          <w:sz w:val="28"/>
          <w:lang w:eastAsia="zh-CN"/>
        </w:rPr>
        <w:t>其他</w:t>
      </w:r>
      <w:r>
        <w:rPr>
          <w:rFonts w:hint="eastAsia" w:eastAsia="方正仿宋_GBK"/>
          <w:color w:val="000000"/>
          <w:sz w:val="28"/>
        </w:rPr>
        <w:t>来源收入0万元。</w:t>
      </w:r>
    </w:p>
    <w:p>
      <w:pPr>
        <w:spacing w:line="500" w:lineRule="exact"/>
        <w:ind w:firstLine="560"/>
        <w:rPr>
          <w:rFonts w:hint="eastAsia" w:eastAsia="方正仿宋_GBK"/>
          <w:color w:val="000000"/>
          <w:sz w:val="28"/>
        </w:rPr>
      </w:pPr>
      <w:r>
        <w:rPr>
          <w:rFonts w:hint="eastAsia" w:eastAsia="方正仿宋_GBK"/>
          <w:color w:val="000000"/>
          <w:sz w:val="28"/>
          <w:lang w:eastAsia="zh-CN"/>
        </w:rPr>
        <w:t>（二）</w:t>
      </w:r>
      <w:r>
        <w:rPr>
          <w:rFonts w:hint="eastAsia" w:eastAsia="方正仿宋_GBK"/>
          <w:color w:val="000000"/>
          <w:sz w:val="28"/>
        </w:rPr>
        <w:t>支出说明</w:t>
      </w:r>
    </w:p>
    <w:p>
      <w:pPr>
        <w:spacing w:line="500" w:lineRule="exact"/>
        <w:ind w:firstLine="56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收支预算总表支出栏、基本支出表、项目支出表按经济分类和支出功能分类科目编制，反映我</w:t>
      </w:r>
      <w:r>
        <w:rPr>
          <w:rFonts w:hint="eastAsia" w:eastAsia="方正仿宋_GBK"/>
          <w:color w:val="000000"/>
          <w:sz w:val="28"/>
          <w:lang w:eastAsia="zh-CN"/>
        </w:rPr>
        <w:t>单位</w:t>
      </w:r>
      <w:r>
        <w:rPr>
          <w:rFonts w:hint="eastAsia" w:eastAsia="方正仿宋_GBK"/>
          <w:color w:val="000000"/>
          <w:sz w:val="28"/>
        </w:rPr>
        <w:t>预算中支出预算的总体情况。</w:t>
      </w:r>
      <w:r>
        <w:rPr>
          <w:rFonts w:hint="eastAsia" w:eastAsia="方正仿宋_GBK"/>
          <w:color w:val="000000"/>
          <w:sz w:val="28"/>
          <w:lang w:val="en-US" w:eastAsia="zh-CN"/>
        </w:rPr>
        <w:t>2024年</w:t>
      </w:r>
      <w:r>
        <w:rPr>
          <w:rFonts w:hint="eastAsia" w:eastAsia="方正仿宋_GBK"/>
          <w:color w:val="000000"/>
          <w:sz w:val="28"/>
        </w:rPr>
        <w:t>全年总支出</w:t>
      </w:r>
      <w:r>
        <w:rPr>
          <w:rFonts w:hint="eastAsia" w:eastAsia="方正仿宋_GBK"/>
          <w:color w:val="000000"/>
          <w:sz w:val="28"/>
          <w:lang w:val="en-US" w:eastAsia="zh-CN"/>
        </w:rPr>
        <w:t>11018.67</w:t>
      </w:r>
      <w:r>
        <w:rPr>
          <w:rFonts w:hint="eastAsia" w:eastAsia="方正仿宋_GBK"/>
          <w:color w:val="000000"/>
          <w:sz w:val="28"/>
        </w:rPr>
        <w:t>万元，其中基本支出</w:t>
      </w:r>
      <w:r>
        <w:rPr>
          <w:rFonts w:hint="eastAsia" w:eastAsia="方正仿宋_GBK"/>
          <w:color w:val="000000"/>
          <w:sz w:val="28"/>
          <w:lang w:val="en-US" w:eastAsia="zh-CN"/>
        </w:rPr>
        <w:t>6977.25</w:t>
      </w:r>
      <w:r>
        <w:rPr>
          <w:rFonts w:hint="eastAsia" w:eastAsia="方正仿宋_GBK"/>
          <w:color w:val="000000"/>
          <w:sz w:val="28"/>
        </w:rPr>
        <w:t>万元</w:t>
      </w:r>
      <w:r>
        <w:rPr>
          <w:rFonts w:hint="eastAsia" w:eastAsia="方正仿宋_GBK"/>
          <w:color w:val="000000"/>
          <w:sz w:val="28"/>
          <w:lang w:eastAsia="zh-CN"/>
        </w:rPr>
        <w:t>，包含</w:t>
      </w:r>
      <w:r>
        <w:rPr>
          <w:rFonts w:hint="eastAsia" w:eastAsia="方正仿宋_GBK"/>
          <w:color w:val="000000"/>
          <w:sz w:val="28"/>
        </w:rPr>
        <w:t>人员经费</w:t>
      </w:r>
      <w:r>
        <w:rPr>
          <w:rFonts w:hint="eastAsia" w:eastAsia="方正仿宋_GBK"/>
          <w:color w:val="000000"/>
          <w:sz w:val="28"/>
          <w:lang w:val="en-US" w:eastAsia="zh-CN"/>
        </w:rPr>
        <w:t>3828.77万元</w:t>
      </w:r>
      <w:r>
        <w:rPr>
          <w:rFonts w:hint="eastAsia" w:eastAsia="方正仿宋_GBK"/>
          <w:color w:val="000000"/>
          <w:sz w:val="28"/>
          <w:lang w:eastAsia="zh-CN"/>
        </w:rPr>
        <w:t>和</w:t>
      </w:r>
      <w:r>
        <w:rPr>
          <w:rFonts w:hint="eastAsia" w:eastAsia="方正仿宋_GBK"/>
          <w:color w:val="000000"/>
          <w:sz w:val="28"/>
        </w:rPr>
        <w:t>日常公用经费</w:t>
      </w:r>
      <w:r>
        <w:rPr>
          <w:rFonts w:hint="eastAsia" w:eastAsia="方正仿宋_GBK"/>
          <w:color w:val="000000"/>
          <w:sz w:val="28"/>
          <w:lang w:val="en-US" w:eastAsia="zh-CN"/>
        </w:rPr>
        <w:t>3148.48万元；</w:t>
      </w:r>
      <w:r>
        <w:rPr>
          <w:rFonts w:hint="eastAsia" w:eastAsia="方正仿宋_GBK"/>
          <w:color w:val="000000"/>
          <w:sz w:val="28"/>
        </w:rPr>
        <w:t>项目支出</w:t>
      </w:r>
      <w:r>
        <w:rPr>
          <w:rFonts w:hint="eastAsia" w:eastAsia="方正仿宋_GBK"/>
          <w:color w:val="000000"/>
          <w:sz w:val="28"/>
          <w:lang w:val="en-US" w:eastAsia="zh-CN"/>
        </w:rPr>
        <w:t>4014.42</w:t>
      </w:r>
      <w:r>
        <w:rPr>
          <w:rFonts w:hint="eastAsia" w:eastAsia="方正仿宋_GBK"/>
          <w:color w:val="000000"/>
          <w:sz w:val="28"/>
        </w:rPr>
        <w:t>万元</w:t>
      </w:r>
      <w:r>
        <w:rPr>
          <w:rFonts w:hint="eastAsia" w:eastAsia="方正仿宋_GBK"/>
          <w:color w:val="000000"/>
          <w:sz w:val="28"/>
          <w:lang w:eastAsia="zh-CN"/>
        </w:rPr>
        <w:t>，主要为</w:t>
      </w:r>
      <w:r>
        <w:rPr>
          <w:rFonts w:ascii="方正仿宋_GBK" w:hAnsi="方正仿宋_GBK" w:eastAsia="方正仿宋_GBK" w:cs="方正仿宋_GBK"/>
          <w:color w:val="000000"/>
          <w:sz w:val="28"/>
        </w:rPr>
        <w:t>涞水县公安局所队水毁恢复重建项目</w:t>
      </w:r>
      <w:r>
        <w:rPr>
          <w:rFonts w:hint="eastAsia" w:ascii="方正仿宋_GBK" w:hAnsi="方正仿宋_GBK" w:eastAsia="方正仿宋_GBK" w:cs="方正仿宋_GBK"/>
          <w:color w:val="000000"/>
          <w:sz w:val="28"/>
          <w:lang w:eastAsia="zh-CN"/>
        </w:rPr>
        <w:t>、</w:t>
      </w:r>
      <w:r>
        <w:rPr>
          <w:rFonts w:hint="eastAsia" w:eastAsia="方正仿宋_GBK"/>
          <w:color w:val="000000"/>
          <w:sz w:val="28"/>
        </w:rPr>
        <w:t>两会、暑期安保、</w:t>
      </w:r>
      <w:r>
        <w:rPr>
          <w:rFonts w:hint="eastAsia" w:eastAsia="方正仿宋_GBK"/>
          <w:color w:val="000000"/>
          <w:sz w:val="28"/>
          <w:lang w:eastAsia="zh-CN"/>
        </w:rPr>
        <w:t>看守所拘留所定额经费</w:t>
      </w:r>
      <w:r>
        <w:rPr>
          <w:rFonts w:hint="eastAsia" w:eastAsia="方正仿宋_GBK"/>
          <w:color w:val="000000"/>
          <w:sz w:val="28"/>
        </w:rPr>
        <w:t>等项目。</w:t>
      </w:r>
    </w:p>
    <w:p>
      <w:pPr>
        <w:spacing w:line="500" w:lineRule="exact"/>
        <w:ind w:firstLine="560"/>
        <w:rPr>
          <w:rFonts w:hint="eastAsia" w:eastAsia="方正仿宋_GBK"/>
          <w:color w:val="000000"/>
          <w:sz w:val="28"/>
        </w:rPr>
      </w:pPr>
      <w:r>
        <w:rPr>
          <w:rFonts w:hint="eastAsia" w:eastAsia="方正仿宋_GBK"/>
          <w:color w:val="000000"/>
          <w:sz w:val="28"/>
        </w:rPr>
        <w:t>（三）比上年增减情况</w:t>
      </w:r>
    </w:p>
    <w:p>
      <w:pPr>
        <w:spacing w:line="500" w:lineRule="exact"/>
        <w:ind w:firstLine="560"/>
        <w:rPr>
          <w:rFonts w:hint="eastAsia" w:eastAsia="方正仿宋_GBK"/>
          <w:color w:val="000000"/>
          <w:sz w:val="28"/>
          <w:lang w:eastAsia="zh-CN"/>
        </w:rPr>
      </w:pPr>
      <w:r>
        <w:rPr>
          <w:rFonts w:hint="eastAsia" w:eastAsia="方正仿宋_GBK"/>
          <w:color w:val="000000"/>
          <w:sz w:val="28"/>
        </w:rPr>
        <w:t>与20</w:t>
      </w:r>
      <w:r>
        <w:rPr>
          <w:rFonts w:hint="eastAsia" w:eastAsia="方正仿宋_GBK"/>
          <w:color w:val="000000"/>
          <w:sz w:val="28"/>
          <w:lang w:val="en-US" w:eastAsia="zh-CN"/>
        </w:rPr>
        <w:t>23</w:t>
      </w:r>
      <w:r>
        <w:rPr>
          <w:rFonts w:hint="eastAsia" w:eastAsia="方正仿宋_GBK"/>
          <w:color w:val="000000"/>
          <w:sz w:val="28"/>
        </w:rPr>
        <w:t>年度相比，我单位预算总收入</w:t>
      </w:r>
      <w:r>
        <w:rPr>
          <w:rFonts w:hint="eastAsia" w:eastAsia="方正仿宋_GBK"/>
          <w:color w:val="000000"/>
          <w:sz w:val="28"/>
          <w:lang w:eastAsia="zh-CN"/>
        </w:rPr>
        <w:t>增加</w:t>
      </w:r>
      <w:r>
        <w:rPr>
          <w:rFonts w:hint="eastAsia" w:eastAsia="方正仿宋_GBK"/>
          <w:color w:val="000000"/>
          <w:sz w:val="28"/>
          <w:lang w:val="en-US" w:eastAsia="zh-CN"/>
        </w:rPr>
        <w:t>3818.86</w:t>
      </w:r>
      <w:r>
        <w:rPr>
          <w:rFonts w:hint="eastAsia" w:eastAsia="方正仿宋_GBK"/>
          <w:color w:val="000000"/>
          <w:sz w:val="28"/>
        </w:rPr>
        <w:t>万元，基本支出</w:t>
      </w:r>
      <w:r>
        <w:rPr>
          <w:rFonts w:hint="eastAsia" w:eastAsia="方正仿宋_GBK"/>
          <w:color w:val="000000"/>
          <w:sz w:val="28"/>
          <w:lang w:eastAsia="zh-CN"/>
        </w:rPr>
        <w:t>增加</w:t>
      </w:r>
      <w:r>
        <w:rPr>
          <w:rFonts w:hint="eastAsia" w:eastAsia="方正仿宋_GBK"/>
          <w:color w:val="000000"/>
          <w:sz w:val="28"/>
          <w:lang w:val="en-US" w:eastAsia="zh-CN"/>
        </w:rPr>
        <w:t>252.07</w:t>
      </w:r>
      <w:r>
        <w:rPr>
          <w:rFonts w:hint="eastAsia" w:eastAsia="方正仿宋_GBK"/>
          <w:color w:val="000000"/>
          <w:sz w:val="28"/>
        </w:rPr>
        <w:t>万元，</w:t>
      </w:r>
      <w:r>
        <w:rPr>
          <w:rFonts w:hint="eastAsia" w:eastAsia="方正仿宋_GBK"/>
          <w:color w:val="000000"/>
          <w:sz w:val="28"/>
          <w:lang w:eastAsia="zh-CN"/>
        </w:rPr>
        <w:t>主要原因是人员新增及调入，人员工资增长；</w:t>
      </w:r>
      <w:r>
        <w:rPr>
          <w:rFonts w:hint="eastAsia" w:eastAsia="方正仿宋_GBK"/>
          <w:color w:val="000000"/>
          <w:sz w:val="28"/>
        </w:rPr>
        <w:t>项目支出</w:t>
      </w:r>
      <w:r>
        <w:rPr>
          <w:rFonts w:hint="eastAsia" w:eastAsia="方正仿宋_GBK"/>
          <w:color w:val="000000"/>
          <w:sz w:val="28"/>
          <w:lang w:val="en-US" w:eastAsia="zh-CN"/>
        </w:rPr>
        <w:t>增加3566.79万</w:t>
      </w:r>
      <w:r>
        <w:rPr>
          <w:rFonts w:hint="eastAsia" w:eastAsia="方正仿宋_GBK"/>
          <w:color w:val="000000"/>
          <w:sz w:val="28"/>
        </w:rPr>
        <w:t>元</w:t>
      </w:r>
      <w:r>
        <w:rPr>
          <w:rFonts w:hint="eastAsia" w:eastAsia="方正仿宋_GBK"/>
          <w:color w:val="000000"/>
          <w:sz w:val="28"/>
          <w:lang w:eastAsia="zh-CN"/>
        </w:rPr>
        <w:t>，主要原因是</w:t>
      </w:r>
      <w:r>
        <w:rPr>
          <w:rFonts w:hint="eastAsia" w:eastAsia="方正仿宋_GBK"/>
          <w:color w:val="000000"/>
          <w:sz w:val="28"/>
          <w:lang w:val="en-US" w:eastAsia="zh-CN"/>
        </w:rPr>
        <w:t>增加灾后恢复重建项目</w:t>
      </w:r>
      <w:r>
        <w:rPr>
          <w:rFonts w:hint="eastAsia" w:eastAsia="方正仿宋_GBK"/>
          <w:color w:val="000000"/>
          <w:sz w:val="28"/>
          <w:lang w:eastAsia="zh-CN"/>
        </w:rPr>
        <w:t>。</w:t>
      </w:r>
    </w:p>
    <w:p>
      <w:pPr>
        <w:spacing w:before="10" w:after="10" w:line="360" w:lineRule="auto"/>
        <w:ind w:firstLine="640"/>
        <w:outlineLvl w:val="2"/>
        <w:rPr>
          <w:rFonts w:ascii="黑体" w:hAnsi="黑体" w:eastAsia="黑体" w:cs="黑体"/>
          <w:color w:val="000000"/>
          <w:sz w:val="32"/>
        </w:rPr>
      </w:pPr>
      <w:bookmarkStart w:id="10" w:name="_Toc_3_3_0000000012"/>
    </w:p>
    <w:p>
      <w:pPr>
        <w:spacing w:before="10" w:after="10" w:line="360" w:lineRule="auto"/>
        <w:ind w:firstLine="640"/>
        <w:outlineLvl w:val="2"/>
      </w:pPr>
      <w:r>
        <w:rPr>
          <w:rFonts w:ascii="黑体" w:hAnsi="黑体" w:eastAsia="黑体" w:cs="黑体"/>
          <w:color w:val="000000"/>
          <w:sz w:val="32"/>
        </w:rPr>
        <w:t>三、机关运行经费安排情况</w:t>
      </w:r>
      <w:bookmarkEnd w:id="10"/>
    </w:p>
    <w:p>
      <w:pPr>
        <w:spacing w:line="500" w:lineRule="exact"/>
        <w:ind w:firstLine="560"/>
        <w:rPr>
          <w:rFonts w:hint="eastAsia" w:eastAsia="方正仿宋_GBK"/>
          <w:color w:val="000000"/>
          <w:sz w:val="28"/>
        </w:rPr>
      </w:pPr>
      <w:r>
        <w:rPr>
          <w:rFonts w:hint="eastAsia" w:eastAsia="方正仿宋_GBK"/>
          <w:color w:val="000000"/>
          <w:sz w:val="28"/>
        </w:rPr>
        <w:t>20</w:t>
      </w:r>
      <w:r>
        <w:rPr>
          <w:rFonts w:hint="eastAsia" w:eastAsia="方正仿宋_GBK"/>
          <w:color w:val="000000"/>
          <w:sz w:val="28"/>
          <w:lang w:val="en-US" w:eastAsia="zh-CN"/>
        </w:rPr>
        <w:t>24</w:t>
      </w:r>
      <w:r>
        <w:rPr>
          <w:rFonts w:hint="eastAsia" w:eastAsia="方正仿宋_GBK"/>
          <w:color w:val="000000"/>
          <w:sz w:val="28"/>
        </w:rPr>
        <w:t>年机关运行经费</w:t>
      </w:r>
      <w:r>
        <w:rPr>
          <w:rFonts w:hint="eastAsia" w:eastAsia="方正仿宋_GBK"/>
          <w:color w:val="000000"/>
          <w:sz w:val="28"/>
          <w:lang w:val="en-US" w:eastAsia="zh-CN"/>
        </w:rPr>
        <w:t>3148.48</w:t>
      </w:r>
      <w:r>
        <w:rPr>
          <w:rFonts w:hint="eastAsia" w:eastAsia="方正仿宋_GBK"/>
          <w:color w:val="000000"/>
          <w:sz w:val="28"/>
        </w:rPr>
        <w:t>万元，其中</w:t>
      </w:r>
      <w:r>
        <w:rPr>
          <w:rFonts w:hint="eastAsia" w:eastAsia="方正仿宋_GBK"/>
          <w:color w:val="000000"/>
          <w:sz w:val="28"/>
          <w:lang w:eastAsia="zh-CN"/>
        </w:rPr>
        <w:t>四大班子领导办公费</w:t>
      </w:r>
      <w:r>
        <w:rPr>
          <w:rFonts w:hint="eastAsia" w:eastAsia="方正仿宋_GBK"/>
          <w:color w:val="000000"/>
          <w:sz w:val="28"/>
          <w:lang w:val="en-US" w:eastAsia="zh-CN"/>
        </w:rPr>
        <w:t>5万元，</w:t>
      </w:r>
      <w:r>
        <w:rPr>
          <w:rFonts w:hint="eastAsia" w:eastAsia="方正仿宋_GBK"/>
          <w:color w:val="000000"/>
          <w:sz w:val="28"/>
        </w:rPr>
        <w:t>办公费</w:t>
      </w:r>
      <w:r>
        <w:rPr>
          <w:rFonts w:hint="eastAsia" w:eastAsia="方正仿宋_GBK"/>
          <w:color w:val="000000"/>
          <w:sz w:val="28"/>
          <w:lang w:val="en-US" w:eastAsia="zh-CN"/>
        </w:rPr>
        <w:t>608.26</w:t>
      </w:r>
      <w:r>
        <w:rPr>
          <w:rFonts w:hint="eastAsia" w:eastAsia="方正仿宋_GBK"/>
          <w:color w:val="000000"/>
          <w:sz w:val="28"/>
        </w:rPr>
        <w:t>万元，邮电费0.36万元，取暖费21万元，差旅费</w:t>
      </w:r>
      <w:r>
        <w:rPr>
          <w:rFonts w:hint="eastAsia" w:eastAsia="方正仿宋_GBK"/>
          <w:color w:val="000000"/>
          <w:sz w:val="28"/>
          <w:lang w:val="en-US" w:eastAsia="zh-CN"/>
        </w:rPr>
        <w:t>33.1</w:t>
      </w:r>
      <w:r>
        <w:rPr>
          <w:rFonts w:hint="eastAsia" w:eastAsia="方正仿宋_GBK"/>
          <w:color w:val="000000"/>
          <w:sz w:val="28"/>
        </w:rPr>
        <w:t>万元，公务接待费4万元，公务用车运行维护费10万元，公务交通补贴</w:t>
      </w:r>
      <w:r>
        <w:rPr>
          <w:rFonts w:hint="eastAsia" w:eastAsia="方正仿宋_GBK"/>
          <w:color w:val="000000"/>
          <w:sz w:val="28"/>
          <w:lang w:val="en-US" w:eastAsia="zh-CN"/>
        </w:rPr>
        <w:t>112.02</w:t>
      </w:r>
      <w:r>
        <w:rPr>
          <w:rFonts w:hint="eastAsia" w:eastAsia="方正仿宋_GBK"/>
          <w:color w:val="000000"/>
          <w:sz w:val="28"/>
        </w:rPr>
        <w:t>万元，劳务费</w:t>
      </w:r>
      <w:r>
        <w:rPr>
          <w:rFonts w:hint="eastAsia" w:eastAsia="方正仿宋_GBK"/>
          <w:color w:val="000000"/>
          <w:sz w:val="28"/>
          <w:lang w:val="en-US" w:eastAsia="zh-CN"/>
        </w:rPr>
        <w:t>2286.48</w:t>
      </w:r>
      <w:r>
        <w:rPr>
          <w:rFonts w:hint="eastAsia" w:eastAsia="方正仿宋_GBK"/>
          <w:color w:val="000000"/>
          <w:sz w:val="28"/>
        </w:rPr>
        <w:t>万元，离退休人员公用经费</w:t>
      </w:r>
      <w:r>
        <w:rPr>
          <w:rFonts w:hint="eastAsia" w:eastAsia="方正仿宋_GBK"/>
          <w:color w:val="000000"/>
          <w:sz w:val="28"/>
          <w:lang w:val="en-US" w:eastAsia="zh-CN"/>
        </w:rPr>
        <w:t>3</w:t>
      </w:r>
      <w:r>
        <w:rPr>
          <w:rFonts w:hint="eastAsia" w:eastAsia="方正仿宋_GBK"/>
          <w:color w:val="000000"/>
          <w:sz w:val="28"/>
        </w:rPr>
        <w:t>万元，工会经费</w:t>
      </w:r>
      <w:r>
        <w:rPr>
          <w:rFonts w:hint="eastAsia" w:eastAsia="方正仿宋_GBK"/>
          <w:color w:val="000000"/>
          <w:sz w:val="28"/>
          <w:lang w:val="en-US" w:eastAsia="zh-CN"/>
        </w:rPr>
        <w:t>33.34</w:t>
      </w:r>
      <w:r>
        <w:rPr>
          <w:rFonts w:hint="eastAsia" w:eastAsia="方正仿宋_GBK"/>
          <w:color w:val="000000"/>
          <w:sz w:val="28"/>
        </w:rPr>
        <w:t>万元，职工福利费</w:t>
      </w:r>
      <w:r>
        <w:rPr>
          <w:rFonts w:hint="eastAsia" w:eastAsia="方正仿宋_GBK"/>
          <w:color w:val="000000"/>
          <w:sz w:val="28"/>
          <w:lang w:val="en-US" w:eastAsia="zh-CN"/>
        </w:rPr>
        <w:t>36.92</w:t>
      </w:r>
      <w:r>
        <w:rPr>
          <w:rFonts w:hint="eastAsia" w:eastAsia="方正仿宋_GBK"/>
          <w:color w:val="000000"/>
          <w:sz w:val="28"/>
        </w:rPr>
        <w:t>万元。</w:t>
      </w:r>
    </w:p>
    <w:p>
      <w:pPr>
        <w:pStyle w:val="24"/>
      </w:pPr>
    </w:p>
    <w:p>
      <w:pPr>
        <w:pStyle w:val="24"/>
      </w:pPr>
    </w:p>
    <w:p>
      <w:pPr>
        <w:numPr>
          <w:ilvl w:val="0"/>
          <w:numId w:val="1"/>
        </w:numPr>
        <w:spacing w:before="10" w:after="10" w:line="360" w:lineRule="auto"/>
        <w:ind w:firstLine="640"/>
        <w:outlineLvl w:val="2"/>
        <w:rPr>
          <w:rFonts w:ascii="黑体" w:hAnsi="黑体" w:eastAsia="黑体" w:cs="黑体"/>
          <w:color w:val="000000"/>
          <w:sz w:val="32"/>
        </w:rPr>
      </w:pPr>
      <w:bookmarkStart w:id="11" w:name="_Toc_3_3_0000000013"/>
      <w:r>
        <w:rPr>
          <w:rFonts w:ascii="黑体" w:hAnsi="黑体" w:eastAsia="黑体" w:cs="黑体"/>
          <w:color w:val="000000"/>
          <w:sz w:val="32"/>
        </w:rPr>
        <w:t>财政拨款“三公”经费预算情况及增减变化原因</w:t>
      </w:r>
      <w:bookmarkEnd w:id="11"/>
    </w:p>
    <w:p>
      <w:pPr>
        <w:numPr>
          <w:ilvl w:val="0"/>
          <w:numId w:val="0"/>
        </w:numPr>
        <w:spacing w:before="10" w:after="10" w:line="360" w:lineRule="auto"/>
        <w:ind w:firstLine="640" w:firstLineChars="200"/>
        <w:outlineLvl w:val="2"/>
        <w:rPr>
          <w:rFonts w:ascii="黑体" w:hAnsi="黑体" w:eastAsia="黑体" w:cs="黑体"/>
          <w:color w:val="000000"/>
          <w:sz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年，我部门财政拨款安排“三公经费”14万元。其中因公出国经费0，与上年持平，公务用车购置经费0，与上年持平，公务用车运维费10万元，与上年持平。公务接待费4万元，与上年持平，公务接待预计30批次，400人次。  </w:t>
      </w:r>
    </w:p>
    <w:tbl>
      <w:tblPr>
        <w:tblStyle w:val="8"/>
        <w:tblW w:w="9855" w:type="dxa"/>
        <w:jc w:val="center"/>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567" w:hRule="atLeast"/>
          <w:jc w:val="center"/>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567"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4</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567"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67"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67"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10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67"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4</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67"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14</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14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spacing w:before="10" w:after="10" w:line="360" w:lineRule="auto"/>
        <w:ind w:firstLine="640"/>
        <w:outlineLvl w:val="2"/>
        <w:rPr>
          <w:rFonts w:ascii="黑体" w:hAnsi="黑体" w:eastAsia="黑体" w:cs="黑体"/>
          <w:color w:val="000000"/>
          <w:sz w:val="32"/>
        </w:rPr>
      </w:pPr>
      <w:bookmarkStart w:id="12" w:name="_Toc_3_3_0000000014"/>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pPr>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负责指导、监督、检查全县公安工作，打击违法犯罪，维护全县治安环境稳定；掌握影响稳定、危害国内安全和社会治安的情况，分析形势，并制定相关对策；组织、指导案件的侦查工作，协调处置重大案件（事件）、治安事故和骚乱；依法查处危害社会治安秩序的行为，依法管理户口、居民身份证、枪支弹药、危险爆炸物品、特种行业和公共场所等工作，将业务工作纳入相关的公安系统中；负责全县出入境管理工作，指导、监督全县消防工作，确保不发生重大火灾事故；加强对国家机关、社会团体、企事业单位、重点工程的治安保卫和群体性治安防范工作，做到检查、督导有台账；负责全县公共信息网络的管理和安全监督工作，及时在网络上正确引导社会舆论；对下属看守所、拘留所、乡镇派出所、森林派出所的管理工作；组织实施全县各类重要安全警卫、禁毒、缉毒和公安科学技术工作；规划公安信息技术、刑事技术和行动技术等建设，为办理案件提供有价值的线索，提高破案率；加强对武警、消防部队的建设；对武警执行公安任务实施领导和指挥，确保武警的经费保障；对公安工作进行宣传，提高全县群众对公安工作的了解及满意度；购置及配发公安装备，必要装备配备率达到60%，为民警办理提供有力的武器；保障所有经费及时拨付到位，并全额用于相关项目经费支出。</w:t>
      </w:r>
    </w:p>
    <w:p>
      <w:pPr>
        <w:spacing w:line="500" w:lineRule="exact"/>
        <w:ind w:firstLine="560"/>
      </w:pPr>
      <w:r>
        <w:rPr>
          <w:rFonts w:eastAsia="方正仿宋_GBK"/>
          <w:color w:val="000000"/>
          <w:sz w:val="28"/>
        </w:rPr>
        <w:t>（二）分项绩效目标</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1、增强服务保障能力</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绩效目标：提升公安队伍建设水平；提高公安信息化水平，为提升公安机关战斗力、满足重大安保需求提供技术支撑。</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绩效指标：供暖温度达到国家规定的供暖温度（&gt;18摄氏度）；顺利完成年度预算编制工作，进行预算绩效自评工作；顺利完成重大安保任务，做好环京护城河的安全保卫。</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2、深化改革和便民利民服务</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绩效目标：公安机关服务能力明显提升，有效保障全县居民对居民身份证、出入境证件业务办理和持有的需求。</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绩效指标：保障居民身份证持证率达90%；确保居民身份证制证周期&lt;20个工作日，16周岁以下居民首次申领身份证免费率100%；办理出入境证件及时发放率100%。</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3、严厉打击各类违法犯罪行为</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绩效目标：加大重特大案件的组织、指挥、督导、协调力度和侦破力度。加强对非法种植毒品源头控制管理。</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绩效指标：重特大案件组织、指挥、协调率&gt;80%；禁毒铲毒实现“零种植”；黑恶势力发生率低于全省平均水平，提高全县群众安全感。</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 xml:space="preserve">  4、加强情报分析能力，为重大决策提供依据。</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绩效目标：提升情报分析、预警研判、快速反应、高效指挥、应急处置能力和水平。</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绩效指标：完善应急处置预案，健全应急处置机制；规范接处警程序，及时签收警情并处置；推广使用110APP，拓展群众报警方式和渠道。</w:t>
      </w:r>
    </w:p>
    <w:p>
      <w:pPr>
        <w:spacing w:line="500" w:lineRule="exact"/>
        <w:ind w:firstLine="560"/>
      </w:pPr>
      <w:r>
        <w:rPr>
          <w:rFonts w:eastAsia="方正仿宋_GBK"/>
          <w:color w:val="000000"/>
          <w:sz w:val="28"/>
        </w:rPr>
        <w:t>（三）工作保障措施</w:t>
      </w:r>
    </w:p>
    <w:p>
      <w:pPr>
        <w:pStyle w:val="28"/>
      </w:pPr>
      <w:r>
        <w:t>为保证年度发展规划目标的实现，特制定以下保障措施：</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1、严格履行各项财务制度。</w:t>
      </w:r>
      <w:r>
        <w:rPr>
          <w:rFonts w:hint="eastAsia" w:ascii="Times New Roman" w:hAnsi="Times New Roman" w:eastAsia="方正仿宋_GBK" w:cs="Times New Roman"/>
          <w:sz w:val="28"/>
          <w:szCs w:val="24"/>
          <w:lang w:val="en-US" w:eastAsia="uk-UA" w:bidi="ar-SA"/>
        </w:rPr>
        <w:t>严格按照预算绩效管理制度、财务管理制度，确保实现年度绩效目标。</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2、确保支出进度。</w:t>
      </w:r>
      <w:r>
        <w:rPr>
          <w:rFonts w:hint="eastAsia" w:ascii="Times New Roman" w:hAnsi="Times New Roman" w:eastAsia="方正仿宋_GBK" w:cs="Times New Roman"/>
          <w:sz w:val="28"/>
          <w:szCs w:val="24"/>
          <w:lang w:val="en-US" w:eastAsia="uk-UA" w:bidi="ar-SA"/>
        </w:rPr>
        <w:t>根据工作计划及时向财政部门申请资金拨付，按计划启动项目，及时支付资金，在手续完备的情况下及时支出资金。</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3、加强绩效运行监督。</w:t>
      </w:r>
      <w:r>
        <w:rPr>
          <w:rFonts w:hint="eastAsia" w:ascii="Times New Roman" w:hAnsi="Times New Roman" w:eastAsia="方正仿宋_GBK" w:cs="Times New Roman"/>
          <w:sz w:val="28"/>
          <w:szCs w:val="24"/>
          <w:lang w:val="en-US" w:eastAsia="uk-UA" w:bidi="ar-SA"/>
        </w:rPr>
        <w:t>对绩效运行进行监督，及时进行自查和自评，发现问题及时采取有效的措施，确保绩效目标得以实现。</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4、开展绩效自评。</w:t>
      </w:r>
      <w:r>
        <w:rPr>
          <w:rFonts w:hint="eastAsia" w:ascii="Times New Roman" w:hAnsi="Times New Roman" w:eastAsia="方正仿宋_GBK" w:cs="Times New Roman"/>
          <w:sz w:val="28"/>
          <w:szCs w:val="24"/>
          <w:lang w:val="en-US" w:eastAsia="uk-UA" w:bidi="ar-SA"/>
        </w:rPr>
        <w:t>对上年度实施项目的绩效进行自评，对发现的问题及时进行整改，针对问题调整项目支出金额及优化支出结构，提高各项经费的使用率。</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5、规范财务资产管理。</w:t>
      </w:r>
      <w:r>
        <w:rPr>
          <w:rFonts w:hint="eastAsia" w:ascii="Times New Roman" w:hAnsi="Times New Roman" w:eastAsia="方正仿宋_GBK" w:cs="Times New Roman"/>
          <w:sz w:val="28"/>
          <w:szCs w:val="24"/>
          <w:lang w:val="en-US" w:eastAsia="uk-UA" w:bidi="ar-SA"/>
        </w:rPr>
        <w:t>严格履行财务制度，严格审批程序，加强对固定资产的登记、使用和报废处置管理，做到支出合理，物尽其用。</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6、加强内部监督。</w:t>
      </w:r>
      <w:r>
        <w:rPr>
          <w:rFonts w:hint="eastAsia" w:ascii="Times New Roman" w:hAnsi="Times New Roman" w:eastAsia="方正仿宋_GBK" w:cs="Times New Roman"/>
          <w:sz w:val="28"/>
          <w:szCs w:val="24"/>
          <w:lang w:val="en-US" w:eastAsia="uk-UA" w:bidi="ar-SA"/>
        </w:rPr>
        <w:t>加强内部监督，对绩效运行情况、对大额资金严格按照二次党委会审批程序进行支出，配合各级审计工作，确保财政资金安全有效。</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7、</w:t>
      </w:r>
      <w:r>
        <w:rPr>
          <w:rFonts w:hint="eastAsia" w:ascii="Times New Roman" w:hAnsi="Times New Roman" w:eastAsia="方正仿宋_GBK" w:cs="Times New Roman"/>
          <w:sz w:val="28"/>
          <w:szCs w:val="24"/>
          <w:lang w:val="en-US" w:eastAsia="uk-UA" w:bidi="ar-SA"/>
        </w:rPr>
        <w:t>加强业务学习，宣传培训。相关业务人员对专业知识进行学习，提高本部门民警业务素质，提高财政资金的使用率，强化预算绩效意识，促进预算绩效达标。</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sectPr>
          <w:footerReference r:id="rId5" w:type="default"/>
          <w:pgSz w:w="16839" w:h="11907" w:orient="landscape"/>
          <w:pgMar w:top="1304" w:right="1984" w:bottom="1304" w:left="1134" w:header="851" w:footer="992" w:gutter="0"/>
          <w:pgBorders w:offsetFrom="page">
            <w:top w:val="none" w:sz="0" w:space="0"/>
            <w:left w:val="none" w:sz="0" w:space="0"/>
            <w:bottom w:val="none" w:sz="0" w:space="0"/>
            <w:right w:val="none" w:sz="0" w:space="0"/>
          </w:pgBorders>
          <w:cols w:space="720" w:num="1"/>
          <w:docGrid w:type="lines" w:linePitch="312" w:charSpace="0"/>
        </w:sectPr>
      </w:pPr>
    </w:p>
    <w:p>
      <w:pPr>
        <w:ind w:firstLine="643" w:firstLineChars="200"/>
        <w:rPr>
          <w:rFonts w:ascii="方正楷体_GBK" w:hAnsi="方正楷体_GBK" w:eastAsia="方正楷体_GBK" w:cs="方正楷体_GBK"/>
          <w:b/>
          <w:color w:val="000000"/>
          <w:sz w:val="32"/>
        </w:rPr>
      </w:pPr>
    </w:p>
    <w:p>
      <w:pPr>
        <w:ind w:firstLine="643" w:firstLineChars="20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spacing w:before="0" w:after="0"/>
        <w:ind w:firstLine="560" w:firstLineChars="200"/>
        <w:jc w:val="left"/>
        <w:outlineLvl w:val="3"/>
      </w:pPr>
      <w:bookmarkStart w:id="13" w:name="_Toc_4_4_0000000004"/>
      <w:bookmarkStart w:id="14" w:name="_Toc_4_4_0000000008"/>
      <w:bookmarkStart w:id="15" w:name="_Toc_3_3_0000000015"/>
      <w:r>
        <w:rPr>
          <w:rFonts w:ascii="方正仿宋_GBK" w:hAnsi="方正仿宋_GBK" w:eastAsia="方正仿宋_GBK" w:cs="方正仿宋_GBK"/>
          <w:color w:val="000000"/>
          <w:sz w:val="28"/>
        </w:rPr>
        <w:t>1.(冀财建【2024】2号）涞水县公安局所队水毁恢复重建项目绩效目标表</w:t>
      </w:r>
      <w:bookmarkEnd w:id="13"/>
    </w:p>
    <w:tbl>
      <w:tblPr>
        <w:tblStyle w:val="8"/>
        <w:tblpPr w:leftFromText="180" w:rightFromText="180" w:vertAnchor="text" w:horzAnchor="page" w:tblpX="1441" w:tblpY="523"/>
        <w:tblOverlap w:val="never"/>
        <w:tblW w:w="14173" w:type="dxa"/>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19"/>
        <w:gridCol w:w="1758"/>
        <w:gridCol w:w="1759"/>
        <w:gridCol w:w="1759"/>
        <w:gridCol w:w="1759"/>
        <w:gridCol w:w="1760"/>
        <w:gridCol w:w="175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0" w:hRule="atLeast"/>
        </w:trPr>
        <w:tc>
          <w:tcPr>
            <w:tcW w:w="10440" w:type="dxa"/>
            <w:gridSpan w:val="6"/>
            <w:tcBorders>
              <w:top w:val="single" w:color="FFFFFF" w:sz="6" w:space="0"/>
              <w:left w:val="single" w:color="FFFFFF" w:sz="6" w:space="0"/>
              <w:right w:val="single" w:color="FFFFFF" w:sz="6" w:space="0"/>
            </w:tcBorders>
            <w:vAlign w:val="center"/>
          </w:tcPr>
          <w:p>
            <w:pPr>
              <w:pStyle w:val="21"/>
            </w:pPr>
            <w:r>
              <w:t>312涞水县公安局</w:t>
            </w:r>
          </w:p>
        </w:tc>
        <w:tc>
          <w:tcPr>
            <w:tcW w:w="1479"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trPr>
        <w:tc>
          <w:tcPr>
            <w:tcW w:w="3044" w:type="dxa"/>
            <w:vAlign w:val="center"/>
          </w:tcPr>
          <w:p>
            <w:pPr>
              <w:pStyle w:val="15"/>
            </w:pPr>
            <w:r>
              <w:t>项目编码</w:t>
            </w:r>
          </w:p>
        </w:tc>
        <w:tc>
          <w:tcPr>
            <w:tcW w:w="2958" w:type="dxa"/>
            <w:gridSpan w:val="2"/>
            <w:vAlign w:val="center"/>
          </w:tcPr>
          <w:p>
            <w:pPr>
              <w:pStyle w:val="17"/>
            </w:pPr>
            <w:r>
              <w:t>13062324P00949210002E</w:t>
            </w:r>
          </w:p>
        </w:tc>
        <w:tc>
          <w:tcPr>
            <w:tcW w:w="1479" w:type="dxa"/>
            <w:vAlign w:val="center"/>
          </w:tcPr>
          <w:p>
            <w:pPr>
              <w:pStyle w:val="15"/>
            </w:pPr>
            <w:r>
              <w:t>项目名称</w:t>
            </w:r>
          </w:p>
        </w:tc>
        <w:tc>
          <w:tcPr>
            <w:tcW w:w="4438" w:type="dxa"/>
            <w:gridSpan w:val="3"/>
            <w:vAlign w:val="center"/>
          </w:tcPr>
          <w:p>
            <w:pPr>
              <w:pStyle w:val="17"/>
            </w:pPr>
            <w:r>
              <w:t>(冀财建【2024】2号）涞水县公安局所队水毁恢复重建项目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trPr>
        <w:tc>
          <w:tcPr>
            <w:tcW w:w="3044" w:type="dxa"/>
            <w:vMerge w:val="restart"/>
            <w:vAlign w:val="center"/>
          </w:tcPr>
          <w:p>
            <w:pPr>
              <w:pStyle w:val="15"/>
            </w:pPr>
            <w:r>
              <w:t>预算规模及资金用途</w:t>
            </w:r>
          </w:p>
        </w:tc>
        <w:tc>
          <w:tcPr>
            <w:tcW w:w="1479" w:type="dxa"/>
            <w:vAlign w:val="center"/>
          </w:tcPr>
          <w:p>
            <w:pPr>
              <w:pStyle w:val="15"/>
            </w:pPr>
            <w:r>
              <w:t>预算数</w:t>
            </w:r>
          </w:p>
        </w:tc>
        <w:tc>
          <w:tcPr>
            <w:tcW w:w="1479" w:type="dxa"/>
            <w:vAlign w:val="center"/>
          </w:tcPr>
          <w:p>
            <w:pPr>
              <w:pStyle w:val="17"/>
            </w:pPr>
            <w:r>
              <w:t>3600.00</w:t>
            </w:r>
          </w:p>
        </w:tc>
        <w:tc>
          <w:tcPr>
            <w:tcW w:w="1479" w:type="dxa"/>
            <w:vAlign w:val="center"/>
          </w:tcPr>
          <w:p>
            <w:pPr>
              <w:pStyle w:val="15"/>
            </w:pPr>
            <w:r>
              <w:t>其中：财政    资金</w:t>
            </w:r>
          </w:p>
        </w:tc>
        <w:tc>
          <w:tcPr>
            <w:tcW w:w="1479" w:type="dxa"/>
            <w:vAlign w:val="center"/>
          </w:tcPr>
          <w:p>
            <w:pPr>
              <w:pStyle w:val="17"/>
            </w:pPr>
            <w:r>
              <w:t>3600.00</w:t>
            </w:r>
          </w:p>
        </w:tc>
        <w:tc>
          <w:tcPr>
            <w:tcW w:w="1480" w:type="dxa"/>
            <w:vAlign w:val="center"/>
          </w:tcPr>
          <w:p>
            <w:pPr>
              <w:pStyle w:val="15"/>
            </w:pPr>
            <w:r>
              <w:t>其他资金</w:t>
            </w:r>
          </w:p>
        </w:tc>
        <w:tc>
          <w:tcPr>
            <w:tcW w:w="1479"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trPr>
        <w:tc>
          <w:tcPr>
            <w:tcW w:w="3044" w:type="dxa"/>
            <w:vMerge w:val="continue"/>
          </w:tcPr>
          <w:p/>
        </w:tc>
        <w:tc>
          <w:tcPr>
            <w:tcW w:w="8875" w:type="dxa"/>
            <w:gridSpan w:val="6"/>
            <w:vAlign w:val="center"/>
          </w:tcPr>
          <w:p>
            <w:pPr>
              <w:pStyle w:val="17"/>
            </w:pPr>
            <w:r>
              <w:t>保障水毁所队的重建和修复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trPr>
        <w:tc>
          <w:tcPr>
            <w:tcW w:w="3044" w:type="dxa"/>
            <w:vMerge w:val="restart"/>
            <w:vAlign w:val="center"/>
          </w:tcPr>
          <w:p>
            <w:pPr>
              <w:pStyle w:val="15"/>
            </w:pPr>
            <w:r>
              <w:t>资金支出计划（%）</w:t>
            </w:r>
          </w:p>
        </w:tc>
        <w:tc>
          <w:tcPr>
            <w:tcW w:w="2958" w:type="dxa"/>
            <w:gridSpan w:val="2"/>
            <w:vAlign w:val="center"/>
          </w:tcPr>
          <w:p>
            <w:pPr>
              <w:pStyle w:val="15"/>
            </w:pPr>
            <w:r>
              <w:t>3月底</w:t>
            </w:r>
          </w:p>
        </w:tc>
        <w:tc>
          <w:tcPr>
            <w:tcW w:w="1479" w:type="dxa"/>
            <w:vAlign w:val="center"/>
          </w:tcPr>
          <w:p>
            <w:pPr>
              <w:pStyle w:val="15"/>
            </w:pPr>
            <w:r>
              <w:t>6月底</w:t>
            </w:r>
          </w:p>
        </w:tc>
        <w:tc>
          <w:tcPr>
            <w:tcW w:w="1479" w:type="dxa"/>
            <w:vAlign w:val="center"/>
          </w:tcPr>
          <w:p>
            <w:pPr>
              <w:pStyle w:val="15"/>
            </w:pPr>
            <w:r>
              <w:t>10月底</w:t>
            </w:r>
          </w:p>
        </w:tc>
        <w:tc>
          <w:tcPr>
            <w:tcW w:w="2959"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trPr>
        <w:tc>
          <w:tcPr>
            <w:tcW w:w="3044" w:type="dxa"/>
            <w:vMerge w:val="continue"/>
          </w:tcPr>
          <w:p/>
        </w:tc>
        <w:tc>
          <w:tcPr>
            <w:tcW w:w="2958" w:type="dxa"/>
            <w:gridSpan w:val="2"/>
            <w:vAlign w:val="center"/>
          </w:tcPr>
          <w:p>
            <w:pPr>
              <w:pStyle w:val="18"/>
            </w:pPr>
            <w:r>
              <w:t xml:space="preserve"> </w:t>
            </w:r>
          </w:p>
        </w:tc>
        <w:tc>
          <w:tcPr>
            <w:tcW w:w="1479" w:type="dxa"/>
            <w:vAlign w:val="center"/>
          </w:tcPr>
          <w:p>
            <w:pPr>
              <w:pStyle w:val="18"/>
            </w:pPr>
            <w:r>
              <w:t>30.00</w:t>
            </w:r>
          </w:p>
        </w:tc>
        <w:tc>
          <w:tcPr>
            <w:tcW w:w="1479" w:type="dxa"/>
            <w:vAlign w:val="center"/>
          </w:tcPr>
          <w:p>
            <w:pPr>
              <w:pStyle w:val="18"/>
            </w:pPr>
            <w:r>
              <w:t>60.00</w:t>
            </w:r>
          </w:p>
        </w:tc>
        <w:tc>
          <w:tcPr>
            <w:tcW w:w="2959" w:type="dxa"/>
            <w:gridSpan w:val="2"/>
            <w:vAlign w:val="center"/>
          </w:tcPr>
          <w:p>
            <w:pPr>
              <w:pStyle w:val="18"/>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5" w:hRule="atLeast"/>
        </w:trPr>
        <w:tc>
          <w:tcPr>
            <w:tcW w:w="3044" w:type="dxa"/>
            <w:vAlign w:val="center"/>
          </w:tcPr>
          <w:p>
            <w:pPr>
              <w:pStyle w:val="15"/>
            </w:pPr>
            <w:r>
              <w:t>绩效目标</w:t>
            </w:r>
          </w:p>
        </w:tc>
        <w:tc>
          <w:tcPr>
            <w:tcW w:w="8875" w:type="dxa"/>
            <w:gridSpan w:val="6"/>
            <w:vAlign w:val="center"/>
          </w:tcPr>
          <w:p>
            <w:pPr>
              <w:pStyle w:val="17"/>
            </w:pPr>
            <w:r>
              <w:t>1.重建部分科所队房屋，修复水毁房屋及附属设施，保障正常办公。</w:t>
            </w:r>
          </w:p>
        </w:tc>
      </w:tr>
    </w:tbl>
    <w:tbl>
      <w:tblPr>
        <w:tblStyle w:val="8"/>
        <w:tblpPr w:leftFromText="180" w:rightFromText="180" w:vertAnchor="text" w:horzAnchor="page" w:tblpXSpec="center" w:tblpY="14"/>
        <w:tblOverlap w:val="never"/>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86"/>
        <w:gridCol w:w="1764"/>
        <w:gridCol w:w="1764"/>
        <w:gridCol w:w="3529"/>
        <w:gridCol w:w="1765"/>
        <w:gridCol w:w="17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586" w:type="dxa"/>
            <w:vAlign w:val="center"/>
          </w:tcPr>
          <w:p>
            <w:pPr>
              <w:pStyle w:val="15"/>
            </w:pPr>
            <w:r>
              <w:t>一级指标</w:t>
            </w:r>
          </w:p>
        </w:tc>
        <w:tc>
          <w:tcPr>
            <w:tcW w:w="1764" w:type="dxa"/>
            <w:vAlign w:val="center"/>
          </w:tcPr>
          <w:p>
            <w:pPr>
              <w:pStyle w:val="15"/>
            </w:pPr>
            <w:r>
              <w:t>二级指标</w:t>
            </w:r>
          </w:p>
        </w:tc>
        <w:tc>
          <w:tcPr>
            <w:tcW w:w="1764" w:type="dxa"/>
            <w:vAlign w:val="center"/>
          </w:tcPr>
          <w:p>
            <w:pPr>
              <w:pStyle w:val="15"/>
            </w:pPr>
            <w:r>
              <w:t>三级指标</w:t>
            </w:r>
          </w:p>
        </w:tc>
        <w:tc>
          <w:tcPr>
            <w:tcW w:w="3529" w:type="dxa"/>
            <w:vAlign w:val="center"/>
          </w:tcPr>
          <w:p>
            <w:pPr>
              <w:pStyle w:val="15"/>
            </w:pPr>
            <w:r>
              <w:t>绩效指标描述</w:t>
            </w:r>
          </w:p>
        </w:tc>
        <w:tc>
          <w:tcPr>
            <w:tcW w:w="1765" w:type="dxa"/>
            <w:vAlign w:val="center"/>
          </w:tcPr>
          <w:p>
            <w:pPr>
              <w:pStyle w:val="15"/>
            </w:pPr>
            <w:r>
              <w:t>指标值</w:t>
            </w:r>
          </w:p>
        </w:tc>
        <w:tc>
          <w:tcPr>
            <w:tcW w:w="1765"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3586" w:type="dxa"/>
            <w:vMerge w:val="restart"/>
            <w:vAlign w:val="center"/>
          </w:tcPr>
          <w:p>
            <w:pPr>
              <w:pStyle w:val="18"/>
            </w:pPr>
            <w:r>
              <w:t>产出指标</w:t>
            </w:r>
          </w:p>
        </w:tc>
        <w:tc>
          <w:tcPr>
            <w:tcW w:w="1764" w:type="dxa"/>
            <w:vAlign w:val="center"/>
          </w:tcPr>
          <w:p>
            <w:pPr>
              <w:pStyle w:val="17"/>
            </w:pPr>
            <w:r>
              <w:t>数量指标</w:t>
            </w:r>
          </w:p>
        </w:tc>
        <w:tc>
          <w:tcPr>
            <w:tcW w:w="1764" w:type="dxa"/>
            <w:vAlign w:val="center"/>
          </w:tcPr>
          <w:p>
            <w:pPr>
              <w:pStyle w:val="17"/>
            </w:pPr>
            <w:r>
              <w:t>重建所队</w:t>
            </w:r>
          </w:p>
        </w:tc>
        <w:tc>
          <w:tcPr>
            <w:tcW w:w="3529" w:type="dxa"/>
            <w:vAlign w:val="center"/>
          </w:tcPr>
          <w:p>
            <w:pPr>
              <w:pStyle w:val="17"/>
            </w:pPr>
            <w:r>
              <w:t>重建所队数量</w:t>
            </w:r>
          </w:p>
        </w:tc>
        <w:tc>
          <w:tcPr>
            <w:tcW w:w="1765" w:type="dxa"/>
            <w:vAlign w:val="center"/>
          </w:tcPr>
          <w:p>
            <w:pPr>
              <w:pStyle w:val="17"/>
            </w:pPr>
            <w:r>
              <w:t>4个</w:t>
            </w:r>
          </w:p>
        </w:tc>
        <w:tc>
          <w:tcPr>
            <w:tcW w:w="1765" w:type="dxa"/>
            <w:vAlign w:val="center"/>
          </w:tcPr>
          <w:p>
            <w:pPr>
              <w:pStyle w:val="17"/>
            </w:pPr>
            <w:r>
              <w:t>工程合同约定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6" w:type="dxa"/>
            <w:vMerge w:val="continue"/>
            <w:vAlign w:val="center"/>
          </w:tcPr>
          <w:p/>
        </w:tc>
        <w:tc>
          <w:tcPr>
            <w:tcW w:w="1764" w:type="dxa"/>
            <w:vAlign w:val="center"/>
          </w:tcPr>
          <w:p>
            <w:pPr>
              <w:pStyle w:val="17"/>
            </w:pPr>
            <w:r>
              <w:t>质量指标</w:t>
            </w:r>
          </w:p>
        </w:tc>
        <w:tc>
          <w:tcPr>
            <w:tcW w:w="1764" w:type="dxa"/>
            <w:vAlign w:val="center"/>
          </w:tcPr>
          <w:p>
            <w:pPr>
              <w:pStyle w:val="17"/>
            </w:pPr>
            <w:r>
              <w:t>工程按合同约定完成情况</w:t>
            </w:r>
          </w:p>
        </w:tc>
        <w:tc>
          <w:tcPr>
            <w:tcW w:w="3529" w:type="dxa"/>
            <w:vAlign w:val="center"/>
          </w:tcPr>
          <w:p>
            <w:pPr>
              <w:pStyle w:val="17"/>
            </w:pPr>
            <w:r>
              <w:t>工程按合同约定完成情况</w:t>
            </w:r>
          </w:p>
        </w:tc>
        <w:tc>
          <w:tcPr>
            <w:tcW w:w="1765" w:type="dxa"/>
            <w:vAlign w:val="center"/>
          </w:tcPr>
          <w:p>
            <w:pPr>
              <w:pStyle w:val="17"/>
            </w:pPr>
            <w:r>
              <w:t>≥98百分比</w:t>
            </w:r>
          </w:p>
        </w:tc>
        <w:tc>
          <w:tcPr>
            <w:tcW w:w="1765" w:type="dxa"/>
            <w:vAlign w:val="center"/>
          </w:tcPr>
          <w:p>
            <w:pPr>
              <w:pStyle w:val="17"/>
            </w:pPr>
            <w:r>
              <w:t>验收单与合同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6" w:type="dxa"/>
            <w:vMerge w:val="continue"/>
            <w:vAlign w:val="center"/>
          </w:tcPr>
          <w:p/>
        </w:tc>
        <w:tc>
          <w:tcPr>
            <w:tcW w:w="1764" w:type="dxa"/>
            <w:vAlign w:val="center"/>
          </w:tcPr>
          <w:p>
            <w:pPr>
              <w:pStyle w:val="17"/>
            </w:pPr>
            <w:r>
              <w:t>时效指标</w:t>
            </w:r>
          </w:p>
        </w:tc>
        <w:tc>
          <w:tcPr>
            <w:tcW w:w="1764" w:type="dxa"/>
            <w:vAlign w:val="center"/>
          </w:tcPr>
          <w:p>
            <w:pPr>
              <w:pStyle w:val="17"/>
            </w:pPr>
            <w:r>
              <w:t>按约定时间完工率</w:t>
            </w:r>
          </w:p>
        </w:tc>
        <w:tc>
          <w:tcPr>
            <w:tcW w:w="3529" w:type="dxa"/>
            <w:vAlign w:val="center"/>
          </w:tcPr>
          <w:p>
            <w:pPr>
              <w:pStyle w:val="17"/>
            </w:pPr>
            <w:r>
              <w:t>按约定时间完工率</w:t>
            </w:r>
          </w:p>
        </w:tc>
        <w:tc>
          <w:tcPr>
            <w:tcW w:w="1765" w:type="dxa"/>
            <w:vAlign w:val="center"/>
          </w:tcPr>
          <w:p>
            <w:pPr>
              <w:pStyle w:val="17"/>
            </w:pPr>
            <w:r>
              <w:t>≥90百分比</w:t>
            </w:r>
          </w:p>
        </w:tc>
        <w:tc>
          <w:tcPr>
            <w:tcW w:w="1765"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6" w:type="dxa"/>
            <w:vMerge w:val="continue"/>
            <w:vAlign w:val="center"/>
          </w:tcPr>
          <w:p/>
        </w:tc>
        <w:tc>
          <w:tcPr>
            <w:tcW w:w="1764" w:type="dxa"/>
            <w:vAlign w:val="center"/>
          </w:tcPr>
          <w:p>
            <w:pPr>
              <w:pStyle w:val="17"/>
            </w:pPr>
            <w:r>
              <w:t>成本指标</w:t>
            </w:r>
          </w:p>
        </w:tc>
        <w:tc>
          <w:tcPr>
            <w:tcW w:w="1764" w:type="dxa"/>
            <w:vAlign w:val="center"/>
          </w:tcPr>
          <w:p>
            <w:pPr>
              <w:pStyle w:val="17"/>
            </w:pPr>
            <w:r>
              <w:t>工程投入成本值</w:t>
            </w:r>
          </w:p>
        </w:tc>
        <w:tc>
          <w:tcPr>
            <w:tcW w:w="3529" w:type="dxa"/>
            <w:vAlign w:val="center"/>
          </w:tcPr>
          <w:p>
            <w:pPr>
              <w:pStyle w:val="17"/>
            </w:pPr>
            <w:r>
              <w:t>工程投入成本值</w:t>
            </w:r>
          </w:p>
        </w:tc>
        <w:tc>
          <w:tcPr>
            <w:tcW w:w="1765" w:type="dxa"/>
            <w:vAlign w:val="center"/>
          </w:tcPr>
          <w:p>
            <w:pPr>
              <w:pStyle w:val="17"/>
            </w:pPr>
            <w:r>
              <w:t>≤3600万元</w:t>
            </w:r>
          </w:p>
        </w:tc>
        <w:tc>
          <w:tcPr>
            <w:tcW w:w="1765" w:type="dxa"/>
            <w:vAlign w:val="center"/>
          </w:tcPr>
          <w:p>
            <w:pPr>
              <w:pStyle w:val="17"/>
            </w:pPr>
            <w:r>
              <w:t>支付记录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6" w:type="dxa"/>
            <w:vAlign w:val="center"/>
          </w:tcPr>
          <w:p>
            <w:pPr>
              <w:pStyle w:val="18"/>
            </w:pPr>
            <w:r>
              <w:t>效益指标</w:t>
            </w:r>
          </w:p>
        </w:tc>
        <w:tc>
          <w:tcPr>
            <w:tcW w:w="1764" w:type="dxa"/>
            <w:vAlign w:val="center"/>
          </w:tcPr>
          <w:p>
            <w:pPr>
              <w:pStyle w:val="17"/>
            </w:pPr>
            <w:r>
              <w:t>社会效益指标</w:t>
            </w:r>
          </w:p>
        </w:tc>
        <w:tc>
          <w:tcPr>
            <w:tcW w:w="1764" w:type="dxa"/>
            <w:vAlign w:val="center"/>
          </w:tcPr>
          <w:p>
            <w:pPr>
              <w:pStyle w:val="17"/>
            </w:pPr>
            <w:r>
              <w:t>按时搬入办公时间</w:t>
            </w:r>
          </w:p>
        </w:tc>
        <w:tc>
          <w:tcPr>
            <w:tcW w:w="3529" w:type="dxa"/>
            <w:vAlign w:val="center"/>
          </w:tcPr>
          <w:p>
            <w:pPr>
              <w:pStyle w:val="17"/>
            </w:pPr>
            <w:r>
              <w:t>按时搬入办公时间</w:t>
            </w:r>
          </w:p>
        </w:tc>
        <w:tc>
          <w:tcPr>
            <w:tcW w:w="1765" w:type="dxa"/>
            <w:vAlign w:val="center"/>
          </w:tcPr>
          <w:p>
            <w:pPr>
              <w:pStyle w:val="17"/>
            </w:pPr>
            <w:r>
              <w:t>2年</w:t>
            </w:r>
          </w:p>
        </w:tc>
        <w:tc>
          <w:tcPr>
            <w:tcW w:w="1765" w:type="dxa"/>
            <w:vAlign w:val="center"/>
          </w:tcPr>
          <w:p>
            <w:pPr>
              <w:pStyle w:val="17"/>
            </w:pPr>
            <w:r>
              <w:t>实地考察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6" w:type="dxa"/>
            <w:vAlign w:val="center"/>
          </w:tcPr>
          <w:p>
            <w:pPr>
              <w:pStyle w:val="18"/>
            </w:pPr>
            <w:r>
              <w:t>满意度指标</w:t>
            </w:r>
          </w:p>
        </w:tc>
        <w:tc>
          <w:tcPr>
            <w:tcW w:w="1764" w:type="dxa"/>
            <w:vAlign w:val="center"/>
          </w:tcPr>
          <w:p>
            <w:pPr>
              <w:pStyle w:val="17"/>
            </w:pPr>
            <w:r>
              <w:t>服务对象满意度指标</w:t>
            </w:r>
          </w:p>
        </w:tc>
        <w:tc>
          <w:tcPr>
            <w:tcW w:w="1764" w:type="dxa"/>
            <w:vAlign w:val="center"/>
          </w:tcPr>
          <w:p>
            <w:pPr>
              <w:pStyle w:val="17"/>
            </w:pPr>
            <w:r>
              <w:t>所队民警满意率</w:t>
            </w:r>
          </w:p>
        </w:tc>
        <w:tc>
          <w:tcPr>
            <w:tcW w:w="3529" w:type="dxa"/>
            <w:vAlign w:val="center"/>
          </w:tcPr>
          <w:p>
            <w:pPr>
              <w:pStyle w:val="17"/>
            </w:pPr>
            <w:r>
              <w:t>调查结果满意或较满意占总调查的比例</w:t>
            </w:r>
          </w:p>
        </w:tc>
        <w:tc>
          <w:tcPr>
            <w:tcW w:w="1765" w:type="dxa"/>
            <w:vAlign w:val="center"/>
          </w:tcPr>
          <w:p>
            <w:pPr>
              <w:pStyle w:val="17"/>
            </w:pPr>
            <w:r>
              <w:t>≥85百分比</w:t>
            </w:r>
          </w:p>
        </w:tc>
        <w:tc>
          <w:tcPr>
            <w:tcW w:w="1765" w:type="dxa"/>
            <w:vAlign w:val="center"/>
          </w:tcPr>
          <w:p>
            <w:pPr>
              <w:pStyle w:val="17"/>
            </w:pPr>
            <w:r>
              <w:t>调查问卷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p>
      <w:pPr>
        <w:numPr>
          <w:ilvl w:val="0"/>
          <w:numId w:val="0"/>
        </w:numPr>
        <w:spacing w:before="0" w:after="0" w:line="240" w:lineRule="auto"/>
        <w:ind w:firstLine="560" w:firstLineChars="200"/>
        <w:jc w:val="both"/>
        <w:outlineLvl w:val="9"/>
        <w:rPr>
          <w:rFonts w:hint="eastAsia" w:ascii="方正仿宋_GBK" w:hAnsi="方正仿宋_GBK" w:eastAsia="方正仿宋_GBK" w:cs="方正仿宋_GBK"/>
          <w:color w:val="000000"/>
          <w:sz w:val="28"/>
          <w:lang w:val="en-US" w:eastAsia="zh-CN"/>
        </w:rPr>
      </w:pPr>
    </w:p>
    <w:bookmarkEnd w:id="14"/>
    <w:p>
      <w:pPr>
        <w:spacing w:before="0" w:after="0"/>
        <w:ind w:firstLine="560" w:firstLineChars="200"/>
        <w:jc w:val="left"/>
        <w:outlineLvl w:val="3"/>
      </w:pPr>
      <w:bookmarkStart w:id="16" w:name="_Toc_4_4_0000000006"/>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.基层所队取暖费绩效目标表</w:t>
      </w:r>
      <w:bookmarkEnd w:id="16"/>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4"/>
        <w:gridCol w:w="2024"/>
        <w:gridCol w:w="2028"/>
        <w:gridCol w:w="202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7954" w:type="dxa"/>
            <w:gridSpan w:val="6"/>
            <w:tcBorders>
              <w:top w:val="single" w:color="FFFFFF" w:sz="6" w:space="0"/>
              <w:left w:val="single" w:color="FFFFFF" w:sz="6" w:space="0"/>
              <w:right w:val="single" w:color="FFFFFF" w:sz="6" w:space="0"/>
            </w:tcBorders>
            <w:vAlign w:val="center"/>
          </w:tcPr>
          <w:p>
            <w:pPr>
              <w:pStyle w:val="21"/>
            </w:pPr>
            <w:r>
              <w:t>312涞水县公安局</w:t>
            </w:r>
          </w:p>
        </w:tc>
        <w:tc>
          <w:tcPr>
            <w:tcW w:w="1325"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2" w:hRule="atLeast"/>
          <w:jc w:val="center"/>
        </w:trPr>
        <w:tc>
          <w:tcPr>
            <w:tcW w:w="1325" w:type="dxa"/>
            <w:vAlign w:val="center"/>
          </w:tcPr>
          <w:p>
            <w:pPr>
              <w:pStyle w:val="15"/>
            </w:pPr>
            <w:r>
              <w:t>项目编码</w:t>
            </w:r>
          </w:p>
        </w:tc>
        <w:tc>
          <w:tcPr>
            <w:tcW w:w="2651" w:type="dxa"/>
            <w:gridSpan w:val="2"/>
            <w:vAlign w:val="center"/>
          </w:tcPr>
          <w:p>
            <w:pPr>
              <w:pStyle w:val="17"/>
            </w:pPr>
            <w:r>
              <w:t>13062324P00939510004Y</w:t>
            </w:r>
          </w:p>
        </w:tc>
        <w:tc>
          <w:tcPr>
            <w:tcW w:w="1325" w:type="dxa"/>
            <w:vAlign w:val="center"/>
          </w:tcPr>
          <w:p>
            <w:pPr>
              <w:pStyle w:val="15"/>
            </w:pPr>
            <w:r>
              <w:t>项目名称</w:t>
            </w:r>
          </w:p>
        </w:tc>
        <w:tc>
          <w:tcPr>
            <w:tcW w:w="3978" w:type="dxa"/>
            <w:gridSpan w:val="3"/>
            <w:vAlign w:val="center"/>
          </w:tcPr>
          <w:p>
            <w:pPr>
              <w:pStyle w:val="17"/>
            </w:pPr>
            <w:r>
              <w:t>基层公检法司转移支付（冀财政法【2023】50号）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2" w:hRule="atLeast"/>
          <w:jc w:val="center"/>
        </w:trPr>
        <w:tc>
          <w:tcPr>
            <w:tcW w:w="1325" w:type="dxa"/>
            <w:vMerge w:val="restart"/>
            <w:vAlign w:val="center"/>
          </w:tcPr>
          <w:p>
            <w:pPr>
              <w:pStyle w:val="15"/>
            </w:pPr>
            <w:r>
              <w:t>预算规模及资金用途</w:t>
            </w:r>
          </w:p>
        </w:tc>
        <w:tc>
          <w:tcPr>
            <w:tcW w:w="1325" w:type="dxa"/>
            <w:vAlign w:val="center"/>
          </w:tcPr>
          <w:p>
            <w:pPr>
              <w:pStyle w:val="15"/>
            </w:pPr>
            <w:r>
              <w:t>预算数</w:t>
            </w:r>
          </w:p>
        </w:tc>
        <w:tc>
          <w:tcPr>
            <w:tcW w:w="1326" w:type="dxa"/>
            <w:vAlign w:val="center"/>
          </w:tcPr>
          <w:p>
            <w:pPr>
              <w:pStyle w:val="17"/>
            </w:pPr>
            <w:r>
              <w:t>493.00</w:t>
            </w:r>
          </w:p>
        </w:tc>
        <w:tc>
          <w:tcPr>
            <w:tcW w:w="1325" w:type="dxa"/>
            <w:vAlign w:val="center"/>
          </w:tcPr>
          <w:p>
            <w:pPr>
              <w:pStyle w:val="15"/>
            </w:pPr>
            <w:r>
              <w:t>其中：财政    资金</w:t>
            </w:r>
          </w:p>
        </w:tc>
        <w:tc>
          <w:tcPr>
            <w:tcW w:w="1325" w:type="dxa"/>
            <w:vAlign w:val="center"/>
          </w:tcPr>
          <w:p>
            <w:pPr>
              <w:pStyle w:val="17"/>
            </w:pPr>
            <w:r>
              <w:t>493.00</w:t>
            </w:r>
          </w:p>
        </w:tc>
        <w:tc>
          <w:tcPr>
            <w:tcW w:w="1328" w:type="dxa"/>
            <w:vAlign w:val="center"/>
          </w:tcPr>
          <w:p>
            <w:pPr>
              <w:pStyle w:val="15"/>
            </w:pPr>
            <w:r>
              <w:t>其他资金</w:t>
            </w:r>
          </w:p>
        </w:tc>
        <w:tc>
          <w:tcPr>
            <w:tcW w:w="1325"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325" w:type="dxa"/>
            <w:vMerge w:val="continue"/>
          </w:tcPr>
          <w:p/>
        </w:tc>
        <w:tc>
          <w:tcPr>
            <w:tcW w:w="7954" w:type="dxa"/>
            <w:gridSpan w:val="6"/>
            <w:vAlign w:val="center"/>
          </w:tcPr>
          <w:p>
            <w:pPr>
              <w:pStyle w:val="17"/>
            </w:pPr>
            <w:r>
              <w:t>保障全年公安办案和装备购置的相关支出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325" w:type="dxa"/>
            <w:vMerge w:val="restart"/>
            <w:vAlign w:val="center"/>
          </w:tcPr>
          <w:p>
            <w:pPr>
              <w:pStyle w:val="15"/>
            </w:pPr>
            <w:r>
              <w:t>资金支出计划（%）</w:t>
            </w:r>
          </w:p>
        </w:tc>
        <w:tc>
          <w:tcPr>
            <w:tcW w:w="2651" w:type="dxa"/>
            <w:gridSpan w:val="2"/>
            <w:vAlign w:val="center"/>
          </w:tcPr>
          <w:p>
            <w:pPr>
              <w:pStyle w:val="15"/>
            </w:pPr>
            <w:r>
              <w:t>3月底</w:t>
            </w:r>
          </w:p>
        </w:tc>
        <w:tc>
          <w:tcPr>
            <w:tcW w:w="1325" w:type="dxa"/>
            <w:vAlign w:val="center"/>
          </w:tcPr>
          <w:p>
            <w:pPr>
              <w:pStyle w:val="15"/>
            </w:pPr>
            <w:r>
              <w:t>6月底</w:t>
            </w:r>
          </w:p>
        </w:tc>
        <w:tc>
          <w:tcPr>
            <w:tcW w:w="1325" w:type="dxa"/>
            <w:vAlign w:val="center"/>
          </w:tcPr>
          <w:p>
            <w:pPr>
              <w:pStyle w:val="15"/>
            </w:pPr>
            <w:r>
              <w:t>10月底</w:t>
            </w:r>
          </w:p>
        </w:tc>
        <w:tc>
          <w:tcPr>
            <w:tcW w:w="265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325" w:type="dxa"/>
            <w:vMerge w:val="continue"/>
          </w:tcPr>
          <w:p/>
        </w:tc>
        <w:tc>
          <w:tcPr>
            <w:tcW w:w="2651" w:type="dxa"/>
            <w:gridSpan w:val="2"/>
            <w:vAlign w:val="center"/>
          </w:tcPr>
          <w:p>
            <w:pPr>
              <w:pStyle w:val="18"/>
            </w:pPr>
            <w:r>
              <w:t>100.00</w:t>
            </w:r>
          </w:p>
        </w:tc>
        <w:tc>
          <w:tcPr>
            <w:tcW w:w="1325" w:type="dxa"/>
            <w:vAlign w:val="center"/>
          </w:tcPr>
          <w:p>
            <w:pPr>
              <w:pStyle w:val="18"/>
            </w:pPr>
            <w:r>
              <w:t>200.00</w:t>
            </w:r>
          </w:p>
        </w:tc>
        <w:tc>
          <w:tcPr>
            <w:tcW w:w="1325" w:type="dxa"/>
            <w:vAlign w:val="center"/>
          </w:tcPr>
          <w:p>
            <w:pPr>
              <w:pStyle w:val="18"/>
            </w:pPr>
            <w:r>
              <w:t>300.00</w:t>
            </w:r>
          </w:p>
        </w:tc>
        <w:tc>
          <w:tcPr>
            <w:tcW w:w="2653" w:type="dxa"/>
            <w:gridSpan w:val="2"/>
            <w:vAlign w:val="center"/>
          </w:tcPr>
          <w:p>
            <w:pPr>
              <w:pStyle w:val="18"/>
            </w:pPr>
            <w:r>
              <w:t>493.00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1325" w:type="dxa"/>
            <w:vAlign w:val="center"/>
          </w:tcPr>
          <w:p>
            <w:pPr>
              <w:pStyle w:val="15"/>
            </w:pPr>
            <w:r>
              <w:t>绩效目标</w:t>
            </w:r>
          </w:p>
        </w:tc>
        <w:tc>
          <w:tcPr>
            <w:tcW w:w="7954" w:type="dxa"/>
            <w:gridSpan w:val="6"/>
            <w:vAlign w:val="center"/>
          </w:tcPr>
          <w:p>
            <w:pPr>
              <w:pStyle w:val="17"/>
            </w:pPr>
            <w:r>
              <w:t>1.保障全年公安办案和装备购置的相关支出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5"/>
        <w:gridCol w:w="2025"/>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保障部门数量</w:t>
            </w:r>
          </w:p>
        </w:tc>
        <w:tc>
          <w:tcPr>
            <w:tcW w:w="2654" w:type="dxa"/>
            <w:vAlign w:val="center"/>
          </w:tcPr>
          <w:p>
            <w:pPr>
              <w:pStyle w:val="17"/>
            </w:pPr>
            <w:r>
              <w:t>保障部门数量</w:t>
            </w:r>
          </w:p>
        </w:tc>
        <w:tc>
          <w:tcPr>
            <w:tcW w:w="1327" w:type="dxa"/>
            <w:vAlign w:val="center"/>
          </w:tcPr>
          <w:p>
            <w:pPr>
              <w:pStyle w:val="17"/>
            </w:pPr>
            <w:r>
              <w:t>≥1个</w:t>
            </w:r>
          </w:p>
        </w:tc>
        <w:tc>
          <w:tcPr>
            <w:tcW w:w="1327" w:type="dxa"/>
            <w:vAlign w:val="center"/>
          </w:tcPr>
          <w:p>
            <w:pPr>
              <w:pStyle w:val="17"/>
            </w:pPr>
            <w:r>
              <w:t>实际保障数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购置装备的合格率</w:t>
            </w:r>
          </w:p>
        </w:tc>
        <w:tc>
          <w:tcPr>
            <w:tcW w:w="2654" w:type="dxa"/>
            <w:vAlign w:val="center"/>
          </w:tcPr>
          <w:p>
            <w:pPr>
              <w:pStyle w:val="17"/>
            </w:pPr>
            <w:r>
              <w:t>购置装备的合格率</w:t>
            </w:r>
          </w:p>
        </w:tc>
        <w:tc>
          <w:tcPr>
            <w:tcW w:w="1327" w:type="dxa"/>
            <w:vAlign w:val="center"/>
          </w:tcPr>
          <w:p>
            <w:pPr>
              <w:pStyle w:val="17"/>
            </w:pPr>
            <w:r>
              <w:t>≥95百分比</w:t>
            </w:r>
          </w:p>
        </w:tc>
        <w:tc>
          <w:tcPr>
            <w:tcW w:w="1327" w:type="dxa"/>
            <w:vAlign w:val="center"/>
          </w:tcPr>
          <w:p>
            <w:pPr>
              <w:pStyle w:val="17"/>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案件及时反馈率</w:t>
            </w:r>
          </w:p>
        </w:tc>
        <w:tc>
          <w:tcPr>
            <w:tcW w:w="2654" w:type="dxa"/>
            <w:vAlign w:val="center"/>
          </w:tcPr>
          <w:p>
            <w:pPr>
              <w:pStyle w:val="17"/>
            </w:pPr>
            <w:r>
              <w:t>案件及时反馈率</w:t>
            </w:r>
          </w:p>
        </w:tc>
        <w:tc>
          <w:tcPr>
            <w:tcW w:w="1327" w:type="dxa"/>
            <w:vAlign w:val="center"/>
          </w:tcPr>
          <w:p>
            <w:pPr>
              <w:pStyle w:val="17"/>
            </w:pPr>
            <w:r>
              <w:t>≥95百分比</w:t>
            </w:r>
          </w:p>
        </w:tc>
        <w:tc>
          <w:tcPr>
            <w:tcW w:w="1327" w:type="dxa"/>
            <w:vAlign w:val="center"/>
          </w:tcPr>
          <w:p>
            <w:pPr>
              <w:pStyle w:val="17"/>
            </w:pPr>
            <w:r>
              <w:t>接警中心登记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案件及时受理率</w:t>
            </w:r>
          </w:p>
        </w:tc>
        <w:tc>
          <w:tcPr>
            <w:tcW w:w="2654" w:type="dxa"/>
            <w:vAlign w:val="center"/>
          </w:tcPr>
          <w:p>
            <w:pPr>
              <w:pStyle w:val="17"/>
            </w:pPr>
            <w:r>
              <w:t>案件及时受理率</w:t>
            </w:r>
          </w:p>
        </w:tc>
        <w:tc>
          <w:tcPr>
            <w:tcW w:w="1327" w:type="dxa"/>
            <w:vAlign w:val="center"/>
          </w:tcPr>
          <w:p>
            <w:pPr>
              <w:pStyle w:val="17"/>
            </w:pPr>
            <w:r>
              <w:t>≥85百分比</w:t>
            </w:r>
          </w:p>
        </w:tc>
        <w:tc>
          <w:tcPr>
            <w:tcW w:w="1327" w:type="dxa"/>
            <w:vAlign w:val="center"/>
          </w:tcPr>
          <w:p>
            <w:pPr>
              <w:pStyle w:val="17"/>
            </w:pPr>
            <w:r>
              <w:t>接警中心登记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每日治安案件的发案数</w:t>
            </w:r>
          </w:p>
        </w:tc>
        <w:tc>
          <w:tcPr>
            <w:tcW w:w="2654" w:type="dxa"/>
            <w:vAlign w:val="center"/>
          </w:tcPr>
          <w:p>
            <w:pPr>
              <w:pStyle w:val="17"/>
            </w:pPr>
            <w:r>
              <w:t>每日治安案件的发案数</w:t>
            </w:r>
          </w:p>
        </w:tc>
        <w:tc>
          <w:tcPr>
            <w:tcW w:w="1327" w:type="dxa"/>
            <w:vAlign w:val="center"/>
          </w:tcPr>
          <w:p>
            <w:pPr>
              <w:pStyle w:val="17"/>
            </w:pPr>
            <w:r>
              <w:t>≤15起</w:t>
            </w:r>
          </w:p>
        </w:tc>
        <w:tc>
          <w:tcPr>
            <w:tcW w:w="1327" w:type="dxa"/>
            <w:vAlign w:val="center"/>
          </w:tcPr>
          <w:p>
            <w:pPr>
              <w:pStyle w:val="17"/>
            </w:pPr>
            <w:r>
              <w:t>接警中心登记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本县居民对公安工作的满意度</w:t>
            </w:r>
          </w:p>
        </w:tc>
        <w:tc>
          <w:tcPr>
            <w:tcW w:w="2654" w:type="dxa"/>
            <w:vAlign w:val="center"/>
          </w:tcPr>
          <w:p>
            <w:pPr>
              <w:pStyle w:val="17"/>
            </w:pPr>
            <w:r>
              <w:t>本县居民对公安工作的满意度</w:t>
            </w:r>
          </w:p>
        </w:tc>
        <w:tc>
          <w:tcPr>
            <w:tcW w:w="1327" w:type="dxa"/>
            <w:vAlign w:val="center"/>
          </w:tcPr>
          <w:p>
            <w:pPr>
              <w:pStyle w:val="17"/>
            </w:pPr>
            <w:r>
              <w:t>≥80百分比</w:t>
            </w:r>
          </w:p>
        </w:tc>
        <w:tc>
          <w:tcPr>
            <w:tcW w:w="1327" w:type="dxa"/>
            <w:vAlign w:val="center"/>
          </w:tcPr>
          <w:p>
            <w:pPr>
              <w:pStyle w:val="17"/>
            </w:pPr>
            <w:r>
              <w:t>调查问卷</w:t>
            </w:r>
          </w:p>
        </w:tc>
      </w:tr>
    </w:tbl>
    <w:p>
      <w:pPr>
        <w:numPr>
          <w:ilvl w:val="0"/>
          <w:numId w:val="0"/>
        </w:numPr>
        <w:spacing w:before="0" w:after="0"/>
        <w:ind w:leftChars="200"/>
        <w:jc w:val="left"/>
        <w:outlineLvl w:val="3"/>
        <w:rPr>
          <w:rFonts w:ascii="方正仿宋_GBK" w:hAnsi="方正仿宋_GBK" w:eastAsia="方正仿宋_GBK" w:cs="方正仿宋_GBK"/>
          <w:color w:val="000000"/>
          <w:sz w:val="28"/>
        </w:rPr>
      </w:pPr>
    </w:p>
    <w:p>
      <w:pPr>
        <w:numPr>
          <w:ilvl w:val="0"/>
          <w:numId w:val="0"/>
        </w:numPr>
        <w:spacing w:before="0" w:after="0"/>
        <w:ind w:leftChars="200"/>
        <w:jc w:val="left"/>
        <w:outlineLvl w:val="3"/>
        <w:rPr>
          <w:rFonts w:ascii="方正仿宋_GBK" w:hAnsi="方正仿宋_GBK" w:eastAsia="方正仿宋_GBK" w:cs="方正仿宋_GBK"/>
          <w:color w:val="000000"/>
          <w:sz w:val="28"/>
        </w:rPr>
      </w:pPr>
    </w:p>
    <w:p>
      <w:pPr>
        <w:numPr>
          <w:ilvl w:val="0"/>
          <w:numId w:val="0"/>
        </w:numPr>
        <w:spacing w:before="0" w:after="0"/>
        <w:ind w:leftChars="200"/>
        <w:jc w:val="left"/>
        <w:outlineLvl w:val="3"/>
        <w:rPr>
          <w:rFonts w:ascii="方正仿宋_GBK" w:hAnsi="方正仿宋_GBK" w:eastAsia="方正仿宋_GBK" w:cs="方正仿宋_GBK"/>
          <w:color w:val="000000"/>
          <w:sz w:val="28"/>
        </w:rPr>
      </w:pPr>
    </w:p>
    <w:p>
      <w:pPr>
        <w:numPr>
          <w:ilvl w:val="0"/>
          <w:numId w:val="0"/>
        </w:numPr>
        <w:spacing w:before="0" w:after="0"/>
        <w:ind w:leftChars="200"/>
        <w:jc w:val="left"/>
        <w:outlineLvl w:val="3"/>
        <w:rPr>
          <w:rFonts w:ascii="方正仿宋_GBK" w:hAnsi="方正仿宋_GBK" w:eastAsia="方正仿宋_GBK" w:cs="方正仿宋_GBK"/>
          <w:color w:val="000000"/>
          <w:sz w:val="28"/>
        </w:rPr>
      </w:pPr>
    </w:p>
    <w:p>
      <w:pPr>
        <w:numPr>
          <w:ilvl w:val="0"/>
          <w:numId w:val="0"/>
        </w:numPr>
        <w:spacing w:before="0" w:after="0"/>
        <w:ind w:leftChars="200"/>
        <w:jc w:val="left"/>
        <w:outlineLvl w:val="3"/>
        <w:rPr>
          <w:rFonts w:ascii="方正仿宋_GBK" w:hAnsi="方正仿宋_GBK" w:eastAsia="方正仿宋_GBK" w:cs="方正仿宋_GBK"/>
          <w:color w:val="000000"/>
          <w:sz w:val="28"/>
        </w:rPr>
      </w:pPr>
    </w:p>
    <w:p>
      <w:pPr>
        <w:spacing w:before="0" w:after="0"/>
        <w:ind w:firstLine="560" w:firstLineChars="200"/>
        <w:jc w:val="left"/>
        <w:outlineLvl w:val="3"/>
      </w:pPr>
      <w:bookmarkStart w:id="17" w:name="_Toc_4_4_0000000007"/>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.禁毒航测经费绩效目标表</w:t>
      </w:r>
      <w:bookmarkEnd w:id="17"/>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5"/>
        <w:gridCol w:w="2025"/>
        <w:gridCol w:w="2025"/>
        <w:gridCol w:w="20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312涞水县公安局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13062324P00000110026P</w:t>
            </w:r>
          </w:p>
        </w:tc>
        <w:tc>
          <w:tcPr>
            <w:tcW w:w="1327" w:type="dxa"/>
            <w:vAlign w:val="center"/>
          </w:tcPr>
          <w:p>
            <w:pPr>
              <w:pStyle w:val="15"/>
            </w:pPr>
            <w:r>
              <w:t>项目名称</w:t>
            </w:r>
          </w:p>
        </w:tc>
        <w:tc>
          <w:tcPr>
            <w:tcW w:w="3981" w:type="dxa"/>
            <w:gridSpan w:val="3"/>
            <w:vAlign w:val="center"/>
          </w:tcPr>
          <w:p>
            <w:pPr>
              <w:pStyle w:val="17"/>
            </w:pPr>
            <w:r>
              <w:t>禁毒航测经费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20.00</w:t>
            </w:r>
          </w:p>
        </w:tc>
        <w:tc>
          <w:tcPr>
            <w:tcW w:w="1327" w:type="dxa"/>
            <w:vAlign w:val="center"/>
          </w:tcPr>
          <w:p>
            <w:pPr>
              <w:pStyle w:val="15"/>
            </w:pPr>
            <w:r>
              <w:t>其中：财政    资金</w:t>
            </w:r>
          </w:p>
        </w:tc>
        <w:tc>
          <w:tcPr>
            <w:tcW w:w="1327" w:type="dxa"/>
            <w:vAlign w:val="center"/>
          </w:tcPr>
          <w:p>
            <w:pPr>
              <w:pStyle w:val="17"/>
            </w:pPr>
            <w:r>
              <w:t>20.00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保障2024年禁毒航测任务，发现后百分百铲除。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20.00</w:t>
            </w:r>
          </w:p>
        </w:tc>
        <w:tc>
          <w:tcPr>
            <w:tcW w:w="2654" w:type="dxa"/>
            <w:gridSpan w:val="2"/>
            <w:vAlign w:val="center"/>
          </w:tcPr>
          <w:p>
            <w:pPr>
              <w:pStyle w:val="18"/>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1.保障全县禁毒铲毒工作相关支出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5"/>
        <w:gridCol w:w="2025"/>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保障航测次数</w:t>
            </w:r>
          </w:p>
        </w:tc>
        <w:tc>
          <w:tcPr>
            <w:tcW w:w="2654" w:type="dxa"/>
            <w:vAlign w:val="center"/>
          </w:tcPr>
          <w:p>
            <w:pPr>
              <w:pStyle w:val="17"/>
            </w:pPr>
            <w:r>
              <w:t>保障航测次数</w:t>
            </w:r>
          </w:p>
        </w:tc>
        <w:tc>
          <w:tcPr>
            <w:tcW w:w="1327" w:type="dxa"/>
            <w:vAlign w:val="center"/>
          </w:tcPr>
          <w:p>
            <w:pPr>
              <w:pStyle w:val="17"/>
            </w:pPr>
            <w:r>
              <w:t>≥1次</w:t>
            </w:r>
          </w:p>
        </w:tc>
        <w:tc>
          <w:tcPr>
            <w:tcW w:w="1327" w:type="dxa"/>
            <w:vAlign w:val="center"/>
          </w:tcPr>
          <w:p>
            <w:pPr>
              <w:pStyle w:val="17"/>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根据合同履行率</w:t>
            </w:r>
          </w:p>
        </w:tc>
        <w:tc>
          <w:tcPr>
            <w:tcW w:w="2654" w:type="dxa"/>
            <w:vAlign w:val="center"/>
          </w:tcPr>
          <w:p>
            <w:pPr>
              <w:pStyle w:val="17"/>
            </w:pPr>
            <w:r>
              <w:t>根据合同履行率</w:t>
            </w:r>
          </w:p>
        </w:tc>
        <w:tc>
          <w:tcPr>
            <w:tcW w:w="1327" w:type="dxa"/>
            <w:vAlign w:val="center"/>
          </w:tcPr>
          <w:p>
            <w:pPr>
              <w:pStyle w:val="17"/>
            </w:pPr>
            <w:r>
              <w:t>≥90百分比</w:t>
            </w:r>
          </w:p>
        </w:tc>
        <w:tc>
          <w:tcPr>
            <w:tcW w:w="1327" w:type="dxa"/>
            <w:vAlign w:val="center"/>
          </w:tcPr>
          <w:p>
            <w:pPr>
              <w:pStyle w:val="17"/>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年度完成航测任务率</w:t>
            </w:r>
          </w:p>
        </w:tc>
        <w:tc>
          <w:tcPr>
            <w:tcW w:w="2654" w:type="dxa"/>
            <w:vAlign w:val="center"/>
          </w:tcPr>
          <w:p>
            <w:pPr>
              <w:pStyle w:val="17"/>
            </w:pPr>
            <w:r>
              <w:t>年度完成航测任务率</w:t>
            </w:r>
          </w:p>
        </w:tc>
        <w:tc>
          <w:tcPr>
            <w:tcW w:w="1327" w:type="dxa"/>
            <w:vAlign w:val="center"/>
          </w:tcPr>
          <w:p>
            <w:pPr>
              <w:pStyle w:val="17"/>
            </w:pPr>
            <w:r>
              <w:t>≥85百分比</w:t>
            </w:r>
          </w:p>
        </w:tc>
        <w:tc>
          <w:tcPr>
            <w:tcW w:w="1327" w:type="dxa"/>
            <w:vAlign w:val="center"/>
          </w:tcPr>
          <w:p>
            <w:pPr>
              <w:pStyle w:val="17"/>
            </w:pPr>
            <w:r>
              <w:t>实际航测次数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从本县流出毒品的数量</w:t>
            </w:r>
          </w:p>
        </w:tc>
        <w:tc>
          <w:tcPr>
            <w:tcW w:w="2654" w:type="dxa"/>
            <w:vAlign w:val="center"/>
          </w:tcPr>
          <w:p>
            <w:pPr>
              <w:pStyle w:val="17"/>
            </w:pPr>
            <w:r>
              <w:t>从本县流出毒品的数量</w:t>
            </w:r>
          </w:p>
        </w:tc>
        <w:tc>
          <w:tcPr>
            <w:tcW w:w="1327" w:type="dxa"/>
            <w:vAlign w:val="center"/>
          </w:tcPr>
          <w:p>
            <w:pPr>
              <w:pStyle w:val="17"/>
            </w:pPr>
            <w:r>
              <w:t>≤20克</w:t>
            </w:r>
          </w:p>
        </w:tc>
        <w:tc>
          <w:tcPr>
            <w:tcW w:w="1327" w:type="dxa"/>
            <w:vAlign w:val="center"/>
          </w:tcPr>
          <w:p>
            <w:pPr>
              <w:pStyle w:val="17"/>
            </w:pPr>
            <w:r>
              <w:t>相关通报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吸毒人员管控比率(%)</w:t>
            </w:r>
          </w:p>
        </w:tc>
        <w:tc>
          <w:tcPr>
            <w:tcW w:w="2654" w:type="dxa"/>
            <w:vAlign w:val="center"/>
          </w:tcPr>
          <w:p>
            <w:pPr>
              <w:pStyle w:val="17"/>
            </w:pPr>
            <w:r>
              <w:t>吸毒人员管控比率(%)</w:t>
            </w:r>
          </w:p>
        </w:tc>
        <w:tc>
          <w:tcPr>
            <w:tcW w:w="1327" w:type="dxa"/>
            <w:vAlign w:val="center"/>
          </w:tcPr>
          <w:p>
            <w:pPr>
              <w:pStyle w:val="17"/>
            </w:pPr>
            <w:r>
              <w:t>≥75百分比</w:t>
            </w:r>
          </w:p>
        </w:tc>
        <w:tc>
          <w:tcPr>
            <w:tcW w:w="1327" w:type="dxa"/>
            <w:vAlign w:val="center"/>
          </w:tcPr>
          <w:p>
            <w:pPr>
              <w:pStyle w:val="17"/>
            </w:pPr>
            <w:r>
              <w:t>相关系统登记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禁毒民警的满意度</w:t>
            </w:r>
          </w:p>
        </w:tc>
        <w:tc>
          <w:tcPr>
            <w:tcW w:w="2654" w:type="dxa"/>
            <w:vAlign w:val="center"/>
          </w:tcPr>
          <w:p>
            <w:pPr>
              <w:pStyle w:val="17"/>
            </w:pPr>
            <w:r>
              <w:t>调查结果满意和较满意人数占总调查人数的比值</w:t>
            </w:r>
          </w:p>
        </w:tc>
        <w:tc>
          <w:tcPr>
            <w:tcW w:w="1327" w:type="dxa"/>
            <w:vAlign w:val="center"/>
          </w:tcPr>
          <w:p>
            <w:pPr>
              <w:pStyle w:val="17"/>
            </w:pPr>
            <w:r>
              <w:t>≥85百分比</w:t>
            </w:r>
          </w:p>
        </w:tc>
        <w:tc>
          <w:tcPr>
            <w:tcW w:w="1327" w:type="dxa"/>
            <w:vAlign w:val="center"/>
          </w:tcPr>
          <w:p>
            <w:pPr>
              <w:pStyle w:val="17"/>
            </w:pPr>
            <w:r>
              <w:t>调查问卷</w:t>
            </w:r>
          </w:p>
        </w:tc>
      </w:tr>
    </w:tbl>
    <w:p>
      <w:pPr>
        <w:sectPr>
          <w:pgSz w:w="16840" w:h="11900" w:orient="landscape"/>
          <w:pgMar w:top="1304" w:right="1984" w:bottom="1304" w:left="1134" w:header="720" w:footer="720" w:gutter="0"/>
          <w:cols w:space="720" w:num="1"/>
        </w:sectPr>
      </w:pPr>
    </w:p>
    <w:p>
      <w:pPr>
        <w:spacing w:before="0" w:after="0"/>
        <w:ind w:firstLine="560" w:firstLineChars="200"/>
        <w:jc w:val="left"/>
        <w:outlineLvl w:val="3"/>
      </w:pPr>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.禁毒经费绩效目标表</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5"/>
        <w:gridCol w:w="2025"/>
        <w:gridCol w:w="2025"/>
        <w:gridCol w:w="20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312涞水县公安局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13062324P00000110036K</w:t>
            </w:r>
          </w:p>
        </w:tc>
        <w:tc>
          <w:tcPr>
            <w:tcW w:w="1327" w:type="dxa"/>
            <w:vAlign w:val="center"/>
          </w:tcPr>
          <w:p>
            <w:pPr>
              <w:pStyle w:val="15"/>
            </w:pPr>
            <w:r>
              <w:t>项目名称</w:t>
            </w:r>
          </w:p>
        </w:tc>
        <w:tc>
          <w:tcPr>
            <w:tcW w:w="3981" w:type="dxa"/>
            <w:gridSpan w:val="3"/>
            <w:vAlign w:val="center"/>
          </w:tcPr>
          <w:p>
            <w:pPr>
              <w:pStyle w:val="17"/>
            </w:pPr>
            <w:r>
              <w:t>禁毒经费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15.00</w:t>
            </w:r>
          </w:p>
        </w:tc>
        <w:tc>
          <w:tcPr>
            <w:tcW w:w="1327" w:type="dxa"/>
            <w:vAlign w:val="center"/>
          </w:tcPr>
          <w:p>
            <w:pPr>
              <w:pStyle w:val="15"/>
            </w:pPr>
            <w:r>
              <w:t>其中：财政    资金</w:t>
            </w:r>
          </w:p>
        </w:tc>
        <w:tc>
          <w:tcPr>
            <w:tcW w:w="1327" w:type="dxa"/>
            <w:vAlign w:val="center"/>
          </w:tcPr>
          <w:p>
            <w:pPr>
              <w:pStyle w:val="17"/>
            </w:pPr>
            <w:r>
              <w:t>15.00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保障全年禁毒工作相关支出，提升毒品查处率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2.00</w:t>
            </w:r>
          </w:p>
        </w:tc>
        <w:tc>
          <w:tcPr>
            <w:tcW w:w="1327" w:type="dxa"/>
            <w:vAlign w:val="center"/>
          </w:tcPr>
          <w:p>
            <w:pPr>
              <w:pStyle w:val="18"/>
            </w:pPr>
            <w:r>
              <w:t>10.00</w:t>
            </w:r>
          </w:p>
        </w:tc>
        <w:tc>
          <w:tcPr>
            <w:tcW w:w="1327" w:type="dxa"/>
            <w:vAlign w:val="center"/>
          </w:tcPr>
          <w:p>
            <w:pPr>
              <w:pStyle w:val="18"/>
            </w:pPr>
            <w:r>
              <w:t>12.00</w:t>
            </w:r>
          </w:p>
        </w:tc>
        <w:tc>
          <w:tcPr>
            <w:tcW w:w="2654" w:type="dxa"/>
            <w:gridSpan w:val="2"/>
            <w:vAlign w:val="center"/>
          </w:tcPr>
          <w:p>
            <w:pPr>
              <w:pStyle w:val="18"/>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1.保障全年工作相关支出，提升吸毒查处率。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5"/>
        <w:gridCol w:w="2025"/>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资金支出占预算金额的比率</w:t>
            </w:r>
          </w:p>
        </w:tc>
        <w:tc>
          <w:tcPr>
            <w:tcW w:w="2654" w:type="dxa"/>
            <w:vAlign w:val="center"/>
          </w:tcPr>
          <w:p>
            <w:pPr>
              <w:pStyle w:val="17"/>
            </w:pPr>
            <w:r>
              <w:t>资金支出占预算金额的比率</w:t>
            </w:r>
          </w:p>
        </w:tc>
        <w:tc>
          <w:tcPr>
            <w:tcW w:w="1327" w:type="dxa"/>
            <w:vAlign w:val="center"/>
          </w:tcPr>
          <w:p>
            <w:pPr>
              <w:pStyle w:val="17"/>
            </w:pPr>
            <w:r>
              <w:t>≥85百分比</w:t>
            </w:r>
          </w:p>
        </w:tc>
        <w:tc>
          <w:tcPr>
            <w:tcW w:w="1327"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吸毒人员查处率</w:t>
            </w:r>
          </w:p>
        </w:tc>
        <w:tc>
          <w:tcPr>
            <w:tcW w:w="2654" w:type="dxa"/>
            <w:vAlign w:val="center"/>
          </w:tcPr>
          <w:p>
            <w:pPr>
              <w:pStyle w:val="17"/>
            </w:pPr>
            <w:r>
              <w:t>吸毒人员查处率</w:t>
            </w:r>
          </w:p>
        </w:tc>
        <w:tc>
          <w:tcPr>
            <w:tcW w:w="1327" w:type="dxa"/>
            <w:vAlign w:val="center"/>
          </w:tcPr>
          <w:p>
            <w:pPr>
              <w:pStyle w:val="17"/>
            </w:pPr>
            <w:r>
              <w:t>≥85百分比</w:t>
            </w:r>
          </w:p>
        </w:tc>
        <w:tc>
          <w:tcPr>
            <w:tcW w:w="1327" w:type="dxa"/>
            <w:vAlign w:val="center"/>
          </w:tcPr>
          <w:p>
            <w:pPr>
              <w:pStyle w:val="17"/>
            </w:pPr>
            <w:r>
              <w:t>执法办案平台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资金按时支付率</w:t>
            </w:r>
          </w:p>
        </w:tc>
        <w:tc>
          <w:tcPr>
            <w:tcW w:w="2654" w:type="dxa"/>
            <w:vAlign w:val="center"/>
          </w:tcPr>
          <w:p>
            <w:pPr>
              <w:pStyle w:val="17"/>
            </w:pPr>
            <w:r>
              <w:t>资金按时支付率</w:t>
            </w:r>
          </w:p>
        </w:tc>
        <w:tc>
          <w:tcPr>
            <w:tcW w:w="1327" w:type="dxa"/>
            <w:vAlign w:val="center"/>
          </w:tcPr>
          <w:p>
            <w:pPr>
              <w:pStyle w:val="17"/>
            </w:pPr>
            <w:r>
              <w:t>≥90百分比</w:t>
            </w:r>
          </w:p>
        </w:tc>
        <w:tc>
          <w:tcPr>
            <w:tcW w:w="1327"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吸毒人员管控比率</w:t>
            </w:r>
          </w:p>
        </w:tc>
        <w:tc>
          <w:tcPr>
            <w:tcW w:w="2654" w:type="dxa"/>
            <w:vAlign w:val="center"/>
          </w:tcPr>
          <w:p>
            <w:pPr>
              <w:pStyle w:val="17"/>
            </w:pPr>
            <w:r>
              <w:t>吸毒人员管控比率</w:t>
            </w:r>
          </w:p>
        </w:tc>
        <w:tc>
          <w:tcPr>
            <w:tcW w:w="1327" w:type="dxa"/>
            <w:vAlign w:val="center"/>
          </w:tcPr>
          <w:p>
            <w:pPr>
              <w:pStyle w:val="17"/>
            </w:pPr>
            <w:r>
              <w:t>≥85百分比</w:t>
            </w:r>
          </w:p>
        </w:tc>
        <w:tc>
          <w:tcPr>
            <w:tcW w:w="1327" w:type="dxa"/>
            <w:vAlign w:val="center"/>
          </w:tcPr>
          <w:p>
            <w:pPr>
              <w:pStyle w:val="17"/>
            </w:pPr>
            <w:r>
              <w:t>相关统计平台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复吸率</w:t>
            </w:r>
          </w:p>
        </w:tc>
        <w:tc>
          <w:tcPr>
            <w:tcW w:w="2654" w:type="dxa"/>
            <w:vAlign w:val="center"/>
          </w:tcPr>
          <w:p>
            <w:pPr>
              <w:pStyle w:val="17"/>
            </w:pPr>
            <w:r>
              <w:t>复吸率</w:t>
            </w:r>
          </w:p>
        </w:tc>
        <w:tc>
          <w:tcPr>
            <w:tcW w:w="1327" w:type="dxa"/>
            <w:vAlign w:val="center"/>
          </w:tcPr>
          <w:p>
            <w:pPr>
              <w:pStyle w:val="17"/>
            </w:pPr>
            <w:r>
              <w:t>≤20百分比</w:t>
            </w:r>
          </w:p>
        </w:tc>
        <w:tc>
          <w:tcPr>
            <w:tcW w:w="1327" w:type="dxa"/>
            <w:vAlign w:val="center"/>
          </w:tcPr>
          <w:p>
            <w:pPr>
              <w:pStyle w:val="17"/>
            </w:pPr>
            <w:r>
              <w:t>相关统计平台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工作人员的满意度</w:t>
            </w:r>
          </w:p>
        </w:tc>
        <w:tc>
          <w:tcPr>
            <w:tcW w:w="2654" w:type="dxa"/>
            <w:vAlign w:val="center"/>
          </w:tcPr>
          <w:p>
            <w:pPr>
              <w:pStyle w:val="17"/>
            </w:pPr>
            <w:r>
              <w:t>调查结果满意和较满意占总调查人数的比值</w:t>
            </w:r>
          </w:p>
        </w:tc>
        <w:tc>
          <w:tcPr>
            <w:tcW w:w="1327" w:type="dxa"/>
            <w:vAlign w:val="center"/>
          </w:tcPr>
          <w:p>
            <w:pPr>
              <w:pStyle w:val="17"/>
            </w:pPr>
            <w:r>
              <w:t>≥85百分比</w:t>
            </w:r>
          </w:p>
        </w:tc>
        <w:tc>
          <w:tcPr>
            <w:tcW w:w="1327" w:type="dxa"/>
            <w:vAlign w:val="center"/>
          </w:tcPr>
          <w:p>
            <w:pPr>
              <w:pStyle w:val="17"/>
            </w:pPr>
            <w:r>
              <w:t>调查结果</w:t>
            </w:r>
          </w:p>
        </w:tc>
      </w:tr>
    </w:tbl>
    <w:p>
      <w:pPr>
        <w:ind w:firstLine="305" w:firstLineChars="0"/>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ind w:firstLine="560" w:firstLineChars="200"/>
        <w:jc w:val="left"/>
        <w:outlineLvl w:val="3"/>
      </w:pPr>
      <w:bookmarkStart w:id="18" w:name="_Toc_4_4_0000000009"/>
      <w:r>
        <w:rPr>
          <w:rFonts w:hint="eastAsia" w:ascii="方正仿宋_GBK" w:hAnsi="方正仿宋_GBK" w:eastAsia="方正仿宋_GBK" w:cs="方正仿宋_GBK"/>
          <w:color w:val="000000"/>
          <w:sz w:val="28"/>
          <w:lang w:val="en-US" w:eastAsia="zh-CN"/>
        </w:rPr>
        <w:t>5</w:t>
      </w:r>
      <w:r>
        <w:rPr>
          <w:rFonts w:ascii="方正仿宋_GBK" w:hAnsi="方正仿宋_GBK" w:eastAsia="方正仿宋_GBK" w:cs="方正仿宋_GBK"/>
          <w:color w:val="000000"/>
          <w:sz w:val="28"/>
        </w:rPr>
        <w:t>.警犬消耗费绩效目标表</w:t>
      </w:r>
      <w:bookmarkEnd w:id="18"/>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5"/>
        <w:gridCol w:w="2025"/>
        <w:gridCol w:w="2025"/>
        <w:gridCol w:w="20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312涞水县公安局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13062324P00000110031H</w:t>
            </w:r>
          </w:p>
        </w:tc>
        <w:tc>
          <w:tcPr>
            <w:tcW w:w="1327" w:type="dxa"/>
            <w:vAlign w:val="center"/>
          </w:tcPr>
          <w:p>
            <w:pPr>
              <w:pStyle w:val="15"/>
            </w:pPr>
            <w:r>
              <w:t>项目名称</w:t>
            </w:r>
          </w:p>
        </w:tc>
        <w:tc>
          <w:tcPr>
            <w:tcW w:w="3981" w:type="dxa"/>
            <w:gridSpan w:val="3"/>
            <w:vAlign w:val="center"/>
          </w:tcPr>
          <w:p>
            <w:pPr>
              <w:pStyle w:val="17"/>
            </w:pPr>
            <w:r>
              <w:t>警犬消耗费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15.00</w:t>
            </w:r>
          </w:p>
        </w:tc>
        <w:tc>
          <w:tcPr>
            <w:tcW w:w="1327" w:type="dxa"/>
            <w:vAlign w:val="center"/>
          </w:tcPr>
          <w:p>
            <w:pPr>
              <w:pStyle w:val="15"/>
            </w:pPr>
            <w:r>
              <w:t>其中：财政    资金</w:t>
            </w:r>
          </w:p>
        </w:tc>
        <w:tc>
          <w:tcPr>
            <w:tcW w:w="1327" w:type="dxa"/>
            <w:vAlign w:val="center"/>
          </w:tcPr>
          <w:p>
            <w:pPr>
              <w:pStyle w:val="17"/>
            </w:pPr>
            <w:r>
              <w:t>15.00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保障警犬的日常消耗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3.00</w:t>
            </w:r>
          </w:p>
        </w:tc>
        <w:tc>
          <w:tcPr>
            <w:tcW w:w="1327" w:type="dxa"/>
            <w:vAlign w:val="center"/>
          </w:tcPr>
          <w:p>
            <w:pPr>
              <w:pStyle w:val="18"/>
            </w:pPr>
            <w:r>
              <w:t>6.00</w:t>
            </w:r>
          </w:p>
        </w:tc>
        <w:tc>
          <w:tcPr>
            <w:tcW w:w="1327" w:type="dxa"/>
            <w:vAlign w:val="center"/>
          </w:tcPr>
          <w:p>
            <w:pPr>
              <w:pStyle w:val="18"/>
            </w:pPr>
            <w:r>
              <w:t>10.00</w:t>
            </w:r>
          </w:p>
        </w:tc>
        <w:tc>
          <w:tcPr>
            <w:tcW w:w="2654" w:type="dxa"/>
            <w:gridSpan w:val="2"/>
            <w:vAlign w:val="center"/>
          </w:tcPr>
          <w:p>
            <w:pPr>
              <w:pStyle w:val="18"/>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1.保障警犬的日常培训、防疫、消杀支出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5"/>
        <w:gridCol w:w="2025"/>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警犬存栏数量</w:t>
            </w:r>
          </w:p>
        </w:tc>
        <w:tc>
          <w:tcPr>
            <w:tcW w:w="2654" w:type="dxa"/>
            <w:vAlign w:val="center"/>
          </w:tcPr>
          <w:p>
            <w:pPr>
              <w:pStyle w:val="17"/>
            </w:pPr>
            <w:r>
              <w:t>警犬存栏数量</w:t>
            </w:r>
          </w:p>
        </w:tc>
        <w:tc>
          <w:tcPr>
            <w:tcW w:w="1327" w:type="dxa"/>
            <w:vAlign w:val="center"/>
          </w:tcPr>
          <w:p>
            <w:pPr>
              <w:pStyle w:val="17"/>
            </w:pPr>
            <w:r>
              <w:t>≥6条</w:t>
            </w:r>
          </w:p>
        </w:tc>
        <w:tc>
          <w:tcPr>
            <w:tcW w:w="1327" w:type="dxa"/>
            <w:vAlign w:val="center"/>
          </w:tcPr>
          <w:p>
            <w:pPr>
              <w:pStyle w:val="17"/>
            </w:pPr>
            <w:r>
              <w:t>实际存栏量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警犬出警次数</w:t>
            </w:r>
          </w:p>
        </w:tc>
        <w:tc>
          <w:tcPr>
            <w:tcW w:w="2654" w:type="dxa"/>
            <w:vAlign w:val="center"/>
          </w:tcPr>
          <w:p>
            <w:pPr>
              <w:pStyle w:val="17"/>
            </w:pPr>
            <w:r>
              <w:t>警犬出警次数</w:t>
            </w:r>
          </w:p>
          <w:p>
            <w:pPr>
              <w:pStyle w:val="17"/>
            </w:pPr>
          </w:p>
        </w:tc>
        <w:tc>
          <w:tcPr>
            <w:tcW w:w="1327" w:type="dxa"/>
            <w:vAlign w:val="center"/>
          </w:tcPr>
          <w:p>
            <w:pPr>
              <w:pStyle w:val="17"/>
            </w:pPr>
            <w:r>
              <w:t>≥10次</w:t>
            </w:r>
          </w:p>
        </w:tc>
        <w:tc>
          <w:tcPr>
            <w:tcW w:w="1327" w:type="dxa"/>
            <w:vAlign w:val="center"/>
          </w:tcPr>
          <w:p>
            <w:pPr>
              <w:pStyle w:val="17"/>
            </w:pPr>
            <w:r>
              <w:t>实际出警次数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警犬超服役天数</w:t>
            </w:r>
          </w:p>
        </w:tc>
        <w:tc>
          <w:tcPr>
            <w:tcW w:w="2654" w:type="dxa"/>
            <w:vAlign w:val="center"/>
          </w:tcPr>
          <w:p>
            <w:pPr>
              <w:pStyle w:val="17"/>
            </w:pPr>
            <w:r>
              <w:t>警犬超服役天数</w:t>
            </w:r>
          </w:p>
          <w:p>
            <w:pPr>
              <w:pStyle w:val="17"/>
            </w:pPr>
          </w:p>
        </w:tc>
        <w:tc>
          <w:tcPr>
            <w:tcW w:w="1327" w:type="dxa"/>
            <w:vAlign w:val="center"/>
          </w:tcPr>
          <w:p>
            <w:pPr>
              <w:pStyle w:val="17"/>
            </w:pPr>
            <w:r>
              <w:t>≤5天</w:t>
            </w:r>
          </w:p>
        </w:tc>
        <w:tc>
          <w:tcPr>
            <w:tcW w:w="1327" w:type="dxa"/>
            <w:vAlign w:val="center"/>
          </w:tcPr>
          <w:p>
            <w:pPr>
              <w:pStyle w:val="17"/>
            </w:pPr>
            <w:r>
              <w:t>实际超服役天数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警犬搜救任务完成率</w:t>
            </w:r>
          </w:p>
        </w:tc>
        <w:tc>
          <w:tcPr>
            <w:tcW w:w="2654" w:type="dxa"/>
            <w:vAlign w:val="center"/>
          </w:tcPr>
          <w:p>
            <w:pPr>
              <w:pStyle w:val="17"/>
            </w:pPr>
            <w:r>
              <w:t>警犬搜救任务完成率</w:t>
            </w:r>
          </w:p>
        </w:tc>
        <w:tc>
          <w:tcPr>
            <w:tcW w:w="1327" w:type="dxa"/>
            <w:vAlign w:val="center"/>
          </w:tcPr>
          <w:p>
            <w:pPr>
              <w:pStyle w:val="17"/>
            </w:pPr>
            <w:r>
              <w:t>≥80百分比</w:t>
            </w:r>
          </w:p>
        </w:tc>
        <w:tc>
          <w:tcPr>
            <w:tcW w:w="1327" w:type="dxa"/>
            <w:vAlign w:val="center"/>
          </w:tcPr>
          <w:p>
            <w:pPr>
              <w:pStyle w:val="17"/>
            </w:pPr>
            <w:r>
              <w:t>实际完成任务的比值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警犬完成重大安保任务的次数</w:t>
            </w:r>
          </w:p>
        </w:tc>
        <w:tc>
          <w:tcPr>
            <w:tcW w:w="2654" w:type="dxa"/>
            <w:vAlign w:val="center"/>
          </w:tcPr>
          <w:p>
            <w:pPr>
              <w:pStyle w:val="17"/>
            </w:pPr>
            <w:r>
              <w:t>警犬完成重大安保任务的次数</w:t>
            </w:r>
          </w:p>
          <w:p>
            <w:pPr>
              <w:pStyle w:val="17"/>
            </w:pPr>
          </w:p>
        </w:tc>
        <w:tc>
          <w:tcPr>
            <w:tcW w:w="1327" w:type="dxa"/>
            <w:vAlign w:val="center"/>
          </w:tcPr>
          <w:p>
            <w:pPr>
              <w:pStyle w:val="17"/>
            </w:pPr>
            <w:r>
              <w:t>≥10次</w:t>
            </w:r>
          </w:p>
        </w:tc>
        <w:tc>
          <w:tcPr>
            <w:tcW w:w="1327" w:type="dxa"/>
            <w:vAlign w:val="center"/>
          </w:tcPr>
          <w:p>
            <w:pPr>
              <w:pStyle w:val="17"/>
            </w:pPr>
            <w:r>
              <w:t>实际完成任务的次数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训犬员对保障情况的满意度</w:t>
            </w:r>
          </w:p>
        </w:tc>
        <w:tc>
          <w:tcPr>
            <w:tcW w:w="2654" w:type="dxa"/>
            <w:vAlign w:val="center"/>
          </w:tcPr>
          <w:p>
            <w:pPr>
              <w:pStyle w:val="17"/>
            </w:pPr>
            <w:r>
              <w:t>训犬员对保障情况的满意度</w:t>
            </w:r>
          </w:p>
        </w:tc>
        <w:tc>
          <w:tcPr>
            <w:tcW w:w="1327" w:type="dxa"/>
            <w:vAlign w:val="center"/>
          </w:tcPr>
          <w:p>
            <w:pPr>
              <w:pStyle w:val="17"/>
            </w:pPr>
            <w:r>
              <w:t>≥85百分比</w:t>
            </w:r>
          </w:p>
        </w:tc>
        <w:tc>
          <w:tcPr>
            <w:tcW w:w="1327" w:type="dxa"/>
            <w:vAlign w:val="center"/>
          </w:tcPr>
          <w:p>
            <w:pPr>
              <w:pStyle w:val="17"/>
            </w:pPr>
            <w:r>
              <w:t>调查结果</w:t>
            </w:r>
          </w:p>
        </w:tc>
      </w:tr>
    </w:tbl>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hint="eastAsia" w:ascii="方正仿宋_GBK" w:hAnsi="方正仿宋_GBK" w:eastAsia="方正仿宋_GBK" w:cs="方正仿宋_GBK"/>
          <w:color w:val="000000"/>
          <w:sz w:val="28"/>
          <w:lang w:val="en-US" w:eastAsia="zh-CN"/>
        </w:rPr>
      </w:pPr>
      <w:bookmarkStart w:id="19" w:name="_Toc_4_4_0000000013"/>
    </w:p>
    <w:p>
      <w:pPr>
        <w:spacing w:before="0" w:after="0"/>
        <w:ind w:firstLine="560"/>
        <w:jc w:val="left"/>
        <w:outlineLvl w:val="3"/>
        <w:rPr>
          <w:rFonts w:hint="eastAsia" w:ascii="方正仿宋_GBK" w:hAnsi="方正仿宋_GBK" w:eastAsia="方正仿宋_GBK" w:cs="方正仿宋_GBK"/>
          <w:color w:val="000000"/>
          <w:sz w:val="28"/>
          <w:lang w:val="en-US" w:eastAsia="zh-CN"/>
        </w:rPr>
      </w:pPr>
    </w:p>
    <w:bookmarkEnd w:id="19"/>
    <w:p>
      <w:pPr>
        <w:spacing w:before="0" w:after="0" w:line="240" w:lineRule="auto"/>
        <w:ind w:firstLine="0"/>
        <w:jc w:val="center"/>
        <w:outlineLvl w:val="9"/>
      </w:pPr>
    </w:p>
    <w:p>
      <w:pPr>
        <w:spacing w:before="0" w:after="0"/>
        <w:ind w:firstLine="932" w:firstLineChars="333"/>
        <w:jc w:val="left"/>
        <w:outlineLvl w:val="3"/>
      </w:pPr>
      <w:bookmarkStart w:id="20" w:name="_Toc_4_4_0000000010"/>
      <w:r>
        <w:rPr>
          <w:rFonts w:hint="eastAsia" w:ascii="方正仿宋_GBK" w:hAnsi="方正仿宋_GBK" w:eastAsia="方正仿宋_GBK" w:cs="方正仿宋_GBK"/>
          <w:color w:val="000000"/>
          <w:sz w:val="28"/>
          <w:lang w:val="en-US" w:eastAsia="zh-CN"/>
        </w:rPr>
        <w:t>6</w:t>
      </w:r>
      <w:r>
        <w:rPr>
          <w:rFonts w:ascii="方正仿宋_GBK" w:hAnsi="方正仿宋_GBK" w:eastAsia="方正仿宋_GBK" w:cs="方正仿宋_GBK"/>
          <w:color w:val="000000"/>
          <w:sz w:val="28"/>
        </w:rPr>
        <w:t>.拘留所定额经费绩效目标表</w:t>
      </w:r>
      <w:bookmarkEnd w:id="20"/>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5"/>
        <w:gridCol w:w="2025"/>
        <w:gridCol w:w="2025"/>
        <w:gridCol w:w="20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312涞水县公安局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13062324P00000110024G</w:t>
            </w:r>
          </w:p>
        </w:tc>
        <w:tc>
          <w:tcPr>
            <w:tcW w:w="1327" w:type="dxa"/>
            <w:vAlign w:val="center"/>
          </w:tcPr>
          <w:p>
            <w:pPr>
              <w:pStyle w:val="15"/>
            </w:pPr>
            <w:r>
              <w:t>项目名称</w:t>
            </w:r>
          </w:p>
        </w:tc>
        <w:tc>
          <w:tcPr>
            <w:tcW w:w="3981" w:type="dxa"/>
            <w:gridSpan w:val="3"/>
            <w:vAlign w:val="center"/>
          </w:tcPr>
          <w:p>
            <w:pPr>
              <w:pStyle w:val="17"/>
            </w:pPr>
            <w:r>
              <w:t>拘留所定额经费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16.00</w:t>
            </w:r>
          </w:p>
        </w:tc>
        <w:tc>
          <w:tcPr>
            <w:tcW w:w="1327" w:type="dxa"/>
            <w:vAlign w:val="center"/>
          </w:tcPr>
          <w:p>
            <w:pPr>
              <w:pStyle w:val="15"/>
            </w:pPr>
            <w:r>
              <w:t>其中：财政    资金</w:t>
            </w:r>
          </w:p>
        </w:tc>
        <w:tc>
          <w:tcPr>
            <w:tcW w:w="1327" w:type="dxa"/>
            <w:vAlign w:val="center"/>
          </w:tcPr>
          <w:p>
            <w:pPr>
              <w:pStyle w:val="17"/>
            </w:pPr>
            <w:r>
              <w:t>16.00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保障拘留所日常工作产生的费用支出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4.00</w:t>
            </w:r>
          </w:p>
        </w:tc>
        <w:tc>
          <w:tcPr>
            <w:tcW w:w="1327" w:type="dxa"/>
            <w:vAlign w:val="center"/>
          </w:tcPr>
          <w:p>
            <w:pPr>
              <w:pStyle w:val="18"/>
            </w:pPr>
            <w:r>
              <w:t>8.00</w:t>
            </w:r>
          </w:p>
        </w:tc>
        <w:tc>
          <w:tcPr>
            <w:tcW w:w="1327" w:type="dxa"/>
            <w:vAlign w:val="center"/>
          </w:tcPr>
          <w:p>
            <w:pPr>
              <w:pStyle w:val="18"/>
            </w:pPr>
            <w:r>
              <w:t>12.00</w:t>
            </w:r>
          </w:p>
        </w:tc>
        <w:tc>
          <w:tcPr>
            <w:tcW w:w="2654" w:type="dxa"/>
            <w:gridSpan w:val="2"/>
            <w:vAlign w:val="center"/>
          </w:tcPr>
          <w:p>
            <w:pPr>
              <w:pStyle w:val="18"/>
            </w:pPr>
            <w:r>
              <w:t>16.00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1.保障监所的日常费用支出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5"/>
        <w:gridCol w:w="2025"/>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保障单位数量</w:t>
            </w:r>
          </w:p>
        </w:tc>
        <w:tc>
          <w:tcPr>
            <w:tcW w:w="2654" w:type="dxa"/>
            <w:vAlign w:val="center"/>
          </w:tcPr>
          <w:p>
            <w:pPr>
              <w:pStyle w:val="17"/>
            </w:pPr>
            <w:r>
              <w:t>保障单位数量</w:t>
            </w:r>
          </w:p>
        </w:tc>
        <w:tc>
          <w:tcPr>
            <w:tcW w:w="1327" w:type="dxa"/>
            <w:vAlign w:val="center"/>
          </w:tcPr>
          <w:p>
            <w:pPr>
              <w:pStyle w:val="17"/>
            </w:pPr>
            <w:r>
              <w:t>≥1个</w:t>
            </w:r>
          </w:p>
        </w:tc>
        <w:tc>
          <w:tcPr>
            <w:tcW w:w="1327" w:type="dxa"/>
            <w:vAlign w:val="center"/>
          </w:tcPr>
          <w:p>
            <w:pPr>
              <w:pStyle w:val="17"/>
            </w:pPr>
            <w:r>
              <w:t>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监所日常公用经费保障率</w:t>
            </w:r>
          </w:p>
        </w:tc>
        <w:tc>
          <w:tcPr>
            <w:tcW w:w="2654" w:type="dxa"/>
            <w:vAlign w:val="center"/>
          </w:tcPr>
          <w:p>
            <w:pPr>
              <w:pStyle w:val="17"/>
            </w:pPr>
            <w:r>
              <w:t>监所日常公用经费保障率</w:t>
            </w:r>
          </w:p>
        </w:tc>
        <w:tc>
          <w:tcPr>
            <w:tcW w:w="1327" w:type="dxa"/>
            <w:vAlign w:val="center"/>
          </w:tcPr>
          <w:p>
            <w:pPr>
              <w:pStyle w:val="17"/>
            </w:pPr>
            <w:r>
              <w:t>≥85百分比</w:t>
            </w:r>
          </w:p>
        </w:tc>
        <w:tc>
          <w:tcPr>
            <w:tcW w:w="1327" w:type="dxa"/>
            <w:vAlign w:val="center"/>
          </w:tcPr>
          <w:p>
            <w:pPr>
              <w:pStyle w:val="17"/>
            </w:pPr>
            <w:r>
              <w:t>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年度保障监所日常工作时长</w:t>
            </w:r>
          </w:p>
        </w:tc>
        <w:tc>
          <w:tcPr>
            <w:tcW w:w="2654" w:type="dxa"/>
            <w:vAlign w:val="center"/>
          </w:tcPr>
          <w:p>
            <w:pPr>
              <w:pStyle w:val="17"/>
            </w:pPr>
            <w:r>
              <w:t>年度保障监所日常工作时长</w:t>
            </w:r>
          </w:p>
        </w:tc>
        <w:tc>
          <w:tcPr>
            <w:tcW w:w="1327" w:type="dxa"/>
            <w:vAlign w:val="center"/>
          </w:tcPr>
          <w:p>
            <w:pPr>
              <w:pStyle w:val="17"/>
            </w:pPr>
            <w:r>
              <w:t>≥8小时</w:t>
            </w:r>
          </w:p>
        </w:tc>
        <w:tc>
          <w:tcPr>
            <w:tcW w:w="1327" w:type="dxa"/>
            <w:vAlign w:val="center"/>
          </w:tcPr>
          <w:p>
            <w:pPr>
              <w:pStyle w:val="17"/>
            </w:pPr>
            <w:r>
              <w:t>实际保障时间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成本控制</w:t>
            </w:r>
          </w:p>
        </w:tc>
        <w:tc>
          <w:tcPr>
            <w:tcW w:w="2654" w:type="dxa"/>
            <w:vAlign w:val="center"/>
          </w:tcPr>
          <w:p>
            <w:pPr>
              <w:pStyle w:val="17"/>
            </w:pPr>
            <w:r>
              <w:t>成本控制</w:t>
            </w:r>
          </w:p>
        </w:tc>
        <w:tc>
          <w:tcPr>
            <w:tcW w:w="1327" w:type="dxa"/>
            <w:vAlign w:val="center"/>
          </w:tcPr>
          <w:p>
            <w:pPr>
              <w:pStyle w:val="17"/>
            </w:pPr>
            <w:r>
              <w:t>≤16万元</w:t>
            </w:r>
          </w:p>
        </w:tc>
        <w:tc>
          <w:tcPr>
            <w:tcW w:w="1327" w:type="dxa"/>
            <w:vAlign w:val="center"/>
          </w:tcPr>
          <w:p>
            <w:pPr>
              <w:pStyle w:val="17"/>
            </w:pPr>
            <w:r>
              <w:t>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发生重大安全事故率</w:t>
            </w:r>
          </w:p>
        </w:tc>
        <w:tc>
          <w:tcPr>
            <w:tcW w:w="2654" w:type="dxa"/>
            <w:vAlign w:val="center"/>
          </w:tcPr>
          <w:p>
            <w:pPr>
              <w:pStyle w:val="17"/>
            </w:pPr>
            <w:r>
              <w:t>发生重大安全事故率</w:t>
            </w:r>
          </w:p>
        </w:tc>
        <w:tc>
          <w:tcPr>
            <w:tcW w:w="1327" w:type="dxa"/>
            <w:vAlign w:val="center"/>
          </w:tcPr>
          <w:p>
            <w:pPr>
              <w:pStyle w:val="17"/>
            </w:pPr>
            <w:r>
              <w:t>≤5百分比</w:t>
            </w:r>
          </w:p>
        </w:tc>
        <w:tc>
          <w:tcPr>
            <w:tcW w:w="1327" w:type="dxa"/>
            <w:vAlign w:val="center"/>
          </w:tcPr>
          <w:p>
            <w:pPr>
              <w:pStyle w:val="17"/>
            </w:pPr>
            <w:r>
              <w:t>相关通报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拘留所民警的满意度</w:t>
            </w:r>
          </w:p>
        </w:tc>
        <w:tc>
          <w:tcPr>
            <w:tcW w:w="2654" w:type="dxa"/>
            <w:vAlign w:val="center"/>
          </w:tcPr>
          <w:p>
            <w:pPr>
              <w:pStyle w:val="17"/>
            </w:pPr>
            <w:r>
              <w:t>调查结果满意和较满意人数占总调查人数的比值</w:t>
            </w:r>
          </w:p>
        </w:tc>
        <w:tc>
          <w:tcPr>
            <w:tcW w:w="1327" w:type="dxa"/>
            <w:vAlign w:val="center"/>
          </w:tcPr>
          <w:p>
            <w:pPr>
              <w:pStyle w:val="17"/>
            </w:pPr>
            <w:r>
              <w:t>≥85百分比</w:t>
            </w:r>
          </w:p>
        </w:tc>
        <w:tc>
          <w:tcPr>
            <w:tcW w:w="1327" w:type="dxa"/>
            <w:vAlign w:val="center"/>
          </w:tcPr>
          <w:p>
            <w:pPr>
              <w:pStyle w:val="17"/>
            </w:pPr>
            <w:r>
              <w:t>调查结果</w:t>
            </w:r>
          </w:p>
        </w:tc>
      </w:tr>
    </w:tbl>
    <w:p>
      <w:pPr>
        <w:spacing w:before="0" w:after="0" w:line="240" w:lineRule="auto"/>
        <w:ind w:firstLine="0"/>
        <w:jc w:val="center"/>
        <w:outlineLvl w:val="9"/>
      </w:pPr>
    </w:p>
    <w:p>
      <w:pPr>
        <w:spacing w:before="0" w:after="0" w:line="240" w:lineRule="auto"/>
        <w:ind w:firstLine="0"/>
        <w:jc w:val="center"/>
        <w:outlineLvl w:val="9"/>
      </w:pPr>
    </w:p>
    <w:p>
      <w:pPr>
        <w:spacing w:before="0" w:after="0" w:line="240" w:lineRule="auto"/>
        <w:ind w:firstLine="0"/>
        <w:jc w:val="center"/>
        <w:outlineLvl w:val="9"/>
      </w:pPr>
    </w:p>
    <w:p>
      <w:pPr>
        <w:spacing w:before="0" w:after="0" w:line="240" w:lineRule="auto"/>
        <w:ind w:firstLine="0"/>
        <w:jc w:val="center"/>
        <w:outlineLvl w:val="9"/>
      </w:pPr>
    </w:p>
    <w:p>
      <w:pPr>
        <w:spacing w:before="0" w:after="0" w:line="240" w:lineRule="auto"/>
        <w:ind w:firstLine="0"/>
        <w:jc w:val="center"/>
        <w:outlineLvl w:val="9"/>
      </w:pPr>
    </w:p>
    <w:p>
      <w:pPr>
        <w:spacing w:before="0" w:after="0" w:line="240" w:lineRule="auto"/>
        <w:ind w:firstLine="0"/>
        <w:jc w:val="center"/>
        <w:outlineLvl w:val="9"/>
      </w:pPr>
    </w:p>
    <w:p>
      <w:pPr>
        <w:spacing w:before="0" w:after="0" w:line="240" w:lineRule="auto"/>
        <w:ind w:firstLine="0"/>
        <w:jc w:val="center"/>
        <w:outlineLvl w:val="9"/>
      </w:pPr>
    </w:p>
    <w:p>
      <w:pPr>
        <w:spacing w:before="0" w:after="0" w:line="240" w:lineRule="auto"/>
        <w:ind w:firstLine="0"/>
        <w:jc w:val="center"/>
        <w:outlineLvl w:val="9"/>
      </w:pPr>
    </w:p>
    <w:p>
      <w:pPr>
        <w:spacing w:before="0" w:after="0"/>
        <w:ind w:firstLine="560" w:firstLineChars="200"/>
        <w:jc w:val="left"/>
        <w:outlineLvl w:val="3"/>
      </w:pPr>
      <w:bookmarkStart w:id="21" w:name="_Toc_4_4_0000000011"/>
      <w:r>
        <w:rPr>
          <w:rFonts w:hint="eastAsia" w:ascii="方正仿宋_GBK" w:hAnsi="方正仿宋_GBK" w:eastAsia="方正仿宋_GBK" w:cs="方正仿宋_GBK"/>
          <w:color w:val="000000"/>
          <w:sz w:val="28"/>
          <w:lang w:val="en-US" w:eastAsia="zh-CN"/>
        </w:rPr>
        <w:t>7</w:t>
      </w:r>
      <w:r>
        <w:rPr>
          <w:rFonts w:ascii="方正仿宋_GBK" w:hAnsi="方正仿宋_GBK" w:eastAsia="方正仿宋_GBK" w:cs="方正仿宋_GBK"/>
          <w:color w:val="000000"/>
          <w:sz w:val="28"/>
        </w:rPr>
        <w:t>.拘留所取暖电费绩效目标表</w:t>
      </w:r>
      <w:bookmarkEnd w:id="21"/>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5"/>
        <w:gridCol w:w="2025"/>
        <w:gridCol w:w="2025"/>
        <w:gridCol w:w="20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312涞水县公安局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13062324P00000110023W</w:t>
            </w:r>
          </w:p>
        </w:tc>
        <w:tc>
          <w:tcPr>
            <w:tcW w:w="1327" w:type="dxa"/>
            <w:vAlign w:val="center"/>
          </w:tcPr>
          <w:p>
            <w:pPr>
              <w:pStyle w:val="15"/>
            </w:pPr>
            <w:r>
              <w:t>项目名称</w:t>
            </w:r>
          </w:p>
        </w:tc>
        <w:tc>
          <w:tcPr>
            <w:tcW w:w="3981" w:type="dxa"/>
            <w:gridSpan w:val="3"/>
            <w:vAlign w:val="center"/>
          </w:tcPr>
          <w:p>
            <w:pPr>
              <w:pStyle w:val="17"/>
            </w:pPr>
            <w:r>
              <w:t>拘留所取暖电费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5.00</w:t>
            </w:r>
          </w:p>
        </w:tc>
        <w:tc>
          <w:tcPr>
            <w:tcW w:w="1327" w:type="dxa"/>
            <w:vAlign w:val="center"/>
          </w:tcPr>
          <w:p>
            <w:pPr>
              <w:pStyle w:val="15"/>
            </w:pPr>
            <w:r>
              <w:t>其中：财政    资金</w:t>
            </w:r>
          </w:p>
        </w:tc>
        <w:tc>
          <w:tcPr>
            <w:tcW w:w="1327" w:type="dxa"/>
            <w:vAlign w:val="center"/>
          </w:tcPr>
          <w:p>
            <w:pPr>
              <w:pStyle w:val="17"/>
            </w:pPr>
            <w:r>
              <w:t>5.00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保障拘留所办公取暖条件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1.保障拘留所办公取暖条件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5"/>
        <w:gridCol w:w="2025"/>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保障单位数量</w:t>
            </w:r>
          </w:p>
        </w:tc>
        <w:tc>
          <w:tcPr>
            <w:tcW w:w="2654" w:type="dxa"/>
            <w:vAlign w:val="center"/>
          </w:tcPr>
          <w:p>
            <w:pPr>
              <w:pStyle w:val="17"/>
            </w:pPr>
            <w:r>
              <w:t>保障单位数量</w:t>
            </w:r>
          </w:p>
        </w:tc>
        <w:tc>
          <w:tcPr>
            <w:tcW w:w="1327" w:type="dxa"/>
            <w:vAlign w:val="center"/>
          </w:tcPr>
          <w:p>
            <w:pPr>
              <w:pStyle w:val="17"/>
            </w:pPr>
            <w:r>
              <w:t>≥1个</w:t>
            </w:r>
          </w:p>
        </w:tc>
        <w:tc>
          <w:tcPr>
            <w:tcW w:w="1327" w:type="dxa"/>
            <w:vAlign w:val="center"/>
          </w:tcPr>
          <w:p>
            <w:pPr>
              <w:pStyle w:val="17"/>
            </w:pPr>
            <w:r>
              <w:t>实际保障数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保障室内温度</w:t>
            </w:r>
          </w:p>
        </w:tc>
        <w:tc>
          <w:tcPr>
            <w:tcW w:w="2654" w:type="dxa"/>
            <w:vAlign w:val="center"/>
          </w:tcPr>
          <w:p>
            <w:pPr>
              <w:pStyle w:val="17"/>
            </w:pPr>
            <w:r>
              <w:t>保障室内温度</w:t>
            </w:r>
          </w:p>
        </w:tc>
        <w:tc>
          <w:tcPr>
            <w:tcW w:w="1327" w:type="dxa"/>
            <w:vAlign w:val="center"/>
          </w:tcPr>
          <w:p>
            <w:pPr>
              <w:pStyle w:val="17"/>
            </w:pPr>
            <w:r>
              <w:t>≥18摄氏度</w:t>
            </w:r>
          </w:p>
        </w:tc>
        <w:tc>
          <w:tcPr>
            <w:tcW w:w="1327" w:type="dxa"/>
            <w:vAlign w:val="center"/>
          </w:tcPr>
          <w:p>
            <w:pPr>
              <w:pStyle w:val="17"/>
            </w:pPr>
            <w:r>
              <w:t>实地测量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资金支付金额占总预算金额率</w:t>
            </w:r>
          </w:p>
        </w:tc>
        <w:tc>
          <w:tcPr>
            <w:tcW w:w="2654" w:type="dxa"/>
            <w:vAlign w:val="center"/>
          </w:tcPr>
          <w:p>
            <w:pPr>
              <w:pStyle w:val="17"/>
            </w:pPr>
            <w:r>
              <w:t>资金支付金额占总预算金额率</w:t>
            </w:r>
          </w:p>
        </w:tc>
        <w:tc>
          <w:tcPr>
            <w:tcW w:w="1327" w:type="dxa"/>
            <w:vAlign w:val="center"/>
          </w:tcPr>
          <w:p>
            <w:pPr>
              <w:pStyle w:val="17"/>
            </w:pPr>
            <w:r>
              <w:t>≥85百分比</w:t>
            </w:r>
          </w:p>
        </w:tc>
        <w:tc>
          <w:tcPr>
            <w:tcW w:w="1327" w:type="dxa"/>
            <w:vAlign w:val="center"/>
          </w:tcPr>
          <w:p>
            <w:pPr>
              <w:pStyle w:val="17"/>
            </w:pPr>
            <w:r>
              <w:t>实地测量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保障取暖时间</w:t>
            </w:r>
          </w:p>
        </w:tc>
        <w:tc>
          <w:tcPr>
            <w:tcW w:w="2654" w:type="dxa"/>
            <w:vAlign w:val="center"/>
          </w:tcPr>
          <w:p>
            <w:pPr>
              <w:pStyle w:val="17"/>
            </w:pPr>
            <w:r>
              <w:t>保障取暖时间</w:t>
            </w:r>
          </w:p>
        </w:tc>
        <w:tc>
          <w:tcPr>
            <w:tcW w:w="1327" w:type="dxa"/>
            <w:vAlign w:val="center"/>
          </w:tcPr>
          <w:p>
            <w:pPr>
              <w:pStyle w:val="17"/>
            </w:pPr>
            <w:r>
              <w:t>≥4个月</w:t>
            </w:r>
          </w:p>
        </w:tc>
        <w:tc>
          <w:tcPr>
            <w:tcW w:w="1327" w:type="dxa"/>
            <w:vAlign w:val="center"/>
          </w:tcPr>
          <w:p>
            <w:pPr>
              <w:pStyle w:val="17"/>
            </w:pPr>
            <w:r>
              <w:t>实际保障数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保障取暖覆盖率</w:t>
            </w:r>
          </w:p>
        </w:tc>
        <w:tc>
          <w:tcPr>
            <w:tcW w:w="2654" w:type="dxa"/>
            <w:vAlign w:val="center"/>
          </w:tcPr>
          <w:p>
            <w:pPr>
              <w:pStyle w:val="17"/>
            </w:pPr>
            <w:r>
              <w:t>保障取暖覆盖率</w:t>
            </w:r>
          </w:p>
        </w:tc>
        <w:tc>
          <w:tcPr>
            <w:tcW w:w="1327" w:type="dxa"/>
            <w:vAlign w:val="center"/>
          </w:tcPr>
          <w:p>
            <w:pPr>
              <w:pStyle w:val="17"/>
            </w:pPr>
            <w:r>
              <w:t>≥85百分比</w:t>
            </w:r>
          </w:p>
        </w:tc>
        <w:tc>
          <w:tcPr>
            <w:tcW w:w="1327" w:type="dxa"/>
            <w:vAlign w:val="center"/>
          </w:tcPr>
          <w:p>
            <w:pPr>
              <w:pStyle w:val="17"/>
            </w:pPr>
            <w:r>
              <w:t>实地测量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武警官兵对取暖的满意度</w:t>
            </w:r>
          </w:p>
        </w:tc>
        <w:tc>
          <w:tcPr>
            <w:tcW w:w="2654" w:type="dxa"/>
            <w:vAlign w:val="center"/>
          </w:tcPr>
          <w:p>
            <w:pPr>
              <w:pStyle w:val="17"/>
            </w:pPr>
            <w:r>
              <w:t>武警官兵对取暖的满意度</w:t>
            </w:r>
          </w:p>
        </w:tc>
        <w:tc>
          <w:tcPr>
            <w:tcW w:w="1327" w:type="dxa"/>
            <w:vAlign w:val="center"/>
          </w:tcPr>
          <w:p>
            <w:pPr>
              <w:pStyle w:val="17"/>
            </w:pPr>
            <w:r>
              <w:t>≥85百分比</w:t>
            </w:r>
          </w:p>
        </w:tc>
        <w:tc>
          <w:tcPr>
            <w:tcW w:w="1327" w:type="dxa"/>
            <w:vAlign w:val="center"/>
          </w:tcPr>
          <w:p>
            <w:pPr>
              <w:pStyle w:val="17"/>
            </w:pPr>
            <w:r>
              <w:t>现场调查</w:t>
            </w:r>
          </w:p>
        </w:tc>
      </w:tr>
    </w:tbl>
    <w:p>
      <w:pPr>
        <w:spacing w:before="0" w:after="0"/>
        <w:ind w:firstLine="560"/>
        <w:jc w:val="left"/>
        <w:outlineLvl w:val="3"/>
        <w:rPr>
          <w:rFonts w:ascii="方正仿宋_GBK" w:hAnsi="方正仿宋_GBK" w:eastAsia="方正仿宋_GBK" w:cs="方正仿宋_GBK"/>
          <w:color w:val="000000"/>
          <w:sz w:val="28"/>
        </w:rPr>
      </w:pPr>
      <w:bookmarkStart w:id="22" w:name="_Toc_4_4_0000000016"/>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bookmarkEnd w:id="22"/>
    <w:p>
      <w:pPr>
        <w:spacing w:before="0" w:after="0"/>
        <w:ind w:firstLine="560" w:firstLineChars="200"/>
        <w:jc w:val="left"/>
        <w:outlineLvl w:val="3"/>
      </w:pPr>
      <w:bookmarkStart w:id="23" w:name="_Toc_4_4_0000000012"/>
      <w:r>
        <w:rPr>
          <w:rFonts w:hint="eastAsia" w:ascii="方正仿宋_GBK" w:hAnsi="方正仿宋_GBK" w:eastAsia="方正仿宋_GBK" w:cs="方正仿宋_GBK"/>
          <w:color w:val="000000"/>
          <w:sz w:val="28"/>
          <w:lang w:val="en-US" w:eastAsia="zh-CN"/>
        </w:rPr>
        <w:t>8</w:t>
      </w:r>
      <w:r>
        <w:rPr>
          <w:rFonts w:ascii="方正仿宋_GBK" w:hAnsi="方正仿宋_GBK" w:eastAsia="方正仿宋_GBK" w:cs="方正仿宋_GBK"/>
          <w:color w:val="000000"/>
          <w:sz w:val="28"/>
        </w:rPr>
        <w:t>.看守所定额经费绩效目标表</w:t>
      </w:r>
      <w:bookmarkEnd w:id="23"/>
    </w:p>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5"/>
        <w:gridCol w:w="2025"/>
        <w:gridCol w:w="2025"/>
        <w:gridCol w:w="20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312涞水县公安局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13062324P000001100229</w:t>
            </w:r>
          </w:p>
        </w:tc>
        <w:tc>
          <w:tcPr>
            <w:tcW w:w="1327" w:type="dxa"/>
            <w:vAlign w:val="center"/>
          </w:tcPr>
          <w:p>
            <w:pPr>
              <w:pStyle w:val="15"/>
            </w:pPr>
            <w:r>
              <w:t>项目名称</w:t>
            </w:r>
          </w:p>
        </w:tc>
        <w:tc>
          <w:tcPr>
            <w:tcW w:w="3981" w:type="dxa"/>
            <w:gridSpan w:val="3"/>
            <w:vAlign w:val="center"/>
          </w:tcPr>
          <w:p>
            <w:pPr>
              <w:pStyle w:val="17"/>
            </w:pPr>
            <w:r>
              <w:t>看守所定额经费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68.88</w:t>
            </w:r>
          </w:p>
        </w:tc>
        <w:tc>
          <w:tcPr>
            <w:tcW w:w="1327" w:type="dxa"/>
            <w:vAlign w:val="center"/>
          </w:tcPr>
          <w:p>
            <w:pPr>
              <w:pStyle w:val="15"/>
            </w:pPr>
            <w:r>
              <w:t>其中：财政    资金</w:t>
            </w:r>
          </w:p>
        </w:tc>
        <w:tc>
          <w:tcPr>
            <w:tcW w:w="1327" w:type="dxa"/>
            <w:vAlign w:val="center"/>
          </w:tcPr>
          <w:p>
            <w:pPr>
              <w:pStyle w:val="17"/>
            </w:pPr>
            <w:r>
              <w:t>68.88</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保障看守所全年日常办公支出。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17.22</w:t>
            </w:r>
          </w:p>
        </w:tc>
        <w:tc>
          <w:tcPr>
            <w:tcW w:w="1327" w:type="dxa"/>
            <w:vAlign w:val="center"/>
          </w:tcPr>
          <w:p>
            <w:pPr>
              <w:pStyle w:val="18"/>
            </w:pPr>
            <w:r>
              <w:t>34.44</w:t>
            </w:r>
          </w:p>
        </w:tc>
        <w:tc>
          <w:tcPr>
            <w:tcW w:w="1327" w:type="dxa"/>
            <w:vAlign w:val="center"/>
          </w:tcPr>
          <w:p>
            <w:pPr>
              <w:pStyle w:val="18"/>
            </w:pPr>
            <w:r>
              <w:t>51.66</w:t>
            </w:r>
          </w:p>
        </w:tc>
        <w:tc>
          <w:tcPr>
            <w:tcW w:w="2654" w:type="dxa"/>
            <w:gridSpan w:val="2"/>
            <w:vAlign w:val="center"/>
          </w:tcPr>
          <w:p>
            <w:pPr>
              <w:pStyle w:val="18"/>
            </w:pPr>
            <w:r>
              <w:t>68.88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1.保障监所全年定额经费相关支出，保障看守所绝对安全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5"/>
        <w:gridCol w:w="2025"/>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保障单位数量</w:t>
            </w:r>
          </w:p>
        </w:tc>
        <w:tc>
          <w:tcPr>
            <w:tcW w:w="2654" w:type="dxa"/>
            <w:vAlign w:val="center"/>
          </w:tcPr>
          <w:p>
            <w:pPr>
              <w:pStyle w:val="17"/>
            </w:pPr>
            <w:r>
              <w:t>保障单位数量</w:t>
            </w:r>
          </w:p>
        </w:tc>
        <w:tc>
          <w:tcPr>
            <w:tcW w:w="1327" w:type="dxa"/>
            <w:vAlign w:val="center"/>
          </w:tcPr>
          <w:p>
            <w:pPr>
              <w:pStyle w:val="17"/>
            </w:pPr>
            <w:r>
              <w:t>≥1个</w:t>
            </w:r>
          </w:p>
        </w:tc>
        <w:tc>
          <w:tcPr>
            <w:tcW w:w="1327" w:type="dxa"/>
            <w:vAlign w:val="center"/>
          </w:tcPr>
          <w:p>
            <w:pPr>
              <w:pStyle w:val="17"/>
            </w:pPr>
            <w:r>
              <w:t>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监所日常公用经费保障率</w:t>
            </w:r>
          </w:p>
        </w:tc>
        <w:tc>
          <w:tcPr>
            <w:tcW w:w="2654" w:type="dxa"/>
            <w:vAlign w:val="center"/>
          </w:tcPr>
          <w:p>
            <w:pPr>
              <w:pStyle w:val="17"/>
            </w:pPr>
            <w:r>
              <w:t>监所日常公用经费保障率</w:t>
            </w:r>
          </w:p>
        </w:tc>
        <w:tc>
          <w:tcPr>
            <w:tcW w:w="1327" w:type="dxa"/>
            <w:vAlign w:val="center"/>
          </w:tcPr>
          <w:p>
            <w:pPr>
              <w:pStyle w:val="17"/>
            </w:pPr>
            <w:r>
              <w:t>≥85百分比</w:t>
            </w:r>
          </w:p>
        </w:tc>
        <w:tc>
          <w:tcPr>
            <w:tcW w:w="1327" w:type="dxa"/>
            <w:vAlign w:val="center"/>
          </w:tcPr>
          <w:p>
            <w:pPr>
              <w:pStyle w:val="17"/>
            </w:pPr>
            <w:r>
              <w:t>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年度保障监所日常工作时长</w:t>
            </w:r>
          </w:p>
        </w:tc>
        <w:tc>
          <w:tcPr>
            <w:tcW w:w="2654" w:type="dxa"/>
            <w:vAlign w:val="center"/>
          </w:tcPr>
          <w:p>
            <w:pPr>
              <w:pStyle w:val="17"/>
            </w:pPr>
            <w:r>
              <w:t>年度保障监所日常工作时长</w:t>
            </w:r>
          </w:p>
        </w:tc>
        <w:tc>
          <w:tcPr>
            <w:tcW w:w="1327" w:type="dxa"/>
            <w:vAlign w:val="center"/>
          </w:tcPr>
          <w:p>
            <w:pPr>
              <w:pStyle w:val="17"/>
            </w:pPr>
            <w:r>
              <w:t>≥8小时</w:t>
            </w:r>
          </w:p>
        </w:tc>
        <w:tc>
          <w:tcPr>
            <w:tcW w:w="1327" w:type="dxa"/>
            <w:vAlign w:val="center"/>
          </w:tcPr>
          <w:p>
            <w:pPr>
              <w:pStyle w:val="17"/>
            </w:pPr>
            <w:r>
              <w:t>实际保障时间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成本控制</w:t>
            </w:r>
          </w:p>
        </w:tc>
        <w:tc>
          <w:tcPr>
            <w:tcW w:w="2654" w:type="dxa"/>
            <w:vAlign w:val="center"/>
          </w:tcPr>
          <w:p>
            <w:pPr>
              <w:pStyle w:val="17"/>
            </w:pPr>
            <w:r>
              <w:t>成本控制</w:t>
            </w:r>
          </w:p>
        </w:tc>
        <w:tc>
          <w:tcPr>
            <w:tcW w:w="1327" w:type="dxa"/>
            <w:vAlign w:val="center"/>
          </w:tcPr>
          <w:p>
            <w:pPr>
              <w:pStyle w:val="17"/>
            </w:pPr>
            <w:r>
              <w:t>≤68.88万元</w:t>
            </w:r>
          </w:p>
        </w:tc>
        <w:tc>
          <w:tcPr>
            <w:tcW w:w="1327" w:type="dxa"/>
            <w:vAlign w:val="center"/>
          </w:tcPr>
          <w:p>
            <w:pPr>
              <w:pStyle w:val="17"/>
            </w:pPr>
            <w:r>
              <w:t>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发生重大安全事故率</w:t>
            </w:r>
          </w:p>
        </w:tc>
        <w:tc>
          <w:tcPr>
            <w:tcW w:w="2654" w:type="dxa"/>
            <w:vAlign w:val="center"/>
          </w:tcPr>
          <w:p>
            <w:pPr>
              <w:pStyle w:val="17"/>
            </w:pPr>
            <w:r>
              <w:t>发生重大安全事故率</w:t>
            </w:r>
          </w:p>
        </w:tc>
        <w:tc>
          <w:tcPr>
            <w:tcW w:w="1327" w:type="dxa"/>
            <w:vAlign w:val="center"/>
          </w:tcPr>
          <w:p>
            <w:pPr>
              <w:pStyle w:val="17"/>
            </w:pPr>
            <w:r>
              <w:t>≤5百分比</w:t>
            </w:r>
          </w:p>
        </w:tc>
        <w:tc>
          <w:tcPr>
            <w:tcW w:w="1327" w:type="dxa"/>
            <w:vAlign w:val="center"/>
          </w:tcPr>
          <w:p>
            <w:pPr>
              <w:pStyle w:val="17"/>
            </w:pPr>
            <w:r>
              <w:t>相关通报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看守所民警的满意度</w:t>
            </w:r>
          </w:p>
        </w:tc>
        <w:tc>
          <w:tcPr>
            <w:tcW w:w="2654" w:type="dxa"/>
            <w:vAlign w:val="center"/>
          </w:tcPr>
          <w:p>
            <w:pPr>
              <w:pStyle w:val="17"/>
            </w:pPr>
            <w:r>
              <w:t>调查结果满意和较满意人数占总调查人数的比值</w:t>
            </w:r>
          </w:p>
        </w:tc>
        <w:tc>
          <w:tcPr>
            <w:tcW w:w="1327" w:type="dxa"/>
            <w:vAlign w:val="center"/>
          </w:tcPr>
          <w:p>
            <w:pPr>
              <w:pStyle w:val="17"/>
            </w:pPr>
            <w:r>
              <w:t>≥85百分比</w:t>
            </w:r>
          </w:p>
        </w:tc>
        <w:tc>
          <w:tcPr>
            <w:tcW w:w="1327" w:type="dxa"/>
            <w:vAlign w:val="center"/>
          </w:tcPr>
          <w:p>
            <w:pPr>
              <w:pStyle w:val="17"/>
            </w:pPr>
            <w:r>
              <w:t>调查结果</w:t>
            </w:r>
          </w:p>
        </w:tc>
      </w:tr>
    </w:tbl>
    <w:p>
      <w:pPr>
        <w:sectPr>
          <w:pgSz w:w="16840" w:h="11900" w:orient="landscape"/>
          <w:pgMar w:top="1304" w:right="1984" w:bottom="1304" w:left="1134" w:header="720" w:footer="720" w:gutter="0"/>
          <w:cols w:space="720" w:num="1"/>
        </w:sectPr>
      </w:pP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5"/>
        <w:gridCol w:w="2025"/>
        <w:gridCol w:w="2025"/>
        <w:gridCol w:w="20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p>
          <w:p>
            <w:pPr>
              <w:pStyle w:val="21"/>
              <w:numPr>
                <w:ilvl w:val="0"/>
                <w:numId w:val="0"/>
              </w:numPr>
              <w:ind w:leftChars="0" w:firstLine="560" w:firstLineChars="200"/>
              <w:rPr>
                <w:rFonts w:ascii="方正仿宋_GBK" w:hAnsi="方正仿宋_GBK" w:eastAsia="方正仿宋_GBK" w:cs="方正仿宋_GBK"/>
                <w:b w:val="0"/>
                <w:bCs/>
                <w:color w:val="000000"/>
                <w:sz w:val="28"/>
              </w:rPr>
            </w:pPr>
            <w:r>
              <w:rPr>
                <w:rFonts w:hint="eastAsia" w:ascii="方正仿宋_GBK" w:hAnsi="方正仿宋_GBK" w:eastAsia="方正仿宋_GBK" w:cs="方正仿宋_GBK"/>
                <w:b w:val="0"/>
                <w:bCs/>
                <w:color w:val="000000"/>
                <w:sz w:val="28"/>
                <w:lang w:val="en-US" w:eastAsia="zh-CN"/>
              </w:rPr>
              <w:t>9</w:t>
            </w:r>
            <w:r>
              <w:rPr>
                <w:rFonts w:ascii="方正仿宋_GBK" w:hAnsi="方正仿宋_GBK" w:eastAsia="方正仿宋_GBK" w:cs="方正仿宋_GBK"/>
                <w:b w:val="0"/>
                <w:bCs/>
                <w:color w:val="000000"/>
                <w:sz w:val="28"/>
              </w:rPr>
              <w:t>.看守所功能用房及设施修缮费绩效目标表</w:t>
            </w:r>
          </w:p>
          <w:p>
            <w:pPr>
              <w:pStyle w:val="21"/>
              <w:numPr>
                <w:ilvl w:val="0"/>
                <w:numId w:val="0"/>
              </w:numPr>
              <w:ind w:leftChars="0"/>
            </w:pPr>
          </w:p>
          <w:p>
            <w:pPr>
              <w:pStyle w:val="21"/>
              <w:numPr>
                <w:ilvl w:val="0"/>
                <w:numId w:val="0"/>
              </w:numPr>
              <w:ind w:leftChars="0"/>
            </w:pPr>
            <w:r>
              <w:t>312涞水县公安局</w:t>
            </w:r>
          </w:p>
        </w:tc>
        <w:tc>
          <w:tcPr>
            <w:tcW w:w="1327" w:type="dxa"/>
            <w:tcBorders>
              <w:top w:val="single" w:color="FFFFFF" w:sz="6" w:space="0"/>
              <w:left w:val="single" w:color="FFFFFF" w:sz="6" w:space="0"/>
              <w:right w:val="single" w:color="FFFFFF" w:sz="6" w:space="0"/>
            </w:tcBorders>
            <w:vAlign w:val="center"/>
          </w:tcPr>
          <w:p>
            <w:pPr>
              <w:pStyle w:val="16"/>
            </w:pPr>
          </w:p>
          <w:p>
            <w:pPr>
              <w:pStyle w:val="16"/>
            </w:pPr>
          </w:p>
          <w:p>
            <w:pPr>
              <w:pStyle w:val="16"/>
            </w:pPr>
          </w:p>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13062324P00000110021M</w:t>
            </w:r>
          </w:p>
        </w:tc>
        <w:tc>
          <w:tcPr>
            <w:tcW w:w="1327" w:type="dxa"/>
            <w:vAlign w:val="center"/>
          </w:tcPr>
          <w:p>
            <w:pPr>
              <w:pStyle w:val="15"/>
            </w:pPr>
            <w:r>
              <w:t>项目名称</w:t>
            </w:r>
          </w:p>
        </w:tc>
        <w:tc>
          <w:tcPr>
            <w:tcW w:w="3981" w:type="dxa"/>
            <w:gridSpan w:val="3"/>
            <w:vAlign w:val="center"/>
          </w:tcPr>
          <w:p>
            <w:pPr>
              <w:pStyle w:val="17"/>
            </w:pPr>
            <w:r>
              <w:t>看守所功能用房及设施修缮费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8.00</w:t>
            </w:r>
          </w:p>
        </w:tc>
        <w:tc>
          <w:tcPr>
            <w:tcW w:w="1327" w:type="dxa"/>
            <w:vAlign w:val="center"/>
          </w:tcPr>
          <w:p>
            <w:pPr>
              <w:pStyle w:val="15"/>
            </w:pPr>
            <w:r>
              <w:t>其中：财政    资金</w:t>
            </w:r>
          </w:p>
        </w:tc>
        <w:tc>
          <w:tcPr>
            <w:tcW w:w="1327" w:type="dxa"/>
            <w:vAlign w:val="center"/>
          </w:tcPr>
          <w:p>
            <w:pPr>
              <w:pStyle w:val="17"/>
            </w:pPr>
            <w:r>
              <w:t>8.00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保障看守所日常维修维护，保障安全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8.00</w:t>
            </w:r>
          </w:p>
        </w:tc>
        <w:tc>
          <w:tcPr>
            <w:tcW w:w="1327" w:type="dxa"/>
            <w:vAlign w:val="center"/>
          </w:tcPr>
          <w:p>
            <w:pPr>
              <w:pStyle w:val="18"/>
            </w:pPr>
            <w:r>
              <w:t>8.00</w:t>
            </w:r>
          </w:p>
        </w:tc>
        <w:tc>
          <w:tcPr>
            <w:tcW w:w="2654" w:type="dxa"/>
            <w:gridSpan w:val="2"/>
            <w:vAlign w:val="center"/>
          </w:tcPr>
          <w:p>
            <w:pPr>
              <w:pStyle w:val="18"/>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1.保障看守所日常维修维护相关费用的支出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5"/>
        <w:gridCol w:w="2025"/>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保障单位数量</w:t>
            </w:r>
          </w:p>
        </w:tc>
        <w:tc>
          <w:tcPr>
            <w:tcW w:w="2654" w:type="dxa"/>
            <w:vAlign w:val="center"/>
          </w:tcPr>
          <w:p>
            <w:pPr>
              <w:pStyle w:val="17"/>
            </w:pPr>
            <w:r>
              <w:t>保障单位数量</w:t>
            </w:r>
          </w:p>
        </w:tc>
        <w:tc>
          <w:tcPr>
            <w:tcW w:w="1327" w:type="dxa"/>
            <w:vAlign w:val="center"/>
          </w:tcPr>
          <w:p>
            <w:pPr>
              <w:pStyle w:val="17"/>
            </w:pPr>
            <w:r>
              <w:t>≥1个</w:t>
            </w:r>
          </w:p>
        </w:tc>
        <w:tc>
          <w:tcPr>
            <w:tcW w:w="1327" w:type="dxa"/>
            <w:vAlign w:val="center"/>
          </w:tcPr>
          <w:p>
            <w:pPr>
              <w:pStyle w:val="17"/>
            </w:pPr>
            <w:r>
              <w:t>实际保障数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维修合格率(%)</w:t>
            </w:r>
          </w:p>
        </w:tc>
        <w:tc>
          <w:tcPr>
            <w:tcW w:w="2654" w:type="dxa"/>
            <w:vAlign w:val="center"/>
          </w:tcPr>
          <w:p>
            <w:pPr>
              <w:pStyle w:val="17"/>
            </w:pPr>
            <w:r>
              <w:t>维修合格率(%)</w:t>
            </w:r>
          </w:p>
        </w:tc>
        <w:tc>
          <w:tcPr>
            <w:tcW w:w="1327" w:type="dxa"/>
            <w:vAlign w:val="center"/>
          </w:tcPr>
          <w:p>
            <w:pPr>
              <w:pStyle w:val="17"/>
            </w:pPr>
            <w:r>
              <w:t>≥85百分比</w:t>
            </w:r>
          </w:p>
        </w:tc>
        <w:tc>
          <w:tcPr>
            <w:tcW w:w="1327" w:type="dxa"/>
            <w:vAlign w:val="center"/>
          </w:tcPr>
          <w:p>
            <w:pPr>
              <w:pStyle w:val="17"/>
            </w:pPr>
            <w:r>
              <w:t>维修登记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设备维护、房屋维修验收完成时间</w:t>
            </w:r>
          </w:p>
        </w:tc>
        <w:tc>
          <w:tcPr>
            <w:tcW w:w="2654" w:type="dxa"/>
            <w:vAlign w:val="center"/>
          </w:tcPr>
          <w:p>
            <w:pPr>
              <w:pStyle w:val="17"/>
            </w:pPr>
            <w:r>
              <w:t>设备维护、房屋维修验收完成时间</w:t>
            </w:r>
          </w:p>
        </w:tc>
        <w:tc>
          <w:tcPr>
            <w:tcW w:w="1327" w:type="dxa"/>
            <w:vAlign w:val="center"/>
          </w:tcPr>
          <w:p>
            <w:pPr>
              <w:pStyle w:val="17"/>
            </w:pPr>
            <w:r>
              <w:t>≤30天</w:t>
            </w:r>
          </w:p>
        </w:tc>
        <w:tc>
          <w:tcPr>
            <w:tcW w:w="1327" w:type="dxa"/>
            <w:vAlign w:val="center"/>
          </w:tcPr>
          <w:p>
            <w:pPr>
              <w:pStyle w:val="17"/>
            </w:pPr>
            <w:r>
              <w:t>合同及验收报告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维修改造成本</w:t>
            </w:r>
          </w:p>
        </w:tc>
        <w:tc>
          <w:tcPr>
            <w:tcW w:w="2654" w:type="dxa"/>
            <w:vAlign w:val="center"/>
          </w:tcPr>
          <w:p>
            <w:pPr>
              <w:pStyle w:val="17"/>
            </w:pPr>
            <w:r>
              <w:t>维修改造成本</w:t>
            </w:r>
          </w:p>
        </w:tc>
        <w:tc>
          <w:tcPr>
            <w:tcW w:w="1327" w:type="dxa"/>
            <w:vAlign w:val="center"/>
          </w:tcPr>
          <w:p>
            <w:pPr>
              <w:pStyle w:val="17"/>
            </w:pPr>
            <w:r>
              <w:t>≤8万元</w:t>
            </w:r>
          </w:p>
        </w:tc>
        <w:tc>
          <w:tcPr>
            <w:tcW w:w="1327" w:type="dxa"/>
            <w:vAlign w:val="center"/>
          </w:tcPr>
          <w:p>
            <w:pPr>
              <w:pStyle w:val="17"/>
            </w:pPr>
            <w:r>
              <w:t>实际支出数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维修效果</w:t>
            </w:r>
          </w:p>
        </w:tc>
        <w:tc>
          <w:tcPr>
            <w:tcW w:w="2654" w:type="dxa"/>
            <w:vAlign w:val="center"/>
          </w:tcPr>
          <w:p>
            <w:pPr>
              <w:pStyle w:val="17"/>
            </w:pPr>
            <w:r>
              <w:t>维修效果</w:t>
            </w:r>
          </w:p>
        </w:tc>
        <w:tc>
          <w:tcPr>
            <w:tcW w:w="1327" w:type="dxa"/>
            <w:vAlign w:val="center"/>
          </w:tcPr>
          <w:p>
            <w:pPr>
              <w:pStyle w:val="17"/>
            </w:pPr>
            <w:r>
              <w:t>≥85百分比</w:t>
            </w:r>
          </w:p>
        </w:tc>
        <w:tc>
          <w:tcPr>
            <w:tcW w:w="1327" w:type="dxa"/>
            <w:vAlign w:val="center"/>
          </w:tcPr>
          <w:p>
            <w:pPr>
              <w:pStyle w:val="17"/>
            </w:pPr>
            <w:r>
              <w:t>维修登记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工作人员对维修的满意度</w:t>
            </w:r>
          </w:p>
        </w:tc>
        <w:tc>
          <w:tcPr>
            <w:tcW w:w="2654" w:type="dxa"/>
            <w:vAlign w:val="center"/>
          </w:tcPr>
          <w:p>
            <w:pPr>
              <w:pStyle w:val="17"/>
            </w:pPr>
            <w:r>
              <w:t>调查结果满意和较满意占总调查人数的比值</w:t>
            </w:r>
          </w:p>
        </w:tc>
        <w:tc>
          <w:tcPr>
            <w:tcW w:w="1327" w:type="dxa"/>
            <w:vAlign w:val="center"/>
          </w:tcPr>
          <w:p>
            <w:pPr>
              <w:pStyle w:val="17"/>
            </w:pPr>
            <w:r>
              <w:t>≥85百分比</w:t>
            </w:r>
          </w:p>
        </w:tc>
        <w:tc>
          <w:tcPr>
            <w:tcW w:w="1327" w:type="dxa"/>
            <w:vAlign w:val="center"/>
          </w:tcPr>
          <w:p>
            <w:pPr>
              <w:pStyle w:val="17"/>
            </w:pPr>
            <w:r>
              <w:t>调查问卷</w:t>
            </w:r>
          </w:p>
        </w:tc>
      </w:tr>
    </w:tbl>
    <w:p>
      <w:pPr>
        <w:spacing w:before="0" w:after="0" w:line="240" w:lineRule="auto"/>
        <w:ind w:firstLine="0"/>
        <w:jc w:val="both"/>
        <w:outlineLvl w:val="9"/>
        <w:rPr>
          <w:rFonts w:ascii="方正仿宋_GBK" w:hAnsi="方正仿宋_GBK" w:eastAsia="方正仿宋_GBK" w:cs="方正仿宋_GBK"/>
          <w:color w:val="000000"/>
          <w:sz w:val="28"/>
        </w:rPr>
      </w:pPr>
    </w:p>
    <w:p>
      <w:pPr>
        <w:spacing w:before="0" w:after="0" w:line="240" w:lineRule="auto"/>
        <w:ind w:firstLine="0"/>
        <w:jc w:val="both"/>
        <w:outlineLvl w:val="9"/>
        <w:rPr>
          <w:rFonts w:ascii="方正仿宋_GBK" w:hAnsi="方正仿宋_GBK" w:eastAsia="方正仿宋_GBK" w:cs="方正仿宋_GBK"/>
          <w:color w:val="000000"/>
          <w:sz w:val="28"/>
        </w:rPr>
      </w:pPr>
    </w:p>
    <w:p>
      <w:pPr>
        <w:spacing w:before="0" w:after="0" w:line="240" w:lineRule="auto"/>
        <w:ind w:firstLine="0"/>
        <w:jc w:val="both"/>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5"/>
        <w:gridCol w:w="2025"/>
        <w:gridCol w:w="2025"/>
        <w:gridCol w:w="20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bookmarkStart w:id="24" w:name="_Toc_4_4_0000000015"/>
          </w:p>
          <w:p>
            <w:pPr>
              <w:numPr>
                <w:ilvl w:val="0"/>
                <w:numId w:val="0"/>
              </w:numPr>
              <w:spacing w:before="0" w:after="0"/>
              <w:ind w:firstLine="560" w:firstLineChars="200"/>
              <w:jc w:val="left"/>
              <w:outlineLvl w:val="3"/>
              <w:rPr>
                <w:rFonts w:ascii="方正仿宋_GBK" w:hAnsi="方正仿宋_GBK" w:eastAsia="方正仿宋_GBK" w:cs="方正仿宋_GBK"/>
                <w:color w:val="000000"/>
                <w:sz w:val="28"/>
              </w:rPr>
            </w:pPr>
            <w:r>
              <w:rPr>
                <w:rFonts w:hint="eastAsia" w:ascii="方正仿宋_GBK" w:hAnsi="方正仿宋_GBK" w:eastAsia="方正仿宋_GBK" w:cs="方正仿宋_GBK"/>
                <w:color w:val="000000"/>
                <w:sz w:val="28"/>
                <w:lang w:val="en-US" w:eastAsia="zh-CN"/>
              </w:rPr>
              <w:t>10.</w:t>
            </w:r>
            <w:r>
              <w:rPr>
                <w:rFonts w:ascii="方正仿宋_GBK" w:hAnsi="方正仿宋_GBK" w:eastAsia="方正仿宋_GBK" w:cs="方正仿宋_GBK"/>
                <w:color w:val="000000"/>
                <w:sz w:val="28"/>
              </w:rPr>
              <w:t>看守所取暖电费绩效目标表</w:t>
            </w:r>
          </w:p>
          <w:p>
            <w:pPr>
              <w:numPr>
                <w:ilvl w:val="0"/>
                <w:numId w:val="0"/>
              </w:numPr>
              <w:spacing w:before="0" w:after="0"/>
              <w:jc w:val="left"/>
              <w:outlineLvl w:val="3"/>
              <w:rPr>
                <w:rFonts w:ascii="方正仿宋_GBK" w:hAnsi="方正仿宋_GBK" w:eastAsia="方正仿宋_GBK" w:cs="方正仿宋_GBK"/>
                <w:color w:val="000000"/>
                <w:sz w:val="28"/>
              </w:rPr>
            </w:pPr>
          </w:p>
          <w:p>
            <w:pPr>
              <w:pStyle w:val="21"/>
            </w:pPr>
            <w:r>
              <w:t>312涞水县公安局</w:t>
            </w:r>
          </w:p>
        </w:tc>
        <w:tc>
          <w:tcPr>
            <w:tcW w:w="1327" w:type="dxa"/>
            <w:tcBorders>
              <w:top w:val="single" w:color="FFFFFF" w:sz="6" w:space="0"/>
              <w:left w:val="single" w:color="FFFFFF" w:sz="6" w:space="0"/>
              <w:right w:val="single" w:color="FFFFFF" w:sz="6" w:space="0"/>
            </w:tcBorders>
            <w:vAlign w:val="center"/>
          </w:tcPr>
          <w:p>
            <w:pPr>
              <w:pStyle w:val="16"/>
            </w:pPr>
          </w:p>
          <w:p>
            <w:pPr>
              <w:pStyle w:val="16"/>
            </w:pPr>
          </w:p>
          <w:p>
            <w:pPr>
              <w:pStyle w:val="16"/>
            </w:pPr>
          </w:p>
          <w:p>
            <w:pPr>
              <w:pStyle w:val="16"/>
            </w:pPr>
          </w:p>
          <w:p>
            <w:pPr>
              <w:pStyle w:val="16"/>
            </w:pPr>
          </w:p>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13062324P000001100202</w:t>
            </w:r>
          </w:p>
        </w:tc>
        <w:tc>
          <w:tcPr>
            <w:tcW w:w="1327" w:type="dxa"/>
            <w:vAlign w:val="center"/>
          </w:tcPr>
          <w:p>
            <w:pPr>
              <w:pStyle w:val="15"/>
            </w:pPr>
            <w:r>
              <w:t>项目名称</w:t>
            </w:r>
          </w:p>
        </w:tc>
        <w:tc>
          <w:tcPr>
            <w:tcW w:w="3981" w:type="dxa"/>
            <w:gridSpan w:val="3"/>
            <w:vAlign w:val="center"/>
          </w:tcPr>
          <w:p>
            <w:pPr>
              <w:pStyle w:val="17"/>
            </w:pPr>
            <w:r>
              <w:t>看守所取暖电费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15.80</w:t>
            </w:r>
          </w:p>
        </w:tc>
        <w:tc>
          <w:tcPr>
            <w:tcW w:w="1327" w:type="dxa"/>
            <w:vAlign w:val="center"/>
          </w:tcPr>
          <w:p>
            <w:pPr>
              <w:pStyle w:val="15"/>
            </w:pPr>
            <w:r>
              <w:t>其中：财政    资金</w:t>
            </w:r>
          </w:p>
        </w:tc>
        <w:tc>
          <w:tcPr>
            <w:tcW w:w="1327" w:type="dxa"/>
            <w:vAlign w:val="center"/>
          </w:tcPr>
          <w:p>
            <w:pPr>
              <w:pStyle w:val="17"/>
            </w:pPr>
            <w:r>
              <w:t>15.80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保障看守所取暖条件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15.80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1.保障看守所取暖条件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5"/>
        <w:gridCol w:w="2025"/>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保障单位数量</w:t>
            </w:r>
          </w:p>
        </w:tc>
        <w:tc>
          <w:tcPr>
            <w:tcW w:w="2654" w:type="dxa"/>
            <w:vAlign w:val="center"/>
          </w:tcPr>
          <w:p>
            <w:pPr>
              <w:pStyle w:val="17"/>
            </w:pPr>
            <w:r>
              <w:t>保障单位数量</w:t>
            </w:r>
          </w:p>
        </w:tc>
        <w:tc>
          <w:tcPr>
            <w:tcW w:w="1327" w:type="dxa"/>
            <w:vAlign w:val="center"/>
          </w:tcPr>
          <w:p>
            <w:pPr>
              <w:pStyle w:val="17"/>
            </w:pPr>
            <w:r>
              <w:t>≥1个</w:t>
            </w:r>
          </w:p>
        </w:tc>
        <w:tc>
          <w:tcPr>
            <w:tcW w:w="1327" w:type="dxa"/>
            <w:vAlign w:val="center"/>
          </w:tcPr>
          <w:p>
            <w:pPr>
              <w:pStyle w:val="17"/>
            </w:pPr>
            <w:r>
              <w:t>实际保障数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保障室内温度</w:t>
            </w:r>
          </w:p>
        </w:tc>
        <w:tc>
          <w:tcPr>
            <w:tcW w:w="2654" w:type="dxa"/>
            <w:vAlign w:val="center"/>
          </w:tcPr>
          <w:p>
            <w:pPr>
              <w:pStyle w:val="17"/>
            </w:pPr>
            <w:r>
              <w:t>保障室内温度</w:t>
            </w:r>
          </w:p>
        </w:tc>
        <w:tc>
          <w:tcPr>
            <w:tcW w:w="1327" w:type="dxa"/>
            <w:vAlign w:val="center"/>
          </w:tcPr>
          <w:p>
            <w:pPr>
              <w:pStyle w:val="17"/>
            </w:pPr>
            <w:r>
              <w:t>≥18摄氏度</w:t>
            </w:r>
          </w:p>
        </w:tc>
        <w:tc>
          <w:tcPr>
            <w:tcW w:w="1327" w:type="dxa"/>
            <w:vAlign w:val="center"/>
          </w:tcPr>
          <w:p>
            <w:pPr>
              <w:pStyle w:val="17"/>
            </w:pPr>
            <w:r>
              <w:t>实地测量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资金支付金额占总预算金额率</w:t>
            </w:r>
          </w:p>
        </w:tc>
        <w:tc>
          <w:tcPr>
            <w:tcW w:w="2654" w:type="dxa"/>
            <w:vAlign w:val="center"/>
          </w:tcPr>
          <w:p>
            <w:pPr>
              <w:pStyle w:val="17"/>
            </w:pPr>
            <w:r>
              <w:t>资金支付金额占总预算金额率</w:t>
            </w:r>
          </w:p>
        </w:tc>
        <w:tc>
          <w:tcPr>
            <w:tcW w:w="1327" w:type="dxa"/>
            <w:vAlign w:val="center"/>
          </w:tcPr>
          <w:p>
            <w:pPr>
              <w:pStyle w:val="17"/>
            </w:pPr>
            <w:r>
              <w:t>≥85百分比</w:t>
            </w:r>
          </w:p>
        </w:tc>
        <w:tc>
          <w:tcPr>
            <w:tcW w:w="1327" w:type="dxa"/>
            <w:vAlign w:val="center"/>
          </w:tcPr>
          <w:p>
            <w:pPr>
              <w:pStyle w:val="17"/>
            </w:pPr>
            <w:r>
              <w:t>实地测量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保障取暖时间</w:t>
            </w:r>
          </w:p>
        </w:tc>
        <w:tc>
          <w:tcPr>
            <w:tcW w:w="2654" w:type="dxa"/>
            <w:vAlign w:val="center"/>
          </w:tcPr>
          <w:p>
            <w:pPr>
              <w:pStyle w:val="17"/>
            </w:pPr>
            <w:r>
              <w:t>保障取暖时间</w:t>
            </w:r>
          </w:p>
        </w:tc>
        <w:tc>
          <w:tcPr>
            <w:tcW w:w="1327" w:type="dxa"/>
            <w:vAlign w:val="center"/>
          </w:tcPr>
          <w:p>
            <w:pPr>
              <w:pStyle w:val="17"/>
            </w:pPr>
            <w:r>
              <w:t>≥4个月</w:t>
            </w:r>
          </w:p>
        </w:tc>
        <w:tc>
          <w:tcPr>
            <w:tcW w:w="1327" w:type="dxa"/>
            <w:vAlign w:val="center"/>
          </w:tcPr>
          <w:p>
            <w:pPr>
              <w:pStyle w:val="17"/>
            </w:pPr>
            <w:r>
              <w:t>实际保障数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保障取暖覆盖率</w:t>
            </w:r>
          </w:p>
        </w:tc>
        <w:tc>
          <w:tcPr>
            <w:tcW w:w="2654" w:type="dxa"/>
            <w:vAlign w:val="center"/>
          </w:tcPr>
          <w:p>
            <w:pPr>
              <w:pStyle w:val="17"/>
            </w:pPr>
            <w:r>
              <w:t>保障取暖覆盖率</w:t>
            </w:r>
          </w:p>
        </w:tc>
        <w:tc>
          <w:tcPr>
            <w:tcW w:w="1327" w:type="dxa"/>
            <w:vAlign w:val="center"/>
          </w:tcPr>
          <w:p>
            <w:pPr>
              <w:pStyle w:val="17"/>
            </w:pPr>
            <w:r>
              <w:t>≥85百分比</w:t>
            </w:r>
          </w:p>
        </w:tc>
        <w:tc>
          <w:tcPr>
            <w:tcW w:w="1327" w:type="dxa"/>
            <w:vAlign w:val="center"/>
          </w:tcPr>
          <w:p>
            <w:pPr>
              <w:pStyle w:val="17"/>
            </w:pPr>
            <w:r>
              <w:t>实地测量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武警官兵对取暖的满意度</w:t>
            </w:r>
          </w:p>
        </w:tc>
        <w:tc>
          <w:tcPr>
            <w:tcW w:w="2654" w:type="dxa"/>
            <w:vAlign w:val="center"/>
          </w:tcPr>
          <w:p>
            <w:pPr>
              <w:pStyle w:val="17"/>
            </w:pPr>
            <w:r>
              <w:t>武警官兵对取暖的满意度</w:t>
            </w:r>
          </w:p>
        </w:tc>
        <w:tc>
          <w:tcPr>
            <w:tcW w:w="1327" w:type="dxa"/>
            <w:vAlign w:val="center"/>
          </w:tcPr>
          <w:p>
            <w:pPr>
              <w:pStyle w:val="17"/>
            </w:pPr>
            <w:r>
              <w:t>≥85百分比</w:t>
            </w:r>
          </w:p>
        </w:tc>
        <w:tc>
          <w:tcPr>
            <w:tcW w:w="1327" w:type="dxa"/>
            <w:vAlign w:val="center"/>
          </w:tcPr>
          <w:p>
            <w:pPr>
              <w:pStyle w:val="17"/>
            </w:pPr>
            <w:r>
              <w:t>现场调查</w:t>
            </w:r>
          </w:p>
        </w:tc>
      </w:tr>
    </w:tbl>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numPr>
          <w:ilvl w:val="0"/>
          <w:numId w:val="0"/>
        </w:numPr>
        <w:spacing w:before="0" w:after="0"/>
        <w:ind w:firstLine="560" w:firstLineChars="200"/>
        <w:jc w:val="left"/>
        <w:outlineLvl w:val="3"/>
        <w:rPr>
          <w:rFonts w:ascii="方正仿宋_GBK" w:hAnsi="方正仿宋_GBK" w:eastAsia="方正仿宋_GBK" w:cs="方正仿宋_GBK"/>
          <w:color w:val="000000"/>
          <w:sz w:val="28"/>
        </w:rPr>
      </w:pPr>
      <w:r>
        <w:rPr>
          <w:rFonts w:hint="eastAsia" w:ascii="方正仿宋_GBK" w:hAnsi="方正仿宋_GBK" w:eastAsia="方正仿宋_GBK" w:cs="方正仿宋_GBK"/>
          <w:color w:val="000000"/>
          <w:sz w:val="28"/>
          <w:lang w:val="en-US" w:eastAsia="zh-CN"/>
        </w:rPr>
        <w:t>11.</w:t>
      </w:r>
      <w:r>
        <w:rPr>
          <w:rFonts w:ascii="方正仿宋_GBK" w:hAnsi="方正仿宋_GBK" w:eastAsia="方正仿宋_GBK" w:cs="方正仿宋_GBK"/>
          <w:color w:val="000000"/>
          <w:sz w:val="28"/>
        </w:rPr>
        <w:t>两会、暑期安保及重大活动专项经费绩效目标表</w:t>
      </w:r>
    </w:p>
    <w:p>
      <w:pPr>
        <w:numPr>
          <w:ilvl w:val="0"/>
          <w:numId w:val="0"/>
        </w:numPr>
        <w:spacing w:before="0" w:after="0"/>
        <w:ind w:left="560" w:leftChars="0"/>
        <w:jc w:val="left"/>
        <w:outlineLvl w:val="3"/>
        <w:rPr>
          <w:rFonts w:ascii="方正仿宋_GBK" w:hAnsi="方正仿宋_GBK" w:eastAsia="方正仿宋_GBK" w:cs="方正仿宋_GBK"/>
          <w:color w:val="000000"/>
          <w:sz w:val="28"/>
        </w:rPr>
      </w:pP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5"/>
        <w:gridCol w:w="2025"/>
        <w:gridCol w:w="2025"/>
        <w:gridCol w:w="20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312涞水县公安局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13062324P00000110029J</w:t>
            </w:r>
          </w:p>
        </w:tc>
        <w:tc>
          <w:tcPr>
            <w:tcW w:w="1327" w:type="dxa"/>
            <w:vAlign w:val="center"/>
          </w:tcPr>
          <w:p>
            <w:pPr>
              <w:pStyle w:val="15"/>
            </w:pPr>
            <w:r>
              <w:t>项目名称</w:t>
            </w:r>
          </w:p>
        </w:tc>
        <w:tc>
          <w:tcPr>
            <w:tcW w:w="3981" w:type="dxa"/>
            <w:gridSpan w:val="3"/>
            <w:vAlign w:val="center"/>
          </w:tcPr>
          <w:p>
            <w:pPr>
              <w:pStyle w:val="17"/>
            </w:pPr>
            <w:r>
              <w:t>两会、暑期安保及重大活动专项经费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50.00</w:t>
            </w:r>
          </w:p>
        </w:tc>
        <w:tc>
          <w:tcPr>
            <w:tcW w:w="1327" w:type="dxa"/>
            <w:vAlign w:val="center"/>
          </w:tcPr>
          <w:p>
            <w:pPr>
              <w:pStyle w:val="15"/>
            </w:pPr>
            <w:r>
              <w:t>其中：财政    资金</w:t>
            </w:r>
          </w:p>
        </w:tc>
        <w:tc>
          <w:tcPr>
            <w:tcW w:w="1327" w:type="dxa"/>
            <w:vAlign w:val="center"/>
          </w:tcPr>
          <w:p>
            <w:pPr>
              <w:pStyle w:val="17"/>
            </w:pPr>
            <w:r>
              <w:t>50.00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保障全县重大安保活动期间的治安环境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12.50</w:t>
            </w:r>
          </w:p>
        </w:tc>
        <w:tc>
          <w:tcPr>
            <w:tcW w:w="1327" w:type="dxa"/>
            <w:vAlign w:val="center"/>
          </w:tcPr>
          <w:p>
            <w:pPr>
              <w:pStyle w:val="18"/>
            </w:pPr>
            <w:r>
              <w:t>25.00</w:t>
            </w:r>
          </w:p>
        </w:tc>
        <w:tc>
          <w:tcPr>
            <w:tcW w:w="1327" w:type="dxa"/>
            <w:vAlign w:val="center"/>
          </w:tcPr>
          <w:p>
            <w:pPr>
              <w:pStyle w:val="18"/>
            </w:pPr>
            <w:r>
              <w:t>37.50</w:t>
            </w:r>
          </w:p>
        </w:tc>
        <w:tc>
          <w:tcPr>
            <w:tcW w:w="2654" w:type="dxa"/>
            <w:gridSpan w:val="2"/>
            <w:vAlign w:val="center"/>
          </w:tcPr>
          <w:p>
            <w:pPr>
              <w:pStyle w:val="18"/>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1.重大安保活动期间保障全县的治安环境安全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5"/>
        <w:gridCol w:w="2025"/>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重要时期专项护路任务次数（次）</w:t>
            </w:r>
          </w:p>
        </w:tc>
        <w:tc>
          <w:tcPr>
            <w:tcW w:w="2654" w:type="dxa"/>
            <w:vAlign w:val="center"/>
          </w:tcPr>
          <w:p>
            <w:pPr>
              <w:pStyle w:val="17"/>
            </w:pPr>
            <w:r>
              <w:t>重要时期专项护路任务次数（次）</w:t>
            </w:r>
          </w:p>
        </w:tc>
        <w:tc>
          <w:tcPr>
            <w:tcW w:w="1327" w:type="dxa"/>
            <w:vAlign w:val="center"/>
          </w:tcPr>
          <w:p>
            <w:pPr>
              <w:pStyle w:val="17"/>
            </w:pPr>
            <w:r>
              <w:t>≥5次</w:t>
            </w:r>
          </w:p>
        </w:tc>
        <w:tc>
          <w:tcPr>
            <w:tcW w:w="1327" w:type="dxa"/>
            <w:vAlign w:val="center"/>
          </w:tcPr>
          <w:p>
            <w:pPr>
              <w:pStyle w:val="17"/>
            </w:pPr>
            <w:r>
              <w:t>实际完成数量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治安案件发案数</w:t>
            </w:r>
          </w:p>
        </w:tc>
        <w:tc>
          <w:tcPr>
            <w:tcW w:w="2654" w:type="dxa"/>
            <w:vAlign w:val="center"/>
          </w:tcPr>
          <w:p>
            <w:pPr>
              <w:pStyle w:val="17"/>
            </w:pPr>
            <w:r>
              <w:t>全县平均每日治安案件发案数</w:t>
            </w:r>
          </w:p>
        </w:tc>
        <w:tc>
          <w:tcPr>
            <w:tcW w:w="1327" w:type="dxa"/>
            <w:vAlign w:val="center"/>
          </w:tcPr>
          <w:p>
            <w:pPr>
              <w:pStyle w:val="17"/>
            </w:pPr>
            <w:r>
              <w:t>≤10起</w:t>
            </w:r>
          </w:p>
        </w:tc>
        <w:tc>
          <w:tcPr>
            <w:tcW w:w="1327" w:type="dxa"/>
            <w:vAlign w:val="center"/>
          </w:tcPr>
          <w:p>
            <w:pPr>
              <w:pStyle w:val="17"/>
            </w:pPr>
            <w:r>
              <w:t>实际完成数量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安保任务响应时间</w:t>
            </w:r>
          </w:p>
        </w:tc>
        <w:tc>
          <w:tcPr>
            <w:tcW w:w="2654" w:type="dxa"/>
            <w:vAlign w:val="center"/>
          </w:tcPr>
          <w:p>
            <w:pPr>
              <w:pStyle w:val="17"/>
            </w:pPr>
            <w:r>
              <w:t>响应上级下达任务的安保任务时间</w:t>
            </w:r>
          </w:p>
        </w:tc>
        <w:tc>
          <w:tcPr>
            <w:tcW w:w="1327" w:type="dxa"/>
            <w:vAlign w:val="center"/>
          </w:tcPr>
          <w:p>
            <w:pPr>
              <w:pStyle w:val="17"/>
            </w:pPr>
            <w:r>
              <w:t>≤1小时</w:t>
            </w:r>
          </w:p>
        </w:tc>
        <w:tc>
          <w:tcPr>
            <w:tcW w:w="1327" w:type="dxa"/>
            <w:vAlign w:val="center"/>
          </w:tcPr>
          <w:p>
            <w:pPr>
              <w:pStyle w:val="17"/>
            </w:pPr>
            <w:r>
              <w:t>实际完成时间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安保投入警力数量</w:t>
            </w:r>
          </w:p>
        </w:tc>
        <w:tc>
          <w:tcPr>
            <w:tcW w:w="2654" w:type="dxa"/>
            <w:vAlign w:val="center"/>
          </w:tcPr>
          <w:p>
            <w:pPr>
              <w:pStyle w:val="17"/>
            </w:pPr>
            <w:r>
              <w:t>安保投入警力数量</w:t>
            </w:r>
          </w:p>
        </w:tc>
        <w:tc>
          <w:tcPr>
            <w:tcW w:w="1327" w:type="dxa"/>
            <w:vAlign w:val="center"/>
          </w:tcPr>
          <w:p>
            <w:pPr>
              <w:pStyle w:val="17"/>
            </w:pPr>
            <w:r>
              <w:t>≥300人</w:t>
            </w:r>
          </w:p>
        </w:tc>
        <w:tc>
          <w:tcPr>
            <w:tcW w:w="1327" w:type="dxa"/>
            <w:vAlign w:val="center"/>
          </w:tcPr>
          <w:p>
            <w:pPr>
              <w:pStyle w:val="17"/>
            </w:pPr>
            <w:r>
              <w:t>实际投入警力数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重大活动通信保障任务完成率</w:t>
            </w:r>
          </w:p>
        </w:tc>
        <w:tc>
          <w:tcPr>
            <w:tcW w:w="2654" w:type="dxa"/>
            <w:vAlign w:val="center"/>
          </w:tcPr>
          <w:p>
            <w:pPr>
              <w:pStyle w:val="17"/>
            </w:pPr>
            <w:r>
              <w:t>重大活动通信保障任务完成率</w:t>
            </w:r>
          </w:p>
        </w:tc>
        <w:tc>
          <w:tcPr>
            <w:tcW w:w="1327" w:type="dxa"/>
            <w:vAlign w:val="center"/>
          </w:tcPr>
          <w:p>
            <w:pPr>
              <w:pStyle w:val="17"/>
            </w:pPr>
            <w:r>
              <w:t>≥85百分比</w:t>
            </w:r>
          </w:p>
        </w:tc>
        <w:tc>
          <w:tcPr>
            <w:tcW w:w="1327" w:type="dxa"/>
            <w:vAlign w:val="center"/>
          </w:tcPr>
          <w:p>
            <w:pPr>
              <w:pStyle w:val="17"/>
            </w:pPr>
            <w:r>
              <w:t>实际完成数量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参与安保民警的满意度</w:t>
            </w:r>
          </w:p>
        </w:tc>
        <w:tc>
          <w:tcPr>
            <w:tcW w:w="2654" w:type="dxa"/>
            <w:vAlign w:val="center"/>
          </w:tcPr>
          <w:p>
            <w:pPr>
              <w:pStyle w:val="17"/>
            </w:pPr>
            <w:r>
              <w:t>调查结果满意和较满意占总调查人数的比值</w:t>
            </w:r>
          </w:p>
        </w:tc>
        <w:tc>
          <w:tcPr>
            <w:tcW w:w="1327" w:type="dxa"/>
            <w:vAlign w:val="center"/>
          </w:tcPr>
          <w:p>
            <w:pPr>
              <w:pStyle w:val="17"/>
            </w:pPr>
            <w:r>
              <w:t>≥85百分比</w:t>
            </w:r>
          </w:p>
        </w:tc>
        <w:tc>
          <w:tcPr>
            <w:tcW w:w="1327" w:type="dxa"/>
            <w:vAlign w:val="center"/>
          </w:tcPr>
          <w:p>
            <w:pPr>
              <w:pStyle w:val="17"/>
            </w:pPr>
            <w:r>
              <w:t>调查结果</w:t>
            </w:r>
          </w:p>
        </w:tc>
      </w:tr>
    </w:tbl>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firstLineChars="200"/>
        <w:jc w:val="left"/>
        <w:outlineLvl w:val="3"/>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.平安城市与天网工程网络租赁费绩效目标表</w:t>
      </w:r>
    </w:p>
    <w:p>
      <w:pPr>
        <w:spacing w:before="0" w:after="0"/>
        <w:ind w:firstLine="1209" w:firstLineChars="432"/>
        <w:jc w:val="left"/>
        <w:outlineLvl w:val="3"/>
        <w:rPr>
          <w:rFonts w:ascii="方正仿宋_GBK" w:hAnsi="方正仿宋_GBK" w:eastAsia="方正仿宋_GBK" w:cs="方正仿宋_GBK"/>
          <w:color w:val="000000"/>
          <w:sz w:val="28"/>
        </w:rPr>
      </w:pP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5"/>
        <w:gridCol w:w="2025"/>
        <w:gridCol w:w="2025"/>
        <w:gridCol w:w="20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312涞水县公安局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13062324P00000110028Y</w:t>
            </w:r>
          </w:p>
        </w:tc>
        <w:tc>
          <w:tcPr>
            <w:tcW w:w="1327" w:type="dxa"/>
            <w:vAlign w:val="center"/>
          </w:tcPr>
          <w:p>
            <w:pPr>
              <w:pStyle w:val="15"/>
            </w:pPr>
            <w:r>
              <w:t>项目名称</w:t>
            </w:r>
          </w:p>
        </w:tc>
        <w:tc>
          <w:tcPr>
            <w:tcW w:w="3981" w:type="dxa"/>
            <w:gridSpan w:val="3"/>
            <w:vAlign w:val="center"/>
          </w:tcPr>
          <w:p>
            <w:pPr>
              <w:pStyle w:val="17"/>
            </w:pPr>
            <w:r>
              <w:t>平安城市与天网工程网络租赁费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81.24</w:t>
            </w:r>
          </w:p>
        </w:tc>
        <w:tc>
          <w:tcPr>
            <w:tcW w:w="1327" w:type="dxa"/>
            <w:vAlign w:val="center"/>
          </w:tcPr>
          <w:p>
            <w:pPr>
              <w:pStyle w:val="15"/>
            </w:pPr>
            <w:r>
              <w:t>其中：财政    资金</w:t>
            </w:r>
          </w:p>
        </w:tc>
        <w:tc>
          <w:tcPr>
            <w:tcW w:w="1327" w:type="dxa"/>
            <w:vAlign w:val="center"/>
          </w:tcPr>
          <w:p>
            <w:pPr>
              <w:pStyle w:val="17"/>
            </w:pPr>
            <w:r>
              <w:t>81.24</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保障天网与平安城市网络租赁费的支出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29.23</w:t>
            </w:r>
          </w:p>
        </w:tc>
        <w:tc>
          <w:tcPr>
            <w:tcW w:w="1327" w:type="dxa"/>
            <w:vAlign w:val="center"/>
          </w:tcPr>
          <w:p>
            <w:pPr>
              <w:pStyle w:val="18"/>
            </w:pPr>
            <w:r>
              <w:t>29.23</w:t>
            </w:r>
          </w:p>
        </w:tc>
        <w:tc>
          <w:tcPr>
            <w:tcW w:w="2654" w:type="dxa"/>
            <w:gridSpan w:val="2"/>
            <w:vAlign w:val="center"/>
          </w:tcPr>
          <w:p>
            <w:pPr>
              <w:pStyle w:val="18"/>
            </w:pPr>
            <w:r>
              <w:t>81.24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1.提升视频传输率，提升视频破案率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5"/>
        <w:gridCol w:w="2025"/>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传输监控点数量</w:t>
            </w:r>
          </w:p>
        </w:tc>
        <w:tc>
          <w:tcPr>
            <w:tcW w:w="2654" w:type="dxa"/>
            <w:vAlign w:val="center"/>
          </w:tcPr>
          <w:p>
            <w:pPr>
              <w:pStyle w:val="17"/>
            </w:pPr>
            <w:r>
              <w:t>传输监控点数量</w:t>
            </w:r>
          </w:p>
        </w:tc>
        <w:tc>
          <w:tcPr>
            <w:tcW w:w="1327" w:type="dxa"/>
            <w:vAlign w:val="center"/>
          </w:tcPr>
          <w:p>
            <w:pPr>
              <w:pStyle w:val="17"/>
            </w:pPr>
            <w:r>
              <w:t>≥190个</w:t>
            </w:r>
          </w:p>
        </w:tc>
        <w:tc>
          <w:tcPr>
            <w:tcW w:w="1327" w:type="dxa"/>
            <w:vAlign w:val="center"/>
          </w:tcPr>
          <w:p>
            <w:pPr>
              <w:pStyle w:val="17"/>
            </w:pPr>
            <w:r>
              <w:t>实际传输数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信息系统故障发生率</w:t>
            </w:r>
          </w:p>
        </w:tc>
        <w:tc>
          <w:tcPr>
            <w:tcW w:w="2654" w:type="dxa"/>
            <w:vAlign w:val="center"/>
          </w:tcPr>
          <w:p>
            <w:pPr>
              <w:pStyle w:val="17"/>
            </w:pPr>
            <w:r>
              <w:t>信息系统故障发生率</w:t>
            </w:r>
          </w:p>
        </w:tc>
        <w:tc>
          <w:tcPr>
            <w:tcW w:w="1327" w:type="dxa"/>
            <w:vAlign w:val="center"/>
          </w:tcPr>
          <w:p>
            <w:pPr>
              <w:pStyle w:val="17"/>
            </w:pPr>
            <w:r>
              <w:t>≤10百分比</w:t>
            </w:r>
          </w:p>
        </w:tc>
        <w:tc>
          <w:tcPr>
            <w:tcW w:w="1327" w:type="dxa"/>
            <w:vAlign w:val="center"/>
          </w:tcPr>
          <w:p>
            <w:pPr>
              <w:pStyle w:val="17"/>
            </w:pPr>
            <w:r>
              <w:t>相关报错数据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年度保障传输数据天数</w:t>
            </w:r>
          </w:p>
        </w:tc>
        <w:tc>
          <w:tcPr>
            <w:tcW w:w="2654" w:type="dxa"/>
            <w:vAlign w:val="center"/>
          </w:tcPr>
          <w:p>
            <w:pPr>
              <w:pStyle w:val="17"/>
            </w:pPr>
            <w:r>
              <w:t>年度保障传输数据天数</w:t>
            </w:r>
          </w:p>
        </w:tc>
        <w:tc>
          <w:tcPr>
            <w:tcW w:w="1327" w:type="dxa"/>
            <w:vAlign w:val="center"/>
          </w:tcPr>
          <w:p>
            <w:pPr>
              <w:pStyle w:val="17"/>
            </w:pPr>
            <w:r>
              <w:t>≥360天</w:t>
            </w:r>
          </w:p>
        </w:tc>
        <w:tc>
          <w:tcPr>
            <w:tcW w:w="1327" w:type="dxa"/>
            <w:vAlign w:val="center"/>
          </w:tcPr>
          <w:p>
            <w:pPr>
              <w:pStyle w:val="17"/>
            </w:pPr>
            <w:r>
              <w:t>实际传输数据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光纤租赁费</w:t>
            </w:r>
          </w:p>
        </w:tc>
        <w:tc>
          <w:tcPr>
            <w:tcW w:w="2654" w:type="dxa"/>
            <w:vAlign w:val="center"/>
          </w:tcPr>
          <w:p>
            <w:pPr>
              <w:pStyle w:val="17"/>
            </w:pPr>
            <w:r>
              <w:t>光纤租赁费</w:t>
            </w:r>
          </w:p>
        </w:tc>
        <w:tc>
          <w:tcPr>
            <w:tcW w:w="1327" w:type="dxa"/>
            <w:vAlign w:val="center"/>
          </w:tcPr>
          <w:p>
            <w:pPr>
              <w:pStyle w:val="17"/>
            </w:pPr>
            <w:r>
              <w:t>≤81.24万元</w:t>
            </w:r>
          </w:p>
        </w:tc>
        <w:tc>
          <w:tcPr>
            <w:tcW w:w="1327" w:type="dxa"/>
            <w:vAlign w:val="center"/>
          </w:tcPr>
          <w:p>
            <w:pPr>
              <w:pStyle w:val="17"/>
            </w:pPr>
            <w:r>
              <w:t>实际支出数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网络故障维修完成率</w:t>
            </w:r>
          </w:p>
        </w:tc>
        <w:tc>
          <w:tcPr>
            <w:tcW w:w="2654" w:type="dxa"/>
            <w:vAlign w:val="center"/>
          </w:tcPr>
          <w:p>
            <w:pPr>
              <w:pStyle w:val="17"/>
            </w:pPr>
            <w:r>
              <w:t>网络故障维修完成率</w:t>
            </w:r>
          </w:p>
        </w:tc>
        <w:tc>
          <w:tcPr>
            <w:tcW w:w="1327" w:type="dxa"/>
            <w:vAlign w:val="center"/>
          </w:tcPr>
          <w:p>
            <w:pPr>
              <w:pStyle w:val="17"/>
            </w:pPr>
            <w:r>
              <w:t>≥85百分比</w:t>
            </w:r>
          </w:p>
        </w:tc>
        <w:tc>
          <w:tcPr>
            <w:tcW w:w="1327" w:type="dxa"/>
            <w:vAlign w:val="center"/>
          </w:tcPr>
          <w:p>
            <w:pPr>
              <w:pStyle w:val="17"/>
            </w:pPr>
            <w:r>
              <w:t>维修维护登记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民警对网络发挥作用的满意度</w:t>
            </w:r>
          </w:p>
        </w:tc>
        <w:tc>
          <w:tcPr>
            <w:tcW w:w="2654" w:type="dxa"/>
            <w:vAlign w:val="center"/>
          </w:tcPr>
          <w:p>
            <w:pPr>
              <w:pStyle w:val="17"/>
            </w:pPr>
            <w:r>
              <w:t>调查结果满意或较满意占总调查人数的比值</w:t>
            </w:r>
          </w:p>
        </w:tc>
        <w:tc>
          <w:tcPr>
            <w:tcW w:w="1327" w:type="dxa"/>
            <w:vAlign w:val="center"/>
          </w:tcPr>
          <w:p>
            <w:pPr>
              <w:pStyle w:val="17"/>
            </w:pPr>
            <w:r>
              <w:t>≥85百分比</w:t>
            </w:r>
          </w:p>
        </w:tc>
        <w:tc>
          <w:tcPr>
            <w:tcW w:w="1327" w:type="dxa"/>
            <w:vAlign w:val="center"/>
          </w:tcPr>
          <w:p>
            <w:pPr>
              <w:pStyle w:val="17"/>
            </w:pPr>
            <w:r>
              <w:t>调查问卷</w:t>
            </w:r>
          </w:p>
        </w:tc>
      </w:tr>
    </w:tbl>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numPr>
          <w:ilvl w:val="0"/>
          <w:numId w:val="0"/>
        </w:numPr>
        <w:spacing w:before="0" w:after="0"/>
        <w:ind w:firstLine="1120" w:firstLineChars="400"/>
        <w:jc w:val="left"/>
        <w:outlineLvl w:val="3"/>
        <w:rPr>
          <w:rFonts w:ascii="方正仿宋_GBK" w:hAnsi="方正仿宋_GBK" w:eastAsia="方正仿宋_GBK" w:cs="方正仿宋_GBK"/>
          <w:color w:val="000000"/>
          <w:sz w:val="28"/>
        </w:rPr>
      </w:pPr>
      <w:r>
        <w:rPr>
          <w:rFonts w:hint="eastAsia" w:ascii="方正仿宋_GBK" w:hAnsi="方正仿宋_GBK" w:eastAsia="方正仿宋_GBK" w:cs="方正仿宋_GBK"/>
          <w:color w:val="000000"/>
          <w:sz w:val="28"/>
          <w:lang w:val="en-US" w:eastAsia="zh-CN"/>
        </w:rPr>
        <w:t>13.</w:t>
      </w:r>
      <w:r>
        <w:rPr>
          <w:rFonts w:ascii="方正仿宋_GBK" w:hAnsi="方正仿宋_GBK" w:eastAsia="方正仿宋_GBK" w:cs="方正仿宋_GBK"/>
          <w:color w:val="000000"/>
          <w:sz w:val="28"/>
        </w:rPr>
        <w:t>其中口派出所定额经费绩效目标表</w:t>
      </w:r>
    </w:p>
    <w:p>
      <w:pPr>
        <w:numPr>
          <w:ilvl w:val="0"/>
          <w:numId w:val="0"/>
        </w:numPr>
        <w:spacing w:before="0" w:after="0"/>
        <w:jc w:val="left"/>
        <w:outlineLvl w:val="3"/>
        <w:rPr>
          <w:rFonts w:ascii="方正仿宋_GBK" w:hAnsi="方正仿宋_GBK" w:eastAsia="方正仿宋_GBK" w:cs="方正仿宋_GBK"/>
          <w:color w:val="000000"/>
          <w:sz w:val="28"/>
        </w:rPr>
      </w:pP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5"/>
        <w:gridCol w:w="2025"/>
        <w:gridCol w:w="2025"/>
        <w:gridCol w:w="20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312涞水县公安局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13062324P000001100350</w:t>
            </w:r>
          </w:p>
        </w:tc>
        <w:tc>
          <w:tcPr>
            <w:tcW w:w="1327" w:type="dxa"/>
            <w:vAlign w:val="center"/>
          </w:tcPr>
          <w:p>
            <w:pPr>
              <w:pStyle w:val="15"/>
            </w:pPr>
            <w:r>
              <w:t>项目名称</w:t>
            </w:r>
          </w:p>
        </w:tc>
        <w:tc>
          <w:tcPr>
            <w:tcW w:w="3981" w:type="dxa"/>
            <w:gridSpan w:val="3"/>
            <w:vAlign w:val="center"/>
          </w:tcPr>
          <w:p>
            <w:pPr>
              <w:pStyle w:val="17"/>
            </w:pPr>
            <w:r>
              <w:t>其中口派出所定额经费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51.00</w:t>
            </w:r>
          </w:p>
        </w:tc>
        <w:tc>
          <w:tcPr>
            <w:tcW w:w="1327" w:type="dxa"/>
            <w:vAlign w:val="center"/>
          </w:tcPr>
          <w:p>
            <w:pPr>
              <w:pStyle w:val="15"/>
            </w:pPr>
            <w:r>
              <w:t>其中：财政    资金</w:t>
            </w:r>
          </w:p>
        </w:tc>
        <w:tc>
          <w:tcPr>
            <w:tcW w:w="1327" w:type="dxa"/>
            <w:vAlign w:val="center"/>
          </w:tcPr>
          <w:p>
            <w:pPr>
              <w:pStyle w:val="17"/>
            </w:pPr>
            <w:r>
              <w:t>51.00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保障其中口派出所人员及相关费用的支出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13.00</w:t>
            </w:r>
          </w:p>
        </w:tc>
        <w:tc>
          <w:tcPr>
            <w:tcW w:w="1327" w:type="dxa"/>
            <w:vAlign w:val="center"/>
          </w:tcPr>
          <w:p>
            <w:pPr>
              <w:pStyle w:val="18"/>
            </w:pPr>
            <w:r>
              <w:t>26.00</w:t>
            </w:r>
          </w:p>
        </w:tc>
        <w:tc>
          <w:tcPr>
            <w:tcW w:w="1327" w:type="dxa"/>
            <w:vAlign w:val="center"/>
          </w:tcPr>
          <w:p>
            <w:pPr>
              <w:pStyle w:val="18"/>
            </w:pPr>
            <w:r>
              <w:t>38.00</w:t>
            </w:r>
          </w:p>
        </w:tc>
        <w:tc>
          <w:tcPr>
            <w:tcW w:w="2654" w:type="dxa"/>
            <w:gridSpan w:val="2"/>
            <w:vAlign w:val="center"/>
          </w:tcPr>
          <w:p>
            <w:pPr>
              <w:pStyle w:val="18"/>
            </w:pPr>
            <w:r>
              <w:t>51.00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1.保障其中口派出所人员及相关经费的支出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5"/>
        <w:gridCol w:w="2025"/>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保障单位数量</w:t>
            </w:r>
          </w:p>
        </w:tc>
        <w:tc>
          <w:tcPr>
            <w:tcW w:w="2654" w:type="dxa"/>
            <w:vAlign w:val="center"/>
          </w:tcPr>
          <w:p>
            <w:pPr>
              <w:pStyle w:val="17"/>
            </w:pPr>
            <w:r>
              <w:t>保障单位数量</w:t>
            </w:r>
          </w:p>
        </w:tc>
        <w:tc>
          <w:tcPr>
            <w:tcW w:w="1327" w:type="dxa"/>
            <w:vAlign w:val="center"/>
          </w:tcPr>
          <w:p>
            <w:pPr>
              <w:pStyle w:val="17"/>
            </w:pPr>
            <w:r>
              <w:t>≥1个</w:t>
            </w:r>
          </w:p>
        </w:tc>
        <w:tc>
          <w:tcPr>
            <w:tcW w:w="1327" w:type="dxa"/>
            <w:vAlign w:val="center"/>
          </w:tcPr>
          <w:p>
            <w:pPr>
              <w:pStyle w:val="17"/>
            </w:pPr>
            <w:r>
              <w:t>实际保障数量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保障人员经费数量</w:t>
            </w:r>
          </w:p>
        </w:tc>
        <w:tc>
          <w:tcPr>
            <w:tcW w:w="2654" w:type="dxa"/>
            <w:vAlign w:val="center"/>
          </w:tcPr>
          <w:p>
            <w:pPr>
              <w:pStyle w:val="17"/>
            </w:pPr>
            <w:r>
              <w:t>保障人员经费数量</w:t>
            </w:r>
          </w:p>
        </w:tc>
        <w:tc>
          <w:tcPr>
            <w:tcW w:w="1327" w:type="dxa"/>
            <w:vAlign w:val="center"/>
          </w:tcPr>
          <w:p>
            <w:pPr>
              <w:pStyle w:val="17"/>
            </w:pPr>
            <w:r>
              <w:t>≥3人</w:t>
            </w:r>
          </w:p>
        </w:tc>
        <w:tc>
          <w:tcPr>
            <w:tcW w:w="1327" w:type="dxa"/>
            <w:vAlign w:val="center"/>
          </w:tcPr>
          <w:p>
            <w:pPr>
              <w:pStyle w:val="17"/>
            </w:pPr>
            <w:r>
              <w:t>实际保障数量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保障其中口所全年工作天数</w:t>
            </w:r>
          </w:p>
        </w:tc>
        <w:tc>
          <w:tcPr>
            <w:tcW w:w="2654" w:type="dxa"/>
            <w:vAlign w:val="center"/>
          </w:tcPr>
          <w:p>
            <w:pPr>
              <w:pStyle w:val="17"/>
            </w:pPr>
            <w:r>
              <w:t>保障其中口所全年工作天数</w:t>
            </w:r>
          </w:p>
        </w:tc>
        <w:tc>
          <w:tcPr>
            <w:tcW w:w="1327" w:type="dxa"/>
            <w:vAlign w:val="center"/>
          </w:tcPr>
          <w:p>
            <w:pPr>
              <w:pStyle w:val="17"/>
            </w:pPr>
            <w:r>
              <w:t>365天</w:t>
            </w:r>
          </w:p>
        </w:tc>
        <w:tc>
          <w:tcPr>
            <w:tcW w:w="1327" w:type="dxa"/>
            <w:vAlign w:val="center"/>
          </w:tcPr>
          <w:p>
            <w:pPr>
              <w:pStyle w:val="17"/>
            </w:pPr>
            <w:r>
              <w:t>实际保障天数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保障每天工作时间</w:t>
            </w:r>
          </w:p>
        </w:tc>
        <w:tc>
          <w:tcPr>
            <w:tcW w:w="2654" w:type="dxa"/>
            <w:vAlign w:val="center"/>
          </w:tcPr>
          <w:p>
            <w:pPr>
              <w:pStyle w:val="17"/>
            </w:pPr>
            <w:r>
              <w:t>保障每天工作时间</w:t>
            </w:r>
          </w:p>
        </w:tc>
        <w:tc>
          <w:tcPr>
            <w:tcW w:w="1327" w:type="dxa"/>
            <w:vAlign w:val="center"/>
          </w:tcPr>
          <w:p>
            <w:pPr>
              <w:pStyle w:val="17"/>
            </w:pPr>
            <w:r>
              <w:t>≥8小时</w:t>
            </w:r>
          </w:p>
        </w:tc>
        <w:tc>
          <w:tcPr>
            <w:tcW w:w="1327" w:type="dxa"/>
            <w:vAlign w:val="center"/>
          </w:tcPr>
          <w:p>
            <w:pPr>
              <w:pStyle w:val="17"/>
            </w:pPr>
            <w:r>
              <w:t>实际保障时间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保障所内日常维修率</w:t>
            </w:r>
          </w:p>
        </w:tc>
        <w:tc>
          <w:tcPr>
            <w:tcW w:w="2654" w:type="dxa"/>
            <w:vAlign w:val="center"/>
          </w:tcPr>
          <w:p>
            <w:pPr>
              <w:pStyle w:val="17"/>
            </w:pPr>
            <w:r>
              <w:t>保障所内日常维修率</w:t>
            </w:r>
          </w:p>
        </w:tc>
        <w:tc>
          <w:tcPr>
            <w:tcW w:w="1327" w:type="dxa"/>
            <w:vAlign w:val="center"/>
          </w:tcPr>
          <w:p>
            <w:pPr>
              <w:pStyle w:val="17"/>
            </w:pPr>
            <w:r>
              <w:t>≥85百分比</w:t>
            </w:r>
          </w:p>
        </w:tc>
        <w:tc>
          <w:tcPr>
            <w:tcW w:w="1327" w:type="dxa"/>
            <w:vAlign w:val="center"/>
          </w:tcPr>
          <w:p>
            <w:pPr>
              <w:pStyle w:val="17"/>
            </w:pPr>
            <w:r>
              <w:t>维修登记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所内民警的满意度</w:t>
            </w:r>
          </w:p>
        </w:tc>
        <w:tc>
          <w:tcPr>
            <w:tcW w:w="2654" w:type="dxa"/>
            <w:vAlign w:val="center"/>
          </w:tcPr>
          <w:p>
            <w:pPr>
              <w:pStyle w:val="17"/>
            </w:pPr>
            <w:r>
              <w:t>调查满意和较满意人数占总调查人数的比值</w:t>
            </w:r>
          </w:p>
        </w:tc>
        <w:tc>
          <w:tcPr>
            <w:tcW w:w="1327" w:type="dxa"/>
            <w:vAlign w:val="center"/>
          </w:tcPr>
          <w:p>
            <w:pPr>
              <w:pStyle w:val="17"/>
            </w:pPr>
            <w:r>
              <w:t>≥85百分比</w:t>
            </w:r>
          </w:p>
        </w:tc>
        <w:tc>
          <w:tcPr>
            <w:tcW w:w="1327" w:type="dxa"/>
            <w:vAlign w:val="center"/>
          </w:tcPr>
          <w:p>
            <w:pPr>
              <w:pStyle w:val="17"/>
            </w:pPr>
            <w:r>
              <w:t>调查问卷</w:t>
            </w:r>
          </w:p>
        </w:tc>
      </w:tr>
    </w:tbl>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pPr>
      <w:bookmarkStart w:id="25" w:name="_Toc_4_4_0000000019"/>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.扫黑除恶专项经费绩效目标表</w:t>
      </w:r>
      <w:bookmarkEnd w:id="25"/>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03"/>
        <w:gridCol w:w="1904"/>
        <w:gridCol w:w="1904"/>
        <w:gridCol w:w="1904"/>
        <w:gridCol w:w="1904"/>
        <w:gridCol w:w="1904"/>
        <w:gridCol w:w="275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p>
          <w:p>
            <w:pPr>
              <w:pStyle w:val="21"/>
            </w:pPr>
            <w:r>
              <w:t>312涞水县公安局</w:t>
            </w:r>
          </w:p>
        </w:tc>
        <w:tc>
          <w:tcPr>
            <w:tcW w:w="191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13062324P00000110034C</w:t>
            </w:r>
          </w:p>
        </w:tc>
        <w:tc>
          <w:tcPr>
            <w:tcW w:w="1327" w:type="dxa"/>
            <w:vAlign w:val="center"/>
          </w:tcPr>
          <w:p>
            <w:pPr>
              <w:pStyle w:val="15"/>
            </w:pPr>
            <w:r>
              <w:t>项目名称</w:t>
            </w:r>
          </w:p>
        </w:tc>
        <w:tc>
          <w:tcPr>
            <w:tcW w:w="4571" w:type="dxa"/>
            <w:gridSpan w:val="3"/>
            <w:vAlign w:val="center"/>
          </w:tcPr>
          <w:p>
            <w:pPr>
              <w:pStyle w:val="17"/>
            </w:pPr>
            <w:r>
              <w:t>扫黑除恶专项经费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20.00</w:t>
            </w:r>
          </w:p>
        </w:tc>
        <w:tc>
          <w:tcPr>
            <w:tcW w:w="1327" w:type="dxa"/>
            <w:vAlign w:val="center"/>
          </w:tcPr>
          <w:p>
            <w:pPr>
              <w:pStyle w:val="15"/>
            </w:pPr>
            <w:r>
              <w:t>其中：财政    资金</w:t>
            </w:r>
          </w:p>
        </w:tc>
        <w:tc>
          <w:tcPr>
            <w:tcW w:w="1327" w:type="dxa"/>
            <w:vAlign w:val="center"/>
          </w:tcPr>
          <w:p>
            <w:pPr>
              <w:pStyle w:val="17"/>
            </w:pPr>
            <w:r>
              <w:t>20.00</w:t>
            </w:r>
          </w:p>
        </w:tc>
        <w:tc>
          <w:tcPr>
            <w:tcW w:w="1327" w:type="dxa"/>
            <w:vAlign w:val="center"/>
          </w:tcPr>
          <w:p>
            <w:pPr>
              <w:pStyle w:val="15"/>
            </w:pPr>
            <w:r>
              <w:t>其他资金</w:t>
            </w:r>
          </w:p>
        </w:tc>
        <w:tc>
          <w:tcPr>
            <w:tcW w:w="191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8552" w:type="dxa"/>
            <w:gridSpan w:val="6"/>
            <w:vAlign w:val="center"/>
          </w:tcPr>
          <w:p>
            <w:pPr>
              <w:pStyle w:val="17"/>
            </w:pPr>
            <w:r>
              <w:t>保障全年扫黑除恶相关费用的支出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324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15.00</w:t>
            </w:r>
          </w:p>
        </w:tc>
        <w:tc>
          <w:tcPr>
            <w:tcW w:w="3244" w:type="dxa"/>
            <w:gridSpan w:val="2"/>
            <w:vAlign w:val="center"/>
          </w:tcPr>
          <w:p>
            <w:pPr>
              <w:pStyle w:val="18"/>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8552" w:type="dxa"/>
            <w:gridSpan w:val="6"/>
            <w:vAlign w:val="center"/>
          </w:tcPr>
          <w:p>
            <w:pPr>
              <w:pStyle w:val="17"/>
            </w:pPr>
            <w:r>
              <w:t>1.保障全年扫黑除恶相关费用的支出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04"/>
        <w:gridCol w:w="1904"/>
        <w:gridCol w:w="1904"/>
        <w:gridCol w:w="4084"/>
        <w:gridCol w:w="1978"/>
        <w:gridCol w:w="23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847" w:type="dxa"/>
            <w:vAlign w:val="center"/>
          </w:tcPr>
          <w:p>
            <w:pPr>
              <w:pStyle w:val="15"/>
            </w:pPr>
            <w:r>
              <w:t>绩效指标描述</w:t>
            </w:r>
          </w:p>
        </w:tc>
        <w:tc>
          <w:tcPr>
            <w:tcW w:w="1379" w:type="dxa"/>
            <w:vAlign w:val="center"/>
          </w:tcPr>
          <w:p>
            <w:pPr>
              <w:pStyle w:val="15"/>
            </w:pPr>
            <w:r>
              <w:t>指标值</w:t>
            </w:r>
          </w:p>
        </w:tc>
        <w:tc>
          <w:tcPr>
            <w:tcW w:w="1672"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资金支出金额</w:t>
            </w:r>
          </w:p>
        </w:tc>
        <w:tc>
          <w:tcPr>
            <w:tcW w:w="2847" w:type="dxa"/>
            <w:vAlign w:val="center"/>
          </w:tcPr>
          <w:p>
            <w:pPr>
              <w:pStyle w:val="17"/>
            </w:pPr>
            <w:r>
              <w:t>资金支出金额</w:t>
            </w:r>
          </w:p>
        </w:tc>
        <w:tc>
          <w:tcPr>
            <w:tcW w:w="1379" w:type="dxa"/>
            <w:vAlign w:val="center"/>
          </w:tcPr>
          <w:p>
            <w:pPr>
              <w:pStyle w:val="17"/>
            </w:pPr>
            <w:r>
              <w:t>≤20万元</w:t>
            </w:r>
          </w:p>
        </w:tc>
        <w:tc>
          <w:tcPr>
            <w:tcW w:w="1672" w:type="dxa"/>
            <w:vAlign w:val="center"/>
          </w:tcPr>
          <w:p>
            <w:pPr>
              <w:pStyle w:val="17"/>
            </w:pPr>
            <w:r>
              <w:t>具体支出明细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资金按时间支出率</w:t>
            </w:r>
          </w:p>
        </w:tc>
        <w:tc>
          <w:tcPr>
            <w:tcW w:w="2847" w:type="dxa"/>
            <w:vAlign w:val="center"/>
          </w:tcPr>
          <w:p>
            <w:pPr>
              <w:pStyle w:val="17"/>
            </w:pPr>
            <w:r>
              <w:t>资金按时间支出率</w:t>
            </w:r>
          </w:p>
        </w:tc>
        <w:tc>
          <w:tcPr>
            <w:tcW w:w="1379" w:type="dxa"/>
            <w:vAlign w:val="center"/>
          </w:tcPr>
          <w:p>
            <w:pPr>
              <w:pStyle w:val="17"/>
            </w:pPr>
            <w:r>
              <w:t>≥95百分比</w:t>
            </w:r>
          </w:p>
        </w:tc>
        <w:tc>
          <w:tcPr>
            <w:tcW w:w="1672" w:type="dxa"/>
            <w:vAlign w:val="center"/>
          </w:tcPr>
          <w:p>
            <w:pPr>
              <w:pStyle w:val="17"/>
            </w:pPr>
            <w:r>
              <w:t>具体支出时间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保障全年扫黑所需经费率</w:t>
            </w:r>
          </w:p>
        </w:tc>
        <w:tc>
          <w:tcPr>
            <w:tcW w:w="2847" w:type="dxa"/>
            <w:vAlign w:val="center"/>
          </w:tcPr>
          <w:p>
            <w:pPr>
              <w:pStyle w:val="17"/>
            </w:pPr>
            <w:r>
              <w:t>保障全年扫黑所需经费率</w:t>
            </w:r>
          </w:p>
        </w:tc>
        <w:tc>
          <w:tcPr>
            <w:tcW w:w="1379" w:type="dxa"/>
            <w:vAlign w:val="center"/>
          </w:tcPr>
          <w:p>
            <w:pPr>
              <w:pStyle w:val="17"/>
            </w:pPr>
            <w:r>
              <w:t>≥90百分比</w:t>
            </w:r>
          </w:p>
        </w:tc>
        <w:tc>
          <w:tcPr>
            <w:tcW w:w="1672" w:type="dxa"/>
            <w:vAlign w:val="center"/>
          </w:tcPr>
          <w:p>
            <w:pPr>
              <w:pStyle w:val="17"/>
            </w:pPr>
            <w:r>
              <w:t>支付细则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涉黑恶线索的查处率</w:t>
            </w:r>
          </w:p>
        </w:tc>
        <w:tc>
          <w:tcPr>
            <w:tcW w:w="2847" w:type="dxa"/>
            <w:vAlign w:val="center"/>
          </w:tcPr>
          <w:p>
            <w:pPr>
              <w:pStyle w:val="17"/>
            </w:pPr>
            <w:r>
              <w:t>涉黑恶线索的查处率</w:t>
            </w:r>
          </w:p>
        </w:tc>
        <w:tc>
          <w:tcPr>
            <w:tcW w:w="1379" w:type="dxa"/>
            <w:vAlign w:val="center"/>
          </w:tcPr>
          <w:p>
            <w:pPr>
              <w:pStyle w:val="17"/>
            </w:pPr>
            <w:r>
              <w:t>≥85百分比</w:t>
            </w:r>
          </w:p>
        </w:tc>
        <w:tc>
          <w:tcPr>
            <w:tcW w:w="1672" w:type="dxa"/>
            <w:vAlign w:val="center"/>
          </w:tcPr>
          <w:p>
            <w:pPr>
              <w:pStyle w:val="17"/>
            </w:pPr>
            <w:r>
              <w:t>相关台账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确定黑恶势力后打击率</w:t>
            </w:r>
          </w:p>
        </w:tc>
        <w:tc>
          <w:tcPr>
            <w:tcW w:w="2847" w:type="dxa"/>
            <w:vAlign w:val="center"/>
          </w:tcPr>
          <w:p>
            <w:pPr>
              <w:pStyle w:val="17"/>
            </w:pPr>
            <w:r>
              <w:t>确定黑恶势力后打击率</w:t>
            </w:r>
          </w:p>
        </w:tc>
        <w:tc>
          <w:tcPr>
            <w:tcW w:w="1379" w:type="dxa"/>
            <w:vAlign w:val="center"/>
          </w:tcPr>
          <w:p>
            <w:pPr>
              <w:pStyle w:val="17"/>
            </w:pPr>
            <w:r>
              <w:t>100百分比</w:t>
            </w:r>
          </w:p>
        </w:tc>
        <w:tc>
          <w:tcPr>
            <w:tcW w:w="1672" w:type="dxa"/>
            <w:vAlign w:val="center"/>
          </w:tcPr>
          <w:p>
            <w:pPr>
              <w:pStyle w:val="17"/>
            </w:pPr>
            <w:r>
              <w:t>实际办理情况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扫黑民警的满意度</w:t>
            </w:r>
          </w:p>
        </w:tc>
        <w:tc>
          <w:tcPr>
            <w:tcW w:w="2847" w:type="dxa"/>
            <w:vAlign w:val="center"/>
          </w:tcPr>
          <w:p>
            <w:pPr>
              <w:pStyle w:val="17"/>
            </w:pPr>
            <w:r>
              <w:t>调查结果满意和较为满意占总调查人数的比值</w:t>
            </w:r>
          </w:p>
        </w:tc>
        <w:tc>
          <w:tcPr>
            <w:tcW w:w="1379" w:type="dxa"/>
            <w:vAlign w:val="center"/>
          </w:tcPr>
          <w:p>
            <w:pPr>
              <w:pStyle w:val="17"/>
            </w:pPr>
            <w:r>
              <w:t>≥85百分比</w:t>
            </w:r>
          </w:p>
        </w:tc>
        <w:tc>
          <w:tcPr>
            <w:tcW w:w="1672" w:type="dxa"/>
            <w:vAlign w:val="center"/>
          </w:tcPr>
          <w:p>
            <w:pPr>
              <w:pStyle w:val="17"/>
            </w:pPr>
            <w:r>
              <w:t>调查问卷</w:t>
            </w:r>
          </w:p>
        </w:tc>
      </w:tr>
    </w:tbl>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numPr>
          <w:ilvl w:val="0"/>
          <w:numId w:val="0"/>
        </w:numPr>
        <w:spacing w:before="0" w:after="0"/>
        <w:ind w:firstLine="1120" w:firstLineChars="400"/>
        <w:jc w:val="left"/>
        <w:outlineLvl w:val="3"/>
        <w:rPr>
          <w:rFonts w:ascii="方正仿宋_GBK" w:hAnsi="方正仿宋_GBK" w:eastAsia="方正仿宋_GBK" w:cs="方正仿宋_GBK"/>
          <w:color w:val="000000"/>
          <w:sz w:val="28"/>
        </w:rPr>
      </w:pPr>
      <w:bookmarkStart w:id="26" w:name="_Toc_4_4_0000000020"/>
      <w:r>
        <w:rPr>
          <w:rFonts w:hint="eastAsia" w:ascii="方正仿宋_GBK" w:hAnsi="方正仿宋_GBK" w:eastAsia="方正仿宋_GBK" w:cs="方正仿宋_GBK"/>
          <w:color w:val="000000"/>
          <w:sz w:val="28"/>
          <w:lang w:val="en-US" w:eastAsia="zh-CN"/>
        </w:rPr>
        <w:t>15.</w:t>
      </w:r>
      <w:r>
        <w:rPr>
          <w:rFonts w:ascii="方正仿宋_GBK" w:hAnsi="方正仿宋_GBK" w:eastAsia="方正仿宋_GBK" w:cs="方正仿宋_GBK"/>
          <w:color w:val="000000"/>
          <w:sz w:val="28"/>
        </w:rPr>
        <w:t>社区康复戒毒中心经费绩效目标表</w:t>
      </w:r>
      <w:bookmarkEnd w:id="26"/>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5"/>
        <w:gridCol w:w="2025"/>
        <w:gridCol w:w="2025"/>
        <w:gridCol w:w="20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p>
          <w:p>
            <w:pPr>
              <w:pStyle w:val="21"/>
            </w:pPr>
          </w:p>
          <w:p>
            <w:pPr>
              <w:pStyle w:val="21"/>
            </w:pPr>
            <w:r>
              <w:t>312涞水县公安局</w:t>
            </w:r>
          </w:p>
        </w:tc>
        <w:tc>
          <w:tcPr>
            <w:tcW w:w="1327" w:type="dxa"/>
            <w:tcBorders>
              <w:top w:val="single" w:color="FFFFFF" w:sz="6" w:space="0"/>
              <w:left w:val="single" w:color="FFFFFF" w:sz="6" w:space="0"/>
              <w:right w:val="single" w:color="FFFFFF" w:sz="6" w:space="0"/>
            </w:tcBorders>
            <w:vAlign w:val="center"/>
          </w:tcPr>
          <w:p>
            <w:pPr>
              <w:pStyle w:val="16"/>
            </w:pPr>
          </w:p>
          <w:p>
            <w:pPr>
              <w:pStyle w:val="16"/>
            </w:pPr>
          </w:p>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13062324P000001100254</w:t>
            </w:r>
          </w:p>
        </w:tc>
        <w:tc>
          <w:tcPr>
            <w:tcW w:w="1327" w:type="dxa"/>
            <w:vAlign w:val="center"/>
          </w:tcPr>
          <w:p>
            <w:pPr>
              <w:pStyle w:val="15"/>
            </w:pPr>
            <w:r>
              <w:t>项目名称</w:t>
            </w:r>
          </w:p>
        </w:tc>
        <w:tc>
          <w:tcPr>
            <w:tcW w:w="3981" w:type="dxa"/>
            <w:gridSpan w:val="3"/>
            <w:vAlign w:val="center"/>
          </w:tcPr>
          <w:p>
            <w:pPr>
              <w:pStyle w:val="17"/>
            </w:pPr>
            <w:r>
              <w:t>社区康复戒毒中心经费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3.00</w:t>
            </w:r>
          </w:p>
        </w:tc>
        <w:tc>
          <w:tcPr>
            <w:tcW w:w="1327" w:type="dxa"/>
            <w:vAlign w:val="center"/>
          </w:tcPr>
          <w:p>
            <w:pPr>
              <w:pStyle w:val="15"/>
            </w:pPr>
            <w:r>
              <w:t>其中：财政    资金</w:t>
            </w:r>
          </w:p>
        </w:tc>
        <w:tc>
          <w:tcPr>
            <w:tcW w:w="1327" w:type="dxa"/>
            <w:vAlign w:val="center"/>
          </w:tcPr>
          <w:p>
            <w:pPr>
              <w:pStyle w:val="17"/>
            </w:pPr>
            <w:r>
              <w:t>3.00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保障社区康复戒毒中心的相关支出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3.00</w:t>
            </w:r>
          </w:p>
        </w:tc>
        <w:tc>
          <w:tcPr>
            <w:tcW w:w="2654" w:type="dxa"/>
            <w:gridSpan w:val="2"/>
            <w:vAlign w:val="center"/>
          </w:tcPr>
          <w:p>
            <w:pPr>
              <w:pStyle w:val="18"/>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1.保障社区康复戒毒中心的相关支出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5"/>
        <w:gridCol w:w="2025"/>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完成数量与预算计划数量比率</w:t>
            </w:r>
          </w:p>
        </w:tc>
        <w:tc>
          <w:tcPr>
            <w:tcW w:w="2654" w:type="dxa"/>
            <w:vAlign w:val="center"/>
          </w:tcPr>
          <w:p>
            <w:pPr>
              <w:pStyle w:val="17"/>
            </w:pPr>
            <w:r>
              <w:t>完成数量与预算计划数量比率</w:t>
            </w:r>
          </w:p>
        </w:tc>
        <w:tc>
          <w:tcPr>
            <w:tcW w:w="1327" w:type="dxa"/>
            <w:vAlign w:val="center"/>
          </w:tcPr>
          <w:p>
            <w:pPr>
              <w:pStyle w:val="17"/>
            </w:pPr>
            <w:r>
              <w:t>≥85百分比</w:t>
            </w:r>
          </w:p>
        </w:tc>
        <w:tc>
          <w:tcPr>
            <w:tcW w:w="1327" w:type="dxa"/>
            <w:vAlign w:val="center"/>
          </w:tcPr>
          <w:p>
            <w:pPr>
              <w:pStyle w:val="17"/>
            </w:pPr>
            <w:r>
              <w:t>支出明细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吸毒人员查处率（%）</w:t>
            </w:r>
          </w:p>
        </w:tc>
        <w:tc>
          <w:tcPr>
            <w:tcW w:w="2654" w:type="dxa"/>
            <w:vAlign w:val="center"/>
          </w:tcPr>
          <w:p>
            <w:pPr>
              <w:pStyle w:val="17"/>
            </w:pPr>
            <w:r>
              <w:t>吸毒人员查处率（%）</w:t>
            </w:r>
          </w:p>
        </w:tc>
        <w:tc>
          <w:tcPr>
            <w:tcW w:w="1327" w:type="dxa"/>
            <w:vAlign w:val="center"/>
          </w:tcPr>
          <w:p>
            <w:pPr>
              <w:pStyle w:val="17"/>
            </w:pPr>
            <w:r>
              <w:t>≥85百分比</w:t>
            </w:r>
          </w:p>
        </w:tc>
        <w:tc>
          <w:tcPr>
            <w:tcW w:w="1327" w:type="dxa"/>
            <w:vAlign w:val="center"/>
          </w:tcPr>
          <w:p>
            <w:pPr>
              <w:pStyle w:val="17"/>
            </w:pPr>
            <w:r>
              <w:t>执法办案平台登记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满足当年的保障比率</w:t>
            </w:r>
          </w:p>
        </w:tc>
        <w:tc>
          <w:tcPr>
            <w:tcW w:w="2654" w:type="dxa"/>
            <w:vAlign w:val="center"/>
          </w:tcPr>
          <w:p>
            <w:pPr>
              <w:pStyle w:val="17"/>
            </w:pPr>
            <w:r>
              <w:t>满足当年的保障比率</w:t>
            </w:r>
          </w:p>
        </w:tc>
        <w:tc>
          <w:tcPr>
            <w:tcW w:w="1327" w:type="dxa"/>
            <w:vAlign w:val="center"/>
          </w:tcPr>
          <w:p>
            <w:pPr>
              <w:pStyle w:val="17"/>
            </w:pPr>
            <w:r>
              <w:t>≥90百分比</w:t>
            </w:r>
          </w:p>
        </w:tc>
        <w:tc>
          <w:tcPr>
            <w:tcW w:w="1327" w:type="dxa"/>
            <w:vAlign w:val="center"/>
          </w:tcPr>
          <w:p>
            <w:pPr>
              <w:pStyle w:val="17"/>
            </w:pPr>
            <w: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吸毒人员管控比率</w:t>
            </w:r>
          </w:p>
        </w:tc>
        <w:tc>
          <w:tcPr>
            <w:tcW w:w="2654" w:type="dxa"/>
            <w:vAlign w:val="center"/>
          </w:tcPr>
          <w:p>
            <w:pPr>
              <w:pStyle w:val="17"/>
            </w:pPr>
            <w:r>
              <w:t>吸毒人员管控比率</w:t>
            </w:r>
          </w:p>
        </w:tc>
        <w:tc>
          <w:tcPr>
            <w:tcW w:w="1327" w:type="dxa"/>
            <w:vAlign w:val="center"/>
          </w:tcPr>
          <w:p>
            <w:pPr>
              <w:pStyle w:val="17"/>
            </w:pPr>
            <w:r>
              <w:t>≥85百分比</w:t>
            </w:r>
          </w:p>
        </w:tc>
        <w:tc>
          <w:tcPr>
            <w:tcW w:w="1327" w:type="dxa"/>
            <w:vAlign w:val="center"/>
          </w:tcPr>
          <w:p>
            <w:pPr>
              <w:pStyle w:val="17"/>
            </w:pPr>
            <w:r>
              <w:t>执法办案平台登记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吸毒人员复吸率</w:t>
            </w:r>
          </w:p>
        </w:tc>
        <w:tc>
          <w:tcPr>
            <w:tcW w:w="2654" w:type="dxa"/>
            <w:vAlign w:val="center"/>
          </w:tcPr>
          <w:p>
            <w:pPr>
              <w:pStyle w:val="17"/>
            </w:pPr>
            <w:r>
              <w:t>吸毒人员复吸率</w:t>
            </w:r>
          </w:p>
        </w:tc>
        <w:tc>
          <w:tcPr>
            <w:tcW w:w="1327" w:type="dxa"/>
            <w:vAlign w:val="center"/>
          </w:tcPr>
          <w:p>
            <w:pPr>
              <w:pStyle w:val="17"/>
            </w:pPr>
            <w:r>
              <w:t>≤20百分比</w:t>
            </w:r>
          </w:p>
        </w:tc>
        <w:tc>
          <w:tcPr>
            <w:tcW w:w="1327" w:type="dxa"/>
            <w:vAlign w:val="center"/>
          </w:tcPr>
          <w:p>
            <w:pPr>
              <w:pStyle w:val="17"/>
            </w:pPr>
            <w:r>
              <w:t>执法办案平台登记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社区工作人员的满意度</w:t>
            </w:r>
          </w:p>
        </w:tc>
        <w:tc>
          <w:tcPr>
            <w:tcW w:w="2654" w:type="dxa"/>
            <w:vAlign w:val="center"/>
          </w:tcPr>
          <w:p>
            <w:pPr>
              <w:pStyle w:val="17"/>
            </w:pPr>
            <w:r>
              <w:t>调查结果满意和较满意人数占总调查人数的比值</w:t>
            </w:r>
          </w:p>
        </w:tc>
        <w:tc>
          <w:tcPr>
            <w:tcW w:w="1327" w:type="dxa"/>
            <w:vAlign w:val="center"/>
          </w:tcPr>
          <w:p>
            <w:pPr>
              <w:pStyle w:val="17"/>
            </w:pPr>
            <w:r>
              <w:t>≥85百分比</w:t>
            </w:r>
          </w:p>
        </w:tc>
        <w:tc>
          <w:tcPr>
            <w:tcW w:w="1327" w:type="dxa"/>
            <w:vAlign w:val="center"/>
          </w:tcPr>
          <w:p>
            <w:pPr>
              <w:pStyle w:val="17"/>
            </w:pPr>
            <w:r>
              <w:t>调查问卷</w:t>
            </w:r>
          </w:p>
        </w:tc>
      </w:tr>
    </w:tbl>
    <w:p>
      <w:pPr>
        <w:numPr>
          <w:ilvl w:val="0"/>
          <w:numId w:val="0"/>
        </w:numPr>
        <w:spacing w:before="0" w:after="0"/>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numPr>
          <w:ilvl w:val="0"/>
          <w:numId w:val="0"/>
        </w:numPr>
        <w:spacing w:before="0" w:after="0"/>
        <w:ind w:firstLine="1120" w:firstLineChars="400"/>
        <w:jc w:val="left"/>
        <w:outlineLvl w:val="3"/>
        <w:rPr>
          <w:rFonts w:ascii="方正仿宋_GBK" w:hAnsi="方正仿宋_GBK" w:eastAsia="方正仿宋_GBK" w:cs="方正仿宋_GBK"/>
          <w:color w:val="000000"/>
          <w:sz w:val="28"/>
        </w:rPr>
      </w:pPr>
      <w:r>
        <w:rPr>
          <w:rFonts w:hint="eastAsia" w:ascii="方正仿宋_GBK" w:hAnsi="方正仿宋_GBK" w:eastAsia="方正仿宋_GBK" w:cs="方正仿宋_GBK"/>
          <w:color w:val="000000"/>
          <w:sz w:val="28"/>
          <w:lang w:val="en-US" w:eastAsia="zh-CN"/>
        </w:rPr>
        <w:t>16.</w:t>
      </w:r>
      <w:r>
        <w:rPr>
          <w:rFonts w:ascii="方正仿宋_GBK" w:hAnsi="方正仿宋_GBK" w:eastAsia="方正仿宋_GBK" w:cs="方正仿宋_GBK"/>
          <w:color w:val="000000"/>
          <w:sz w:val="28"/>
        </w:rPr>
        <w:t>武警中队定额经费绩效目标表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5"/>
        <w:gridCol w:w="2025"/>
        <w:gridCol w:w="2025"/>
        <w:gridCol w:w="20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p>
          <w:p>
            <w:pPr>
              <w:pStyle w:val="21"/>
            </w:pPr>
          </w:p>
          <w:p>
            <w:pPr>
              <w:pStyle w:val="21"/>
            </w:pPr>
            <w:r>
              <w:t>312涞水县公安局</w:t>
            </w:r>
          </w:p>
        </w:tc>
        <w:tc>
          <w:tcPr>
            <w:tcW w:w="1327" w:type="dxa"/>
            <w:tcBorders>
              <w:top w:val="single" w:color="FFFFFF" w:sz="6" w:space="0"/>
              <w:left w:val="single" w:color="FFFFFF" w:sz="6" w:space="0"/>
              <w:right w:val="single" w:color="FFFFFF" w:sz="6" w:space="0"/>
            </w:tcBorders>
            <w:vAlign w:val="center"/>
          </w:tcPr>
          <w:p>
            <w:pPr>
              <w:pStyle w:val="16"/>
            </w:pPr>
          </w:p>
          <w:p>
            <w:pPr>
              <w:pStyle w:val="16"/>
            </w:pPr>
          </w:p>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13062324P00000110019N</w:t>
            </w:r>
          </w:p>
        </w:tc>
        <w:tc>
          <w:tcPr>
            <w:tcW w:w="1327" w:type="dxa"/>
            <w:vAlign w:val="center"/>
          </w:tcPr>
          <w:p>
            <w:pPr>
              <w:pStyle w:val="15"/>
            </w:pPr>
            <w:r>
              <w:t>项目名称</w:t>
            </w:r>
          </w:p>
        </w:tc>
        <w:tc>
          <w:tcPr>
            <w:tcW w:w="3981" w:type="dxa"/>
            <w:gridSpan w:val="3"/>
            <w:vAlign w:val="center"/>
          </w:tcPr>
          <w:p>
            <w:pPr>
              <w:pStyle w:val="17"/>
            </w:pPr>
            <w:r>
              <w:t>武警中队定额经费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15.50</w:t>
            </w:r>
          </w:p>
        </w:tc>
        <w:tc>
          <w:tcPr>
            <w:tcW w:w="1327" w:type="dxa"/>
            <w:vAlign w:val="center"/>
          </w:tcPr>
          <w:p>
            <w:pPr>
              <w:pStyle w:val="15"/>
            </w:pPr>
            <w:r>
              <w:t>其中：财政    资金</w:t>
            </w:r>
          </w:p>
        </w:tc>
        <w:tc>
          <w:tcPr>
            <w:tcW w:w="1327" w:type="dxa"/>
            <w:vAlign w:val="center"/>
          </w:tcPr>
          <w:p>
            <w:pPr>
              <w:pStyle w:val="17"/>
            </w:pPr>
            <w:r>
              <w:t>15.50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保障武警官兵的日常开支，保障目标单位的绝对安全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3.50</w:t>
            </w:r>
          </w:p>
        </w:tc>
        <w:tc>
          <w:tcPr>
            <w:tcW w:w="1327" w:type="dxa"/>
            <w:vAlign w:val="center"/>
          </w:tcPr>
          <w:p>
            <w:pPr>
              <w:pStyle w:val="18"/>
            </w:pPr>
            <w:r>
              <w:t>8.00</w:t>
            </w:r>
          </w:p>
        </w:tc>
        <w:tc>
          <w:tcPr>
            <w:tcW w:w="1327" w:type="dxa"/>
            <w:vAlign w:val="center"/>
          </w:tcPr>
          <w:p>
            <w:pPr>
              <w:pStyle w:val="18"/>
            </w:pPr>
            <w:r>
              <w:t>11.50</w:t>
            </w:r>
          </w:p>
        </w:tc>
        <w:tc>
          <w:tcPr>
            <w:tcW w:w="2654" w:type="dxa"/>
            <w:gridSpan w:val="2"/>
            <w:vAlign w:val="center"/>
          </w:tcPr>
          <w:p>
            <w:pPr>
              <w:pStyle w:val="18"/>
            </w:pPr>
            <w:r>
              <w:t>15.50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1.保障武警官兵的日常开支，保障目标单位的绝对安全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5"/>
        <w:gridCol w:w="2025"/>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保障单位数量</w:t>
            </w:r>
          </w:p>
        </w:tc>
        <w:tc>
          <w:tcPr>
            <w:tcW w:w="2654" w:type="dxa"/>
            <w:vAlign w:val="center"/>
          </w:tcPr>
          <w:p>
            <w:pPr>
              <w:pStyle w:val="17"/>
            </w:pPr>
            <w:r>
              <w:t>保障单位数量</w:t>
            </w:r>
          </w:p>
        </w:tc>
        <w:tc>
          <w:tcPr>
            <w:tcW w:w="1327" w:type="dxa"/>
            <w:vAlign w:val="center"/>
          </w:tcPr>
          <w:p>
            <w:pPr>
              <w:pStyle w:val="17"/>
            </w:pPr>
            <w:r>
              <w:t>1个</w:t>
            </w:r>
          </w:p>
        </w:tc>
        <w:tc>
          <w:tcPr>
            <w:tcW w:w="1327" w:type="dxa"/>
            <w:vAlign w:val="center"/>
          </w:tcPr>
          <w:p>
            <w:pPr>
              <w:pStyle w:val="17"/>
            </w:pPr>
            <w:r>
              <w:t>实际保障数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每日保障工作时长</w:t>
            </w:r>
          </w:p>
        </w:tc>
        <w:tc>
          <w:tcPr>
            <w:tcW w:w="2654" w:type="dxa"/>
            <w:vAlign w:val="center"/>
          </w:tcPr>
          <w:p>
            <w:pPr>
              <w:pStyle w:val="17"/>
            </w:pPr>
            <w:r>
              <w:t>每日保障工作时长</w:t>
            </w:r>
          </w:p>
        </w:tc>
        <w:tc>
          <w:tcPr>
            <w:tcW w:w="1327" w:type="dxa"/>
            <w:vAlign w:val="center"/>
          </w:tcPr>
          <w:p>
            <w:pPr>
              <w:pStyle w:val="17"/>
            </w:pPr>
            <w:r>
              <w:t>≥8小时</w:t>
            </w:r>
          </w:p>
        </w:tc>
        <w:tc>
          <w:tcPr>
            <w:tcW w:w="1327" w:type="dxa"/>
            <w:vAlign w:val="center"/>
          </w:tcPr>
          <w:p>
            <w:pPr>
              <w:pStyle w:val="17"/>
            </w:pPr>
            <w:r>
              <w:t>实际保障数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资金使用率</w:t>
            </w:r>
          </w:p>
        </w:tc>
        <w:tc>
          <w:tcPr>
            <w:tcW w:w="2654" w:type="dxa"/>
            <w:vAlign w:val="center"/>
          </w:tcPr>
          <w:p>
            <w:pPr>
              <w:pStyle w:val="17"/>
            </w:pPr>
            <w:r>
              <w:t>资金使用率</w:t>
            </w:r>
          </w:p>
        </w:tc>
        <w:tc>
          <w:tcPr>
            <w:tcW w:w="1327" w:type="dxa"/>
            <w:vAlign w:val="center"/>
          </w:tcPr>
          <w:p>
            <w:pPr>
              <w:pStyle w:val="17"/>
            </w:pPr>
            <w:r>
              <w:t>≥80百分比</w:t>
            </w:r>
          </w:p>
        </w:tc>
        <w:tc>
          <w:tcPr>
            <w:tcW w:w="1327" w:type="dxa"/>
            <w:vAlign w:val="center"/>
          </w:tcPr>
          <w:p>
            <w:pPr>
              <w:pStyle w:val="17"/>
            </w:pPr>
            <w:r>
              <w:t>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保障日常维修维护率</w:t>
            </w:r>
          </w:p>
        </w:tc>
        <w:tc>
          <w:tcPr>
            <w:tcW w:w="2654" w:type="dxa"/>
            <w:vAlign w:val="center"/>
          </w:tcPr>
          <w:p>
            <w:pPr>
              <w:pStyle w:val="17"/>
            </w:pPr>
            <w:r>
              <w:t>保障日常维修维护率</w:t>
            </w:r>
          </w:p>
        </w:tc>
        <w:tc>
          <w:tcPr>
            <w:tcW w:w="1327" w:type="dxa"/>
            <w:vAlign w:val="center"/>
          </w:tcPr>
          <w:p>
            <w:pPr>
              <w:pStyle w:val="17"/>
            </w:pPr>
            <w:r>
              <w:t>≥80百分比</w:t>
            </w:r>
          </w:p>
        </w:tc>
        <w:tc>
          <w:tcPr>
            <w:tcW w:w="1327" w:type="dxa"/>
            <w:vAlign w:val="center"/>
          </w:tcPr>
          <w:p>
            <w:pPr>
              <w:pStyle w:val="17"/>
            </w:pPr>
            <w:r>
              <w:t>实际维修登记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目标单位发生重大事故的次数</w:t>
            </w:r>
          </w:p>
        </w:tc>
        <w:tc>
          <w:tcPr>
            <w:tcW w:w="2654" w:type="dxa"/>
            <w:vAlign w:val="center"/>
          </w:tcPr>
          <w:p>
            <w:pPr>
              <w:pStyle w:val="17"/>
            </w:pPr>
            <w:r>
              <w:t>目标单位发生重大事故的次数</w:t>
            </w:r>
          </w:p>
        </w:tc>
        <w:tc>
          <w:tcPr>
            <w:tcW w:w="1327" w:type="dxa"/>
            <w:vAlign w:val="center"/>
          </w:tcPr>
          <w:p>
            <w:pPr>
              <w:pStyle w:val="17"/>
            </w:pPr>
            <w:r>
              <w:t>0起</w:t>
            </w:r>
          </w:p>
        </w:tc>
        <w:tc>
          <w:tcPr>
            <w:tcW w:w="1327" w:type="dxa"/>
            <w:vAlign w:val="center"/>
          </w:tcPr>
          <w:p>
            <w:pPr>
              <w:pStyle w:val="17"/>
            </w:pPr>
            <w:r>
              <w:t>相关通报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武警官兵的满意度</w:t>
            </w:r>
          </w:p>
        </w:tc>
        <w:tc>
          <w:tcPr>
            <w:tcW w:w="2654" w:type="dxa"/>
            <w:vAlign w:val="center"/>
          </w:tcPr>
          <w:p>
            <w:pPr>
              <w:pStyle w:val="17"/>
            </w:pPr>
            <w:r>
              <w:t>调查结果满意和较满意的人数占总调查人数的比值</w:t>
            </w:r>
          </w:p>
        </w:tc>
        <w:tc>
          <w:tcPr>
            <w:tcW w:w="1327" w:type="dxa"/>
            <w:vAlign w:val="center"/>
          </w:tcPr>
          <w:p>
            <w:pPr>
              <w:pStyle w:val="17"/>
            </w:pPr>
            <w:r>
              <w:t>≥85百分比</w:t>
            </w:r>
          </w:p>
        </w:tc>
        <w:tc>
          <w:tcPr>
            <w:tcW w:w="1327" w:type="dxa"/>
            <w:vAlign w:val="center"/>
          </w:tcPr>
          <w:p>
            <w:pPr>
              <w:pStyle w:val="17"/>
            </w:pPr>
            <w:r>
              <w:t>调查问卷</w:t>
            </w:r>
          </w:p>
        </w:tc>
      </w:tr>
    </w:tbl>
    <w:p>
      <w:pPr>
        <w:numPr>
          <w:ilvl w:val="0"/>
          <w:numId w:val="0"/>
        </w:numPr>
        <w:spacing w:before="0" w:after="0"/>
        <w:ind w:leftChars="4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209" w:firstLineChars="432"/>
        <w:jc w:val="left"/>
        <w:outlineLvl w:val="3"/>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7</w:t>
      </w:r>
      <w:r>
        <w:rPr>
          <w:rFonts w:ascii="方正仿宋_GBK" w:hAnsi="方正仿宋_GBK" w:eastAsia="方正仿宋_GBK" w:cs="方正仿宋_GBK"/>
          <w:color w:val="000000"/>
          <w:sz w:val="28"/>
        </w:rPr>
        <w:t>.武警中队取暖电费绩效目标表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5"/>
        <w:gridCol w:w="2025"/>
        <w:gridCol w:w="2025"/>
        <w:gridCol w:w="20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p>
          <w:p>
            <w:pPr>
              <w:pStyle w:val="21"/>
            </w:pPr>
          </w:p>
          <w:p>
            <w:pPr>
              <w:pStyle w:val="21"/>
            </w:pPr>
            <w:r>
              <w:t>312涞水县公安局</w:t>
            </w:r>
          </w:p>
        </w:tc>
        <w:tc>
          <w:tcPr>
            <w:tcW w:w="1327" w:type="dxa"/>
            <w:tcBorders>
              <w:top w:val="single" w:color="FFFFFF" w:sz="6" w:space="0"/>
              <w:left w:val="single" w:color="FFFFFF" w:sz="6" w:space="0"/>
              <w:right w:val="single" w:color="FFFFFF" w:sz="6" w:space="0"/>
            </w:tcBorders>
            <w:vAlign w:val="center"/>
          </w:tcPr>
          <w:p>
            <w:pPr>
              <w:pStyle w:val="16"/>
            </w:pPr>
          </w:p>
          <w:p>
            <w:pPr>
              <w:pStyle w:val="16"/>
            </w:pPr>
          </w:p>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13062324P000001100183</w:t>
            </w:r>
          </w:p>
        </w:tc>
        <w:tc>
          <w:tcPr>
            <w:tcW w:w="1327" w:type="dxa"/>
            <w:vAlign w:val="center"/>
          </w:tcPr>
          <w:p>
            <w:pPr>
              <w:pStyle w:val="15"/>
            </w:pPr>
            <w:r>
              <w:t>项目名称</w:t>
            </w:r>
          </w:p>
        </w:tc>
        <w:tc>
          <w:tcPr>
            <w:tcW w:w="3981" w:type="dxa"/>
            <w:gridSpan w:val="3"/>
            <w:vAlign w:val="center"/>
          </w:tcPr>
          <w:p>
            <w:pPr>
              <w:pStyle w:val="17"/>
            </w:pPr>
            <w:r>
              <w:t>武警中队取暖电费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6.00</w:t>
            </w:r>
          </w:p>
        </w:tc>
        <w:tc>
          <w:tcPr>
            <w:tcW w:w="1327" w:type="dxa"/>
            <w:vAlign w:val="center"/>
          </w:tcPr>
          <w:p>
            <w:pPr>
              <w:pStyle w:val="15"/>
            </w:pPr>
            <w:r>
              <w:t>其中：财政    资金</w:t>
            </w:r>
          </w:p>
        </w:tc>
        <w:tc>
          <w:tcPr>
            <w:tcW w:w="1327" w:type="dxa"/>
            <w:vAlign w:val="center"/>
          </w:tcPr>
          <w:p>
            <w:pPr>
              <w:pStyle w:val="17"/>
            </w:pPr>
            <w:r>
              <w:t>6.00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保障武警办公的取暖环境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1.保障武警办公环境的取暖条件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5"/>
        <w:gridCol w:w="2025"/>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保障单位数量</w:t>
            </w:r>
          </w:p>
        </w:tc>
        <w:tc>
          <w:tcPr>
            <w:tcW w:w="2654" w:type="dxa"/>
            <w:vAlign w:val="center"/>
          </w:tcPr>
          <w:p>
            <w:pPr>
              <w:pStyle w:val="17"/>
            </w:pPr>
            <w:r>
              <w:t>保障单位数量</w:t>
            </w:r>
          </w:p>
        </w:tc>
        <w:tc>
          <w:tcPr>
            <w:tcW w:w="1327" w:type="dxa"/>
            <w:vAlign w:val="center"/>
          </w:tcPr>
          <w:p>
            <w:pPr>
              <w:pStyle w:val="17"/>
            </w:pPr>
            <w:r>
              <w:t>≥1个</w:t>
            </w:r>
          </w:p>
        </w:tc>
        <w:tc>
          <w:tcPr>
            <w:tcW w:w="1327" w:type="dxa"/>
            <w:vAlign w:val="center"/>
          </w:tcPr>
          <w:p>
            <w:pPr>
              <w:pStyle w:val="17"/>
            </w:pPr>
            <w:r>
              <w:t>实际保障数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保障室内温度</w:t>
            </w:r>
          </w:p>
        </w:tc>
        <w:tc>
          <w:tcPr>
            <w:tcW w:w="2654" w:type="dxa"/>
            <w:vAlign w:val="center"/>
          </w:tcPr>
          <w:p>
            <w:pPr>
              <w:pStyle w:val="17"/>
            </w:pPr>
            <w:r>
              <w:t>保障室内温度</w:t>
            </w:r>
          </w:p>
        </w:tc>
        <w:tc>
          <w:tcPr>
            <w:tcW w:w="1327" w:type="dxa"/>
            <w:vAlign w:val="center"/>
          </w:tcPr>
          <w:p>
            <w:pPr>
              <w:pStyle w:val="17"/>
            </w:pPr>
            <w:r>
              <w:t>≥18摄氏度</w:t>
            </w:r>
          </w:p>
        </w:tc>
        <w:tc>
          <w:tcPr>
            <w:tcW w:w="1327" w:type="dxa"/>
            <w:vAlign w:val="center"/>
          </w:tcPr>
          <w:p>
            <w:pPr>
              <w:pStyle w:val="17"/>
            </w:pPr>
            <w:r>
              <w:t>实地测量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资金支付金额占总预算金额率</w:t>
            </w:r>
          </w:p>
        </w:tc>
        <w:tc>
          <w:tcPr>
            <w:tcW w:w="2654" w:type="dxa"/>
            <w:vAlign w:val="center"/>
          </w:tcPr>
          <w:p>
            <w:pPr>
              <w:pStyle w:val="17"/>
            </w:pPr>
            <w:r>
              <w:t>资金支付金额占总预算金额率</w:t>
            </w:r>
          </w:p>
        </w:tc>
        <w:tc>
          <w:tcPr>
            <w:tcW w:w="1327" w:type="dxa"/>
            <w:vAlign w:val="center"/>
          </w:tcPr>
          <w:p>
            <w:pPr>
              <w:pStyle w:val="17"/>
            </w:pPr>
            <w:r>
              <w:t>≥85百分比</w:t>
            </w:r>
          </w:p>
        </w:tc>
        <w:tc>
          <w:tcPr>
            <w:tcW w:w="1327" w:type="dxa"/>
            <w:vAlign w:val="center"/>
          </w:tcPr>
          <w:p>
            <w:pPr>
              <w:pStyle w:val="17"/>
            </w:pPr>
            <w:r>
              <w:t>实地测量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保障取暖时间</w:t>
            </w:r>
          </w:p>
        </w:tc>
        <w:tc>
          <w:tcPr>
            <w:tcW w:w="2654" w:type="dxa"/>
            <w:vAlign w:val="center"/>
          </w:tcPr>
          <w:p>
            <w:pPr>
              <w:pStyle w:val="17"/>
            </w:pPr>
            <w:r>
              <w:t>保障取暖时间</w:t>
            </w:r>
          </w:p>
        </w:tc>
        <w:tc>
          <w:tcPr>
            <w:tcW w:w="1327" w:type="dxa"/>
            <w:vAlign w:val="center"/>
          </w:tcPr>
          <w:p>
            <w:pPr>
              <w:pStyle w:val="17"/>
            </w:pPr>
            <w:r>
              <w:t>≥4个月</w:t>
            </w:r>
          </w:p>
        </w:tc>
        <w:tc>
          <w:tcPr>
            <w:tcW w:w="1327" w:type="dxa"/>
            <w:vAlign w:val="center"/>
          </w:tcPr>
          <w:p>
            <w:pPr>
              <w:pStyle w:val="17"/>
            </w:pPr>
            <w:r>
              <w:t>实际保障数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保障取暖覆盖率</w:t>
            </w:r>
          </w:p>
        </w:tc>
        <w:tc>
          <w:tcPr>
            <w:tcW w:w="2654" w:type="dxa"/>
            <w:vAlign w:val="center"/>
          </w:tcPr>
          <w:p>
            <w:pPr>
              <w:pStyle w:val="17"/>
            </w:pPr>
            <w:r>
              <w:t>保障取暖覆盖率</w:t>
            </w:r>
          </w:p>
        </w:tc>
        <w:tc>
          <w:tcPr>
            <w:tcW w:w="1327" w:type="dxa"/>
            <w:vAlign w:val="center"/>
          </w:tcPr>
          <w:p>
            <w:pPr>
              <w:pStyle w:val="17"/>
            </w:pPr>
            <w:r>
              <w:t>≥85百分比</w:t>
            </w:r>
          </w:p>
        </w:tc>
        <w:tc>
          <w:tcPr>
            <w:tcW w:w="1327" w:type="dxa"/>
            <w:vAlign w:val="center"/>
          </w:tcPr>
          <w:p>
            <w:pPr>
              <w:pStyle w:val="17"/>
            </w:pPr>
            <w:r>
              <w:t>实地测量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武警官兵对取暖的满意度</w:t>
            </w:r>
          </w:p>
        </w:tc>
        <w:tc>
          <w:tcPr>
            <w:tcW w:w="2654" w:type="dxa"/>
            <w:vAlign w:val="center"/>
          </w:tcPr>
          <w:p>
            <w:pPr>
              <w:pStyle w:val="17"/>
            </w:pPr>
            <w:r>
              <w:t>武警官兵对取暖的满意度</w:t>
            </w:r>
          </w:p>
        </w:tc>
        <w:tc>
          <w:tcPr>
            <w:tcW w:w="1327" w:type="dxa"/>
            <w:vAlign w:val="center"/>
          </w:tcPr>
          <w:p>
            <w:pPr>
              <w:pStyle w:val="17"/>
            </w:pPr>
            <w:r>
              <w:t>≥85百分比</w:t>
            </w:r>
          </w:p>
        </w:tc>
        <w:tc>
          <w:tcPr>
            <w:tcW w:w="1327" w:type="dxa"/>
            <w:vAlign w:val="center"/>
          </w:tcPr>
          <w:p>
            <w:pPr>
              <w:pStyle w:val="17"/>
            </w:pPr>
            <w:r>
              <w:t>调查结果</w:t>
            </w:r>
          </w:p>
        </w:tc>
      </w:tr>
    </w:tbl>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5"/>
        <w:gridCol w:w="2025"/>
        <w:gridCol w:w="2025"/>
        <w:gridCol w:w="20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spacing w:before="0" w:after="0"/>
              <w:ind w:firstLine="560" w:firstLineChars="200"/>
              <w:jc w:val="both"/>
              <w:outlineLvl w:val="3"/>
            </w:pPr>
            <w:r>
              <w:rPr>
                <w:rFonts w:hint="eastAsia" w:ascii="方正仿宋_GBK" w:hAnsi="方正仿宋_GBK" w:eastAsia="方正仿宋_GBK" w:cs="方正仿宋_GBK"/>
                <w:color w:val="000000"/>
                <w:sz w:val="28"/>
                <w:lang w:val="en-US" w:eastAsia="zh-CN"/>
              </w:rPr>
              <w:t>18</w:t>
            </w:r>
            <w:r>
              <w:rPr>
                <w:rFonts w:ascii="方正仿宋_GBK" w:hAnsi="方正仿宋_GBK" w:eastAsia="方正仿宋_GBK" w:cs="方正仿宋_GBK"/>
                <w:color w:val="000000"/>
                <w:sz w:val="28"/>
              </w:rPr>
              <w:t>.武警中队运兵车维修维护费绩效目标表</w:t>
            </w:r>
          </w:p>
          <w:p>
            <w:pPr>
              <w:pStyle w:val="21"/>
            </w:pPr>
            <w:r>
              <w:t>312涞水县公安局</w:t>
            </w:r>
          </w:p>
        </w:tc>
        <w:tc>
          <w:tcPr>
            <w:tcW w:w="1327" w:type="dxa"/>
            <w:tcBorders>
              <w:top w:val="single" w:color="FFFFFF" w:sz="6" w:space="0"/>
              <w:left w:val="single" w:color="FFFFFF" w:sz="6" w:space="0"/>
              <w:right w:val="single" w:color="FFFFFF" w:sz="6" w:space="0"/>
            </w:tcBorders>
            <w:vAlign w:val="center"/>
          </w:tcPr>
          <w:p>
            <w:pPr>
              <w:pStyle w:val="16"/>
            </w:pPr>
          </w:p>
          <w:p>
            <w:pPr>
              <w:pStyle w:val="16"/>
            </w:pPr>
          </w:p>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13062324P00000110017F</w:t>
            </w:r>
          </w:p>
        </w:tc>
        <w:tc>
          <w:tcPr>
            <w:tcW w:w="1327" w:type="dxa"/>
            <w:vAlign w:val="center"/>
          </w:tcPr>
          <w:p>
            <w:pPr>
              <w:pStyle w:val="15"/>
            </w:pPr>
            <w:r>
              <w:t>项目名称</w:t>
            </w:r>
          </w:p>
        </w:tc>
        <w:tc>
          <w:tcPr>
            <w:tcW w:w="3981" w:type="dxa"/>
            <w:gridSpan w:val="3"/>
            <w:vAlign w:val="center"/>
          </w:tcPr>
          <w:p>
            <w:pPr>
              <w:pStyle w:val="17"/>
            </w:pPr>
            <w:r>
              <w:t>武警中队运兵车维修维护费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1.00</w:t>
            </w:r>
          </w:p>
        </w:tc>
        <w:tc>
          <w:tcPr>
            <w:tcW w:w="1327" w:type="dxa"/>
            <w:vAlign w:val="center"/>
          </w:tcPr>
          <w:p>
            <w:pPr>
              <w:pStyle w:val="15"/>
            </w:pPr>
            <w:r>
              <w:t>其中：财政    资金</w:t>
            </w:r>
          </w:p>
        </w:tc>
        <w:tc>
          <w:tcPr>
            <w:tcW w:w="1327" w:type="dxa"/>
            <w:vAlign w:val="center"/>
          </w:tcPr>
          <w:p>
            <w:pPr>
              <w:pStyle w:val="17"/>
            </w:pPr>
            <w:r>
              <w:t>1.00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保障武警运兵车的日常运行及维护。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1.00</w:t>
            </w:r>
          </w:p>
        </w:tc>
        <w:tc>
          <w:tcPr>
            <w:tcW w:w="1327" w:type="dxa"/>
            <w:vAlign w:val="center"/>
          </w:tcPr>
          <w:p>
            <w:pPr>
              <w:pStyle w:val="18"/>
            </w:pPr>
            <w:r>
              <w:t>1.00</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1.保障武警运兵车日常运行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5"/>
        <w:gridCol w:w="2025"/>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保障运兵车数量</w:t>
            </w:r>
          </w:p>
        </w:tc>
        <w:tc>
          <w:tcPr>
            <w:tcW w:w="2654" w:type="dxa"/>
            <w:vAlign w:val="center"/>
          </w:tcPr>
          <w:p>
            <w:pPr>
              <w:pStyle w:val="17"/>
            </w:pPr>
            <w:r>
              <w:t>保障运兵车数量</w:t>
            </w:r>
          </w:p>
        </w:tc>
        <w:tc>
          <w:tcPr>
            <w:tcW w:w="1327" w:type="dxa"/>
            <w:vAlign w:val="center"/>
          </w:tcPr>
          <w:p>
            <w:pPr>
              <w:pStyle w:val="17"/>
            </w:pPr>
            <w:r>
              <w:t>≥1辆</w:t>
            </w:r>
          </w:p>
        </w:tc>
        <w:tc>
          <w:tcPr>
            <w:tcW w:w="1327" w:type="dxa"/>
            <w:vAlign w:val="center"/>
          </w:tcPr>
          <w:p>
            <w:pPr>
              <w:pStyle w:val="17"/>
            </w:pPr>
            <w:r>
              <w:t>支出明细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运兵车正常运行率</w:t>
            </w:r>
          </w:p>
        </w:tc>
        <w:tc>
          <w:tcPr>
            <w:tcW w:w="2654" w:type="dxa"/>
            <w:vAlign w:val="center"/>
          </w:tcPr>
          <w:p>
            <w:pPr>
              <w:pStyle w:val="17"/>
            </w:pPr>
            <w:r>
              <w:t>运兵车正常运行率</w:t>
            </w:r>
          </w:p>
        </w:tc>
        <w:tc>
          <w:tcPr>
            <w:tcW w:w="1327" w:type="dxa"/>
            <w:vAlign w:val="center"/>
          </w:tcPr>
          <w:p>
            <w:pPr>
              <w:pStyle w:val="17"/>
            </w:pPr>
            <w:r>
              <w:t>≥85百分比</w:t>
            </w:r>
          </w:p>
        </w:tc>
        <w:tc>
          <w:tcPr>
            <w:tcW w:w="1327" w:type="dxa"/>
            <w:vAlign w:val="center"/>
          </w:tcPr>
          <w:p>
            <w:pPr>
              <w:pStyle w:val="17"/>
            </w:pPr>
            <w:r>
              <w:t>运行登记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保障运兵车正常运行天数</w:t>
            </w:r>
          </w:p>
        </w:tc>
        <w:tc>
          <w:tcPr>
            <w:tcW w:w="2654" w:type="dxa"/>
            <w:vAlign w:val="center"/>
          </w:tcPr>
          <w:p>
            <w:pPr>
              <w:pStyle w:val="17"/>
            </w:pPr>
            <w:r>
              <w:t>保障运兵车正常运行天数</w:t>
            </w:r>
          </w:p>
        </w:tc>
        <w:tc>
          <w:tcPr>
            <w:tcW w:w="1327" w:type="dxa"/>
            <w:vAlign w:val="center"/>
          </w:tcPr>
          <w:p>
            <w:pPr>
              <w:pStyle w:val="17"/>
            </w:pPr>
            <w:r>
              <w:t>≥360天</w:t>
            </w:r>
          </w:p>
        </w:tc>
        <w:tc>
          <w:tcPr>
            <w:tcW w:w="1327" w:type="dxa"/>
            <w:vAlign w:val="center"/>
          </w:tcPr>
          <w:p>
            <w:pPr>
              <w:pStyle w:val="17"/>
            </w:pPr>
            <w:r>
              <w:t>运行登记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运兵车运行维护经费控制率</w:t>
            </w:r>
          </w:p>
        </w:tc>
        <w:tc>
          <w:tcPr>
            <w:tcW w:w="2654" w:type="dxa"/>
            <w:vAlign w:val="center"/>
          </w:tcPr>
          <w:p>
            <w:pPr>
              <w:pStyle w:val="17"/>
            </w:pPr>
            <w:r>
              <w:t>运兵车运行维护经费控制率</w:t>
            </w:r>
          </w:p>
        </w:tc>
        <w:tc>
          <w:tcPr>
            <w:tcW w:w="1327" w:type="dxa"/>
            <w:vAlign w:val="center"/>
          </w:tcPr>
          <w:p>
            <w:pPr>
              <w:pStyle w:val="17"/>
            </w:pPr>
            <w:r>
              <w:t>≤100百分比</w:t>
            </w:r>
          </w:p>
        </w:tc>
        <w:tc>
          <w:tcPr>
            <w:tcW w:w="1327" w:type="dxa"/>
            <w:vAlign w:val="center"/>
          </w:tcPr>
          <w:p>
            <w:pPr>
              <w:pStyle w:val="17"/>
            </w:pPr>
            <w:r>
              <w:t>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运兵车故障维修率</w:t>
            </w:r>
          </w:p>
        </w:tc>
        <w:tc>
          <w:tcPr>
            <w:tcW w:w="2654" w:type="dxa"/>
            <w:vAlign w:val="center"/>
          </w:tcPr>
          <w:p>
            <w:pPr>
              <w:pStyle w:val="17"/>
            </w:pPr>
            <w:r>
              <w:t>运兵车故障维修率</w:t>
            </w:r>
          </w:p>
        </w:tc>
        <w:tc>
          <w:tcPr>
            <w:tcW w:w="1327" w:type="dxa"/>
            <w:vAlign w:val="center"/>
          </w:tcPr>
          <w:p>
            <w:pPr>
              <w:pStyle w:val="17"/>
            </w:pPr>
            <w:r>
              <w:t>≥85百分比</w:t>
            </w:r>
          </w:p>
        </w:tc>
        <w:tc>
          <w:tcPr>
            <w:tcW w:w="1327" w:type="dxa"/>
            <w:vAlign w:val="center"/>
          </w:tcPr>
          <w:p>
            <w:pPr>
              <w:pStyle w:val="17"/>
            </w:pPr>
            <w:r>
              <w:t>维修登记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武警官兵的满意度</w:t>
            </w:r>
          </w:p>
        </w:tc>
        <w:tc>
          <w:tcPr>
            <w:tcW w:w="2654" w:type="dxa"/>
            <w:vAlign w:val="center"/>
          </w:tcPr>
          <w:p>
            <w:pPr>
              <w:pStyle w:val="17"/>
            </w:pPr>
            <w:r>
              <w:t>调查结果满意和比较满意的人数占总调查人数的比值</w:t>
            </w:r>
          </w:p>
        </w:tc>
        <w:tc>
          <w:tcPr>
            <w:tcW w:w="1327" w:type="dxa"/>
            <w:vAlign w:val="center"/>
          </w:tcPr>
          <w:p>
            <w:pPr>
              <w:pStyle w:val="17"/>
            </w:pPr>
            <w:r>
              <w:t>≥85百分比</w:t>
            </w:r>
          </w:p>
        </w:tc>
        <w:tc>
          <w:tcPr>
            <w:tcW w:w="1327" w:type="dxa"/>
            <w:vAlign w:val="center"/>
          </w:tcPr>
          <w:p>
            <w:pPr>
              <w:pStyle w:val="17"/>
            </w:pPr>
            <w:r>
              <w:t>调查问卷</w:t>
            </w:r>
          </w:p>
        </w:tc>
      </w:tr>
    </w:tbl>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560" w:firstLineChars="200"/>
        <w:jc w:val="left"/>
        <w:outlineLvl w:val="3"/>
        <w:rPr>
          <w:rFonts w:ascii="方正仿宋_GBK" w:hAnsi="方正仿宋_GBK" w:eastAsia="方正仿宋_GBK" w:cs="方正仿宋_GBK"/>
          <w:color w:val="000000"/>
          <w:sz w:val="28"/>
        </w:rPr>
      </w:pPr>
      <w:r>
        <w:rPr>
          <w:rFonts w:hint="eastAsia" w:ascii="方正仿宋_GBK" w:hAnsi="方正仿宋_GBK" w:eastAsia="方正仿宋_GBK" w:cs="方正仿宋_GBK"/>
          <w:color w:val="000000"/>
          <w:sz w:val="28"/>
          <w:lang w:val="en-US" w:eastAsia="zh-CN"/>
        </w:rPr>
        <w:t>19</w:t>
      </w:r>
      <w:r>
        <w:rPr>
          <w:rFonts w:ascii="方正仿宋_GBK" w:hAnsi="方正仿宋_GBK" w:eastAsia="方正仿宋_GBK" w:cs="方正仿宋_GBK"/>
          <w:color w:val="000000"/>
          <w:sz w:val="28"/>
        </w:rPr>
        <w:t>.重大经济案件鉴定费绩效目标表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5"/>
        <w:gridCol w:w="2025"/>
        <w:gridCol w:w="2025"/>
        <w:gridCol w:w="20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312涞水县公安局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13062324P00000110030X</w:t>
            </w:r>
          </w:p>
        </w:tc>
        <w:tc>
          <w:tcPr>
            <w:tcW w:w="1327" w:type="dxa"/>
            <w:vAlign w:val="center"/>
          </w:tcPr>
          <w:p>
            <w:pPr>
              <w:pStyle w:val="15"/>
            </w:pPr>
            <w:r>
              <w:t>项目名称</w:t>
            </w:r>
          </w:p>
        </w:tc>
        <w:tc>
          <w:tcPr>
            <w:tcW w:w="3981" w:type="dxa"/>
            <w:gridSpan w:val="3"/>
            <w:vAlign w:val="center"/>
          </w:tcPr>
          <w:p>
            <w:pPr>
              <w:pStyle w:val="17"/>
            </w:pPr>
            <w:r>
              <w:t>重大经济案件鉴定费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30.00</w:t>
            </w:r>
          </w:p>
        </w:tc>
        <w:tc>
          <w:tcPr>
            <w:tcW w:w="1327" w:type="dxa"/>
            <w:vAlign w:val="center"/>
          </w:tcPr>
          <w:p>
            <w:pPr>
              <w:pStyle w:val="15"/>
            </w:pPr>
            <w:r>
              <w:t>其中：财政    资金</w:t>
            </w:r>
          </w:p>
        </w:tc>
        <w:tc>
          <w:tcPr>
            <w:tcW w:w="1327" w:type="dxa"/>
            <w:vAlign w:val="center"/>
          </w:tcPr>
          <w:p>
            <w:pPr>
              <w:pStyle w:val="17"/>
            </w:pPr>
            <w:r>
              <w:t>30.00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用于保障经济案件的评估、审计等相关费用的支出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7.50</w:t>
            </w:r>
          </w:p>
        </w:tc>
        <w:tc>
          <w:tcPr>
            <w:tcW w:w="1327" w:type="dxa"/>
            <w:vAlign w:val="center"/>
          </w:tcPr>
          <w:p>
            <w:pPr>
              <w:pStyle w:val="18"/>
            </w:pPr>
            <w:r>
              <w:t>15.00</w:t>
            </w:r>
          </w:p>
        </w:tc>
        <w:tc>
          <w:tcPr>
            <w:tcW w:w="1327" w:type="dxa"/>
            <w:vAlign w:val="center"/>
          </w:tcPr>
          <w:p>
            <w:pPr>
              <w:pStyle w:val="18"/>
            </w:pPr>
            <w:r>
              <w:t>22.50</w:t>
            </w:r>
          </w:p>
        </w:tc>
        <w:tc>
          <w:tcPr>
            <w:tcW w:w="2654" w:type="dxa"/>
            <w:gridSpan w:val="2"/>
            <w:vAlign w:val="center"/>
          </w:tcPr>
          <w:p>
            <w:pPr>
              <w:pStyle w:val="18"/>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1.保障经济案件评估费、审计费的相关支出，完善办案程序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5"/>
        <w:gridCol w:w="2025"/>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案件鉴定次数</w:t>
            </w:r>
          </w:p>
        </w:tc>
        <w:tc>
          <w:tcPr>
            <w:tcW w:w="2654" w:type="dxa"/>
            <w:vAlign w:val="center"/>
          </w:tcPr>
          <w:p>
            <w:pPr>
              <w:pStyle w:val="17"/>
            </w:pPr>
            <w:r>
              <w:t>案件鉴定次数</w:t>
            </w:r>
          </w:p>
        </w:tc>
        <w:tc>
          <w:tcPr>
            <w:tcW w:w="1327" w:type="dxa"/>
            <w:vAlign w:val="center"/>
          </w:tcPr>
          <w:p>
            <w:pPr>
              <w:pStyle w:val="17"/>
            </w:pPr>
            <w:r>
              <w:t>≥2起</w:t>
            </w:r>
          </w:p>
        </w:tc>
        <w:tc>
          <w:tcPr>
            <w:tcW w:w="1327" w:type="dxa"/>
            <w:vAlign w:val="center"/>
          </w:tcPr>
          <w:p>
            <w:pPr>
              <w:pStyle w:val="17"/>
            </w:pPr>
            <w:r>
              <w:t>鉴定明细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鉴定结果对案件办理发挥作用率</w:t>
            </w:r>
          </w:p>
        </w:tc>
        <w:tc>
          <w:tcPr>
            <w:tcW w:w="2654" w:type="dxa"/>
            <w:vAlign w:val="center"/>
          </w:tcPr>
          <w:p>
            <w:pPr>
              <w:pStyle w:val="17"/>
            </w:pPr>
            <w:r>
              <w:t>鉴定结果对案件办理发挥作用率</w:t>
            </w:r>
          </w:p>
        </w:tc>
        <w:tc>
          <w:tcPr>
            <w:tcW w:w="1327" w:type="dxa"/>
            <w:vAlign w:val="center"/>
          </w:tcPr>
          <w:p>
            <w:pPr>
              <w:pStyle w:val="17"/>
            </w:pPr>
            <w:r>
              <w:t>≥80百分比</w:t>
            </w:r>
          </w:p>
        </w:tc>
        <w:tc>
          <w:tcPr>
            <w:tcW w:w="1327" w:type="dxa"/>
            <w:vAlign w:val="center"/>
          </w:tcPr>
          <w:p>
            <w:pPr>
              <w:pStyle w:val="17"/>
            </w:pPr>
            <w:r>
              <w:t>卷宗是否体现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按约定时间完成鉴定的完成率</w:t>
            </w:r>
          </w:p>
        </w:tc>
        <w:tc>
          <w:tcPr>
            <w:tcW w:w="2654" w:type="dxa"/>
            <w:vAlign w:val="center"/>
          </w:tcPr>
          <w:p>
            <w:pPr>
              <w:pStyle w:val="17"/>
            </w:pPr>
            <w:r>
              <w:t>按约定时间完成鉴定的完成率</w:t>
            </w:r>
          </w:p>
        </w:tc>
        <w:tc>
          <w:tcPr>
            <w:tcW w:w="1327" w:type="dxa"/>
            <w:vAlign w:val="center"/>
          </w:tcPr>
          <w:p>
            <w:pPr>
              <w:pStyle w:val="17"/>
            </w:pPr>
            <w:r>
              <w:t>≥80百分比</w:t>
            </w:r>
          </w:p>
        </w:tc>
        <w:tc>
          <w:tcPr>
            <w:tcW w:w="1327" w:type="dxa"/>
            <w:vAlign w:val="center"/>
          </w:tcPr>
          <w:p>
            <w:pPr>
              <w:pStyle w:val="17"/>
            </w:pPr>
            <w:r>
              <w:t>合同及出具报告时间差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司法鉴定准确率</w:t>
            </w:r>
          </w:p>
        </w:tc>
        <w:tc>
          <w:tcPr>
            <w:tcW w:w="2654" w:type="dxa"/>
            <w:vAlign w:val="center"/>
          </w:tcPr>
          <w:p>
            <w:pPr>
              <w:pStyle w:val="17"/>
            </w:pPr>
            <w:r>
              <w:t>司法鉴定准确率</w:t>
            </w:r>
          </w:p>
        </w:tc>
        <w:tc>
          <w:tcPr>
            <w:tcW w:w="1327" w:type="dxa"/>
            <w:vAlign w:val="center"/>
          </w:tcPr>
          <w:p>
            <w:pPr>
              <w:pStyle w:val="17"/>
            </w:pPr>
            <w:r>
              <w:t>≥85百分比</w:t>
            </w:r>
          </w:p>
        </w:tc>
        <w:tc>
          <w:tcPr>
            <w:tcW w:w="1327" w:type="dxa"/>
            <w:vAlign w:val="center"/>
          </w:tcPr>
          <w:p>
            <w:pPr>
              <w:pStyle w:val="17"/>
            </w:pPr>
            <w:r>
              <w:t>案卷中体现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鉴定结果的法律效力</w:t>
            </w:r>
          </w:p>
        </w:tc>
        <w:tc>
          <w:tcPr>
            <w:tcW w:w="2654" w:type="dxa"/>
            <w:vAlign w:val="center"/>
          </w:tcPr>
          <w:p>
            <w:pPr>
              <w:pStyle w:val="17"/>
            </w:pPr>
            <w:r>
              <w:t>鉴定结果的法律效力</w:t>
            </w:r>
          </w:p>
        </w:tc>
        <w:tc>
          <w:tcPr>
            <w:tcW w:w="1327" w:type="dxa"/>
            <w:vAlign w:val="center"/>
          </w:tcPr>
          <w:p>
            <w:pPr>
              <w:pStyle w:val="17"/>
            </w:pPr>
            <w:r>
              <w:t>≥95百分比</w:t>
            </w:r>
          </w:p>
        </w:tc>
        <w:tc>
          <w:tcPr>
            <w:tcW w:w="1327" w:type="dxa"/>
            <w:vAlign w:val="center"/>
          </w:tcPr>
          <w:p>
            <w:pPr>
              <w:pStyle w:val="17"/>
            </w:pPr>
            <w:r>
              <w:t>司法程序判定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经侦民警的满意度</w:t>
            </w:r>
          </w:p>
        </w:tc>
        <w:tc>
          <w:tcPr>
            <w:tcW w:w="2654" w:type="dxa"/>
            <w:vAlign w:val="center"/>
          </w:tcPr>
          <w:p>
            <w:pPr>
              <w:pStyle w:val="17"/>
            </w:pPr>
            <w:r>
              <w:t>调查结果满意和较满意占总调查人数的比值</w:t>
            </w:r>
          </w:p>
        </w:tc>
        <w:tc>
          <w:tcPr>
            <w:tcW w:w="1327" w:type="dxa"/>
            <w:vAlign w:val="center"/>
          </w:tcPr>
          <w:p>
            <w:pPr>
              <w:pStyle w:val="17"/>
            </w:pPr>
            <w:r>
              <w:t>≥85百分比</w:t>
            </w:r>
          </w:p>
        </w:tc>
        <w:tc>
          <w:tcPr>
            <w:tcW w:w="1327" w:type="dxa"/>
            <w:vAlign w:val="center"/>
          </w:tcPr>
          <w:p>
            <w:pPr>
              <w:pStyle w:val="17"/>
            </w:pPr>
            <w:r>
              <w:t>调查问卷</w:t>
            </w:r>
          </w:p>
        </w:tc>
      </w:tr>
    </w:tbl>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bookmarkEnd w:id="24"/>
    <w:p>
      <w:pPr>
        <w:spacing w:before="10" w:after="10"/>
        <w:ind w:firstLine="640"/>
        <w:outlineLvl w:val="2"/>
      </w:pPr>
      <w:r>
        <w:rPr>
          <w:rFonts w:ascii="黑体" w:hAnsi="黑体" w:eastAsia="黑体" w:cs="黑体"/>
          <w:color w:val="000000"/>
          <w:sz w:val="32"/>
        </w:rPr>
        <w:t>六、政府采购预算情况</w:t>
      </w:r>
      <w:bookmarkEnd w:id="15"/>
    </w:p>
    <w:p>
      <w:pPr>
        <w:spacing w:line="500" w:lineRule="exact"/>
        <w:ind w:firstLine="560"/>
        <w:rPr>
          <w:rFonts w:hint="eastAsia" w:eastAsia="方正仿宋_GBK"/>
          <w:color w:val="000000"/>
          <w:sz w:val="28"/>
          <w:lang w:eastAsia="zh-CN"/>
        </w:rPr>
      </w:pPr>
      <w:bookmarkStart w:id="27" w:name="_Toc_3_3_0000000016"/>
      <w:r>
        <w:rPr>
          <w:rFonts w:hint="eastAsia" w:eastAsia="方正仿宋_GBK"/>
          <w:color w:val="000000"/>
          <w:sz w:val="28"/>
          <w:lang w:eastAsia="zh-CN"/>
        </w:rPr>
        <w:t>202</w:t>
      </w:r>
      <w:r>
        <w:rPr>
          <w:rFonts w:hint="eastAsia" w:eastAsia="方正仿宋_GBK"/>
          <w:color w:val="000000"/>
          <w:sz w:val="28"/>
          <w:lang w:val="en-US" w:eastAsia="zh-CN"/>
        </w:rPr>
        <w:t>4</w:t>
      </w:r>
      <w:r>
        <w:rPr>
          <w:rFonts w:hint="eastAsia" w:eastAsia="方正仿宋_GBK"/>
          <w:color w:val="000000"/>
          <w:sz w:val="28"/>
          <w:lang w:eastAsia="zh-CN"/>
        </w:rPr>
        <w:t>年部门预算共计安排政府采购项目为</w:t>
      </w:r>
      <w:r>
        <w:rPr>
          <w:rFonts w:hint="eastAsia" w:eastAsia="方正仿宋_GBK"/>
          <w:color w:val="000000"/>
          <w:sz w:val="28"/>
          <w:lang w:val="en-US" w:eastAsia="zh-CN"/>
        </w:rPr>
        <w:t>1</w:t>
      </w:r>
      <w:r>
        <w:rPr>
          <w:rFonts w:hint="eastAsia" w:eastAsia="方正仿宋_GBK"/>
          <w:color w:val="000000"/>
          <w:sz w:val="28"/>
          <w:lang w:eastAsia="zh-CN"/>
        </w:rPr>
        <w:t>类</w:t>
      </w:r>
      <w:r>
        <w:rPr>
          <w:rFonts w:hint="eastAsia" w:eastAsia="方正仿宋_GBK"/>
          <w:color w:val="000000"/>
          <w:sz w:val="28"/>
          <w:lang w:val="en-US" w:eastAsia="zh-CN"/>
        </w:rPr>
        <w:t>1</w:t>
      </w:r>
      <w:r>
        <w:rPr>
          <w:rFonts w:hint="eastAsia" w:eastAsia="方正仿宋_GBK"/>
          <w:color w:val="000000"/>
          <w:sz w:val="28"/>
          <w:lang w:eastAsia="zh-CN"/>
        </w:rPr>
        <w:t>个，涉及金额</w:t>
      </w:r>
      <w:r>
        <w:rPr>
          <w:rFonts w:hint="eastAsia" w:eastAsia="方正仿宋_GBK"/>
          <w:color w:val="000000"/>
          <w:sz w:val="28"/>
          <w:lang w:val="en-US" w:eastAsia="zh-CN"/>
        </w:rPr>
        <w:t>200</w:t>
      </w:r>
      <w:r>
        <w:rPr>
          <w:rFonts w:hint="eastAsia" w:eastAsia="方正仿宋_GBK"/>
          <w:color w:val="000000"/>
          <w:sz w:val="28"/>
          <w:lang w:eastAsia="zh-CN"/>
        </w:rPr>
        <w:t>万元。</w:t>
      </w:r>
    </w:p>
    <w:p>
      <w:pPr>
        <w:jc w:val="both"/>
        <w:rPr>
          <w:rFonts w:ascii="方正小标宋_GBK" w:hAnsi="方正小标宋_GBK" w:eastAsia="方正小标宋_GBK" w:cs="方正小标宋_GBK"/>
          <w:color w:val="000000"/>
          <w:sz w:val="36"/>
          <w:lang w:eastAsia="zh-CN"/>
        </w:rPr>
      </w:pPr>
    </w:p>
    <w:p>
      <w:pPr>
        <w:jc w:val="center"/>
      </w:pPr>
      <w:r>
        <w:rPr>
          <w:rFonts w:hint="eastAsia"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2</w:t>
            </w:r>
            <w:r>
              <w:rPr>
                <w:rFonts w:hint="eastAsia"/>
                <w:lang w:eastAsia="zh-CN"/>
              </w:rPr>
              <w:t>涞水</w:t>
            </w:r>
            <w:r>
              <w:rPr>
                <w:rFonts w:hint="eastAsia"/>
              </w:rPr>
              <w:t>县</w:t>
            </w:r>
            <w:r>
              <w:rPr>
                <w:rFonts w:hint="eastAsia"/>
                <w:lang w:eastAsia="zh-CN"/>
              </w:rPr>
              <w:t>公安</w:t>
            </w:r>
            <w:r>
              <w:rPr>
                <w:rFonts w:hint="eastAsia"/>
              </w:rPr>
              <w:t>局</w:t>
            </w:r>
          </w:p>
        </w:tc>
        <w:tc>
          <w:tcPr>
            <w:tcW w:w="8676" w:type="dxa"/>
            <w:gridSpan w:val="9"/>
            <w:tcBorders>
              <w:top w:val="single" w:color="FFFFFF" w:sz="6" w:space="0"/>
              <w:left w:val="single" w:color="FFFFFF" w:sz="6" w:space="0"/>
              <w:right w:val="single" w:color="FFFFFF" w:sz="6" w:space="0"/>
            </w:tcBorders>
            <w:vAlign w:val="center"/>
          </w:tcPr>
          <w:p>
            <w:pPr>
              <w:pStyle w:val="2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rPr>
                <w:rFonts w:hint="eastAsia"/>
              </w:rPr>
              <w:t>政府采购项目来源</w:t>
            </w:r>
          </w:p>
        </w:tc>
        <w:tc>
          <w:tcPr>
            <w:tcW w:w="1134" w:type="dxa"/>
            <w:vMerge w:val="restart"/>
            <w:vAlign w:val="center"/>
          </w:tcPr>
          <w:p>
            <w:pPr>
              <w:pStyle w:val="15"/>
            </w:pPr>
            <w:r>
              <w:rPr>
                <w:rFonts w:hint="eastAsia"/>
              </w:rPr>
              <w:t>采购物品名称</w:t>
            </w:r>
          </w:p>
        </w:tc>
        <w:tc>
          <w:tcPr>
            <w:tcW w:w="1134" w:type="dxa"/>
            <w:vMerge w:val="restart"/>
            <w:vAlign w:val="center"/>
          </w:tcPr>
          <w:p>
            <w:pPr>
              <w:pStyle w:val="15"/>
            </w:pPr>
            <w:r>
              <w:rPr>
                <w:rFonts w:hint="eastAsia"/>
              </w:rPr>
              <w:t>政府采购目录序号</w:t>
            </w:r>
          </w:p>
        </w:tc>
        <w:tc>
          <w:tcPr>
            <w:tcW w:w="709" w:type="dxa"/>
            <w:vMerge w:val="restart"/>
            <w:vAlign w:val="center"/>
          </w:tcPr>
          <w:p>
            <w:pPr>
              <w:pStyle w:val="15"/>
            </w:pPr>
            <w:r>
              <w:rPr>
                <w:rFonts w:hint="eastAsia"/>
              </w:rPr>
              <w:t>计量</w:t>
            </w:r>
            <w:r>
              <w:t xml:space="preserve">  </w:t>
            </w:r>
            <w:r>
              <w:rPr>
                <w:rFonts w:hint="eastAsia"/>
              </w:rPr>
              <w:t>单位</w:t>
            </w:r>
          </w:p>
        </w:tc>
        <w:tc>
          <w:tcPr>
            <w:tcW w:w="850" w:type="dxa"/>
            <w:vMerge w:val="restart"/>
            <w:vAlign w:val="center"/>
          </w:tcPr>
          <w:p>
            <w:pPr>
              <w:pStyle w:val="15"/>
            </w:pPr>
            <w:r>
              <w:rPr>
                <w:rFonts w:hint="eastAsia"/>
              </w:rPr>
              <w:t>数量</w:t>
            </w:r>
          </w:p>
        </w:tc>
        <w:tc>
          <w:tcPr>
            <w:tcW w:w="850" w:type="dxa"/>
            <w:vMerge w:val="restart"/>
            <w:vAlign w:val="center"/>
          </w:tcPr>
          <w:p>
            <w:pPr>
              <w:pStyle w:val="15"/>
            </w:pPr>
            <w:r>
              <w:rPr>
                <w:rFonts w:hint="eastAsia"/>
              </w:rPr>
              <w:t>单价</w:t>
            </w:r>
          </w:p>
        </w:tc>
        <w:tc>
          <w:tcPr>
            <w:tcW w:w="7712" w:type="dxa"/>
            <w:gridSpan w:val="8"/>
            <w:vAlign w:val="center"/>
          </w:tcPr>
          <w:p>
            <w:pPr>
              <w:pStyle w:val="15"/>
            </w:pPr>
            <w:r>
              <w:rPr>
                <w:rFonts w:hint="eastAsia"/>
              </w:rPr>
              <w:t>政府采购金额（当年部门预算安排资金）</w:t>
            </w:r>
          </w:p>
        </w:tc>
        <w:tc>
          <w:tcPr>
            <w:tcW w:w="964" w:type="dxa"/>
            <w:vMerge w:val="restart"/>
            <w:vAlign w:val="center"/>
          </w:tcPr>
          <w:p>
            <w:pPr>
              <w:pStyle w:val="15"/>
            </w:pPr>
            <w:r>
              <w:t>202</w:t>
            </w:r>
            <w:r>
              <w:rPr>
                <w:rFonts w:hint="eastAsia"/>
                <w:lang w:val="en-US" w:eastAsia="zh-CN"/>
              </w:rPr>
              <w:t>4</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rPr>
                <w:rFonts w:hint="eastAsia"/>
              </w:rPr>
              <w:t>项目名称</w:t>
            </w:r>
          </w:p>
        </w:tc>
        <w:tc>
          <w:tcPr>
            <w:tcW w:w="964" w:type="dxa"/>
            <w:vAlign w:val="center"/>
          </w:tcPr>
          <w:p>
            <w:pPr>
              <w:pStyle w:val="15"/>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rPr>
                <w:rFonts w:hint="eastAsia"/>
              </w:rPr>
              <w:t>合计</w:t>
            </w:r>
          </w:p>
        </w:tc>
        <w:tc>
          <w:tcPr>
            <w:tcW w:w="964" w:type="dxa"/>
            <w:vAlign w:val="center"/>
          </w:tcPr>
          <w:p>
            <w:pPr>
              <w:pStyle w:val="15"/>
            </w:pPr>
            <w:r>
              <w:rPr>
                <w:rFonts w:hint="eastAsia"/>
              </w:rPr>
              <w:t>一般公共预算拨款</w:t>
            </w:r>
          </w:p>
        </w:tc>
        <w:tc>
          <w:tcPr>
            <w:tcW w:w="964" w:type="dxa"/>
            <w:vAlign w:val="center"/>
          </w:tcPr>
          <w:p>
            <w:pPr>
              <w:pStyle w:val="15"/>
            </w:pPr>
            <w:r>
              <w:rPr>
                <w:rFonts w:hint="eastAsia"/>
              </w:rPr>
              <w:t>基金预算拨款</w:t>
            </w:r>
          </w:p>
        </w:tc>
        <w:tc>
          <w:tcPr>
            <w:tcW w:w="964" w:type="dxa"/>
            <w:vAlign w:val="center"/>
          </w:tcPr>
          <w:p>
            <w:pPr>
              <w:pStyle w:val="15"/>
            </w:pPr>
            <w:r>
              <w:rPr>
                <w:rFonts w:hint="eastAsia"/>
              </w:rPr>
              <w:t>国有资本经营预算拨款</w:t>
            </w:r>
          </w:p>
        </w:tc>
        <w:tc>
          <w:tcPr>
            <w:tcW w:w="964" w:type="dxa"/>
            <w:vAlign w:val="center"/>
          </w:tcPr>
          <w:p>
            <w:pPr>
              <w:pStyle w:val="15"/>
            </w:pPr>
            <w:r>
              <w:rPr>
                <w:rFonts w:hint="eastAsia"/>
              </w:rPr>
              <w:t>财政专户核拨</w:t>
            </w:r>
          </w:p>
        </w:tc>
        <w:tc>
          <w:tcPr>
            <w:tcW w:w="964" w:type="dxa"/>
            <w:vAlign w:val="center"/>
          </w:tcPr>
          <w:p>
            <w:pPr>
              <w:pStyle w:val="15"/>
            </w:pPr>
            <w:r>
              <w:rPr>
                <w:rFonts w:hint="eastAsia"/>
              </w:rPr>
              <w:t>单位</w:t>
            </w:r>
            <w:r>
              <w:t xml:space="preserve">    </w:t>
            </w:r>
            <w:r>
              <w:rPr>
                <w:rFonts w:hint="eastAsia"/>
              </w:rPr>
              <w:t>资金</w:t>
            </w:r>
          </w:p>
        </w:tc>
        <w:tc>
          <w:tcPr>
            <w:tcW w:w="964" w:type="dxa"/>
            <w:vAlign w:val="center"/>
          </w:tcPr>
          <w:p>
            <w:pPr>
              <w:pStyle w:val="15"/>
            </w:pPr>
            <w:r>
              <w:rPr>
                <w:rFonts w:hint="eastAsia"/>
              </w:rPr>
              <w:t>财政拨</w:t>
            </w:r>
            <w:r>
              <w:t xml:space="preserve">    </w:t>
            </w:r>
            <w:r>
              <w:rPr>
                <w:rFonts w:hint="eastAsia"/>
              </w:rPr>
              <w:t>款结转</w:t>
            </w:r>
          </w:p>
        </w:tc>
        <w:tc>
          <w:tcPr>
            <w:tcW w:w="964" w:type="dxa"/>
            <w:vAlign w:val="center"/>
          </w:tcPr>
          <w:p>
            <w:pPr>
              <w:pStyle w:val="15"/>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rPr>
                <w:rFonts w:hint="eastAsia"/>
              </w:rPr>
              <w:t>合</w:t>
            </w:r>
            <w:r>
              <w:t xml:space="preserve">  </w:t>
            </w:r>
            <w:r>
              <w:rPr>
                <w:rFonts w:hint="eastAsia"/>
              </w:rPr>
              <w:t>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rPr>
                <w:rFonts w:hint="eastAsia"/>
                <w:lang w:val="en-US" w:eastAsia="zh-CN"/>
              </w:rPr>
            </w:pPr>
            <w:r>
              <w:rPr>
                <w:rFonts w:hint="eastAsia"/>
                <w:lang w:eastAsia="zh-CN"/>
              </w:rPr>
              <w:t>涞水</w:t>
            </w:r>
            <w:r>
              <w:rPr>
                <w:rFonts w:hint="eastAsia"/>
              </w:rPr>
              <w:t>县</w:t>
            </w:r>
            <w:r>
              <w:rPr>
                <w:rFonts w:hint="eastAsia"/>
                <w:lang w:val="en-US" w:eastAsia="zh-CN"/>
              </w:rPr>
              <w:t>公安局</w:t>
            </w:r>
          </w:p>
          <w:p>
            <w:pPr>
              <w:pStyle w:val="19"/>
            </w:pPr>
            <w:r>
              <w:rPr>
                <w:rFonts w:hint="eastAsia"/>
              </w:rPr>
              <w:t>小计</w:t>
            </w:r>
          </w:p>
        </w:tc>
        <w:tc>
          <w:tcPr>
            <w:tcW w:w="964" w:type="dxa"/>
            <w:vAlign w:val="center"/>
          </w:tcPr>
          <w:p>
            <w:pPr>
              <w:pStyle w:val="20"/>
              <w:rPr>
                <w:rFonts w:hint="default" w:eastAsia="方正书宋_GBK"/>
                <w:lang w:val="en-US" w:eastAsia="zh-CN"/>
              </w:rPr>
            </w:pPr>
            <w:r>
              <w:rPr>
                <w:rFonts w:hint="eastAsia"/>
                <w:lang w:val="en-US" w:eastAsia="zh-CN"/>
              </w:rPr>
              <w:t>671.72</w:t>
            </w:r>
          </w:p>
        </w:tc>
        <w:tc>
          <w:tcPr>
            <w:tcW w:w="1134" w:type="dxa"/>
            <w:vAlign w:val="center"/>
          </w:tcPr>
          <w:p>
            <w:pPr>
              <w:pStyle w:val="21"/>
              <w:rPr>
                <w:rFonts w:hint="default" w:eastAsia="方正书宋_GBK"/>
                <w:lang w:val="en-US" w:eastAsia="zh-CN"/>
              </w:rPr>
            </w:pPr>
            <w:r>
              <w:rPr>
                <w:rFonts w:hint="eastAsia"/>
                <w:lang w:val="en-US" w:eastAsia="zh-CN"/>
              </w:rPr>
              <w:t>其他咨询服务</w:t>
            </w:r>
          </w:p>
        </w:tc>
        <w:tc>
          <w:tcPr>
            <w:tcW w:w="1134" w:type="dxa"/>
            <w:vAlign w:val="center"/>
          </w:tcPr>
          <w:p>
            <w:pPr>
              <w:pStyle w:val="21"/>
              <w:rPr>
                <w:rFonts w:hint="default"/>
                <w:lang w:val="en-US"/>
              </w:rPr>
            </w:pPr>
            <w:r>
              <w:rPr>
                <w:rFonts w:hint="eastAsia" w:ascii="仿宋" w:hAnsi="仿宋" w:eastAsia="仿宋" w:cs="仿宋"/>
                <w:b/>
                <w:bCs/>
                <w:i w:val="0"/>
                <w:iCs w:val="0"/>
                <w:color w:val="000000"/>
                <w:sz w:val="20"/>
                <w:szCs w:val="20"/>
                <w:u w:val="none"/>
                <w:lang w:val="en-US" w:eastAsia="zh-CN"/>
              </w:rPr>
              <w:t>C20039900</w:t>
            </w:r>
          </w:p>
        </w:tc>
        <w:tc>
          <w:tcPr>
            <w:tcW w:w="709" w:type="dxa"/>
            <w:vAlign w:val="center"/>
          </w:tcPr>
          <w:p>
            <w:pPr>
              <w:pStyle w:val="19"/>
              <w:rPr>
                <w:rFonts w:hint="eastAsia" w:eastAsia="方正书宋_GBK"/>
                <w:lang w:eastAsia="zh-CN"/>
              </w:rPr>
            </w:pPr>
            <w:r>
              <w:rPr>
                <w:rFonts w:hint="eastAsia"/>
                <w:lang w:eastAsia="zh-CN"/>
              </w:rPr>
              <w:t>套</w:t>
            </w:r>
          </w:p>
        </w:tc>
        <w:tc>
          <w:tcPr>
            <w:tcW w:w="850" w:type="dxa"/>
            <w:vAlign w:val="center"/>
          </w:tcPr>
          <w:p>
            <w:pPr>
              <w:pStyle w:val="20"/>
              <w:rPr>
                <w:rFonts w:hint="default" w:eastAsia="方正书宋_GBK"/>
                <w:lang w:val="en-US" w:eastAsia="zh-CN"/>
              </w:rPr>
            </w:pPr>
            <w:r>
              <w:rPr>
                <w:rFonts w:hint="eastAsia"/>
                <w:lang w:val="en-US" w:eastAsia="zh-CN"/>
              </w:rPr>
              <w:t>1</w:t>
            </w:r>
          </w:p>
        </w:tc>
        <w:tc>
          <w:tcPr>
            <w:tcW w:w="850" w:type="dxa"/>
            <w:vAlign w:val="center"/>
          </w:tcPr>
          <w:p>
            <w:pPr>
              <w:pStyle w:val="20"/>
              <w:rPr>
                <w:rFonts w:hint="default" w:eastAsia="方正书宋_GBK"/>
                <w:lang w:val="en-US" w:eastAsia="zh-CN"/>
              </w:rPr>
            </w:pPr>
            <w:r>
              <w:rPr>
                <w:rFonts w:hint="eastAsia"/>
                <w:lang w:val="en-US" w:eastAsia="zh-CN"/>
              </w:rPr>
              <w:t>200</w:t>
            </w:r>
          </w:p>
        </w:tc>
        <w:tc>
          <w:tcPr>
            <w:tcW w:w="964" w:type="dxa"/>
            <w:vAlign w:val="center"/>
          </w:tcPr>
          <w:p>
            <w:pPr>
              <w:pStyle w:val="20"/>
              <w:rPr>
                <w:rFonts w:hint="default" w:eastAsia="方正书宋_GBK"/>
                <w:lang w:val="en-US" w:eastAsia="zh-CN"/>
              </w:rPr>
            </w:pPr>
            <w:r>
              <w:rPr>
                <w:rFonts w:hint="eastAsia"/>
                <w:lang w:val="en-US" w:eastAsia="zh-CN"/>
              </w:rPr>
              <w:t>200</w:t>
            </w:r>
          </w:p>
        </w:tc>
        <w:tc>
          <w:tcPr>
            <w:tcW w:w="964" w:type="dxa"/>
            <w:vAlign w:val="center"/>
          </w:tcPr>
          <w:p>
            <w:pPr>
              <w:pStyle w:val="20"/>
              <w:rPr>
                <w:rFonts w:hint="default" w:eastAsia="方正书宋_GBK"/>
                <w:lang w:val="en-US" w:eastAsia="zh-CN"/>
              </w:rPr>
            </w:pPr>
            <w:r>
              <w:rPr>
                <w:rFonts w:hint="eastAsia"/>
                <w:lang w:val="en-US" w:eastAsia="zh-CN"/>
              </w:rPr>
              <w:t>200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rPr>
                <w:rFonts w:hint="default"/>
                <w:lang w:val="en-US" w:eastAsia="zh-CN"/>
              </w:rPr>
            </w:pPr>
            <w:r>
              <w:rPr>
                <w:rFonts w:hint="eastAsia"/>
                <w:lang w:val="en-US" w:eastAsia="zh-CN"/>
              </w:rPr>
              <w:t>200</w:t>
            </w:r>
          </w:p>
        </w:tc>
      </w:tr>
    </w:tbl>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27"/>
    </w:p>
    <w:p>
      <w:pPr>
        <w:ind w:firstLine="840" w:firstLineChars="300"/>
        <w:jc w:val="left"/>
        <w:rPr>
          <w:rFonts w:hint="eastAsia" w:eastAsia="方正仿宋_GBK"/>
          <w:color w:val="000000"/>
          <w:sz w:val="28"/>
          <w:lang w:eastAsia="zh-CN"/>
        </w:rPr>
      </w:pPr>
      <w:bookmarkStart w:id="28" w:name="_Toc_3_3_0000000017"/>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公安</w:t>
      </w:r>
      <w:r>
        <w:rPr>
          <w:rFonts w:hint="eastAsia" w:eastAsia="方正仿宋_GBK"/>
          <w:color w:val="000000"/>
          <w:sz w:val="28"/>
        </w:rPr>
        <w:t>局（</w:t>
      </w:r>
      <w:r>
        <w:rPr>
          <w:rFonts w:hint="eastAsia" w:eastAsia="方正仿宋_GBK"/>
          <w:color w:val="000000"/>
          <w:sz w:val="28"/>
          <w:lang w:eastAsia="zh-CN"/>
        </w:rPr>
        <w:t>含所属单位</w:t>
      </w:r>
      <w:r>
        <w:rPr>
          <w:rFonts w:hint="eastAsia" w:eastAsia="方正仿宋_GBK"/>
          <w:color w:val="000000"/>
          <w:sz w:val="28"/>
        </w:rPr>
        <w:t>）上年末</w:t>
      </w:r>
      <w:r>
        <w:rPr>
          <w:rFonts w:hint="eastAsia" w:eastAsia="方正仿宋_GBK"/>
          <w:color w:val="000000"/>
          <w:sz w:val="28"/>
          <w:lang w:eastAsia="zh-CN"/>
        </w:rPr>
        <w:t>固定资产总额</w:t>
      </w:r>
      <w:r>
        <w:rPr>
          <w:rFonts w:hint="eastAsia" w:eastAsia="方正仿宋_GBK"/>
          <w:color w:val="000000"/>
          <w:sz w:val="28"/>
          <w:lang w:val="en-US" w:eastAsia="zh-CN"/>
        </w:rPr>
        <w:t xml:space="preserve">9064.15 </w:t>
      </w:r>
      <w:r>
        <w:rPr>
          <w:rFonts w:hint="eastAsia" w:eastAsia="方正仿宋_GBK"/>
          <w:color w:val="000000"/>
          <w:sz w:val="28"/>
          <w:lang w:eastAsia="zh-CN"/>
        </w:rPr>
        <w:t>万元。其中房屋面积2</w:t>
      </w:r>
      <w:r>
        <w:rPr>
          <w:rFonts w:hint="eastAsia" w:eastAsia="方正仿宋_GBK"/>
          <w:color w:val="000000"/>
          <w:sz w:val="28"/>
          <w:lang w:val="en-US" w:eastAsia="zh-CN"/>
        </w:rPr>
        <w:t>.12万</w:t>
      </w:r>
      <w:r>
        <w:rPr>
          <w:rFonts w:hint="eastAsia" w:eastAsia="方正仿宋_GBK"/>
          <w:color w:val="000000"/>
          <w:sz w:val="28"/>
          <w:lang w:eastAsia="zh-CN"/>
        </w:rPr>
        <w:t>平方米，价值2209.52万元；车辆</w:t>
      </w:r>
      <w:r>
        <w:rPr>
          <w:rFonts w:hint="eastAsia" w:eastAsia="方正仿宋_GBK"/>
          <w:color w:val="000000"/>
          <w:sz w:val="28"/>
          <w:lang w:val="en-US" w:eastAsia="zh-CN"/>
        </w:rPr>
        <w:t>82</w:t>
      </w:r>
      <w:r>
        <w:rPr>
          <w:rFonts w:hint="eastAsia" w:eastAsia="方正仿宋_GBK"/>
          <w:color w:val="000000"/>
          <w:sz w:val="28"/>
          <w:lang w:eastAsia="zh-CN"/>
        </w:rPr>
        <w:t>辆，价值</w:t>
      </w:r>
      <w:r>
        <w:rPr>
          <w:rFonts w:hint="eastAsia" w:eastAsia="方正仿宋_GBK"/>
          <w:color w:val="000000"/>
          <w:sz w:val="28"/>
          <w:lang w:val="en-US" w:eastAsia="zh-CN"/>
        </w:rPr>
        <w:t>1168.06</w:t>
      </w:r>
      <w:r>
        <w:rPr>
          <w:rFonts w:hint="eastAsia" w:eastAsia="方正仿宋_GBK"/>
          <w:color w:val="000000"/>
          <w:sz w:val="28"/>
          <w:lang w:eastAsia="zh-CN"/>
        </w:rPr>
        <w:t>万元；其他固定资产</w:t>
      </w:r>
      <w:r>
        <w:rPr>
          <w:rFonts w:hint="eastAsia" w:eastAsia="方正仿宋_GBK"/>
          <w:color w:val="000000"/>
          <w:sz w:val="28"/>
          <w:lang w:val="en-US" w:eastAsia="zh-CN"/>
        </w:rPr>
        <w:t>5686.57</w:t>
      </w:r>
      <w:r>
        <w:rPr>
          <w:rFonts w:hint="eastAsia" w:eastAsia="方正仿宋_GBK"/>
          <w:color w:val="000000"/>
          <w:sz w:val="28"/>
          <w:lang w:eastAsia="zh-CN"/>
        </w:rPr>
        <w:t>万元。</w:t>
      </w:r>
    </w:p>
    <w:p>
      <w:pPr>
        <w:spacing w:line="500" w:lineRule="exact"/>
        <w:ind w:firstLine="560"/>
        <w:rPr>
          <w:rFonts w:hint="default" w:eastAsia="方正仿宋_GBK"/>
          <w:lang w:val="en-US" w:eastAsia="zh-CN"/>
        </w:rPr>
      </w:pPr>
    </w:p>
    <w:p>
      <w:pPr>
        <w:jc w:val="center"/>
      </w:pPr>
      <w:r>
        <w:rPr>
          <w:rFonts w:hint="eastAsia" w:ascii="方正小标宋_GBK" w:hAnsi="方正小标宋_GBK" w:eastAsia="方正小标宋_GBK" w:cs="方正小标宋_GBK"/>
          <w:color w:val="000000"/>
          <w:sz w:val="36"/>
        </w:rPr>
        <w:t>单位固定资产占用情况表</w:t>
      </w:r>
    </w:p>
    <w:tbl>
      <w:tblPr>
        <w:tblStyle w:val="8"/>
        <w:tblW w:w="128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269"/>
        <w:gridCol w:w="960"/>
        <w:gridCol w:w="2835"/>
        <w:gridCol w:w="1875"/>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0" w:type="dxa"/>
          <w:trHeight w:val="426" w:hRule="atLeast"/>
          <w:tblHeader/>
          <w:jc w:val="center"/>
        </w:trPr>
        <w:tc>
          <w:tcPr>
            <w:tcW w:w="6269" w:type="dxa"/>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2</w:t>
            </w:r>
            <w:r>
              <w:rPr>
                <w:rFonts w:hint="eastAsia"/>
                <w:lang w:eastAsia="zh-CN"/>
              </w:rPr>
              <w:t>涞水</w:t>
            </w:r>
            <w:r>
              <w:rPr>
                <w:rFonts w:hint="eastAsia"/>
              </w:rPr>
              <w:t>县</w:t>
            </w:r>
            <w:r>
              <w:rPr>
                <w:rFonts w:hint="eastAsia"/>
                <w:lang w:eastAsia="zh-CN"/>
              </w:rPr>
              <w:t>公安</w:t>
            </w:r>
            <w:r>
              <w:rPr>
                <w:rFonts w:hint="eastAsia"/>
              </w:rPr>
              <w:t>局</w:t>
            </w:r>
          </w:p>
        </w:tc>
        <w:tc>
          <w:tcPr>
            <w:tcW w:w="5670" w:type="dxa"/>
            <w:gridSpan w:val="3"/>
            <w:tcBorders>
              <w:top w:val="single" w:color="FFFFFF" w:sz="6" w:space="0"/>
              <w:left w:val="single" w:color="FFFFFF" w:sz="6" w:space="0"/>
              <w:right w:val="single" w:color="FFFFFF" w:sz="6" w:space="0"/>
            </w:tcBorders>
            <w:vAlign w:val="center"/>
          </w:tcPr>
          <w:p>
            <w:pPr>
              <w:pStyle w:val="12"/>
            </w:pPr>
            <w:r>
              <w:rPr>
                <w:rFonts w:hint="eastAsia"/>
              </w:rPr>
              <w:t>截止时间：</w:t>
            </w:r>
            <w:r>
              <w:t>202</w:t>
            </w:r>
            <w:r>
              <w:rPr>
                <w:rFonts w:hint="eastAsia"/>
                <w:lang w:val="en-US" w:eastAsia="zh-CN"/>
              </w:rPr>
              <w:t>3</w:t>
            </w:r>
            <w:r>
              <w:t>-12-31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835" w:type="dxa"/>
            <w:tcBorders>
              <w:top w:val="single" w:color="auto" w:sz="4" w:space="0"/>
              <w:left w:val="nil"/>
              <w:bottom w:val="nil"/>
              <w:right w:val="single" w:color="auto" w:sz="4" w:space="0"/>
            </w:tcBorders>
            <w:vAlign w:val="center"/>
          </w:tcPr>
          <w:p>
            <w:pPr>
              <w:pStyle w:val="15"/>
            </w:pPr>
            <w:r>
              <w:rPr>
                <w:rFonts w:hint="eastAsia"/>
              </w:rPr>
              <w:t>数量</w:t>
            </w:r>
          </w:p>
        </w:tc>
        <w:tc>
          <w:tcPr>
            <w:tcW w:w="2835" w:type="dxa"/>
            <w:gridSpan w:val="2"/>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color w:val="000000"/>
                <w:sz w:val="21"/>
                <w:szCs w:val="21"/>
                <w:lang w:val="en-US" w:eastAsia="zh-CN"/>
              </w:rPr>
            </w:pPr>
            <w:r>
              <w:rPr>
                <w:rFonts w:hint="eastAsia" w:ascii="宋体" w:hAnsi="宋体"/>
                <w:color w:val="000000"/>
                <w:sz w:val="21"/>
                <w:szCs w:val="21"/>
                <w:lang w:val="en-US" w:eastAsia="zh-CN"/>
              </w:rPr>
              <w:t>21177</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rPr>
            </w:pPr>
            <w:r>
              <w:rPr>
                <w:rFonts w:hint="eastAsia" w:ascii="宋体" w:hAnsi="宋体"/>
                <w:color w:val="000000"/>
                <w:sz w:val="21"/>
                <w:szCs w:val="21"/>
                <w:lang w:val="en-US" w:eastAsia="zh-CN"/>
              </w:rPr>
              <w:t>2209.52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color w:val="000000"/>
                <w:sz w:val="21"/>
                <w:szCs w:val="21"/>
                <w:lang w:val="en-US" w:eastAsia="zh-CN"/>
              </w:rPr>
            </w:pPr>
            <w:r>
              <w:rPr>
                <w:rFonts w:hint="eastAsia" w:ascii="宋体" w:hAnsi="宋体" w:eastAsiaTheme="minorEastAsia"/>
                <w:color w:val="000000"/>
                <w:sz w:val="21"/>
                <w:szCs w:val="21"/>
                <w:lang w:val="en-US" w:eastAsia="zh-CN"/>
              </w:rPr>
              <w:t>82</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kern w:val="2"/>
                <w:sz w:val="21"/>
                <w:szCs w:val="21"/>
                <w:lang w:val="en-US" w:eastAsia="zh-CN"/>
              </w:rPr>
            </w:pPr>
            <w:r>
              <w:rPr>
                <w:rFonts w:hint="eastAsia" w:ascii="宋体" w:hAnsi="宋体" w:eastAsiaTheme="minorEastAsia"/>
                <w:color w:val="000000"/>
                <w:sz w:val="21"/>
                <w:szCs w:val="21"/>
                <w:lang w:val="en-US" w:eastAsia="zh-CN"/>
              </w:rPr>
              <w:t>1168.06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color w:val="000000"/>
                <w:sz w:val="21"/>
                <w:szCs w:val="21"/>
                <w:lang w:val="en-US" w:eastAsia="zh-CN"/>
              </w:rPr>
            </w:pPr>
            <w:r>
              <w:rPr>
                <w:rFonts w:hint="eastAsia" w:ascii="宋体" w:hAnsi="宋体" w:cs="宋体"/>
                <w:kern w:val="0"/>
                <w:sz w:val="24"/>
              </w:rPr>
              <w:t>---</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kern w:val="2"/>
                <w:sz w:val="21"/>
                <w:szCs w:val="21"/>
                <w:lang w:val="en-US" w:eastAsia="zh-CN"/>
              </w:rPr>
            </w:pPr>
            <w:r>
              <w:rPr>
                <w:rFonts w:hint="eastAsia" w:ascii="宋体" w:hAnsi="宋体" w:cs="宋体"/>
                <w:kern w:val="2"/>
                <w:sz w:val="21"/>
                <w:szCs w:val="21"/>
                <w:lang w:val="en-US" w:eastAsia="zh-CN"/>
              </w:rPr>
              <w:t>5686.57</w:t>
            </w:r>
          </w:p>
        </w:tc>
      </w:tr>
    </w:tbl>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八、名词解释</w:t>
      </w:r>
      <w:bookmarkEnd w:id="28"/>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29" w:name="_Toc_3_3_0000000018"/>
      <w:r>
        <w:rPr>
          <w:rFonts w:ascii="黑体" w:hAnsi="黑体" w:eastAsia="黑体" w:cs="黑体"/>
          <w:color w:val="000000"/>
          <w:sz w:val="32"/>
        </w:rPr>
        <w:t>九、其他需要说明的事项</w:t>
      </w:r>
      <w:bookmarkEnd w:id="29"/>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2"/>
      <w:rPr>
        <w:rStyle w:val="11"/>
      </w:rPr>
    </w:pPr>
    <w:r>
      <w:fldChar w:fldCharType="begin"/>
    </w:r>
    <w:r>
      <w:rPr>
        <w:rStyle w:val="11"/>
      </w:rPr>
      <w:instrText xml:space="preserve">PAGE  </w:instrText>
    </w:r>
    <w:r>
      <w:fldChar w:fldCharType="separate"/>
    </w:r>
    <w:r>
      <w:rPr>
        <w:rStyle w:val="11"/>
      </w:rPr>
      <w:t>45</w: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580A39"/>
    <w:multiLevelType w:val="singleLevel"/>
    <w:tmpl w:val="5A580A3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xY2JiOGU5YTY4ZTMxNTc5MWFmOTFiM2Y2MDI5OWY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1B45F1D"/>
    <w:rsid w:val="027F4D04"/>
    <w:rsid w:val="054B4674"/>
    <w:rsid w:val="057D27FE"/>
    <w:rsid w:val="058524DA"/>
    <w:rsid w:val="063D0DA6"/>
    <w:rsid w:val="065B47AD"/>
    <w:rsid w:val="069A03FE"/>
    <w:rsid w:val="087A4415"/>
    <w:rsid w:val="087F14DA"/>
    <w:rsid w:val="0BAB08D0"/>
    <w:rsid w:val="0BC813B2"/>
    <w:rsid w:val="0BD673CB"/>
    <w:rsid w:val="0CD91165"/>
    <w:rsid w:val="0D6731BD"/>
    <w:rsid w:val="0F650597"/>
    <w:rsid w:val="0F6E133A"/>
    <w:rsid w:val="121D3FE8"/>
    <w:rsid w:val="13C06F45"/>
    <w:rsid w:val="13F27346"/>
    <w:rsid w:val="14D477CF"/>
    <w:rsid w:val="151165DB"/>
    <w:rsid w:val="15275897"/>
    <w:rsid w:val="18A976B7"/>
    <w:rsid w:val="1A990C52"/>
    <w:rsid w:val="1C465C7B"/>
    <w:rsid w:val="1CA42ACB"/>
    <w:rsid w:val="1F001077"/>
    <w:rsid w:val="1F1364CE"/>
    <w:rsid w:val="20057975"/>
    <w:rsid w:val="20492F36"/>
    <w:rsid w:val="20C718F8"/>
    <w:rsid w:val="23DF01CE"/>
    <w:rsid w:val="23EC6E5E"/>
    <w:rsid w:val="24C54014"/>
    <w:rsid w:val="24D05F8B"/>
    <w:rsid w:val="284B628B"/>
    <w:rsid w:val="288C0F1F"/>
    <w:rsid w:val="2ABA1319"/>
    <w:rsid w:val="2ADF121B"/>
    <w:rsid w:val="2C3C1B29"/>
    <w:rsid w:val="2C4E00CF"/>
    <w:rsid w:val="2CBA41DC"/>
    <w:rsid w:val="2CD71115"/>
    <w:rsid w:val="2D9466CA"/>
    <w:rsid w:val="2D9E13FE"/>
    <w:rsid w:val="307F17EC"/>
    <w:rsid w:val="30AE6631"/>
    <w:rsid w:val="316B7EA8"/>
    <w:rsid w:val="324B13EB"/>
    <w:rsid w:val="32F562DB"/>
    <w:rsid w:val="335332D6"/>
    <w:rsid w:val="336847AD"/>
    <w:rsid w:val="33AE3CA4"/>
    <w:rsid w:val="34A42DB5"/>
    <w:rsid w:val="34B77E83"/>
    <w:rsid w:val="3577610E"/>
    <w:rsid w:val="359A4D92"/>
    <w:rsid w:val="37215E97"/>
    <w:rsid w:val="37CF26CA"/>
    <w:rsid w:val="38CC2ED9"/>
    <w:rsid w:val="3A810D66"/>
    <w:rsid w:val="3F9335C1"/>
    <w:rsid w:val="3FD95FCF"/>
    <w:rsid w:val="40A44572"/>
    <w:rsid w:val="40D73BF3"/>
    <w:rsid w:val="446E527C"/>
    <w:rsid w:val="46B20737"/>
    <w:rsid w:val="47423D6B"/>
    <w:rsid w:val="478D621F"/>
    <w:rsid w:val="47933ABA"/>
    <w:rsid w:val="48BA73C9"/>
    <w:rsid w:val="4A6E08DD"/>
    <w:rsid w:val="4A864FE6"/>
    <w:rsid w:val="4ADF6610"/>
    <w:rsid w:val="4BD84905"/>
    <w:rsid w:val="4BF34E4C"/>
    <w:rsid w:val="4C7E3A45"/>
    <w:rsid w:val="4D882F89"/>
    <w:rsid w:val="4DF94AF5"/>
    <w:rsid w:val="4ECE4E1D"/>
    <w:rsid w:val="4F88517C"/>
    <w:rsid w:val="508D0C3E"/>
    <w:rsid w:val="546E61EC"/>
    <w:rsid w:val="553947A0"/>
    <w:rsid w:val="559A741B"/>
    <w:rsid w:val="569B122C"/>
    <w:rsid w:val="575B5C43"/>
    <w:rsid w:val="578C66C8"/>
    <w:rsid w:val="579365DF"/>
    <w:rsid w:val="5B01542B"/>
    <w:rsid w:val="5BCD7F12"/>
    <w:rsid w:val="5DC556CE"/>
    <w:rsid w:val="5E3A5878"/>
    <w:rsid w:val="5EB959C9"/>
    <w:rsid w:val="5EC73978"/>
    <w:rsid w:val="5F556C55"/>
    <w:rsid w:val="618868A7"/>
    <w:rsid w:val="63AA2A49"/>
    <w:rsid w:val="6429774E"/>
    <w:rsid w:val="64AE0C96"/>
    <w:rsid w:val="656C3DE9"/>
    <w:rsid w:val="6738241D"/>
    <w:rsid w:val="676268C9"/>
    <w:rsid w:val="677634A6"/>
    <w:rsid w:val="67E952AD"/>
    <w:rsid w:val="68307BE6"/>
    <w:rsid w:val="69E92556"/>
    <w:rsid w:val="6A252E39"/>
    <w:rsid w:val="6AD83EB2"/>
    <w:rsid w:val="6C9F23EF"/>
    <w:rsid w:val="6DEF3784"/>
    <w:rsid w:val="6E4C458B"/>
    <w:rsid w:val="6F1B2FC0"/>
    <w:rsid w:val="6F3813BB"/>
    <w:rsid w:val="708C0EED"/>
    <w:rsid w:val="714516E5"/>
    <w:rsid w:val="731B1C31"/>
    <w:rsid w:val="738C000E"/>
    <w:rsid w:val="74167EED"/>
    <w:rsid w:val="74834FE7"/>
    <w:rsid w:val="74B84536"/>
    <w:rsid w:val="792E048A"/>
    <w:rsid w:val="7AA105DD"/>
    <w:rsid w:val="7C2E38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qFormat/>
    <w:uiPriority w:val="0"/>
    <w:pPr>
      <w:ind w:left="240"/>
    </w:p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autoRedefine/>
    <w:qFormat/>
    <w:uiPriority w:val="0"/>
  </w:style>
  <w:style w:type="paragraph" w:customStyle="1" w:styleId="12">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3">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4">
    <w:name w:val="单元格样式20"/>
    <w:basedOn w:val="1"/>
    <w:autoRedefine/>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autoRedefine/>
    <w:qFormat/>
    <w:uiPriority w:val="0"/>
    <w:rPr>
      <w:rFonts w:ascii="方正书宋_GBK" w:hAnsi="方正书宋_GBK" w:eastAsia="方正书宋_GBK" w:cs="方正书宋_GBK"/>
      <w:sz w:val="21"/>
    </w:rPr>
  </w:style>
  <w:style w:type="paragraph" w:customStyle="1" w:styleId="18">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autoRedefine/>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4">
    <w:name w:val="页眉 Char"/>
    <w:basedOn w:val="10"/>
    <w:link w:val="4"/>
    <w:autoRedefine/>
    <w:qFormat/>
    <w:uiPriority w:val="99"/>
    <w:rPr>
      <w:rFonts w:eastAsia="Times New Roman"/>
      <w:sz w:val="18"/>
      <w:szCs w:val="18"/>
      <w:lang w:eastAsia="uk-UA"/>
    </w:rPr>
  </w:style>
  <w:style w:type="character" w:customStyle="1" w:styleId="35">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7" Type="http://schemas.openxmlformats.org/officeDocument/2006/relationships/fontTable" Target="fontTable.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2.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Props1.xml><?xml version="1.0" encoding="utf-8"?>
<ds:datastoreItem xmlns:ds="http://schemas.openxmlformats.org/officeDocument/2006/customXml" ds:itemID="{C864F1CC-9C8C-41E6-8FD8-C85E12A44050}">
  <ds:schemaRefs/>
</ds:datastoreItem>
</file>

<file path=customXml/itemProps10.xml><?xml version="1.0" encoding="utf-8"?>
<ds:datastoreItem xmlns:ds="http://schemas.openxmlformats.org/officeDocument/2006/customXml" ds:itemID="{1C4E702D-2594-4689-8404-84AFD7E73E52}">
  <ds:schemaRefs/>
</ds:datastoreItem>
</file>

<file path=customXml/itemProps11.xml><?xml version="1.0" encoding="utf-8"?>
<ds:datastoreItem xmlns:ds="http://schemas.openxmlformats.org/officeDocument/2006/customXml" ds:itemID="{C593EC27-B89C-46A8-9CF9-3B5AE2B23C20}">
  <ds:schemaRefs/>
</ds:datastoreItem>
</file>

<file path=customXml/itemProps12.xml><?xml version="1.0" encoding="utf-8"?>
<ds:datastoreItem xmlns:ds="http://schemas.openxmlformats.org/officeDocument/2006/customXml" ds:itemID="{BC8B0B68-B399-4D6D-AE2B-284CCF1A5CB6}">
  <ds:schemaRefs/>
</ds:datastoreItem>
</file>

<file path=customXml/itemProps13.xml><?xml version="1.0" encoding="utf-8"?>
<ds:datastoreItem xmlns:ds="http://schemas.openxmlformats.org/officeDocument/2006/customXml" ds:itemID="{C486A553-0F69-4945-B340-E49BCA32411A}">
  <ds:schemaRefs/>
</ds:datastoreItem>
</file>

<file path=customXml/itemProps14.xml><?xml version="1.0" encoding="utf-8"?>
<ds:datastoreItem xmlns:ds="http://schemas.openxmlformats.org/officeDocument/2006/customXml" ds:itemID="{C66F43F9-0AB8-4241-BA67-D8AE60CF6C21}">
  <ds:schemaRefs/>
</ds:datastoreItem>
</file>

<file path=customXml/itemProps15.xml><?xml version="1.0" encoding="utf-8"?>
<ds:datastoreItem xmlns:ds="http://schemas.openxmlformats.org/officeDocument/2006/customXml" ds:itemID="{989DA21E-0CDF-4E3D-84F6-1D172BF7F4B9}">
  <ds:schemaRefs/>
</ds:datastoreItem>
</file>

<file path=customXml/itemProps16.xml><?xml version="1.0" encoding="utf-8"?>
<ds:datastoreItem xmlns:ds="http://schemas.openxmlformats.org/officeDocument/2006/customXml" ds:itemID="{4074F53B-6AA8-493B-96FF-0D7EB858216C}">
  <ds:schemaRefs/>
</ds:datastoreItem>
</file>

<file path=customXml/itemProps17.xml><?xml version="1.0" encoding="utf-8"?>
<ds:datastoreItem xmlns:ds="http://schemas.openxmlformats.org/officeDocument/2006/customXml" ds:itemID="{5EFC46A3-03BA-4ECF-B65E-51918400F753}">
  <ds:schemaRefs/>
</ds:datastoreItem>
</file>

<file path=customXml/itemProps18.xml><?xml version="1.0" encoding="utf-8"?>
<ds:datastoreItem xmlns:ds="http://schemas.openxmlformats.org/officeDocument/2006/customXml" ds:itemID="{CB6B8C05-D526-4E72-8AB4-B1FB0F487636}">
  <ds:schemaRefs/>
</ds:datastoreItem>
</file>

<file path=customXml/itemProps19.xml><?xml version="1.0" encoding="utf-8"?>
<ds:datastoreItem xmlns:ds="http://schemas.openxmlformats.org/officeDocument/2006/customXml" ds:itemID="{6A6DB8E6-5EDD-4508-B255-AD07BCA264C9}">
  <ds:schemaRefs/>
</ds:datastoreItem>
</file>

<file path=customXml/itemProps2.xml><?xml version="1.0" encoding="utf-8"?>
<ds:datastoreItem xmlns:ds="http://schemas.openxmlformats.org/officeDocument/2006/customXml" ds:itemID="{8807E301-CE3E-48B0-8F1B-BE48F29E1736}">
  <ds:schemaRefs/>
</ds:datastoreItem>
</file>

<file path=customXml/itemProps20.xml><?xml version="1.0" encoding="utf-8"?>
<ds:datastoreItem xmlns:ds="http://schemas.openxmlformats.org/officeDocument/2006/customXml" ds:itemID="{9B2DCA2B-261B-4FC5-92E2-74D6E9C53092}">
  <ds:schemaRefs/>
</ds:datastoreItem>
</file>

<file path=customXml/itemProps21.xml><?xml version="1.0" encoding="utf-8"?>
<ds:datastoreItem xmlns:ds="http://schemas.openxmlformats.org/officeDocument/2006/customXml" ds:itemID="{927546BB-28A9-4183-9889-130B2B46E760}">
  <ds:schemaRefs/>
</ds:datastoreItem>
</file>

<file path=customXml/itemProps22.xml><?xml version="1.0" encoding="utf-8"?>
<ds:datastoreItem xmlns:ds="http://schemas.openxmlformats.org/officeDocument/2006/customXml" ds:itemID="{328F8FAA-F9B6-48DE-ABD9-772610F9386F}">
  <ds:schemaRefs/>
</ds:datastoreItem>
</file>

<file path=customXml/itemProps23.xml><?xml version="1.0" encoding="utf-8"?>
<ds:datastoreItem xmlns:ds="http://schemas.openxmlformats.org/officeDocument/2006/customXml" ds:itemID="{127F30A9-AC64-4000-970B-04BBBAF6782F}">
  <ds:schemaRefs/>
</ds:datastoreItem>
</file>

<file path=customXml/itemProps24.xml><?xml version="1.0" encoding="utf-8"?>
<ds:datastoreItem xmlns:ds="http://schemas.openxmlformats.org/officeDocument/2006/customXml" ds:itemID="{9E39FA8A-0D5E-4C72-88C2-A4A5C9D016A3}">
  <ds:schemaRefs/>
</ds:datastoreItem>
</file>

<file path=customXml/itemProps25.xml><?xml version="1.0" encoding="utf-8"?>
<ds:datastoreItem xmlns:ds="http://schemas.openxmlformats.org/officeDocument/2006/customXml" ds:itemID="{BAA19A8D-5B92-489B-B169-BAD91A103344}">
  <ds:schemaRefs/>
</ds:datastoreItem>
</file>

<file path=customXml/itemProps26.xml><?xml version="1.0" encoding="utf-8"?>
<ds:datastoreItem xmlns:ds="http://schemas.openxmlformats.org/officeDocument/2006/customXml" ds:itemID="{6C8F0DDD-DA95-49D7-BEC9-54BED6023821}">
  <ds:schemaRefs/>
</ds:datastoreItem>
</file>

<file path=customXml/itemProps27.xml><?xml version="1.0" encoding="utf-8"?>
<ds:datastoreItem xmlns:ds="http://schemas.openxmlformats.org/officeDocument/2006/customXml" ds:itemID="{DD8D39B1-E032-4B64-9020-66CD65ABCD3B}">
  <ds:schemaRefs/>
</ds:datastoreItem>
</file>

<file path=customXml/itemProps28.xml><?xml version="1.0" encoding="utf-8"?>
<ds:datastoreItem xmlns:ds="http://schemas.openxmlformats.org/officeDocument/2006/customXml" ds:itemID="{DFFE41CD-7795-417D-8B3D-7B7E92ADCE28}">
  <ds:schemaRefs/>
</ds:datastoreItem>
</file>

<file path=customXml/itemProps29.xml><?xml version="1.0" encoding="utf-8"?>
<ds:datastoreItem xmlns:ds="http://schemas.openxmlformats.org/officeDocument/2006/customXml" ds:itemID="{240D75C0-5405-407A-9D88-451A6C53325C}">
  <ds:schemaRefs/>
</ds:datastoreItem>
</file>

<file path=customXml/itemProps3.xml><?xml version="1.0" encoding="utf-8"?>
<ds:datastoreItem xmlns:ds="http://schemas.openxmlformats.org/officeDocument/2006/customXml" ds:itemID="{D5DDAF8B-C90E-40EE-B940-CCD547411B81}">
  <ds:schemaRefs/>
</ds:datastoreItem>
</file>

<file path=customXml/itemProps30.xml><?xml version="1.0" encoding="utf-8"?>
<ds:datastoreItem xmlns:ds="http://schemas.openxmlformats.org/officeDocument/2006/customXml" ds:itemID="{7DA1E944-597F-4D9A-ADC8-E3A5D62388E9}">
  <ds:schemaRefs/>
</ds:datastoreItem>
</file>

<file path=customXml/itemProps31.xml><?xml version="1.0" encoding="utf-8"?>
<ds:datastoreItem xmlns:ds="http://schemas.openxmlformats.org/officeDocument/2006/customXml" ds:itemID="{82063DCE-E0D9-4D45-94AB-06A5849F123C}">
  <ds:schemaRefs/>
</ds:datastoreItem>
</file>

<file path=customXml/itemProps32.xml><?xml version="1.0" encoding="utf-8"?>
<ds:datastoreItem xmlns:ds="http://schemas.openxmlformats.org/officeDocument/2006/customXml" ds:itemID="{B8034E79-3EC9-4FB4-8900-8DB566ED87F2}">
  <ds:schemaRefs/>
</ds:datastoreItem>
</file>

<file path=customXml/itemProps33.xml><?xml version="1.0" encoding="utf-8"?>
<ds:datastoreItem xmlns:ds="http://schemas.openxmlformats.org/officeDocument/2006/customXml" ds:itemID="{4D21B174-EFD5-481F-8023-ECD2C99EA6A5}">
  <ds:schemaRefs/>
</ds:datastoreItem>
</file>

<file path=customXml/itemProps34.xml><?xml version="1.0" encoding="utf-8"?>
<ds:datastoreItem xmlns:ds="http://schemas.openxmlformats.org/officeDocument/2006/customXml" ds:itemID="{907DF196-29BA-4F64-A2E6-9B891D8DA970}">
  <ds:schemaRefs/>
</ds:datastoreItem>
</file>

<file path=customXml/itemProps35.xml><?xml version="1.0" encoding="utf-8"?>
<ds:datastoreItem xmlns:ds="http://schemas.openxmlformats.org/officeDocument/2006/customXml" ds:itemID="{BF249A3C-5046-4792-B1C7-86A45BD0F7B3}">
  <ds:schemaRefs/>
</ds:datastoreItem>
</file>

<file path=customXml/itemProps36.xml><?xml version="1.0" encoding="utf-8"?>
<ds:datastoreItem xmlns:ds="http://schemas.openxmlformats.org/officeDocument/2006/customXml" ds:itemID="{F2B0114A-1BF3-408C-A937-DBD594359DD7}">
  <ds:schemaRefs/>
</ds:datastoreItem>
</file>

<file path=customXml/itemProps37.xml><?xml version="1.0" encoding="utf-8"?>
<ds:datastoreItem xmlns:ds="http://schemas.openxmlformats.org/officeDocument/2006/customXml" ds:itemID="{FF40C868-CD10-4565-BD6F-28B55B247751}">
  <ds:schemaRefs/>
</ds:datastoreItem>
</file>

<file path=customXml/itemProps38.xml><?xml version="1.0" encoding="utf-8"?>
<ds:datastoreItem xmlns:ds="http://schemas.openxmlformats.org/officeDocument/2006/customXml" ds:itemID="{55A60376-5F1A-4B58-BE70-A0B8CD8AC393}">
  <ds:schemaRefs/>
</ds:datastoreItem>
</file>

<file path=customXml/itemProps39.xml><?xml version="1.0" encoding="utf-8"?>
<ds:datastoreItem xmlns:ds="http://schemas.openxmlformats.org/officeDocument/2006/customXml" ds:itemID="{E56AD1C2-FB4D-4572-86C7-2470DBB3943B}">
  <ds:schemaRefs/>
</ds:datastoreItem>
</file>

<file path=customXml/itemProps4.xml><?xml version="1.0" encoding="utf-8"?>
<ds:datastoreItem xmlns:ds="http://schemas.openxmlformats.org/officeDocument/2006/customXml" ds:itemID="{B52E45D6-0F3C-4B21-B161-FA591631F8EB}">
  <ds:schemaRefs/>
</ds:datastoreItem>
</file>

<file path=customXml/itemProps5.xml><?xml version="1.0" encoding="utf-8"?>
<ds:datastoreItem xmlns:ds="http://schemas.openxmlformats.org/officeDocument/2006/customXml" ds:itemID="{335668B4-649C-41E0-BC80-7D94ABF681A2}">
  <ds:schemaRefs/>
</ds:datastoreItem>
</file>

<file path=customXml/itemProps6.xml><?xml version="1.0" encoding="utf-8"?>
<ds:datastoreItem xmlns:ds="http://schemas.openxmlformats.org/officeDocument/2006/customXml" ds:itemID="{66CC41B6-D28D-4EED-B564-F0D3D013B8B1}">
  <ds:schemaRefs/>
</ds:datastoreItem>
</file>

<file path=customXml/itemProps7.xml><?xml version="1.0" encoding="utf-8"?>
<ds:datastoreItem xmlns:ds="http://schemas.openxmlformats.org/officeDocument/2006/customXml" ds:itemID="{B9E9C162-3959-4E09-8552-3788A3BCB94D}">
  <ds:schemaRefs/>
</ds:datastoreItem>
</file>

<file path=customXml/itemProps8.xml><?xml version="1.0" encoding="utf-8"?>
<ds:datastoreItem xmlns:ds="http://schemas.openxmlformats.org/officeDocument/2006/customXml" ds:itemID="{526561F4-D429-4474-A75E-30A59CF88000}">
  <ds:schemaRefs/>
</ds:datastoreItem>
</file>

<file path=customXml/itemProps9.xml><?xml version="1.0" encoding="utf-8"?>
<ds:datastoreItem xmlns:ds="http://schemas.openxmlformats.org/officeDocument/2006/customXml" ds:itemID="{3300B263-A8B2-4577-A8B1-07D060066AC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43</Pages>
  <Words>16220</Words>
  <Characters>19641</Characters>
  <Lines>107</Lines>
  <Paragraphs>30</Paragraphs>
  <TotalTime>10</TotalTime>
  <ScaleCrop>false</ScaleCrop>
  <LinksUpToDate>false</LinksUpToDate>
  <CharactersWithSpaces>20393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木木女未</cp:lastModifiedBy>
  <cp:lastPrinted>2022-06-24T10:29:00Z</cp:lastPrinted>
  <dcterms:modified xsi:type="dcterms:W3CDTF">2024-02-01T12:30:27Z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C9D1610CB8F1478783DEAA371825E57F</vt:lpwstr>
  </property>
</Properties>
</file>