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eastAsia" w:ascii="黑体" w:hAnsi="黑体" w:eastAsia="黑体" w:cs="黑体"/>
          <w:b/>
          <w:color w:val="000000"/>
          <w:sz w:val="30"/>
        </w:rPr>
      </w:pPr>
      <w:r>
        <w:rPr>
          <w:rFonts w:hint="eastAsia" w:ascii="黑体" w:hAnsi="黑体" w:eastAsia="黑体" w:cs="黑体"/>
          <w:b/>
          <w:color w:val="000000"/>
          <w:sz w:val="30"/>
          <w:lang w:eastAsia="zh-CN"/>
        </w:rPr>
        <w:t>中共涞水县委县直机关工作委员会</w:t>
      </w:r>
      <w:r>
        <w:rPr>
          <w:rFonts w:hint="eastAsia" w:ascii="黑体" w:hAnsi="黑体" w:eastAsia="黑体" w:cs="黑体"/>
          <w:b/>
          <w:color w:val="000000"/>
          <w:sz w:val="30"/>
        </w:rPr>
        <w:t>所属单位预算</w:t>
      </w:r>
    </w:p>
    <w:p>
      <w:pPr>
        <w:pStyle w:val="4"/>
        <w:tabs>
          <w:tab w:val="right" w:leader="dot" w:pos="14562"/>
        </w:tabs>
      </w:pPr>
      <w:r>
        <w:fldChar w:fldCharType="begin"/>
      </w:r>
      <w:r>
        <w:instrText xml:space="preserve"> HYPERLINK \l "_Toc_4_4_0000000019" </w:instrText>
      </w:r>
      <w:r>
        <w:fldChar w:fldCharType="separate"/>
      </w:r>
      <w:r>
        <w:rPr>
          <w:rFonts w:hint="eastAsia"/>
        </w:rPr>
        <w:t>一、</w:t>
      </w:r>
      <w:r>
        <w:rPr>
          <w:rFonts w:hint="eastAsia"/>
          <w:lang w:eastAsia="zh-CN"/>
        </w:rPr>
        <w:t>中共涞水县委县直机关工作委员会</w:t>
      </w:r>
      <w:r>
        <w:rPr>
          <w:rFonts w:hint="eastAsia"/>
        </w:rPr>
        <w:t>（本级）收支预算</w:t>
      </w:r>
      <w:r>
        <w:tab/>
      </w:r>
      <w:r>
        <w:rPr>
          <w:rFonts w:hint="eastAsia"/>
          <w:lang w:val="en-US" w:eastAsia="zh-CN"/>
        </w:rPr>
        <w:t>1</w:t>
      </w:r>
      <w:r>
        <w:fldChar w:fldCharType="end"/>
      </w:r>
    </w:p>
    <w:p>
      <w:pPr>
        <w:keepNext w:val="0"/>
        <w:keepLines w:val="0"/>
        <w:widowControl/>
        <w:suppressLineNumbers w:val="0"/>
        <w:jc w:val="both"/>
        <w:textAlignment w:val="center"/>
        <w:rPr>
          <w:rFonts w:hint="eastAsia" w:ascii="宋体" w:hAnsi="宋体" w:eastAsia="宋体" w:cs="宋体"/>
          <w:b/>
          <w:i w:val="0"/>
          <w:color w:val="000000"/>
          <w:kern w:val="0"/>
          <w:sz w:val="43"/>
          <w:szCs w:val="43"/>
          <w:u w:val="none"/>
          <w:lang w:val="en-US" w:eastAsia="zh-CN" w:bidi="ar"/>
        </w:rPr>
        <w:sectPr>
          <w:footerReference r:id="rId3" w:type="default"/>
          <w:pgSz w:w="16839" w:h="11907" w:orient="landscape"/>
          <w:pgMar w:top="1304" w:right="1984" w:bottom="1304" w:left="1134" w:header="851" w:footer="992" w:gutter="0"/>
          <w:pgNumType w:start="1"/>
          <w:cols w:space="425" w:num="1"/>
          <w:docGrid w:type="lines" w:linePitch="312" w:charSpace="0"/>
        </w:sectPr>
      </w:pPr>
    </w:p>
    <w:tbl>
      <w:tblPr>
        <w:tblStyle w:val="6"/>
        <w:tblpPr w:leftFromText="180" w:rightFromText="180" w:vertAnchor="text" w:horzAnchor="page" w:tblpX="1601" w:tblpY="-182"/>
        <w:tblOverlap w:val="never"/>
        <w:tblW w:w="13739" w:type="dxa"/>
        <w:tblInd w:w="0" w:type="dxa"/>
        <w:shd w:val="clear" w:color="auto" w:fill="auto"/>
        <w:tblLayout w:type="autofit"/>
        <w:tblCellMar>
          <w:top w:w="0" w:type="dxa"/>
          <w:left w:w="0" w:type="dxa"/>
          <w:bottom w:w="0" w:type="dxa"/>
          <w:right w:w="0" w:type="dxa"/>
        </w:tblCellMar>
      </w:tblPr>
      <w:tblGrid>
        <w:gridCol w:w="687"/>
        <w:gridCol w:w="4546"/>
        <w:gridCol w:w="1617"/>
        <w:gridCol w:w="3346"/>
        <w:gridCol w:w="3543"/>
      </w:tblGrid>
      <w:tr>
        <w:tblPrEx>
          <w:shd w:val="clear" w:color="auto" w:fill="auto"/>
          <w:tblCellMar>
            <w:top w:w="0" w:type="dxa"/>
            <w:left w:w="0" w:type="dxa"/>
            <w:bottom w:w="0" w:type="dxa"/>
            <w:right w:w="0" w:type="dxa"/>
          </w:tblCellMar>
        </w:tblPrEx>
        <w:trPr>
          <w:trHeight w:val="422" w:hRule="atLeast"/>
        </w:trPr>
        <w:tc>
          <w:tcPr>
            <w:tcW w:w="13739"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cs="宋体"/>
                <w:b/>
                <w:i w:val="0"/>
                <w:color w:val="000000"/>
                <w:kern w:val="0"/>
                <w:sz w:val="43"/>
                <w:szCs w:val="43"/>
                <w:u w:val="none"/>
                <w:lang w:val="en-US" w:eastAsia="zh-CN" w:bidi="ar"/>
              </w:rPr>
              <w:t>部门</w:t>
            </w:r>
            <w:r>
              <w:rPr>
                <w:rFonts w:hint="eastAsia" w:ascii="宋体" w:hAnsi="宋体" w:eastAsia="宋体" w:cs="宋体"/>
                <w:b/>
                <w:i w:val="0"/>
                <w:color w:val="000000"/>
                <w:kern w:val="0"/>
                <w:sz w:val="43"/>
                <w:szCs w:val="43"/>
                <w:u w:val="none"/>
                <w:lang w:val="en-US" w:eastAsia="zh-CN" w:bidi="ar"/>
              </w:rPr>
              <w:t>预算收支总表</w:t>
            </w:r>
          </w:p>
        </w:tc>
      </w:tr>
      <w:tr>
        <w:tblPrEx>
          <w:shd w:val="clear" w:color="auto" w:fill="auto"/>
          <w:tblCellMar>
            <w:top w:w="0" w:type="dxa"/>
            <w:left w:w="0" w:type="dxa"/>
            <w:bottom w:w="0" w:type="dxa"/>
            <w:right w:w="0" w:type="dxa"/>
          </w:tblCellMar>
        </w:tblPrEx>
        <w:trPr>
          <w:trHeight w:val="219" w:hRule="atLeast"/>
        </w:trPr>
        <w:tc>
          <w:tcPr>
            <w:tcW w:w="68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预算单位编码及名称：[286</w:t>
            </w:r>
            <w:r>
              <w:rPr>
                <w:rFonts w:hint="eastAsia" w:ascii="宋体" w:hAnsi="宋体" w:cs="宋体"/>
                <w:i w:val="0"/>
                <w:color w:val="000000"/>
                <w:kern w:val="0"/>
                <w:sz w:val="22"/>
                <w:szCs w:val="22"/>
                <w:u w:val="none"/>
                <w:lang w:val="en-US" w:eastAsia="zh-CN" w:bidi="ar"/>
              </w:rPr>
              <w:t>001</w:t>
            </w:r>
            <w:r>
              <w:rPr>
                <w:rFonts w:hint="eastAsia" w:ascii="宋体" w:hAnsi="宋体" w:eastAsia="宋体" w:cs="宋体"/>
                <w:i w:val="0"/>
                <w:color w:val="000000"/>
                <w:kern w:val="0"/>
                <w:sz w:val="22"/>
                <w:szCs w:val="22"/>
                <w:u w:val="none"/>
                <w:lang w:val="en-US" w:eastAsia="zh-CN" w:bidi="ar"/>
              </w:rPr>
              <w:t>]中共涞水县委县直机关工作委员会</w:t>
            </w:r>
            <w:r>
              <w:rPr>
                <w:rFonts w:hint="eastAsia" w:ascii="宋体" w:hAnsi="宋体" w:cs="宋体"/>
                <w:i w:val="0"/>
                <w:color w:val="000000"/>
                <w:kern w:val="0"/>
                <w:sz w:val="22"/>
                <w:szCs w:val="22"/>
                <w:u w:val="none"/>
                <w:lang w:val="en-US" w:eastAsia="zh-CN" w:bidi="ar"/>
              </w:rPr>
              <w:t>本级</w:t>
            </w: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w:t>
            </w:r>
            <w:r>
              <w:rPr>
                <w:rFonts w:hint="eastAsia" w:ascii="宋体" w:hAnsi="宋体" w:cs="宋体"/>
                <w:i w:val="0"/>
                <w:color w:val="000000"/>
                <w:kern w:val="0"/>
                <w:sz w:val="22"/>
                <w:szCs w:val="22"/>
                <w:u w:val="none"/>
                <w:lang w:val="en-US" w:eastAsia="zh-CN" w:bidi="ar"/>
              </w:rPr>
              <w:t>4</w:t>
            </w:r>
          </w:p>
        </w:tc>
        <w:tc>
          <w:tcPr>
            <w:tcW w:w="3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shd w:val="clear" w:color="auto" w:fill="auto"/>
          <w:tblCellMar>
            <w:top w:w="0" w:type="dxa"/>
            <w:left w:w="0" w:type="dxa"/>
            <w:bottom w:w="0" w:type="dxa"/>
            <w:right w:w="0" w:type="dxa"/>
          </w:tblCellMar>
        </w:tblPrEx>
        <w:trPr>
          <w:trHeight w:val="21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609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688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shd w:val="clear" w:color="auto" w:fill="auto"/>
          <w:tblCellMar>
            <w:top w:w="0" w:type="dxa"/>
            <w:left w:w="0" w:type="dxa"/>
            <w:bottom w:w="0" w:type="dxa"/>
            <w:right w:w="0" w:type="dxa"/>
          </w:tblCellMar>
        </w:tblPrEx>
        <w:trPr>
          <w:trHeight w:val="2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3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一、一般公共预算拨款收入</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71.02</w:t>
            </w: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一、一般公共服务支出</w:t>
            </w:r>
          </w:p>
        </w:tc>
        <w:tc>
          <w:tcPr>
            <w:tcW w:w="3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57.44</w:t>
            </w: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二、政府性基金预算拨款收入</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二、外交支出</w:t>
            </w:r>
          </w:p>
        </w:tc>
        <w:tc>
          <w:tcPr>
            <w:tcW w:w="3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三、国有资本经营预算拨款收入</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三、国防支出</w:t>
            </w:r>
          </w:p>
        </w:tc>
        <w:tc>
          <w:tcPr>
            <w:tcW w:w="3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四、财政专户管理资金收入</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四、公共安全支出</w:t>
            </w:r>
          </w:p>
        </w:tc>
        <w:tc>
          <w:tcPr>
            <w:tcW w:w="3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五、事业收入</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五、教育支出</w:t>
            </w:r>
          </w:p>
        </w:tc>
        <w:tc>
          <w:tcPr>
            <w:tcW w:w="3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六、事业单位经营收入</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六、科学技术支出</w:t>
            </w:r>
          </w:p>
        </w:tc>
        <w:tc>
          <w:tcPr>
            <w:tcW w:w="3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七、上级补助收入</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七、文化旅游体育与传媒支出</w:t>
            </w:r>
          </w:p>
        </w:tc>
        <w:tc>
          <w:tcPr>
            <w:tcW w:w="3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八、附属单位上缴收入</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八、社会保障和就业支出</w:t>
            </w:r>
          </w:p>
        </w:tc>
        <w:tc>
          <w:tcPr>
            <w:tcW w:w="3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6.11</w:t>
            </w: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九、其他收入</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九、社会保险基金支出</w:t>
            </w:r>
          </w:p>
        </w:tc>
        <w:tc>
          <w:tcPr>
            <w:tcW w:w="3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十、卫生健康支出</w:t>
            </w:r>
          </w:p>
        </w:tc>
        <w:tc>
          <w:tcPr>
            <w:tcW w:w="3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3.36</w:t>
            </w: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十一、节能环保支出</w:t>
            </w:r>
          </w:p>
        </w:tc>
        <w:tc>
          <w:tcPr>
            <w:tcW w:w="3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十二、城乡社区支出</w:t>
            </w:r>
          </w:p>
        </w:tc>
        <w:tc>
          <w:tcPr>
            <w:tcW w:w="3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十三、农林水支出</w:t>
            </w:r>
          </w:p>
        </w:tc>
        <w:tc>
          <w:tcPr>
            <w:tcW w:w="3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十四、交通运输支出</w:t>
            </w:r>
          </w:p>
        </w:tc>
        <w:tc>
          <w:tcPr>
            <w:tcW w:w="3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十五、资源勘探工业信息等支出</w:t>
            </w:r>
          </w:p>
        </w:tc>
        <w:tc>
          <w:tcPr>
            <w:tcW w:w="3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十六、商业服务业等支出</w:t>
            </w:r>
          </w:p>
        </w:tc>
        <w:tc>
          <w:tcPr>
            <w:tcW w:w="3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十七、金融支出</w:t>
            </w:r>
          </w:p>
        </w:tc>
        <w:tc>
          <w:tcPr>
            <w:tcW w:w="3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十八、援助其他地区支出</w:t>
            </w:r>
          </w:p>
        </w:tc>
        <w:tc>
          <w:tcPr>
            <w:tcW w:w="3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十九、自然资源海洋气象等支出</w:t>
            </w:r>
          </w:p>
        </w:tc>
        <w:tc>
          <w:tcPr>
            <w:tcW w:w="3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二十、住房保障支出</w:t>
            </w:r>
          </w:p>
        </w:tc>
        <w:tc>
          <w:tcPr>
            <w:tcW w:w="3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4.11</w:t>
            </w: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二十一、粮油物资储备支出</w:t>
            </w:r>
          </w:p>
        </w:tc>
        <w:tc>
          <w:tcPr>
            <w:tcW w:w="3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二十二、国有资本经营预算支出</w:t>
            </w:r>
          </w:p>
        </w:tc>
        <w:tc>
          <w:tcPr>
            <w:tcW w:w="3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二十三、灾害防治及应急管理支出</w:t>
            </w:r>
          </w:p>
        </w:tc>
        <w:tc>
          <w:tcPr>
            <w:tcW w:w="3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二十四、预备费</w:t>
            </w:r>
          </w:p>
        </w:tc>
        <w:tc>
          <w:tcPr>
            <w:tcW w:w="3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二十五、其他支出</w:t>
            </w:r>
          </w:p>
        </w:tc>
        <w:tc>
          <w:tcPr>
            <w:tcW w:w="3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二十六、转移性支出</w:t>
            </w:r>
          </w:p>
        </w:tc>
        <w:tc>
          <w:tcPr>
            <w:tcW w:w="3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二十七、债务还本支出</w:t>
            </w:r>
          </w:p>
        </w:tc>
        <w:tc>
          <w:tcPr>
            <w:tcW w:w="3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二十八、债务付息支出</w:t>
            </w:r>
          </w:p>
        </w:tc>
        <w:tc>
          <w:tcPr>
            <w:tcW w:w="3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二十九、债务发行费用支出</w:t>
            </w:r>
          </w:p>
        </w:tc>
        <w:tc>
          <w:tcPr>
            <w:tcW w:w="3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三十、抗疫特别国债安排的支出</w:t>
            </w:r>
          </w:p>
        </w:tc>
        <w:tc>
          <w:tcPr>
            <w:tcW w:w="3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本年收入合计</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71.02</w:t>
            </w: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本年支出合计</w:t>
            </w:r>
          </w:p>
        </w:tc>
        <w:tc>
          <w:tcPr>
            <w:tcW w:w="3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71.02</w:t>
            </w: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上年结转结余</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年终结转结余</w:t>
            </w:r>
          </w:p>
        </w:tc>
        <w:tc>
          <w:tcPr>
            <w:tcW w:w="3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收入总计</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71.02</w:t>
            </w: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支出总计</w:t>
            </w:r>
          </w:p>
        </w:tc>
        <w:tc>
          <w:tcPr>
            <w:tcW w:w="3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71.02</w:t>
            </w:r>
          </w:p>
        </w:tc>
      </w:tr>
    </w:tbl>
    <w:p>
      <w:pPr>
        <w:tabs>
          <w:tab w:val="left" w:pos="1061"/>
        </w:tabs>
        <w:bidi w:val="0"/>
        <w:jc w:val="left"/>
        <w:rPr>
          <w:lang w:val="en-US" w:eastAsia="zh-CN"/>
        </w:rPr>
      </w:pPr>
    </w:p>
    <w:p>
      <w:pPr>
        <w:bidi w:val="0"/>
        <w:rPr>
          <w:rFonts w:ascii="Calibri" w:hAnsi="Calibri"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1451"/>
        </w:tabs>
        <w:bidi w:val="0"/>
        <w:jc w:val="left"/>
        <w:rPr>
          <w:rFonts w:hint="eastAsia"/>
          <w:lang w:val="en-US" w:eastAsia="zh-CN"/>
        </w:rPr>
      </w:pPr>
    </w:p>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tbl>
      <w:tblPr>
        <w:tblStyle w:val="6"/>
        <w:tblpPr w:leftFromText="180" w:rightFromText="180" w:vertAnchor="text" w:horzAnchor="page" w:tblpX="315" w:tblpY="-339"/>
        <w:tblOverlap w:val="never"/>
        <w:tblW w:w="15474" w:type="dxa"/>
        <w:tblInd w:w="0" w:type="dxa"/>
        <w:shd w:val="clear" w:color="auto" w:fill="auto"/>
        <w:tblLayout w:type="autofit"/>
        <w:tblCellMar>
          <w:top w:w="0" w:type="dxa"/>
          <w:left w:w="0" w:type="dxa"/>
          <w:bottom w:w="0" w:type="dxa"/>
          <w:right w:w="0" w:type="dxa"/>
        </w:tblCellMar>
      </w:tblPr>
      <w:tblGrid>
        <w:gridCol w:w="470"/>
        <w:gridCol w:w="910"/>
        <w:gridCol w:w="3550"/>
        <w:gridCol w:w="532"/>
        <w:gridCol w:w="532"/>
        <w:gridCol w:w="1350"/>
        <w:gridCol w:w="1350"/>
        <w:gridCol w:w="910"/>
        <w:gridCol w:w="910"/>
        <w:gridCol w:w="1350"/>
        <w:gridCol w:w="1790"/>
        <w:gridCol w:w="910"/>
        <w:gridCol w:w="910"/>
      </w:tblGrid>
      <w:tr>
        <w:tblPrEx>
          <w:shd w:val="clear" w:color="auto" w:fill="auto"/>
          <w:tblCellMar>
            <w:top w:w="0" w:type="dxa"/>
            <w:left w:w="0" w:type="dxa"/>
            <w:bottom w:w="0" w:type="dxa"/>
            <w:right w:w="0" w:type="dxa"/>
          </w:tblCellMar>
        </w:tblPrEx>
        <w:trPr>
          <w:trHeight w:val="778" w:hRule="atLeast"/>
        </w:trPr>
        <w:tc>
          <w:tcPr>
            <w:tcW w:w="15474" w:type="dxa"/>
            <w:gridSpan w:val="1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cs="宋体"/>
                <w:b/>
                <w:i w:val="0"/>
                <w:color w:val="000000"/>
                <w:kern w:val="0"/>
                <w:sz w:val="43"/>
                <w:szCs w:val="43"/>
                <w:u w:val="none"/>
                <w:lang w:val="en-US" w:eastAsia="zh-CN" w:bidi="ar"/>
              </w:rPr>
              <w:t>部门</w:t>
            </w:r>
            <w:r>
              <w:rPr>
                <w:rFonts w:hint="eastAsia" w:ascii="宋体" w:hAnsi="宋体" w:eastAsia="宋体" w:cs="宋体"/>
                <w:b/>
                <w:i w:val="0"/>
                <w:color w:val="000000"/>
                <w:kern w:val="0"/>
                <w:sz w:val="43"/>
                <w:szCs w:val="43"/>
                <w:u w:val="none"/>
                <w:lang w:val="en-US" w:eastAsia="zh-CN" w:bidi="ar"/>
              </w:rPr>
              <w:t>预算收入总表</w:t>
            </w:r>
          </w:p>
        </w:tc>
      </w:tr>
      <w:tr>
        <w:tblPrEx>
          <w:shd w:val="clear" w:color="auto" w:fill="auto"/>
          <w:tblCellMar>
            <w:top w:w="0" w:type="dxa"/>
            <w:left w:w="0" w:type="dxa"/>
            <w:bottom w:w="0" w:type="dxa"/>
            <w:right w:w="0" w:type="dxa"/>
          </w:tblCellMar>
        </w:tblPrEx>
        <w:trPr>
          <w:trHeight w:val="507" w:hRule="atLeast"/>
        </w:trPr>
        <w:tc>
          <w:tcPr>
            <w:tcW w:w="0" w:type="auto"/>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预算单位编码及名称：[286</w:t>
            </w:r>
            <w:r>
              <w:rPr>
                <w:rFonts w:hint="eastAsia" w:ascii="宋体" w:hAnsi="宋体" w:cs="宋体"/>
                <w:i w:val="0"/>
                <w:color w:val="000000"/>
                <w:kern w:val="0"/>
                <w:sz w:val="22"/>
                <w:szCs w:val="22"/>
                <w:u w:val="none"/>
                <w:lang w:val="en-US" w:eastAsia="zh-CN" w:bidi="ar"/>
              </w:rPr>
              <w:t>001</w:t>
            </w:r>
            <w:r>
              <w:rPr>
                <w:rFonts w:hint="eastAsia" w:ascii="宋体" w:hAnsi="宋体" w:eastAsia="宋体" w:cs="宋体"/>
                <w:i w:val="0"/>
                <w:color w:val="000000"/>
                <w:kern w:val="0"/>
                <w:sz w:val="22"/>
                <w:szCs w:val="22"/>
                <w:u w:val="none"/>
                <w:lang w:val="en-US" w:eastAsia="zh-CN" w:bidi="ar"/>
              </w:rPr>
              <w:t>]中共涞水县委县直机关工作委员会</w:t>
            </w:r>
            <w:r>
              <w:rPr>
                <w:rFonts w:hint="eastAsia" w:ascii="宋体" w:hAnsi="宋体" w:cs="宋体"/>
                <w:i w:val="0"/>
                <w:color w:val="000000"/>
                <w:kern w:val="0"/>
                <w:sz w:val="22"/>
                <w:szCs w:val="22"/>
                <w:u w:val="none"/>
                <w:lang w:val="en-US" w:eastAsia="zh-CN" w:bidi="ar"/>
              </w:rPr>
              <w:t>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w:t>
            </w:r>
            <w:r>
              <w:rPr>
                <w:rFonts w:hint="eastAsia" w:ascii="宋体" w:hAnsi="宋体" w:cs="宋体"/>
                <w:i w:val="0"/>
                <w:color w:val="000000"/>
                <w:kern w:val="0"/>
                <w:sz w:val="22"/>
                <w:szCs w:val="22"/>
                <w:u w:val="none"/>
                <w:lang w:val="en-US" w:eastAsia="zh-CN" w:bidi="ar"/>
              </w:rPr>
              <w:t>4</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shd w:val="clear" w:color="auto" w:fill="auto"/>
          <w:tblCellMar>
            <w:top w:w="0" w:type="dxa"/>
            <w:left w:w="0" w:type="dxa"/>
            <w:bottom w:w="0" w:type="dxa"/>
            <w:right w:w="0" w:type="dxa"/>
          </w:tblCellMar>
        </w:tblPrEx>
        <w:trPr>
          <w:trHeight w:val="44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上年结转</w:t>
            </w:r>
          </w:p>
        </w:tc>
      </w:tr>
      <w:tr>
        <w:tblPrEx>
          <w:shd w:val="clear" w:color="auto" w:fill="auto"/>
          <w:tblCellMar>
            <w:top w:w="0" w:type="dxa"/>
            <w:left w:w="0" w:type="dxa"/>
            <w:bottom w:w="0" w:type="dxa"/>
            <w:right w:w="0" w:type="dxa"/>
          </w:tblCellMar>
        </w:tblPrEx>
        <w:trPr>
          <w:trHeight w:val="6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财政专户收入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shd w:val="clear" w:color="auto" w:fill="auto"/>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71.02</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71.02</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71.02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一般公共服务支出</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57.44</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57.44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57.44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其他共产党事务支出</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57.44</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57.44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57.44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行政运行</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53.44</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53.44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53.44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一般行政管理事务</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4.00</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4.00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社会保障和就业支出</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6.11</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6.11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行政事业单位养老支出</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6.11</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6.11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6.11</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6.11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卫生健康支出</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3.36</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3.36</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3.36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行政事业单位医疗</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3.36</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3.36</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3.36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行政单位医疗</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2.56</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2.56</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2.56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2101103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公务员医疗补助</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0.80</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0.80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0.80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rPr>
            </w:pPr>
            <w:r>
              <w:rPr>
                <w:rFonts w:hint="default" w:ascii="Calibri" w:hAnsi="Calibri" w:eastAsia="宋体" w:cs="Calibri"/>
                <w:i w:val="0"/>
                <w:color w:val="000000"/>
                <w:kern w:val="0"/>
                <w:sz w:val="22"/>
                <w:szCs w:val="22"/>
                <w:u w:val="none"/>
                <w:lang w:val="en-US" w:eastAsia="zh-CN" w:bidi="ar"/>
              </w:rPr>
              <w:t>1</w:t>
            </w:r>
            <w:r>
              <w:rPr>
                <w:rFonts w:hint="eastAsia" w:cs="Calibri"/>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住房保障支出</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4.11</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4.11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4.11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rPr>
            </w:pPr>
            <w:r>
              <w:rPr>
                <w:rFonts w:hint="default" w:ascii="Calibri" w:hAnsi="Calibri" w:eastAsia="宋体" w:cs="Calibri"/>
                <w:i w:val="0"/>
                <w:color w:val="000000"/>
                <w:kern w:val="0"/>
                <w:sz w:val="22"/>
                <w:szCs w:val="22"/>
                <w:u w:val="none"/>
                <w:lang w:val="en-US" w:eastAsia="zh-CN" w:bidi="ar"/>
              </w:rPr>
              <w:t>1</w:t>
            </w:r>
            <w:r>
              <w:rPr>
                <w:rFonts w:hint="eastAsia" w:cs="Calibri"/>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住房改革支出</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4.11</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4.11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4.11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rPr>
            </w:pPr>
            <w:r>
              <w:rPr>
                <w:rFonts w:hint="default" w:ascii="Calibri" w:hAnsi="Calibri" w:eastAsia="宋体" w:cs="Calibri"/>
                <w:i w:val="0"/>
                <w:color w:val="000000"/>
                <w:kern w:val="0"/>
                <w:sz w:val="22"/>
                <w:szCs w:val="22"/>
                <w:u w:val="none"/>
                <w:lang w:val="en-US" w:eastAsia="zh-CN" w:bidi="ar"/>
              </w:rPr>
              <w:t>1</w:t>
            </w:r>
            <w:r>
              <w:rPr>
                <w:rFonts w:hint="eastAsia" w:cs="Calibri"/>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住房公积金</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4.11</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4.11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4.11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tbl>
      <w:tblPr>
        <w:tblStyle w:val="6"/>
        <w:tblpPr w:leftFromText="180" w:rightFromText="180" w:vertAnchor="text" w:horzAnchor="page" w:tblpX="896" w:tblpY="-412"/>
        <w:tblOverlap w:val="never"/>
        <w:tblW w:w="15375" w:type="dxa"/>
        <w:tblInd w:w="0" w:type="dxa"/>
        <w:shd w:val="clear" w:color="auto" w:fill="auto"/>
        <w:tblLayout w:type="autofit"/>
        <w:tblCellMar>
          <w:top w:w="0" w:type="dxa"/>
          <w:left w:w="0" w:type="dxa"/>
          <w:bottom w:w="0" w:type="dxa"/>
          <w:right w:w="0" w:type="dxa"/>
        </w:tblCellMar>
      </w:tblPr>
      <w:tblGrid>
        <w:gridCol w:w="552"/>
        <w:gridCol w:w="1069"/>
        <w:gridCol w:w="4170"/>
        <w:gridCol w:w="1936"/>
        <w:gridCol w:w="1305"/>
        <w:gridCol w:w="1069"/>
        <w:gridCol w:w="1069"/>
        <w:gridCol w:w="1844"/>
        <w:gridCol w:w="2361"/>
      </w:tblGrid>
      <w:tr>
        <w:tblPrEx>
          <w:shd w:val="clear" w:color="auto" w:fill="auto"/>
          <w:tblCellMar>
            <w:top w:w="0" w:type="dxa"/>
            <w:left w:w="0" w:type="dxa"/>
            <w:bottom w:w="0" w:type="dxa"/>
            <w:right w:w="0" w:type="dxa"/>
          </w:tblCellMar>
        </w:tblPrEx>
        <w:trPr>
          <w:trHeight w:val="750" w:hRule="atLeast"/>
        </w:trPr>
        <w:tc>
          <w:tcPr>
            <w:tcW w:w="15375" w:type="dxa"/>
            <w:gridSpan w:val="9"/>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cs="宋体"/>
                <w:b/>
                <w:i w:val="0"/>
                <w:color w:val="000000"/>
                <w:kern w:val="0"/>
                <w:sz w:val="43"/>
                <w:szCs w:val="43"/>
                <w:u w:val="none"/>
                <w:lang w:val="en-US" w:eastAsia="zh-CN" w:bidi="ar"/>
              </w:rPr>
              <w:t>部门</w:t>
            </w:r>
            <w:r>
              <w:rPr>
                <w:rFonts w:hint="eastAsia" w:ascii="宋体" w:hAnsi="宋体" w:eastAsia="宋体" w:cs="宋体"/>
                <w:b/>
                <w:i w:val="0"/>
                <w:color w:val="000000"/>
                <w:kern w:val="0"/>
                <w:sz w:val="43"/>
                <w:szCs w:val="43"/>
                <w:u w:val="none"/>
                <w:lang w:val="en-US" w:eastAsia="zh-CN" w:bidi="ar"/>
              </w:rPr>
              <w:t>预算支出总表</w:t>
            </w:r>
          </w:p>
        </w:tc>
      </w:tr>
      <w:tr>
        <w:tblPrEx>
          <w:shd w:val="clear" w:color="auto" w:fill="auto"/>
          <w:tblCellMar>
            <w:top w:w="0" w:type="dxa"/>
            <w:left w:w="0" w:type="dxa"/>
            <w:bottom w:w="0" w:type="dxa"/>
            <w:right w:w="0" w:type="dxa"/>
          </w:tblCellMar>
        </w:tblPrEx>
        <w:trPr>
          <w:trHeight w:val="300"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预算单位编码及名称：[286</w:t>
            </w:r>
            <w:r>
              <w:rPr>
                <w:rFonts w:hint="eastAsia" w:ascii="宋体" w:hAnsi="宋体" w:cs="宋体"/>
                <w:i w:val="0"/>
                <w:color w:val="000000"/>
                <w:kern w:val="0"/>
                <w:sz w:val="22"/>
                <w:szCs w:val="22"/>
                <w:u w:val="none"/>
                <w:lang w:val="en-US" w:eastAsia="zh-CN" w:bidi="ar"/>
              </w:rPr>
              <w:t>001</w:t>
            </w:r>
            <w:r>
              <w:rPr>
                <w:rFonts w:hint="eastAsia" w:ascii="宋体" w:hAnsi="宋体" w:eastAsia="宋体" w:cs="宋体"/>
                <w:i w:val="0"/>
                <w:color w:val="000000"/>
                <w:kern w:val="0"/>
                <w:sz w:val="22"/>
                <w:szCs w:val="22"/>
                <w:u w:val="none"/>
                <w:lang w:val="en-US" w:eastAsia="zh-CN" w:bidi="ar"/>
              </w:rPr>
              <w:t>]中共涞水县委县直机关工作委员会</w:t>
            </w:r>
            <w:r>
              <w:rPr>
                <w:rFonts w:hint="eastAsia" w:ascii="宋体" w:hAnsi="宋体" w:cs="宋体"/>
                <w:i w:val="0"/>
                <w:color w:val="000000"/>
                <w:kern w:val="0"/>
                <w:sz w:val="22"/>
                <w:szCs w:val="22"/>
                <w:u w:val="none"/>
                <w:lang w:val="en-US" w:eastAsia="zh-CN" w:bidi="ar"/>
              </w:rPr>
              <w:t>本级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w:t>
            </w:r>
            <w:r>
              <w:rPr>
                <w:rFonts w:hint="eastAsia" w:ascii="宋体" w:hAnsi="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shd w:val="clear" w:color="auto" w:fill="auto"/>
          <w:tblCellMar>
            <w:top w:w="0" w:type="dxa"/>
            <w:left w:w="0" w:type="dxa"/>
            <w:bottom w:w="0" w:type="dxa"/>
            <w:right w:w="0"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shd w:val="clear" w:color="auto" w:fill="auto"/>
          <w:tblCellMar>
            <w:top w:w="0" w:type="dxa"/>
            <w:left w:w="0" w:type="dxa"/>
            <w:bottom w:w="0" w:type="dxa"/>
            <w:right w:w="0"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71.02</w:t>
            </w: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67.02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一般公共服务支出</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57.44</w:t>
            </w: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53.44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其他共产党事务支出</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57.44</w:t>
            </w: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53.44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行政运行</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53.44</w:t>
            </w: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53.44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一般行政管理事务</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4.00</w:t>
            </w: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社会保障和就业支出</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6.11</w:t>
            </w: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行政事业单位养老支出</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6.11</w:t>
            </w: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6.11</w:t>
            </w: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卫生健康支出</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3.36</w:t>
            </w: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3.36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行政事业单位医疗</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3.36</w:t>
            </w: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3.36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行政单位医疗</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2.56</w:t>
            </w: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2.56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2101103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公务员医疗补助</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0.80</w:t>
            </w: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0.80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rPr>
            </w:pPr>
            <w:r>
              <w:rPr>
                <w:rFonts w:hint="default" w:ascii="Calibri" w:hAnsi="Calibri" w:eastAsia="宋体" w:cs="Calibri"/>
                <w:i w:val="0"/>
                <w:color w:val="000000"/>
                <w:kern w:val="0"/>
                <w:sz w:val="22"/>
                <w:szCs w:val="22"/>
                <w:u w:val="none"/>
                <w:lang w:val="en-US" w:eastAsia="zh-CN" w:bidi="ar"/>
              </w:rPr>
              <w:t>1</w:t>
            </w:r>
            <w:r>
              <w:rPr>
                <w:rFonts w:hint="eastAsia" w:cs="Calibri"/>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住房保障支出</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4.11</w:t>
            </w: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4.11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rPr>
            </w:pPr>
            <w:r>
              <w:rPr>
                <w:rFonts w:hint="default" w:ascii="Calibri" w:hAnsi="Calibri" w:eastAsia="宋体" w:cs="Calibri"/>
                <w:i w:val="0"/>
                <w:color w:val="000000"/>
                <w:kern w:val="0"/>
                <w:sz w:val="22"/>
                <w:szCs w:val="22"/>
                <w:u w:val="none"/>
                <w:lang w:val="en-US" w:eastAsia="zh-CN" w:bidi="ar"/>
              </w:rPr>
              <w:t>1</w:t>
            </w:r>
            <w:r>
              <w:rPr>
                <w:rFonts w:hint="eastAsia" w:cs="Calibri"/>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住房改革支出</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4.11</w:t>
            </w: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4.11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rPr>
            </w:pPr>
            <w:r>
              <w:rPr>
                <w:rFonts w:hint="default" w:ascii="Calibri" w:hAnsi="Calibri" w:eastAsia="宋体" w:cs="Calibri"/>
                <w:i w:val="0"/>
                <w:color w:val="000000"/>
                <w:kern w:val="0"/>
                <w:sz w:val="22"/>
                <w:szCs w:val="22"/>
                <w:u w:val="none"/>
                <w:lang w:val="en-US" w:eastAsia="zh-CN" w:bidi="ar"/>
              </w:rPr>
              <w:t>1</w:t>
            </w:r>
            <w:r>
              <w:rPr>
                <w:rFonts w:hint="eastAsia" w:cs="Calibri"/>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住房公积金</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4.11</w:t>
            </w: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4.11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tbl>
      <w:tblPr>
        <w:tblStyle w:val="6"/>
        <w:tblW w:w="15315" w:type="dxa"/>
        <w:tblInd w:w="0" w:type="dxa"/>
        <w:shd w:val="clear" w:color="auto" w:fill="auto"/>
        <w:tblLayout w:type="autofit"/>
        <w:tblCellMar>
          <w:top w:w="0" w:type="dxa"/>
          <w:left w:w="0" w:type="dxa"/>
          <w:bottom w:w="0" w:type="dxa"/>
          <w:right w:w="0" w:type="dxa"/>
        </w:tblCellMar>
      </w:tblPr>
      <w:tblGrid>
        <w:gridCol w:w="484"/>
        <w:gridCol w:w="2747"/>
        <w:gridCol w:w="547"/>
        <w:gridCol w:w="3427"/>
        <w:gridCol w:w="547"/>
        <w:gridCol w:w="2295"/>
        <w:gridCol w:w="2521"/>
        <w:gridCol w:w="2747"/>
      </w:tblGrid>
      <w:tr>
        <w:tblPrEx>
          <w:shd w:val="clear" w:color="auto" w:fill="auto"/>
          <w:tblCellMar>
            <w:top w:w="0" w:type="dxa"/>
            <w:left w:w="0" w:type="dxa"/>
            <w:bottom w:w="0" w:type="dxa"/>
            <w:right w:w="0" w:type="dxa"/>
          </w:tblCellMar>
        </w:tblPrEx>
        <w:trPr>
          <w:trHeight w:val="495" w:hRule="atLeast"/>
        </w:trPr>
        <w:tc>
          <w:tcPr>
            <w:tcW w:w="15315" w:type="dxa"/>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cs="宋体"/>
                <w:b/>
                <w:i w:val="0"/>
                <w:color w:val="000000"/>
                <w:kern w:val="0"/>
                <w:sz w:val="43"/>
                <w:szCs w:val="43"/>
                <w:u w:val="none"/>
                <w:lang w:val="en-US" w:eastAsia="zh-CN" w:bidi="ar"/>
              </w:rPr>
              <w:t>部门</w:t>
            </w:r>
            <w:r>
              <w:rPr>
                <w:rFonts w:hint="eastAsia" w:ascii="宋体" w:hAnsi="宋体" w:eastAsia="宋体" w:cs="宋体"/>
                <w:b/>
                <w:i w:val="0"/>
                <w:color w:val="000000"/>
                <w:kern w:val="0"/>
                <w:sz w:val="43"/>
                <w:szCs w:val="43"/>
                <w:u w:val="none"/>
                <w:lang w:val="en-US" w:eastAsia="zh-CN" w:bidi="ar"/>
              </w:rPr>
              <w:t>预算财政拨款收支总表</w:t>
            </w:r>
          </w:p>
        </w:tc>
      </w:tr>
      <w:tr>
        <w:tblPrEx>
          <w:shd w:val="clear" w:color="auto" w:fill="auto"/>
          <w:tblCellMar>
            <w:top w:w="0" w:type="dxa"/>
            <w:left w:w="0" w:type="dxa"/>
            <w:bottom w:w="0" w:type="dxa"/>
            <w:right w:w="0" w:type="dxa"/>
          </w:tblCellMar>
        </w:tblPrEx>
        <w:trPr>
          <w:trHeight w:val="222"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预算单位编码及名称：[286</w:t>
            </w:r>
            <w:r>
              <w:rPr>
                <w:rFonts w:hint="eastAsia" w:ascii="宋体" w:hAnsi="宋体" w:cs="宋体"/>
                <w:i w:val="0"/>
                <w:color w:val="000000"/>
                <w:kern w:val="0"/>
                <w:sz w:val="22"/>
                <w:szCs w:val="22"/>
                <w:u w:val="none"/>
                <w:lang w:val="en-US" w:eastAsia="zh-CN" w:bidi="ar"/>
              </w:rPr>
              <w:t>001</w:t>
            </w:r>
            <w:r>
              <w:rPr>
                <w:rFonts w:hint="eastAsia" w:ascii="宋体" w:hAnsi="宋体" w:eastAsia="宋体" w:cs="宋体"/>
                <w:i w:val="0"/>
                <w:color w:val="000000"/>
                <w:kern w:val="0"/>
                <w:sz w:val="22"/>
                <w:szCs w:val="22"/>
                <w:u w:val="none"/>
                <w:lang w:val="en-US" w:eastAsia="zh-CN" w:bidi="ar"/>
              </w:rPr>
              <w:t>]中共涞水县委县直机关工作委员会</w:t>
            </w:r>
            <w:r>
              <w:rPr>
                <w:rFonts w:hint="eastAsia" w:ascii="宋体" w:hAnsi="宋体" w:cs="宋体"/>
                <w:i w:val="0"/>
                <w:color w:val="000000"/>
                <w:kern w:val="0"/>
                <w:sz w:val="22"/>
                <w:szCs w:val="22"/>
                <w:u w:val="none"/>
                <w:lang w:val="en-US" w:eastAsia="zh-CN" w:bidi="ar"/>
              </w:rPr>
              <w:t>本级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w:t>
            </w:r>
            <w:r>
              <w:rPr>
                <w:rFonts w:hint="eastAsia" w:ascii="宋体" w:hAnsi="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shd w:val="clear" w:color="auto" w:fill="auto"/>
          <w:tblCellMar>
            <w:top w:w="0" w:type="dxa"/>
            <w:left w:w="0" w:type="dxa"/>
            <w:bottom w:w="0" w:type="dxa"/>
            <w:right w:w="0" w:type="dxa"/>
          </w:tblCellMar>
        </w:tblPrEx>
        <w:trPr>
          <w:trHeight w:val="22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shd w:val="clear" w:color="auto" w:fill="auto"/>
          <w:tblCellMar>
            <w:top w:w="0" w:type="dxa"/>
            <w:left w:w="0" w:type="dxa"/>
            <w:bottom w:w="0" w:type="dxa"/>
            <w:right w:w="0" w:type="dxa"/>
          </w:tblCellMar>
        </w:tblPrEx>
        <w:trPr>
          <w:trHeight w:val="5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国有资本经营预算财政拨款</w:t>
            </w: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81.45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57.44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57.44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二、政府性基金预算拨款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三、国有资本经营预算拨款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九、社会保险基金支出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十一、节能环保支出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十二、城乡社区支出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十三、农林水支出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十四、交通运输支出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十五、资源勘探工业信息等支出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十六、商业服务业等支出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十七、金融支出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十八、援助其他地区支出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十九、自然资源海洋气象等支出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4.11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4.11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二十一、粮油物资储备支出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二十二、国有资本经营预算支出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二十三、灾害防治及应急管理支出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二十四、预备费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二十五、其他支出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二十六、转移性支出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二十七、债务还本支出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二十八、债务付息支出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二十九、债务发行费用支出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三十、抗疫特别国债安排的支出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71.02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kern w:val="0"/>
                <w:sz w:val="22"/>
                <w:szCs w:val="22"/>
                <w:u w:val="none"/>
                <w:lang w:val="en-US" w:eastAsia="zh-CN" w:bidi="ar"/>
              </w:rPr>
              <w:t>71.02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kern w:val="0"/>
                <w:sz w:val="22"/>
                <w:szCs w:val="22"/>
                <w:u w:val="none"/>
                <w:lang w:val="en-US" w:eastAsia="zh-CN" w:bidi="ar"/>
              </w:rPr>
              <w:t>71.02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年初财政拨款结转和结余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年末财政拨款结转和结余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二、政府性基金预算拨款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三、国有资本经营预算拨款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收入总计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kern w:val="0"/>
                <w:sz w:val="22"/>
                <w:szCs w:val="22"/>
                <w:u w:val="none"/>
                <w:lang w:val="en-US" w:eastAsia="zh-CN" w:bidi="ar"/>
              </w:rPr>
              <w:t>71.02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支出总计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kern w:val="0"/>
                <w:sz w:val="22"/>
                <w:szCs w:val="22"/>
                <w:u w:val="none"/>
                <w:lang w:val="en-US" w:eastAsia="zh-CN" w:bidi="ar"/>
              </w:rPr>
              <w:t>71.02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kern w:val="0"/>
                <w:sz w:val="22"/>
                <w:szCs w:val="22"/>
                <w:u w:val="none"/>
                <w:lang w:val="en-US" w:eastAsia="zh-CN" w:bidi="ar"/>
              </w:rPr>
              <w:t>71.02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tbl>
      <w:tblPr>
        <w:tblStyle w:val="6"/>
        <w:tblW w:w="14763" w:type="dxa"/>
        <w:tblInd w:w="0" w:type="dxa"/>
        <w:shd w:val="clear" w:color="auto" w:fill="auto"/>
        <w:tblLayout w:type="fixed"/>
        <w:tblCellMar>
          <w:top w:w="0" w:type="dxa"/>
          <w:left w:w="0" w:type="dxa"/>
          <w:bottom w:w="0" w:type="dxa"/>
          <w:right w:w="0" w:type="dxa"/>
        </w:tblCellMar>
      </w:tblPr>
      <w:tblGrid>
        <w:gridCol w:w="524"/>
        <w:gridCol w:w="1015"/>
        <w:gridCol w:w="3961"/>
        <w:gridCol w:w="1550"/>
        <w:gridCol w:w="1550"/>
        <w:gridCol w:w="1963"/>
        <w:gridCol w:w="2175"/>
        <w:gridCol w:w="2025"/>
      </w:tblGrid>
      <w:tr>
        <w:tblPrEx>
          <w:shd w:val="clear" w:color="auto" w:fill="auto"/>
          <w:tblCellMar>
            <w:top w:w="0" w:type="dxa"/>
            <w:left w:w="0" w:type="dxa"/>
            <w:bottom w:w="0" w:type="dxa"/>
            <w:right w:w="0" w:type="dxa"/>
          </w:tblCellMar>
        </w:tblPrEx>
        <w:trPr>
          <w:trHeight w:val="750" w:hRule="atLeast"/>
        </w:trPr>
        <w:tc>
          <w:tcPr>
            <w:tcW w:w="14763" w:type="dxa"/>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cs="宋体"/>
                <w:b/>
                <w:i w:val="0"/>
                <w:color w:val="000000"/>
                <w:kern w:val="0"/>
                <w:sz w:val="43"/>
                <w:szCs w:val="43"/>
                <w:u w:val="none"/>
                <w:lang w:val="en-US" w:eastAsia="zh-CN" w:bidi="ar"/>
              </w:rPr>
              <w:t>部门</w:t>
            </w:r>
            <w:r>
              <w:rPr>
                <w:rFonts w:hint="eastAsia" w:ascii="宋体" w:hAnsi="宋体" w:eastAsia="宋体" w:cs="宋体"/>
                <w:b/>
                <w:i w:val="0"/>
                <w:color w:val="000000"/>
                <w:kern w:val="0"/>
                <w:sz w:val="43"/>
                <w:szCs w:val="43"/>
                <w:u w:val="none"/>
                <w:lang w:val="en-US" w:eastAsia="zh-CN" w:bidi="ar"/>
              </w:rPr>
              <w:t>预算一般公共预算财政拨款支出表</w:t>
            </w:r>
          </w:p>
        </w:tc>
      </w:tr>
      <w:tr>
        <w:tblPrEx>
          <w:shd w:val="clear" w:color="auto" w:fill="auto"/>
          <w:tblCellMar>
            <w:top w:w="0" w:type="dxa"/>
            <w:left w:w="0" w:type="dxa"/>
            <w:bottom w:w="0" w:type="dxa"/>
            <w:right w:w="0" w:type="dxa"/>
          </w:tblCellMar>
        </w:tblPrEx>
        <w:trPr>
          <w:trHeight w:val="600" w:hRule="atLeast"/>
        </w:trPr>
        <w:tc>
          <w:tcPr>
            <w:tcW w:w="1056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预算单位编码及名称：[286</w:t>
            </w:r>
            <w:r>
              <w:rPr>
                <w:rFonts w:hint="eastAsia" w:ascii="宋体" w:hAnsi="宋体" w:cs="宋体"/>
                <w:i w:val="0"/>
                <w:color w:val="000000"/>
                <w:kern w:val="0"/>
                <w:sz w:val="22"/>
                <w:szCs w:val="22"/>
                <w:u w:val="none"/>
                <w:lang w:val="en-US" w:eastAsia="zh-CN" w:bidi="ar"/>
              </w:rPr>
              <w:t>001</w:t>
            </w:r>
            <w:r>
              <w:rPr>
                <w:rFonts w:hint="eastAsia" w:ascii="宋体" w:hAnsi="宋体" w:eastAsia="宋体" w:cs="宋体"/>
                <w:i w:val="0"/>
                <w:color w:val="000000"/>
                <w:kern w:val="0"/>
                <w:sz w:val="22"/>
                <w:szCs w:val="22"/>
                <w:u w:val="none"/>
                <w:lang w:val="en-US" w:eastAsia="zh-CN" w:bidi="ar"/>
              </w:rPr>
              <w:t>]中共涞水县委县直机关工作委员会</w:t>
            </w:r>
            <w:r>
              <w:rPr>
                <w:rFonts w:hint="eastAsia" w:ascii="宋体" w:hAnsi="宋体" w:cs="宋体"/>
                <w:i w:val="0"/>
                <w:color w:val="000000"/>
                <w:kern w:val="0"/>
                <w:sz w:val="22"/>
                <w:szCs w:val="22"/>
                <w:u w:val="none"/>
                <w:lang w:val="en-US" w:eastAsia="zh-CN" w:bidi="ar"/>
              </w:rPr>
              <w:t>本级</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w:t>
            </w:r>
            <w:r>
              <w:rPr>
                <w:rFonts w:hint="eastAsia" w:ascii="宋体" w:hAnsi="宋体" w:cs="宋体"/>
                <w:i w:val="0"/>
                <w:color w:val="000000"/>
                <w:kern w:val="0"/>
                <w:sz w:val="22"/>
                <w:szCs w:val="22"/>
                <w:u w:val="none"/>
                <w:lang w:val="en-US" w:eastAsia="zh-CN" w:bidi="ar"/>
              </w:rPr>
              <w:t>4</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shd w:val="clear" w:color="auto" w:fill="auto"/>
          <w:tblCellMar>
            <w:top w:w="0" w:type="dxa"/>
            <w:left w:w="0" w:type="dxa"/>
            <w:bottom w:w="0" w:type="dxa"/>
            <w:right w:w="0" w:type="dxa"/>
          </w:tblCellMar>
        </w:tblPrEx>
        <w:trPr>
          <w:trHeight w:val="30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49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w:t>
            </w:r>
          </w:p>
        </w:tc>
        <w:tc>
          <w:tcPr>
            <w:tcW w:w="15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568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shd w:val="clear" w:color="auto" w:fill="auto"/>
          <w:tblCellMar>
            <w:top w:w="0" w:type="dxa"/>
            <w:left w:w="0" w:type="dxa"/>
            <w:bottom w:w="0" w:type="dxa"/>
            <w:right w:w="0" w:type="dxa"/>
          </w:tblCellMar>
        </w:tblPrEx>
        <w:trPr>
          <w:trHeight w:val="30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shd w:val="clear" w:color="auto" w:fill="auto"/>
          <w:tblCellMar>
            <w:top w:w="0" w:type="dxa"/>
            <w:left w:w="0" w:type="dxa"/>
            <w:bottom w:w="0" w:type="dxa"/>
            <w:right w:w="0" w:type="dxa"/>
          </w:tblCellMar>
        </w:tblPrEx>
        <w:trPr>
          <w:trHeight w:val="30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71.02</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67.02</w:t>
            </w:r>
          </w:p>
        </w:tc>
        <w:tc>
          <w:tcPr>
            <w:tcW w:w="1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60.10</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default" w:ascii="Calibri" w:hAnsi="Calibri" w:eastAsia="宋体" w:cs="Calibri"/>
                <w:i w:val="0"/>
                <w:iCs w:val="0"/>
                <w:color w:val="000000"/>
                <w:kern w:val="0"/>
                <w:sz w:val="22"/>
                <w:szCs w:val="22"/>
                <w:u w:val="none"/>
                <w:lang w:val="en-US" w:eastAsia="zh-CN" w:bidi="ar"/>
              </w:rPr>
              <w:t>6.92</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4.00</w:t>
            </w:r>
          </w:p>
        </w:tc>
      </w:tr>
      <w:tr>
        <w:tblPrEx>
          <w:shd w:val="clear" w:color="auto" w:fill="auto"/>
          <w:tblCellMar>
            <w:top w:w="0" w:type="dxa"/>
            <w:left w:w="0" w:type="dxa"/>
            <w:bottom w:w="0" w:type="dxa"/>
            <w:right w:w="0" w:type="dxa"/>
          </w:tblCellMar>
        </w:tblPrEx>
        <w:trPr>
          <w:trHeight w:val="30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w:t>
            </w:r>
          </w:p>
        </w:tc>
        <w:tc>
          <w:tcPr>
            <w:tcW w:w="3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一般公共服务支出</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57.44</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53.44</w:t>
            </w:r>
          </w:p>
        </w:tc>
        <w:tc>
          <w:tcPr>
            <w:tcW w:w="1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46.52</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default" w:ascii="Calibri" w:hAnsi="Calibri" w:eastAsia="宋体" w:cs="Calibri"/>
                <w:i w:val="0"/>
                <w:iCs w:val="0"/>
                <w:color w:val="000000"/>
                <w:kern w:val="0"/>
                <w:sz w:val="22"/>
                <w:szCs w:val="22"/>
                <w:u w:val="none"/>
                <w:lang w:val="en-US" w:eastAsia="zh-CN" w:bidi="ar"/>
              </w:rPr>
              <w:t>6.92</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4.00</w:t>
            </w:r>
          </w:p>
        </w:tc>
      </w:tr>
      <w:tr>
        <w:tblPrEx>
          <w:shd w:val="clear" w:color="auto" w:fill="auto"/>
          <w:tblCellMar>
            <w:top w:w="0" w:type="dxa"/>
            <w:left w:w="0" w:type="dxa"/>
            <w:bottom w:w="0" w:type="dxa"/>
            <w:right w:w="0" w:type="dxa"/>
          </w:tblCellMar>
        </w:tblPrEx>
        <w:trPr>
          <w:trHeight w:val="30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w:t>
            </w:r>
          </w:p>
        </w:tc>
        <w:tc>
          <w:tcPr>
            <w:tcW w:w="3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其他共产党事务支出</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57.44</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53.44</w:t>
            </w:r>
          </w:p>
        </w:tc>
        <w:tc>
          <w:tcPr>
            <w:tcW w:w="1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46.52</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default" w:ascii="Calibri" w:hAnsi="Calibri" w:eastAsia="宋体" w:cs="Calibri"/>
                <w:i w:val="0"/>
                <w:iCs w:val="0"/>
                <w:color w:val="000000"/>
                <w:kern w:val="0"/>
                <w:sz w:val="22"/>
                <w:szCs w:val="22"/>
                <w:u w:val="none"/>
                <w:lang w:val="en-US" w:eastAsia="zh-CN" w:bidi="ar"/>
              </w:rPr>
              <w:t>6.92</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4.00</w:t>
            </w:r>
          </w:p>
        </w:tc>
      </w:tr>
      <w:tr>
        <w:tblPrEx>
          <w:shd w:val="clear" w:color="auto" w:fill="auto"/>
          <w:tblCellMar>
            <w:top w:w="0" w:type="dxa"/>
            <w:left w:w="0" w:type="dxa"/>
            <w:bottom w:w="0" w:type="dxa"/>
            <w:right w:w="0" w:type="dxa"/>
          </w:tblCellMar>
        </w:tblPrEx>
        <w:trPr>
          <w:trHeight w:val="30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2013601</w:t>
            </w:r>
          </w:p>
        </w:tc>
        <w:tc>
          <w:tcPr>
            <w:tcW w:w="3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行政运行</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53.44</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53.44</w:t>
            </w:r>
          </w:p>
        </w:tc>
        <w:tc>
          <w:tcPr>
            <w:tcW w:w="1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46.52</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default" w:ascii="Calibri" w:hAnsi="Calibri" w:eastAsia="宋体" w:cs="Calibri"/>
                <w:i w:val="0"/>
                <w:iCs w:val="0"/>
                <w:color w:val="000000"/>
                <w:kern w:val="0"/>
                <w:sz w:val="22"/>
                <w:szCs w:val="22"/>
                <w:u w:val="none"/>
                <w:lang w:val="en-US" w:eastAsia="zh-CN" w:bidi="ar"/>
              </w:rPr>
              <w:t>6.92</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2013602</w:t>
            </w:r>
          </w:p>
        </w:tc>
        <w:tc>
          <w:tcPr>
            <w:tcW w:w="3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一般行政管理事务</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4.00</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4.00</w:t>
            </w:r>
          </w:p>
        </w:tc>
      </w:tr>
      <w:tr>
        <w:tblPrEx>
          <w:shd w:val="clear" w:color="auto" w:fill="auto"/>
          <w:tblCellMar>
            <w:top w:w="0" w:type="dxa"/>
            <w:left w:w="0" w:type="dxa"/>
            <w:bottom w:w="0" w:type="dxa"/>
            <w:right w:w="0" w:type="dxa"/>
          </w:tblCellMar>
        </w:tblPrEx>
        <w:trPr>
          <w:trHeight w:val="30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w:t>
            </w:r>
          </w:p>
        </w:tc>
        <w:tc>
          <w:tcPr>
            <w:tcW w:w="3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社会保障和就业支出</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6.11</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6.11</w:t>
            </w:r>
          </w:p>
        </w:tc>
        <w:tc>
          <w:tcPr>
            <w:tcW w:w="1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6.11</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w:t>
            </w:r>
          </w:p>
        </w:tc>
        <w:tc>
          <w:tcPr>
            <w:tcW w:w="3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行政事业单位养老支出</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6.11</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6.11</w:t>
            </w:r>
          </w:p>
        </w:tc>
        <w:tc>
          <w:tcPr>
            <w:tcW w:w="1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6.11</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2080505</w:t>
            </w:r>
          </w:p>
        </w:tc>
        <w:tc>
          <w:tcPr>
            <w:tcW w:w="3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6.11</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6.11</w:t>
            </w:r>
          </w:p>
        </w:tc>
        <w:tc>
          <w:tcPr>
            <w:tcW w:w="1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6.11</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w:t>
            </w:r>
          </w:p>
        </w:tc>
        <w:tc>
          <w:tcPr>
            <w:tcW w:w="3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卫生健康支出</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3.36</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3.36</w:t>
            </w:r>
          </w:p>
        </w:tc>
        <w:tc>
          <w:tcPr>
            <w:tcW w:w="1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3.36</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w:t>
            </w:r>
          </w:p>
        </w:tc>
        <w:tc>
          <w:tcPr>
            <w:tcW w:w="3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行政事业单位医疗</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3.36</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3.36</w:t>
            </w:r>
          </w:p>
        </w:tc>
        <w:tc>
          <w:tcPr>
            <w:tcW w:w="1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3.36</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2101101</w:t>
            </w:r>
          </w:p>
        </w:tc>
        <w:tc>
          <w:tcPr>
            <w:tcW w:w="3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行政单位医疗</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2.56</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2.56</w:t>
            </w:r>
          </w:p>
        </w:tc>
        <w:tc>
          <w:tcPr>
            <w:tcW w:w="1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2.56</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12</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2101103</w:t>
            </w:r>
          </w:p>
        </w:tc>
        <w:tc>
          <w:tcPr>
            <w:tcW w:w="3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公务员医疗补助</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0.80</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0.80</w:t>
            </w:r>
          </w:p>
        </w:tc>
        <w:tc>
          <w:tcPr>
            <w:tcW w:w="1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0.80</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rPr>
            </w:pPr>
            <w:r>
              <w:rPr>
                <w:rFonts w:hint="default" w:ascii="Calibri" w:hAnsi="Calibri" w:eastAsia="宋体" w:cs="Calibri"/>
                <w:i w:val="0"/>
                <w:color w:val="000000"/>
                <w:kern w:val="0"/>
                <w:sz w:val="22"/>
                <w:szCs w:val="22"/>
                <w:u w:val="none"/>
                <w:lang w:val="en-US" w:eastAsia="zh-CN" w:bidi="ar"/>
              </w:rPr>
              <w:t>1</w:t>
            </w:r>
            <w:r>
              <w:rPr>
                <w:rFonts w:hint="eastAsia" w:cs="Calibri"/>
                <w:i w:val="0"/>
                <w:color w:val="000000"/>
                <w:kern w:val="0"/>
                <w:sz w:val="22"/>
                <w:szCs w:val="22"/>
                <w:u w:val="none"/>
                <w:lang w:val="en-US" w:eastAsia="zh-CN" w:bidi="ar"/>
              </w:rPr>
              <w:t>3</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w:t>
            </w:r>
          </w:p>
        </w:tc>
        <w:tc>
          <w:tcPr>
            <w:tcW w:w="3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住房保障支出</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4.11</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4.11</w:t>
            </w:r>
          </w:p>
        </w:tc>
        <w:tc>
          <w:tcPr>
            <w:tcW w:w="1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4.11</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rPr>
            </w:pPr>
            <w:r>
              <w:rPr>
                <w:rFonts w:hint="default" w:ascii="Calibri" w:hAnsi="Calibri" w:eastAsia="宋体" w:cs="Calibri"/>
                <w:i w:val="0"/>
                <w:color w:val="000000"/>
                <w:kern w:val="0"/>
                <w:sz w:val="22"/>
                <w:szCs w:val="22"/>
                <w:u w:val="none"/>
                <w:lang w:val="en-US" w:eastAsia="zh-CN" w:bidi="ar"/>
              </w:rPr>
              <w:t>1</w:t>
            </w:r>
            <w:r>
              <w:rPr>
                <w:rFonts w:hint="eastAsia" w:cs="Calibri"/>
                <w:i w:val="0"/>
                <w:color w:val="000000"/>
                <w:kern w:val="0"/>
                <w:sz w:val="22"/>
                <w:szCs w:val="22"/>
                <w:u w:val="none"/>
                <w:lang w:val="en-US" w:eastAsia="zh-CN" w:bidi="ar"/>
              </w:rPr>
              <w:t>4</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w:t>
            </w:r>
          </w:p>
        </w:tc>
        <w:tc>
          <w:tcPr>
            <w:tcW w:w="3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住房改革支出</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4.11</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4.11</w:t>
            </w:r>
          </w:p>
        </w:tc>
        <w:tc>
          <w:tcPr>
            <w:tcW w:w="1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4.11</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rPr>
            </w:pPr>
            <w:r>
              <w:rPr>
                <w:rFonts w:hint="default" w:ascii="Calibri" w:hAnsi="Calibri" w:eastAsia="宋体" w:cs="Calibri"/>
                <w:i w:val="0"/>
                <w:color w:val="000000"/>
                <w:kern w:val="0"/>
                <w:sz w:val="22"/>
                <w:szCs w:val="22"/>
                <w:u w:val="none"/>
                <w:lang w:val="en-US" w:eastAsia="zh-CN" w:bidi="ar"/>
              </w:rPr>
              <w:t>1</w:t>
            </w:r>
            <w:r>
              <w:rPr>
                <w:rFonts w:hint="eastAsia" w:cs="Calibri"/>
                <w:i w:val="0"/>
                <w:color w:val="000000"/>
                <w:kern w:val="0"/>
                <w:sz w:val="22"/>
                <w:szCs w:val="22"/>
                <w:u w:val="none"/>
                <w:lang w:val="en-US" w:eastAsia="zh-CN" w:bidi="ar"/>
              </w:rPr>
              <w:t>5</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2210201</w:t>
            </w:r>
          </w:p>
        </w:tc>
        <w:tc>
          <w:tcPr>
            <w:tcW w:w="3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住房公积金</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4.11</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4.11</w:t>
            </w:r>
          </w:p>
        </w:tc>
        <w:tc>
          <w:tcPr>
            <w:tcW w:w="1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4.11</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tbl>
      <w:tblPr>
        <w:tblStyle w:val="6"/>
        <w:tblW w:w="15300" w:type="dxa"/>
        <w:tblInd w:w="0" w:type="dxa"/>
        <w:shd w:val="clear" w:color="auto" w:fill="auto"/>
        <w:tblLayout w:type="fixed"/>
        <w:tblCellMar>
          <w:top w:w="0" w:type="dxa"/>
          <w:left w:w="0" w:type="dxa"/>
          <w:bottom w:w="0" w:type="dxa"/>
          <w:right w:w="0" w:type="dxa"/>
        </w:tblCellMar>
      </w:tblPr>
      <w:tblGrid>
        <w:gridCol w:w="531"/>
        <w:gridCol w:w="1028"/>
        <w:gridCol w:w="3511"/>
        <w:gridCol w:w="1780"/>
        <w:gridCol w:w="3315"/>
        <w:gridCol w:w="4568"/>
        <w:gridCol w:w="567"/>
      </w:tblGrid>
      <w:tr>
        <w:tblPrEx>
          <w:shd w:val="clear" w:color="auto" w:fill="auto"/>
          <w:tblCellMar>
            <w:top w:w="0" w:type="dxa"/>
            <w:left w:w="0" w:type="dxa"/>
            <w:bottom w:w="0" w:type="dxa"/>
            <w:right w:w="0" w:type="dxa"/>
          </w:tblCellMar>
        </w:tblPrEx>
        <w:trPr>
          <w:trHeight w:val="750" w:hRule="atLeast"/>
        </w:trPr>
        <w:tc>
          <w:tcPr>
            <w:tcW w:w="15300"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cs="宋体"/>
                <w:b/>
                <w:i w:val="0"/>
                <w:color w:val="000000"/>
                <w:kern w:val="0"/>
                <w:sz w:val="43"/>
                <w:szCs w:val="43"/>
                <w:u w:val="none"/>
                <w:lang w:val="en-US" w:eastAsia="zh-CN" w:bidi="ar"/>
              </w:rPr>
              <w:t>部门</w:t>
            </w:r>
            <w:r>
              <w:rPr>
                <w:rFonts w:hint="eastAsia" w:ascii="宋体" w:hAnsi="宋体" w:eastAsia="宋体" w:cs="宋体"/>
                <w:b/>
                <w:i w:val="0"/>
                <w:color w:val="000000"/>
                <w:kern w:val="0"/>
                <w:sz w:val="43"/>
                <w:szCs w:val="43"/>
                <w:u w:val="none"/>
                <w:lang w:val="en-US" w:eastAsia="zh-CN" w:bidi="ar"/>
              </w:rPr>
              <w:t>预算一般公共预算财政拨款基本支出表</w:t>
            </w:r>
          </w:p>
        </w:tc>
      </w:tr>
      <w:tr>
        <w:tblPrEx>
          <w:shd w:val="clear" w:color="auto" w:fill="auto"/>
          <w:tblCellMar>
            <w:top w:w="0" w:type="dxa"/>
            <w:left w:w="0" w:type="dxa"/>
            <w:bottom w:w="0" w:type="dxa"/>
            <w:right w:w="0" w:type="dxa"/>
          </w:tblCellMar>
        </w:tblPrEx>
        <w:trPr>
          <w:trHeight w:val="300" w:hRule="atLeast"/>
        </w:trPr>
        <w:tc>
          <w:tcPr>
            <w:tcW w:w="685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预算单位编码及名称：[286</w:t>
            </w:r>
            <w:r>
              <w:rPr>
                <w:rFonts w:hint="eastAsia" w:ascii="宋体" w:hAnsi="宋体" w:cs="宋体"/>
                <w:i w:val="0"/>
                <w:color w:val="000000"/>
                <w:kern w:val="0"/>
                <w:sz w:val="22"/>
                <w:szCs w:val="22"/>
                <w:u w:val="none"/>
                <w:lang w:val="en-US" w:eastAsia="zh-CN" w:bidi="ar"/>
              </w:rPr>
              <w:t>001</w:t>
            </w:r>
            <w:r>
              <w:rPr>
                <w:rFonts w:hint="eastAsia" w:ascii="宋体" w:hAnsi="宋体" w:eastAsia="宋体" w:cs="宋体"/>
                <w:i w:val="0"/>
                <w:color w:val="000000"/>
                <w:kern w:val="0"/>
                <w:sz w:val="22"/>
                <w:szCs w:val="22"/>
                <w:u w:val="none"/>
                <w:lang w:val="en-US" w:eastAsia="zh-CN" w:bidi="ar"/>
              </w:rPr>
              <w:t>]中共涞水县委县直机关工作委员会</w:t>
            </w:r>
            <w:r>
              <w:rPr>
                <w:rFonts w:hint="eastAsia" w:ascii="宋体" w:hAnsi="宋体" w:cs="宋体"/>
                <w:i w:val="0"/>
                <w:color w:val="000000"/>
                <w:kern w:val="0"/>
                <w:sz w:val="22"/>
                <w:szCs w:val="22"/>
                <w:u w:val="none"/>
                <w:lang w:val="en-US" w:eastAsia="zh-CN" w:bidi="ar"/>
              </w:rPr>
              <w:t>本级</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w:t>
            </w:r>
            <w:r>
              <w:rPr>
                <w:rFonts w:hint="eastAsia" w:ascii="宋体" w:hAnsi="宋体" w:cs="宋体"/>
                <w:i w:val="0"/>
                <w:color w:val="000000"/>
                <w:kern w:val="0"/>
                <w:sz w:val="22"/>
                <w:szCs w:val="22"/>
                <w:u w:val="none"/>
                <w:lang w:val="en-US" w:eastAsia="zh-CN" w:bidi="ar"/>
              </w:rPr>
              <w:t>4</w:t>
            </w:r>
          </w:p>
        </w:tc>
        <w:tc>
          <w:tcPr>
            <w:tcW w:w="513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shd w:val="clear" w:color="auto" w:fill="auto"/>
          <w:tblCellMar>
            <w:top w:w="0" w:type="dxa"/>
            <w:left w:w="0" w:type="dxa"/>
            <w:bottom w:w="0" w:type="dxa"/>
            <w:right w:w="0" w:type="dxa"/>
          </w:tblCellMar>
        </w:tblPrEx>
        <w:trPr>
          <w:trHeight w:val="300"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453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r>
              <w:rPr>
                <w:rFonts w:hint="eastAsia" w:ascii="宋体" w:hAnsi="宋体" w:cs="宋体"/>
                <w:i w:val="0"/>
                <w:color w:val="000000"/>
                <w:kern w:val="0"/>
                <w:sz w:val="22"/>
                <w:szCs w:val="22"/>
                <w:u w:val="none"/>
                <w:lang w:val="en-US" w:eastAsia="zh-CN" w:bidi="ar"/>
              </w:rPr>
              <w:t>单位</w:t>
            </w:r>
            <w:r>
              <w:rPr>
                <w:rFonts w:hint="eastAsia" w:ascii="宋体" w:hAnsi="宋体" w:eastAsia="宋体" w:cs="宋体"/>
                <w:i w:val="0"/>
                <w:color w:val="000000"/>
                <w:kern w:val="0"/>
                <w:sz w:val="22"/>
                <w:szCs w:val="22"/>
                <w:u w:val="none"/>
                <w:lang w:val="en-US" w:eastAsia="zh-CN" w:bidi="ar"/>
              </w:rPr>
              <w:t>经济分类科目</w:t>
            </w:r>
          </w:p>
        </w:tc>
        <w:tc>
          <w:tcPr>
            <w:tcW w:w="1023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一般公共预算基本支出</w:t>
            </w:r>
          </w:p>
        </w:tc>
      </w:tr>
      <w:tr>
        <w:tblPrEx>
          <w:shd w:val="clear" w:color="auto" w:fill="auto"/>
          <w:tblCellMar>
            <w:top w:w="0" w:type="dxa"/>
            <w:left w:w="0" w:type="dxa"/>
            <w:bottom w:w="0" w:type="dxa"/>
            <w:right w:w="0" w:type="dxa"/>
          </w:tblCellMar>
        </w:tblPrEx>
        <w:trPr>
          <w:trHeight w:val="300"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513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shd w:val="clear" w:color="auto" w:fill="auto"/>
          <w:tblCellMar>
            <w:top w:w="0" w:type="dxa"/>
            <w:left w:w="0" w:type="dxa"/>
            <w:bottom w:w="0" w:type="dxa"/>
            <w:right w:w="0" w:type="dxa"/>
          </w:tblCellMar>
        </w:tblPrEx>
        <w:trPr>
          <w:trHeight w:val="30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13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shd w:val="clear" w:color="auto" w:fill="auto"/>
          <w:tblCellMar>
            <w:top w:w="0" w:type="dxa"/>
            <w:left w:w="0" w:type="dxa"/>
            <w:bottom w:w="0" w:type="dxa"/>
            <w:right w:w="0" w:type="dxa"/>
          </w:tblCellMar>
        </w:tblPrEx>
        <w:trPr>
          <w:gridAfter w:val="1"/>
          <w:wAfter w:w="567" w:type="dxa"/>
          <w:trHeight w:val="30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67.02</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60.10</w:t>
            </w:r>
          </w:p>
        </w:tc>
        <w:tc>
          <w:tcPr>
            <w:tcW w:w="4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sz w:val="22"/>
                <w:szCs w:val="22"/>
                <w:u w:val="none"/>
                <w:lang w:val="en-US" w:eastAsia="zh-CN"/>
              </w:rPr>
              <w:t>8.53</w:t>
            </w:r>
          </w:p>
        </w:tc>
      </w:tr>
      <w:tr>
        <w:tblPrEx>
          <w:shd w:val="clear" w:color="auto" w:fill="auto"/>
          <w:tblCellMar>
            <w:top w:w="0" w:type="dxa"/>
            <w:left w:w="0" w:type="dxa"/>
            <w:bottom w:w="0" w:type="dxa"/>
            <w:right w:w="0" w:type="dxa"/>
          </w:tblCellMar>
        </w:tblPrEx>
        <w:trPr>
          <w:gridAfter w:val="1"/>
          <w:wAfter w:w="567" w:type="dxa"/>
          <w:trHeight w:val="30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w:t>
            </w:r>
          </w:p>
        </w:tc>
        <w:tc>
          <w:tcPr>
            <w:tcW w:w="3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工资福利支出</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57.19</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57.19</w:t>
            </w:r>
          </w:p>
        </w:tc>
        <w:tc>
          <w:tcPr>
            <w:tcW w:w="4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gridAfter w:val="1"/>
          <w:wAfter w:w="567" w:type="dxa"/>
          <w:trHeight w:val="30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30101</w:t>
            </w:r>
          </w:p>
        </w:tc>
        <w:tc>
          <w:tcPr>
            <w:tcW w:w="3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基本工资</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23.92</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23.92</w:t>
            </w:r>
          </w:p>
        </w:tc>
        <w:tc>
          <w:tcPr>
            <w:tcW w:w="4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gridAfter w:val="1"/>
          <w:wAfter w:w="567" w:type="dxa"/>
          <w:trHeight w:val="30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30102</w:t>
            </w:r>
          </w:p>
        </w:tc>
        <w:tc>
          <w:tcPr>
            <w:tcW w:w="3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津贴补贴</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12.29</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12.29</w:t>
            </w:r>
          </w:p>
        </w:tc>
        <w:tc>
          <w:tcPr>
            <w:tcW w:w="4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gridAfter w:val="1"/>
          <w:wAfter w:w="567" w:type="dxa"/>
          <w:trHeight w:val="30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30103</w:t>
            </w:r>
          </w:p>
        </w:tc>
        <w:tc>
          <w:tcPr>
            <w:tcW w:w="3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奖金</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7.20</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7.20</w:t>
            </w:r>
          </w:p>
        </w:tc>
        <w:tc>
          <w:tcPr>
            <w:tcW w:w="4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gridAfter w:val="1"/>
          <w:wAfter w:w="567" w:type="dxa"/>
          <w:trHeight w:val="30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30108</w:t>
            </w:r>
          </w:p>
        </w:tc>
        <w:tc>
          <w:tcPr>
            <w:tcW w:w="3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机关事业单位基本养老保险缴费</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6.11</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6.11</w:t>
            </w:r>
          </w:p>
        </w:tc>
        <w:tc>
          <w:tcPr>
            <w:tcW w:w="4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gridAfter w:val="1"/>
          <w:wAfter w:w="567" w:type="dxa"/>
          <w:trHeight w:val="30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30110</w:t>
            </w:r>
          </w:p>
        </w:tc>
        <w:tc>
          <w:tcPr>
            <w:tcW w:w="3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城镇职工基本医疗保险缴费</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2.56</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2.56</w:t>
            </w:r>
          </w:p>
        </w:tc>
        <w:tc>
          <w:tcPr>
            <w:tcW w:w="4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gridAfter w:val="1"/>
          <w:wAfter w:w="567" w:type="dxa"/>
          <w:trHeight w:val="30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30112</w:t>
            </w:r>
          </w:p>
        </w:tc>
        <w:tc>
          <w:tcPr>
            <w:tcW w:w="3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其他社会保障缴费</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0.20</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0.20</w:t>
            </w:r>
          </w:p>
        </w:tc>
        <w:tc>
          <w:tcPr>
            <w:tcW w:w="4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gridAfter w:val="1"/>
          <w:wAfter w:w="567" w:type="dxa"/>
          <w:trHeight w:val="30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30113</w:t>
            </w:r>
          </w:p>
        </w:tc>
        <w:tc>
          <w:tcPr>
            <w:tcW w:w="3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住房公积金</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4.11</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4.11</w:t>
            </w:r>
          </w:p>
        </w:tc>
        <w:tc>
          <w:tcPr>
            <w:tcW w:w="4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gridAfter w:val="1"/>
          <w:wAfter w:w="567" w:type="dxa"/>
          <w:trHeight w:val="30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w:t>
            </w:r>
          </w:p>
        </w:tc>
        <w:tc>
          <w:tcPr>
            <w:tcW w:w="3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商品和服务支出</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6.92</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default" w:ascii="Calibri" w:hAnsi="Calibri" w:eastAsia="宋体" w:cs="Calibri"/>
                <w:i w:val="0"/>
                <w:iCs w:val="0"/>
                <w:color w:val="000000"/>
                <w:kern w:val="0"/>
                <w:sz w:val="22"/>
                <w:szCs w:val="22"/>
                <w:u w:val="none"/>
                <w:lang w:val="en-US" w:eastAsia="zh-CN" w:bidi="ar"/>
              </w:rPr>
              <w:t>6.92</w:t>
            </w:r>
          </w:p>
        </w:tc>
      </w:tr>
      <w:tr>
        <w:tblPrEx>
          <w:shd w:val="clear" w:color="auto" w:fill="auto"/>
          <w:tblCellMar>
            <w:top w:w="0" w:type="dxa"/>
            <w:left w:w="0" w:type="dxa"/>
            <w:bottom w:w="0" w:type="dxa"/>
            <w:right w:w="0" w:type="dxa"/>
          </w:tblCellMar>
        </w:tblPrEx>
        <w:trPr>
          <w:gridAfter w:val="1"/>
          <w:wAfter w:w="567" w:type="dxa"/>
          <w:trHeight w:val="30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30201</w:t>
            </w:r>
          </w:p>
        </w:tc>
        <w:tc>
          <w:tcPr>
            <w:tcW w:w="3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办公费</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1.10</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1.10</w:t>
            </w:r>
          </w:p>
        </w:tc>
      </w:tr>
      <w:tr>
        <w:tblPrEx>
          <w:shd w:val="clear" w:color="auto" w:fill="auto"/>
          <w:tblCellMar>
            <w:top w:w="0" w:type="dxa"/>
            <w:left w:w="0" w:type="dxa"/>
            <w:bottom w:w="0" w:type="dxa"/>
            <w:right w:w="0" w:type="dxa"/>
          </w:tblCellMar>
        </w:tblPrEx>
        <w:trPr>
          <w:gridAfter w:val="1"/>
          <w:wAfter w:w="567" w:type="dxa"/>
          <w:trHeight w:val="30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30207</w:t>
            </w:r>
          </w:p>
        </w:tc>
        <w:tc>
          <w:tcPr>
            <w:tcW w:w="3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邮电费</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0.36</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0.36</w:t>
            </w:r>
          </w:p>
        </w:tc>
      </w:tr>
      <w:tr>
        <w:tblPrEx>
          <w:shd w:val="clear" w:color="auto" w:fill="auto"/>
          <w:tblCellMar>
            <w:top w:w="0" w:type="dxa"/>
            <w:left w:w="0" w:type="dxa"/>
            <w:bottom w:w="0" w:type="dxa"/>
            <w:right w:w="0" w:type="dxa"/>
          </w:tblCellMar>
        </w:tblPrEx>
        <w:trPr>
          <w:gridAfter w:val="1"/>
          <w:wAfter w:w="567" w:type="dxa"/>
          <w:trHeight w:val="30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30211</w:t>
            </w:r>
          </w:p>
        </w:tc>
        <w:tc>
          <w:tcPr>
            <w:tcW w:w="3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差旅费</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0.50</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0.50</w:t>
            </w:r>
          </w:p>
        </w:tc>
      </w:tr>
      <w:tr>
        <w:tblPrEx>
          <w:shd w:val="clear" w:color="auto" w:fill="auto"/>
          <w:tblCellMar>
            <w:top w:w="0" w:type="dxa"/>
            <w:left w:w="0" w:type="dxa"/>
            <w:bottom w:w="0" w:type="dxa"/>
            <w:right w:w="0" w:type="dxa"/>
          </w:tblCellMar>
        </w:tblPrEx>
        <w:trPr>
          <w:gridAfter w:val="1"/>
          <w:wAfter w:w="567" w:type="dxa"/>
          <w:trHeight w:val="30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30228</w:t>
            </w:r>
          </w:p>
        </w:tc>
        <w:tc>
          <w:tcPr>
            <w:tcW w:w="3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工会经费</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0.46</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default" w:ascii="Calibri" w:hAnsi="Calibri" w:eastAsia="宋体" w:cs="Calibri"/>
                <w:i w:val="0"/>
                <w:iCs w:val="0"/>
                <w:color w:val="000000"/>
                <w:kern w:val="0"/>
                <w:sz w:val="22"/>
                <w:szCs w:val="22"/>
                <w:u w:val="none"/>
                <w:lang w:val="en-US" w:eastAsia="zh-CN" w:bidi="ar"/>
              </w:rPr>
              <w:t>0.46</w:t>
            </w:r>
          </w:p>
        </w:tc>
      </w:tr>
      <w:tr>
        <w:tblPrEx>
          <w:shd w:val="clear" w:color="auto" w:fill="auto"/>
          <w:tblCellMar>
            <w:top w:w="0" w:type="dxa"/>
            <w:left w:w="0" w:type="dxa"/>
            <w:bottom w:w="0" w:type="dxa"/>
            <w:right w:w="0" w:type="dxa"/>
          </w:tblCellMar>
        </w:tblPrEx>
        <w:trPr>
          <w:gridAfter w:val="1"/>
          <w:wAfter w:w="567" w:type="dxa"/>
          <w:trHeight w:val="30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30229</w:t>
            </w:r>
          </w:p>
        </w:tc>
        <w:tc>
          <w:tcPr>
            <w:tcW w:w="3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福利费</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0.98</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0.98</w:t>
            </w:r>
          </w:p>
        </w:tc>
      </w:tr>
      <w:tr>
        <w:tblPrEx>
          <w:shd w:val="clear" w:color="auto" w:fill="auto"/>
          <w:tblCellMar>
            <w:top w:w="0" w:type="dxa"/>
            <w:left w:w="0" w:type="dxa"/>
            <w:bottom w:w="0" w:type="dxa"/>
            <w:right w:w="0" w:type="dxa"/>
          </w:tblCellMar>
        </w:tblPrEx>
        <w:trPr>
          <w:gridAfter w:val="1"/>
          <w:wAfter w:w="567" w:type="dxa"/>
          <w:trHeight w:val="30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30239</w:t>
            </w:r>
          </w:p>
        </w:tc>
        <w:tc>
          <w:tcPr>
            <w:tcW w:w="3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其他交通费用</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3.36</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3.36</w:t>
            </w:r>
          </w:p>
        </w:tc>
      </w:tr>
      <w:tr>
        <w:tblPrEx>
          <w:shd w:val="clear" w:color="auto" w:fill="auto"/>
          <w:tblCellMar>
            <w:top w:w="0" w:type="dxa"/>
            <w:left w:w="0" w:type="dxa"/>
            <w:bottom w:w="0" w:type="dxa"/>
            <w:right w:w="0" w:type="dxa"/>
          </w:tblCellMar>
        </w:tblPrEx>
        <w:trPr>
          <w:gridAfter w:val="1"/>
          <w:wAfter w:w="567" w:type="dxa"/>
          <w:trHeight w:val="30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30299</w:t>
            </w:r>
          </w:p>
        </w:tc>
        <w:tc>
          <w:tcPr>
            <w:tcW w:w="3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其他商品和服务支出</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0.16</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0.16</w:t>
            </w:r>
          </w:p>
        </w:tc>
      </w:tr>
      <w:tr>
        <w:tblPrEx>
          <w:shd w:val="clear" w:color="auto" w:fill="auto"/>
          <w:tblCellMar>
            <w:top w:w="0" w:type="dxa"/>
            <w:left w:w="0" w:type="dxa"/>
            <w:bottom w:w="0" w:type="dxa"/>
            <w:right w:w="0" w:type="dxa"/>
          </w:tblCellMar>
        </w:tblPrEx>
        <w:trPr>
          <w:gridAfter w:val="1"/>
          <w:wAfter w:w="567" w:type="dxa"/>
          <w:trHeight w:val="30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303</w:t>
            </w:r>
          </w:p>
        </w:tc>
        <w:tc>
          <w:tcPr>
            <w:tcW w:w="3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对个人和家庭的补助</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2.91</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2.91</w:t>
            </w:r>
          </w:p>
        </w:tc>
        <w:tc>
          <w:tcPr>
            <w:tcW w:w="4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gridAfter w:val="1"/>
          <w:wAfter w:w="567" w:type="dxa"/>
          <w:trHeight w:val="30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30305</w:t>
            </w:r>
          </w:p>
        </w:tc>
        <w:tc>
          <w:tcPr>
            <w:tcW w:w="3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生活补助</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2.91</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2.91</w:t>
            </w:r>
          </w:p>
        </w:tc>
        <w:tc>
          <w:tcPr>
            <w:tcW w:w="4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tbl>
      <w:tblPr>
        <w:tblStyle w:val="6"/>
        <w:tblpPr w:leftFromText="180" w:rightFromText="180" w:vertAnchor="text" w:horzAnchor="page" w:tblpX="986" w:tblpY="1148"/>
        <w:tblOverlap w:val="never"/>
        <w:tblW w:w="15240" w:type="dxa"/>
        <w:tblInd w:w="0" w:type="dxa"/>
        <w:shd w:val="clear" w:color="auto" w:fill="auto"/>
        <w:tblLayout w:type="autofit"/>
        <w:tblCellMar>
          <w:top w:w="0" w:type="dxa"/>
          <w:left w:w="0" w:type="dxa"/>
          <w:bottom w:w="0" w:type="dxa"/>
          <w:right w:w="0" w:type="dxa"/>
        </w:tblCellMar>
      </w:tblPr>
      <w:tblGrid>
        <w:gridCol w:w="704"/>
        <w:gridCol w:w="2730"/>
        <w:gridCol w:w="2790"/>
        <w:gridCol w:w="2791"/>
        <w:gridCol w:w="2798"/>
        <w:gridCol w:w="3427"/>
      </w:tblGrid>
      <w:tr>
        <w:tblPrEx>
          <w:shd w:val="clear" w:color="auto" w:fill="auto"/>
          <w:tblCellMar>
            <w:top w:w="0" w:type="dxa"/>
            <w:left w:w="0" w:type="dxa"/>
            <w:bottom w:w="0" w:type="dxa"/>
            <w:right w:w="0" w:type="dxa"/>
          </w:tblCellMar>
        </w:tblPrEx>
        <w:trPr>
          <w:trHeight w:val="930" w:hRule="atLeast"/>
        </w:trPr>
        <w:tc>
          <w:tcPr>
            <w:tcW w:w="15240"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cs="宋体"/>
                <w:b/>
                <w:i w:val="0"/>
                <w:color w:val="000000"/>
                <w:kern w:val="0"/>
                <w:sz w:val="43"/>
                <w:szCs w:val="43"/>
                <w:u w:val="none"/>
                <w:lang w:val="en-US" w:eastAsia="zh-CN" w:bidi="ar"/>
              </w:rPr>
              <w:t>部门</w:t>
            </w:r>
            <w:r>
              <w:rPr>
                <w:rFonts w:hint="eastAsia" w:ascii="宋体" w:hAnsi="宋体" w:eastAsia="宋体" w:cs="宋体"/>
                <w:b/>
                <w:i w:val="0"/>
                <w:color w:val="000000"/>
                <w:kern w:val="0"/>
                <w:sz w:val="43"/>
                <w:szCs w:val="43"/>
                <w:u w:val="none"/>
                <w:lang w:val="en-US" w:eastAsia="zh-CN" w:bidi="ar"/>
              </w:rPr>
              <w:t>预算政府基金预算财政拨款支出表</w:t>
            </w:r>
          </w:p>
        </w:tc>
      </w:tr>
      <w:tr>
        <w:tblPrEx>
          <w:shd w:val="clear" w:color="auto" w:fill="auto"/>
          <w:tblCellMar>
            <w:top w:w="0" w:type="dxa"/>
            <w:left w:w="0" w:type="dxa"/>
            <w:bottom w:w="0" w:type="dxa"/>
            <w:right w:w="0" w:type="dxa"/>
          </w:tblCellMar>
        </w:tblPrEx>
        <w:trPr>
          <w:trHeight w:val="225" w:hRule="atLeast"/>
        </w:trPr>
        <w:tc>
          <w:tcPr>
            <w:tcW w:w="8973"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预算单位编码及名称：[286</w:t>
            </w:r>
            <w:r>
              <w:rPr>
                <w:rFonts w:hint="eastAsia" w:ascii="宋体" w:hAnsi="宋体" w:cs="宋体"/>
                <w:i w:val="0"/>
                <w:color w:val="000000"/>
                <w:kern w:val="0"/>
                <w:sz w:val="18"/>
                <w:szCs w:val="18"/>
                <w:u w:val="none"/>
                <w:lang w:val="en-US" w:eastAsia="zh-CN" w:bidi="ar"/>
              </w:rPr>
              <w:t>001</w:t>
            </w:r>
            <w:r>
              <w:rPr>
                <w:rFonts w:hint="eastAsia" w:ascii="宋体" w:hAnsi="宋体" w:eastAsia="宋体" w:cs="宋体"/>
                <w:i w:val="0"/>
                <w:color w:val="000000"/>
                <w:kern w:val="0"/>
                <w:sz w:val="18"/>
                <w:szCs w:val="18"/>
                <w:u w:val="none"/>
                <w:lang w:val="en-US" w:eastAsia="zh-CN" w:bidi="ar"/>
              </w:rPr>
              <w:t>]中共涞水县委县直机关工作委员会</w:t>
            </w:r>
            <w:r>
              <w:rPr>
                <w:rFonts w:hint="eastAsia" w:ascii="宋体" w:hAnsi="宋体" w:cs="宋体"/>
                <w:i w:val="0"/>
                <w:color w:val="000000"/>
                <w:kern w:val="0"/>
                <w:sz w:val="18"/>
                <w:szCs w:val="18"/>
                <w:u w:val="none"/>
                <w:lang w:val="en-US" w:eastAsia="zh-CN" w:bidi="ar"/>
              </w:rPr>
              <w:t>本级</w:t>
            </w:r>
          </w:p>
        </w:tc>
        <w:tc>
          <w:tcPr>
            <w:tcW w:w="28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w:t>
            </w:r>
            <w:r>
              <w:rPr>
                <w:rFonts w:hint="eastAsia" w:ascii="宋体" w:hAnsi="宋体" w:cs="宋体"/>
                <w:i w:val="0"/>
                <w:color w:val="000000"/>
                <w:kern w:val="0"/>
                <w:sz w:val="18"/>
                <w:szCs w:val="18"/>
                <w:u w:val="none"/>
                <w:lang w:val="en-US" w:eastAsia="zh-CN" w:bidi="ar"/>
              </w:rPr>
              <w:t>4</w:t>
            </w:r>
          </w:p>
        </w:tc>
        <w:tc>
          <w:tcPr>
            <w:tcW w:w="34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shd w:val="clear" w:color="auto" w:fill="auto"/>
          <w:tblCellMar>
            <w:top w:w="0" w:type="dxa"/>
            <w:left w:w="0" w:type="dxa"/>
            <w:bottom w:w="0" w:type="dxa"/>
            <w:right w:w="0" w:type="dxa"/>
          </w:tblCellMar>
        </w:tblPrEx>
        <w:trPr>
          <w:trHeight w:val="225" w:hRule="atLeast"/>
        </w:trPr>
        <w:tc>
          <w:tcPr>
            <w:tcW w:w="70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545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支出功能分类科目</w:t>
            </w:r>
          </w:p>
        </w:tc>
        <w:tc>
          <w:tcPr>
            <w:tcW w:w="28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281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34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r>
      <w:tr>
        <w:tblPrEx>
          <w:shd w:val="clear" w:color="auto" w:fill="auto"/>
          <w:tblCellMar>
            <w:top w:w="0" w:type="dxa"/>
            <w:left w:w="0" w:type="dxa"/>
            <w:bottom w:w="0" w:type="dxa"/>
            <w:right w:w="0" w:type="dxa"/>
          </w:tblCellMar>
        </w:tblPrEx>
        <w:trPr>
          <w:trHeight w:val="225"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6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2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28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1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225"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26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8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4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shd w:val="clear" w:color="auto" w:fill="auto"/>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注：无政府基金预算，空表列示。</w:t>
            </w:r>
          </w:p>
        </w:tc>
        <w:tc>
          <w:tcPr>
            <w:tcW w:w="0" w:type="auto"/>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tbl>
      <w:tblPr>
        <w:tblStyle w:val="6"/>
        <w:tblW w:w="14140" w:type="dxa"/>
        <w:tblInd w:w="0" w:type="dxa"/>
        <w:shd w:val="clear" w:color="auto" w:fill="auto"/>
        <w:tblLayout w:type="autofit"/>
        <w:tblCellMar>
          <w:top w:w="0" w:type="dxa"/>
          <w:left w:w="0" w:type="dxa"/>
          <w:bottom w:w="0" w:type="dxa"/>
          <w:right w:w="0" w:type="dxa"/>
        </w:tblCellMar>
      </w:tblPr>
      <w:tblGrid>
        <w:gridCol w:w="616"/>
        <w:gridCol w:w="3090"/>
        <w:gridCol w:w="2393"/>
        <w:gridCol w:w="2725"/>
        <w:gridCol w:w="2414"/>
        <w:gridCol w:w="2902"/>
      </w:tblGrid>
      <w:tr>
        <w:tblPrEx>
          <w:shd w:val="clear" w:color="auto" w:fill="auto"/>
          <w:tblCellMar>
            <w:top w:w="0" w:type="dxa"/>
            <w:left w:w="0" w:type="dxa"/>
            <w:bottom w:w="0" w:type="dxa"/>
            <w:right w:w="0" w:type="dxa"/>
          </w:tblCellMar>
        </w:tblPrEx>
        <w:trPr>
          <w:trHeight w:val="719" w:hRule="atLeast"/>
        </w:trPr>
        <w:tc>
          <w:tcPr>
            <w:tcW w:w="14140"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cs="宋体"/>
                <w:b/>
                <w:i w:val="0"/>
                <w:color w:val="000000"/>
                <w:kern w:val="0"/>
                <w:sz w:val="43"/>
                <w:szCs w:val="43"/>
                <w:u w:val="none"/>
                <w:lang w:val="en-US" w:eastAsia="zh-CN" w:bidi="ar"/>
              </w:rPr>
              <w:t>部门</w:t>
            </w:r>
            <w:r>
              <w:rPr>
                <w:rFonts w:hint="eastAsia" w:ascii="宋体" w:hAnsi="宋体" w:eastAsia="宋体" w:cs="宋体"/>
                <w:b/>
                <w:i w:val="0"/>
                <w:color w:val="000000"/>
                <w:kern w:val="0"/>
                <w:sz w:val="43"/>
                <w:szCs w:val="43"/>
                <w:u w:val="none"/>
                <w:lang w:val="en-US" w:eastAsia="zh-CN" w:bidi="ar"/>
              </w:rPr>
              <w:t>预算国有资本经营预算财政拨款支出表</w:t>
            </w:r>
          </w:p>
        </w:tc>
      </w:tr>
      <w:tr>
        <w:tblPrEx>
          <w:shd w:val="clear" w:color="auto" w:fill="auto"/>
          <w:tblCellMar>
            <w:top w:w="0" w:type="dxa"/>
            <w:left w:w="0" w:type="dxa"/>
            <w:bottom w:w="0" w:type="dxa"/>
            <w:right w:w="0" w:type="dxa"/>
          </w:tblCellMar>
        </w:tblPrEx>
        <w:trPr>
          <w:trHeight w:val="580" w:hRule="atLeast"/>
        </w:trPr>
        <w:tc>
          <w:tcPr>
            <w:tcW w:w="8739"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预算单位编码及名称：[286</w:t>
            </w:r>
            <w:r>
              <w:rPr>
                <w:rFonts w:hint="eastAsia" w:ascii="宋体" w:hAnsi="宋体" w:cs="宋体"/>
                <w:i w:val="0"/>
                <w:color w:val="000000"/>
                <w:kern w:val="0"/>
                <w:sz w:val="18"/>
                <w:szCs w:val="18"/>
                <w:u w:val="none"/>
                <w:lang w:val="en-US" w:eastAsia="zh-CN" w:bidi="ar"/>
              </w:rPr>
              <w:t>001</w:t>
            </w:r>
            <w:r>
              <w:rPr>
                <w:rFonts w:hint="eastAsia" w:ascii="宋体" w:hAnsi="宋体" w:eastAsia="宋体" w:cs="宋体"/>
                <w:i w:val="0"/>
                <w:color w:val="000000"/>
                <w:kern w:val="0"/>
                <w:sz w:val="18"/>
                <w:szCs w:val="18"/>
                <w:u w:val="none"/>
                <w:lang w:val="en-US" w:eastAsia="zh-CN" w:bidi="ar"/>
              </w:rPr>
              <w:t>]中共涞水县委县直机关工作委员会</w:t>
            </w:r>
            <w:r>
              <w:rPr>
                <w:rFonts w:hint="eastAsia" w:ascii="宋体" w:hAnsi="宋体" w:cs="宋体"/>
                <w:i w:val="0"/>
                <w:color w:val="000000"/>
                <w:kern w:val="0"/>
                <w:sz w:val="18"/>
                <w:szCs w:val="18"/>
                <w:u w:val="none"/>
                <w:lang w:val="en-US" w:eastAsia="zh-CN" w:bidi="ar"/>
              </w:rPr>
              <w:t>本级</w:t>
            </w:r>
          </w:p>
        </w:tc>
        <w:tc>
          <w:tcPr>
            <w:tcW w:w="24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w:t>
            </w:r>
            <w:r>
              <w:rPr>
                <w:rFonts w:hint="eastAsia" w:ascii="宋体" w:hAnsi="宋体" w:cs="宋体"/>
                <w:i w:val="0"/>
                <w:color w:val="000000"/>
                <w:kern w:val="0"/>
                <w:sz w:val="18"/>
                <w:szCs w:val="18"/>
                <w:u w:val="none"/>
                <w:lang w:val="en-US" w:eastAsia="zh-CN" w:bidi="ar"/>
              </w:rPr>
              <w:t>4</w:t>
            </w:r>
          </w:p>
        </w:tc>
        <w:tc>
          <w:tcPr>
            <w:tcW w:w="29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shd w:val="clear" w:color="auto" w:fill="auto"/>
          <w:tblCellMar>
            <w:top w:w="0" w:type="dxa"/>
            <w:left w:w="0" w:type="dxa"/>
            <w:bottom w:w="0" w:type="dxa"/>
            <w:right w:w="0" w:type="dxa"/>
          </w:tblCellMar>
        </w:tblPrEx>
        <w:trPr>
          <w:trHeight w:val="382"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53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支出功能分类科目</w:t>
            </w:r>
          </w:p>
        </w:tc>
        <w:tc>
          <w:tcPr>
            <w:tcW w:w="277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245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294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r>
      <w:tr>
        <w:tblPrEx>
          <w:shd w:val="clear" w:color="auto" w:fill="auto"/>
          <w:tblCellMar>
            <w:top w:w="0" w:type="dxa"/>
            <w:left w:w="0" w:type="dxa"/>
            <w:bottom w:w="0" w:type="dxa"/>
            <w:right w:w="0" w:type="dxa"/>
          </w:tblCellMar>
        </w:tblPrEx>
        <w:trPr>
          <w:trHeight w:val="382"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24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277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82" w:hRule="atLeast"/>
        </w:trPr>
        <w:tc>
          <w:tcPr>
            <w:tcW w:w="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29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4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77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4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9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shd w:val="clear" w:color="auto" w:fill="auto"/>
          <w:tblCellMar>
            <w:top w:w="0" w:type="dxa"/>
            <w:left w:w="0" w:type="dxa"/>
            <w:bottom w:w="0" w:type="dxa"/>
            <w:right w:w="0" w:type="dxa"/>
          </w:tblCellMar>
        </w:tblPrEx>
        <w:trPr>
          <w:trHeight w:val="3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82" w:hRule="atLeast"/>
        </w:trPr>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注：无国有资本经营预算，空表列示。</w:t>
            </w:r>
          </w:p>
        </w:tc>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bl>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tbl>
      <w:tblPr>
        <w:tblStyle w:val="6"/>
        <w:tblW w:w="13830" w:type="dxa"/>
        <w:tblInd w:w="0" w:type="dxa"/>
        <w:shd w:val="clear" w:color="auto" w:fill="auto"/>
        <w:tblLayout w:type="autofit"/>
        <w:tblCellMar>
          <w:top w:w="0" w:type="dxa"/>
          <w:left w:w="0" w:type="dxa"/>
          <w:bottom w:w="0" w:type="dxa"/>
          <w:right w:w="0" w:type="dxa"/>
        </w:tblCellMar>
      </w:tblPr>
      <w:tblGrid>
        <w:gridCol w:w="555"/>
        <w:gridCol w:w="4170"/>
        <w:gridCol w:w="1470"/>
        <w:gridCol w:w="2400"/>
        <w:gridCol w:w="2400"/>
        <w:gridCol w:w="2835"/>
      </w:tblGrid>
      <w:tr>
        <w:tblPrEx>
          <w:shd w:val="clear" w:color="auto" w:fill="auto"/>
          <w:tblCellMar>
            <w:top w:w="0" w:type="dxa"/>
            <w:left w:w="0" w:type="dxa"/>
            <w:bottom w:w="0" w:type="dxa"/>
            <w:right w:w="0" w:type="dxa"/>
          </w:tblCellMar>
        </w:tblPrEx>
        <w:trPr>
          <w:trHeight w:val="615" w:hRule="atLeast"/>
        </w:trPr>
        <w:tc>
          <w:tcPr>
            <w:tcW w:w="13830"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cs="宋体"/>
                <w:b/>
                <w:i w:val="0"/>
                <w:color w:val="000000"/>
                <w:kern w:val="0"/>
                <w:sz w:val="43"/>
                <w:szCs w:val="43"/>
                <w:u w:val="none"/>
                <w:lang w:val="en-US" w:eastAsia="zh-CN" w:bidi="ar"/>
              </w:rPr>
              <w:t>部门</w:t>
            </w:r>
            <w:r>
              <w:rPr>
                <w:rFonts w:hint="eastAsia" w:ascii="宋体" w:hAnsi="宋体" w:eastAsia="宋体" w:cs="宋体"/>
                <w:b/>
                <w:i w:val="0"/>
                <w:color w:val="000000"/>
                <w:kern w:val="0"/>
                <w:sz w:val="43"/>
                <w:szCs w:val="43"/>
                <w:u w:val="none"/>
                <w:lang w:val="en-US" w:eastAsia="zh-CN" w:bidi="ar"/>
              </w:rPr>
              <w:t>预算财政拨款“三公”经费支出表</w:t>
            </w:r>
          </w:p>
        </w:tc>
      </w:tr>
      <w:tr>
        <w:tblPrEx>
          <w:shd w:val="clear" w:color="auto" w:fill="auto"/>
          <w:tblCellMar>
            <w:top w:w="0" w:type="dxa"/>
            <w:left w:w="0" w:type="dxa"/>
            <w:bottom w:w="0" w:type="dxa"/>
            <w:right w:w="0" w:type="dxa"/>
          </w:tblCellMar>
        </w:tblPrEx>
        <w:trPr>
          <w:trHeight w:val="300" w:hRule="atLeast"/>
        </w:trPr>
        <w:tc>
          <w:tcPr>
            <w:tcW w:w="859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预算单位编码及名称：[286</w:t>
            </w:r>
            <w:r>
              <w:rPr>
                <w:rFonts w:hint="eastAsia" w:ascii="宋体" w:hAnsi="宋体" w:cs="宋体"/>
                <w:i w:val="0"/>
                <w:color w:val="000000"/>
                <w:kern w:val="0"/>
                <w:sz w:val="18"/>
                <w:szCs w:val="18"/>
                <w:u w:val="none"/>
                <w:lang w:val="en-US" w:eastAsia="zh-CN" w:bidi="ar"/>
              </w:rPr>
              <w:t>001</w:t>
            </w:r>
            <w:r>
              <w:rPr>
                <w:rFonts w:hint="eastAsia" w:ascii="宋体" w:hAnsi="宋体" w:eastAsia="宋体" w:cs="宋体"/>
                <w:i w:val="0"/>
                <w:color w:val="000000"/>
                <w:kern w:val="0"/>
                <w:sz w:val="18"/>
                <w:szCs w:val="18"/>
                <w:u w:val="none"/>
                <w:lang w:val="en-US" w:eastAsia="zh-CN" w:bidi="ar"/>
              </w:rPr>
              <w:t>]中共涞水县委县直机关工作委员会</w:t>
            </w:r>
            <w:r>
              <w:rPr>
                <w:rFonts w:hint="eastAsia" w:ascii="宋体" w:hAnsi="宋体" w:cs="宋体"/>
                <w:i w:val="0"/>
                <w:color w:val="000000"/>
                <w:kern w:val="0"/>
                <w:sz w:val="18"/>
                <w:szCs w:val="18"/>
                <w:u w:val="none"/>
                <w:lang w:val="en-US" w:eastAsia="zh-CN" w:bidi="ar"/>
              </w:rPr>
              <w:t>本级</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w:t>
            </w:r>
            <w:r>
              <w:rPr>
                <w:rFonts w:hint="eastAsia" w:ascii="宋体" w:hAnsi="宋体" w:cs="宋体"/>
                <w:i w:val="0"/>
                <w:color w:val="000000"/>
                <w:kern w:val="0"/>
                <w:sz w:val="18"/>
                <w:szCs w:val="18"/>
                <w:u w:val="none"/>
                <w:lang w:val="en-US" w:eastAsia="zh-CN" w:bidi="ar"/>
              </w:rPr>
              <w:t>4</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shd w:val="clear" w:color="auto" w:fill="auto"/>
          <w:tblCellMar>
            <w:top w:w="0" w:type="dxa"/>
            <w:left w:w="0" w:type="dxa"/>
            <w:bottom w:w="0" w:type="dxa"/>
            <w:right w:w="0" w:type="dxa"/>
          </w:tblCellMar>
        </w:tblPrEx>
        <w:trPr>
          <w:trHeight w:val="30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417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910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资金性质</w:t>
            </w:r>
          </w:p>
        </w:tc>
      </w:tr>
      <w:tr>
        <w:tblPrEx>
          <w:shd w:val="clear" w:color="auto" w:fill="auto"/>
          <w:tblCellMar>
            <w:top w:w="0" w:type="dxa"/>
            <w:left w:w="0" w:type="dxa"/>
            <w:bottom w:w="0" w:type="dxa"/>
            <w:right w:w="0" w:type="dxa"/>
          </w:tblCellMar>
        </w:tblPrEx>
        <w:trPr>
          <w:trHeight w:val="30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一般公共预算财政拨款</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政府性基金财政拨款</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国有资本经营预算财政拨款</w:t>
            </w:r>
          </w:p>
        </w:tc>
      </w:tr>
      <w:tr>
        <w:tblPrEx>
          <w:shd w:val="clear" w:color="auto" w:fill="auto"/>
          <w:tblCellMar>
            <w:top w:w="0" w:type="dxa"/>
            <w:left w:w="0" w:type="dxa"/>
            <w:bottom w:w="0" w:type="dxa"/>
            <w:right w:w="0" w:type="dxa"/>
          </w:tblCellMar>
        </w:tblPrEx>
        <w:trPr>
          <w:trHeight w:val="3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4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”三公“经费小计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其中：教学科研人员因公出国（境）费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二、公务用车购置及运维费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其中：公务用车购置费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三、公务接待费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注：无“三公”经费预算，空表列示。</w:t>
            </w: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p>
      <w:pPr>
        <w:widowControl/>
        <w:spacing w:line="560" w:lineRule="exact"/>
        <w:jc w:val="center"/>
        <w:rPr>
          <w:rFonts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中共涞水县委县直机关工作委员会</w:t>
      </w:r>
    </w:p>
    <w:p>
      <w:pPr>
        <w:widowControl/>
        <w:spacing w:line="560" w:lineRule="exact"/>
        <w:jc w:val="center"/>
        <w:rPr>
          <w:rFonts w:ascii="方正小标宋简体" w:hAnsi="仿宋" w:eastAsia="方正小标宋简体" w:cs="仿宋"/>
          <w:kern w:val="0"/>
          <w:sz w:val="44"/>
          <w:szCs w:val="44"/>
        </w:rPr>
      </w:pPr>
      <w:r>
        <w:rPr>
          <w:rFonts w:hint="eastAsia" w:ascii="方正小标宋简体" w:hAnsi="宋体" w:eastAsia="方正小标宋简体" w:cs="宋体"/>
          <w:bCs/>
          <w:kern w:val="0"/>
          <w:sz w:val="44"/>
          <w:szCs w:val="44"/>
          <w:lang w:eastAsia="zh-CN"/>
        </w:rPr>
        <w:t>单位</w:t>
      </w:r>
      <w:r>
        <w:rPr>
          <w:rFonts w:hint="eastAsia" w:ascii="方正小标宋简体" w:hAnsi="宋体" w:eastAsia="方正小标宋简体" w:cs="宋体"/>
          <w:bCs/>
          <w:kern w:val="0"/>
          <w:sz w:val="44"/>
          <w:szCs w:val="44"/>
        </w:rPr>
        <w:t>预算公开有关事项的说明</w:t>
      </w:r>
    </w:p>
    <w:p>
      <w:pPr>
        <w:widowControl/>
        <w:spacing w:line="560" w:lineRule="exact"/>
        <w:rPr>
          <w:rFonts w:ascii="仿宋" w:hAnsi="仿宋" w:eastAsia="仿宋" w:cs="仿宋"/>
          <w:kern w:val="0"/>
          <w:sz w:val="32"/>
          <w:szCs w:val="32"/>
        </w:rPr>
      </w:pPr>
    </w:p>
    <w:p>
      <w:pPr>
        <w:widowControl/>
        <w:spacing w:line="560" w:lineRule="exact"/>
        <w:rPr>
          <w:rFonts w:ascii="黑体" w:hAnsi="仿宋" w:eastAsia="黑体" w:cs="仿宋"/>
          <w:bCs/>
          <w:kern w:val="0"/>
          <w:sz w:val="32"/>
          <w:szCs w:val="32"/>
        </w:rPr>
      </w:pPr>
      <w:r>
        <w:rPr>
          <w:rFonts w:ascii="仿宋" w:hAnsi="仿宋" w:eastAsia="仿宋" w:cs="仿宋"/>
          <w:kern w:val="0"/>
          <w:sz w:val="32"/>
          <w:szCs w:val="32"/>
        </w:rPr>
        <w:t xml:space="preserve">  </w:t>
      </w:r>
      <w:r>
        <w:rPr>
          <w:rFonts w:ascii="??_GB2312" w:hAnsi="仿宋" w:eastAsia="Times New Roman" w:cs="仿宋"/>
          <w:kern w:val="0"/>
          <w:sz w:val="32"/>
          <w:szCs w:val="32"/>
        </w:rPr>
        <w:t xml:space="preserve"> </w:t>
      </w:r>
      <w:r>
        <w:rPr>
          <w:rFonts w:ascii="黑体" w:hAnsi="仿宋" w:eastAsia="黑体" w:cs="仿宋"/>
          <w:b/>
          <w:bCs/>
          <w:kern w:val="0"/>
          <w:sz w:val="32"/>
          <w:szCs w:val="32"/>
        </w:rPr>
        <w:t xml:space="preserve"> </w:t>
      </w:r>
      <w:r>
        <w:rPr>
          <w:rFonts w:hint="eastAsia" w:ascii="黑体" w:hAnsi="仿宋" w:eastAsia="黑体" w:cs="仿宋"/>
          <w:bCs/>
          <w:kern w:val="0"/>
          <w:sz w:val="32"/>
          <w:szCs w:val="32"/>
        </w:rPr>
        <w:t>一、</w:t>
      </w:r>
      <w:r>
        <w:rPr>
          <w:rFonts w:hint="eastAsia" w:ascii="黑体" w:hAnsi="仿宋" w:eastAsia="黑体" w:cs="仿宋"/>
          <w:bCs/>
          <w:kern w:val="0"/>
          <w:sz w:val="32"/>
          <w:szCs w:val="32"/>
          <w:lang w:eastAsia="zh-CN"/>
        </w:rPr>
        <w:t>单位</w:t>
      </w:r>
      <w:r>
        <w:rPr>
          <w:rFonts w:hint="eastAsia" w:ascii="黑体" w:hAnsi="仿宋" w:eastAsia="黑体" w:cs="仿宋"/>
          <w:bCs/>
          <w:kern w:val="0"/>
          <w:sz w:val="32"/>
          <w:szCs w:val="32"/>
        </w:rPr>
        <w:t>职责、机构设置等基本情况</w:t>
      </w:r>
    </w:p>
    <w:p>
      <w:pPr>
        <w:widowControl/>
        <w:spacing w:line="700" w:lineRule="exact"/>
        <w:ind w:firstLine="482"/>
        <w:jc w:val="left"/>
        <w:rPr>
          <w:rFonts w:ascii="仿宋_GB2312" w:hAnsi="仿宋" w:eastAsia="仿宋_GB2312" w:cs="仿宋"/>
          <w:b/>
          <w:kern w:val="0"/>
          <w:sz w:val="32"/>
          <w:szCs w:val="32"/>
        </w:rPr>
      </w:pPr>
      <w:r>
        <w:rPr>
          <w:rFonts w:ascii="仿宋_GB2312" w:hAnsi="仿宋" w:eastAsia="仿宋_GB2312" w:cs="仿宋"/>
          <w:kern w:val="0"/>
          <w:sz w:val="32"/>
          <w:szCs w:val="32"/>
        </w:rPr>
        <w:t xml:space="preserve">   </w:t>
      </w:r>
      <w:r>
        <w:rPr>
          <w:rFonts w:ascii="仿宋_GB2312" w:hAnsi="仿宋" w:eastAsia="仿宋_GB2312" w:cs="仿宋"/>
          <w:b/>
          <w:kern w:val="0"/>
          <w:sz w:val="32"/>
          <w:szCs w:val="32"/>
        </w:rPr>
        <w:t xml:space="preserve"> </w:t>
      </w:r>
      <w:r>
        <w:rPr>
          <w:rFonts w:hint="eastAsia" w:ascii="仿宋_GB2312" w:hAnsi="仿宋" w:eastAsia="仿宋_GB2312" w:cs="仿宋"/>
          <w:kern w:val="0"/>
          <w:sz w:val="32"/>
          <w:szCs w:val="32"/>
        </w:rPr>
        <w:t>涞办字</w:t>
      </w:r>
      <w:r>
        <w:rPr>
          <w:rFonts w:ascii="仿宋_GB2312" w:hAnsi="仿宋" w:eastAsia="仿宋_GB2312" w:cs="仿宋"/>
          <w:kern w:val="0"/>
          <w:sz w:val="32"/>
          <w:szCs w:val="32"/>
        </w:rPr>
        <w:t>[2019]21</w:t>
      </w:r>
      <w:r>
        <w:rPr>
          <w:rFonts w:hint="eastAsia" w:ascii="仿宋_GB2312" w:hAnsi="仿宋" w:eastAsia="仿宋_GB2312" w:cs="仿宋"/>
          <w:kern w:val="0"/>
          <w:sz w:val="32"/>
          <w:szCs w:val="32"/>
        </w:rPr>
        <w:t>号，根据《中共保定市委办公厅保定人民政府办公厅印发〈涞水县机构改革方案〉的通知》（保办字</w:t>
      </w:r>
      <w:r>
        <w:rPr>
          <w:rFonts w:ascii="仿宋_GB2312" w:hAnsi="仿宋" w:eastAsia="仿宋_GB2312" w:cs="仿宋"/>
          <w:kern w:val="0"/>
          <w:sz w:val="32"/>
          <w:szCs w:val="32"/>
        </w:rPr>
        <w:t>[2018]59</w:t>
      </w:r>
      <w:r>
        <w:rPr>
          <w:rFonts w:hint="eastAsia" w:ascii="仿宋_GB2312" w:hAnsi="仿宋" w:eastAsia="仿宋_GB2312" w:cs="仿宋"/>
          <w:kern w:val="0"/>
          <w:sz w:val="32"/>
          <w:szCs w:val="32"/>
        </w:rPr>
        <w:t>号），制定《中共涞水县委县直机关工作委员会职能配置、内设机构和人员编制规定》。</w:t>
      </w:r>
    </w:p>
    <w:p>
      <w:pPr>
        <w:widowControl/>
        <w:spacing w:line="700" w:lineRule="exact"/>
        <w:ind w:firstLine="482"/>
        <w:jc w:val="left"/>
        <w:rPr>
          <w:rFonts w:ascii="仿宋_GB2312" w:hAnsi="宋体" w:eastAsia="仿宋_GB2312" w:cs="宋体"/>
          <w:color w:val="333333"/>
          <w:kern w:val="0"/>
          <w:sz w:val="32"/>
          <w:szCs w:val="32"/>
        </w:rPr>
      </w:pPr>
      <w:r>
        <w:rPr>
          <w:rFonts w:hint="eastAsia" w:ascii="仿宋_GB2312" w:hAnsi="仿宋" w:eastAsia="仿宋_GB2312" w:cs="仿宋"/>
          <w:b/>
          <w:kern w:val="0"/>
          <w:sz w:val="32"/>
          <w:szCs w:val="32"/>
        </w:rPr>
        <w:t>（一）、</w:t>
      </w:r>
      <w:r>
        <w:rPr>
          <w:rFonts w:hint="eastAsia" w:ascii="仿宋_GB2312" w:hAnsi="仿宋" w:eastAsia="仿宋_GB2312" w:cs="仿宋"/>
          <w:b/>
          <w:kern w:val="0"/>
          <w:sz w:val="32"/>
          <w:szCs w:val="32"/>
          <w:lang w:eastAsia="zh-CN"/>
        </w:rPr>
        <w:t>单位</w:t>
      </w:r>
      <w:r>
        <w:rPr>
          <w:rFonts w:hint="eastAsia" w:ascii="仿宋_GB2312" w:hAnsi="仿宋" w:eastAsia="仿宋_GB2312" w:cs="仿宋"/>
          <w:b/>
          <w:kern w:val="0"/>
          <w:sz w:val="32"/>
          <w:szCs w:val="32"/>
        </w:rPr>
        <w:t>职责。</w:t>
      </w:r>
      <w:r>
        <w:rPr>
          <w:rFonts w:hint="eastAsia" w:ascii="仿宋_GB2312" w:hAnsi="宋体" w:eastAsia="仿宋_GB2312" w:cs="宋体"/>
          <w:color w:val="333333"/>
          <w:kern w:val="0"/>
          <w:sz w:val="32"/>
          <w:szCs w:val="32"/>
        </w:rPr>
        <w:t>贯彻落实党中央、省、市、县委关于机关党委工作的方针政策和决策部署，坚持和加强党对县直机关党委工作的集中统一领导。主要职责是：</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1</w:t>
      </w:r>
      <w:r>
        <w:rPr>
          <w:rFonts w:hint="eastAsia" w:ascii="仿宋_GB2312" w:hAnsi="宋体" w:eastAsia="仿宋_GB2312" w:cs="宋体"/>
          <w:color w:val="333333"/>
          <w:kern w:val="0"/>
          <w:sz w:val="32"/>
          <w:szCs w:val="32"/>
        </w:rPr>
        <w:t>、统一组织、规划、部署县直机关党的工作，提出加强和改进机关党的建设的意见和建议，研究制定工作规划，并抓好组织实施。</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2</w:t>
      </w:r>
      <w:r>
        <w:rPr>
          <w:rFonts w:hint="eastAsia" w:ascii="仿宋_GB2312" w:hAnsi="宋体" w:eastAsia="仿宋_GB2312" w:cs="宋体"/>
          <w:color w:val="333333"/>
          <w:kern w:val="0"/>
          <w:sz w:val="32"/>
          <w:szCs w:val="32"/>
        </w:rPr>
        <w:t>、指导县直机关各级党组织和广大党员学习马克思列宁主义、毛泽东思想、邓小平理论、“三个代表”重要思想、科学发展观、习近平新时代中国特色社会主义思想。</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3</w:t>
      </w:r>
      <w:r>
        <w:rPr>
          <w:rFonts w:hint="eastAsia" w:ascii="仿宋_GB2312" w:hAnsi="宋体" w:eastAsia="仿宋_GB2312" w:cs="宋体"/>
          <w:color w:val="333333"/>
          <w:kern w:val="0"/>
          <w:sz w:val="32"/>
          <w:szCs w:val="32"/>
        </w:rPr>
        <w:t>、配合县委有关</w:t>
      </w:r>
      <w:r>
        <w:rPr>
          <w:rFonts w:hint="eastAsia" w:ascii="仿宋_GB2312" w:hAnsi="宋体" w:eastAsia="仿宋_GB2312" w:cs="宋体"/>
          <w:color w:val="333333"/>
          <w:kern w:val="0"/>
          <w:sz w:val="32"/>
          <w:szCs w:val="32"/>
          <w:lang w:eastAsia="zh-CN"/>
        </w:rPr>
        <w:t>单位</w:t>
      </w:r>
      <w:r>
        <w:rPr>
          <w:rFonts w:hint="eastAsia" w:ascii="仿宋_GB2312" w:hAnsi="宋体" w:eastAsia="仿宋_GB2312" w:cs="宋体"/>
          <w:color w:val="333333"/>
          <w:kern w:val="0"/>
          <w:sz w:val="32"/>
          <w:szCs w:val="32"/>
        </w:rPr>
        <w:t>抓好县直机关各</w:t>
      </w:r>
      <w:r>
        <w:rPr>
          <w:rFonts w:hint="eastAsia" w:ascii="仿宋_GB2312" w:hAnsi="宋体" w:eastAsia="仿宋_GB2312" w:cs="宋体"/>
          <w:color w:val="333333"/>
          <w:kern w:val="0"/>
          <w:sz w:val="32"/>
          <w:szCs w:val="32"/>
          <w:lang w:eastAsia="zh-CN"/>
        </w:rPr>
        <w:t>单位</w:t>
      </w:r>
      <w:r>
        <w:rPr>
          <w:rFonts w:hint="eastAsia" w:ascii="仿宋_GB2312" w:hAnsi="宋体" w:eastAsia="仿宋_GB2312" w:cs="宋体"/>
          <w:color w:val="333333"/>
          <w:kern w:val="0"/>
          <w:sz w:val="32"/>
          <w:szCs w:val="32"/>
        </w:rPr>
        <w:t>领导班子思想政治建设，参与对党员领导干部民主生活会和县直各</w:t>
      </w:r>
      <w:r>
        <w:rPr>
          <w:rFonts w:hint="eastAsia" w:ascii="仿宋_GB2312" w:hAnsi="宋体" w:eastAsia="仿宋_GB2312" w:cs="宋体"/>
          <w:color w:val="333333"/>
          <w:kern w:val="0"/>
          <w:sz w:val="32"/>
          <w:szCs w:val="32"/>
          <w:lang w:eastAsia="zh-CN"/>
        </w:rPr>
        <w:t>单位</w:t>
      </w:r>
      <w:r>
        <w:rPr>
          <w:rFonts w:hint="eastAsia" w:ascii="仿宋_GB2312" w:hAnsi="宋体" w:eastAsia="仿宋_GB2312" w:cs="宋体"/>
          <w:color w:val="333333"/>
          <w:kern w:val="0"/>
          <w:sz w:val="32"/>
          <w:szCs w:val="32"/>
        </w:rPr>
        <w:t>党组（党委）理论学习中心组学习的督促检查和指导，了解掌握情况，按规定报送情况报告。</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4</w:t>
      </w:r>
      <w:r>
        <w:rPr>
          <w:rFonts w:hint="eastAsia" w:ascii="仿宋_GB2312" w:hAnsi="宋体" w:eastAsia="仿宋_GB2312" w:cs="宋体"/>
          <w:color w:val="333333"/>
          <w:kern w:val="0"/>
          <w:sz w:val="32"/>
          <w:szCs w:val="32"/>
        </w:rPr>
        <w:t>、督促指导县直机关各</w:t>
      </w:r>
      <w:r>
        <w:rPr>
          <w:rFonts w:hint="eastAsia" w:ascii="仿宋_GB2312" w:hAnsi="宋体" w:eastAsia="仿宋_GB2312" w:cs="宋体"/>
          <w:color w:val="333333"/>
          <w:kern w:val="0"/>
          <w:sz w:val="32"/>
          <w:szCs w:val="32"/>
          <w:lang w:eastAsia="zh-CN"/>
        </w:rPr>
        <w:t>单位</w:t>
      </w:r>
      <w:r>
        <w:rPr>
          <w:rFonts w:hint="eastAsia" w:ascii="仿宋_GB2312" w:hAnsi="宋体" w:eastAsia="仿宋_GB2312" w:cs="宋体"/>
          <w:color w:val="333333"/>
          <w:kern w:val="0"/>
          <w:sz w:val="32"/>
          <w:szCs w:val="32"/>
        </w:rPr>
        <w:t>机关党组织按期换届，审批关于召开党员大会或党员代表大会的请示，审批县直机关各</w:t>
      </w:r>
      <w:r>
        <w:rPr>
          <w:rFonts w:hint="eastAsia" w:ascii="仿宋_GB2312" w:hAnsi="宋体" w:eastAsia="仿宋_GB2312" w:cs="宋体"/>
          <w:color w:val="333333"/>
          <w:kern w:val="0"/>
          <w:sz w:val="32"/>
          <w:szCs w:val="32"/>
          <w:lang w:eastAsia="zh-CN"/>
        </w:rPr>
        <w:t>单位</w:t>
      </w:r>
      <w:r>
        <w:rPr>
          <w:rFonts w:hint="eastAsia" w:ascii="仿宋_GB2312" w:hAnsi="宋体" w:eastAsia="仿宋_GB2312" w:cs="宋体"/>
          <w:color w:val="333333"/>
          <w:kern w:val="0"/>
          <w:sz w:val="32"/>
          <w:szCs w:val="32"/>
        </w:rPr>
        <w:t>党组织的组成及书记、副书记的任免。</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5</w:t>
      </w:r>
      <w:r>
        <w:rPr>
          <w:rFonts w:hint="eastAsia" w:ascii="仿宋_GB2312" w:hAnsi="宋体" w:eastAsia="仿宋_GB2312" w:cs="宋体"/>
          <w:color w:val="333333"/>
          <w:kern w:val="0"/>
          <w:sz w:val="32"/>
          <w:szCs w:val="32"/>
        </w:rPr>
        <w:t>、指导各级党组织加强基层组织建设，做好党员发展、教育管理工作。</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6</w:t>
      </w:r>
      <w:r>
        <w:rPr>
          <w:rFonts w:hint="eastAsia" w:ascii="仿宋_GB2312" w:hAnsi="宋体" w:eastAsia="仿宋_GB2312" w:cs="宋体"/>
          <w:color w:val="333333"/>
          <w:kern w:val="0"/>
          <w:sz w:val="32"/>
          <w:szCs w:val="32"/>
        </w:rPr>
        <w:t>、了解掌握县直机关工作人员的思想状况，指导县直机关各级党组织加强思想政治工作和精神文明建设。</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7</w:t>
      </w:r>
      <w:r>
        <w:rPr>
          <w:rFonts w:hint="eastAsia" w:ascii="仿宋_GB2312" w:hAnsi="宋体" w:eastAsia="仿宋_GB2312" w:cs="宋体"/>
          <w:color w:val="333333"/>
          <w:kern w:val="0"/>
          <w:sz w:val="32"/>
          <w:szCs w:val="32"/>
        </w:rPr>
        <w:t>、指导县直机关工会、共青团、妇联等群团组织的工作，指导县直机关各级党组织做好党的群众工作。</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8</w:t>
      </w:r>
      <w:r>
        <w:rPr>
          <w:rFonts w:hint="eastAsia" w:ascii="仿宋_GB2312" w:hAnsi="宋体" w:eastAsia="仿宋_GB2312" w:cs="宋体"/>
          <w:color w:val="333333"/>
          <w:kern w:val="0"/>
          <w:sz w:val="32"/>
          <w:szCs w:val="32"/>
        </w:rPr>
        <w:t>、协同有关</w:t>
      </w:r>
      <w:r>
        <w:rPr>
          <w:rFonts w:hint="eastAsia" w:ascii="仿宋_GB2312" w:hAnsi="宋体" w:eastAsia="仿宋_GB2312" w:cs="宋体"/>
          <w:color w:val="333333"/>
          <w:kern w:val="0"/>
          <w:sz w:val="32"/>
          <w:szCs w:val="32"/>
          <w:lang w:eastAsia="zh-CN"/>
        </w:rPr>
        <w:t>单位</w:t>
      </w:r>
      <w:r>
        <w:rPr>
          <w:rFonts w:hint="eastAsia" w:ascii="仿宋_GB2312" w:hAnsi="宋体" w:eastAsia="仿宋_GB2312" w:cs="宋体"/>
          <w:color w:val="333333"/>
          <w:kern w:val="0"/>
          <w:sz w:val="32"/>
          <w:szCs w:val="32"/>
        </w:rPr>
        <w:t>指导、规划、协调、监督县直机关干部教育培训工作，组织实施有关干部教育培训重点任务。</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9</w:t>
      </w:r>
      <w:r>
        <w:rPr>
          <w:rFonts w:hint="eastAsia" w:ascii="仿宋_GB2312" w:hAnsi="宋体" w:eastAsia="仿宋_GB2312" w:cs="宋体"/>
          <w:color w:val="333333"/>
          <w:kern w:val="0"/>
          <w:sz w:val="32"/>
          <w:szCs w:val="32"/>
        </w:rPr>
        <w:t>、完成县委交办的其它任务。</w:t>
      </w:r>
    </w:p>
    <w:p>
      <w:pPr>
        <w:widowControl/>
        <w:spacing w:line="560" w:lineRule="exact"/>
        <w:ind w:firstLine="645"/>
        <w:rPr>
          <w:rFonts w:ascii="仿宋_GB2312" w:hAnsi="仿宋" w:eastAsia="仿宋_GB2312" w:cs="仿宋"/>
          <w:kern w:val="0"/>
          <w:sz w:val="32"/>
          <w:szCs w:val="32"/>
        </w:rPr>
      </w:pPr>
      <w:r>
        <w:rPr>
          <w:rFonts w:hint="eastAsia" w:ascii="仿宋_GB2312" w:hAnsi="仿宋" w:eastAsia="仿宋_GB2312" w:cs="仿宋"/>
          <w:b/>
          <w:kern w:val="0"/>
          <w:sz w:val="32"/>
          <w:szCs w:val="32"/>
        </w:rPr>
        <w:t>（二）、机构设置。</w:t>
      </w:r>
      <w:r>
        <w:rPr>
          <w:rFonts w:hint="eastAsia" w:ascii="仿宋_GB2312" w:hAnsi="仿宋" w:eastAsia="仿宋_GB2312" w:cs="仿宋"/>
          <w:kern w:val="0"/>
          <w:sz w:val="32"/>
          <w:szCs w:val="32"/>
        </w:rPr>
        <w:t>中共涞水县委县直机关工作委员会（简称县直工委）为县委工作机关，机构规格正科级。机关行政编制</w:t>
      </w:r>
      <w:r>
        <w:rPr>
          <w:rFonts w:ascii="仿宋_GB2312" w:hAnsi="仿宋" w:eastAsia="仿宋_GB2312" w:cs="仿宋"/>
          <w:kern w:val="0"/>
          <w:sz w:val="32"/>
          <w:szCs w:val="32"/>
        </w:rPr>
        <w:t>6</w:t>
      </w:r>
      <w:r>
        <w:rPr>
          <w:rFonts w:hint="eastAsia" w:ascii="仿宋_GB2312" w:hAnsi="仿宋" w:eastAsia="仿宋_GB2312" w:cs="仿宋"/>
          <w:kern w:val="0"/>
          <w:sz w:val="32"/>
          <w:szCs w:val="32"/>
        </w:rPr>
        <w:t>人。股级职数</w:t>
      </w:r>
      <w:r>
        <w:rPr>
          <w:rFonts w:ascii="仿宋_GB2312" w:hAnsi="仿宋" w:eastAsia="仿宋_GB2312" w:cs="仿宋"/>
          <w:kern w:val="0"/>
          <w:sz w:val="32"/>
          <w:szCs w:val="32"/>
        </w:rPr>
        <w:t>1</w:t>
      </w:r>
      <w:r>
        <w:rPr>
          <w:rFonts w:hint="eastAsia" w:ascii="仿宋_GB2312" w:hAnsi="仿宋" w:eastAsia="仿宋_GB2312" w:cs="仿宋"/>
          <w:kern w:val="0"/>
          <w:sz w:val="32"/>
          <w:szCs w:val="32"/>
        </w:rPr>
        <w:t>名。科级领导职数设置另行明确。内设机构及职责：</w:t>
      </w:r>
    </w:p>
    <w:p>
      <w:pPr>
        <w:widowControl/>
        <w:spacing w:line="560" w:lineRule="exact"/>
        <w:ind w:firstLine="645"/>
        <w:rPr>
          <w:rFonts w:ascii="仿宋_GB2312" w:hAnsi="仿宋" w:eastAsia="仿宋_GB2312" w:cs="仿宋"/>
          <w:kern w:val="0"/>
          <w:sz w:val="32"/>
          <w:szCs w:val="32"/>
        </w:rPr>
      </w:pPr>
      <w:r>
        <w:rPr>
          <w:rFonts w:hint="eastAsia" w:ascii="仿宋_GB2312" w:hAnsi="仿宋" w:eastAsia="仿宋_GB2312" w:cs="仿宋"/>
          <w:kern w:val="0"/>
          <w:sz w:val="32"/>
          <w:szCs w:val="32"/>
        </w:rPr>
        <w:t>办公室：负责县委县直机关工委确定的工作任务的组织实施和检查落实；负责了解情况，综合反映工作信息，总结交流工作经验，做好上下沟通和协调工作；负责县委县直机关工委工作、资料和档案管理工作；负责县委县机关工委领导成员的联络协调、后勤服务和安全保障工作；负责财务工作。</w:t>
      </w:r>
    </w:p>
    <w:p>
      <w:pPr>
        <w:widowControl/>
        <w:spacing w:line="560" w:lineRule="exact"/>
        <w:ind w:firstLine="645"/>
        <w:rPr>
          <w:rFonts w:ascii="仿宋_GB2312" w:hAnsi="仿宋" w:eastAsia="仿宋_GB2312" w:cs="仿宋"/>
          <w:kern w:val="0"/>
          <w:sz w:val="32"/>
          <w:szCs w:val="32"/>
        </w:rPr>
      </w:pPr>
    </w:p>
    <w:tbl>
      <w:tblPr>
        <w:tblStyle w:val="6"/>
        <w:tblW w:w="12940" w:type="dxa"/>
        <w:tblInd w:w="93" w:type="dxa"/>
        <w:tblLayout w:type="fixed"/>
        <w:tblCellMar>
          <w:top w:w="0" w:type="dxa"/>
          <w:left w:w="108" w:type="dxa"/>
          <w:bottom w:w="0" w:type="dxa"/>
          <w:right w:w="108" w:type="dxa"/>
        </w:tblCellMar>
      </w:tblPr>
      <w:tblGrid>
        <w:gridCol w:w="1454"/>
        <w:gridCol w:w="3124"/>
        <w:gridCol w:w="2855"/>
        <w:gridCol w:w="2558"/>
        <w:gridCol w:w="2949"/>
      </w:tblGrid>
      <w:tr>
        <w:tblPrEx>
          <w:tblCellMar>
            <w:top w:w="0" w:type="dxa"/>
            <w:left w:w="108" w:type="dxa"/>
            <w:bottom w:w="0" w:type="dxa"/>
            <w:right w:w="108" w:type="dxa"/>
          </w:tblCellMar>
        </w:tblPrEx>
        <w:trPr>
          <w:trHeight w:val="778" w:hRule="atLeast"/>
        </w:trPr>
        <w:tc>
          <w:tcPr>
            <w:tcW w:w="12940" w:type="dxa"/>
            <w:gridSpan w:val="5"/>
            <w:tcBorders>
              <w:top w:val="nil"/>
              <w:left w:val="nil"/>
              <w:bottom w:val="single" w:color="auto" w:sz="4" w:space="0"/>
              <w:right w:val="nil"/>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eastAsia="zh-CN"/>
              </w:rPr>
              <w:t>部门</w:t>
            </w:r>
            <w:r>
              <w:rPr>
                <w:rFonts w:hint="eastAsia" w:ascii="仿宋_GB2312" w:hAnsi="宋体" w:eastAsia="仿宋_GB2312" w:cs="宋体"/>
                <w:color w:val="000000"/>
                <w:kern w:val="0"/>
                <w:sz w:val="28"/>
                <w:szCs w:val="28"/>
              </w:rPr>
              <w:t>机构设置情况</w:t>
            </w:r>
          </w:p>
        </w:tc>
      </w:tr>
      <w:tr>
        <w:tblPrEx>
          <w:tblCellMar>
            <w:top w:w="0" w:type="dxa"/>
            <w:left w:w="108" w:type="dxa"/>
            <w:bottom w:w="0" w:type="dxa"/>
            <w:right w:w="108" w:type="dxa"/>
          </w:tblCellMar>
        </w:tblPrEx>
        <w:trPr>
          <w:trHeight w:val="701" w:hRule="atLeast"/>
        </w:trPr>
        <w:tc>
          <w:tcPr>
            <w:tcW w:w="1454"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序号</w:t>
            </w:r>
          </w:p>
        </w:tc>
        <w:tc>
          <w:tcPr>
            <w:tcW w:w="3124"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单位名称</w:t>
            </w:r>
          </w:p>
        </w:tc>
        <w:tc>
          <w:tcPr>
            <w:tcW w:w="2855"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单位性质</w:t>
            </w:r>
          </w:p>
        </w:tc>
        <w:tc>
          <w:tcPr>
            <w:tcW w:w="2558"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单位规格</w:t>
            </w:r>
          </w:p>
        </w:tc>
        <w:tc>
          <w:tcPr>
            <w:tcW w:w="294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经费保障形式</w:t>
            </w:r>
          </w:p>
        </w:tc>
      </w:tr>
      <w:tr>
        <w:tblPrEx>
          <w:tblCellMar>
            <w:top w:w="0" w:type="dxa"/>
            <w:left w:w="108" w:type="dxa"/>
            <w:bottom w:w="0" w:type="dxa"/>
            <w:right w:w="108" w:type="dxa"/>
          </w:tblCellMar>
        </w:tblPrEx>
        <w:trPr>
          <w:trHeight w:val="312" w:hRule="atLeast"/>
        </w:trPr>
        <w:tc>
          <w:tcPr>
            <w:tcW w:w="145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312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28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255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294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711" w:hRule="atLeast"/>
        </w:trPr>
        <w:tc>
          <w:tcPr>
            <w:tcW w:w="145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ascii="仿宋_GB2312" w:hAnsi="宋体" w:eastAsia="仿宋_GB2312" w:cs="宋体"/>
                <w:color w:val="000000"/>
                <w:kern w:val="0"/>
                <w:sz w:val="24"/>
              </w:rPr>
              <w:t>1</w:t>
            </w:r>
          </w:p>
        </w:tc>
        <w:tc>
          <w:tcPr>
            <w:tcW w:w="312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中共涞水县委县直机关工作委员会</w:t>
            </w:r>
          </w:p>
        </w:tc>
        <w:tc>
          <w:tcPr>
            <w:tcW w:w="285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行政</w:t>
            </w:r>
          </w:p>
        </w:tc>
        <w:tc>
          <w:tcPr>
            <w:tcW w:w="255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正科级</w:t>
            </w:r>
          </w:p>
        </w:tc>
        <w:tc>
          <w:tcPr>
            <w:tcW w:w="294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财政拨款</w:t>
            </w:r>
          </w:p>
        </w:tc>
      </w:tr>
    </w:tbl>
    <w:p>
      <w:pPr>
        <w:widowControl/>
        <w:spacing w:line="560" w:lineRule="exact"/>
        <w:ind w:firstLine="645"/>
        <w:rPr>
          <w:rFonts w:ascii="仿宋_GB2312" w:hAnsi="仿宋" w:eastAsia="仿宋_GB2312" w:cs="仿宋"/>
          <w:kern w:val="0"/>
          <w:sz w:val="32"/>
          <w:szCs w:val="32"/>
        </w:rPr>
      </w:pPr>
    </w:p>
    <w:p>
      <w:pPr>
        <w:widowControl/>
        <w:spacing w:line="560" w:lineRule="exact"/>
        <w:rPr>
          <w:rFonts w:ascii="黑体" w:hAnsi="仿宋" w:eastAsia="黑体" w:cs="仿宋"/>
          <w:bCs/>
          <w:kern w:val="0"/>
          <w:sz w:val="32"/>
          <w:szCs w:val="32"/>
        </w:rPr>
      </w:pPr>
      <w:r>
        <w:rPr>
          <w:rFonts w:ascii="仿宋_GB2312" w:hAnsi="仿宋" w:eastAsia="仿宋_GB2312" w:cs="仿宋"/>
          <w:kern w:val="0"/>
          <w:sz w:val="32"/>
          <w:szCs w:val="32"/>
        </w:rPr>
        <w:t xml:space="preserve">   </w:t>
      </w:r>
      <w:r>
        <w:rPr>
          <w:rFonts w:ascii="黑体" w:hAnsi="仿宋" w:eastAsia="黑体" w:cs="仿宋"/>
          <w:kern w:val="0"/>
          <w:sz w:val="32"/>
          <w:szCs w:val="32"/>
        </w:rPr>
        <w:t xml:space="preserve"> </w:t>
      </w:r>
      <w:r>
        <w:rPr>
          <w:rFonts w:hint="eastAsia" w:ascii="黑体" w:hAnsi="仿宋" w:eastAsia="黑体" w:cs="仿宋"/>
          <w:bCs/>
          <w:kern w:val="0"/>
          <w:sz w:val="32"/>
          <w:szCs w:val="32"/>
        </w:rPr>
        <w:t>二、</w:t>
      </w:r>
      <w:r>
        <w:rPr>
          <w:rFonts w:hint="eastAsia" w:ascii="黑体" w:hAnsi="仿宋" w:eastAsia="黑体" w:cs="仿宋"/>
          <w:bCs/>
          <w:kern w:val="0"/>
          <w:sz w:val="32"/>
          <w:szCs w:val="32"/>
          <w:lang w:eastAsia="zh-CN"/>
        </w:rPr>
        <w:t>单位</w:t>
      </w:r>
      <w:r>
        <w:rPr>
          <w:rFonts w:hint="eastAsia" w:ascii="黑体" w:hAnsi="仿宋" w:eastAsia="黑体" w:cs="仿宋"/>
          <w:bCs/>
          <w:kern w:val="0"/>
          <w:sz w:val="32"/>
          <w:szCs w:val="32"/>
        </w:rPr>
        <w:t>预算安排总体情况</w:t>
      </w:r>
    </w:p>
    <w:p>
      <w:pPr>
        <w:ind w:firstLine="640" w:firstLineChars="200"/>
        <w:rPr>
          <w:rFonts w:ascii="仿宋_GB2312" w:hAnsi="宋体" w:eastAsia="仿宋_GB2312"/>
          <w:sz w:val="32"/>
          <w:szCs w:val="32"/>
        </w:rPr>
      </w:pPr>
      <w:r>
        <w:rPr>
          <w:rFonts w:hint="eastAsia" w:ascii="仿宋_GB2312" w:hAnsi="宋体" w:eastAsia="仿宋_GB2312"/>
          <w:sz w:val="32"/>
          <w:szCs w:val="32"/>
        </w:rPr>
        <w:t>县直工委行政编制</w:t>
      </w:r>
      <w:r>
        <w:rPr>
          <w:rFonts w:ascii="仿宋_GB2312" w:hAnsi="宋体" w:eastAsia="仿宋_GB2312"/>
          <w:sz w:val="32"/>
          <w:szCs w:val="32"/>
        </w:rPr>
        <w:t>6</w:t>
      </w:r>
      <w:r>
        <w:rPr>
          <w:rFonts w:hint="eastAsia" w:ascii="仿宋_GB2312" w:hAnsi="宋体" w:eastAsia="仿宋_GB2312"/>
          <w:sz w:val="32"/>
          <w:szCs w:val="32"/>
        </w:rPr>
        <w:t>名，实有行政在职人数</w:t>
      </w:r>
      <w:r>
        <w:rPr>
          <w:rFonts w:hint="eastAsia" w:ascii="仿宋_GB2312" w:hAnsi="宋体" w:eastAsia="仿宋_GB2312"/>
          <w:sz w:val="32"/>
          <w:szCs w:val="32"/>
          <w:lang w:val="en-US" w:eastAsia="zh-CN"/>
        </w:rPr>
        <w:t>6</w:t>
      </w:r>
      <w:r>
        <w:rPr>
          <w:rFonts w:hint="eastAsia" w:ascii="仿宋_GB2312" w:hAnsi="宋体" w:eastAsia="仿宋_GB2312"/>
          <w:sz w:val="32"/>
          <w:szCs w:val="32"/>
        </w:rPr>
        <w:t>人，退休人数</w:t>
      </w:r>
      <w:r>
        <w:rPr>
          <w:rFonts w:hint="eastAsia" w:ascii="仿宋_GB2312" w:hAnsi="宋体" w:eastAsia="仿宋_GB2312"/>
          <w:sz w:val="32"/>
          <w:szCs w:val="32"/>
          <w:lang w:val="en-US" w:eastAsia="zh-CN"/>
        </w:rPr>
        <w:t>7</w:t>
      </w:r>
      <w:r>
        <w:rPr>
          <w:rFonts w:hint="eastAsia" w:ascii="仿宋_GB2312" w:hAnsi="宋体" w:eastAsia="仿宋_GB2312"/>
          <w:sz w:val="32"/>
          <w:szCs w:val="32"/>
        </w:rPr>
        <w:t>人</w:t>
      </w:r>
      <w:r>
        <w:rPr>
          <w:rFonts w:hint="eastAsia" w:ascii="仿宋_GB2312" w:hAnsi="Arial" w:eastAsia="仿宋_GB2312" w:cs="Arial"/>
          <w:sz w:val="32"/>
          <w:szCs w:val="32"/>
        </w:rPr>
        <w:t>。</w:t>
      </w:r>
      <w:r>
        <w:rPr>
          <w:rFonts w:hint="eastAsia" w:ascii="仿宋_GB2312" w:hAnsi="宋体" w:eastAsia="仿宋_GB2312"/>
          <w:sz w:val="32"/>
          <w:szCs w:val="32"/>
        </w:rPr>
        <w:t>我单位一般预算拨款收入</w:t>
      </w:r>
      <w:r>
        <w:rPr>
          <w:rFonts w:hint="eastAsia" w:ascii="仿宋_GB2312" w:hAnsi="宋体" w:eastAsia="仿宋_GB2312"/>
          <w:sz w:val="32"/>
          <w:szCs w:val="32"/>
          <w:lang w:val="en-US" w:eastAsia="zh-CN"/>
        </w:rPr>
        <w:t>71.02</w:t>
      </w:r>
      <w:r>
        <w:rPr>
          <w:rFonts w:hint="eastAsia" w:ascii="仿宋_GB2312" w:hAnsi="宋体" w:eastAsia="仿宋_GB2312"/>
          <w:sz w:val="32"/>
          <w:szCs w:val="32"/>
        </w:rPr>
        <w:t>万元，</w:t>
      </w:r>
      <w:r>
        <w:rPr>
          <w:rFonts w:hint="eastAsia" w:ascii="仿宋_GB2312" w:hAnsi="宋体" w:eastAsia="仿宋_GB2312"/>
          <w:sz w:val="32"/>
          <w:szCs w:val="32"/>
          <w:lang w:eastAsia="zh-CN"/>
        </w:rPr>
        <w:t>单位</w:t>
      </w:r>
      <w:r>
        <w:rPr>
          <w:rFonts w:hint="eastAsia" w:ascii="仿宋_GB2312" w:hAnsi="宋体" w:eastAsia="仿宋_GB2312"/>
          <w:sz w:val="32"/>
          <w:szCs w:val="32"/>
        </w:rPr>
        <w:t>预算支出</w:t>
      </w:r>
      <w:r>
        <w:rPr>
          <w:rFonts w:hint="eastAsia" w:ascii="仿宋_GB2312" w:hAnsi="宋体" w:eastAsia="仿宋_GB2312"/>
          <w:sz w:val="32"/>
          <w:szCs w:val="32"/>
          <w:lang w:val="en-US" w:eastAsia="zh-CN"/>
        </w:rPr>
        <w:t>71.02</w:t>
      </w:r>
      <w:r>
        <w:rPr>
          <w:rFonts w:hint="eastAsia" w:ascii="仿宋_GB2312" w:hAnsi="宋体" w:eastAsia="仿宋_GB2312"/>
          <w:sz w:val="32"/>
          <w:szCs w:val="32"/>
        </w:rPr>
        <w:t>万元（基本支出</w:t>
      </w:r>
      <w:r>
        <w:rPr>
          <w:rFonts w:hint="eastAsia" w:ascii="仿宋_GB2312" w:hAnsi="宋体" w:eastAsia="仿宋_GB2312"/>
          <w:sz w:val="32"/>
          <w:szCs w:val="32"/>
          <w:lang w:val="en-US" w:eastAsia="zh-CN"/>
        </w:rPr>
        <w:t>67.02</w:t>
      </w:r>
      <w:r>
        <w:rPr>
          <w:rFonts w:hint="eastAsia" w:ascii="仿宋_GB2312" w:hAnsi="宋体" w:eastAsia="仿宋_GB2312"/>
          <w:sz w:val="32"/>
          <w:szCs w:val="32"/>
        </w:rPr>
        <w:t>万元</w:t>
      </w:r>
      <w:r>
        <w:rPr>
          <w:rFonts w:ascii="仿宋_GB2312" w:hAnsi="宋体" w:eastAsia="仿宋_GB2312"/>
          <w:sz w:val="32"/>
          <w:szCs w:val="32"/>
        </w:rPr>
        <w:t>,</w:t>
      </w:r>
      <w:r>
        <w:rPr>
          <w:rFonts w:hint="eastAsia" w:ascii="仿宋_GB2312" w:hAnsi="宋体" w:eastAsia="仿宋_GB2312"/>
          <w:sz w:val="32"/>
          <w:szCs w:val="32"/>
        </w:rPr>
        <w:t>项目支出</w:t>
      </w:r>
      <w:r>
        <w:rPr>
          <w:rFonts w:hint="eastAsia" w:ascii="仿宋_GB2312" w:hAnsi="宋体" w:eastAsia="仿宋_GB2312"/>
          <w:sz w:val="32"/>
          <w:szCs w:val="32"/>
          <w:lang w:val="en-US" w:eastAsia="zh-CN"/>
        </w:rPr>
        <w:t>4</w:t>
      </w:r>
      <w:r>
        <w:rPr>
          <w:rFonts w:ascii="仿宋_GB2312" w:hAnsi="宋体" w:eastAsia="仿宋_GB2312"/>
          <w:sz w:val="32"/>
          <w:szCs w:val="32"/>
        </w:rPr>
        <w:t>.</w:t>
      </w:r>
      <w:r>
        <w:rPr>
          <w:rFonts w:hint="eastAsia" w:ascii="仿宋_GB2312" w:hAnsi="宋体" w:eastAsia="仿宋_GB2312"/>
          <w:sz w:val="32"/>
          <w:szCs w:val="32"/>
          <w:lang w:val="en-US" w:eastAsia="zh-CN"/>
        </w:rPr>
        <w:t>0</w:t>
      </w:r>
      <w:r>
        <w:rPr>
          <w:rFonts w:ascii="仿宋_GB2312" w:hAnsi="宋体" w:eastAsia="仿宋_GB2312"/>
          <w:sz w:val="32"/>
          <w:szCs w:val="32"/>
        </w:rPr>
        <w:t>0</w:t>
      </w:r>
      <w:r>
        <w:rPr>
          <w:rFonts w:hint="eastAsia" w:ascii="仿宋_GB2312" w:hAnsi="宋体" w:eastAsia="仿宋_GB2312"/>
          <w:sz w:val="32"/>
          <w:szCs w:val="32"/>
        </w:rPr>
        <w:t>万元）。</w:t>
      </w:r>
    </w:p>
    <w:p>
      <w:pPr>
        <w:ind w:left="640"/>
        <w:rPr>
          <w:rFonts w:ascii="楷体_GB2312" w:hAnsi="宋体" w:eastAsia="楷体_GB2312"/>
          <w:b/>
          <w:sz w:val="32"/>
          <w:szCs w:val="32"/>
        </w:rPr>
      </w:pPr>
      <w:r>
        <w:rPr>
          <w:rFonts w:ascii="楷体_GB2312" w:hAnsi="宋体" w:eastAsia="楷体_GB2312"/>
          <w:b/>
          <w:sz w:val="32"/>
          <w:szCs w:val="32"/>
        </w:rPr>
        <w:t>(</w:t>
      </w:r>
      <w:r>
        <w:rPr>
          <w:rFonts w:hint="eastAsia" w:ascii="楷体_GB2312" w:hAnsi="宋体" w:eastAsia="楷体_GB2312"/>
          <w:b/>
          <w:sz w:val="32"/>
          <w:szCs w:val="32"/>
        </w:rPr>
        <w:t>一</w:t>
      </w:r>
      <w:r>
        <w:rPr>
          <w:rFonts w:ascii="楷体_GB2312" w:hAnsi="宋体" w:eastAsia="楷体_GB2312"/>
          <w:b/>
          <w:sz w:val="32"/>
          <w:szCs w:val="32"/>
        </w:rPr>
        <w:t>)</w:t>
      </w:r>
      <w:r>
        <w:rPr>
          <w:rFonts w:hint="eastAsia" w:ascii="楷体_GB2312" w:hAnsi="宋体" w:eastAsia="楷体_GB2312"/>
          <w:b/>
          <w:sz w:val="32"/>
          <w:szCs w:val="32"/>
          <w:lang w:eastAsia="zh-CN"/>
        </w:rPr>
        <w:t>单位</w:t>
      </w:r>
      <w:r>
        <w:rPr>
          <w:rFonts w:hint="eastAsia" w:ascii="楷体_GB2312" w:hAnsi="宋体" w:eastAsia="楷体_GB2312"/>
          <w:b/>
          <w:sz w:val="32"/>
          <w:szCs w:val="32"/>
        </w:rPr>
        <w:t>基本支出预算</w:t>
      </w:r>
      <w:r>
        <w:rPr>
          <w:rFonts w:hint="eastAsia" w:ascii="楷体_GB2312" w:hAnsi="宋体" w:eastAsia="楷体_GB2312"/>
          <w:b/>
          <w:sz w:val="32"/>
          <w:szCs w:val="32"/>
          <w:lang w:val="en-US" w:eastAsia="zh-CN"/>
        </w:rPr>
        <w:t>67.02</w:t>
      </w:r>
      <w:r>
        <w:rPr>
          <w:rFonts w:hint="eastAsia" w:ascii="楷体_GB2312" w:hAnsi="宋体" w:eastAsia="楷体_GB2312"/>
          <w:b/>
          <w:sz w:val="32"/>
          <w:szCs w:val="32"/>
        </w:rPr>
        <w:t>万元。</w:t>
      </w:r>
    </w:p>
    <w:p>
      <w:pPr>
        <w:ind w:left="640"/>
        <w:rPr>
          <w:rFonts w:ascii="仿宋_GB2312" w:hAnsi="宋体" w:eastAsia="仿宋_GB2312"/>
          <w:b/>
          <w:sz w:val="32"/>
          <w:szCs w:val="32"/>
        </w:rPr>
      </w:pPr>
      <w:r>
        <w:rPr>
          <w:rFonts w:ascii="仿宋_GB2312" w:hAnsi="宋体" w:eastAsia="仿宋_GB2312"/>
          <w:b/>
          <w:sz w:val="32"/>
          <w:szCs w:val="32"/>
        </w:rPr>
        <w:t>1.</w:t>
      </w:r>
      <w:r>
        <w:rPr>
          <w:rFonts w:hint="eastAsia" w:ascii="仿宋_GB2312" w:hAnsi="宋体" w:eastAsia="仿宋_GB2312"/>
          <w:b/>
          <w:sz w:val="32"/>
          <w:szCs w:val="32"/>
        </w:rPr>
        <w:t>人员经费支出</w:t>
      </w:r>
      <w:r>
        <w:rPr>
          <w:rFonts w:hint="eastAsia" w:ascii="仿宋_GB2312" w:hAnsi="宋体" w:eastAsia="仿宋_GB2312"/>
          <w:b/>
          <w:sz w:val="32"/>
          <w:szCs w:val="32"/>
          <w:lang w:val="en-US" w:eastAsia="zh-CN"/>
        </w:rPr>
        <w:t>60.10</w:t>
      </w:r>
      <w:r>
        <w:rPr>
          <w:rFonts w:hint="eastAsia" w:ascii="仿宋_GB2312" w:hAnsi="宋体" w:eastAsia="仿宋_GB2312"/>
          <w:b/>
          <w:sz w:val="32"/>
          <w:szCs w:val="32"/>
        </w:rPr>
        <w:t>万元。</w:t>
      </w:r>
    </w:p>
    <w:p>
      <w:pPr>
        <w:ind w:firstLine="640" w:firstLineChars="200"/>
        <w:rPr>
          <w:rFonts w:ascii="仿宋_GB2312" w:hAnsi="宋体" w:eastAsia="仿宋_GB2312"/>
          <w:sz w:val="32"/>
          <w:szCs w:val="32"/>
        </w:rPr>
      </w:pPr>
      <w:r>
        <w:rPr>
          <w:rFonts w:hint="eastAsia" w:ascii="仿宋_GB2312" w:hAnsi="宋体" w:eastAsia="仿宋_GB2312"/>
          <w:sz w:val="32"/>
          <w:szCs w:val="32"/>
        </w:rPr>
        <w:t>工资福利支出</w:t>
      </w:r>
      <w:r>
        <w:rPr>
          <w:rFonts w:hint="eastAsia" w:ascii="仿宋_GB2312" w:hAnsi="宋体" w:eastAsia="仿宋_GB2312"/>
          <w:sz w:val="32"/>
          <w:szCs w:val="32"/>
          <w:lang w:val="en-US" w:eastAsia="zh-CN"/>
        </w:rPr>
        <w:t>57.19</w:t>
      </w:r>
      <w:r>
        <w:rPr>
          <w:rFonts w:hint="eastAsia" w:ascii="仿宋_GB2312" w:hAnsi="宋体" w:eastAsia="仿宋_GB2312"/>
          <w:sz w:val="32"/>
          <w:szCs w:val="32"/>
        </w:rPr>
        <w:t>万元。其中，基本工资</w:t>
      </w:r>
      <w:r>
        <w:rPr>
          <w:rFonts w:hint="eastAsia" w:ascii="仿宋_GB2312" w:hAnsi="宋体" w:eastAsia="仿宋_GB2312"/>
          <w:sz w:val="32"/>
          <w:szCs w:val="32"/>
          <w:lang w:val="en-US" w:eastAsia="zh-CN"/>
        </w:rPr>
        <w:t>23.92</w:t>
      </w:r>
      <w:r>
        <w:rPr>
          <w:rFonts w:hint="eastAsia" w:ascii="仿宋_GB2312" w:hAnsi="宋体" w:eastAsia="仿宋_GB2312"/>
          <w:sz w:val="32"/>
          <w:szCs w:val="32"/>
        </w:rPr>
        <w:t>万元，津贴补贴</w:t>
      </w:r>
      <w:r>
        <w:rPr>
          <w:rFonts w:hint="eastAsia" w:ascii="仿宋_GB2312" w:hAnsi="宋体" w:eastAsia="仿宋_GB2312"/>
          <w:sz w:val="32"/>
          <w:szCs w:val="32"/>
          <w:lang w:val="en-US" w:eastAsia="zh-CN"/>
        </w:rPr>
        <w:t>12.29</w:t>
      </w:r>
      <w:r>
        <w:rPr>
          <w:rFonts w:hint="eastAsia" w:ascii="仿宋_GB2312" w:hAnsi="宋体" w:eastAsia="仿宋_GB2312"/>
          <w:sz w:val="32"/>
          <w:szCs w:val="32"/>
        </w:rPr>
        <w:t>万元，奖金</w:t>
      </w:r>
      <w:r>
        <w:rPr>
          <w:rFonts w:hint="eastAsia" w:ascii="仿宋_GB2312" w:hAnsi="宋体" w:eastAsia="仿宋_GB2312"/>
          <w:sz w:val="32"/>
          <w:szCs w:val="32"/>
          <w:lang w:val="en-US" w:eastAsia="zh-CN"/>
        </w:rPr>
        <w:t>7.20</w:t>
      </w:r>
      <w:r>
        <w:rPr>
          <w:rFonts w:hint="eastAsia" w:ascii="仿宋_GB2312" w:hAnsi="宋体" w:eastAsia="仿宋_GB2312"/>
          <w:sz w:val="32"/>
          <w:szCs w:val="32"/>
        </w:rPr>
        <w:t>万元，基本养老保险缴费</w:t>
      </w:r>
      <w:r>
        <w:rPr>
          <w:rFonts w:hint="eastAsia" w:ascii="仿宋_GB2312" w:hAnsi="宋体" w:eastAsia="仿宋_GB2312"/>
          <w:sz w:val="32"/>
          <w:szCs w:val="32"/>
          <w:lang w:val="en-US" w:eastAsia="zh-CN"/>
        </w:rPr>
        <w:t>6.11</w:t>
      </w:r>
      <w:r>
        <w:rPr>
          <w:rFonts w:hint="eastAsia" w:ascii="仿宋_GB2312" w:hAnsi="宋体" w:eastAsia="仿宋_GB2312"/>
          <w:sz w:val="32"/>
          <w:szCs w:val="32"/>
        </w:rPr>
        <w:t>万元，基本医疗保险缴费</w:t>
      </w:r>
      <w:r>
        <w:rPr>
          <w:rFonts w:hint="eastAsia" w:ascii="仿宋_GB2312" w:hAnsi="宋体" w:eastAsia="仿宋_GB2312"/>
          <w:sz w:val="32"/>
          <w:szCs w:val="32"/>
          <w:lang w:val="en-US" w:eastAsia="zh-CN"/>
        </w:rPr>
        <w:t>2.56</w:t>
      </w:r>
      <w:r>
        <w:rPr>
          <w:rFonts w:hint="eastAsia" w:ascii="仿宋_GB2312" w:hAnsi="宋体" w:eastAsia="仿宋_GB2312"/>
          <w:sz w:val="32"/>
          <w:szCs w:val="32"/>
        </w:rPr>
        <w:t>万元，其他社会保障缴费</w:t>
      </w:r>
      <w:r>
        <w:rPr>
          <w:rFonts w:ascii="仿宋_GB2312" w:hAnsi="宋体" w:eastAsia="仿宋_GB2312"/>
          <w:sz w:val="32"/>
          <w:szCs w:val="32"/>
        </w:rPr>
        <w:t>0.</w:t>
      </w:r>
      <w:r>
        <w:rPr>
          <w:rFonts w:hint="eastAsia" w:ascii="仿宋_GB2312" w:hAnsi="宋体" w:eastAsia="仿宋_GB2312"/>
          <w:sz w:val="32"/>
          <w:szCs w:val="32"/>
          <w:lang w:val="en-US" w:eastAsia="zh-CN"/>
        </w:rPr>
        <w:t>20</w:t>
      </w:r>
      <w:r>
        <w:rPr>
          <w:rFonts w:hint="eastAsia" w:ascii="仿宋_GB2312" w:hAnsi="宋体" w:eastAsia="仿宋_GB2312"/>
          <w:sz w:val="32"/>
          <w:szCs w:val="32"/>
        </w:rPr>
        <w:t>万元，住房公积金</w:t>
      </w:r>
      <w:r>
        <w:rPr>
          <w:rFonts w:hint="eastAsia" w:ascii="仿宋_GB2312" w:hAnsi="宋体" w:eastAsia="仿宋_GB2312"/>
          <w:sz w:val="32"/>
          <w:szCs w:val="32"/>
          <w:lang w:val="en-US" w:eastAsia="zh-CN"/>
        </w:rPr>
        <w:t>4.11</w:t>
      </w:r>
      <w:r>
        <w:rPr>
          <w:rFonts w:hint="eastAsia" w:ascii="仿宋_GB2312" w:hAnsi="宋体" w:eastAsia="仿宋_GB2312"/>
          <w:sz w:val="32"/>
          <w:szCs w:val="32"/>
        </w:rPr>
        <w:t>万元。</w:t>
      </w:r>
    </w:p>
    <w:p>
      <w:pPr>
        <w:tabs>
          <w:tab w:val="left" w:pos="6645"/>
        </w:tabs>
        <w:ind w:firstLine="643" w:firstLineChars="200"/>
        <w:rPr>
          <w:rFonts w:ascii="仿宋_GB2312" w:hAnsi="宋体" w:eastAsia="仿宋_GB2312"/>
          <w:b/>
          <w:sz w:val="32"/>
          <w:szCs w:val="32"/>
        </w:rPr>
      </w:pPr>
      <w:r>
        <w:rPr>
          <w:rFonts w:ascii="仿宋_GB2312" w:hAnsi="宋体" w:eastAsia="仿宋_GB2312"/>
          <w:b/>
          <w:sz w:val="32"/>
          <w:szCs w:val="32"/>
        </w:rPr>
        <w:t>2.</w:t>
      </w:r>
      <w:r>
        <w:rPr>
          <w:rFonts w:hint="eastAsia" w:ascii="仿宋_GB2312" w:hAnsi="宋体" w:eastAsia="仿宋_GB2312"/>
          <w:b/>
          <w:sz w:val="32"/>
          <w:szCs w:val="32"/>
        </w:rPr>
        <w:t>日常公用经费支出</w:t>
      </w:r>
      <w:r>
        <w:rPr>
          <w:rFonts w:hint="eastAsia" w:ascii="仿宋_GB2312" w:hAnsi="宋体" w:eastAsia="仿宋_GB2312"/>
          <w:b/>
          <w:sz w:val="32"/>
          <w:szCs w:val="32"/>
          <w:lang w:val="en-US" w:eastAsia="zh-CN"/>
        </w:rPr>
        <w:t>6.92</w:t>
      </w:r>
      <w:r>
        <w:rPr>
          <w:rFonts w:hint="eastAsia" w:ascii="仿宋_GB2312" w:hAnsi="宋体" w:eastAsia="仿宋_GB2312"/>
          <w:b/>
          <w:sz w:val="32"/>
          <w:szCs w:val="32"/>
        </w:rPr>
        <w:t>万元。</w:t>
      </w:r>
    </w:p>
    <w:p>
      <w:pPr>
        <w:tabs>
          <w:tab w:val="left" w:pos="6645"/>
        </w:tabs>
        <w:ind w:firstLine="636" w:firstLineChars="199"/>
        <w:rPr>
          <w:rFonts w:hint="eastAsia" w:ascii="仿宋_GB2312" w:hAnsi="宋体" w:eastAsia="仿宋_GB2312"/>
          <w:color w:val="auto"/>
          <w:sz w:val="32"/>
          <w:szCs w:val="32"/>
        </w:rPr>
      </w:pPr>
      <w:r>
        <w:rPr>
          <w:rFonts w:hint="eastAsia" w:ascii="仿宋_GB2312" w:hAnsi="宋体" w:eastAsia="仿宋_GB2312"/>
          <w:color w:val="auto"/>
          <w:sz w:val="32"/>
          <w:szCs w:val="32"/>
        </w:rPr>
        <w:t>基础定额项目费</w:t>
      </w:r>
      <w:r>
        <w:rPr>
          <w:rFonts w:hint="eastAsia" w:ascii="仿宋_GB2312" w:hAnsi="宋体" w:eastAsia="仿宋_GB2312"/>
          <w:color w:val="auto"/>
          <w:sz w:val="32"/>
          <w:szCs w:val="32"/>
          <w:lang w:val="en-US" w:eastAsia="zh-CN"/>
        </w:rPr>
        <w:t>5.48</w:t>
      </w:r>
      <w:r>
        <w:rPr>
          <w:rFonts w:hint="eastAsia" w:ascii="仿宋_GB2312" w:hAnsi="宋体" w:eastAsia="仿宋_GB2312"/>
          <w:color w:val="auto"/>
          <w:sz w:val="32"/>
          <w:szCs w:val="32"/>
        </w:rPr>
        <w:t>万元。其中</w:t>
      </w:r>
      <w:r>
        <w:rPr>
          <w:rFonts w:hint="eastAsia" w:ascii="仿宋_GB2312" w:hAnsi="宋体" w:eastAsia="仿宋_GB2312"/>
          <w:color w:val="auto"/>
          <w:sz w:val="32"/>
          <w:szCs w:val="32"/>
          <w:lang w:eastAsia="zh-CN"/>
        </w:rPr>
        <w:t>单位</w:t>
      </w:r>
      <w:r>
        <w:rPr>
          <w:rFonts w:hint="eastAsia" w:ascii="仿宋_GB2312" w:hAnsi="宋体" w:eastAsia="仿宋_GB2312"/>
          <w:color w:val="auto"/>
          <w:sz w:val="32"/>
          <w:szCs w:val="32"/>
        </w:rPr>
        <w:t>办公费</w:t>
      </w:r>
      <w:r>
        <w:rPr>
          <w:rFonts w:hint="eastAsia" w:ascii="仿宋_GB2312" w:hAnsi="宋体" w:eastAsia="仿宋_GB2312"/>
          <w:color w:val="auto"/>
          <w:sz w:val="32"/>
          <w:szCs w:val="32"/>
          <w:lang w:val="en-US" w:eastAsia="zh-CN"/>
        </w:rPr>
        <w:t>1</w:t>
      </w:r>
      <w:r>
        <w:rPr>
          <w:rFonts w:ascii="仿宋_GB2312" w:hAnsi="宋体" w:eastAsia="仿宋_GB2312"/>
          <w:color w:val="auto"/>
          <w:sz w:val="32"/>
          <w:szCs w:val="32"/>
        </w:rPr>
        <w:t>.</w:t>
      </w:r>
      <w:r>
        <w:rPr>
          <w:rFonts w:hint="eastAsia" w:ascii="仿宋_GB2312" w:hAnsi="宋体" w:eastAsia="仿宋_GB2312"/>
          <w:color w:val="auto"/>
          <w:sz w:val="32"/>
          <w:szCs w:val="32"/>
          <w:lang w:val="en-US" w:eastAsia="zh-CN"/>
        </w:rPr>
        <w:t>10</w:t>
      </w:r>
      <w:r>
        <w:rPr>
          <w:rFonts w:hint="eastAsia" w:ascii="仿宋_GB2312" w:hAnsi="宋体" w:eastAsia="仿宋_GB2312"/>
          <w:color w:val="auto"/>
          <w:sz w:val="32"/>
          <w:szCs w:val="32"/>
        </w:rPr>
        <w:t>万元，邮电费</w:t>
      </w:r>
      <w:r>
        <w:rPr>
          <w:rFonts w:ascii="仿宋_GB2312" w:hAnsi="宋体" w:eastAsia="仿宋_GB2312"/>
          <w:color w:val="auto"/>
          <w:sz w:val="32"/>
          <w:szCs w:val="32"/>
        </w:rPr>
        <w:t>0.</w:t>
      </w:r>
      <w:r>
        <w:rPr>
          <w:rFonts w:hint="eastAsia" w:ascii="仿宋_GB2312" w:hAnsi="宋体" w:eastAsia="仿宋_GB2312"/>
          <w:color w:val="auto"/>
          <w:sz w:val="32"/>
          <w:szCs w:val="32"/>
          <w:lang w:val="en-US" w:eastAsia="zh-CN"/>
        </w:rPr>
        <w:t>36</w:t>
      </w:r>
      <w:r>
        <w:rPr>
          <w:rFonts w:hint="eastAsia" w:ascii="仿宋_GB2312" w:hAnsi="宋体" w:eastAsia="仿宋_GB2312"/>
          <w:color w:val="auto"/>
          <w:sz w:val="32"/>
          <w:szCs w:val="32"/>
        </w:rPr>
        <w:t>万元，</w:t>
      </w:r>
      <w:r>
        <w:rPr>
          <w:rFonts w:hint="eastAsia" w:ascii="仿宋_GB2312" w:eastAsia="仿宋_GB2312"/>
          <w:color w:val="auto"/>
          <w:sz w:val="32"/>
          <w:szCs w:val="32"/>
        </w:rPr>
        <w:t>差旅费</w:t>
      </w:r>
      <w:r>
        <w:rPr>
          <w:rFonts w:ascii="仿宋_GB2312" w:hAnsi="Times New Roman" w:eastAsia="仿宋_GB2312"/>
          <w:color w:val="auto"/>
          <w:sz w:val="32"/>
          <w:szCs w:val="32"/>
        </w:rPr>
        <w:t>0.</w:t>
      </w:r>
      <w:r>
        <w:rPr>
          <w:rFonts w:hint="eastAsia" w:ascii="仿宋_GB2312" w:hAnsi="Times New Roman" w:eastAsia="仿宋_GB2312"/>
          <w:color w:val="auto"/>
          <w:sz w:val="32"/>
          <w:szCs w:val="32"/>
          <w:lang w:val="en-US" w:eastAsia="zh-CN"/>
        </w:rPr>
        <w:t>5</w:t>
      </w:r>
      <w:r>
        <w:rPr>
          <w:rFonts w:ascii="仿宋_GB2312" w:hAnsi="Times New Roman" w:eastAsia="仿宋_GB2312"/>
          <w:color w:val="auto"/>
          <w:sz w:val="32"/>
          <w:szCs w:val="32"/>
        </w:rPr>
        <w:t>0</w:t>
      </w:r>
      <w:r>
        <w:rPr>
          <w:rFonts w:hint="eastAsia" w:ascii="仿宋_GB2312" w:eastAsia="仿宋_GB2312"/>
          <w:color w:val="auto"/>
          <w:sz w:val="32"/>
          <w:szCs w:val="32"/>
        </w:rPr>
        <w:t>万元，公务交通补贴</w:t>
      </w:r>
      <w:r>
        <w:rPr>
          <w:rFonts w:hint="eastAsia" w:ascii="仿宋_GB2312" w:hAnsi="Times New Roman" w:eastAsia="仿宋_GB2312"/>
          <w:color w:val="auto"/>
          <w:sz w:val="32"/>
          <w:szCs w:val="32"/>
          <w:lang w:val="en-US" w:eastAsia="zh-CN"/>
        </w:rPr>
        <w:t>3</w:t>
      </w:r>
      <w:r>
        <w:rPr>
          <w:rFonts w:ascii="仿宋_GB2312" w:hAnsi="Times New Roman" w:eastAsia="仿宋_GB2312"/>
          <w:color w:val="auto"/>
          <w:sz w:val="32"/>
          <w:szCs w:val="32"/>
        </w:rPr>
        <w:t>.</w:t>
      </w:r>
      <w:r>
        <w:rPr>
          <w:rFonts w:hint="eastAsia" w:ascii="仿宋_GB2312" w:hAnsi="Times New Roman" w:eastAsia="仿宋_GB2312"/>
          <w:color w:val="auto"/>
          <w:sz w:val="32"/>
          <w:szCs w:val="32"/>
          <w:lang w:val="en-US" w:eastAsia="zh-CN"/>
        </w:rPr>
        <w:t>36</w:t>
      </w:r>
      <w:r>
        <w:rPr>
          <w:rFonts w:hint="eastAsia" w:ascii="仿宋_GB2312" w:eastAsia="仿宋_GB2312"/>
          <w:color w:val="auto"/>
          <w:sz w:val="32"/>
          <w:szCs w:val="32"/>
        </w:rPr>
        <w:t>万元</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离、退休人员公用经费0.16</w:t>
      </w:r>
      <w:r>
        <w:rPr>
          <w:rFonts w:hint="eastAsia" w:ascii="仿宋_GB2312" w:eastAsia="仿宋_GB2312"/>
          <w:color w:val="auto"/>
          <w:sz w:val="32"/>
          <w:szCs w:val="32"/>
        </w:rPr>
        <w:t>万元</w:t>
      </w:r>
      <w:r>
        <w:rPr>
          <w:rFonts w:hint="eastAsia" w:ascii="仿宋_GB2312" w:hAnsi="宋体" w:eastAsia="仿宋_GB2312"/>
          <w:color w:val="auto"/>
          <w:sz w:val="32"/>
          <w:szCs w:val="32"/>
        </w:rPr>
        <w:t>。</w:t>
      </w:r>
    </w:p>
    <w:p>
      <w:pPr>
        <w:tabs>
          <w:tab w:val="left" w:pos="6645"/>
        </w:tabs>
        <w:ind w:firstLine="636" w:firstLineChars="199"/>
        <w:rPr>
          <w:rFonts w:hint="eastAsia" w:ascii="仿宋_GB2312" w:hAnsi="宋体" w:eastAsia="仿宋_GB2312"/>
          <w:sz w:val="32"/>
          <w:szCs w:val="32"/>
        </w:rPr>
      </w:pPr>
      <w:r>
        <w:rPr>
          <w:rFonts w:hint="eastAsia" w:ascii="仿宋_GB2312" w:hAnsi="宋体" w:eastAsia="仿宋_GB2312"/>
          <w:sz w:val="32"/>
          <w:szCs w:val="32"/>
        </w:rPr>
        <w:t>按规定比例计提项目费</w:t>
      </w:r>
      <w:r>
        <w:rPr>
          <w:rFonts w:ascii="仿宋_GB2312" w:hAnsi="宋体" w:eastAsia="仿宋_GB2312"/>
          <w:sz w:val="32"/>
          <w:szCs w:val="32"/>
        </w:rPr>
        <w:t>1.</w:t>
      </w:r>
      <w:r>
        <w:rPr>
          <w:rFonts w:hint="eastAsia" w:ascii="仿宋_GB2312" w:hAnsi="宋体" w:eastAsia="仿宋_GB2312"/>
          <w:sz w:val="32"/>
          <w:szCs w:val="32"/>
          <w:lang w:val="en-US" w:eastAsia="zh-CN"/>
        </w:rPr>
        <w:t>44</w:t>
      </w:r>
      <w:r>
        <w:rPr>
          <w:rFonts w:hint="eastAsia" w:ascii="仿宋_GB2312" w:hAnsi="宋体" w:eastAsia="仿宋_GB2312"/>
          <w:sz w:val="32"/>
          <w:szCs w:val="32"/>
        </w:rPr>
        <w:t>万元。其中</w:t>
      </w:r>
      <w:r>
        <w:rPr>
          <w:rFonts w:ascii="仿宋_GB2312" w:hAnsi="宋体" w:eastAsia="仿宋_GB2312"/>
          <w:sz w:val="32"/>
          <w:szCs w:val="32"/>
        </w:rPr>
        <w:t>,</w:t>
      </w:r>
      <w:r>
        <w:rPr>
          <w:rFonts w:hint="eastAsia" w:ascii="仿宋_GB2312" w:hAnsi="宋体" w:eastAsia="仿宋_GB2312"/>
          <w:sz w:val="32"/>
          <w:szCs w:val="32"/>
        </w:rPr>
        <w:t>工会经费</w:t>
      </w:r>
      <w:r>
        <w:rPr>
          <w:rFonts w:ascii="仿宋_GB2312" w:hAnsi="宋体" w:eastAsia="仿宋_GB2312"/>
          <w:sz w:val="32"/>
          <w:szCs w:val="32"/>
        </w:rPr>
        <w:t>0.</w:t>
      </w:r>
      <w:r>
        <w:rPr>
          <w:rFonts w:hint="eastAsia" w:ascii="仿宋_GB2312" w:hAnsi="宋体" w:eastAsia="仿宋_GB2312"/>
          <w:sz w:val="32"/>
          <w:szCs w:val="32"/>
          <w:lang w:val="en-US" w:eastAsia="zh-CN"/>
        </w:rPr>
        <w:t>46</w:t>
      </w:r>
      <w:r>
        <w:rPr>
          <w:rFonts w:hint="eastAsia" w:ascii="仿宋_GB2312" w:hAnsi="宋体" w:eastAsia="仿宋_GB2312"/>
          <w:sz w:val="32"/>
          <w:szCs w:val="32"/>
        </w:rPr>
        <w:t>万元，</w:t>
      </w:r>
      <w:r>
        <w:rPr>
          <w:rFonts w:hint="eastAsia" w:ascii="仿宋_GB2312" w:hAnsi="宋体" w:eastAsia="仿宋_GB2312"/>
          <w:sz w:val="32"/>
          <w:szCs w:val="32"/>
          <w:lang w:val="en-US" w:eastAsia="zh-CN"/>
        </w:rPr>
        <w:t>福利费0.98</w:t>
      </w:r>
      <w:r>
        <w:rPr>
          <w:rFonts w:hint="eastAsia" w:ascii="仿宋_GB2312" w:hAnsi="宋体" w:eastAsia="仿宋_GB2312"/>
          <w:sz w:val="32"/>
          <w:szCs w:val="32"/>
        </w:rPr>
        <w:t>万元。</w:t>
      </w:r>
    </w:p>
    <w:p>
      <w:pPr>
        <w:tabs>
          <w:tab w:val="left" w:pos="6645"/>
        </w:tabs>
        <w:ind w:firstLine="639" w:firstLineChars="199"/>
        <w:rPr>
          <w:rFonts w:ascii="楷体_GB2312" w:hAnsi="宋体" w:eastAsia="楷体_GB2312"/>
          <w:b/>
          <w:sz w:val="32"/>
          <w:szCs w:val="32"/>
        </w:rPr>
      </w:pPr>
      <w:r>
        <w:rPr>
          <w:rFonts w:hint="eastAsia" w:ascii="楷体_GB2312" w:hAnsi="宋体" w:eastAsia="楷体_GB2312"/>
          <w:b/>
          <w:sz w:val="32"/>
          <w:szCs w:val="32"/>
        </w:rPr>
        <w:t>（二）</w:t>
      </w:r>
      <w:r>
        <w:rPr>
          <w:rFonts w:hint="eastAsia" w:ascii="楷体_GB2312" w:hAnsi="宋体" w:eastAsia="楷体_GB2312"/>
          <w:b/>
          <w:sz w:val="32"/>
          <w:szCs w:val="32"/>
          <w:lang w:eastAsia="zh-CN"/>
        </w:rPr>
        <w:t>单位</w:t>
      </w:r>
      <w:r>
        <w:rPr>
          <w:rFonts w:hint="eastAsia" w:ascii="楷体_GB2312" w:hAnsi="宋体" w:eastAsia="楷体_GB2312"/>
          <w:b/>
          <w:sz w:val="32"/>
          <w:szCs w:val="32"/>
        </w:rPr>
        <w:t>项目支出预算</w:t>
      </w:r>
      <w:r>
        <w:rPr>
          <w:rFonts w:hint="eastAsia" w:ascii="楷体_GB2312" w:hAnsi="宋体" w:eastAsia="楷体_GB2312"/>
          <w:b/>
          <w:sz w:val="32"/>
          <w:szCs w:val="32"/>
          <w:lang w:val="en-US" w:eastAsia="zh-CN"/>
        </w:rPr>
        <w:t>4</w:t>
      </w:r>
      <w:r>
        <w:rPr>
          <w:rFonts w:ascii="楷体_GB2312" w:hAnsi="宋体" w:eastAsia="楷体_GB2312"/>
          <w:b/>
          <w:sz w:val="32"/>
          <w:szCs w:val="32"/>
        </w:rPr>
        <w:t>.</w:t>
      </w:r>
      <w:r>
        <w:rPr>
          <w:rFonts w:hint="eastAsia" w:ascii="楷体_GB2312" w:hAnsi="宋体" w:eastAsia="楷体_GB2312"/>
          <w:b/>
          <w:sz w:val="32"/>
          <w:szCs w:val="32"/>
          <w:lang w:val="en-US" w:eastAsia="zh-CN"/>
        </w:rPr>
        <w:t>0</w:t>
      </w:r>
      <w:r>
        <w:rPr>
          <w:rFonts w:ascii="楷体_GB2312" w:hAnsi="宋体" w:eastAsia="楷体_GB2312"/>
          <w:b/>
          <w:sz w:val="32"/>
          <w:szCs w:val="32"/>
        </w:rPr>
        <w:t>0</w:t>
      </w:r>
      <w:r>
        <w:rPr>
          <w:rFonts w:hint="eastAsia" w:ascii="楷体_GB2312" w:hAnsi="宋体" w:eastAsia="楷体_GB2312"/>
          <w:b/>
          <w:sz w:val="32"/>
          <w:szCs w:val="32"/>
        </w:rPr>
        <w:t>万元。</w:t>
      </w:r>
    </w:p>
    <w:p>
      <w:pPr>
        <w:tabs>
          <w:tab w:val="left" w:pos="6645"/>
        </w:tabs>
        <w:ind w:firstLine="537" w:firstLineChars="168"/>
        <w:rPr>
          <w:rFonts w:ascii="仿宋_GB2312" w:eastAsia="仿宋_GB2312"/>
          <w:sz w:val="32"/>
          <w:szCs w:val="32"/>
        </w:rPr>
      </w:pPr>
      <w:r>
        <w:rPr>
          <w:rFonts w:hint="eastAsia" w:ascii="仿宋_GB2312" w:eastAsia="仿宋_GB2312"/>
          <w:sz w:val="32"/>
          <w:szCs w:val="32"/>
        </w:rPr>
        <w:t>党建工作经费</w:t>
      </w:r>
      <w:r>
        <w:rPr>
          <w:rFonts w:ascii="仿宋_GB2312" w:eastAsia="仿宋_GB2312"/>
          <w:sz w:val="32"/>
          <w:szCs w:val="32"/>
        </w:rPr>
        <w:t>4.00</w:t>
      </w:r>
      <w:r>
        <w:rPr>
          <w:rFonts w:hint="eastAsia" w:ascii="仿宋_GB2312" w:eastAsia="仿宋_GB2312"/>
          <w:sz w:val="32"/>
          <w:szCs w:val="32"/>
        </w:rPr>
        <w:t>万元。主要用于，党员管理教育培训，“七一”慰问老党员、组织文体活动，党务干部培训，入党积极分子和发展对象培训，县委交办的其他工作及大项活动。</w:t>
      </w:r>
    </w:p>
    <w:p>
      <w:pPr>
        <w:widowControl/>
        <w:spacing w:line="560" w:lineRule="exact"/>
        <w:ind w:firstLine="640"/>
        <w:rPr>
          <w:rFonts w:ascii="仿宋_GB2312" w:hAnsi="宋体" w:eastAsia="仿宋_GB2312"/>
          <w:b/>
          <w:sz w:val="30"/>
          <w:szCs w:val="30"/>
        </w:rPr>
      </w:pPr>
      <w:r>
        <w:rPr>
          <w:rFonts w:hint="eastAsia" w:ascii="仿宋_GB2312" w:hAnsi="宋体" w:eastAsia="仿宋_GB2312"/>
          <w:b/>
          <w:sz w:val="30"/>
          <w:szCs w:val="30"/>
        </w:rPr>
        <w:t>（三）比上年增减情况</w:t>
      </w:r>
    </w:p>
    <w:p>
      <w:pPr>
        <w:widowControl/>
        <w:spacing w:line="560" w:lineRule="exact"/>
        <w:ind w:firstLine="640"/>
        <w:rPr>
          <w:rFonts w:ascii="仿宋_GB2312"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本年度预算收支安排</w:t>
      </w:r>
      <w:r>
        <w:rPr>
          <w:rFonts w:hint="eastAsia" w:ascii="仿宋_GB2312" w:hAnsi="宋体" w:eastAsia="仿宋_GB2312"/>
          <w:color w:val="000000" w:themeColor="text1"/>
          <w:sz w:val="30"/>
          <w:szCs w:val="30"/>
          <w:lang w:val="en-US" w:eastAsia="zh-CN"/>
          <w14:textFill>
            <w14:solidFill>
              <w14:schemeClr w14:val="tx1"/>
            </w14:solidFill>
          </w14:textFill>
        </w:rPr>
        <w:t>71.02</w:t>
      </w:r>
      <w:r>
        <w:rPr>
          <w:rFonts w:hint="eastAsia" w:ascii="仿宋_GB2312" w:hAnsi="宋体" w:eastAsia="仿宋_GB2312"/>
          <w:color w:val="000000" w:themeColor="text1"/>
          <w:sz w:val="30"/>
          <w:szCs w:val="30"/>
          <w14:textFill>
            <w14:solidFill>
              <w14:schemeClr w14:val="tx1"/>
            </w14:solidFill>
          </w14:textFill>
        </w:rPr>
        <w:t>万元，</w:t>
      </w:r>
      <w:r>
        <w:rPr>
          <w:rFonts w:ascii="仿宋_GB2312" w:hAnsi="宋体" w:eastAsia="仿宋_GB2312"/>
          <w:color w:val="000000" w:themeColor="text1"/>
          <w:sz w:val="30"/>
          <w:szCs w:val="30"/>
          <w14:textFill>
            <w14:solidFill>
              <w14:schemeClr w14:val="tx1"/>
            </w14:solidFill>
          </w14:textFill>
        </w:rPr>
        <w:t>20</w:t>
      </w:r>
      <w:r>
        <w:rPr>
          <w:rFonts w:hint="eastAsia" w:ascii="仿宋_GB2312" w:hAnsi="宋体" w:eastAsia="仿宋_GB2312"/>
          <w:color w:val="000000" w:themeColor="text1"/>
          <w:sz w:val="30"/>
          <w:szCs w:val="30"/>
          <w:lang w:val="en-US" w:eastAsia="zh-CN"/>
          <w14:textFill>
            <w14:solidFill>
              <w14:schemeClr w14:val="tx1"/>
            </w14:solidFill>
          </w14:textFill>
        </w:rPr>
        <w:t>23</w:t>
      </w:r>
      <w:r>
        <w:rPr>
          <w:rFonts w:hint="eastAsia" w:ascii="仿宋_GB2312" w:hAnsi="宋体" w:eastAsia="仿宋_GB2312"/>
          <w:color w:val="000000" w:themeColor="text1"/>
          <w:sz w:val="30"/>
          <w:szCs w:val="30"/>
          <w14:textFill>
            <w14:solidFill>
              <w14:schemeClr w14:val="tx1"/>
            </w14:solidFill>
          </w14:textFill>
        </w:rPr>
        <w:t>年度预算收支安排</w:t>
      </w:r>
      <w:r>
        <w:rPr>
          <w:rFonts w:hint="eastAsia" w:ascii="仿宋_GB2312" w:hAnsi="宋体" w:eastAsia="仿宋_GB2312"/>
          <w:color w:val="000000" w:themeColor="text1"/>
          <w:sz w:val="30"/>
          <w:szCs w:val="30"/>
          <w:lang w:val="en-US" w:eastAsia="zh-CN"/>
          <w14:textFill>
            <w14:solidFill>
              <w14:schemeClr w14:val="tx1"/>
            </w14:solidFill>
          </w14:textFill>
        </w:rPr>
        <w:t>81.45</w:t>
      </w:r>
      <w:r>
        <w:rPr>
          <w:rFonts w:hint="eastAsia" w:ascii="仿宋_GB2312" w:hAnsi="宋体" w:eastAsia="仿宋_GB2312"/>
          <w:color w:val="000000" w:themeColor="text1"/>
          <w:sz w:val="30"/>
          <w:szCs w:val="30"/>
          <w14:textFill>
            <w14:solidFill>
              <w14:schemeClr w14:val="tx1"/>
            </w14:solidFill>
          </w14:textFill>
        </w:rPr>
        <w:t>万元，较上年</w:t>
      </w:r>
      <w:r>
        <w:rPr>
          <w:rFonts w:hint="eastAsia" w:ascii="仿宋_GB2312" w:hAnsi="宋体" w:eastAsia="仿宋_GB2312"/>
          <w:color w:val="000000" w:themeColor="text1"/>
          <w:sz w:val="30"/>
          <w:szCs w:val="30"/>
          <w:lang w:val="en-US" w:eastAsia="zh-CN"/>
          <w14:textFill>
            <w14:solidFill>
              <w14:schemeClr w14:val="tx1"/>
            </w14:solidFill>
          </w14:textFill>
        </w:rPr>
        <w:t>减少10.43</w:t>
      </w:r>
      <w:r>
        <w:rPr>
          <w:rFonts w:hint="eastAsia" w:ascii="仿宋_GB2312" w:hAnsi="宋体" w:eastAsia="仿宋_GB2312"/>
          <w:color w:val="000000" w:themeColor="text1"/>
          <w:sz w:val="30"/>
          <w:szCs w:val="30"/>
          <w14:textFill>
            <w14:solidFill>
              <w14:schemeClr w14:val="tx1"/>
            </w14:solidFill>
          </w14:textFill>
        </w:rPr>
        <w:t>万元。其中：基本支出</w:t>
      </w:r>
      <w:r>
        <w:rPr>
          <w:rFonts w:hint="eastAsia" w:ascii="仿宋_GB2312" w:hAnsi="宋体" w:eastAsia="仿宋_GB2312"/>
          <w:color w:val="000000" w:themeColor="text1"/>
          <w:sz w:val="30"/>
          <w:szCs w:val="30"/>
          <w:lang w:val="en-US" w:eastAsia="zh-CN"/>
          <w14:textFill>
            <w14:solidFill>
              <w14:schemeClr w14:val="tx1"/>
            </w14:solidFill>
          </w14:textFill>
        </w:rPr>
        <w:t>减少10.43</w:t>
      </w:r>
      <w:r>
        <w:rPr>
          <w:rFonts w:hint="eastAsia" w:ascii="仿宋_GB2312" w:hAnsi="宋体" w:eastAsia="仿宋_GB2312"/>
          <w:color w:val="000000" w:themeColor="text1"/>
          <w:sz w:val="30"/>
          <w:szCs w:val="30"/>
          <w14:textFill>
            <w14:solidFill>
              <w14:schemeClr w14:val="tx1"/>
            </w14:solidFill>
          </w14:textFill>
        </w:rPr>
        <w:t>万元，主要</w:t>
      </w:r>
      <w:r>
        <w:rPr>
          <w:rFonts w:hint="eastAsia" w:ascii="仿宋_GB2312" w:hAnsi="宋体" w:eastAsia="仿宋_GB2312"/>
          <w:color w:val="000000" w:themeColor="text1"/>
          <w:sz w:val="30"/>
          <w:szCs w:val="30"/>
          <w:lang w:val="en-US" w:eastAsia="zh-CN"/>
          <w14:textFill>
            <w14:solidFill>
              <w14:schemeClr w14:val="tx1"/>
            </w14:solidFill>
          </w14:textFill>
        </w:rPr>
        <w:t>增减少</w:t>
      </w:r>
      <w:r>
        <w:rPr>
          <w:rFonts w:hint="eastAsia" w:ascii="仿宋_GB2312" w:hAnsi="宋体" w:eastAsia="仿宋_GB2312"/>
          <w:color w:val="000000" w:themeColor="text1"/>
          <w:sz w:val="30"/>
          <w:szCs w:val="30"/>
          <w14:textFill>
            <w14:solidFill>
              <w14:schemeClr w14:val="tx1"/>
            </w14:solidFill>
          </w14:textFill>
        </w:rPr>
        <w:t>人员经费，因为</w:t>
      </w:r>
      <w:r>
        <w:rPr>
          <w:rFonts w:hint="eastAsia" w:ascii="仿宋_GB2312" w:hAnsi="宋体" w:eastAsia="仿宋_GB2312"/>
          <w:color w:val="000000" w:themeColor="text1"/>
          <w:sz w:val="30"/>
          <w:szCs w:val="30"/>
          <w:lang w:val="en-US" w:eastAsia="zh-CN"/>
          <w14:textFill>
            <w14:solidFill>
              <w14:schemeClr w14:val="tx1"/>
            </w14:solidFill>
          </w14:textFill>
        </w:rPr>
        <w:t>人员调出</w:t>
      </w:r>
      <w:r>
        <w:rPr>
          <w:rFonts w:hint="eastAsia" w:ascii="仿宋_GB2312" w:hAnsi="宋体" w:eastAsia="仿宋_GB2312"/>
          <w:color w:val="000000" w:themeColor="text1"/>
          <w:sz w:val="30"/>
          <w:szCs w:val="30"/>
          <w14:textFill>
            <w14:solidFill>
              <w14:schemeClr w14:val="tx1"/>
            </w14:solidFill>
          </w14:textFill>
        </w:rPr>
        <w:t>；项目支出</w:t>
      </w:r>
      <w:r>
        <w:rPr>
          <w:rFonts w:hint="eastAsia" w:ascii="仿宋_GB2312" w:hAnsi="宋体" w:eastAsia="仿宋_GB2312"/>
          <w:color w:val="000000" w:themeColor="text1"/>
          <w:sz w:val="30"/>
          <w:szCs w:val="30"/>
          <w:lang w:val="en-US" w:eastAsia="zh-CN"/>
          <w14:textFill>
            <w14:solidFill>
              <w14:schemeClr w14:val="tx1"/>
            </w14:solidFill>
          </w14:textFill>
        </w:rPr>
        <w:t>无增减变化</w:t>
      </w:r>
      <w:r>
        <w:rPr>
          <w:rFonts w:hint="eastAsia" w:ascii="仿宋_GB2312" w:eastAsia="仿宋_GB2312"/>
          <w:color w:val="000000" w:themeColor="text1"/>
          <w:sz w:val="30"/>
          <w:szCs w:val="30"/>
          <w14:textFill>
            <w14:solidFill>
              <w14:schemeClr w14:val="tx1"/>
            </w14:solidFill>
          </w14:textFill>
        </w:rPr>
        <w:t>。</w:t>
      </w:r>
    </w:p>
    <w:p>
      <w:pPr>
        <w:widowControl/>
        <w:spacing w:line="560" w:lineRule="exact"/>
        <w:rPr>
          <w:rFonts w:ascii="黑体" w:hAnsi="仿宋" w:eastAsia="黑体" w:cs="仿宋"/>
          <w:bCs/>
          <w:kern w:val="0"/>
          <w:sz w:val="32"/>
          <w:szCs w:val="32"/>
        </w:rPr>
      </w:pPr>
      <w:r>
        <w:rPr>
          <w:rFonts w:ascii="仿宋_GB2312" w:hAnsi="仿宋" w:eastAsia="仿宋_GB2312" w:cs="仿宋"/>
          <w:kern w:val="0"/>
          <w:sz w:val="32"/>
          <w:szCs w:val="32"/>
        </w:rPr>
        <w:t xml:space="preserve">   </w:t>
      </w:r>
      <w:r>
        <w:rPr>
          <w:rFonts w:hint="eastAsia" w:ascii="黑体" w:hAnsi="仿宋" w:eastAsia="黑体" w:cs="仿宋"/>
          <w:bCs/>
          <w:kern w:val="0"/>
          <w:sz w:val="32"/>
          <w:szCs w:val="32"/>
        </w:rPr>
        <w:t>三、机关运行经费安排情况</w:t>
      </w:r>
    </w:p>
    <w:p>
      <w:pPr>
        <w:tabs>
          <w:tab w:val="left" w:pos="6645"/>
        </w:tabs>
        <w:ind w:firstLine="640" w:firstLineChars="200"/>
        <w:rPr>
          <w:rFonts w:ascii="仿宋_GB2312" w:hAnsi="宋体" w:eastAsia="仿宋_GB2312"/>
          <w:sz w:val="32"/>
          <w:szCs w:val="32"/>
        </w:rPr>
      </w:pPr>
      <w:r>
        <w:rPr>
          <w:rFonts w:hint="eastAsia" w:ascii="仿宋_GB2312" w:hAnsi="仿宋" w:eastAsia="仿宋_GB2312" w:cs="仿宋"/>
          <w:kern w:val="0"/>
          <w:sz w:val="32"/>
          <w:szCs w:val="32"/>
        </w:rPr>
        <w:t>公用经费总体安排情况。</w:t>
      </w:r>
      <w:r>
        <w:rPr>
          <w:rFonts w:hint="eastAsia" w:ascii="仿宋_GB2312" w:hAnsi="仿宋" w:eastAsia="仿宋_GB2312" w:cs="仿宋"/>
          <w:kern w:val="0"/>
          <w:sz w:val="32"/>
          <w:szCs w:val="32"/>
          <w:lang w:val="en-US" w:eastAsia="zh-CN"/>
        </w:rPr>
        <w:t>县直</w:t>
      </w:r>
      <w:r>
        <w:rPr>
          <w:rFonts w:hint="eastAsia" w:ascii="仿宋_GB2312" w:hAnsi="仿宋" w:eastAsia="仿宋_GB2312" w:cs="仿宋"/>
          <w:kern w:val="0"/>
          <w:sz w:val="32"/>
          <w:szCs w:val="32"/>
        </w:rPr>
        <w:t>工委</w:t>
      </w:r>
      <w:r>
        <w:rPr>
          <w:rFonts w:hint="eastAsia" w:ascii="仿宋_GB2312" w:hAnsi="宋体" w:eastAsia="仿宋_GB2312"/>
          <w:sz w:val="32"/>
          <w:szCs w:val="32"/>
        </w:rPr>
        <w:t>日常公用经费预算支出</w:t>
      </w:r>
      <w:r>
        <w:rPr>
          <w:rFonts w:hint="eastAsia" w:ascii="仿宋_GB2312" w:hAnsi="宋体" w:eastAsia="仿宋_GB2312"/>
          <w:sz w:val="32"/>
          <w:szCs w:val="32"/>
          <w:lang w:val="en-US" w:eastAsia="zh-CN"/>
        </w:rPr>
        <w:t>6.92</w:t>
      </w:r>
      <w:r>
        <w:rPr>
          <w:rFonts w:hint="eastAsia" w:ascii="仿宋_GB2312" w:hAnsi="宋体" w:eastAsia="仿宋_GB2312"/>
          <w:sz w:val="32"/>
          <w:szCs w:val="32"/>
        </w:rPr>
        <w:t>万元。</w:t>
      </w:r>
    </w:p>
    <w:p>
      <w:pPr>
        <w:tabs>
          <w:tab w:val="left" w:pos="6645"/>
        </w:tabs>
        <w:ind w:firstLine="636" w:firstLineChars="199"/>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sz w:val="32"/>
          <w:szCs w:val="32"/>
        </w:rPr>
        <w:t xml:space="preserve">1. </w:t>
      </w:r>
      <w:r>
        <w:rPr>
          <w:rFonts w:hint="eastAsia" w:ascii="仿宋_GB2312" w:hAnsi="宋体" w:eastAsia="仿宋_GB2312"/>
          <w:color w:val="000000" w:themeColor="text1"/>
          <w:sz w:val="32"/>
          <w:szCs w:val="32"/>
          <w14:textFill>
            <w14:solidFill>
              <w14:schemeClr w14:val="tx1"/>
            </w14:solidFill>
          </w14:textFill>
        </w:rPr>
        <w:t>基础定额项目费</w:t>
      </w:r>
      <w:r>
        <w:rPr>
          <w:rFonts w:hint="eastAsia" w:ascii="仿宋_GB2312" w:hAnsi="宋体" w:eastAsia="仿宋_GB2312"/>
          <w:color w:val="000000" w:themeColor="text1"/>
          <w:sz w:val="32"/>
          <w:szCs w:val="32"/>
          <w:lang w:val="en-US" w:eastAsia="zh-CN"/>
          <w14:textFill>
            <w14:solidFill>
              <w14:schemeClr w14:val="tx1"/>
            </w14:solidFill>
          </w14:textFill>
        </w:rPr>
        <w:t>5.48</w:t>
      </w:r>
      <w:r>
        <w:rPr>
          <w:rFonts w:hint="eastAsia" w:ascii="仿宋_GB2312" w:hAnsi="宋体" w:eastAsia="仿宋_GB2312"/>
          <w:color w:val="000000" w:themeColor="text1"/>
          <w:sz w:val="32"/>
          <w:szCs w:val="32"/>
          <w14:textFill>
            <w14:solidFill>
              <w14:schemeClr w14:val="tx1"/>
            </w14:solidFill>
          </w14:textFill>
        </w:rPr>
        <w:t>万元。其中</w:t>
      </w:r>
      <w:r>
        <w:rPr>
          <w:rFonts w:hint="eastAsia" w:ascii="仿宋_GB2312" w:hAnsi="宋体" w:eastAsia="仿宋_GB2312"/>
          <w:color w:val="000000" w:themeColor="text1"/>
          <w:sz w:val="32"/>
          <w:szCs w:val="32"/>
          <w:lang w:eastAsia="zh-CN"/>
          <w14:textFill>
            <w14:solidFill>
              <w14:schemeClr w14:val="tx1"/>
            </w14:solidFill>
          </w14:textFill>
        </w:rPr>
        <w:t>单位</w:t>
      </w:r>
      <w:r>
        <w:rPr>
          <w:rFonts w:hint="eastAsia" w:ascii="仿宋_GB2312" w:hAnsi="宋体" w:eastAsia="仿宋_GB2312"/>
          <w:color w:val="000000" w:themeColor="text1"/>
          <w:sz w:val="32"/>
          <w:szCs w:val="32"/>
          <w14:textFill>
            <w14:solidFill>
              <w14:schemeClr w14:val="tx1"/>
            </w14:solidFill>
          </w14:textFill>
        </w:rPr>
        <w:t>办公费</w:t>
      </w:r>
      <w:r>
        <w:rPr>
          <w:rFonts w:hint="eastAsia" w:ascii="仿宋_GB2312" w:hAnsi="宋体" w:eastAsia="仿宋_GB2312"/>
          <w:color w:val="000000" w:themeColor="text1"/>
          <w:sz w:val="32"/>
          <w:szCs w:val="32"/>
          <w:lang w:val="en-US" w:eastAsia="zh-CN"/>
          <w14:textFill>
            <w14:solidFill>
              <w14:schemeClr w14:val="tx1"/>
            </w14:solidFill>
          </w14:textFill>
        </w:rPr>
        <w:t>1</w:t>
      </w:r>
      <w:r>
        <w:rPr>
          <w:rFonts w:ascii="仿宋_GB2312" w:hAnsi="宋体" w:eastAsia="仿宋_GB2312"/>
          <w:color w:val="000000" w:themeColor="text1"/>
          <w:sz w:val="32"/>
          <w:szCs w:val="32"/>
          <w14:textFill>
            <w14:solidFill>
              <w14:schemeClr w14:val="tx1"/>
            </w14:solidFill>
          </w14:textFill>
        </w:rPr>
        <w:t>.</w:t>
      </w:r>
      <w:r>
        <w:rPr>
          <w:rFonts w:hint="eastAsia" w:ascii="仿宋_GB2312" w:hAnsi="宋体" w:eastAsia="仿宋_GB2312"/>
          <w:color w:val="000000" w:themeColor="text1"/>
          <w:sz w:val="32"/>
          <w:szCs w:val="32"/>
          <w:lang w:val="en-US" w:eastAsia="zh-CN"/>
          <w14:textFill>
            <w14:solidFill>
              <w14:schemeClr w14:val="tx1"/>
            </w14:solidFill>
          </w14:textFill>
        </w:rPr>
        <w:t>10</w:t>
      </w:r>
      <w:r>
        <w:rPr>
          <w:rFonts w:hint="eastAsia" w:ascii="仿宋_GB2312" w:hAnsi="宋体" w:eastAsia="仿宋_GB2312"/>
          <w:color w:val="000000" w:themeColor="text1"/>
          <w:sz w:val="32"/>
          <w:szCs w:val="32"/>
          <w14:textFill>
            <w14:solidFill>
              <w14:schemeClr w14:val="tx1"/>
            </w14:solidFill>
          </w14:textFill>
        </w:rPr>
        <w:t>万元，邮电费</w:t>
      </w:r>
      <w:r>
        <w:rPr>
          <w:rFonts w:ascii="仿宋_GB2312" w:hAnsi="宋体" w:eastAsia="仿宋_GB2312"/>
          <w:color w:val="000000" w:themeColor="text1"/>
          <w:sz w:val="32"/>
          <w:szCs w:val="32"/>
          <w14:textFill>
            <w14:solidFill>
              <w14:schemeClr w14:val="tx1"/>
            </w14:solidFill>
          </w14:textFill>
        </w:rPr>
        <w:t>0.</w:t>
      </w:r>
      <w:r>
        <w:rPr>
          <w:rFonts w:hint="eastAsia" w:ascii="仿宋_GB2312" w:hAnsi="宋体" w:eastAsia="仿宋_GB2312"/>
          <w:color w:val="000000" w:themeColor="text1"/>
          <w:sz w:val="32"/>
          <w:szCs w:val="32"/>
          <w:lang w:val="en-US" w:eastAsia="zh-CN"/>
          <w14:textFill>
            <w14:solidFill>
              <w14:schemeClr w14:val="tx1"/>
            </w14:solidFill>
          </w14:textFill>
        </w:rPr>
        <w:t>36</w:t>
      </w:r>
      <w:r>
        <w:rPr>
          <w:rFonts w:hint="eastAsia" w:ascii="仿宋_GB2312" w:hAnsi="宋体" w:eastAsia="仿宋_GB2312"/>
          <w:color w:val="000000" w:themeColor="text1"/>
          <w:sz w:val="32"/>
          <w:szCs w:val="32"/>
          <w14:textFill>
            <w14:solidFill>
              <w14:schemeClr w14:val="tx1"/>
            </w14:solidFill>
          </w14:textFill>
        </w:rPr>
        <w:t>万元，</w:t>
      </w:r>
      <w:r>
        <w:rPr>
          <w:rFonts w:hint="eastAsia" w:ascii="仿宋_GB2312" w:eastAsia="仿宋_GB2312"/>
          <w:color w:val="000000" w:themeColor="text1"/>
          <w:sz w:val="32"/>
          <w:szCs w:val="32"/>
          <w14:textFill>
            <w14:solidFill>
              <w14:schemeClr w14:val="tx1"/>
            </w14:solidFill>
          </w14:textFill>
        </w:rPr>
        <w:t>差旅费</w:t>
      </w:r>
      <w:r>
        <w:rPr>
          <w:rFonts w:ascii="仿宋_GB2312" w:hAnsi="Times New Roman" w:eastAsia="仿宋_GB2312"/>
          <w:color w:val="000000" w:themeColor="text1"/>
          <w:sz w:val="32"/>
          <w:szCs w:val="32"/>
          <w14:textFill>
            <w14:solidFill>
              <w14:schemeClr w14:val="tx1"/>
            </w14:solidFill>
          </w14:textFill>
        </w:rPr>
        <w:t>0.</w:t>
      </w:r>
      <w:r>
        <w:rPr>
          <w:rFonts w:hint="eastAsia" w:ascii="仿宋_GB2312" w:hAnsi="Times New Roman" w:eastAsia="仿宋_GB2312"/>
          <w:color w:val="000000" w:themeColor="text1"/>
          <w:sz w:val="32"/>
          <w:szCs w:val="32"/>
          <w:lang w:val="en-US" w:eastAsia="zh-CN"/>
          <w14:textFill>
            <w14:solidFill>
              <w14:schemeClr w14:val="tx1"/>
            </w14:solidFill>
          </w14:textFill>
        </w:rPr>
        <w:t>5</w:t>
      </w:r>
      <w:r>
        <w:rPr>
          <w:rFonts w:ascii="仿宋_GB2312" w:hAnsi="Times New Roman" w:eastAsia="仿宋_GB2312"/>
          <w:color w:val="000000" w:themeColor="text1"/>
          <w:sz w:val="32"/>
          <w:szCs w:val="32"/>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万元，公务交通补贴</w:t>
      </w:r>
      <w:r>
        <w:rPr>
          <w:rFonts w:hint="eastAsia" w:ascii="仿宋_GB2312" w:hAnsi="Times New Roman" w:eastAsia="仿宋_GB2312"/>
          <w:color w:val="000000" w:themeColor="text1"/>
          <w:sz w:val="32"/>
          <w:szCs w:val="32"/>
          <w:lang w:val="en-US" w:eastAsia="zh-CN"/>
          <w14:textFill>
            <w14:solidFill>
              <w14:schemeClr w14:val="tx1"/>
            </w14:solidFill>
          </w14:textFill>
        </w:rPr>
        <w:t>3</w:t>
      </w:r>
      <w:r>
        <w:rPr>
          <w:rFonts w:ascii="仿宋_GB2312" w:hAnsi="Times New Roman" w:eastAsia="仿宋_GB2312"/>
          <w:color w:val="000000" w:themeColor="text1"/>
          <w:sz w:val="32"/>
          <w:szCs w:val="32"/>
          <w14:textFill>
            <w14:solidFill>
              <w14:schemeClr w14:val="tx1"/>
            </w14:solidFill>
          </w14:textFill>
        </w:rPr>
        <w:t>.</w:t>
      </w:r>
      <w:r>
        <w:rPr>
          <w:rFonts w:hint="eastAsia" w:ascii="仿宋_GB2312" w:hAnsi="Times New Roman" w:eastAsia="仿宋_GB2312"/>
          <w:color w:val="000000" w:themeColor="text1"/>
          <w:sz w:val="32"/>
          <w:szCs w:val="32"/>
          <w:lang w:val="en-US" w:eastAsia="zh-CN"/>
          <w14:textFill>
            <w14:solidFill>
              <w14:schemeClr w14:val="tx1"/>
            </w14:solidFill>
          </w14:textFill>
        </w:rPr>
        <w:t>36</w:t>
      </w:r>
      <w:r>
        <w:rPr>
          <w:rFonts w:hint="eastAsia" w:ascii="仿宋_GB2312" w:eastAsia="仿宋_GB2312"/>
          <w:color w:val="000000" w:themeColor="text1"/>
          <w:sz w:val="32"/>
          <w:szCs w:val="32"/>
          <w14:textFill>
            <w14:solidFill>
              <w14:schemeClr w14:val="tx1"/>
            </w14:solidFill>
          </w14:textFill>
        </w:rPr>
        <w:t>万元</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离、退休人员公用经费0.16</w:t>
      </w:r>
      <w:r>
        <w:rPr>
          <w:rFonts w:hint="eastAsia" w:ascii="仿宋_GB2312" w:eastAsia="仿宋_GB2312"/>
          <w:color w:val="000000" w:themeColor="text1"/>
          <w:sz w:val="32"/>
          <w:szCs w:val="32"/>
          <w14:textFill>
            <w14:solidFill>
              <w14:schemeClr w14:val="tx1"/>
            </w14:solidFill>
          </w14:textFill>
        </w:rPr>
        <w:t>万元</w:t>
      </w:r>
      <w:r>
        <w:rPr>
          <w:rFonts w:hint="eastAsia" w:ascii="仿宋_GB2312" w:hAnsi="宋体" w:eastAsia="仿宋_GB2312"/>
          <w:color w:val="000000" w:themeColor="text1"/>
          <w:sz w:val="32"/>
          <w:szCs w:val="32"/>
          <w14:textFill>
            <w14:solidFill>
              <w14:schemeClr w14:val="tx1"/>
            </w14:solidFill>
          </w14:textFill>
        </w:rPr>
        <w:t>。</w:t>
      </w:r>
    </w:p>
    <w:p>
      <w:pPr>
        <w:tabs>
          <w:tab w:val="left" w:pos="6645"/>
        </w:tabs>
        <w:ind w:firstLine="636" w:firstLineChars="199"/>
        <w:rPr>
          <w:rFonts w:ascii="仿宋_GB2312" w:hAnsi="宋体" w:eastAsia="仿宋_GB2312"/>
          <w:sz w:val="32"/>
          <w:szCs w:val="32"/>
        </w:rPr>
      </w:pPr>
      <w:r>
        <w:rPr>
          <w:rFonts w:ascii="仿宋_GB2312" w:hAnsi="宋体" w:eastAsia="仿宋_GB2312"/>
          <w:sz w:val="32"/>
          <w:szCs w:val="32"/>
        </w:rPr>
        <w:t xml:space="preserve">2. </w:t>
      </w:r>
      <w:r>
        <w:rPr>
          <w:rFonts w:hint="eastAsia" w:ascii="仿宋_GB2312" w:hAnsi="宋体" w:eastAsia="仿宋_GB2312"/>
          <w:sz w:val="32"/>
          <w:szCs w:val="32"/>
        </w:rPr>
        <w:t>按规定比例计提项目费</w:t>
      </w:r>
      <w:r>
        <w:rPr>
          <w:rFonts w:ascii="仿宋_GB2312" w:hAnsi="宋体" w:eastAsia="仿宋_GB2312"/>
          <w:sz w:val="32"/>
          <w:szCs w:val="32"/>
        </w:rPr>
        <w:t>1.</w:t>
      </w:r>
      <w:r>
        <w:rPr>
          <w:rFonts w:hint="eastAsia" w:ascii="仿宋_GB2312" w:hAnsi="宋体" w:eastAsia="仿宋_GB2312"/>
          <w:sz w:val="32"/>
          <w:szCs w:val="32"/>
          <w:lang w:val="en-US" w:eastAsia="zh-CN"/>
        </w:rPr>
        <w:t>44</w:t>
      </w:r>
      <w:r>
        <w:rPr>
          <w:rFonts w:hint="eastAsia" w:ascii="仿宋_GB2312" w:hAnsi="宋体" w:eastAsia="仿宋_GB2312"/>
          <w:sz w:val="32"/>
          <w:szCs w:val="32"/>
        </w:rPr>
        <w:t>万元。其中</w:t>
      </w:r>
      <w:r>
        <w:rPr>
          <w:rFonts w:ascii="仿宋_GB2312" w:hAnsi="宋体" w:eastAsia="仿宋_GB2312"/>
          <w:sz w:val="32"/>
          <w:szCs w:val="32"/>
        </w:rPr>
        <w:t>,</w:t>
      </w:r>
      <w:r>
        <w:rPr>
          <w:rFonts w:hint="eastAsia" w:ascii="仿宋_GB2312" w:hAnsi="宋体" w:eastAsia="仿宋_GB2312"/>
          <w:sz w:val="32"/>
          <w:szCs w:val="32"/>
        </w:rPr>
        <w:t>工会经费</w:t>
      </w:r>
      <w:r>
        <w:rPr>
          <w:rFonts w:ascii="仿宋_GB2312" w:hAnsi="宋体" w:eastAsia="仿宋_GB2312"/>
          <w:sz w:val="32"/>
          <w:szCs w:val="32"/>
        </w:rPr>
        <w:t>0.</w:t>
      </w:r>
      <w:r>
        <w:rPr>
          <w:rFonts w:hint="eastAsia" w:ascii="仿宋_GB2312" w:hAnsi="宋体" w:eastAsia="仿宋_GB2312"/>
          <w:sz w:val="32"/>
          <w:szCs w:val="32"/>
          <w:lang w:val="en-US" w:eastAsia="zh-CN"/>
        </w:rPr>
        <w:t>46</w:t>
      </w:r>
      <w:r>
        <w:rPr>
          <w:rFonts w:hint="eastAsia" w:ascii="仿宋_GB2312" w:hAnsi="宋体" w:eastAsia="仿宋_GB2312"/>
          <w:sz w:val="32"/>
          <w:szCs w:val="32"/>
        </w:rPr>
        <w:t>万元，</w:t>
      </w:r>
      <w:r>
        <w:rPr>
          <w:rFonts w:hint="eastAsia" w:ascii="仿宋_GB2312" w:hAnsi="宋体" w:eastAsia="仿宋_GB2312"/>
          <w:sz w:val="32"/>
          <w:szCs w:val="32"/>
          <w:lang w:val="en-US" w:eastAsia="zh-CN"/>
        </w:rPr>
        <w:t>福利费0.98</w:t>
      </w:r>
      <w:r>
        <w:rPr>
          <w:rFonts w:hint="eastAsia" w:ascii="仿宋_GB2312" w:hAnsi="宋体" w:eastAsia="仿宋_GB2312"/>
          <w:sz w:val="32"/>
          <w:szCs w:val="32"/>
        </w:rPr>
        <w:t>万元。</w:t>
      </w:r>
    </w:p>
    <w:p>
      <w:pPr>
        <w:widowControl/>
        <w:spacing w:line="560" w:lineRule="exact"/>
        <w:rPr>
          <w:rFonts w:ascii="黑体" w:hAnsi="仿宋" w:eastAsia="黑体" w:cs="仿宋"/>
          <w:kern w:val="0"/>
          <w:sz w:val="32"/>
          <w:szCs w:val="32"/>
        </w:rPr>
      </w:pPr>
      <w:r>
        <w:rPr>
          <w:rFonts w:ascii="仿宋_GB2312" w:hAnsi="仿宋" w:eastAsia="仿宋_GB2312" w:cs="仿宋"/>
          <w:kern w:val="0"/>
          <w:sz w:val="32"/>
          <w:szCs w:val="32"/>
        </w:rPr>
        <w:t xml:space="preserve">    </w:t>
      </w:r>
      <w:r>
        <w:rPr>
          <w:rFonts w:hint="eastAsia" w:ascii="黑体" w:hAnsi="仿宋" w:eastAsia="黑体" w:cs="仿宋"/>
          <w:bCs/>
          <w:kern w:val="0"/>
          <w:sz w:val="32"/>
          <w:szCs w:val="32"/>
        </w:rPr>
        <w:t>四、财政拨款“三公”经费预算情况</w:t>
      </w:r>
    </w:p>
    <w:p>
      <w:pPr>
        <w:ind w:firstLine="480" w:firstLineChars="150"/>
        <w:rPr>
          <w:rFonts w:hint="eastAsia" w:ascii="仿宋_GB2312" w:eastAsia="仿宋_GB2312"/>
          <w:sz w:val="32"/>
          <w:szCs w:val="32"/>
        </w:rPr>
      </w:pPr>
      <w:r>
        <w:rPr>
          <w:rFonts w:ascii="仿宋_GB2312" w:hAnsi="仿宋" w:eastAsia="仿宋_GB2312" w:cs="仿宋"/>
          <w:kern w:val="0"/>
          <w:sz w:val="32"/>
          <w:szCs w:val="32"/>
        </w:rPr>
        <w:t xml:space="preserve"> </w:t>
      </w:r>
      <w:r>
        <w:rPr>
          <w:rFonts w:ascii="仿宋_GB2312" w:eastAsia="仿宋_GB2312"/>
          <w:sz w:val="32"/>
          <w:szCs w:val="32"/>
        </w:rPr>
        <w:t>20</w:t>
      </w:r>
      <w:r>
        <w:rPr>
          <w:rFonts w:hint="eastAsia" w:ascii="仿宋_GB2312" w:eastAsia="仿宋_GB2312"/>
          <w:sz w:val="32"/>
          <w:szCs w:val="32"/>
          <w:lang w:val="en-US" w:eastAsia="zh-CN"/>
        </w:rPr>
        <w:t>23</w:t>
      </w:r>
      <w:r>
        <w:rPr>
          <w:rFonts w:hint="eastAsia" w:ascii="仿宋_GB2312" w:eastAsia="仿宋_GB2312"/>
          <w:sz w:val="32"/>
          <w:szCs w:val="32"/>
        </w:rPr>
        <w:t>年县直工委按照上级文件精神要求，厉行勤俭节约，压缩开支的原则，“三公”经费没有计划安排。</w:t>
      </w:r>
      <w:r>
        <w:rPr>
          <w:rFonts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年县直工委</w:t>
      </w:r>
      <w:r>
        <w:rPr>
          <w:rFonts w:ascii="仿宋_GB2312" w:eastAsia="仿宋_GB2312"/>
          <w:sz w:val="32"/>
          <w:szCs w:val="32"/>
        </w:rPr>
        <w:t xml:space="preserve"> </w:t>
      </w:r>
      <w:r>
        <w:rPr>
          <w:rFonts w:hint="eastAsia" w:ascii="仿宋_GB2312" w:eastAsia="仿宋_GB2312"/>
          <w:sz w:val="32"/>
          <w:szCs w:val="32"/>
        </w:rPr>
        <w:t>“三公”经费仍然没有计划安排。</w:t>
      </w:r>
    </w:p>
    <w:tbl>
      <w:tblPr>
        <w:tblStyle w:val="6"/>
        <w:tblW w:w="0" w:type="auto"/>
        <w:tblInd w:w="0" w:type="dxa"/>
        <w:tblLayout w:type="fixed"/>
        <w:tblCellMar>
          <w:top w:w="0" w:type="dxa"/>
          <w:left w:w="108" w:type="dxa"/>
          <w:bottom w:w="0" w:type="dxa"/>
          <w:right w:w="108" w:type="dxa"/>
        </w:tblCellMar>
      </w:tblPr>
      <w:tblGrid>
        <w:gridCol w:w="2938"/>
        <w:gridCol w:w="2362"/>
        <w:gridCol w:w="2362"/>
        <w:gridCol w:w="1618"/>
        <w:gridCol w:w="4277"/>
      </w:tblGrid>
      <w:tr>
        <w:tblPrEx>
          <w:tblCellMar>
            <w:top w:w="0" w:type="dxa"/>
            <w:left w:w="108" w:type="dxa"/>
            <w:bottom w:w="0" w:type="dxa"/>
            <w:right w:w="108" w:type="dxa"/>
          </w:tblCellMar>
        </w:tblPrEx>
        <w:trPr>
          <w:trHeight w:val="306" w:hRule="atLeast"/>
        </w:trPr>
        <w:tc>
          <w:tcPr>
            <w:tcW w:w="2938" w:type="dxa"/>
            <w:tcBorders>
              <w:top w:val="nil"/>
              <w:left w:val="nil"/>
              <w:bottom w:val="nil"/>
              <w:right w:val="nil"/>
            </w:tcBorders>
            <w:vAlign w:val="center"/>
          </w:tcPr>
          <w:p>
            <w:pPr>
              <w:rPr>
                <w:rFonts w:ascii="宋体" w:hAnsi="宋体" w:eastAsia="宋体" w:cs="宋体"/>
              </w:rPr>
            </w:pPr>
          </w:p>
        </w:tc>
        <w:tc>
          <w:tcPr>
            <w:tcW w:w="2362" w:type="dxa"/>
            <w:tcBorders>
              <w:top w:val="nil"/>
              <w:left w:val="nil"/>
              <w:bottom w:val="nil"/>
              <w:right w:val="nil"/>
            </w:tcBorders>
            <w:vAlign w:val="center"/>
          </w:tcPr>
          <w:p>
            <w:pPr>
              <w:rPr>
                <w:rFonts w:ascii="宋体" w:hAnsi="宋体" w:eastAsia="宋体" w:cs="宋体"/>
              </w:rPr>
            </w:pPr>
          </w:p>
        </w:tc>
        <w:tc>
          <w:tcPr>
            <w:tcW w:w="2362" w:type="dxa"/>
            <w:tcBorders>
              <w:top w:val="nil"/>
              <w:left w:val="nil"/>
              <w:bottom w:val="nil"/>
              <w:right w:val="nil"/>
            </w:tcBorders>
            <w:vAlign w:val="center"/>
          </w:tcPr>
          <w:p>
            <w:pPr>
              <w:rPr>
                <w:rFonts w:ascii="宋体" w:hAnsi="宋体" w:eastAsia="宋体" w:cs="宋体"/>
              </w:rPr>
            </w:pPr>
          </w:p>
        </w:tc>
        <w:tc>
          <w:tcPr>
            <w:tcW w:w="1618" w:type="dxa"/>
            <w:tcBorders>
              <w:top w:val="nil"/>
              <w:left w:val="nil"/>
              <w:bottom w:val="nil"/>
              <w:right w:val="nil"/>
            </w:tcBorders>
            <w:vAlign w:val="center"/>
          </w:tcPr>
          <w:p>
            <w:pPr>
              <w:rPr>
                <w:rFonts w:ascii="宋体" w:hAnsi="宋体" w:eastAsia="宋体" w:cs="宋体"/>
              </w:rPr>
            </w:pPr>
          </w:p>
        </w:tc>
        <w:tc>
          <w:tcPr>
            <w:tcW w:w="4277"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315" w:hRule="atLeast"/>
        </w:trPr>
        <w:tc>
          <w:tcPr>
            <w:tcW w:w="293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2362"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2</w:t>
            </w:r>
            <w:r>
              <w:rPr>
                <w:rFonts w:hint="eastAsia" w:ascii="仿宋_GB2312" w:hAnsi="宋体" w:eastAsia="仿宋_GB2312"/>
              </w:rPr>
              <w:t>年度预算</w:t>
            </w:r>
          </w:p>
        </w:tc>
        <w:tc>
          <w:tcPr>
            <w:tcW w:w="2362"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4</w:t>
            </w:r>
            <w:r>
              <w:rPr>
                <w:rFonts w:hint="eastAsia" w:ascii="仿宋_GB2312" w:hAnsi="宋体" w:eastAsia="仿宋_GB2312"/>
              </w:rPr>
              <w:t>年度预算</w:t>
            </w:r>
          </w:p>
        </w:tc>
        <w:tc>
          <w:tcPr>
            <w:tcW w:w="161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42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315" w:hRule="atLeast"/>
        </w:trPr>
        <w:tc>
          <w:tcPr>
            <w:tcW w:w="293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1618"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4277" w:type="dxa"/>
            <w:tcBorders>
              <w:top w:val="nil"/>
              <w:left w:val="nil"/>
              <w:bottom w:val="single" w:color="auto" w:sz="4" w:space="0"/>
              <w:right w:val="single" w:color="auto" w:sz="4" w:space="0"/>
            </w:tcBorders>
            <w:vAlign w:val="center"/>
          </w:tcPr>
          <w:p>
            <w:pPr>
              <w:rPr>
                <w:rFonts w:ascii="仿宋_GB2312" w:hAnsi="宋体" w:eastAsia="仿宋_GB2312" w:cs="宋体"/>
              </w:rPr>
            </w:pPr>
          </w:p>
        </w:tc>
      </w:tr>
      <w:tr>
        <w:tblPrEx>
          <w:tblCellMar>
            <w:top w:w="0" w:type="dxa"/>
            <w:left w:w="108" w:type="dxa"/>
            <w:bottom w:w="0" w:type="dxa"/>
            <w:right w:w="108" w:type="dxa"/>
          </w:tblCellMar>
        </w:tblPrEx>
        <w:trPr>
          <w:trHeight w:val="315" w:hRule="atLeast"/>
        </w:trPr>
        <w:tc>
          <w:tcPr>
            <w:tcW w:w="293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1618"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4277"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p>
        </w:tc>
      </w:tr>
      <w:tr>
        <w:tblPrEx>
          <w:tblCellMar>
            <w:top w:w="0" w:type="dxa"/>
            <w:left w:w="108" w:type="dxa"/>
            <w:bottom w:w="0" w:type="dxa"/>
            <w:right w:w="108" w:type="dxa"/>
          </w:tblCellMar>
        </w:tblPrEx>
        <w:trPr>
          <w:trHeight w:val="467" w:hRule="atLeast"/>
        </w:trPr>
        <w:tc>
          <w:tcPr>
            <w:tcW w:w="293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1618"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4277" w:type="dxa"/>
            <w:tcBorders>
              <w:top w:val="nil"/>
              <w:left w:val="nil"/>
              <w:bottom w:val="single" w:color="auto" w:sz="4" w:space="0"/>
              <w:right w:val="single" w:color="auto" w:sz="4" w:space="0"/>
            </w:tcBorders>
            <w:vAlign w:val="center"/>
          </w:tcPr>
          <w:p>
            <w:pPr>
              <w:rPr>
                <w:rFonts w:ascii="仿宋_GB2312" w:hAnsi="宋体" w:eastAsia="仿宋_GB2312" w:cs="宋体"/>
              </w:rPr>
            </w:pPr>
          </w:p>
        </w:tc>
      </w:tr>
      <w:tr>
        <w:tblPrEx>
          <w:tblCellMar>
            <w:top w:w="0" w:type="dxa"/>
            <w:left w:w="108" w:type="dxa"/>
            <w:bottom w:w="0" w:type="dxa"/>
            <w:right w:w="108" w:type="dxa"/>
          </w:tblCellMar>
        </w:tblPrEx>
        <w:trPr>
          <w:trHeight w:val="686" w:hRule="atLeast"/>
        </w:trPr>
        <w:tc>
          <w:tcPr>
            <w:tcW w:w="293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1618"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4277"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p>
        </w:tc>
      </w:tr>
      <w:tr>
        <w:tblPrEx>
          <w:tblCellMar>
            <w:top w:w="0" w:type="dxa"/>
            <w:left w:w="108" w:type="dxa"/>
            <w:bottom w:w="0" w:type="dxa"/>
            <w:right w:w="108" w:type="dxa"/>
          </w:tblCellMar>
        </w:tblPrEx>
        <w:trPr>
          <w:trHeight w:val="933" w:hRule="atLeast"/>
        </w:trPr>
        <w:tc>
          <w:tcPr>
            <w:tcW w:w="293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1618"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4277" w:type="dxa"/>
            <w:tcBorders>
              <w:top w:val="nil"/>
              <w:left w:val="nil"/>
              <w:bottom w:val="single" w:color="auto" w:sz="4" w:space="0"/>
              <w:right w:val="single" w:color="auto" w:sz="4" w:space="0"/>
            </w:tcBorders>
            <w:vAlign w:val="center"/>
          </w:tcPr>
          <w:p>
            <w:pPr>
              <w:rPr>
                <w:rFonts w:ascii="仿宋_GB2312" w:hAnsi="宋体" w:eastAsia="仿宋_GB2312" w:cs="宋体"/>
              </w:rPr>
            </w:pPr>
          </w:p>
        </w:tc>
      </w:tr>
    </w:tbl>
    <w:p>
      <w:pPr>
        <w:spacing w:line="500" w:lineRule="exact"/>
        <w:ind w:firstLine="420"/>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本单位无“三公”经费</w:t>
      </w:r>
      <w:r>
        <w:rPr>
          <w:rFonts w:ascii="方正书宋_GBK" w:hAnsi="方正书宋_GBK" w:eastAsia="方正书宋_GBK" w:cs="方正书宋_GBK"/>
          <w:color w:val="000000"/>
          <w:sz w:val="21"/>
        </w:rPr>
        <w:t>，</w:t>
      </w:r>
      <w:r>
        <w:rPr>
          <w:rFonts w:hint="eastAsia" w:ascii="方正书宋_GBK" w:hAnsi="方正书宋_GBK" w:eastAsia="方正书宋_GBK" w:cs="方正书宋_GBK"/>
          <w:color w:val="000000"/>
          <w:sz w:val="21"/>
          <w:lang w:eastAsia="zh-CN"/>
        </w:rPr>
        <w:t>空表列示</w:t>
      </w:r>
      <w:r>
        <w:rPr>
          <w:rFonts w:ascii="方正书宋_GBK" w:hAnsi="方正书宋_GBK" w:eastAsia="方正书宋_GBK" w:cs="方正书宋_GBK"/>
          <w:color w:val="000000"/>
          <w:sz w:val="21"/>
        </w:rPr>
        <w:t>。</w:t>
      </w:r>
    </w:p>
    <w:p>
      <w:pPr>
        <w:ind w:firstLine="480" w:firstLineChars="150"/>
        <w:rPr>
          <w:rFonts w:hint="eastAsia" w:ascii="仿宋_GB2312" w:eastAsia="仿宋_GB2312"/>
          <w:sz w:val="32"/>
          <w:szCs w:val="32"/>
          <w:lang w:eastAsia="zh-CN"/>
        </w:rPr>
      </w:pPr>
    </w:p>
    <w:p>
      <w:pPr>
        <w:widowControl/>
        <w:spacing w:line="560" w:lineRule="exact"/>
        <w:ind w:firstLine="645"/>
        <w:rPr>
          <w:rFonts w:ascii="黑体" w:hAnsi="仿宋" w:eastAsia="黑体" w:cs="仿宋"/>
          <w:bCs/>
          <w:kern w:val="0"/>
          <w:sz w:val="32"/>
          <w:szCs w:val="32"/>
        </w:rPr>
      </w:pPr>
      <w:r>
        <w:rPr>
          <w:rFonts w:hint="eastAsia" w:ascii="黑体" w:hAnsi="仿宋" w:eastAsia="黑体" w:cs="仿宋"/>
          <w:bCs/>
          <w:kern w:val="0"/>
          <w:sz w:val="32"/>
          <w:szCs w:val="32"/>
        </w:rPr>
        <w:t>五、绩效预算信息情况</w:t>
      </w:r>
    </w:p>
    <w:p>
      <w:pPr>
        <w:widowControl/>
        <w:spacing w:line="276" w:lineRule="auto"/>
        <w:ind w:firstLine="64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第一部分</w:t>
      </w:r>
      <w:r>
        <w:rPr>
          <w:rFonts w:ascii="仿宋_GB2312" w:hAnsi="仿宋_GB2312" w:eastAsia="仿宋_GB2312" w:cs="仿宋_GB2312"/>
          <w:b/>
          <w:bCs/>
          <w:kern w:val="0"/>
          <w:sz w:val="32"/>
          <w:szCs w:val="32"/>
        </w:rPr>
        <w:t xml:space="preserve"> </w:t>
      </w:r>
      <w:r>
        <w:rPr>
          <w:rFonts w:hint="eastAsia" w:ascii="仿宋_GB2312" w:hAnsi="仿宋_GB2312" w:eastAsia="仿宋_GB2312" w:cs="仿宋_GB2312"/>
          <w:b/>
          <w:bCs/>
          <w:kern w:val="0"/>
          <w:sz w:val="32"/>
          <w:szCs w:val="32"/>
          <w:lang w:eastAsia="zh-CN"/>
        </w:rPr>
        <w:t>单位</w:t>
      </w:r>
      <w:r>
        <w:rPr>
          <w:rFonts w:hint="eastAsia" w:ascii="仿宋_GB2312" w:hAnsi="仿宋_GB2312" w:eastAsia="仿宋_GB2312" w:cs="仿宋_GB2312"/>
          <w:b/>
          <w:bCs/>
          <w:kern w:val="0"/>
          <w:sz w:val="32"/>
          <w:szCs w:val="32"/>
        </w:rPr>
        <w:t>整体绩效目标</w:t>
      </w:r>
    </w:p>
    <w:p>
      <w:pPr>
        <w:widowControl/>
        <w:spacing w:line="700" w:lineRule="exact"/>
        <w:ind w:firstLine="315" w:firstLineChars="98"/>
        <w:jc w:val="left"/>
        <w:rPr>
          <w:rFonts w:ascii="仿宋_GB2312" w:hAnsi="宋体" w:eastAsia="仿宋_GB2312" w:cs="宋体"/>
          <w:b/>
          <w:color w:val="333333"/>
          <w:kern w:val="0"/>
          <w:sz w:val="32"/>
          <w:szCs w:val="32"/>
        </w:rPr>
      </w:pPr>
      <w:r>
        <w:rPr>
          <w:rFonts w:hint="eastAsia" w:ascii="仿宋_GB2312" w:hAnsi="宋体" w:eastAsia="仿宋_GB2312" w:cs="宋体"/>
          <w:b/>
          <w:color w:val="333333"/>
          <w:kern w:val="0"/>
          <w:sz w:val="32"/>
          <w:szCs w:val="32"/>
        </w:rPr>
        <w:t>（一）总体绩效目标：</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1、抓好县直机关工委贯彻县委、县政府重要会议和重大决策的落实工作（全年）。</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2、抓好年度党务工作督导检查（1-2月份）。</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4、抓好机关党务干部培训（3-4月份）。</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5、举办县直机关入党积极分子培训班（6月份）。</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6、做好党员信息数据库的整理，更新及上报工作（全年）。</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7、进一步规范组织关系转移工作，确保党员组织关系能够即时接转（全年）。</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8、开展好</w:t>
      </w:r>
      <w:r>
        <w:rPr>
          <w:rFonts w:hint="eastAsia" w:ascii="仿宋" w:hAnsi="仿宋" w:eastAsia="仿宋" w:cs="仿宋"/>
          <w:sz w:val="32"/>
          <w:szCs w:val="32"/>
          <w:lang w:eastAsia="zh-CN"/>
        </w:rPr>
        <w:t>庆祝</w:t>
      </w:r>
      <w:r>
        <w:rPr>
          <w:rFonts w:hint="eastAsia" w:ascii="仿宋" w:hAnsi="仿宋" w:eastAsia="仿宋" w:cs="仿宋"/>
          <w:sz w:val="32"/>
          <w:szCs w:val="32"/>
        </w:rPr>
        <w:t>建党10</w:t>
      </w:r>
      <w:r>
        <w:rPr>
          <w:rFonts w:hint="eastAsia" w:ascii="仿宋" w:hAnsi="仿宋" w:eastAsia="仿宋" w:cs="仿宋"/>
          <w:sz w:val="32"/>
          <w:szCs w:val="32"/>
          <w:lang w:val="en-US" w:eastAsia="zh-CN"/>
        </w:rPr>
        <w:t>1</w:t>
      </w:r>
      <w:r>
        <w:rPr>
          <w:rFonts w:hint="eastAsia" w:ascii="仿宋" w:hAnsi="仿宋" w:eastAsia="仿宋" w:cs="仿宋"/>
          <w:sz w:val="32"/>
          <w:szCs w:val="32"/>
        </w:rPr>
        <w:t>周年系列活动，协同县委宣传部举办</w:t>
      </w:r>
      <w:r>
        <w:rPr>
          <w:rFonts w:hint="eastAsia" w:ascii="仿宋" w:hAnsi="仿宋" w:eastAsia="仿宋" w:cs="仿宋"/>
          <w:sz w:val="32"/>
          <w:szCs w:val="32"/>
          <w:lang w:eastAsia="zh-CN"/>
        </w:rPr>
        <w:t>庆祝</w:t>
      </w:r>
      <w:r>
        <w:rPr>
          <w:rFonts w:hint="eastAsia" w:ascii="仿宋" w:hAnsi="仿宋" w:eastAsia="仿宋" w:cs="仿宋"/>
          <w:sz w:val="32"/>
          <w:szCs w:val="32"/>
        </w:rPr>
        <w:t>建党10</w:t>
      </w:r>
      <w:r>
        <w:rPr>
          <w:rFonts w:hint="eastAsia" w:ascii="仿宋" w:hAnsi="仿宋" w:eastAsia="仿宋" w:cs="仿宋"/>
          <w:sz w:val="32"/>
          <w:szCs w:val="32"/>
          <w:lang w:val="en-US" w:eastAsia="zh-CN"/>
        </w:rPr>
        <w:t>1</w:t>
      </w:r>
      <w:r>
        <w:rPr>
          <w:rFonts w:hint="eastAsia" w:ascii="仿宋" w:hAnsi="仿宋" w:eastAsia="仿宋" w:cs="仿宋"/>
          <w:sz w:val="32"/>
          <w:szCs w:val="32"/>
        </w:rPr>
        <w:t>周年歌咏比赛及文体活动（6、7月份）。</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9、</w:t>
      </w:r>
      <w:r>
        <w:rPr>
          <w:rFonts w:hint="eastAsia" w:ascii="仿宋" w:hAnsi="仿宋" w:eastAsia="仿宋" w:cs="仿宋"/>
          <w:sz w:val="32"/>
          <w:szCs w:val="32"/>
          <w:lang w:val="en-US" w:eastAsia="zh-CN"/>
        </w:rPr>
        <w:t>全县深化纠正“四风”和作风纪律专项整治工作中，组织、协调、指导开展工作作风评议评价；抓好“党建+”品牌建设活动，进一步开展践行“三个表率”建设模范机关（</w:t>
      </w:r>
      <w:r>
        <w:rPr>
          <w:rFonts w:hint="eastAsia" w:ascii="仿宋" w:hAnsi="仿宋" w:eastAsia="仿宋" w:cs="仿宋"/>
          <w:sz w:val="32"/>
          <w:szCs w:val="32"/>
        </w:rPr>
        <w:t>全年）。</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10、举办县直机关党员培训班（11、12月份）。</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11、进一步规范党费收缴工作（全年）。</w:t>
      </w:r>
    </w:p>
    <w:p>
      <w:pPr>
        <w:spacing w:line="500" w:lineRule="exact"/>
        <w:ind w:firstLine="640" w:firstLineChars="200"/>
        <w:jc w:val="left"/>
        <w:rPr>
          <w:rFonts w:ascii="仿宋_GB2312" w:hAnsi="宋体" w:eastAsia="仿宋_GB2312"/>
          <w:sz w:val="32"/>
          <w:szCs w:val="32"/>
        </w:rPr>
      </w:pPr>
      <w:r>
        <w:rPr>
          <w:rFonts w:hint="eastAsia" w:ascii="仿宋" w:hAnsi="仿宋" w:eastAsia="仿宋" w:cs="仿宋"/>
          <w:sz w:val="32"/>
          <w:szCs w:val="32"/>
        </w:rPr>
        <w:t>12、负责县直机关党员干部党风廉政建设的宣传教育，协同纪委及时查处县直机关党员违规违纪案件。</w:t>
      </w:r>
    </w:p>
    <w:p>
      <w:pPr>
        <w:spacing w:line="700" w:lineRule="exact"/>
        <w:ind w:firstLine="482"/>
        <w:rPr>
          <w:rFonts w:ascii="仿宋_GB2312" w:hAnsi="宋体" w:eastAsia="仿宋_GB2312"/>
          <w:b/>
          <w:sz w:val="32"/>
          <w:szCs w:val="32"/>
        </w:rPr>
      </w:pPr>
      <w:r>
        <w:rPr>
          <w:rFonts w:hint="eastAsia" w:ascii="仿宋_GB2312" w:hAnsi="宋体" w:eastAsia="仿宋_GB2312"/>
          <w:b/>
          <w:sz w:val="32"/>
          <w:szCs w:val="32"/>
        </w:rPr>
        <w:t>（二）分项绩效目标</w:t>
      </w:r>
    </w:p>
    <w:p>
      <w:pPr>
        <w:spacing w:line="700" w:lineRule="exact"/>
        <w:ind w:firstLine="482"/>
        <w:rPr>
          <w:rFonts w:ascii="仿宋_GB2312" w:hAnsi="宋体" w:eastAsia="仿宋_GB2312"/>
          <w:b/>
          <w:sz w:val="32"/>
          <w:szCs w:val="32"/>
        </w:rPr>
      </w:pPr>
      <w:r>
        <w:rPr>
          <w:rFonts w:hint="eastAsia" w:ascii="仿宋_GB2312" w:hAnsi="宋体" w:eastAsia="仿宋_GB2312"/>
          <w:b/>
          <w:sz w:val="32"/>
          <w:szCs w:val="32"/>
        </w:rPr>
        <w:t>党建工作经费</w:t>
      </w:r>
    </w:p>
    <w:p>
      <w:pPr>
        <w:spacing w:line="700" w:lineRule="exact"/>
        <w:ind w:firstLine="482"/>
        <w:rPr>
          <w:rFonts w:ascii="仿宋_GB2312" w:hAnsi="宋体" w:eastAsia="仿宋_GB2312"/>
          <w:sz w:val="32"/>
          <w:szCs w:val="32"/>
        </w:rPr>
      </w:pPr>
      <w:r>
        <w:rPr>
          <w:rFonts w:hint="eastAsia" w:ascii="仿宋_GB2312" w:hAnsi="宋体" w:eastAsia="仿宋_GB2312"/>
          <w:sz w:val="32"/>
          <w:szCs w:val="32"/>
        </w:rPr>
        <w:t>绩效目标：组织县直机关全体党员教育培训</w:t>
      </w:r>
      <w:r>
        <w:rPr>
          <w:rFonts w:ascii="仿宋_GB2312" w:hAnsi="宋体" w:eastAsia="仿宋_GB2312"/>
          <w:sz w:val="32"/>
          <w:szCs w:val="32"/>
        </w:rPr>
        <w:t>3</w:t>
      </w:r>
      <w:r>
        <w:rPr>
          <w:rFonts w:hint="eastAsia" w:ascii="仿宋_GB2312" w:hAnsi="宋体" w:eastAsia="仿宋_GB2312"/>
          <w:sz w:val="32"/>
          <w:szCs w:val="32"/>
        </w:rPr>
        <w:t>期，党务干部培训学习</w:t>
      </w:r>
      <w:r>
        <w:rPr>
          <w:rFonts w:ascii="仿宋_GB2312" w:hAnsi="宋体" w:eastAsia="仿宋_GB2312"/>
          <w:sz w:val="32"/>
          <w:szCs w:val="32"/>
        </w:rPr>
        <w:t>1</w:t>
      </w:r>
      <w:r>
        <w:rPr>
          <w:rFonts w:hint="eastAsia" w:ascii="仿宋_GB2312" w:hAnsi="宋体" w:eastAsia="仿宋_GB2312"/>
          <w:sz w:val="32"/>
          <w:szCs w:val="32"/>
        </w:rPr>
        <w:t>次、入党积极分子和党员发展对象教育培训</w:t>
      </w:r>
      <w:r>
        <w:rPr>
          <w:rFonts w:ascii="仿宋_GB2312" w:hAnsi="宋体" w:eastAsia="仿宋_GB2312"/>
          <w:sz w:val="32"/>
          <w:szCs w:val="32"/>
        </w:rPr>
        <w:t>1</w:t>
      </w:r>
      <w:r>
        <w:rPr>
          <w:rFonts w:hint="eastAsia" w:ascii="仿宋_GB2312" w:hAnsi="宋体" w:eastAsia="仿宋_GB2312"/>
          <w:sz w:val="32"/>
          <w:szCs w:val="32"/>
        </w:rPr>
        <w:t>次。</w:t>
      </w:r>
    </w:p>
    <w:p>
      <w:pPr>
        <w:spacing w:line="700" w:lineRule="exact"/>
        <w:ind w:firstLine="482"/>
        <w:rPr>
          <w:rFonts w:ascii="仿宋_GB2312" w:hAnsi="宋体" w:eastAsia="仿宋_GB2312"/>
          <w:sz w:val="32"/>
          <w:szCs w:val="32"/>
        </w:rPr>
      </w:pPr>
      <w:r>
        <w:rPr>
          <w:rFonts w:hint="eastAsia" w:ascii="仿宋_GB2312" w:hAnsi="宋体" w:eastAsia="仿宋_GB2312"/>
          <w:sz w:val="32"/>
          <w:szCs w:val="32"/>
        </w:rPr>
        <w:t>绩效指标：组织培训率达到</w:t>
      </w:r>
      <w:r>
        <w:rPr>
          <w:rFonts w:ascii="仿宋_GB2312" w:hAnsi="宋体" w:eastAsia="仿宋_GB2312"/>
          <w:sz w:val="32"/>
          <w:szCs w:val="32"/>
        </w:rPr>
        <w:t>95%</w:t>
      </w:r>
      <w:r>
        <w:rPr>
          <w:rFonts w:hint="eastAsia" w:ascii="仿宋_GB2312" w:hAnsi="宋体" w:eastAsia="仿宋_GB2312"/>
          <w:sz w:val="32"/>
          <w:szCs w:val="32"/>
        </w:rPr>
        <w:t>以上，参加培训人员到课率达到</w:t>
      </w:r>
      <w:r>
        <w:rPr>
          <w:rFonts w:ascii="仿宋_GB2312" w:hAnsi="宋体" w:eastAsia="仿宋_GB2312"/>
          <w:sz w:val="32"/>
          <w:szCs w:val="32"/>
        </w:rPr>
        <w:t>90%</w:t>
      </w:r>
      <w:r>
        <w:rPr>
          <w:rFonts w:hint="eastAsia" w:ascii="仿宋_GB2312" w:hAnsi="宋体" w:eastAsia="仿宋_GB2312"/>
          <w:sz w:val="32"/>
          <w:szCs w:val="32"/>
        </w:rPr>
        <w:t>以上。</w:t>
      </w:r>
    </w:p>
    <w:p>
      <w:pPr>
        <w:spacing w:line="276" w:lineRule="auto"/>
        <w:jc w:val="left"/>
        <w:rPr>
          <w:rFonts w:hint="eastAsia" w:ascii="仿宋_GB2312" w:hAnsi="仿宋" w:eastAsia="仿宋_GB2312" w:cs="仿宋"/>
          <w:b/>
          <w:bCs/>
          <w:sz w:val="32"/>
          <w:szCs w:val="32"/>
          <w:lang w:val="zh-CN"/>
        </w:rPr>
      </w:pPr>
    </w:p>
    <w:p>
      <w:pPr>
        <w:spacing w:line="276" w:lineRule="auto"/>
        <w:jc w:val="left"/>
        <w:rPr>
          <w:rFonts w:hint="eastAsia" w:ascii="仿宋_GB2312" w:hAnsi="仿宋" w:eastAsia="仿宋_GB2312" w:cs="仿宋"/>
          <w:b/>
          <w:bCs/>
          <w:sz w:val="32"/>
          <w:szCs w:val="32"/>
          <w:lang w:val="zh-CN"/>
        </w:rPr>
      </w:pPr>
    </w:p>
    <w:p>
      <w:pPr>
        <w:spacing w:line="276" w:lineRule="auto"/>
        <w:jc w:val="left"/>
        <w:rPr>
          <w:rFonts w:hint="eastAsia" w:ascii="仿宋_GB2312" w:hAnsi="仿宋" w:eastAsia="仿宋_GB2312" w:cs="仿宋"/>
          <w:b/>
          <w:bCs/>
          <w:sz w:val="32"/>
          <w:szCs w:val="32"/>
          <w:lang w:val="zh-CN"/>
        </w:rPr>
      </w:pPr>
    </w:p>
    <w:p>
      <w:pPr>
        <w:spacing w:line="276" w:lineRule="auto"/>
        <w:jc w:val="left"/>
        <w:rPr>
          <w:rFonts w:hint="eastAsia" w:ascii="仿宋_GB2312" w:hAnsi="仿宋" w:eastAsia="仿宋_GB2312" w:cs="仿宋"/>
          <w:b/>
          <w:bCs/>
          <w:sz w:val="32"/>
          <w:szCs w:val="32"/>
          <w:lang w:val="zh-CN"/>
        </w:rPr>
      </w:pPr>
    </w:p>
    <w:p>
      <w:pPr>
        <w:spacing w:line="276" w:lineRule="auto"/>
        <w:jc w:val="left"/>
        <w:rPr>
          <w:rFonts w:hint="eastAsia" w:ascii="仿宋_GB2312" w:hAnsi="仿宋" w:eastAsia="仿宋_GB2312" w:cs="仿宋"/>
          <w:b/>
          <w:bCs/>
          <w:sz w:val="32"/>
          <w:szCs w:val="32"/>
          <w:lang w:val="zh-CN"/>
        </w:rPr>
      </w:pPr>
    </w:p>
    <w:p>
      <w:pPr>
        <w:spacing w:line="276" w:lineRule="auto"/>
        <w:jc w:val="left"/>
        <w:rPr>
          <w:rFonts w:hint="eastAsia" w:ascii="仿宋_GB2312" w:hAnsi="仿宋" w:eastAsia="仿宋_GB2312" w:cs="仿宋"/>
          <w:b/>
          <w:bCs/>
          <w:sz w:val="32"/>
          <w:szCs w:val="32"/>
          <w:lang w:val="zh-CN"/>
        </w:rPr>
      </w:pPr>
    </w:p>
    <w:p>
      <w:pPr>
        <w:spacing w:line="276" w:lineRule="auto"/>
        <w:jc w:val="left"/>
        <w:rPr>
          <w:rFonts w:hint="eastAsia" w:ascii="仿宋_GB2312" w:hAnsi="仿宋" w:eastAsia="仿宋_GB2312" w:cs="仿宋"/>
          <w:b/>
          <w:bCs/>
          <w:sz w:val="32"/>
          <w:szCs w:val="32"/>
          <w:lang w:val="zh-CN"/>
        </w:rPr>
      </w:pPr>
    </w:p>
    <w:p>
      <w:pPr>
        <w:spacing w:line="276" w:lineRule="auto"/>
        <w:jc w:val="left"/>
        <w:rPr>
          <w:rFonts w:hint="eastAsia" w:ascii="仿宋_GB2312" w:hAnsi="仿宋" w:eastAsia="仿宋_GB2312" w:cs="仿宋"/>
          <w:b/>
          <w:bCs/>
          <w:sz w:val="32"/>
          <w:szCs w:val="32"/>
          <w:lang w:val="zh-CN"/>
        </w:rPr>
      </w:pPr>
    </w:p>
    <w:p>
      <w:pPr>
        <w:spacing w:line="276" w:lineRule="auto"/>
        <w:jc w:val="left"/>
        <w:rPr>
          <w:rFonts w:hint="eastAsia" w:ascii="仿宋_GB2312" w:hAnsi="仿宋" w:eastAsia="仿宋_GB2312" w:cs="仿宋"/>
          <w:b/>
          <w:bCs/>
          <w:sz w:val="32"/>
          <w:szCs w:val="32"/>
          <w:lang w:val="zh-CN"/>
        </w:rPr>
      </w:pPr>
    </w:p>
    <w:p>
      <w:pPr>
        <w:spacing w:line="276" w:lineRule="auto"/>
        <w:jc w:val="left"/>
        <w:rPr>
          <w:rFonts w:ascii="仿宋_GB2312" w:hAnsi="仿宋" w:eastAsia="仿宋_GB2312" w:cs="仿宋"/>
          <w:b/>
          <w:bCs/>
          <w:sz w:val="32"/>
          <w:szCs w:val="32"/>
        </w:rPr>
      </w:pPr>
      <w:r>
        <w:rPr>
          <w:rFonts w:hint="eastAsia" w:ascii="仿宋_GB2312" w:hAnsi="仿宋" w:eastAsia="仿宋_GB2312" w:cs="仿宋"/>
          <w:b/>
          <w:bCs/>
          <w:sz w:val="32"/>
          <w:szCs w:val="32"/>
          <w:lang w:val="zh-CN"/>
        </w:rPr>
        <w:t>第二部分</w:t>
      </w:r>
      <w:r>
        <w:rPr>
          <w:rFonts w:ascii="仿宋_GB2312" w:hAnsi="仿宋" w:eastAsia="仿宋_GB2312" w:cs="仿宋"/>
          <w:b/>
          <w:bCs/>
          <w:sz w:val="32"/>
          <w:szCs w:val="32"/>
        </w:rPr>
        <w:t xml:space="preserve"> </w:t>
      </w:r>
      <w:r>
        <w:rPr>
          <w:rFonts w:hint="eastAsia" w:ascii="仿宋_GB2312" w:hAnsi="仿宋" w:eastAsia="仿宋_GB2312" w:cs="仿宋"/>
          <w:b/>
          <w:bCs/>
          <w:sz w:val="32"/>
          <w:szCs w:val="32"/>
        </w:rPr>
        <w:t>预算项目绩效目标</w:t>
      </w:r>
    </w:p>
    <w:p>
      <w:pPr>
        <w:ind w:firstLine="562" w:firstLineChars="200"/>
        <w:jc w:val="left"/>
        <w:outlineLvl w:val="3"/>
        <w:rPr>
          <w:rFonts w:hint="eastAsia" w:ascii="仿宋" w:hAnsi="仿宋" w:eastAsia="仿宋" w:cs="仿宋"/>
          <w:b/>
          <w:sz w:val="28"/>
        </w:rPr>
      </w:pPr>
      <w:bookmarkStart w:id="0" w:name="_Toc62132492"/>
      <w:r>
        <w:rPr>
          <w:rFonts w:hint="eastAsia" w:ascii="仿宋" w:hAnsi="仿宋" w:eastAsia="仿宋" w:cs="仿宋"/>
          <w:b/>
          <w:sz w:val="28"/>
        </w:rPr>
        <w:t>党建工作经费绩效目标表</w:t>
      </w:r>
      <w:bookmarkEnd w:id="0"/>
      <w:r>
        <w:rPr>
          <w:rFonts w:hint="eastAsia" w:ascii="仿宋" w:hAnsi="仿宋" w:eastAsia="仿宋" w:cs="仿宋"/>
        </w:rPr>
        <w:fldChar w:fldCharType="begin"/>
      </w:r>
      <w:r>
        <w:rPr>
          <w:rFonts w:hint="eastAsia" w:ascii="仿宋" w:hAnsi="仿宋" w:eastAsia="仿宋" w:cs="仿宋"/>
          <w:b/>
          <w:sz w:val="28"/>
        </w:rPr>
        <w:instrText xml:space="preserve"> TC 1、党建工作经费绩效目标表 \f C \l 1 </w:instrText>
      </w:r>
      <w:r>
        <w:rPr>
          <w:rFonts w:hint="eastAsia" w:ascii="仿宋" w:hAnsi="仿宋" w:eastAsia="仿宋" w:cs="仿宋"/>
          <w:b/>
          <w:sz w:val="28"/>
        </w:rPr>
        <w:fldChar w:fldCharType="end"/>
      </w:r>
    </w:p>
    <w:tbl>
      <w:tblPr>
        <w:tblStyle w:val="6"/>
        <w:tblW w:w="120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6"/>
        <w:gridCol w:w="1456"/>
        <w:gridCol w:w="1642"/>
        <w:gridCol w:w="2038"/>
        <w:gridCol w:w="1675"/>
        <w:gridCol w:w="1646"/>
        <w:gridCol w:w="21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7" w:hRule="atLeast"/>
          <w:jc w:val="center"/>
        </w:trPr>
        <w:tc>
          <w:tcPr>
            <w:tcW w:w="9913"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286</w:t>
            </w:r>
            <w:r>
              <w:rPr>
                <w:rFonts w:hint="eastAsia" w:ascii="方正书宋_GBK" w:eastAsia="方正书宋_GBK"/>
                <w:b/>
              </w:rPr>
              <w:t>中共涞水县委县直机关工作委员会</w:t>
            </w:r>
          </w:p>
        </w:tc>
        <w:tc>
          <w:tcPr>
            <w:tcW w:w="2186"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3" w:hRule="atLeast"/>
          <w:jc w:val="center"/>
        </w:trPr>
        <w:tc>
          <w:tcPr>
            <w:tcW w:w="145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098" w:type="dxa"/>
            <w:gridSpan w:val="2"/>
            <w:shd w:val="clear" w:color="auto" w:fill="auto"/>
            <w:noWrap w:val="0"/>
            <w:vAlign w:val="center"/>
          </w:tcPr>
          <w:p>
            <w:pPr>
              <w:spacing w:line="300" w:lineRule="exact"/>
              <w:jc w:val="left"/>
              <w:rPr>
                <w:rFonts w:ascii="方正书宋_GBK" w:eastAsia="方正书宋_GBK"/>
              </w:rPr>
            </w:pPr>
            <w:r>
              <w:t>13062323P00794810002F</w:t>
            </w:r>
          </w:p>
        </w:tc>
        <w:tc>
          <w:tcPr>
            <w:tcW w:w="203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507"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党建工作经费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145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45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64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4.00</w:t>
            </w:r>
          </w:p>
        </w:tc>
        <w:tc>
          <w:tcPr>
            <w:tcW w:w="203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67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4.00</w:t>
            </w:r>
          </w:p>
        </w:tc>
        <w:tc>
          <w:tcPr>
            <w:tcW w:w="164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18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1" w:hRule="atLeast"/>
          <w:jc w:val="center"/>
        </w:trPr>
        <w:tc>
          <w:tcPr>
            <w:tcW w:w="1456" w:type="dxa"/>
            <w:vMerge w:val="continue"/>
            <w:shd w:val="clear" w:color="auto" w:fill="auto"/>
            <w:noWrap w:val="0"/>
            <w:vAlign w:val="center"/>
          </w:tcPr>
          <w:p>
            <w:pPr>
              <w:spacing w:line="300" w:lineRule="exact"/>
              <w:jc w:val="left"/>
              <w:outlineLvl w:val="3"/>
            </w:pPr>
          </w:p>
        </w:tc>
        <w:tc>
          <w:tcPr>
            <w:tcW w:w="10643"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主要用于党建工作办公，组织县直机关党员教育培训管理，</w:t>
            </w:r>
            <w:r>
              <w:rPr>
                <w:rFonts w:hint="cs" w:ascii="方正书宋_GBK" w:eastAsia="方正书宋_GBK"/>
              </w:rPr>
              <w:t>“</w:t>
            </w:r>
            <w:r>
              <w:rPr>
                <w:rFonts w:hint="eastAsia" w:ascii="方正书宋_GBK" w:eastAsia="方正书宋_GBK"/>
              </w:rPr>
              <w:t>七一</w:t>
            </w:r>
            <w:r>
              <w:rPr>
                <w:rFonts w:hint="cs" w:ascii="方正书宋_GBK" w:eastAsia="方正书宋_GBK"/>
              </w:rPr>
              <w:t>”</w:t>
            </w:r>
            <w:r>
              <w:rPr>
                <w:rFonts w:hint="eastAsia" w:ascii="方正书宋_GBK" w:eastAsia="方正书宋_GBK"/>
              </w:rPr>
              <w:t>慰问老党员、组织文体活动，党务干部培训学习、入党积极分子和党员发展对象教育培训，县委交办的其他工作及大项活动。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145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098"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038"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675"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832"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1456" w:type="dxa"/>
            <w:vMerge w:val="continue"/>
            <w:tcBorders>
              <w:bottom w:val="single" w:color="000000" w:sz="6" w:space="0"/>
            </w:tcBorders>
            <w:shd w:val="clear" w:color="auto" w:fill="auto"/>
            <w:noWrap w:val="0"/>
            <w:vAlign w:val="center"/>
          </w:tcPr>
          <w:p>
            <w:pPr>
              <w:spacing w:line="300" w:lineRule="exact"/>
              <w:jc w:val="left"/>
              <w:outlineLvl w:val="3"/>
            </w:pPr>
          </w:p>
        </w:tc>
        <w:tc>
          <w:tcPr>
            <w:tcW w:w="3098"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038"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675"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3832"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jc w:val="center"/>
        </w:trPr>
        <w:tc>
          <w:tcPr>
            <w:tcW w:w="1456"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0643"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按时组织开展各项活动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确保各项活动顺利开展，取得成效。</w:t>
            </w:r>
          </w:p>
        </w:tc>
      </w:tr>
    </w:tbl>
    <w:tbl>
      <w:tblPr>
        <w:tblStyle w:val="6"/>
        <w:tblpPr w:leftFromText="180" w:rightFromText="180" w:vertAnchor="text" w:horzAnchor="page" w:tblpX="2071" w:tblpY="10"/>
        <w:tblOverlap w:val="never"/>
        <w:tblW w:w="1213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3"/>
        <w:gridCol w:w="1463"/>
        <w:gridCol w:w="1644"/>
        <w:gridCol w:w="3730"/>
        <w:gridCol w:w="1644"/>
        <w:gridCol w:w="2194"/>
      </w:tblGrid>
      <w:tr>
        <w:tblPrEx>
          <w:tblCellMar>
            <w:top w:w="0" w:type="dxa"/>
            <w:left w:w="108" w:type="dxa"/>
            <w:bottom w:w="0" w:type="dxa"/>
            <w:right w:w="108" w:type="dxa"/>
          </w:tblCellMar>
        </w:tblPrEx>
        <w:trPr>
          <w:cantSplit/>
          <w:trHeight w:val="104" w:hRule="atLeast"/>
          <w:tblHeader/>
        </w:trPr>
        <w:tc>
          <w:tcPr>
            <w:tcW w:w="146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46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64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73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64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19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99" w:hRule="atLeast"/>
        </w:trPr>
        <w:tc>
          <w:tcPr>
            <w:tcW w:w="1463"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46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644" w:type="dxa"/>
            <w:shd w:val="clear" w:color="auto" w:fill="auto"/>
            <w:noWrap w:val="0"/>
            <w:vAlign w:val="center"/>
          </w:tcPr>
          <w:p>
            <w:pPr>
              <w:pStyle w:val="16"/>
              <w:rPr>
                <w:rFonts w:ascii="方正书宋_GBK" w:eastAsia="方正书宋_GBK"/>
              </w:rPr>
            </w:pPr>
            <w:r>
              <w:t>党员干部参与率</w:t>
            </w:r>
          </w:p>
        </w:tc>
        <w:tc>
          <w:tcPr>
            <w:tcW w:w="3730" w:type="dxa"/>
            <w:shd w:val="clear" w:color="auto" w:fill="auto"/>
            <w:noWrap w:val="0"/>
            <w:vAlign w:val="center"/>
          </w:tcPr>
          <w:p>
            <w:pPr>
              <w:pStyle w:val="16"/>
              <w:rPr>
                <w:rFonts w:ascii="方正书宋_GBK" w:eastAsia="方正书宋_GBK"/>
              </w:rPr>
            </w:pPr>
            <w:r>
              <w:t>参与活动党员干部数占党员总数的比率</w:t>
            </w:r>
          </w:p>
        </w:tc>
        <w:tc>
          <w:tcPr>
            <w:tcW w:w="1644" w:type="dxa"/>
            <w:shd w:val="clear" w:color="auto" w:fill="auto"/>
            <w:noWrap w:val="0"/>
            <w:vAlign w:val="center"/>
          </w:tcPr>
          <w:p>
            <w:pPr>
              <w:pStyle w:val="16"/>
              <w:rPr>
                <w:rFonts w:ascii="方正书宋_GBK" w:eastAsia="方正书宋_GBK"/>
              </w:rPr>
            </w:pPr>
            <w:r>
              <w:t>≥90百分比</w:t>
            </w:r>
          </w:p>
        </w:tc>
        <w:tc>
          <w:tcPr>
            <w:tcW w:w="2194" w:type="dxa"/>
            <w:shd w:val="clear" w:color="auto" w:fill="auto"/>
            <w:noWrap w:val="0"/>
            <w:vAlign w:val="center"/>
          </w:tcPr>
          <w:p>
            <w:pPr>
              <w:pStyle w:val="16"/>
              <w:rPr>
                <w:rFonts w:ascii="方正书宋_GBK" w:eastAsia="方正书宋_GBK"/>
              </w:rPr>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3" w:hRule="atLeast"/>
        </w:trPr>
        <w:tc>
          <w:tcPr>
            <w:tcW w:w="1463" w:type="dxa"/>
            <w:vMerge w:val="continue"/>
            <w:shd w:val="clear" w:color="auto" w:fill="auto"/>
            <w:noWrap w:val="0"/>
            <w:vAlign w:val="center"/>
          </w:tcPr>
          <w:p>
            <w:pPr>
              <w:spacing w:line="300" w:lineRule="exact"/>
              <w:jc w:val="center"/>
              <w:rPr>
                <w:rFonts w:hint="eastAsia" w:ascii="方正书宋_GBK" w:eastAsia="方正书宋_GBK"/>
              </w:rPr>
            </w:pPr>
          </w:p>
        </w:tc>
        <w:tc>
          <w:tcPr>
            <w:tcW w:w="146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644" w:type="dxa"/>
            <w:shd w:val="clear" w:color="auto" w:fill="auto"/>
            <w:noWrap w:val="0"/>
            <w:vAlign w:val="center"/>
          </w:tcPr>
          <w:p>
            <w:pPr>
              <w:pStyle w:val="16"/>
              <w:rPr>
                <w:rFonts w:hint="eastAsia" w:ascii="方正书宋_GBK" w:eastAsia="方正书宋_GBK"/>
              </w:rPr>
            </w:pPr>
            <w:r>
              <w:t>党务干部考核优秀率</w:t>
            </w:r>
          </w:p>
        </w:tc>
        <w:tc>
          <w:tcPr>
            <w:tcW w:w="3730" w:type="dxa"/>
            <w:shd w:val="clear" w:color="auto" w:fill="auto"/>
            <w:noWrap w:val="0"/>
            <w:vAlign w:val="center"/>
          </w:tcPr>
          <w:p>
            <w:pPr>
              <w:pStyle w:val="16"/>
              <w:rPr>
                <w:rFonts w:ascii="方正书宋_GBK" w:eastAsia="方正书宋_GBK"/>
              </w:rPr>
            </w:pPr>
            <w:r>
              <w:t>党务干部优秀比率</w:t>
            </w:r>
          </w:p>
        </w:tc>
        <w:tc>
          <w:tcPr>
            <w:tcW w:w="1644" w:type="dxa"/>
            <w:shd w:val="clear" w:color="auto" w:fill="auto"/>
            <w:noWrap w:val="0"/>
            <w:vAlign w:val="center"/>
          </w:tcPr>
          <w:p>
            <w:pPr>
              <w:pStyle w:val="16"/>
              <w:rPr>
                <w:rFonts w:hint="eastAsia" w:ascii="方正书宋_GBK" w:eastAsia="方正书宋_GBK"/>
              </w:rPr>
            </w:pPr>
            <w:r>
              <w:t>≥90百分比</w:t>
            </w:r>
          </w:p>
        </w:tc>
        <w:tc>
          <w:tcPr>
            <w:tcW w:w="2194" w:type="dxa"/>
            <w:shd w:val="clear" w:color="auto" w:fill="auto"/>
            <w:noWrap w:val="0"/>
            <w:vAlign w:val="center"/>
          </w:tcPr>
          <w:p>
            <w:pPr>
              <w:pStyle w:val="16"/>
              <w:rPr>
                <w:rFonts w:hint="eastAsia" w:ascii="方正书宋_GBK" w:eastAsia="方正书宋_GBK"/>
              </w:rPr>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4" w:hRule="atLeast"/>
        </w:trPr>
        <w:tc>
          <w:tcPr>
            <w:tcW w:w="1463" w:type="dxa"/>
            <w:vMerge w:val="continue"/>
            <w:shd w:val="clear" w:color="auto" w:fill="auto"/>
            <w:noWrap w:val="0"/>
            <w:vAlign w:val="center"/>
          </w:tcPr>
          <w:p>
            <w:pPr>
              <w:spacing w:line="300" w:lineRule="exact"/>
              <w:jc w:val="center"/>
              <w:rPr>
                <w:rFonts w:hint="eastAsia" w:ascii="方正书宋_GBK" w:eastAsia="方正书宋_GBK"/>
              </w:rPr>
            </w:pPr>
          </w:p>
        </w:tc>
        <w:tc>
          <w:tcPr>
            <w:tcW w:w="146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644" w:type="dxa"/>
            <w:shd w:val="clear" w:color="auto" w:fill="auto"/>
            <w:noWrap w:val="0"/>
            <w:vAlign w:val="center"/>
          </w:tcPr>
          <w:p>
            <w:pPr>
              <w:pStyle w:val="16"/>
              <w:rPr>
                <w:rFonts w:hint="eastAsia" w:ascii="方正书宋_GBK" w:eastAsia="方正书宋_GBK"/>
              </w:rPr>
            </w:pPr>
            <w:r>
              <w:t>预算控制数</w:t>
            </w:r>
          </w:p>
        </w:tc>
        <w:tc>
          <w:tcPr>
            <w:tcW w:w="3730" w:type="dxa"/>
            <w:shd w:val="clear" w:color="auto" w:fill="auto"/>
            <w:noWrap w:val="0"/>
            <w:vAlign w:val="center"/>
          </w:tcPr>
          <w:p>
            <w:pPr>
              <w:pStyle w:val="16"/>
              <w:rPr>
                <w:rFonts w:ascii="方正书宋_GBK" w:eastAsia="方正书宋_GBK"/>
              </w:rPr>
            </w:pPr>
            <w:r>
              <w:t>预算控制数</w:t>
            </w:r>
          </w:p>
        </w:tc>
        <w:tc>
          <w:tcPr>
            <w:tcW w:w="1644" w:type="dxa"/>
            <w:shd w:val="clear" w:color="auto" w:fill="auto"/>
            <w:noWrap w:val="0"/>
            <w:vAlign w:val="center"/>
          </w:tcPr>
          <w:p>
            <w:pPr>
              <w:pStyle w:val="16"/>
              <w:rPr>
                <w:rFonts w:hint="eastAsia" w:ascii="方正书宋_GBK" w:eastAsia="方正书宋_GBK"/>
              </w:rPr>
            </w:pPr>
            <w:r>
              <w:t>≤4万元</w:t>
            </w:r>
          </w:p>
        </w:tc>
        <w:tc>
          <w:tcPr>
            <w:tcW w:w="2194" w:type="dxa"/>
            <w:shd w:val="clear" w:color="auto" w:fill="auto"/>
            <w:noWrap w:val="0"/>
            <w:vAlign w:val="center"/>
          </w:tcPr>
          <w:p>
            <w:pPr>
              <w:pStyle w:val="16"/>
              <w:rPr>
                <w:rFonts w:hint="eastAsia" w:ascii="方正书宋_GBK" w:eastAsia="方正书宋_GBK"/>
              </w:rPr>
            </w:pPr>
            <w:r>
              <w:t>不超预算安排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99" w:hRule="atLeast"/>
        </w:trPr>
        <w:tc>
          <w:tcPr>
            <w:tcW w:w="1463" w:type="dxa"/>
            <w:vMerge w:val="continue"/>
            <w:shd w:val="clear" w:color="auto" w:fill="auto"/>
            <w:noWrap w:val="0"/>
            <w:vAlign w:val="center"/>
          </w:tcPr>
          <w:p>
            <w:pPr>
              <w:spacing w:line="300" w:lineRule="exact"/>
              <w:jc w:val="center"/>
              <w:rPr>
                <w:rFonts w:hint="eastAsia" w:ascii="方正书宋_GBK" w:eastAsia="方正书宋_GBK"/>
              </w:rPr>
            </w:pPr>
          </w:p>
        </w:tc>
        <w:tc>
          <w:tcPr>
            <w:tcW w:w="146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644" w:type="dxa"/>
            <w:shd w:val="clear" w:color="auto" w:fill="auto"/>
            <w:noWrap w:val="0"/>
            <w:vAlign w:val="center"/>
          </w:tcPr>
          <w:p>
            <w:pPr>
              <w:pStyle w:val="16"/>
              <w:rPr>
                <w:rFonts w:hint="eastAsia" w:ascii="方正书宋_GBK" w:eastAsia="方正书宋_GBK"/>
              </w:rPr>
            </w:pPr>
            <w:r>
              <w:t>按时间进度支出率</w:t>
            </w:r>
          </w:p>
        </w:tc>
        <w:tc>
          <w:tcPr>
            <w:tcW w:w="3730" w:type="dxa"/>
            <w:shd w:val="clear" w:color="auto" w:fill="auto"/>
            <w:noWrap w:val="0"/>
            <w:vAlign w:val="center"/>
          </w:tcPr>
          <w:p>
            <w:pPr>
              <w:pStyle w:val="16"/>
              <w:rPr>
                <w:rFonts w:ascii="方正书宋_GBK" w:eastAsia="方正书宋_GBK"/>
              </w:rPr>
            </w:pPr>
            <w:r>
              <w:t>资金制度序时支出进度</w:t>
            </w:r>
          </w:p>
        </w:tc>
        <w:tc>
          <w:tcPr>
            <w:tcW w:w="1644" w:type="dxa"/>
            <w:shd w:val="clear" w:color="auto" w:fill="auto"/>
            <w:noWrap w:val="0"/>
            <w:vAlign w:val="center"/>
          </w:tcPr>
          <w:p>
            <w:pPr>
              <w:pStyle w:val="16"/>
              <w:rPr>
                <w:rFonts w:hint="eastAsia" w:ascii="方正书宋_GBK" w:eastAsia="方正书宋_GBK"/>
              </w:rPr>
            </w:pPr>
            <w:r>
              <w:t>≥95百分比</w:t>
            </w:r>
          </w:p>
        </w:tc>
        <w:tc>
          <w:tcPr>
            <w:tcW w:w="2194" w:type="dxa"/>
            <w:shd w:val="clear" w:color="auto" w:fill="auto"/>
            <w:noWrap w:val="0"/>
            <w:vAlign w:val="center"/>
          </w:tcPr>
          <w:p>
            <w:pPr>
              <w:pStyle w:val="16"/>
              <w:rPr>
                <w:rFonts w:hint="eastAsia" w:ascii="方正书宋_GBK" w:eastAsia="方正书宋_GBK"/>
              </w:rPr>
            </w:pPr>
            <w: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99" w:hRule="atLeast"/>
        </w:trPr>
        <w:tc>
          <w:tcPr>
            <w:tcW w:w="1463"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46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644" w:type="dxa"/>
            <w:shd w:val="clear" w:color="auto" w:fill="auto"/>
            <w:noWrap w:val="0"/>
            <w:vAlign w:val="center"/>
          </w:tcPr>
          <w:p>
            <w:pPr>
              <w:pStyle w:val="16"/>
              <w:rPr>
                <w:rFonts w:hint="eastAsia" w:ascii="方正书宋_GBK" w:eastAsia="方正书宋_GBK"/>
              </w:rPr>
            </w:pPr>
            <w:r>
              <w:t>保证党建活动正常运转率</w:t>
            </w:r>
          </w:p>
        </w:tc>
        <w:tc>
          <w:tcPr>
            <w:tcW w:w="3730" w:type="dxa"/>
            <w:shd w:val="clear" w:color="auto" w:fill="auto"/>
            <w:noWrap w:val="0"/>
            <w:vAlign w:val="center"/>
          </w:tcPr>
          <w:p>
            <w:pPr>
              <w:pStyle w:val="16"/>
              <w:rPr>
                <w:rFonts w:ascii="方正书宋_GBK" w:eastAsia="方正书宋_GBK"/>
              </w:rPr>
            </w:pPr>
            <w:r>
              <w:t>保障机关党建活动正常运转</w:t>
            </w:r>
          </w:p>
        </w:tc>
        <w:tc>
          <w:tcPr>
            <w:tcW w:w="1644" w:type="dxa"/>
            <w:shd w:val="clear" w:color="auto" w:fill="auto"/>
            <w:noWrap w:val="0"/>
            <w:vAlign w:val="center"/>
          </w:tcPr>
          <w:p>
            <w:pPr>
              <w:pStyle w:val="16"/>
              <w:rPr>
                <w:rFonts w:hint="eastAsia" w:ascii="方正书宋_GBK" w:eastAsia="方正书宋_GBK"/>
              </w:rPr>
            </w:pPr>
            <w:r>
              <w:t>良好</w:t>
            </w:r>
          </w:p>
        </w:tc>
        <w:tc>
          <w:tcPr>
            <w:tcW w:w="2194" w:type="dxa"/>
            <w:shd w:val="clear" w:color="auto" w:fill="auto"/>
            <w:noWrap w:val="0"/>
            <w:vAlign w:val="center"/>
          </w:tcPr>
          <w:p>
            <w:pPr>
              <w:pStyle w:val="16"/>
              <w:rPr>
                <w:rFonts w:hint="eastAsia" w:ascii="方正书宋_GBK" w:eastAsia="方正书宋_GBK"/>
              </w:rPr>
            </w:pPr>
            <w:r>
              <w:t>维护机关党建工作正常运转情况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2" w:hRule="atLeast"/>
        </w:trPr>
        <w:tc>
          <w:tcPr>
            <w:tcW w:w="1463"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46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644" w:type="dxa"/>
            <w:shd w:val="clear" w:color="auto" w:fill="auto"/>
            <w:noWrap w:val="0"/>
            <w:vAlign w:val="center"/>
          </w:tcPr>
          <w:p>
            <w:pPr>
              <w:pStyle w:val="16"/>
              <w:rPr>
                <w:rFonts w:hint="eastAsia" w:ascii="方正书宋_GBK" w:eastAsia="方正书宋_GBK"/>
              </w:rPr>
            </w:pPr>
            <w:r>
              <w:t>党员满意度</w:t>
            </w:r>
          </w:p>
        </w:tc>
        <w:tc>
          <w:tcPr>
            <w:tcW w:w="3730" w:type="dxa"/>
            <w:shd w:val="clear" w:color="auto" w:fill="auto"/>
            <w:noWrap w:val="0"/>
            <w:vAlign w:val="center"/>
          </w:tcPr>
          <w:p>
            <w:pPr>
              <w:pStyle w:val="16"/>
              <w:rPr>
                <w:rFonts w:hint="eastAsia" w:ascii="方正书宋_GBK" w:eastAsia="方正书宋_GBK"/>
                <w:lang w:eastAsia="zh-CN"/>
              </w:rPr>
            </w:pPr>
            <w:r>
              <w:t>党员对机关党建工作满意</w:t>
            </w:r>
            <w:r>
              <w:rPr>
                <w:rFonts w:hint="eastAsia"/>
                <w:lang w:eastAsia="zh-CN"/>
              </w:rPr>
              <w:t>度</w:t>
            </w:r>
          </w:p>
        </w:tc>
        <w:tc>
          <w:tcPr>
            <w:tcW w:w="1644" w:type="dxa"/>
            <w:shd w:val="clear" w:color="auto" w:fill="auto"/>
            <w:noWrap w:val="0"/>
            <w:vAlign w:val="center"/>
          </w:tcPr>
          <w:p>
            <w:pPr>
              <w:pStyle w:val="16"/>
              <w:rPr>
                <w:rFonts w:hint="eastAsia" w:ascii="方正书宋_GBK" w:eastAsia="方正书宋_GBK"/>
              </w:rPr>
            </w:pPr>
            <w:r>
              <w:t>≥95百分比</w:t>
            </w:r>
          </w:p>
        </w:tc>
        <w:tc>
          <w:tcPr>
            <w:tcW w:w="2194" w:type="dxa"/>
            <w:shd w:val="clear" w:color="auto" w:fill="auto"/>
            <w:noWrap w:val="0"/>
            <w:vAlign w:val="center"/>
          </w:tcPr>
          <w:p>
            <w:pPr>
              <w:pStyle w:val="16"/>
              <w:rPr>
                <w:rFonts w:hint="eastAsia" w:ascii="方正书宋_GBK" w:eastAsia="方正书宋_GBK"/>
              </w:rPr>
            </w:pPr>
            <w:r>
              <w:t>完成的指标值比率</w:t>
            </w:r>
          </w:p>
        </w:tc>
      </w:tr>
    </w:tbl>
    <w:p>
      <w:pPr>
        <w:spacing w:line="14" w:lineRule="exact"/>
        <w:ind w:firstLine="420" w:firstLineChars="200"/>
        <w:jc w:val="center"/>
        <w:sectPr>
          <w:footerReference r:id="rId4" w:type="default"/>
          <w:pgSz w:w="16839" w:h="11907" w:orient="landscape"/>
          <w:pgMar w:top="1304" w:right="1984" w:bottom="1304" w:left="1134" w:header="851" w:footer="992" w:gutter="0"/>
          <w:pgNumType w:start="1"/>
          <w:cols w:space="425" w:num="1"/>
          <w:docGrid w:type="lines" w:linePitch="312" w:charSpace="0"/>
        </w:sectPr>
      </w:pPr>
    </w:p>
    <w:p>
      <w:pPr>
        <w:widowControl/>
        <w:spacing w:line="560" w:lineRule="exact"/>
        <w:ind w:firstLine="640" w:firstLineChars="200"/>
        <w:rPr>
          <w:rFonts w:ascii="黑体" w:hAnsi="仿宋" w:eastAsia="黑体" w:cs="仿宋"/>
          <w:kern w:val="0"/>
          <w:sz w:val="32"/>
          <w:szCs w:val="32"/>
        </w:rPr>
      </w:pPr>
      <w:r>
        <w:rPr>
          <w:rFonts w:hint="eastAsia" w:ascii="黑体" w:hAnsi="仿宋" w:eastAsia="黑体" w:cs="仿宋"/>
          <w:bCs/>
          <w:kern w:val="0"/>
          <w:sz w:val="32"/>
          <w:szCs w:val="32"/>
        </w:rPr>
        <w:t>六、政府采购预算情况</w:t>
      </w:r>
      <w:r>
        <w:rPr>
          <w:rFonts w:ascii="黑体" w:hAnsi="仿宋" w:eastAsia="黑体" w:cs="仿宋"/>
          <w:bCs/>
          <w:kern w:val="0"/>
          <w:sz w:val="32"/>
          <w:szCs w:val="32"/>
        </w:rPr>
        <w:t xml:space="preserve"> </w:t>
      </w:r>
    </w:p>
    <w:p>
      <w:pPr>
        <w:widowControl/>
        <w:spacing w:line="560" w:lineRule="exact"/>
        <w:ind w:firstLine="640"/>
        <w:rPr>
          <w:rFonts w:hint="eastAsia" w:ascii="仿宋_GB2312" w:hAnsi="仿宋" w:eastAsia="仿宋_GB2312" w:cs="仿宋"/>
          <w:kern w:val="0"/>
          <w:sz w:val="32"/>
          <w:szCs w:val="32"/>
        </w:rPr>
      </w:pPr>
      <w:r>
        <w:rPr>
          <w:rFonts w:hint="eastAsia" w:ascii="仿宋_GB2312" w:hAnsi="仿宋" w:eastAsia="仿宋_GB2312" w:cs="仿宋"/>
          <w:kern w:val="0"/>
          <w:sz w:val="32"/>
          <w:szCs w:val="32"/>
          <w:lang w:val="en-US" w:eastAsia="zh-CN"/>
        </w:rPr>
        <w:t>2024年，</w:t>
      </w:r>
      <w:r>
        <w:rPr>
          <w:rFonts w:hint="eastAsia" w:ascii="仿宋_GB2312" w:hAnsi="仿宋" w:eastAsia="仿宋_GB2312" w:cs="仿宋"/>
          <w:kern w:val="0"/>
          <w:sz w:val="32"/>
          <w:szCs w:val="32"/>
        </w:rPr>
        <w:t>县直工委本年度</w:t>
      </w:r>
      <w:r>
        <w:rPr>
          <w:rFonts w:hint="eastAsia" w:ascii="仿宋_GB2312" w:hAnsi="仿宋" w:eastAsia="仿宋_GB2312" w:cs="仿宋"/>
          <w:kern w:val="0"/>
          <w:sz w:val="32"/>
          <w:szCs w:val="32"/>
          <w:lang w:eastAsia="zh-CN"/>
        </w:rPr>
        <w:t>单位</w:t>
      </w:r>
      <w:r>
        <w:rPr>
          <w:rFonts w:hint="eastAsia" w:ascii="仿宋_GB2312" w:hAnsi="仿宋" w:eastAsia="仿宋_GB2312" w:cs="仿宋"/>
          <w:kern w:val="0"/>
          <w:sz w:val="32"/>
          <w:szCs w:val="32"/>
        </w:rPr>
        <w:t>预算没有安排政府采购项目。</w:t>
      </w:r>
    </w:p>
    <w:p>
      <w:pPr>
        <w:jc w:val="center"/>
      </w:pPr>
      <w:r>
        <w:rPr>
          <w:rFonts w:hint="eastAsia" w:ascii="方正小标宋_GBK" w:hAnsi="方正小标宋_GBK" w:eastAsia="方正小标宋_GBK" w:cs="方正小标宋_GBK"/>
          <w:color w:val="000000"/>
          <w:sz w:val="36"/>
          <w:lang w:eastAsia="zh-CN"/>
        </w:rPr>
        <w:t>部门</w:t>
      </w:r>
      <w:r>
        <w:rPr>
          <w:rFonts w:ascii="方正小标宋_GBK" w:hAnsi="方正小标宋_GBK" w:eastAsia="方正小标宋_GBK" w:cs="方正小标宋_GBK"/>
          <w:color w:val="000000"/>
          <w:sz w:val="36"/>
        </w:rPr>
        <w:t>政府采购预算</w:t>
      </w:r>
    </w:p>
    <w:tbl>
      <w:tblPr>
        <w:tblStyle w:val="6"/>
        <w:tblW w:w="133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0"/>
        <w:gridCol w:w="806"/>
        <w:gridCol w:w="947"/>
        <w:gridCol w:w="947"/>
        <w:gridCol w:w="592"/>
        <w:gridCol w:w="710"/>
        <w:gridCol w:w="710"/>
        <w:gridCol w:w="805"/>
        <w:gridCol w:w="805"/>
        <w:gridCol w:w="805"/>
        <w:gridCol w:w="805"/>
        <w:gridCol w:w="805"/>
        <w:gridCol w:w="805"/>
        <w:gridCol w:w="805"/>
        <w:gridCol w:w="806"/>
        <w:gridCol w:w="8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8" w:hRule="atLeast"/>
          <w:tblHeader/>
          <w:jc w:val="center"/>
        </w:trPr>
        <w:tc>
          <w:tcPr>
            <w:tcW w:w="6132" w:type="dxa"/>
            <w:gridSpan w:val="7"/>
            <w:tcBorders>
              <w:top w:val="single" w:color="FFFFFF" w:sz="6" w:space="0"/>
              <w:left w:val="single" w:color="FFFFFF" w:sz="6" w:space="0"/>
              <w:right w:val="single" w:color="FFFFFF" w:sz="6" w:space="0"/>
            </w:tcBorders>
            <w:vAlign w:val="center"/>
          </w:tcPr>
          <w:p>
            <w:pPr>
              <w:pStyle w:val="10"/>
            </w:pPr>
            <w:r>
              <w:t>286</w:t>
            </w:r>
            <w:r>
              <w:rPr>
                <w:rFonts w:hint="eastAsia"/>
              </w:rPr>
              <w:t>中共涞水县委县直机关工作委员会</w:t>
            </w:r>
          </w:p>
        </w:tc>
        <w:tc>
          <w:tcPr>
            <w:tcW w:w="7247" w:type="dxa"/>
            <w:gridSpan w:val="9"/>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2" w:hRule="atLeast"/>
          <w:tblHeader/>
          <w:jc w:val="center"/>
        </w:trPr>
        <w:tc>
          <w:tcPr>
            <w:tcW w:w="2226" w:type="dxa"/>
            <w:gridSpan w:val="2"/>
            <w:vAlign w:val="center"/>
          </w:tcPr>
          <w:p>
            <w:pPr>
              <w:pStyle w:val="12"/>
            </w:pPr>
            <w:r>
              <w:t>政府采购项目来源</w:t>
            </w:r>
          </w:p>
        </w:tc>
        <w:tc>
          <w:tcPr>
            <w:tcW w:w="947" w:type="dxa"/>
            <w:vMerge w:val="restart"/>
            <w:vAlign w:val="center"/>
          </w:tcPr>
          <w:p>
            <w:pPr>
              <w:pStyle w:val="12"/>
            </w:pPr>
            <w:r>
              <w:t>采购物品名称</w:t>
            </w:r>
          </w:p>
        </w:tc>
        <w:tc>
          <w:tcPr>
            <w:tcW w:w="947" w:type="dxa"/>
            <w:vMerge w:val="restart"/>
            <w:vAlign w:val="center"/>
          </w:tcPr>
          <w:p>
            <w:pPr>
              <w:pStyle w:val="12"/>
            </w:pPr>
            <w:r>
              <w:t>政府采购目录序号</w:t>
            </w:r>
          </w:p>
        </w:tc>
        <w:tc>
          <w:tcPr>
            <w:tcW w:w="592" w:type="dxa"/>
            <w:vMerge w:val="restart"/>
            <w:vAlign w:val="center"/>
          </w:tcPr>
          <w:p>
            <w:pPr>
              <w:pStyle w:val="12"/>
            </w:pPr>
            <w:r>
              <w:t>计量  单位</w:t>
            </w:r>
          </w:p>
        </w:tc>
        <w:tc>
          <w:tcPr>
            <w:tcW w:w="710" w:type="dxa"/>
            <w:vMerge w:val="restart"/>
            <w:vAlign w:val="center"/>
          </w:tcPr>
          <w:p>
            <w:pPr>
              <w:pStyle w:val="12"/>
            </w:pPr>
            <w:r>
              <w:t>数量</w:t>
            </w:r>
          </w:p>
        </w:tc>
        <w:tc>
          <w:tcPr>
            <w:tcW w:w="710" w:type="dxa"/>
            <w:vMerge w:val="restart"/>
            <w:vAlign w:val="center"/>
          </w:tcPr>
          <w:p>
            <w:pPr>
              <w:pStyle w:val="12"/>
            </w:pPr>
            <w:r>
              <w:t>单价</w:t>
            </w:r>
          </w:p>
        </w:tc>
        <w:tc>
          <w:tcPr>
            <w:tcW w:w="6441" w:type="dxa"/>
            <w:gridSpan w:val="8"/>
            <w:vAlign w:val="center"/>
          </w:tcPr>
          <w:p>
            <w:pPr>
              <w:pStyle w:val="12"/>
            </w:pPr>
            <w:r>
              <w:t>政府采购金额（当年</w:t>
            </w:r>
            <w:r>
              <w:rPr>
                <w:rFonts w:hint="eastAsia"/>
                <w:lang w:eastAsia="zh-CN"/>
              </w:rPr>
              <w:t>单位</w:t>
            </w:r>
            <w:r>
              <w:t>预算安排资金）</w:t>
            </w:r>
          </w:p>
        </w:tc>
        <w:tc>
          <w:tcPr>
            <w:tcW w:w="806" w:type="dxa"/>
            <w:vMerge w:val="restart"/>
            <w:vAlign w:val="center"/>
          </w:tcPr>
          <w:p>
            <w:pPr>
              <w:pStyle w:val="12"/>
            </w:pPr>
            <w:r>
              <w:t>202</w:t>
            </w:r>
            <w:r>
              <w:rPr>
                <w:rFonts w:hint="eastAsia"/>
                <w:lang w:val="en-US" w:eastAsia="zh-CN"/>
              </w:rPr>
              <w:t>4</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21" w:hRule="atLeast"/>
          <w:tblHeader/>
          <w:jc w:val="center"/>
        </w:trPr>
        <w:tc>
          <w:tcPr>
            <w:tcW w:w="1420" w:type="dxa"/>
            <w:vAlign w:val="center"/>
          </w:tcPr>
          <w:p>
            <w:pPr>
              <w:pStyle w:val="12"/>
            </w:pPr>
            <w:r>
              <w:t>项目名称</w:t>
            </w:r>
          </w:p>
        </w:tc>
        <w:tc>
          <w:tcPr>
            <w:tcW w:w="806" w:type="dxa"/>
            <w:vAlign w:val="center"/>
          </w:tcPr>
          <w:p>
            <w:pPr>
              <w:pStyle w:val="12"/>
            </w:pPr>
            <w:r>
              <w:t>预算    资金</w:t>
            </w:r>
          </w:p>
        </w:tc>
        <w:tc>
          <w:tcPr>
            <w:tcW w:w="947" w:type="dxa"/>
            <w:vMerge w:val="continue"/>
          </w:tcPr>
          <w:p/>
        </w:tc>
        <w:tc>
          <w:tcPr>
            <w:tcW w:w="947" w:type="dxa"/>
            <w:vMerge w:val="continue"/>
          </w:tcPr>
          <w:p/>
        </w:tc>
        <w:tc>
          <w:tcPr>
            <w:tcW w:w="592" w:type="dxa"/>
            <w:vMerge w:val="continue"/>
          </w:tcPr>
          <w:p/>
        </w:tc>
        <w:tc>
          <w:tcPr>
            <w:tcW w:w="710" w:type="dxa"/>
            <w:vMerge w:val="continue"/>
          </w:tcPr>
          <w:p/>
        </w:tc>
        <w:tc>
          <w:tcPr>
            <w:tcW w:w="710" w:type="dxa"/>
            <w:vMerge w:val="continue"/>
          </w:tcPr>
          <w:p/>
        </w:tc>
        <w:tc>
          <w:tcPr>
            <w:tcW w:w="805" w:type="dxa"/>
            <w:vAlign w:val="center"/>
          </w:tcPr>
          <w:p>
            <w:pPr>
              <w:pStyle w:val="12"/>
            </w:pPr>
            <w:r>
              <w:t>合计</w:t>
            </w:r>
          </w:p>
        </w:tc>
        <w:tc>
          <w:tcPr>
            <w:tcW w:w="805" w:type="dxa"/>
            <w:vAlign w:val="center"/>
          </w:tcPr>
          <w:p>
            <w:pPr>
              <w:pStyle w:val="12"/>
            </w:pPr>
            <w:r>
              <w:t>一般公共预算拨款</w:t>
            </w:r>
          </w:p>
        </w:tc>
        <w:tc>
          <w:tcPr>
            <w:tcW w:w="805" w:type="dxa"/>
            <w:vAlign w:val="center"/>
          </w:tcPr>
          <w:p>
            <w:pPr>
              <w:pStyle w:val="12"/>
            </w:pPr>
            <w:r>
              <w:t>基金预算拨款</w:t>
            </w:r>
          </w:p>
        </w:tc>
        <w:tc>
          <w:tcPr>
            <w:tcW w:w="805" w:type="dxa"/>
            <w:vAlign w:val="center"/>
          </w:tcPr>
          <w:p>
            <w:pPr>
              <w:pStyle w:val="12"/>
            </w:pPr>
            <w:r>
              <w:t>国有资本经营预算拨款</w:t>
            </w:r>
          </w:p>
        </w:tc>
        <w:tc>
          <w:tcPr>
            <w:tcW w:w="805" w:type="dxa"/>
            <w:vAlign w:val="center"/>
          </w:tcPr>
          <w:p>
            <w:pPr>
              <w:pStyle w:val="12"/>
            </w:pPr>
            <w:r>
              <w:t>财政专户核拨</w:t>
            </w:r>
          </w:p>
        </w:tc>
        <w:tc>
          <w:tcPr>
            <w:tcW w:w="805" w:type="dxa"/>
            <w:vAlign w:val="center"/>
          </w:tcPr>
          <w:p>
            <w:pPr>
              <w:pStyle w:val="12"/>
            </w:pPr>
            <w:r>
              <w:t>单位    资金</w:t>
            </w:r>
          </w:p>
        </w:tc>
        <w:tc>
          <w:tcPr>
            <w:tcW w:w="805" w:type="dxa"/>
            <w:vAlign w:val="center"/>
          </w:tcPr>
          <w:p>
            <w:pPr>
              <w:pStyle w:val="12"/>
            </w:pPr>
            <w:r>
              <w:t>财政拨    款结转</w:t>
            </w:r>
          </w:p>
        </w:tc>
        <w:tc>
          <w:tcPr>
            <w:tcW w:w="806" w:type="dxa"/>
            <w:vAlign w:val="center"/>
          </w:tcPr>
          <w:p>
            <w:pPr>
              <w:pStyle w:val="12"/>
            </w:pPr>
            <w:r>
              <w:t>非财政    拨款结    转结余</w:t>
            </w:r>
          </w:p>
        </w:tc>
        <w:tc>
          <w:tcPr>
            <w:tcW w:w="80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2" w:hRule="atLeast"/>
          <w:jc w:val="center"/>
        </w:trPr>
        <w:tc>
          <w:tcPr>
            <w:tcW w:w="1420" w:type="dxa"/>
            <w:vAlign w:val="center"/>
          </w:tcPr>
          <w:p>
            <w:pPr>
              <w:pStyle w:val="13"/>
            </w:pPr>
            <w:r>
              <w:t>合  计</w:t>
            </w:r>
          </w:p>
        </w:tc>
        <w:tc>
          <w:tcPr>
            <w:tcW w:w="806" w:type="dxa"/>
            <w:vAlign w:val="center"/>
          </w:tcPr>
          <w:p>
            <w:pPr>
              <w:pStyle w:val="14"/>
            </w:pPr>
          </w:p>
        </w:tc>
        <w:tc>
          <w:tcPr>
            <w:tcW w:w="947" w:type="dxa"/>
            <w:vAlign w:val="center"/>
          </w:tcPr>
          <w:p>
            <w:pPr>
              <w:pStyle w:val="15"/>
            </w:pPr>
          </w:p>
        </w:tc>
        <w:tc>
          <w:tcPr>
            <w:tcW w:w="947" w:type="dxa"/>
            <w:vAlign w:val="center"/>
          </w:tcPr>
          <w:p>
            <w:pPr>
              <w:pStyle w:val="15"/>
            </w:pPr>
          </w:p>
        </w:tc>
        <w:tc>
          <w:tcPr>
            <w:tcW w:w="592" w:type="dxa"/>
            <w:vAlign w:val="center"/>
          </w:tcPr>
          <w:p>
            <w:pPr>
              <w:pStyle w:val="13"/>
            </w:pPr>
          </w:p>
        </w:tc>
        <w:tc>
          <w:tcPr>
            <w:tcW w:w="710" w:type="dxa"/>
            <w:vAlign w:val="center"/>
          </w:tcPr>
          <w:p>
            <w:pPr>
              <w:pStyle w:val="14"/>
            </w:pPr>
          </w:p>
        </w:tc>
        <w:tc>
          <w:tcPr>
            <w:tcW w:w="710" w:type="dxa"/>
            <w:vAlign w:val="center"/>
          </w:tcPr>
          <w:p>
            <w:pPr>
              <w:pStyle w:val="14"/>
            </w:pPr>
          </w:p>
        </w:tc>
        <w:tc>
          <w:tcPr>
            <w:tcW w:w="805" w:type="dxa"/>
            <w:vAlign w:val="center"/>
          </w:tcPr>
          <w:p>
            <w:pPr>
              <w:pStyle w:val="14"/>
            </w:pPr>
          </w:p>
        </w:tc>
        <w:tc>
          <w:tcPr>
            <w:tcW w:w="805" w:type="dxa"/>
            <w:vAlign w:val="center"/>
          </w:tcPr>
          <w:p>
            <w:pPr>
              <w:pStyle w:val="14"/>
            </w:pPr>
          </w:p>
        </w:tc>
        <w:tc>
          <w:tcPr>
            <w:tcW w:w="805" w:type="dxa"/>
            <w:vAlign w:val="center"/>
          </w:tcPr>
          <w:p>
            <w:pPr>
              <w:pStyle w:val="14"/>
            </w:pPr>
          </w:p>
        </w:tc>
        <w:tc>
          <w:tcPr>
            <w:tcW w:w="805" w:type="dxa"/>
            <w:vAlign w:val="center"/>
          </w:tcPr>
          <w:p>
            <w:pPr>
              <w:pStyle w:val="14"/>
            </w:pPr>
          </w:p>
        </w:tc>
        <w:tc>
          <w:tcPr>
            <w:tcW w:w="805" w:type="dxa"/>
            <w:vAlign w:val="center"/>
          </w:tcPr>
          <w:p>
            <w:pPr>
              <w:pStyle w:val="14"/>
            </w:pPr>
          </w:p>
        </w:tc>
        <w:tc>
          <w:tcPr>
            <w:tcW w:w="805" w:type="dxa"/>
            <w:vAlign w:val="center"/>
          </w:tcPr>
          <w:p>
            <w:pPr>
              <w:pStyle w:val="14"/>
            </w:pPr>
          </w:p>
        </w:tc>
        <w:tc>
          <w:tcPr>
            <w:tcW w:w="805" w:type="dxa"/>
            <w:vAlign w:val="center"/>
          </w:tcPr>
          <w:p>
            <w:pPr>
              <w:pStyle w:val="14"/>
            </w:pPr>
          </w:p>
        </w:tc>
        <w:tc>
          <w:tcPr>
            <w:tcW w:w="806" w:type="dxa"/>
            <w:vAlign w:val="center"/>
          </w:tcPr>
          <w:p>
            <w:pPr>
              <w:pStyle w:val="14"/>
            </w:pPr>
          </w:p>
        </w:tc>
        <w:tc>
          <w:tcPr>
            <w:tcW w:w="80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8" w:hRule="atLeast"/>
          <w:jc w:val="center"/>
        </w:trPr>
        <w:tc>
          <w:tcPr>
            <w:tcW w:w="1420" w:type="dxa"/>
            <w:vAlign w:val="center"/>
          </w:tcPr>
          <w:p>
            <w:pPr>
              <w:pStyle w:val="13"/>
            </w:pPr>
            <w:r>
              <w:rPr>
                <w:rFonts w:hint="eastAsia"/>
                <w:lang w:val="en-US" w:eastAsia="zh-CN"/>
              </w:rPr>
              <w:t>中共涞水县委县直机关工作委员会</w:t>
            </w:r>
            <w:r>
              <w:t>（本级）小计</w:t>
            </w:r>
          </w:p>
        </w:tc>
        <w:tc>
          <w:tcPr>
            <w:tcW w:w="806" w:type="dxa"/>
            <w:vAlign w:val="center"/>
          </w:tcPr>
          <w:p>
            <w:pPr>
              <w:pStyle w:val="14"/>
            </w:pPr>
          </w:p>
        </w:tc>
        <w:tc>
          <w:tcPr>
            <w:tcW w:w="947" w:type="dxa"/>
            <w:vAlign w:val="center"/>
          </w:tcPr>
          <w:p>
            <w:pPr>
              <w:pStyle w:val="15"/>
            </w:pPr>
          </w:p>
        </w:tc>
        <w:tc>
          <w:tcPr>
            <w:tcW w:w="947" w:type="dxa"/>
            <w:vAlign w:val="center"/>
          </w:tcPr>
          <w:p>
            <w:pPr>
              <w:pStyle w:val="15"/>
            </w:pPr>
          </w:p>
        </w:tc>
        <w:tc>
          <w:tcPr>
            <w:tcW w:w="592" w:type="dxa"/>
            <w:vAlign w:val="center"/>
          </w:tcPr>
          <w:p>
            <w:pPr>
              <w:pStyle w:val="13"/>
            </w:pPr>
          </w:p>
        </w:tc>
        <w:tc>
          <w:tcPr>
            <w:tcW w:w="710" w:type="dxa"/>
            <w:vAlign w:val="center"/>
          </w:tcPr>
          <w:p>
            <w:pPr>
              <w:pStyle w:val="14"/>
            </w:pPr>
          </w:p>
        </w:tc>
        <w:tc>
          <w:tcPr>
            <w:tcW w:w="710" w:type="dxa"/>
            <w:vAlign w:val="center"/>
          </w:tcPr>
          <w:p>
            <w:pPr>
              <w:pStyle w:val="14"/>
            </w:pPr>
          </w:p>
        </w:tc>
        <w:tc>
          <w:tcPr>
            <w:tcW w:w="805" w:type="dxa"/>
            <w:vAlign w:val="center"/>
          </w:tcPr>
          <w:p>
            <w:pPr>
              <w:pStyle w:val="14"/>
            </w:pPr>
          </w:p>
        </w:tc>
        <w:tc>
          <w:tcPr>
            <w:tcW w:w="805" w:type="dxa"/>
            <w:vAlign w:val="center"/>
          </w:tcPr>
          <w:p>
            <w:pPr>
              <w:pStyle w:val="14"/>
            </w:pPr>
          </w:p>
        </w:tc>
        <w:tc>
          <w:tcPr>
            <w:tcW w:w="805" w:type="dxa"/>
            <w:vAlign w:val="center"/>
          </w:tcPr>
          <w:p>
            <w:pPr>
              <w:pStyle w:val="14"/>
            </w:pPr>
          </w:p>
        </w:tc>
        <w:tc>
          <w:tcPr>
            <w:tcW w:w="805" w:type="dxa"/>
            <w:vAlign w:val="center"/>
          </w:tcPr>
          <w:p>
            <w:pPr>
              <w:pStyle w:val="14"/>
            </w:pPr>
          </w:p>
        </w:tc>
        <w:tc>
          <w:tcPr>
            <w:tcW w:w="805" w:type="dxa"/>
            <w:vAlign w:val="center"/>
          </w:tcPr>
          <w:p>
            <w:pPr>
              <w:pStyle w:val="14"/>
            </w:pPr>
          </w:p>
        </w:tc>
        <w:tc>
          <w:tcPr>
            <w:tcW w:w="805" w:type="dxa"/>
            <w:vAlign w:val="center"/>
          </w:tcPr>
          <w:p>
            <w:pPr>
              <w:pStyle w:val="14"/>
            </w:pPr>
          </w:p>
        </w:tc>
        <w:tc>
          <w:tcPr>
            <w:tcW w:w="805" w:type="dxa"/>
            <w:vAlign w:val="center"/>
          </w:tcPr>
          <w:p>
            <w:pPr>
              <w:pStyle w:val="14"/>
            </w:pPr>
          </w:p>
        </w:tc>
        <w:tc>
          <w:tcPr>
            <w:tcW w:w="806" w:type="dxa"/>
            <w:vAlign w:val="center"/>
          </w:tcPr>
          <w:p>
            <w:pPr>
              <w:pStyle w:val="14"/>
            </w:pPr>
          </w:p>
        </w:tc>
        <w:tc>
          <w:tcPr>
            <w:tcW w:w="80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7" w:hRule="atLeast"/>
          <w:jc w:val="center"/>
        </w:trPr>
        <w:tc>
          <w:tcPr>
            <w:tcW w:w="1420" w:type="dxa"/>
            <w:vAlign w:val="center"/>
          </w:tcPr>
          <w:p>
            <w:pPr>
              <w:pStyle w:val="16"/>
            </w:pPr>
          </w:p>
        </w:tc>
        <w:tc>
          <w:tcPr>
            <w:tcW w:w="806" w:type="dxa"/>
            <w:vAlign w:val="center"/>
          </w:tcPr>
          <w:p>
            <w:pPr>
              <w:pStyle w:val="17"/>
            </w:pPr>
          </w:p>
        </w:tc>
        <w:tc>
          <w:tcPr>
            <w:tcW w:w="947" w:type="dxa"/>
            <w:vAlign w:val="center"/>
          </w:tcPr>
          <w:p>
            <w:pPr>
              <w:pStyle w:val="16"/>
            </w:pPr>
          </w:p>
        </w:tc>
        <w:tc>
          <w:tcPr>
            <w:tcW w:w="947" w:type="dxa"/>
            <w:vAlign w:val="center"/>
          </w:tcPr>
          <w:p>
            <w:pPr>
              <w:pStyle w:val="16"/>
            </w:pPr>
          </w:p>
        </w:tc>
        <w:tc>
          <w:tcPr>
            <w:tcW w:w="592" w:type="dxa"/>
            <w:vAlign w:val="center"/>
          </w:tcPr>
          <w:p>
            <w:pPr>
              <w:pStyle w:val="18"/>
            </w:pPr>
          </w:p>
        </w:tc>
        <w:tc>
          <w:tcPr>
            <w:tcW w:w="710" w:type="dxa"/>
            <w:vAlign w:val="center"/>
          </w:tcPr>
          <w:p>
            <w:pPr>
              <w:pStyle w:val="17"/>
              <w:jc w:val="center"/>
            </w:pPr>
          </w:p>
        </w:tc>
        <w:tc>
          <w:tcPr>
            <w:tcW w:w="710" w:type="dxa"/>
            <w:vAlign w:val="center"/>
          </w:tcPr>
          <w:p>
            <w:pPr>
              <w:pStyle w:val="17"/>
            </w:pPr>
          </w:p>
        </w:tc>
        <w:tc>
          <w:tcPr>
            <w:tcW w:w="805" w:type="dxa"/>
            <w:vAlign w:val="center"/>
          </w:tcPr>
          <w:p>
            <w:pPr>
              <w:pStyle w:val="17"/>
            </w:pPr>
          </w:p>
        </w:tc>
        <w:tc>
          <w:tcPr>
            <w:tcW w:w="805" w:type="dxa"/>
            <w:vAlign w:val="center"/>
          </w:tcPr>
          <w:p>
            <w:pPr>
              <w:pStyle w:val="17"/>
            </w:pPr>
          </w:p>
        </w:tc>
        <w:tc>
          <w:tcPr>
            <w:tcW w:w="805" w:type="dxa"/>
            <w:vAlign w:val="center"/>
          </w:tcPr>
          <w:p>
            <w:pPr>
              <w:pStyle w:val="17"/>
            </w:pPr>
          </w:p>
        </w:tc>
        <w:tc>
          <w:tcPr>
            <w:tcW w:w="805" w:type="dxa"/>
            <w:vAlign w:val="center"/>
          </w:tcPr>
          <w:p>
            <w:pPr>
              <w:pStyle w:val="17"/>
            </w:pPr>
          </w:p>
        </w:tc>
        <w:tc>
          <w:tcPr>
            <w:tcW w:w="805" w:type="dxa"/>
            <w:vAlign w:val="center"/>
          </w:tcPr>
          <w:p>
            <w:pPr>
              <w:pStyle w:val="17"/>
            </w:pPr>
          </w:p>
        </w:tc>
        <w:tc>
          <w:tcPr>
            <w:tcW w:w="805" w:type="dxa"/>
            <w:vAlign w:val="center"/>
          </w:tcPr>
          <w:p>
            <w:pPr>
              <w:pStyle w:val="17"/>
            </w:pPr>
          </w:p>
        </w:tc>
        <w:tc>
          <w:tcPr>
            <w:tcW w:w="805" w:type="dxa"/>
            <w:vAlign w:val="center"/>
          </w:tcPr>
          <w:p>
            <w:pPr>
              <w:pStyle w:val="17"/>
            </w:pPr>
          </w:p>
        </w:tc>
        <w:tc>
          <w:tcPr>
            <w:tcW w:w="806" w:type="dxa"/>
            <w:vAlign w:val="center"/>
          </w:tcPr>
          <w:p>
            <w:pPr>
              <w:pStyle w:val="17"/>
            </w:pPr>
          </w:p>
        </w:tc>
        <w:tc>
          <w:tcPr>
            <w:tcW w:w="806" w:type="dxa"/>
            <w:vAlign w:val="center"/>
          </w:tcPr>
          <w:p>
            <w:pPr>
              <w:pStyle w:val="17"/>
            </w:pPr>
          </w:p>
        </w:tc>
      </w:tr>
    </w:tbl>
    <w:p>
      <w:pPr>
        <w:spacing w:line="500" w:lineRule="exact"/>
        <w:ind w:firstLine="420"/>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本单位无政府采购</w:t>
      </w:r>
      <w:r>
        <w:rPr>
          <w:rFonts w:ascii="方正书宋_GBK" w:hAnsi="方正书宋_GBK" w:eastAsia="方正书宋_GBK" w:cs="方正书宋_GBK"/>
          <w:color w:val="000000"/>
          <w:sz w:val="21"/>
        </w:rPr>
        <w:t>，</w:t>
      </w:r>
      <w:r>
        <w:rPr>
          <w:rFonts w:hint="eastAsia" w:ascii="方正书宋_GBK" w:hAnsi="方正书宋_GBK" w:eastAsia="方正书宋_GBK" w:cs="方正书宋_GBK"/>
          <w:color w:val="000000"/>
          <w:sz w:val="21"/>
          <w:lang w:eastAsia="zh-CN"/>
        </w:rPr>
        <w:t>空表列示</w:t>
      </w:r>
      <w:r>
        <w:rPr>
          <w:rFonts w:ascii="方正书宋_GBK" w:hAnsi="方正书宋_GBK" w:eastAsia="方正书宋_GBK" w:cs="方正书宋_GBK"/>
          <w:color w:val="000000"/>
          <w:sz w:val="21"/>
        </w:rPr>
        <w:t>。</w:t>
      </w:r>
    </w:p>
    <w:p>
      <w:pPr>
        <w:widowControl/>
        <w:spacing w:line="560" w:lineRule="exact"/>
        <w:rPr>
          <w:rFonts w:hint="eastAsia" w:ascii="仿宋_GB2312" w:hAnsi="仿宋" w:eastAsia="仿宋_GB2312" w:cs="仿宋"/>
          <w:kern w:val="0"/>
          <w:sz w:val="32"/>
          <w:szCs w:val="32"/>
        </w:rPr>
      </w:pPr>
    </w:p>
    <w:p>
      <w:pPr>
        <w:widowControl/>
        <w:spacing w:line="560" w:lineRule="exact"/>
        <w:rPr>
          <w:rFonts w:ascii="黑体" w:hAnsi="仿宋" w:eastAsia="黑体" w:cs="仿宋"/>
          <w:kern w:val="0"/>
          <w:sz w:val="32"/>
          <w:szCs w:val="32"/>
        </w:rPr>
      </w:pPr>
      <w:r>
        <w:rPr>
          <w:rFonts w:ascii="仿宋_GB2312" w:hAnsi="仿宋" w:eastAsia="仿宋_GB2312" w:cs="仿宋"/>
          <w:kern w:val="0"/>
          <w:sz w:val="32"/>
          <w:szCs w:val="32"/>
        </w:rPr>
        <w:t xml:space="preserve">    </w:t>
      </w:r>
      <w:r>
        <w:rPr>
          <w:rFonts w:hint="eastAsia" w:ascii="黑体" w:hAnsi="仿宋" w:eastAsia="黑体" w:cs="仿宋"/>
          <w:bCs/>
          <w:kern w:val="0"/>
          <w:sz w:val="32"/>
          <w:szCs w:val="32"/>
        </w:rPr>
        <w:t>七、国有资产信息情况</w:t>
      </w:r>
    </w:p>
    <w:p>
      <w:pPr>
        <w:spacing w:line="500" w:lineRule="exact"/>
        <w:ind w:firstLine="560"/>
        <w:rPr>
          <w:rFonts w:hint="default" w:eastAsia="仿宋"/>
          <w:lang w:val="en-US" w:eastAsia="zh-CN"/>
        </w:rPr>
      </w:pPr>
      <w:r>
        <w:rPr>
          <w:rFonts w:ascii="仿宋_GB2312" w:hAnsi="仿宋" w:eastAsia="仿宋_GB2312" w:cs="仿宋"/>
          <w:kern w:val="0"/>
          <w:sz w:val="32"/>
          <w:szCs w:val="32"/>
        </w:rPr>
        <w:t xml:space="preserve"> </w:t>
      </w:r>
      <w:r>
        <w:rPr>
          <w:rFonts w:hint="eastAsia" w:ascii="仿宋" w:hAnsi="仿宋" w:eastAsia="仿宋" w:cs="仿宋"/>
          <w:bCs/>
          <w:kern w:val="0"/>
          <w:sz w:val="28"/>
          <w:szCs w:val="28"/>
        </w:rPr>
        <w:t>县直工委</w:t>
      </w:r>
      <w:r>
        <w:rPr>
          <w:rFonts w:hint="eastAsia" w:ascii="仿宋" w:hAnsi="仿宋" w:eastAsia="仿宋" w:cs="仿宋"/>
          <w:color w:val="000000"/>
          <w:sz w:val="28"/>
          <w:szCs w:val="28"/>
        </w:rPr>
        <w:t>上年末固定资产金额为</w:t>
      </w:r>
      <w:r>
        <w:rPr>
          <w:rFonts w:hint="eastAsia" w:ascii="仿宋" w:hAnsi="仿宋" w:eastAsia="仿宋" w:cs="仿宋"/>
          <w:color w:val="000000"/>
          <w:sz w:val="28"/>
          <w:szCs w:val="28"/>
          <w:lang w:val="en-US" w:eastAsia="zh-CN"/>
        </w:rPr>
        <w:t>2.63</w:t>
      </w:r>
      <w:r>
        <w:rPr>
          <w:rFonts w:hint="eastAsia" w:ascii="仿宋" w:hAnsi="仿宋" w:eastAsia="仿宋" w:cs="仿宋"/>
          <w:color w:val="000000"/>
          <w:sz w:val="28"/>
          <w:szCs w:val="28"/>
        </w:rPr>
        <w:t>万元（详见下表）。</w:t>
      </w:r>
      <w:r>
        <w:rPr>
          <w:rFonts w:hint="eastAsia" w:ascii="仿宋" w:hAnsi="仿宋" w:eastAsia="仿宋" w:cs="仿宋"/>
          <w:color w:val="000000"/>
          <w:sz w:val="28"/>
          <w:lang w:val="en-US" w:eastAsia="zh-CN"/>
        </w:rPr>
        <w:t>2023</w:t>
      </w:r>
      <w:bookmarkStart w:id="1" w:name="_GoBack"/>
      <w:bookmarkEnd w:id="1"/>
      <w:r>
        <w:rPr>
          <w:rFonts w:hint="eastAsia" w:ascii="仿宋" w:hAnsi="仿宋" w:eastAsia="仿宋" w:cs="仿宋"/>
          <w:color w:val="000000"/>
          <w:sz w:val="28"/>
          <w:lang w:val="en-US" w:eastAsia="zh-CN"/>
        </w:rPr>
        <w:t>年我单位无拟购置固定资产情况。</w:t>
      </w:r>
    </w:p>
    <w:p>
      <w:pPr>
        <w:spacing w:line="500" w:lineRule="exact"/>
        <w:ind w:firstLine="560"/>
        <w:rPr>
          <w:rFonts w:hint="eastAsia"/>
          <w:lang w:val="uk-UA" w:eastAsia="zh-CN"/>
        </w:rPr>
      </w:pPr>
    </w:p>
    <w:p>
      <w:pPr>
        <w:jc w:val="center"/>
      </w:pPr>
      <w:r>
        <w:rPr>
          <w:rFonts w:hint="eastAsia" w:ascii="方正小标宋_GBK" w:hAnsi="方正小标宋_GBK" w:eastAsia="方正小标宋_GBK" w:cs="方正小标宋_GBK"/>
          <w:color w:val="000000"/>
          <w:sz w:val="36"/>
          <w:lang w:eastAsia="zh-CN"/>
        </w:rPr>
        <w:t>部门</w:t>
      </w:r>
      <w:r>
        <w:rPr>
          <w:rFonts w:hint="eastAsia" w:ascii="方正小标宋_GBK" w:hAnsi="方正小标宋_GBK" w:eastAsia="方正小标宋_GBK" w:cs="方正小标宋_GBK"/>
          <w:color w:val="000000"/>
          <w:sz w:val="36"/>
        </w:rPr>
        <w:t>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229"/>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229" w:type="dxa"/>
            <w:tcBorders>
              <w:top w:val="single" w:color="FFFFFF" w:sz="6" w:space="0"/>
              <w:left w:val="single" w:color="FFFFFF" w:sz="6" w:space="0"/>
              <w:right w:val="single" w:color="FFFFFF" w:sz="6" w:space="0"/>
            </w:tcBorders>
            <w:vAlign w:val="center"/>
          </w:tcPr>
          <w:p>
            <w:pPr>
              <w:pStyle w:val="10"/>
            </w:pPr>
            <w:r>
              <w:rPr>
                <w:rFonts w:hint="eastAsia"/>
                <w:lang w:val="en-US" w:eastAsia="zh-CN"/>
              </w:rPr>
              <w:t>286001中共涞水县委县直机关工作委员会</w:t>
            </w:r>
            <w:r>
              <w:rPr>
                <w:rFonts w:hint="eastAsia"/>
              </w:rPr>
              <w:t>（本级）</w:t>
            </w:r>
          </w:p>
        </w:tc>
        <w:tc>
          <w:tcPr>
            <w:tcW w:w="5670" w:type="dxa"/>
            <w:gridSpan w:val="2"/>
            <w:tcBorders>
              <w:top w:val="single" w:color="FFFFFF" w:sz="6" w:space="0"/>
              <w:left w:val="single" w:color="FFFFFF" w:sz="6" w:space="0"/>
              <w:right w:val="single" w:color="FFFFFF" w:sz="6" w:space="0"/>
            </w:tcBorders>
            <w:vAlign w:val="center"/>
          </w:tcPr>
          <w:p>
            <w:pPr>
              <w:pStyle w:val="19"/>
            </w:pPr>
            <w:r>
              <w:rPr>
                <w:rFonts w:hint="eastAsia"/>
              </w:rPr>
              <w:t>截止时间：</w:t>
            </w:r>
            <w:r>
              <w:t>202</w:t>
            </w:r>
            <w:r>
              <w:rPr>
                <w:rFonts w:hint="eastAsia"/>
                <w:lang w:val="en-US" w:eastAsia="zh-CN"/>
              </w:rPr>
              <w:t>3</w:t>
            </w:r>
            <w:r>
              <w:t>-12-31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9" w:hRule="atLeast"/>
          <w:jc w:val="center"/>
        </w:trPr>
        <w:tc>
          <w:tcPr>
            <w:tcW w:w="7229" w:type="dxa"/>
            <w:tcBorders>
              <w:top w:val="single" w:color="auto" w:sz="4" w:space="0"/>
              <w:left w:val="single" w:color="auto" w:sz="4" w:space="0"/>
              <w:bottom w:val="single" w:color="auto" w:sz="4" w:space="0"/>
              <w:right w:val="single" w:color="auto" w:sz="4" w:space="0"/>
            </w:tcBorders>
            <w:vAlign w:val="center"/>
          </w:tcPr>
          <w:p>
            <w:pPr>
              <w:pStyle w:val="12"/>
            </w:pPr>
            <w:r>
              <w:rPr>
                <w:rFonts w:hint="eastAsia"/>
              </w:rPr>
              <w:t>项  目</w:t>
            </w:r>
          </w:p>
        </w:tc>
        <w:tc>
          <w:tcPr>
            <w:tcW w:w="2835" w:type="dxa"/>
            <w:tcBorders>
              <w:top w:val="single" w:color="auto" w:sz="4" w:space="0"/>
              <w:left w:val="nil"/>
              <w:bottom w:val="nil"/>
              <w:right w:val="single" w:color="auto" w:sz="4" w:space="0"/>
            </w:tcBorders>
            <w:vAlign w:val="center"/>
          </w:tcPr>
          <w:p>
            <w:pPr>
              <w:pStyle w:val="12"/>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2"/>
            </w:pPr>
            <w:r>
              <w:rPr>
                <w:rFonts w:hint="eastAsia"/>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jc w:val="center"/>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 xml:space="preserve">   固定资产总额</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color w:val="000000"/>
                <w:sz w:val="21"/>
                <w:szCs w:val="21"/>
              </w:rPr>
            </w:pP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Calibri" w:hAnsi="Calibri" w:eastAsia="宋体" w:cs="宋体"/>
                <w:kern w:val="2"/>
                <w:sz w:val="21"/>
                <w:szCs w:val="21"/>
                <w:lang w:val="en-US" w:eastAsia="zh-CN"/>
              </w:rPr>
            </w:pPr>
            <w:r>
              <w:rPr>
                <w:rFonts w:hint="eastAsia" w:cs="宋体"/>
                <w:kern w:val="2"/>
                <w:sz w:val="21"/>
                <w:szCs w:val="21"/>
                <w:lang w:val="en-US" w:eastAsia="zh-CN"/>
              </w:rPr>
              <w:t>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kern w:val="2"/>
                <w:sz w:val="21"/>
                <w:szCs w:val="21"/>
                <w:lang w:val="en-US" w:eastAsia="zh-CN" w:bidi="ar-SA"/>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宋体" w:cs="宋体"/>
                <w:color w:val="000000"/>
                <w:kern w:val="2"/>
                <w:sz w:val="21"/>
                <w:szCs w:val="21"/>
                <w:lang w:val="en-US" w:eastAsia="zh-CN" w:bidi="ar-SA"/>
              </w:rPr>
            </w:pPr>
            <w:r>
              <w:rPr>
                <w:rFonts w:hint="eastAsia" w:ascii="宋体" w:hAnsi="宋体"/>
                <w:color w:val="000000"/>
                <w:sz w:val="21"/>
                <w:szCs w:val="21"/>
                <w:lang w:val="en-US" w:eastAsia="zh-CN"/>
              </w:rPr>
              <w:t>0</w:t>
            </w:r>
            <w:r>
              <w:rPr>
                <w:rFonts w:hint="eastAsia" w:ascii="宋体" w:hAnsi="宋体"/>
                <w:color w:val="000000"/>
                <w:sz w:val="21"/>
                <w:szCs w:val="21"/>
              </w:rPr>
              <w:t>0</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Calibri" w:hAnsi="Calibri" w:eastAsia="宋体" w:cs="宋体"/>
                <w:kern w:val="2"/>
                <w:sz w:val="21"/>
                <w:szCs w:val="21"/>
                <w:lang w:val="en-US" w:eastAsia="zh-CN" w:bidi="ar-SA"/>
              </w:rPr>
            </w:pPr>
            <w:r>
              <w:rPr>
                <w:rFonts w:hint="eastAsia" w:ascii="宋体" w:hAnsi="宋体"/>
                <w:color w:val="000000"/>
                <w:sz w:val="21"/>
                <w:szCs w:val="21"/>
                <w:lang w:val="en-US" w:eastAsia="zh-CN"/>
              </w:rPr>
              <w:t>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kern w:val="2"/>
                <w:sz w:val="21"/>
                <w:szCs w:val="21"/>
                <w:lang w:val="en-US" w:eastAsia="zh-CN" w:bidi="ar-SA"/>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kern w:val="2"/>
                <w:sz w:val="21"/>
                <w:szCs w:val="21"/>
                <w:lang w:val="en-US" w:eastAsia="zh-CN" w:bidi="ar-SA"/>
              </w:rPr>
            </w:pPr>
            <w:r>
              <w:rPr>
                <w:rFonts w:hint="eastAsia" w:ascii="宋体" w:hAnsi="宋体" w:eastAsiaTheme="minorEastAsia"/>
                <w:color w:val="000000"/>
                <w:sz w:val="21"/>
                <w:szCs w:val="21"/>
                <w:lang w:val="en-US" w:eastAsia="zh-CN"/>
              </w:rPr>
              <w:t>0</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s="宋体" w:eastAsiaTheme="minorEastAsia"/>
                <w:kern w:val="2"/>
                <w:sz w:val="21"/>
                <w:szCs w:val="21"/>
                <w:lang w:val="en-US" w:eastAsia="zh-CN" w:bidi="ar-SA"/>
              </w:rPr>
            </w:pPr>
            <w:r>
              <w:rPr>
                <w:rFonts w:hint="eastAsia" w:ascii="宋体" w:hAnsi="宋体" w:eastAsiaTheme="minorEastAsia"/>
                <w:color w:val="00000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kern w:val="2"/>
                <w:sz w:val="21"/>
                <w:szCs w:val="21"/>
                <w:lang w:val="en-US" w:eastAsia="zh-CN" w:bidi="ar-SA"/>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rPr>
              <w:t>3.49</w:t>
            </w:r>
          </w:p>
        </w:tc>
      </w:tr>
    </w:tbl>
    <w:p>
      <w:pPr>
        <w:widowControl/>
        <w:spacing w:line="560" w:lineRule="exact"/>
        <w:ind w:firstLine="660"/>
        <w:rPr>
          <w:rFonts w:hint="eastAsia" w:ascii="仿宋_GB2312" w:hAnsi="仿宋" w:eastAsia="仿宋_GB2312" w:cs="仿宋"/>
          <w:kern w:val="0"/>
          <w:sz w:val="32"/>
          <w:szCs w:val="32"/>
        </w:rPr>
      </w:pPr>
    </w:p>
    <w:p>
      <w:pPr>
        <w:ind w:firstLine="630" w:firstLineChars="196"/>
        <w:rPr>
          <w:rFonts w:ascii="黑体" w:hAnsi="??_GB2312" w:eastAsia="黑体" w:cs="??_GB2312"/>
          <w:b/>
          <w:sz w:val="32"/>
          <w:szCs w:val="32"/>
        </w:rPr>
      </w:pPr>
      <w:r>
        <w:rPr>
          <w:rFonts w:hint="eastAsia" w:ascii="黑体" w:hAnsi="??_GB2312" w:eastAsia="黑体" w:cs="??_GB2312"/>
          <w:b/>
          <w:sz w:val="32"/>
          <w:szCs w:val="32"/>
        </w:rPr>
        <w:t>八、专业名词解释</w:t>
      </w:r>
    </w:p>
    <w:p>
      <w:pPr>
        <w:ind w:firstLine="630" w:firstLineChars="196"/>
        <w:rPr>
          <w:rFonts w:ascii="仿宋_GB2312" w:hAnsi="宋体" w:eastAsia="仿宋_GB2312"/>
          <w:sz w:val="32"/>
          <w:szCs w:val="32"/>
        </w:rPr>
      </w:pPr>
      <w:r>
        <w:rPr>
          <w:rFonts w:ascii="仿宋_GB2312" w:hAnsi="宋体" w:eastAsia="仿宋_GB2312"/>
          <w:b/>
          <w:bCs/>
          <w:sz w:val="32"/>
          <w:szCs w:val="32"/>
        </w:rPr>
        <w:t>1</w:t>
      </w:r>
      <w:r>
        <w:rPr>
          <w:rFonts w:hint="eastAsia" w:ascii="仿宋_GB2312" w:hAnsi="宋体" w:eastAsia="仿宋_GB2312"/>
          <w:b/>
          <w:bCs/>
          <w:sz w:val="32"/>
          <w:szCs w:val="32"/>
        </w:rPr>
        <w:t>、一般公共预算财政拨款收入：</w:t>
      </w:r>
      <w:r>
        <w:rPr>
          <w:rFonts w:hint="eastAsia" w:ascii="仿宋_GB2312" w:hAnsi="宋体" w:eastAsia="仿宋_GB2312"/>
          <w:sz w:val="32"/>
          <w:szCs w:val="32"/>
        </w:rPr>
        <w:t>县级财政当年拨付的资金。</w:t>
      </w:r>
    </w:p>
    <w:p>
      <w:pPr>
        <w:pStyle w:val="5"/>
        <w:widowControl/>
        <w:ind w:firstLine="578" w:firstLineChars="180"/>
        <w:rPr>
          <w:rFonts w:ascii="仿宋_GB2312" w:hAnsi="??_GB2312" w:eastAsia="仿宋_GB2312" w:cs="??_GB2312"/>
          <w:sz w:val="32"/>
          <w:szCs w:val="32"/>
        </w:rPr>
      </w:pPr>
      <w:r>
        <w:rPr>
          <w:rStyle w:val="8"/>
          <w:rFonts w:ascii="仿宋_GB2312" w:hAnsi="??_GB2312" w:eastAsia="仿宋_GB2312" w:cs="??_GB2312"/>
          <w:sz w:val="32"/>
          <w:szCs w:val="32"/>
          <w:shd w:val="clear" w:color="auto" w:fill="FFFFFF"/>
        </w:rPr>
        <w:t>2</w:t>
      </w:r>
      <w:r>
        <w:rPr>
          <w:rStyle w:val="8"/>
          <w:rFonts w:hint="eastAsia" w:ascii="仿宋_GB2312" w:hAnsi="宋体" w:eastAsia="仿宋_GB2312" w:cs="宋体"/>
          <w:sz w:val="32"/>
          <w:szCs w:val="32"/>
          <w:shd w:val="clear" w:color="auto" w:fill="FFFFFF"/>
        </w:rPr>
        <w:t>、其他收入：</w:t>
      </w:r>
      <w:r>
        <w:rPr>
          <w:rFonts w:hint="eastAsia" w:ascii="仿宋_GB2312" w:hAnsi="宋体" w:eastAsia="仿宋_GB2312" w:cs="宋体"/>
          <w:sz w:val="32"/>
          <w:szCs w:val="32"/>
          <w:shd w:val="clear" w:color="auto" w:fill="FFFFFF"/>
        </w:rPr>
        <w:t>指除上述财政拨款收入以外的收入。主要是存款利息收入。</w:t>
      </w:r>
    </w:p>
    <w:p>
      <w:pPr>
        <w:pStyle w:val="5"/>
        <w:widowControl/>
        <w:ind w:firstLine="578" w:firstLineChars="180"/>
        <w:rPr>
          <w:rFonts w:ascii="仿宋_GB2312" w:hAnsi="宋体" w:eastAsia="仿宋_GB2312"/>
          <w:sz w:val="32"/>
          <w:szCs w:val="32"/>
        </w:rPr>
      </w:pPr>
      <w:r>
        <w:rPr>
          <w:rStyle w:val="8"/>
          <w:rFonts w:ascii="仿宋_GB2312" w:hAnsi="??_GB2312" w:eastAsia="仿宋_GB2312" w:cs="??_GB2312"/>
          <w:color w:val="000000"/>
          <w:sz w:val="32"/>
          <w:szCs w:val="32"/>
          <w:shd w:val="clear" w:color="auto" w:fill="FFFFFF"/>
        </w:rPr>
        <w:t>3</w:t>
      </w:r>
      <w:r>
        <w:rPr>
          <w:rFonts w:hint="eastAsia" w:ascii="仿宋_GB2312" w:hAnsi="宋体" w:eastAsia="仿宋_GB2312"/>
          <w:b/>
          <w:bCs/>
          <w:sz w:val="32"/>
          <w:szCs w:val="32"/>
        </w:rPr>
        <w:t>、基本支出：</w:t>
      </w:r>
      <w:r>
        <w:rPr>
          <w:rFonts w:hint="eastAsia" w:ascii="仿宋_GB2312" w:hAnsi="宋体" w:eastAsia="仿宋_GB2312"/>
          <w:sz w:val="32"/>
          <w:szCs w:val="32"/>
        </w:rPr>
        <w:t>指为保障机构正常运转、完成日常工作任务而发生的人员支出和公用支出。</w:t>
      </w:r>
    </w:p>
    <w:p>
      <w:pPr>
        <w:pStyle w:val="5"/>
        <w:widowControl/>
        <w:rPr>
          <w:rFonts w:ascii="仿宋_GB2312" w:hAnsi="宋体" w:eastAsia="仿宋_GB2312"/>
          <w:sz w:val="32"/>
          <w:szCs w:val="32"/>
        </w:rPr>
      </w:pPr>
      <w:r>
        <w:rPr>
          <w:rFonts w:ascii="仿宋_GB2312" w:hAnsi="宋体" w:eastAsia="仿宋_GB2312"/>
          <w:b/>
          <w:bCs/>
          <w:sz w:val="32"/>
          <w:szCs w:val="32"/>
        </w:rPr>
        <w:t xml:space="preserve">    4</w:t>
      </w:r>
      <w:r>
        <w:rPr>
          <w:rFonts w:hint="eastAsia" w:ascii="仿宋_GB2312" w:hAnsi="宋体" w:eastAsia="仿宋_GB2312"/>
          <w:b/>
          <w:bCs/>
          <w:sz w:val="32"/>
          <w:szCs w:val="32"/>
        </w:rPr>
        <w:t>、项目支出</w:t>
      </w:r>
      <w:r>
        <w:rPr>
          <w:rFonts w:hint="eastAsia" w:ascii="仿宋_GB2312" w:hAnsi="宋体" w:eastAsia="仿宋_GB2312"/>
          <w:sz w:val="32"/>
          <w:szCs w:val="32"/>
        </w:rPr>
        <w:t>：指在基本支出之外为完成特定行政任务和事业发展目标所发生的支出。</w:t>
      </w:r>
    </w:p>
    <w:p>
      <w:pPr>
        <w:pStyle w:val="5"/>
        <w:widowControl/>
        <w:ind w:firstLine="643" w:firstLineChars="200"/>
        <w:rPr>
          <w:rFonts w:ascii="仿宋_GB2312" w:hAnsi="宋体" w:eastAsia="仿宋_GB2312"/>
          <w:sz w:val="32"/>
          <w:szCs w:val="32"/>
        </w:rPr>
      </w:pPr>
      <w:r>
        <w:rPr>
          <w:rFonts w:ascii="仿宋_GB2312" w:hAnsi="宋体" w:eastAsia="仿宋_GB2312"/>
          <w:b/>
          <w:bCs/>
          <w:sz w:val="32"/>
          <w:szCs w:val="32"/>
        </w:rPr>
        <w:t>5</w:t>
      </w:r>
      <w:r>
        <w:rPr>
          <w:rFonts w:hint="eastAsia" w:ascii="仿宋_GB2312" w:hAnsi="宋体" w:eastAsia="仿宋_GB2312"/>
          <w:b/>
          <w:bCs/>
          <w:sz w:val="32"/>
          <w:szCs w:val="32"/>
        </w:rPr>
        <w:t>、“三公”经费：</w:t>
      </w:r>
      <w:r>
        <w:rPr>
          <w:rFonts w:hint="eastAsia" w:ascii="仿宋_GB2312" w:hAnsi="宋体" w:eastAsia="仿宋_GB2312"/>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5"/>
        <w:widowControl/>
        <w:ind w:firstLine="643" w:firstLineChars="200"/>
        <w:rPr>
          <w:rFonts w:ascii="仿宋_GB2312" w:hAnsi="宋体" w:eastAsia="仿宋_GB2312"/>
          <w:sz w:val="32"/>
          <w:szCs w:val="32"/>
        </w:rPr>
      </w:pPr>
      <w:r>
        <w:rPr>
          <w:rFonts w:ascii="仿宋_GB2312" w:hAnsi="宋体" w:eastAsia="仿宋_GB2312"/>
          <w:b/>
          <w:bCs/>
          <w:sz w:val="32"/>
          <w:szCs w:val="32"/>
        </w:rPr>
        <w:t>6</w:t>
      </w:r>
      <w:r>
        <w:rPr>
          <w:rFonts w:hint="eastAsia" w:ascii="仿宋_GB2312" w:hAnsi="宋体" w:eastAsia="仿宋_GB2312"/>
          <w:b/>
          <w:bCs/>
          <w:sz w:val="32"/>
          <w:szCs w:val="32"/>
        </w:rPr>
        <w:t>、机关运行经费：</w:t>
      </w:r>
      <w:r>
        <w:rPr>
          <w:rFonts w:hint="eastAsia" w:ascii="仿宋_GB2312" w:hAnsi="宋体" w:eastAsia="仿宋_GB2312"/>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黑体" w:hAnsi="黑体" w:eastAsia="黑体" w:cs="黑体"/>
          <w:sz w:val="32"/>
          <w:szCs w:val="32"/>
        </w:rPr>
      </w:pPr>
      <w:r>
        <w:rPr>
          <w:rFonts w:ascii="仿宋_GB2312" w:eastAsia="仿宋_GB2312"/>
        </w:rPr>
        <w:t xml:space="preserve">     </w:t>
      </w:r>
      <w:r>
        <w:rPr>
          <w:rFonts w:ascii="仿宋_GB2312" w:hAnsi="黑体" w:eastAsia="仿宋_GB2312" w:cs="黑体"/>
          <w:sz w:val="32"/>
          <w:szCs w:val="32"/>
        </w:rPr>
        <w:t xml:space="preserve"> </w:t>
      </w:r>
      <w:r>
        <w:rPr>
          <w:rFonts w:hint="eastAsia" w:ascii="黑体" w:hAnsi="黑体" w:eastAsia="黑体" w:cs="黑体"/>
          <w:sz w:val="32"/>
          <w:szCs w:val="32"/>
        </w:rPr>
        <w:t>九、其他需要说明的事项</w:t>
      </w:r>
    </w:p>
    <w:p>
      <w:pPr>
        <w:rPr>
          <w:rFonts w:ascii="仿宋_GB2312" w:hAnsi="仿宋" w:eastAsia="仿宋_GB2312" w:cs="仿宋"/>
          <w:sz w:val="32"/>
          <w:szCs w:val="32"/>
        </w:rPr>
      </w:pPr>
      <w:r>
        <w:rPr>
          <w:rFonts w:ascii="仿宋_GB2312" w:hAnsi="黑体" w:eastAsia="仿宋_GB2312" w:cs="黑体"/>
          <w:sz w:val="32"/>
          <w:szCs w:val="32"/>
        </w:rPr>
        <w:t xml:space="preserve">     </w:t>
      </w:r>
      <w:r>
        <w:rPr>
          <w:rFonts w:hint="eastAsia" w:ascii="仿宋_GB2312" w:hAnsi="仿宋" w:eastAsia="仿宋_GB2312" w:cs="仿宋"/>
          <w:sz w:val="32"/>
          <w:szCs w:val="32"/>
        </w:rPr>
        <w:t>我</w:t>
      </w:r>
      <w:r>
        <w:rPr>
          <w:rFonts w:hint="eastAsia" w:ascii="仿宋_GB2312" w:hAnsi="仿宋" w:eastAsia="仿宋_GB2312" w:cs="仿宋"/>
          <w:sz w:val="32"/>
          <w:szCs w:val="32"/>
          <w:lang w:eastAsia="zh-CN"/>
        </w:rPr>
        <w:t>单位</w:t>
      </w:r>
      <w:r>
        <w:rPr>
          <w:rFonts w:hint="eastAsia" w:ascii="仿宋_GB2312" w:hAnsi="仿宋" w:eastAsia="仿宋_GB2312" w:cs="仿宋"/>
          <w:sz w:val="32"/>
          <w:szCs w:val="32"/>
        </w:rPr>
        <w:t>无</w:t>
      </w:r>
      <w:r>
        <w:rPr>
          <w:rFonts w:hint="eastAsia" w:ascii="仿宋_GB2312" w:hAnsi="仿宋" w:eastAsia="仿宋_GB2312" w:cs="仿宋"/>
          <w:sz w:val="32"/>
          <w:szCs w:val="32"/>
          <w:lang w:eastAsia="zh-CN"/>
        </w:rPr>
        <w:t>其他需要说明的事项</w:t>
      </w:r>
      <w:r>
        <w:rPr>
          <w:rFonts w:hint="eastAsia" w:ascii="仿宋_GB2312" w:hAnsi="仿宋" w:eastAsia="仿宋_GB2312" w:cs="仿宋"/>
          <w:sz w:val="32"/>
          <w:szCs w:val="32"/>
        </w:rPr>
        <w:t>。</w:t>
      </w:r>
    </w:p>
    <w:sectPr>
      <w:pgSz w:w="16838" w:h="11906" w:orient="landscape"/>
      <w:pgMar w:top="1797" w:right="1440" w:bottom="1797"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iZWFjMmMzM2Y3NDk0ODMzODBkMzg0OTg1NThjZGQifQ=="/>
  </w:docVars>
  <w:rsids>
    <w:rsidRoot w:val="5B373A8F"/>
    <w:rsid w:val="00010FC5"/>
    <w:rsid w:val="0004480F"/>
    <w:rsid w:val="000805A0"/>
    <w:rsid w:val="000831A3"/>
    <w:rsid w:val="000921DB"/>
    <w:rsid w:val="00097B93"/>
    <w:rsid w:val="000C227C"/>
    <w:rsid w:val="000C6713"/>
    <w:rsid w:val="000C6AC4"/>
    <w:rsid w:val="000D5E90"/>
    <w:rsid w:val="000D78E7"/>
    <w:rsid w:val="000E436F"/>
    <w:rsid w:val="000E516A"/>
    <w:rsid w:val="0011151C"/>
    <w:rsid w:val="0011754B"/>
    <w:rsid w:val="00143D8E"/>
    <w:rsid w:val="0014441D"/>
    <w:rsid w:val="00145827"/>
    <w:rsid w:val="00184056"/>
    <w:rsid w:val="001B0959"/>
    <w:rsid w:val="001C59C3"/>
    <w:rsid w:val="001E32CE"/>
    <w:rsid w:val="0025650B"/>
    <w:rsid w:val="00283D9E"/>
    <w:rsid w:val="00295124"/>
    <w:rsid w:val="002A47E6"/>
    <w:rsid w:val="002C167F"/>
    <w:rsid w:val="002E0ED0"/>
    <w:rsid w:val="002E5C0F"/>
    <w:rsid w:val="00312B01"/>
    <w:rsid w:val="00314000"/>
    <w:rsid w:val="00315824"/>
    <w:rsid w:val="0032671D"/>
    <w:rsid w:val="00336A8C"/>
    <w:rsid w:val="0034515E"/>
    <w:rsid w:val="003755A5"/>
    <w:rsid w:val="003767DE"/>
    <w:rsid w:val="003A4491"/>
    <w:rsid w:val="003B0D57"/>
    <w:rsid w:val="003B2C1E"/>
    <w:rsid w:val="003C202F"/>
    <w:rsid w:val="003C4DAF"/>
    <w:rsid w:val="003C6FA3"/>
    <w:rsid w:val="003E3EE9"/>
    <w:rsid w:val="003F417C"/>
    <w:rsid w:val="00403D73"/>
    <w:rsid w:val="0041026E"/>
    <w:rsid w:val="00415295"/>
    <w:rsid w:val="00415E88"/>
    <w:rsid w:val="00424222"/>
    <w:rsid w:val="00430AB9"/>
    <w:rsid w:val="00436A06"/>
    <w:rsid w:val="00467B04"/>
    <w:rsid w:val="00484293"/>
    <w:rsid w:val="004B6821"/>
    <w:rsid w:val="004F7351"/>
    <w:rsid w:val="00530111"/>
    <w:rsid w:val="00544D90"/>
    <w:rsid w:val="00596B58"/>
    <w:rsid w:val="005A4B97"/>
    <w:rsid w:val="005A6FEC"/>
    <w:rsid w:val="005C0284"/>
    <w:rsid w:val="005D31DE"/>
    <w:rsid w:val="00601C2D"/>
    <w:rsid w:val="006259B3"/>
    <w:rsid w:val="0063797A"/>
    <w:rsid w:val="00640CE8"/>
    <w:rsid w:val="00640EE7"/>
    <w:rsid w:val="00642086"/>
    <w:rsid w:val="00650B95"/>
    <w:rsid w:val="00652B5D"/>
    <w:rsid w:val="0068468F"/>
    <w:rsid w:val="006920F3"/>
    <w:rsid w:val="0069342E"/>
    <w:rsid w:val="00694C4B"/>
    <w:rsid w:val="006E649A"/>
    <w:rsid w:val="006F43CB"/>
    <w:rsid w:val="0070092C"/>
    <w:rsid w:val="00706E80"/>
    <w:rsid w:val="00717DE9"/>
    <w:rsid w:val="00721432"/>
    <w:rsid w:val="007371AB"/>
    <w:rsid w:val="00742E1D"/>
    <w:rsid w:val="00756E9A"/>
    <w:rsid w:val="00773867"/>
    <w:rsid w:val="00782A48"/>
    <w:rsid w:val="00785426"/>
    <w:rsid w:val="007A3AA4"/>
    <w:rsid w:val="007C3EDF"/>
    <w:rsid w:val="007C41DE"/>
    <w:rsid w:val="007D48CE"/>
    <w:rsid w:val="00801FCA"/>
    <w:rsid w:val="00836FBB"/>
    <w:rsid w:val="00842071"/>
    <w:rsid w:val="00844E4B"/>
    <w:rsid w:val="008943FF"/>
    <w:rsid w:val="0089771B"/>
    <w:rsid w:val="008A5DE0"/>
    <w:rsid w:val="008B4668"/>
    <w:rsid w:val="008D7DB2"/>
    <w:rsid w:val="008F5CA9"/>
    <w:rsid w:val="00905D9B"/>
    <w:rsid w:val="00965EF8"/>
    <w:rsid w:val="00966C68"/>
    <w:rsid w:val="009A0003"/>
    <w:rsid w:val="009A2AF9"/>
    <w:rsid w:val="009A4935"/>
    <w:rsid w:val="009C6E86"/>
    <w:rsid w:val="009C6F96"/>
    <w:rsid w:val="009F18C6"/>
    <w:rsid w:val="00A31709"/>
    <w:rsid w:val="00A333B6"/>
    <w:rsid w:val="00A42535"/>
    <w:rsid w:val="00A93107"/>
    <w:rsid w:val="00A97C21"/>
    <w:rsid w:val="00AB3668"/>
    <w:rsid w:val="00AB63FD"/>
    <w:rsid w:val="00AC050A"/>
    <w:rsid w:val="00AD4B1F"/>
    <w:rsid w:val="00B02617"/>
    <w:rsid w:val="00B31F61"/>
    <w:rsid w:val="00B7109B"/>
    <w:rsid w:val="00BB2FEE"/>
    <w:rsid w:val="00BB398C"/>
    <w:rsid w:val="00C063E4"/>
    <w:rsid w:val="00C07D44"/>
    <w:rsid w:val="00C20AFD"/>
    <w:rsid w:val="00C433D5"/>
    <w:rsid w:val="00C549D9"/>
    <w:rsid w:val="00C54C4F"/>
    <w:rsid w:val="00C56CCD"/>
    <w:rsid w:val="00C63E2E"/>
    <w:rsid w:val="00C81732"/>
    <w:rsid w:val="00CB7C52"/>
    <w:rsid w:val="00CC018D"/>
    <w:rsid w:val="00CF1B96"/>
    <w:rsid w:val="00CF5CD4"/>
    <w:rsid w:val="00D34D77"/>
    <w:rsid w:val="00D72059"/>
    <w:rsid w:val="00D76CDA"/>
    <w:rsid w:val="00DB2184"/>
    <w:rsid w:val="00DC12D8"/>
    <w:rsid w:val="00DD4A8D"/>
    <w:rsid w:val="00DD6479"/>
    <w:rsid w:val="00DE634B"/>
    <w:rsid w:val="00DF5249"/>
    <w:rsid w:val="00E349FC"/>
    <w:rsid w:val="00E406A7"/>
    <w:rsid w:val="00E74814"/>
    <w:rsid w:val="00E95CEA"/>
    <w:rsid w:val="00E9709D"/>
    <w:rsid w:val="00EA15C0"/>
    <w:rsid w:val="00EA2871"/>
    <w:rsid w:val="00EB1249"/>
    <w:rsid w:val="00EB796F"/>
    <w:rsid w:val="00ED35EC"/>
    <w:rsid w:val="00ED7D0D"/>
    <w:rsid w:val="00EE12EE"/>
    <w:rsid w:val="00EF39E9"/>
    <w:rsid w:val="00F111FD"/>
    <w:rsid w:val="00F23AB9"/>
    <w:rsid w:val="00F57108"/>
    <w:rsid w:val="00F606C2"/>
    <w:rsid w:val="00F7542E"/>
    <w:rsid w:val="00F87F58"/>
    <w:rsid w:val="00FB32A9"/>
    <w:rsid w:val="00FB3480"/>
    <w:rsid w:val="01151C2D"/>
    <w:rsid w:val="02B80216"/>
    <w:rsid w:val="038F5B78"/>
    <w:rsid w:val="05C10945"/>
    <w:rsid w:val="07522CAF"/>
    <w:rsid w:val="08C942A7"/>
    <w:rsid w:val="0A681BF6"/>
    <w:rsid w:val="0A781D8E"/>
    <w:rsid w:val="0AE000C1"/>
    <w:rsid w:val="0C60671B"/>
    <w:rsid w:val="0DA021CC"/>
    <w:rsid w:val="0E0E3C87"/>
    <w:rsid w:val="0E8F3550"/>
    <w:rsid w:val="0ECA2E39"/>
    <w:rsid w:val="11E20E0C"/>
    <w:rsid w:val="12BD2BC4"/>
    <w:rsid w:val="150F24A7"/>
    <w:rsid w:val="15C77B67"/>
    <w:rsid w:val="163449A9"/>
    <w:rsid w:val="163B6D60"/>
    <w:rsid w:val="170B3842"/>
    <w:rsid w:val="17B9489E"/>
    <w:rsid w:val="17F51899"/>
    <w:rsid w:val="1C053F91"/>
    <w:rsid w:val="1DB53932"/>
    <w:rsid w:val="1E0C6E59"/>
    <w:rsid w:val="1E5F52A9"/>
    <w:rsid w:val="21420B15"/>
    <w:rsid w:val="215C028B"/>
    <w:rsid w:val="23D712A4"/>
    <w:rsid w:val="251D242F"/>
    <w:rsid w:val="260E3FFB"/>
    <w:rsid w:val="264F486A"/>
    <w:rsid w:val="27ED6F56"/>
    <w:rsid w:val="282D0BDB"/>
    <w:rsid w:val="294C6E3F"/>
    <w:rsid w:val="29E543B3"/>
    <w:rsid w:val="2A032029"/>
    <w:rsid w:val="2B0D44C9"/>
    <w:rsid w:val="2B340E6C"/>
    <w:rsid w:val="2C1D50C8"/>
    <w:rsid w:val="2CC15D95"/>
    <w:rsid w:val="2D0A4D3A"/>
    <w:rsid w:val="2D382033"/>
    <w:rsid w:val="2D4B3586"/>
    <w:rsid w:val="2E3C2621"/>
    <w:rsid w:val="2E8F2F89"/>
    <w:rsid w:val="339D208F"/>
    <w:rsid w:val="34F81373"/>
    <w:rsid w:val="36C070BE"/>
    <w:rsid w:val="3901248F"/>
    <w:rsid w:val="39535EE5"/>
    <w:rsid w:val="3AAA60BB"/>
    <w:rsid w:val="3ADC5125"/>
    <w:rsid w:val="3B5875DE"/>
    <w:rsid w:val="3B924426"/>
    <w:rsid w:val="3D0B51B6"/>
    <w:rsid w:val="3D1127E0"/>
    <w:rsid w:val="3F1B1910"/>
    <w:rsid w:val="3FE10479"/>
    <w:rsid w:val="40224073"/>
    <w:rsid w:val="40334684"/>
    <w:rsid w:val="405F7975"/>
    <w:rsid w:val="406B20D2"/>
    <w:rsid w:val="41712BD3"/>
    <w:rsid w:val="424F3F77"/>
    <w:rsid w:val="43317379"/>
    <w:rsid w:val="43647D6F"/>
    <w:rsid w:val="4458452A"/>
    <w:rsid w:val="45317DAF"/>
    <w:rsid w:val="461A13D0"/>
    <w:rsid w:val="4740710D"/>
    <w:rsid w:val="48AE5102"/>
    <w:rsid w:val="48E36D12"/>
    <w:rsid w:val="48F40D32"/>
    <w:rsid w:val="49795A5B"/>
    <w:rsid w:val="49DA3B9B"/>
    <w:rsid w:val="4B335C59"/>
    <w:rsid w:val="4C060F36"/>
    <w:rsid w:val="4C464CC1"/>
    <w:rsid w:val="4C8C73CE"/>
    <w:rsid w:val="4CBF67BB"/>
    <w:rsid w:val="4DD5406E"/>
    <w:rsid w:val="4E0538DC"/>
    <w:rsid w:val="503F2B32"/>
    <w:rsid w:val="504168E2"/>
    <w:rsid w:val="50727505"/>
    <w:rsid w:val="52724080"/>
    <w:rsid w:val="53F7061A"/>
    <w:rsid w:val="54774E08"/>
    <w:rsid w:val="55E822A8"/>
    <w:rsid w:val="58421289"/>
    <w:rsid w:val="58595E18"/>
    <w:rsid w:val="58847AF3"/>
    <w:rsid w:val="58BC5F69"/>
    <w:rsid w:val="59137579"/>
    <w:rsid w:val="59547B31"/>
    <w:rsid w:val="5B373A8F"/>
    <w:rsid w:val="5BA24305"/>
    <w:rsid w:val="5C8F584A"/>
    <w:rsid w:val="5CC179F5"/>
    <w:rsid w:val="5E603BB4"/>
    <w:rsid w:val="5E670925"/>
    <w:rsid w:val="5F1E4198"/>
    <w:rsid w:val="5F225E2C"/>
    <w:rsid w:val="609805E0"/>
    <w:rsid w:val="619A76DD"/>
    <w:rsid w:val="62BE2627"/>
    <w:rsid w:val="63A86D8C"/>
    <w:rsid w:val="63AC2E2F"/>
    <w:rsid w:val="63CA3588"/>
    <w:rsid w:val="63F936B3"/>
    <w:rsid w:val="64D37FB2"/>
    <w:rsid w:val="650C4F77"/>
    <w:rsid w:val="656E3A4D"/>
    <w:rsid w:val="65B55790"/>
    <w:rsid w:val="68E82AF4"/>
    <w:rsid w:val="6ACA32CC"/>
    <w:rsid w:val="6B8527FE"/>
    <w:rsid w:val="6BF4434D"/>
    <w:rsid w:val="6D0A2D8E"/>
    <w:rsid w:val="6DAA2DDC"/>
    <w:rsid w:val="6E1547EB"/>
    <w:rsid w:val="6EDF7A17"/>
    <w:rsid w:val="6F1F693C"/>
    <w:rsid w:val="6F364EAC"/>
    <w:rsid w:val="70392F63"/>
    <w:rsid w:val="704944B4"/>
    <w:rsid w:val="710C34BB"/>
    <w:rsid w:val="72A536EF"/>
    <w:rsid w:val="72C45265"/>
    <w:rsid w:val="72D651C3"/>
    <w:rsid w:val="73375A36"/>
    <w:rsid w:val="76136C19"/>
    <w:rsid w:val="763225F6"/>
    <w:rsid w:val="76CB633E"/>
    <w:rsid w:val="76D11866"/>
    <w:rsid w:val="772939CA"/>
    <w:rsid w:val="78E14FFD"/>
    <w:rsid w:val="79467294"/>
    <w:rsid w:val="79591CAE"/>
    <w:rsid w:val="7A49604F"/>
    <w:rsid w:val="7A5F0DCE"/>
    <w:rsid w:val="7A945953"/>
    <w:rsid w:val="7BCA2EA0"/>
    <w:rsid w:val="7C816F91"/>
    <w:rsid w:val="7CA3413D"/>
    <w:rsid w:val="7CD5302D"/>
    <w:rsid w:val="7E1C333C"/>
    <w:rsid w:val="7EA14C2B"/>
    <w:rsid w:val="7F985C9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semiHidden/>
    <w:qFormat/>
    <w:uiPriority w:val="99"/>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semiHidden/>
    <w:unhideWhenUsed/>
    <w:qFormat/>
    <w:uiPriority w:val="99"/>
    <w:pPr>
      <w:tabs>
        <w:tab w:val="center" w:pos="4153"/>
        <w:tab w:val="right" w:pos="8306"/>
      </w:tabs>
      <w:snapToGrid w:val="0"/>
      <w:jc w:val="left"/>
    </w:pPr>
    <w:rPr>
      <w:sz w:val="18"/>
    </w:rPr>
  </w:style>
  <w:style w:type="paragraph" w:styleId="3">
    <w:name w:val="header"/>
    <w:basedOn w:val="1"/>
    <w:autoRedefine/>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autoRedefine/>
    <w:qFormat/>
    <w:locked/>
    <w:uiPriority w:val="99"/>
    <w:pPr>
      <w:spacing w:before="120"/>
      <w:ind w:firstLine="560"/>
    </w:pPr>
    <w:rPr>
      <w:rFonts w:eastAsia="方正仿宋_GBK"/>
      <w:color w:val="000000"/>
      <w:sz w:val="28"/>
    </w:rPr>
  </w:style>
  <w:style w:type="paragraph" w:styleId="5">
    <w:name w:val="Normal (Web)"/>
    <w:basedOn w:val="1"/>
    <w:autoRedefine/>
    <w:qFormat/>
    <w:uiPriority w:val="99"/>
    <w:pPr>
      <w:jc w:val="left"/>
    </w:pPr>
    <w:rPr>
      <w:kern w:val="0"/>
      <w:sz w:val="24"/>
    </w:rPr>
  </w:style>
  <w:style w:type="character" w:styleId="8">
    <w:name w:val="Strong"/>
    <w:basedOn w:val="7"/>
    <w:autoRedefine/>
    <w:qFormat/>
    <w:locked/>
    <w:uiPriority w:val="99"/>
    <w:rPr>
      <w:rFonts w:cs="Times New Roman"/>
      <w:b/>
    </w:rPr>
  </w:style>
  <w:style w:type="paragraph" w:customStyle="1" w:styleId="9">
    <w:name w:val="p15"/>
    <w:basedOn w:val="1"/>
    <w:autoRedefine/>
    <w:qFormat/>
    <w:uiPriority w:val="99"/>
    <w:pPr>
      <w:widowControl/>
    </w:pPr>
    <w:rPr>
      <w:kern w:val="0"/>
      <w:szCs w:val="21"/>
    </w:rPr>
  </w:style>
  <w:style w:type="paragraph" w:customStyle="1" w:styleId="10">
    <w:name w:val="单元格样式20"/>
    <w:basedOn w:val="1"/>
    <w:autoRedefine/>
    <w:qFormat/>
    <w:uiPriority w:val="0"/>
    <w:rPr>
      <w:rFonts w:ascii="方正小标宋_GBK" w:hAnsi="方正小标宋_GBK" w:eastAsia="方正小标宋_GBK" w:cs="方正小标宋_GBK"/>
    </w:rPr>
  </w:style>
  <w:style w:type="paragraph" w:customStyle="1" w:styleId="11">
    <w:name w:val="单元格样式23"/>
    <w:basedOn w:val="1"/>
    <w:autoRedefine/>
    <w:qFormat/>
    <w:uiPriority w:val="0"/>
    <w:pPr>
      <w:jc w:val="right"/>
    </w:pPr>
    <w:rPr>
      <w:rFonts w:ascii="方正书宋_GBK" w:hAnsi="方正书宋_GBK" w:eastAsia="方正书宋_GBK" w:cs="方正书宋_GBK"/>
    </w:rPr>
  </w:style>
  <w:style w:type="paragraph" w:customStyle="1" w:styleId="12">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3">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4">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15">
    <w:name w:val="单元格样式5"/>
    <w:basedOn w:val="1"/>
    <w:autoRedefine/>
    <w:qFormat/>
    <w:uiPriority w:val="0"/>
    <w:rPr>
      <w:rFonts w:ascii="方正书宋_GBK" w:hAnsi="方正书宋_GBK" w:eastAsia="方正书宋_GBK" w:cs="方正书宋_GBK"/>
      <w:b/>
      <w:sz w:val="21"/>
    </w:rPr>
  </w:style>
  <w:style w:type="paragraph" w:customStyle="1" w:styleId="16">
    <w:name w:val="单元格样式2"/>
    <w:basedOn w:val="1"/>
    <w:autoRedefine/>
    <w:qFormat/>
    <w:uiPriority w:val="0"/>
    <w:rPr>
      <w:rFonts w:ascii="方正书宋_GBK" w:hAnsi="方正书宋_GBK" w:eastAsia="方正书宋_GBK" w:cs="方正书宋_GBK"/>
      <w:sz w:val="21"/>
    </w:rPr>
  </w:style>
  <w:style w:type="paragraph" w:customStyle="1" w:styleId="17">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8">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9">
    <w:name w:val="单元格样式22"/>
    <w:basedOn w:val="1"/>
    <w:autoRedefine/>
    <w:qFormat/>
    <w:uiPriority w:val="99"/>
    <w:pPr>
      <w:jc w:val="right"/>
    </w:pPr>
    <w:rPr>
      <w:rFonts w:ascii="方正小标宋_GBK" w:hAnsi="方正小标宋_GBK" w:eastAsia="方正小标宋_GBK" w:cs="方正小标宋_GBK"/>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24</Pages>
  <Words>6350</Words>
  <Characters>7655</Characters>
  <Lines>0</Lines>
  <Paragraphs>0</Paragraphs>
  <TotalTime>46</TotalTime>
  <ScaleCrop>false</ScaleCrop>
  <LinksUpToDate>false</LinksUpToDate>
  <CharactersWithSpaces>7773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2017-03-15T07:40:00Z</dcterms:created>
  <dc:creator>P</dc:creator>
  <cp:lastModifiedBy>Administrator</cp:lastModifiedBy>
  <cp:lastPrinted>2022-07-01T00:40:00Z</cp:lastPrinted>
  <dcterms:modified xsi:type="dcterms:W3CDTF">2024-02-01T02:14:00Z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5F2D8699BCEA42EAB3094F40B8764E12_13</vt:lpwstr>
  </property>
</Properties>
</file>