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w:t>
      </w:r>
      <w:r>
        <w:rPr>
          <w:rFonts w:hint="eastAsia" w:ascii="黑体" w:hAnsi="黑体" w:eastAsia="黑体" w:cs="黑体"/>
          <w:b/>
          <w:color w:val="000000"/>
          <w:sz w:val="44"/>
          <w:lang w:val="en-US" w:eastAsia="zh-CN"/>
        </w:rPr>
        <w:t>4</w:t>
      </w:r>
      <w:r>
        <w:rPr>
          <w:rFonts w:ascii="黑体" w:hAnsi="黑体" w:eastAsia="黑体" w:cs="黑体"/>
          <w:b/>
          <w:color w:val="000000"/>
          <w:sz w:val="44"/>
        </w:rPr>
        <w:t>年</w:t>
      </w:r>
      <w:r>
        <w:rPr>
          <w:rFonts w:hint="eastAsia" w:ascii="黑体" w:hAnsi="黑体" w:eastAsia="黑体" w:cs="黑体"/>
          <w:b/>
          <w:color w:val="000000"/>
          <w:sz w:val="44"/>
          <w:lang w:eastAsia="zh-CN"/>
        </w:rPr>
        <w:t>涞水县医疗保障局</w:t>
      </w:r>
      <w:r>
        <w:rPr>
          <w:rFonts w:ascii="黑体" w:hAnsi="黑体" w:eastAsia="黑体" w:cs="黑体"/>
          <w:b/>
          <w:color w:val="000000"/>
          <w:sz w:val="44"/>
        </w:rPr>
        <w:t>部门预算信息公开</w:t>
      </w:r>
    </w:p>
    <w:p>
      <w:pPr>
        <w:jc w:val="center"/>
      </w:pPr>
      <w:r>
        <w:rPr>
          <w:rFonts w:ascii="黑体" w:hAnsi="黑体" w:eastAsia="黑体" w:cs="黑体"/>
          <w:b/>
          <w:color w:val="000000"/>
          <w:sz w:val="30"/>
        </w:rPr>
        <w:t xml:space="preserve"> </w:t>
      </w:r>
    </w:p>
    <w:p>
      <w:r>
        <w:rPr>
          <w:rFonts w:ascii="方正楷体_GBK" w:hAnsi="方正楷体_GBK" w:eastAsia="方正楷体_GBK" w:cs="方正楷体_GBK"/>
          <w:b/>
          <w:color w:val="000000"/>
          <w:sz w:val="28"/>
        </w:rPr>
        <w:t>部门预算公开表</w:t>
      </w:r>
    </w:p>
    <w:p>
      <w:pPr>
        <w:pStyle w:val="5"/>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rPr>
          <w:rFonts w:hint="eastAsia" w:eastAsiaTheme="minorEastAsia"/>
          <w:lang w:eastAsia="zh-CN"/>
        </w:rPr>
        <w:t>1</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"_Toc_2_2_0000000002" </w:instrText>
      </w:r>
      <w:r>
        <w:fldChar w:fldCharType="separate"/>
      </w:r>
      <w:r>
        <w:t>部门预算收入总表</w:t>
      </w:r>
      <w:r>
        <w:tab/>
      </w:r>
      <w:r>
        <w:rPr>
          <w:rFonts w:hint="eastAsia" w:eastAsiaTheme="minorEastAsia"/>
          <w:lang w:eastAsia="zh-CN"/>
        </w:rPr>
        <w:t>3</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"_Toc_2_2_0000000003" </w:instrText>
      </w:r>
      <w:r>
        <w:fldChar w:fldCharType="separate"/>
      </w:r>
      <w:r>
        <w:t>部门预算支出总表</w:t>
      </w:r>
      <w:r>
        <w:tab/>
      </w:r>
      <w:r>
        <w:rPr>
          <w:rFonts w:hint="eastAsia" w:eastAsiaTheme="minorEastAsia"/>
          <w:lang w:eastAsia="zh-CN"/>
        </w:rPr>
        <w:t>5</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"_Toc_2_2_0000000004" </w:instrText>
      </w:r>
      <w:r>
        <w:fldChar w:fldCharType="separate"/>
      </w:r>
      <w:r>
        <w:t>部门预算财政拨款收支总表</w:t>
      </w:r>
      <w:r>
        <w:tab/>
      </w:r>
      <w:r>
        <w:rPr>
          <w:rFonts w:hint="eastAsia" w:eastAsiaTheme="minorEastAsia"/>
          <w:lang w:eastAsia="zh-CN"/>
        </w:rPr>
        <w:t>7</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"_Toc_2_2_0000000005" </w:instrText>
      </w:r>
      <w:r>
        <w:fldChar w:fldCharType="separate"/>
      </w:r>
      <w:r>
        <w:t>部门预算一般公共预算财政拨款支出表</w:t>
      </w:r>
      <w:r>
        <w:tab/>
      </w:r>
      <w:r>
        <w:rPr>
          <w:rFonts w:hint="eastAsia" w:eastAsiaTheme="minorEastAsia"/>
          <w:lang w:eastAsia="zh-CN"/>
        </w:rPr>
        <w:t>9</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rPr>
          <w:rFonts w:hint="eastAsia" w:eastAsiaTheme="minorEastAsia"/>
          <w:lang w:eastAsia="zh-CN"/>
        </w:rPr>
        <w:t>11</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"_Toc_2_2_0000000007" </w:instrText>
      </w:r>
      <w:r>
        <w:fldChar w:fldCharType="separate"/>
      </w:r>
      <w:r>
        <w:t>部门预算政府基金预算财政拨款支出表</w:t>
      </w:r>
      <w:r>
        <w:tab/>
      </w:r>
      <w:r>
        <w:rPr>
          <w:rFonts w:hint="eastAsia" w:eastAsiaTheme="minorEastAsia"/>
          <w:lang w:eastAsia="zh-CN"/>
        </w:rPr>
        <w:t>1</w:t>
      </w:r>
      <w:r>
        <w:rPr>
          <w:rFonts w:hint="eastAsia" w:eastAsiaTheme="minorEastAsia"/>
          <w:lang w:eastAsia="zh-CN"/>
        </w:rPr>
        <w:fldChar w:fldCharType="end"/>
      </w:r>
      <w:r>
        <w:rPr>
          <w:rFonts w:hint="eastAsia" w:eastAsiaTheme="minorEastAsia"/>
          <w:lang w:eastAsia="zh-CN"/>
        </w:rPr>
        <w:t>2</w:t>
      </w:r>
    </w:p>
    <w:p>
      <w:pPr>
        <w:pStyle w:val="5"/>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rPr>
          <w:rFonts w:hint="eastAsia" w:eastAsiaTheme="minorEastAsia"/>
          <w:lang w:eastAsia="zh-CN"/>
        </w:rPr>
        <w:t>13</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"_Toc_2_2_0000000009" </w:instrText>
      </w:r>
      <w:r>
        <w:fldChar w:fldCharType="separate"/>
      </w:r>
      <w:r>
        <w:t>部门预算财政拨款“三公”经费支出表</w:t>
      </w:r>
      <w:r>
        <w:tab/>
      </w:r>
      <w:r>
        <w:rPr>
          <w:rFonts w:hint="eastAsia" w:eastAsiaTheme="minorEastAsia"/>
          <w:lang w:eastAsia="zh-CN"/>
        </w:rPr>
        <w:t>14</w:t>
      </w:r>
      <w:r>
        <w:rPr>
          <w:rFonts w:hint="eastAsia" w:eastAsiaTheme="minorEastAsia"/>
          <w:lang w:eastAsia="zh-CN"/>
        </w:rPr>
        <w:fldChar w:fldCharType="end"/>
      </w:r>
    </w:p>
    <w:p>
      <w:r>
        <w:fldChar w:fldCharType="end"/>
      </w:r>
    </w:p>
    <w:p>
      <w:r>
        <w:rPr>
          <w:rFonts w:ascii="方正楷体_GBK" w:hAnsi="方正楷体_GBK" w:eastAsia="方正楷体_GBK" w:cs="方正楷体_GBK"/>
          <w:b/>
          <w:color w:val="000000"/>
          <w:sz w:val="28"/>
        </w:rPr>
        <w:t>部门预算信息公开情况说明</w:t>
      </w:r>
    </w:p>
    <w:p>
      <w:pPr>
        <w:pStyle w:val="5"/>
        <w:tabs>
          <w:tab w:val="right" w:leader="dot" w:pos="14562"/>
        </w:tabs>
        <w:rPr>
          <w:lang w:eastAsia="zh-CN"/>
        </w:rPr>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rPr>
          <w:rFonts w:hint="eastAsia"/>
          <w:lang w:eastAsia="zh-CN"/>
        </w:rPr>
        <w:t>1</w:t>
      </w:r>
      <w:r>
        <w:rPr>
          <w:rFonts w:hint="eastAsia"/>
          <w:lang w:eastAsia="zh-CN"/>
        </w:rPr>
        <w:fldChar w:fldCharType="end"/>
      </w:r>
      <w:r>
        <w:rPr>
          <w:rFonts w:hint="eastAsia"/>
          <w:lang w:eastAsia="zh-CN"/>
        </w:rPr>
        <w:t>5</w:t>
      </w:r>
    </w:p>
    <w:p>
      <w:pPr>
        <w:pStyle w:val="5"/>
        <w:tabs>
          <w:tab w:val="right" w:leader="dot" w:pos="14562"/>
        </w:tabs>
        <w:rPr>
          <w:lang w:eastAsia="zh-CN"/>
        </w:rPr>
      </w:pPr>
      <w:r>
        <w:fldChar w:fldCharType="begin"/>
      </w:r>
      <w:r>
        <w:instrText xml:space="preserve"> HYPERLINK \l "_Toc_3_3_0000000011" </w:instrText>
      </w:r>
      <w:r>
        <w:fldChar w:fldCharType="separate"/>
      </w:r>
      <w:r>
        <w:t>二、部门预算安排的总体情况</w:t>
      </w:r>
      <w:r>
        <w:tab/>
      </w:r>
      <w:r>
        <w:rPr>
          <w:rFonts w:hint="eastAsia"/>
          <w:lang w:eastAsia="zh-CN"/>
        </w:rPr>
        <w:t>1</w:t>
      </w:r>
      <w:r>
        <w:rPr>
          <w:rFonts w:hint="eastAsia"/>
          <w:lang w:eastAsia="zh-CN"/>
        </w:rPr>
        <w:fldChar w:fldCharType="end"/>
      </w:r>
      <w:r>
        <w:rPr>
          <w:rFonts w:hint="eastAsia"/>
          <w:lang w:eastAsia="zh-CN"/>
        </w:rPr>
        <w:t>6</w:t>
      </w:r>
    </w:p>
    <w:p>
      <w:pPr>
        <w:pStyle w:val="5"/>
        <w:tabs>
          <w:tab w:val="right" w:leader="dot" w:pos="14562"/>
        </w:tabs>
        <w:rPr>
          <w:lang w:eastAsia="zh-CN"/>
        </w:rPr>
      </w:pPr>
      <w:r>
        <w:fldChar w:fldCharType="begin"/>
      </w:r>
      <w:r>
        <w:instrText xml:space="preserve"> HYPERLINK \l "_Toc_3_3_0000000012" </w:instrText>
      </w:r>
      <w:r>
        <w:fldChar w:fldCharType="separate"/>
      </w:r>
      <w:r>
        <w:t>三、机关运行经费安排情况</w:t>
      </w:r>
      <w:r>
        <w:tab/>
      </w:r>
      <w:r>
        <w:rPr>
          <w:rFonts w:hint="eastAsia"/>
          <w:lang w:eastAsia="zh-CN"/>
        </w:rPr>
        <w:t>1</w:t>
      </w:r>
      <w:r>
        <w:rPr>
          <w:rFonts w:hint="eastAsia"/>
          <w:lang w:eastAsia="zh-CN"/>
        </w:rPr>
        <w:fldChar w:fldCharType="end"/>
      </w:r>
      <w:r>
        <w:rPr>
          <w:rFonts w:hint="eastAsia"/>
          <w:lang w:eastAsia="zh-CN"/>
        </w:rPr>
        <w:t>7</w:t>
      </w:r>
    </w:p>
    <w:p>
      <w:pPr>
        <w:pStyle w:val="5"/>
        <w:tabs>
          <w:tab w:val="right" w:leader="dot" w:pos="14562"/>
        </w:tabs>
        <w:rPr>
          <w:lang w:eastAsia="zh-CN"/>
        </w:rPr>
      </w:pPr>
      <w:r>
        <w:fldChar w:fldCharType="begin"/>
      </w:r>
      <w:r>
        <w:instrText xml:space="preserve"> HYPERLINK \l "_Toc_3_3_0000000013" </w:instrText>
      </w:r>
      <w:r>
        <w:fldChar w:fldCharType="separate"/>
      </w:r>
      <w:r>
        <w:t>四、财政拨款“三公”经费预算情况及增减变化原因</w:t>
      </w:r>
      <w:r>
        <w:tab/>
      </w:r>
      <w:r>
        <w:rPr>
          <w:rFonts w:hint="eastAsia"/>
          <w:lang w:eastAsia="zh-CN"/>
        </w:rPr>
        <w:t>1</w:t>
      </w:r>
      <w:r>
        <w:rPr>
          <w:rFonts w:hint="eastAsia"/>
          <w:lang w:eastAsia="zh-CN"/>
        </w:rPr>
        <w:fldChar w:fldCharType="end"/>
      </w:r>
      <w:r>
        <w:rPr>
          <w:rFonts w:hint="eastAsia"/>
          <w:lang w:eastAsia="zh-CN"/>
        </w:rPr>
        <w:t>8</w:t>
      </w:r>
    </w:p>
    <w:p>
      <w:pPr>
        <w:pStyle w:val="5"/>
        <w:tabs>
          <w:tab w:val="right" w:leader="dot" w:pos="14562"/>
        </w:tabs>
        <w:rPr>
          <w:lang w:eastAsia="zh-CN"/>
        </w:rPr>
      </w:pPr>
      <w:r>
        <w:fldChar w:fldCharType="begin"/>
      </w:r>
      <w:r>
        <w:instrText xml:space="preserve"> HYPERLINK \l "_Toc_3_3_0000000014" </w:instrText>
      </w:r>
      <w:r>
        <w:fldChar w:fldCharType="separate"/>
      </w:r>
      <w:r>
        <w:t>五、预算绩效信息</w:t>
      </w:r>
      <w:r>
        <w:tab/>
      </w:r>
      <w:r>
        <w:rPr>
          <w:rFonts w:hint="eastAsia"/>
          <w:lang w:eastAsia="zh-CN"/>
        </w:rPr>
        <w:t>1</w:t>
      </w:r>
      <w:r>
        <w:rPr>
          <w:rFonts w:hint="eastAsia"/>
          <w:lang w:eastAsia="zh-CN"/>
        </w:rPr>
        <w:fldChar w:fldCharType="end"/>
      </w:r>
      <w:r>
        <w:rPr>
          <w:rFonts w:hint="eastAsia"/>
          <w:lang w:eastAsia="zh-CN"/>
        </w:rPr>
        <w:t>9</w:t>
      </w:r>
    </w:p>
    <w:p>
      <w:pPr>
        <w:pStyle w:val="5"/>
        <w:tabs>
          <w:tab w:val="right" w:leader="dot" w:pos="14562"/>
        </w:tabs>
        <w:rPr>
          <w:lang w:eastAsia="zh-CN"/>
        </w:rPr>
      </w:pPr>
      <w:r>
        <w:fldChar w:fldCharType="begin"/>
      </w:r>
      <w:r>
        <w:instrText xml:space="preserve"> HYPERLINK \l "_Toc_3_3_0000000015" </w:instrText>
      </w:r>
      <w:r>
        <w:fldChar w:fldCharType="separate"/>
      </w:r>
      <w:r>
        <w:t>六、政府采购预算情况</w:t>
      </w:r>
      <w:r>
        <w:tab/>
      </w:r>
      <w:r>
        <w:fldChar w:fldCharType="end"/>
      </w:r>
      <w:r>
        <w:rPr>
          <w:rFonts w:hint="eastAsia"/>
          <w:lang w:eastAsia="zh-CN"/>
        </w:rPr>
        <w:t>3</w:t>
      </w:r>
      <w:r>
        <w:rPr>
          <w:rFonts w:hint="eastAsia"/>
          <w:lang w:val="en-US" w:eastAsia="zh-CN"/>
        </w:rPr>
        <w:t>5</w:t>
      </w:r>
    </w:p>
    <w:p>
      <w:pPr>
        <w:pStyle w:val="5"/>
        <w:tabs>
          <w:tab w:val="right" w:leader="dot" w:pos="14562"/>
        </w:tabs>
        <w:sectPr>
          <w:pgSz w:w="16840" w:h="11900" w:orient="landscape"/>
          <w:pgMar w:top="1361" w:right="1020" w:bottom="1134" w:left="1020" w:header="720" w:footer="720" w:gutter="0"/>
          <w:cols w:space="720" w:num="1"/>
        </w:sectPr>
      </w:pPr>
    </w:p>
    <w:p>
      <w:pPr>
        <w:pStyle w:val="5"/>
        <w:tabs>
          <w:tab w:val="right" w:leader="dot" w:pos="14562"/>
        </w:tabs>
        <w:rPr>
          <w:rFonts w:hint="default"/>
          <w:lang w:val="en-US" w:eastAsia="zh-CN"/>
        </w:rPr>
      </w:pPr>
      <w:r>
        <w:fldChar w:fldCharType="begin"/>
      </w:r>
      <w:r>
        <w:instrText xml:space="preserve"> HYPERLINK \l "_Toc_3_3_0000000016" </w:instrText>
      </w:r>
      <w:r>
        <w:fldChar w:fldCharType="separate"/>
      </w:r>
      <w:r>
        <w:t>七、国有资产信息</w:t>
      </w:r>
      <w:r>
        <w:tab/>
      </w:r>
      <w:r>
        <w:rPr>
          <w:rFonts w:hint="eastAsia"/>
          <w:lang w:eastAsia="zh-CN"/>
        </w:rPr>
        <w:fldChar w:fldCharType="end"/>
      </w:r>
      <w:r>
        <w:rPr>
          <w:rFonts w:hint="eastAsia"/>
          <w:lang w:val="en-US" w:eastAsia="zh-CN"/>
        </w:rPr>
        <w:t>36</w:t>
      </w:r>
    </w:p>
    <w:p>
      <w:pPr>
        <w:pStyle w:val="5"/>
        <w:tabs>
          <w:tab w:val="right" w:leader="dot" w:pos="14562"/>
        </w:tabs>
        <w:rPr>
          <w:rFonts w:hint="default"/>
          <w:lang w:val="en-US" w:eastAsia="zh-CN"/>
        </w:rPr>
      </w:pPr>
      <w:r>
        <w:fldChar w:fldCharType="begin"/>
      </w:r>
      <w:r>
        <w:instrText xml:space="preserve"> HYPERLINK \l "_Toc_3_3_0000000017" </w:instrText>
      </w:r>
      <w:r>
        <w:fldChar w:fldCharType="separate"/>
      </w:r>
      <w:r>
        <w:t>八、名词解释</w:t>
      </w:r>
      <w:r>
        <w:tab/>
      </w:r>
      <w:r>
        <w:rPr>
          <w:rFonts w:hint="eastAsia"/>
          <w:lang w:eastAsia="zh-CN"/>
        </w:rPr>
        <w:fldChar w:fldCharType="end"/>
      </w:r>
      <w:r>
        <w:rPr>
          <w:rFonts w:hint="eastAsia"/>
          <w:lang w:val="en-US" w:eastAsia="zh-CN"/>
        </w:rPr>
        <w:t>36</w:t>
      </w:r>
    </w:p>
    <w:p>
      <w:pPr>
        <w:pStyle w:val="5"/>
        <w:tabs>
          <w:tab w:val="right" w:leader="dot" w:pos="14562"/>
        </w:tabs>
        <w:rPr>
          <w:rFonts w:hint="default"/>
          <w:lang w:val="en-US" w:eastAsia="zh-CN"/>
        </w:rPr>
      </w:pPr>
      <w:r>
        <w:fldChar w:fldCharType="begin"/>
      </w:r>
      <w:r>
        <w:instrText xml:space="preserve"> HYPERLINK \l "_Toc_3_3_0000000018" </w:instrText>
      </w:r>
      <w:r>
        <w:fldChar w:fldCharType="separate"/>
      </w:r>
      <w:r>
        <w:t>九、其他需要说明的事项</w:t>
      </w:r>
      <w:r>
        <w:tab/>
      </w:r>
      <w:r>
        <w:rPr>
          <w:rFonts w:hint="eastAsia"/>
          <w:lang w:eastAsia="zh-CN"/>
        </w:rPr>
        <w:fldChar w:fldCharType="end"/>
      </w:r>
      <w:r>
        <w:rPr>
          <w:rFonts w:hint="eastAsia"/>
          <w:lang w:val="en-US" w:eastAsia="zh-CN"/>
        </w:rPr>
        <w:t>37</w:t>
      </w:r>
    </w:p>
    <w:p>
      <w:r>
        <w:fldChar w:fldCharType="end"/>
      </w: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bookmarkStart w:id="22" w:name="_GoBack"/>
      <w:bookmarkEnd w:id="22"/>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jc w:val="center"/>
        <w:outlineLvl w:val="1"/>
        <w:rPr>
          <w:rFonts w:ascii="方正小标宋_GBK" w:hAnsi="方正小标宋_GBK" w:cs="方正小标宋_GBK" w:eastAsiaTheme="minorEastAsia"/>
          <w:color w:val="000000"/>
          <w:sz w:val="36"/>
          <w:lang w:eastAsia="zh-CN"/>
        </w:rPr>
      </w:pPr>
    </w:p>
    <w:p>
      <w:pPr>
        <w:jc w:val="both"/>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sectPr>
          <w:footerReference r:id="rId3" w:type="default"/>
          <w:footerReference r:id="rId4" w:type="even"/>
          <w:pgSz w:w="16840" w:h="11900" w:orient="landscape"/>
          <w:pgMar w:top="1361" w:right="1020" w:bottom="1134" w:left="1020" w:header="720" w:footer="720" w:gutter="0"/>
          <w:pgNumType w:start="1"/>
          <w:cols w:space="720" w:num="1"/>
        </w:sectPr>
      </w:pPr>
    </w:p>
    <w:tbl>
      <w:tblPr>
        <w:tblStyle w:val="9"/>
        <w:tblW w:w="14616" w:type="dxa"/>
        <w:tblInd w:w="93" w:type="dxa"/>
        <w:tblLayout w:type="fixed"/>
        <w:tblCellMar>
          <w:top w:w="0" w:type="dxa"/>
          <w:left w:w="108" w:type="dxa"/>
          <w:bottom w:w="0" w:type="dxa"/>
          <w:right w:w="108" w:type="dxa"/>
        </w:tblCellMar>
      </w:tblPr>
      <w:tblGrid>
        <w:gridCol w:w="1008"/>
        <w:gridCol w:w="3969"/>
        <w:gridCol w:w="2551"/>
        <w:gridCol w:w="3969"/>
        <w:gridCol w:w="3119"/>
      </w:tblGrid>
      <w:tr>
        <w:tblPrEx>
          <w:tblLayout w:type="fixed"/>
          <w:tblCellMar>
            <w:top w:w="0" w:type="dxa"/>
            <w:left w:w="108" w:type="dxa"/>
            <w:bottom w:w="0" w:type="dxa"/>
            <w:right w:w="108" w:type="dxa"/>
          </w:tblCellMar>
        </w:tblPrEx>
        <w:trPr>
          <w:trHeight w:val="360" w:hRule="atLeast"/>
        </w:trPr>
        <w:tc>
          <w:tcPr>
            <w:tcW w:w="14616" w:type="dxa"/>
            <w:gridSpan w:val="5"/>
            <w:tcBorders>
              <w:top w:val="nil"/>
              <w:left w:val="nil"/>
              <w:right w:val="nil"/>
            </w:tcBorders>
            <w:shd w:val="clear" w:color="auto" w:fill="auto"/>
            <w:noWrap/>
            <w:vAlign w:val="center"/>
          </w:tcPr>
          <w:p>
            <w:pPr>
              <w:jc w:val="center"/>
              <w:outlineLvl w:val="1"/>
              <w:rPr>
                <w:rFonts w:ascii="方正小标宋简体" w:hAnsi="宋体" w:eastAsia="方正小标宋简体" w:cs="宋体"/>
                <w:color w:val="000000"/>
                <w:sz w:val="36"/>
                <w:szCs w:val="36"/>
                <w:lang w:eastAsia="zh-CN"/>
              </w:rPr>
            </w:pPr>
            <w:r>
              <w:rPr>
                <w:rFonts w:hint="eastAsia" w:ascii="方正小标宋_GBK" w:hAnsi="方正小标宋_GBK" w:eastAsia="方正小标宋_GBK" w:cs="方正小标宋_GBK"/>
                <w:color w:val="000000"/>
                <w:sz w:val="36"/>
              </w:rPr>
              <w:t>部门预算收支总表</w:t>
            </w:r>
          </w:p>
        </w:tc>
      </w:tr>
      <w:tr>
        <w:tblPrEx>
          <w:tblLayout w:type="fixed"/>
          <w:tblCellMar>
            <w:top w:w="0" w:type="dxa"/>
            <w:left w:w="108" w:type="dxa"/>
            <w:bottom w:w="0" w:type="dxa"/>
            <w:right w:w="108" w:type="dxa"/>
          </w:tblCellMar>
        </w:tblPrEx>
        <w:trPr>
          <w:trHeight w:val="360" w:hRule="atLeast"/>
        </w:trPr>
        <w:tc>
          <w:tcPr>
            <w:tcW w:w="7528" w:type="dxa"/>
            <w:gridSpan w:val="3"/>
            <w:tcBorders>
              <w:bottom w:val="single" w:color="auto" w:sz="4" w:space="0"/>
            </w:tcBorders>
            <w:shd w:val="clear" w:color="auto" w:fill="auto"/>
            <w:noWrap/>
            <w:vAlign w:val="center"/>
          </w:tcPr>
          <w:p>
            <w:pPr>
              <w:outlineLvl w:val="1"/>
              <w:rPr>
                <w:rFonts w:ascii="方正小标宋_GBK" w:hAnsi="方正小标宋_GBK" w:eastAsia="方正小标宋_GBK" w:cs="方正小标宋_GBK"/>
                <w:color w:val="000000"/>
                <w:lang w:eastAsia="zh-CN"/>
              </w:rPr>
            </w:pPr>
            <w:r>
              <w:rPr>
                <w:rFonts w:hint="eastAsia" w:ascii="方正小标宋_GBK" w:hAnsi="方正小标宋_GBK" w:eastAsia="方正小标宋_GBK" w:cs="方正小标宋_GBK"/>
                <w:color w:val="000000"/>
              </w:rPr>
              <w:t>[450]涞水县医疗保障局</w:t>
            </w:r>
          </w:p>
        </w:tc>
        <w:tc>
          <w:tcPr>
            <w:tcW w:w="3969" w:type="dxa"/>
            <w:tcBorders>
              <w:bottom w:val="single" w:color="auto" w:sz="4" w:space="0"/>
            </w:tcBorders>
            <w:shd w:val="clear" w:color="auto" w:fill="auto"/>
            <w:noWrap/>
            <w:vAlign w:val="center"/>
          </w:tcPr>
          <w:p>
            <w:pPr>
              <w:jc w:val="center"/>
              <w:outlineLvl w:val="1"/>
              <w:rPr>
                <w:rFonts w:ascii="方正小标宋_GBK" w:hAnsi="方正小标宋_GBK" w:eastAsia="方正小标宋_GBK" w:cs="方正小标宋_GBK"/>
                <w:color w:val="000000"/>
                <w:lang w:eastAsia="zh-CN"/>
              </w:rPr>
            </w:pPr>
            <w:r>
              <w:rPr>
                <w:rFonts w:hint="eastAsia" w:ascii="方正小标宋_GBK" w:hAnsi="方正小标宋_GBK" w:eastAsia="方正小标宋_GBK" w:cs="方正小标宋_GBK"/>
                <w:color w:val="000000"/>
              </w:rPr>
              <w:t>预算年度：202</w:t>
            </w:r>
            <w:r>
              <w:rPr>
                <w:rFonts w:hint="eastAsia" w:ascii="方正小标宋_GBK" w:hAnsi="方正小标宋_GBK" w:eastAsia="方正小标宋_GBK" w:cs="方正小标宋_GBK"/>
                <w:color w:val="000000"/>
                <w:lang w:val="en-US" w:eastAsia="zh-CN"/>
              </w:rPr>
              <w:t>4</w:t>
            </w:r>
          </w:p>
        </w:tc>
        <w:tc>
          <w:tcPr>
            <w:tcW w:w="3119" w:type="dxa"/>
            <w:tcBorders>
              <w:bottom w:val="single" w:color="auto" w:sz="4" w:space="0"/>
            </w:tcBorders>
            <w:shd w:val="clear" w:color="auto" w:fill="auto"/>
            <w:noWrap/>
            <w:vAlign w:val="center"/>
          </w:tcPr>
          <w:p>
            <w:pPr>
              <w:jc w:val="center"/>
              <w:outlineLvl w:val="1"/>
              <w:rPr>
                <w:rFonts w:ascii="方正小标宋_GBK" w:hAnsi="方正小标宋_GBK" w:eastAsia="方正小标宋_GBK" w:cs="方正小标宋_GBK"/>
                <w:color w:val="000000"/>
              </w:rPr>
            </w:pPr>
            <w:r>
              <w:rPr>
                <w:rFonts w:hint="eastAsia" w:ascii="方正小标宋_GBK" w:hAnsi="方正小标宋_GBK" w:eastAsia="方正小标宋_GBK" w:cs="方正小标宋_GBK"/>
                <w:color w:val="000000"/>
              </w:rPr>
              <w:t>单位：万元</w:t>
            </w:r>
          </w:p>
        </w:tc>
      </w:tr>
      <w:tr>
        <w:tblPrEx>
          <w:tblLayout w:type="fixed"/>
          <w:tblCellMar>
            <w:top w:w="0" w:type="dxa"/>
            <w:left w:w="108" w:type="dxa"/>
            <w:bottom w:w="0" w:type="dxa"/>
            <w:right w:w="108" w:type="dxa"/>
          </w:tblCellMar>
        </w:tblPrEx>
        <w:trPr>
          <w:trHeight w:val="360" w:hRule="atLeast"/>
        </w:trPr>
        <w:tc>
          <w:tcPr>
            <w:tcW w:w="1008"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b/>
                <w:color w:val="000000"/>
                <w:sz w:val="22"/>
                <w:szCs w:val="22"/>
                <w:lang w:eastAsia="zh-CN"/>
              </w:rPr>
            </w:pPr>
            <w:r>
              <w:rPr>
                <w:rFonts w:hint="eastAsia" w:ascii="方正书宋_GBK" w:hAnsi="方正书宋_GBK" w:eastAsia="方正书宋_GBK" w:cs="方正书宋_GBK"/>
                <w:b/>
                <w:sz w:val="21"/>
              </w:rPr>
              <w:t>序号</w:t>
            </w:r>
          </w:p>
        </w:tc>
        <w:tc>
          <w:tcPr>
            <w:tcW w:w="6520"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收入</w:t>
            </w:r>
          </w:p>
        </w:tc>
        <w:tc>
          <w:tcPr>
            <w:tcW w:w="7088"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支出</w:t>
            </w:r>
          </w:p>
        </w:tc>
      </w:tr>
      <w:tr>
        <w:tblPrEx>
          <w:tblLayout w:type="fixed"/>
          <w:tblCellMar>
            <w:top w:w="0" w:type="dxa"/>
            <w:left w:w="108" w:type="dxa"/>
            <w:bottom w:w="0" w:type="dxa"/>
            <w:right w:w="108" w:type="dxa"/>
          </w:tblCellMar>
        </w:tblPrEx>
        <w:trPr>
          <w:trHeight w:val="360" w:hRule="atLeast"/>
        </w:trPr>
        <w:tc>
          <w:tcPr>
            <w:tcW w:w="1008"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color w:val="000000"/>
                <w:sz w:val="22"/>
                <w:szCs w:val="22"/>
                <w:lang w:eastAsia="zh-CN"/>
              </w:rPr>
            </w:pPr>
          </w:p>
        </w:tc>
        <w:tc>
          <w:tcPr>
            <w:tcW w:w="3969"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项目</w:t>
            </w:r>
          </w:p>
        </w:tc>
        <w:tc>
          <w:tcPr>
            <w:tcW w:w="2551"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预算数</w:t>
            </w:r>
          </w:p>
        </w:tc>
        <w:tc>
          <w:tcPr>
            <w:tcW w:w="3969"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项目</w:t>
            </w:r>
          </w:p>
        </w:tc>
        <w:tc>
          <w:tcPr>
            <w:tcW w:w="3119"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预算数</w:t>
            </w:r>
          </w:p>
        </w:tc>
      </w:tr>
      <w:tr>
        <w:tblPrEx>
          <w:tblLayout w:type="fixed"/>
          <w:tblCellMar>
            <w:top w:w="0" w:type="dxa"/>
            <w:left w:w="108" w:type="dxa"/>
            <w:bottom w:w="0" w:type="dxa"/>
            <w:right w:w="108" w:type="dxa"/>
          </w:tblCellMar>
        </w:tblPrEx>
        <w:trPr>
          <w:trHeight w:val="360"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b/>
                <w:color w:val="000000"/>
                <w:sz w:val="22"/>
                <w:szCs w:val="22"/>
                <w:lang w:eastAsia="zh-CN"/>
              </w:rPr>
            </w:pPr>
            <w:r>
              <w:rPr>
                <w:rFonts w:hint="eastAsia" w:ascii="宋体" w:hAnsi="宋体" w:eastAsia="宋体" w:cs="宋体"/>
                <w:b/>
                <w:color w:val="000000"/>
                <w:sz w:val="22"/>
                <w:szCs w:val="22"/>
                <w:lang w:eastAsia="zh-CN"/>
              </w:rPr>
              <w:t>栏次</w:t>
            </w:r>
          </w:p>
        </w:tc>
        <w:tc>
          <w:tcPr>
            <w:tcW w:w="3969"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1</w:t>
            </w:r>
          </w:p>
        </w:tc>
        <w:tc>
          <w:tcPr>
            <w:tcW w:w="2551"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2</w:t>
            </w:r>
          </w:p>
        </w:tc>
        <w:tc>
          <w:tcPr>
            <w:tcW w:w="3969"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3</w:t>
            </w:r>
          </w:p>
        </w:tc>
        <w:tc>
          <w:tcPr>
            <w:tcW w:w="3119"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4</w:t>
            </w:r>
          </w:p>
        </w:tc>
      </w:tr>
      <w:tr>
        <w:tblPrEx>
          <w:tblLayout w:type="fixed"/>
          <w:tblCellMar>
            <w:top w:w="0" w:type="dxa"/>
            <w:left w:w="108" w:type="dxa"/>
            <w:bottom w:w="0" w:type="dxa"/>
            <w:right w:w="108" w:type="dxa"/>
          </w:tblCellMar>
        </w:tblPrEx>
        <w:trPr>
          <w:trHeight w:val="330"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w:t>
            </w:r>
          </w:p>
        </w:tc>
        <w:tc>
          <w:tcPr>
            <w:tcW w:w="3969"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一、一般公共预算拨款收入</w:t>
            </w:r>
          </w:p>
        </w:tc>
        <w:tc>
          <w:tcPr>
            <w:tcW w:w="2551" w:type="dxa"/>
            <w:tcBorders>
              <w:top w:val="nil"/>
              <w:left w:val="nil"/>
              <w:bottom w:val="single" w:color="auto" w:sz="4" w:space="0"/>
              <w:right w:val="single" w:color="auto" w:sz="4" w:space="0"/>
            </w:tcBorders>
            <w:shd w:val="clear" w:color="auto" w:fill="auto"/>
            <w:noWrap/>
            <w:vAlign w:val="center"/>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661.25</w:t>
            </w:r>
          </w:p>
        </w:tc>
        <w:tc>
          <w:tcPr>
            <w:tcW w:w="3969"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一、一般公共服务支出</w:t>
            </w:r>
          </w:p>
        </w:tc>
        <w:tc>
          <w:tcPr>
            <w:tcW w:w="3119" w:type="dxa"/>
            <w:tcBorders>
              <w:top w:val="nil"/>
              <w:left w:val="nil"/>
              <w:bottom w:val="single" w:color="auto" w:sz="4" w:space="0"/>
              <w:right w:val="single" w:color="auto" w:sz="4" w:space="0"/>
            </w:tcBorders>
            <w:shd w:val="clear" w:color="auto" w:fill="auto"/>
            <w:noWrap/>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Layout w:type="fixed"/>
          <w:tblCellMar>
            <w:top w:w="0" w:type="dxa"/>
            <w:left w:w="108" w:type="dxa"/>
            <w:bottom w:w="0" w:type="dxa"/>
            <w:right w:w="108" w:type="dxa"/>
          </w:tblCellMar>
        </w:tblPrEx>
        <w:trPr>
          <w:trHeight w:val="330"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w:t>
            </w:r>
          </w:p>
        </w:tc>
        <w:tc>
          <w:tcPr>
            <w:tcW w:w="3969"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二、政府性基金预算拨款收入</w:t>
            </w:r>
          </w:p>
        </w:tc>
        <w:tc>
          <w:tcPr>
            <w:tcW w:w="2551"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p>
        </w:tc>
        <w:tc>
          <w:tcPr>
            <w:tcW w:w="3969"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二、外交支出</w:t>
            </w:r>
          </w:p>
        </w:tc>
        <w:tc>
          <w:tcPr>
            <w:tcW w:w="3119" w:type="dxa"/>
            <w:tcBorders>
              <w:top w:val="nil"/>
              <w:left w:val="nil"/>
              <w:bottom w:val="single" w:color="auto" w:sz="4" w:space="0"/>
              <w:right w:val="single" w:color="auto" w:sz="4" w:space="0"/>
            </w:tcBorders>
            <w:shd w:val="clear" w:color="auto" w:fill="auto"/>
            <w:noWrap/>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Layout w:type="fixed"/>
          <w:tblCellMar>
            <w:top w:w="0" w:type="dxa"/>
            <w:left w:w="108" w:type="dxa"/>
            <w:bottom w:w="0" w:type="dxa"/>
            <w:right w:w="108" w:type="dxa"/>
          </w:tblCellMar>
        </w:tblPrEx>
        <w:trPr>
          <w:trHeight w:val="330"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3</w:t>
            </w:r>
          </w:p>
        </w:tc>
        <w:tc>
          <w:tcPr>
            <w:tcW w:w="3969"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三、国有资本经营预算拨款收入</w:t>
            </w:r>
          </w:p>
        </w:tc>
        <w:tc>
          <w:tcPr>
            <w:tcW w:w="2551" w:type="dxa"/>
            <w:tcBorders>
              <w:top w:val="nil"/>
              <w:left w:val="nil"/>
              <w:bottom w:val="single" w:color="auto" w:sz="4" w:space="0"/>
              <w:right w:val="single" w:color="auto" w:sz="4" w:space="0"/>
            </w:tcBorders>
            <w:shd w:val="clear" w:color="auto" w:fill="auto"/>
            <w:noWrap/>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969"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三、国防支出</w:t>
            </w:r>
          </w:p>
        </w:tc>
        <w:tc>
          <w:tcPr>
            <w:tcW w:w="3119" w:type="dxa"/>
            <w:tcBorders>
              <w:top w:val="nil"/>
              <w:left w:val="nil"/>
              <w:bottom w:val="single" w:color="auto" w:sz="4" w:space="0"/>
              <w:right w:val="single" w:color="auto" w:sz="4" w:space="0"/>
            </w:tcBorders>
            <w:shd w:val="clear" w:color="auto" w:fill="auto"/>
            <w:noWrap/>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Layout w:type="fixed"/>
          <w:tblCellMar>
            <w:top w:w="0" w:type="dxa"/>
            <w:left w:w="108" w:type="dxa"/>
            <w:bottom w:w="0" w:type="dxa"/>
            <w:right w:w="108" w:type="dxa"/>
          </w:tblCellMar>
        </w:tblPrEx>
        <w:trPr>
          <w:trHeight w:val="330"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4</w:t>
            </w:r>
          </w:p>
        </w:tc>
        <w:tc>
          <w:tcPr>
            <w:tcW w:w="3969"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四、财政专户管理资金收入</w:t>
            </w:r>
          </w:p>
        </w:tc>
        <w:tc>
          <w:tcPr>
            <w:tcW w:w="2551" w:type="dxa"/>
            <w:tcBorders>
              <w:top w:val="nil"/>
              <w:left w:val="nil"/>
              <w:bottom w:val="single" w:color="auto" w:sz="4" w:space="0"/>
              <w:right w:val="single" w:color="auto" w:sz="4" w:space="0"/>
            </w:tcBorders>
            <w:shd w:val="clear" w:color="auto" w:fill="auto"/>
            <w:noWrap/>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969"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四、公共安全支出</w:t>
            </w:r>
          </w:p>
        </w:tc>
        <w:tc>
          <w:tcPr>
            <w:tcW w:w="3119" w:type="dxa"/>
            <w:tcBorders>
              <w:top w:val="nil"/>
              <w:left w:val="nil"/>
              <w:bottom w:val="single" w:color="auto" w:sz="4" w:space="0"/>
              <w:right w:val="single" w:color="auto" w:sz="4" w:space="0"/>
            </w:tcBorders>
            <w:shd w:val="clear" w:color="auto" w:fill="auto"/>
            <w:noWrap/>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Layout w:type="fixed"/>
          <w:tblCellMar>
            <w:top w:w="0" w:type="dxa"/>
            <w:left w:w="108" w:type="dxa"/>
            <w:bottom w:w="0" w:type="dxa"/>
            <w:right w:w="108" w:type="dxa"/>
          </w:tblCellMar>
        </w:tblPrEx>
        <w:trPr>
          <w:trHeight w:val="330"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5</w:t>
            </w:r>
          </w:p>
        </w:tc>
        <w:tc>
          <w:tcPr>
            <w:tcW w:w="3969"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五、事业收入</w:t>
            </w:r>
          </w:p>
        </w:tc>
        <w:tc>
          <w:tcPr>
            <w:tcW w:w="2551" w:type="dxa"/>
            <w:tcBorders>
              <w:top w:val="nil"/>
              <w:left w:val="nil"/>
              <w:bottom w:val="single" w:color="auto" w:sz="4" w:space="0"/>
              <w:right w:val="single" w:color="auto" w:sz="4" w:space="0"/>
            </w:tcBorders>
            <w:shd w:val="clear" w:color="auto" w:fill="auto"/>
            <w:noWrap/>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969"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五、教育支出</w:t>
            </w:r>
          </w:p>
        </w:tc>
        <w:tc>
          <w:tcPr>
            <w:tcW w:w="3119" w:type="dxa"/>
            <w:tcBorders>
              <w:top w:val="nil"/>
              <w:left w:val="nil"/>
              <w:bottom w:val="single" w:color="auto" w:sz="4" w:space="0"/>
              <w:right w:val="single" w:color="auto" w:sz="4" w:space="0"/>
            </w:tcBorders>
            <w:shd w:val="clear" w:color="auto" w:fill="auto"/>
            <w:noWrap/>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Layout w:type="fixed"/>
          <w:tblCellMar>
            <w:top w:w="0" w:type="dxa"/>
            <w:left w:w="108" w:type="dxa"/>
            <w:bottom w:w="0" w:type="dxa"/>
            <w:right w:w="108" w:type="dxa"/>
          </w:tblCellMar>
        </w:tblPrEx>
        <w:trPr>
          <w:trHeight w:val="330"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6</w:t>
            </w:r>
          </w:p>
        </w:tc>
        <w:tc>
          <w:tcPr>
            <w:tcW w:w="3969"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六、事业单位经营收入</w:t>
            </w:r>
          </w:p>
        </w:tc>
        <w:tc>
          <w:tcPr>
            <w:tcW w:w="2551" w:type="dxa"/>
            <w:tcBorders>
              <w:top w:val="nil"/>
              <w:left w:val="nil"/>
              <w:bottom w:val="single" w:color="auto" w:sz="4" w:space="0"/>
              <w:right w:val="single" w:color="auto" w:sz="4" w:space="0"/>
            </w:tcBorders>
            <w:shd w:val="clear" w:color="auto" w:fill="auto"/>
            <w:noWrap/>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969"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六、科学技术支出</w:t>
            </w:r>
          </w:p>
        </w:tc>
        <w:tc>
          <w:tcPr>
            <w:tcW w:w="3119" w:type="dxa"/>
            <w:tcBorders>
              <w:top w:val="nil"/>
              <w:left w:val="nil"/>
              <w:bottom w:val="single" w:color="auto" w:sz="4" w:space="0"/>
              <w:right w:val="single" w:color="auto" w:sz="4" w:space="0"/>
            </w:tcBorders>
            <w:shd w:val="clear" w:color="auto" w:fill="auto"/>
            <w:noWrap/>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Layout w:type="fixed"/>
          <w:tblCellMar>
            <w:top w:w="0" w:type="dxa"/>
            <w:left w:w="108" w:type="dxa"/>
            <w:bottom w:w="0" w:type="dxa"/>
            <w:right w:w="108" w:type="dxa"/>
          </w:tblCellMar>
        </w:tblPrEx>
        <w:trPr>
          <w:trHeight w:val="330"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7</w:t>
            </w:r>
          </w:p>
        </w:tc>
        <w:tc>
          <w:tcPr>
            <w:tcW w:w="3969"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七、上级补助收入</w:t>
            </w:r>
          </w:p>
        </w:tc>
        <w:tc>
          <w:tcPr>
            <w:tcW w:w="2551" w:type="dxa"/>
            <w:tcBorders>
              <w:top w:val="nil"/>
              <w:left w:val="nil"/>
              <w:bottom w:val="single" w:color="auto" w:sz="4" w:space="0"/>
              <w:right w:val="single" w:color="auto" w:sz="4" w:space="0"/>
            </w:tcBorders>
            <w:shd w:val="clear" w:color="auto" w:fill="auto"/>
            <w:noWrap/>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969"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七、文化旅游体育与传媒支出</w:t>
            </w:r>
          </w:p>
        </w:tc>
        <w:tc>
          <w:tcPr>
            <w:tcW w:w="3119" w:type="dxa"/>
            <w:tcBorders>
              <w:top w:val="nil"/>
              <w:left w:val="nil"/>
              <w:bottom w:val="single" w:color="auto" w:sz="4" w:space="0"/>
              <w:right w:val="single" w:color="auto" w:sz="4" w:space="0"/>
            </w:tcBorders>
            <w:shd w:val="clear" w:color="auto" w:fill="auto"/>
            <w:noWrap/>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Layout w:type="fixed"/>
          <w:tblCellMar>
            <w:top w:w="0" w:type="dxa"/>
            <w:left w:w="108" w:type="dxa"/>
            <w:bottom w:w="0" w:type="dxa"/>
            <w:right w:w="108" w:type="dxa"/>
          </w:tblCellMar>
        </w:tblPrEx>
        <w:trPr>
          <w:trHeight w:val="330"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8</w:t>
            </w:r>
          </w:p>
        </w:tc>
        <w:tc>
          <w:tcPr>
            <w:tcW w:w="3969"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八、附属单位上缴收入</w:t>
            </w:r>
          </w:p>
        </w:tc>
        <w:tc>
          <w:tcPr>
            <w:tcW w:w="2551" w:type="dxa"/>
            <w:tcBorders>
              <w:top w:val="nil"/>
              <w:left w:val="nil"/>
              <w:bottom w:val="single" w:color="auto" w:sz="4" w:space="0"/>
              <w:right w:val="single" w:color="auto" w:sz="4" w:space="0"/>
            </w:tcBorders>
            <w:shd w:val="clear" w:color="auto" w:fill="auto"/>
            <w:noWrap/>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969"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八、社会保障和就业支出</w:t>
            </w:r>
          </w:p>
        </w:tc>
        <w:tc>
          <w:tcPr>
            <w:tcW w:w="3119" w:type="dxa"/>
            <w:tcBorders>
              <w:top w:val="nil"/>
              <w:left w:val="nil"/>
              <w:bottom w:val="single" w:color="auto" w:sz="4" w:space="0"/>
              <w:right w:val="single" w:color="auto" w:sz="4" w:space="0"/>
            </w:tcBorders>
            <w:shd w:val="clear" w:color="auto" w:fill="auto"/>
            <w:noWrap/>
            <w:vAlign w:val="center"/>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21.38</w:t>
            </w:r>
          </w:p>
        </w:tc>
      </w:tr>
      <w:tr>
        <w:tblPrEx>
          <w:tblLayout w:type="fixed"/>
          <w:tblCellMar>
            <w:top w:w="0" w:type="dxa"/>
            <w:left w:w="108" w:type="dxa"/>
            <w:bottom w:w="0" w:type="dxa"/>
            <w:right w:w="108" w:type="dxa"/>
          </w:tblCellMar>
        </w:tblPrEx>
        <w:trPr>
          <w:trHeight w:val="330"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9</w:t>
            </w:r>
          </w:p>
        </w:tc>
        <w:tc>
          <w:tcPr>
            <w:tcW w:w="3969"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九、其他收入</w:t>
            </w:r>
          </w:p>
        </w:tc>
        <w:tc>
          <w:tcPr>
            <w:tcW w:w="2551" w:type="dxa"/>
            <w:tcBorders>
              <w:top w:val="nil"/>
              <w:left w:val="nil"/>
              <w:bottom w:val="single" w:color="auto" w:sz="4" w:space="0"/>
              <w:right w:val="single" w:color="auto" w:sz="4" w:space="0"/>
            </w:tcBorders>
            <w:shd w:val="clear" w:color="auto" w:fill="auto"/>
            <w:noWrap/>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969"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九、社会保险基金支出</w:t>
            </w:r>
          </w:p>
        </w:tc>
        <w:tc>
          <w:tcPr>
            <w:tcW w:w="3119"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Layout w:type="fixed"/>
          <w:tblCellMar>
            <w:top w:w="0" w:type="dxa"/>
            <w:left w:w="108" w:type="dxa"/>
            <w:bottom w:w="0" w:type="dxa"/>
            <w:right w:w="108" w:type="dxa"/>
          </w:tblCellMar>
        </w:tblPrEx>
        <w:trPr>
          <w:trHeight w:val="330"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10</w:t>
            </w:r>
          </w:p>
        </w:tc>
        <w:tc>
          <w:tcPr>
            <w:tcW w:w="3969" w:type="dxa"/>
            <w:tcBorders>
              <w:top w:val="nil"/>
              <w:left w:val="nil"/>
              <w:bottom w:val="single" w:color="auto" w:sz="4" w:space="0"/>
              <w:right w:val="single" w:color="auto" w:sz="4" w:space="0"/>
            </w:tcBorders>
            <w:shd w:val="clear" w:color="auto" w:fill="auto"/>
            <w:noWrap/>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2551" w:type="dxa"/>
            <w:tcBorders>
              <w:top w:val="nil"/>
              <w:left w:val="nil"/>
              <w:bottom w:val="single" w:color="auto" w:sz="4" w:space="0"/>
              <w:right w:val="single" w:color="auto" w:sz="4" w:space="0"/>
            </w:tcBorders>
            <w:shd w:val="clear" w:color="auto" w:fill="auto"/>
            <w:noWrap/>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969"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十、卫生健康支出</w:t>
            </w:r>
          </w:p>
        </w:tc>
        <w:tc>
          <w:tcPr>
            <w:tcW w:w="3119" w:type="dxa"/>
            <w:tcBorders>
              <w:top w:val="nil"/>
              <w:left w:val="nil"/>
              <w:bottom w:val="single" w:color="auto" w:sz="4" w:space="0"/>
              <w:right w:val="single" w:color="auto" w:sz="4" w:space="0"/>
            </w:tcBorders>
            <w:shd w:val="clear" w:color="auto" w:fill="auto"/>
            <w:noWrap/>
            <w:vAlign w:val="center"/>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627.83</w:t>
            </w:r>
          </w:p>
        </w:tc>
      </w:tr>
      <w:tr>
        <w:tblPrEx>
          <w:tblLayout w:type="fixed"/>
          <w:tblCellMar>
            <w:top w:w="0" w:type="dxa"/>
            <w:left w:w="108" w:type="dxa"/>
            <w:bottom w:w="0" w:type="dxa"/>
            <w:right w:w="108" w:type="dxa"/>
          </w:tblCellMar>
        </w:tblPrEx>
        <w:trPr>
          <w:trHeight w:val="330"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11</w:t>
            </w:r>
          </w:p>
        </w:tc>
        <w:tc>
          <w:tcPr>
            <w:tcW w:w="3969" w:type="dxa"/>
            <w:tcBorders>
              <w:top w:val="nil"/>
              <w:left w:val="nil"/>
              <w:bottom w:val="single" w:color="auto" w:sz="4" w:space="0"/>
              <w:right w:val="single" w:color="auto" w:sz="4" w:space="0"/>
            </w:tcBorders>
            <w:shd w:val="clear" w:color="auto" w:fill="auto"/>
            <w:noWrap/>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2551" w:type="dxa"/>
            <w:tcBorders>
              <w:top w:val="nil"/>
              <w:left w:val="nil"/>
              <w:bottom w:val="single" w:color="auto" w:sz="4" w:space="0"/>
              <w:right w:val="single" w:color="auto" w:sz="4" w:space="0"/>
            </w:tcBorders>
            <w:shd w:val="clear" w:color="auto" w:fill="auto"/>
            <w:noWrap/>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969"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十一、节能环保支出</w:t>
            </w:r>
          </w:p>
        </w:tc>
        <w:tc>
          <w:tcPr>
            <w:tcW w:w="3119" w:type="dxa"/>
            <w:tcBorders>
              <w:top w:val="nil"/>
              <w:left w:val="nil"/>
              <w:bottom w:val="single" w:color="auto" w:sz="4" w:space="0"/>
              <w:right w:val="single" w:color="auto" w:sz="4" w:space="0"/>
            </w:tcBorders>
            <w:shd w:val="clear" w:color="auto" w:fill="auto"/>
            <w:noWrap/>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Layout w:type="fixed"/>
          <w:tblCellMar>
            <w:top w:w="0" w:type="dxa"/>
            <w:left w:w="108" w:type="dxa"/>
            <w:bottom w:w="0" w:type="dxa"/>
            <w:right w:w="108" w:type="dxa"/>
          </w:tblCellMar>
        </w:tblPrEx>
        <w:trPr>
          <w:trHeight w:val="330"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12</w:t>
            </w:r>
          </w:p>
        </w:tc>
        <w:tc>
          <w:tcPr>
            <w:tcW w:w="3969" w:type="dxa"/>
            <w:tcBorders>
              <w:top w:val="nil"/>
              <w:left w:val="nil"/>
              <w:bottom w:val="single" w:color="auto" w:sz="4" w:space="0"/>
              <w:right w:val="single" w:color="auto" w:sz="4" w:space="0"/>
            </w:tcBorders>
            <w:shd w:val="clear" w:color="auto" w:fill="auto"/>
            <w:noWrap/>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2551" w:type="dxa"/>
            <w:tcBorders>
              <w:top w:val="nil"/>
              <w:left w:val="nil"/>
              <w:bottom w:val="single" w:color="auto" w:sz="4" w:space="0"/>
              <w:right w:val="single" w:color="auto" w:sz="4" w:space="0"/>
            </w:tcBorders>
            <w:shd w:val="clear" w:color="auto" w:fill="auto"/>
            <w:noWrap/>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969"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十二、城乡社区支出</w:t>
            </w:r>
          </w:p>
        </w:tc>
        <w:tc>
          <w:tcPr>
            <w:tcW w:w="3119" w:type="dxa"/>
            <w:tcBorders>
              <w:top w:val="nil"/>
              <w:left w:val="nil"/>
              <w:bottom w:val="single" w:color="auto" w:sz="4" w:space="0"/>
              <w:right w:val="single" w:color="auto" w:sz="4" w:space="0"/>
            </w:tcBorders>
            <w:shd w:val="clear" w:color="auto" w:fill="auto"/>
            <w:noWrap/>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Layout w:type="fixed"/>
          <w:tblCellMar>
            <w:top w:w="0" w:type="dxa"/>
            <w:left w:w="108" w:type="dxa"/>
            <w:bottom w:w="0" w:type="dxa"/>
            <w:right w:w="108" w:type="dxa"/>
          </w:tblCellMar>
        </w:tblPrEx>
        <w:trPr>
          <w:trHeight w:val="330"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13</w:t>
            </w:r>
          </w:p>
        </w:tc>
        <w:tc>
          <w:tcPr>
            <w:tcW w:w="3969" w:type="dxa"/>
            <w:tcBorders>
              <w:top w:val="nil"/>
              <w:left w:val="nil"/>
              <w:bottom w:val="single" w:color="auto" w:sz="4" w:space="0"/>
              <w:right w:val="single" w:color="auto" w:sz="4" w:space="0"/>
            </w:tcBorders>
            <w:shd w:val="clear" w:color="auto" w:fill="auto"/>
            <w:noWrap/>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2551" w:type="dxa"/>
            <w:tcBorders>
              <w:top w:val="nil"/>
              <w:left w:val="nil"/>
              <w:bottom w:val="single" w:color="auto" w:sz="4" w:space="0"/>
              <w:right w:val="single" w:color="auto" w:sz="4" w:space="0"/>
            </w:tcBorders>
            <w:shd w:val="clear" w:color="auto" w:fill="auto"/>
            <w:noWrap/>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969"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十三、农林水支出</w:t>
            </w:r>
          </w:p>
        </w:tc>
        <w:tc>
          <w:tcPr>
            <w:tcW w:w="3119" w:type="dxa"/>
            <w:tcBorders>
              <w:top w:val="nil"/>
              <w:left w:val="nil"/>
              <w:bottom w:val="single" w:color="auto" w:sz="4" w:space="0"/>
              <w:right w:val="single" w:color="auto" w:sz="4" w:space="0"/>
            </w:tcBorders>
            <w:shd w:val="clear" w:color="auto" w:fill="auto"/>
            <w:noWrap/>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Layout w:type="fixed"/>
          <w:tblCellMar>
            <w:top w:w="0" w:type="dxa"/>
            <w:left w:w="108" w:type="dxa"/>
            <w:bottom w:w="0" w:type="dxa"/>
            <w:right w:w="108" w:type="dxa"/>
          </w:tblCellMar>
        </w:tblPrEx>
        <w:trPr>
          <w:trHeight w:val="330"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14</w:t>
            </w:r>
          </w:p>
        </w:tc>
        <w:tc>
          <w:tcPr>
            <w:tcW w:w="3969" w:type="dxa"/>
            <w:tcBorders>
              <w:top w:val="nil"/>
              <w:left w:val="nil"/>
              <w:bottom w:val="single" w:color="auto" w:sz="4" w:space="0"/>
              <w:right w:val="single" w:color="auto" w:sz="4" w:space="0"/>
            </w:tcBorders>
            <w:shd w:val="clear" w:color="auto" w:fill="auto"/>
            <w:noWrap/>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2551" w:type="dxa"/>
            <w:tcBorders>
              <w:top w:val="nil"/>
              <w:left w:val="nil"/>
              <w:bottom w:val="single" w:color="auto" w:sz="4" w:space="0"/>
              <w:right w:val="single" w:color="auto" w:sz="4" w:space="0"/>
            </w:tcBorders>
            <w:shd w:val="clear" w:color="auto" w:fill="auto"/>
            <w:noWrap/>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969"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十四、交通运输支出</w:t>
            </w:r>
          </w:p>
        </w:tc>
        <w:tc>
          <w:tcPr>
            <w:tcW w:w="3119" w:type="dxa"/>
            <w:tcBorders>
              <w:top w:val="nil"/>
              <w:left w:val="nil"/>
              <w:bottom w:val="single" w:color="auto" w:sz="4" w:space="0"/>
              <w:right w:val="single" w:color="auto" w:sz="4" w:space="0"/>
            </w:tcBorders>
            <w:shd w:val="clear" w:color="auto" w:fill="auto"/>
            <w:noWrap/>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Layout w:type="fixed"/>
          <w:tblCellMar>
            <w:top w:w="0" w:type="dxa"/>
            <w:left w:w="108" w:type="dxa"/>
            <w:bottom w:w="0" w:type="dxa"/>
            <w:right w:w="108" w:type="dxa"/>
          </w:tblCellMar>
        </w:tblPrEx>
        <w:trPr>
          <w:trHeight w:val="330"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15</w:t>
            </w:r>
          </w:p>
        </w:tc>
        <w:tc>
          <w:tcPr>
            <w:tcW w:w="3969" w:type="dxa"/>
            <w:tcBorders>
              <w:top w:val="nil"/>
              <w:left w:val="nil"/>
              <w:bottom w:val="single" w:color="auto" w:sz="4" w:space="0"/>
              <w:right w:val="single" w:color="auto" w:sz="4" w:space="0"/>
            </w:tcBorders>
            <w:shd w:val="clear" w:color="auto" w:fill="auto"/>
            <w:noWrap/>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2551" w:type="dxa"/>
            <w:tcBorders>
              <w:top w:val="nil"/>
              <w:left w:val="nil"/>
              <w:bottom w:val="single" w:color="auto" w:sz="4" w:space="0"/>
              <w:right w:val="single" w:color="auto" w:sz="4" w:space="0"/>
            </w:tcBorders>
            <w:shd w:val="clear" w:color="auto" w:fill="auto"/>
            <w:noWrap/>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969"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十五、资源勘探工业信息等支出</w:t>
            </w:r>
          </w:p>
        </w:tc>
        <w:tc>
          <w:tcPr>
            <w:tcW w:w="3119" w:type="dxa"/>
            <w:tcBorders>
              <w:top w:val="nil"/>
              <w:left w:val="nil"/>
              <w:bottom w:val="single" w:color="auto" w:sz="4" w:space="0"/>
              <w:right w:val="single" w:color="auto" w:sz="4" w:space="0"/>
            </w:tcBorders>
            <w:shd w:val="clear" w:color="auto" w:fill="auto"/>
            <w:noWrap/>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Layout w:type="fixed"/>
          <w:tblCellMar>
            <w:top w:w="0" w:type="dxa"/>
            <w:left w:w="108" w:type="dxa"/>
            <w:bottom w:w="0" w:type="dxa"/>
            <w:right w:w="108" w:type="dxa"/>
          </w:tblCellMar>
        </w:tblPrEx>
        <w:trPr>
          <w:trHeight w:val="330" w:hRule="atLeast"/>
        </w:trPr>
        <w:tc>
          <w:tcPr>
            <w:tcW w:w="100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16</w:t>
            </w:r>
          </w:p>
        </w:tc>
        <w:tc>
          <w:tcPr>
            <w:tcW w:w="3969" w:type="dxa"/>
            <w:tcBorders>
              <w:top w:val="single" w:color="auto" w:sz="4" w:space="0"/>
              <w:left w:val="nil"/>
              <w:bottom w:val="single" w:color="auto" w:sz="4" w:space="0"/>
              <w:right w:val="single" w:color="auto" w:sz="4" w:space="0"/>
            </w:tcBorders>
            <w:shd w:val="clear" w:color="auto" w:fill="auto"/>
            <w:noWrap/>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2551" w:type="dxa"/>
            <w:tcBorders>
              <w:top w:val="single" w:color="auto" w:sz="4" w:space="0"/>
              <w:left w:val="nil"/>
              <w:bottom w:val="single" w:color="auto" w:sz="4" w:space="0"/>
              <w:right w:val="single" w:color="auto" w:sz="4" w:space="0"/>
            </w:tcBorders>
            <w:shd w:val="clear" w:color="auto" w:fill="auto"/>
            <w:noWrap/>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969" w:type="dxa"/>
            <w:tcBorders>
              <w:top w:val="single" w:color="auto" w:sz="4" w:space="0"/>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十六、商业服务业等支出</w:t>
            </w:r>
          </w:p>
        </w:tc>
        <w:tc>
          <w:tcPr>
            <w:tcW w:w="3119" w:type="dxa"/>
            <w:tcBorders>
              <w:top w:val="single" w:color="auto" w:sz="4" w:space="0"/>
              <w:left w:val="nil"/>
              <w:bottom w:val="single" w:color="auto" w:sz="4" w:space="0"/>
              <w:right w:val="single" w:color="auto" w:sz="4" w:space="0"/>
            </w:tcBorders>
            <w:shd w:val="clear" w:color="auto" w:fill="auto"/>
            <w:noWrap/>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Layout w:type="fixed"/>
          <w:tblCellMar>
            <w:top w:w="0" w:type="dxa"/>
            <w:left w:w="108" w:type="dxa"/>
            <w:bottom w:w="0" w:type="dxa"/>
            <w:right w:w="108" w:type="dxa"/>
          </w:tblCellMar>
        </w:tblPrEx>
        <w:trPr>
          <w:trHeight w:val="330"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17</w:t>
            </w:r>
          </w:p>
        </w:tc>
        <w:tc>
          <w:tcPr>
            <w:tcW w:w="3969" w:type="dxa"/>
            <w:tcBorders>
              <w:top w:val="nil"/>
              <w:left w:val="nil"/>
              <w:bottom w:val="single" w:color="auto" w:sz="4" w:space="0"/>
              <w:right w:val="single" w:color="auto" w:sz="4" w:space="0"/>
            </w:tcBorders>
            <w:shd w:val="clear" w:color="auto" w:fill="auto"/>
            <w:noWrap/>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2551" w:type="dxa"/>
            <w:tcBorders>
              <w:top w:val="nil"/>
              <w:left w:val="nil"/>
              <w:bottom w:val="single" w:color="auto" w:sz="4" w:space="0"/>
              <w:right w:val="single" w:color="auto" w:sz="4" w:space="0"/>
            </w:tcBorders>
            <w:shd w:val="clear" w:color="auto" w:fill="auto"/>
            <w:noWrap/>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969"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十七、金融支出</w:t>
            </w:r>
          </w:p>
        </w:tc>
        <w:tc>
          <w:tcPr>
            <w:tcW w:w="3119" w:type="dxa"/>
            <w:tcBorders>
              <w:top w:val="nil"/>
              <w:left w:val="nil"/>
              <w:bottom w:val="single" w:color="auto" w:sz="4" w:space="0"/>
              <w:right w:val="single" w:color="auto" w:sz="4" w:space="0"/>
            </w:tcBorders>
            <w:shd w:val="clear" w:color="auto" w:fill="auto"/>
            <w:noWrap/>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Layout w:type="fixed"/>
          <w:tblCellMar>
            <w:top w:w="0" w:type="dxa"/>
            <w:left w:w="108" w:type="dxa"/>
            <w:bottom w:w="0" w:type="dxa"/>
            <w:right w:w="108" w:type="dxa"/>
          </w:tblCellMar>
        </w:tblPrEx>
        <w:trPr>
          <w:trHeight w:val="330" w:hRule="atLeast"/>
        </w:trPr>
        <w:tc>
          <w:tcPr>
            <w:tcW w:w="100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18</w:t>
            </w:r>
          </w:p>
        </w:tc>
        <w:tc>
          <w:tcPr>
            <w:tcW w:w="3969" w:type="dxa"/>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2551" w:type="dxa"/>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96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十八、援助其他地区支出</w:t>
            </w:r>
          </w:p>
        </w:tc>
        <w:tc>
          <w:tcPr>
            <w:tcW w:w="3119" w:type="dxa"/>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Layout w:type="fixed"/>
          <w:tblCellMar>
            <w:top w:w="0" w:type="dxa"/>
            <w:left w:w="108" w:type="dxa"/>
            <w:bottom w:w="0" w:type="dxa"/>
            <w:right w:w="108" w:type="dxa"/>
          </w:tblCellMar>
        </w:tblPrEx>
        <w:trPr>
          <w:trHeight w:val="330" w:hRule="atLeast"/>
        </w:trPr>
        <w:tc>
          <w:tcPr>
            <w:tcW w:w="100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19</w:t>
            </w:r>
          </w:p>
        </w:tc>
        <w:tc>
          <w:tcPr>
            <w:tcW w:w="3969" w:type="dxa"/>
            <w:tcBorders>
              <w:top w:val="single" w:color="auto" w:sz="4" w:space="0"/>
              <w:left w:val="nil"/>
              <w:bottom w:val="single" w:color="auto" w:sz="4" w:space="0"/>
              <w:right w:val="single" w:color="auto" w:sz="4" w:space="0"/>
            </w:tcBorders>
            <w:shd w:val="clear" w:color="auto" w:fill="auto"/>
            <w:noWrap/>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2551" w:type="dxa"/>
            <w:tcBorders>
              <w:top w:val="single" w:color="auto" w:sz="4" w:space="0"/>
              <w:left w:val="nil"/>
              <w:bottom w:val="single" w:color="auto" w:sz="4" w:space="0"/>
              <w:right w:val="single" w:color="auto" w:sz="4" w:space="0"/>
            </w:tcBorders>
            <w:shd w:val="clear" w:color="auto" w:fill="auto"/>
            <w:noWrap/>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969" w:type="dxa"/>
            <w:tcBorders>
              <w:top w:val="single" w:color="auto" w:sz="4" w:space="0"/>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十九、自然资源海洋气象等支出</w:t>
            </w:r>
          </w:p>
        </w:tc>
        <w:tc>
          <w:tcPr>
            <w:tcW w:w="3119" w:type="dxa"/>
            <w:tcBorders>
              <w:top w:val="single" w:color="auto" w:sz="4" w:space="0"/>
              <w:left w:val="nil"/>
              <w:bottom w:val="single" w:color="auto" w:sz="4" w:space="0"/>
              <w:right w:val="single" w:color="auto" w:sz="4" w:space="0"/>
            </w:tcBorders>
            <w:shd w:val="clear" w:color="auto" w:fill="auto"/>
            <w:noWrap/>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Layout w:type="fixed"/>
          <w:tblCellMar>
            <w:top w:w="0" w:type="dxa"/>
            <w:left w:w="108" w:type="dxa"/>
            <w:bottom w:w="0" w:type="dxa"/>
            <w:right w:w="108" w:type="dxa"/>
          </w:tblCellMar>
        </w:tblPrEx>
        <w:trPr>
          <w:trHeight w:val="330"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20</w:t>
            </w:r>
          </w:p>
        </w:tc>
        <w:tc>
          <w:tcPr>
            <w:tcW w:w="3969" w:type="dxa"/>
            <w:tcBorders>
              <w:top w:val="nil"/>
              <w:left w:val="nil"/>
              <w:bottom w:val="single" w:color="auto" w:sz="4" w:space="0"/>
              <w:right w:val="single" w:color="auto" w:sz="4" w:space="0"/>
            </w:tcBorders>
            <w:shd w:val="clear" w:color="auto" w:fill="auto"/>
            <w:noWrap/>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2551" w:type="dxa"/>
            <w:tcBorders>
              <w:top w:val="nil"/>
              <w:left w:val="nil"/>
              <w:bottom w:val="single" w:color="auto" w:sz="4" w:space="0"/>
              <w:right w:val="single" w:color="auto" w:sz="4" w:space="0"/>
            </w:tcBorders>
            <w:shd w:val="clear" w:color="auto" w:fill="auto"/>
            <w:noWrap/>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969"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二十、住房保障支出</w:t>
            </w:r>
          </w:p>
        </w:tc>
        <w:tc>
          <w:tcPr>
            <w:tcW w:w="3119" w:type="dxa"/>
            <w:tcBorders>
              <w:top w:val="nil"/>
              <w:left w:val="nil"/>
              <w:bottom w:val="single" w:color="auto" w:sz="4" w:space="0"/>
              <w:right w:val="single" w:color="auto" w:sz="4" w:space="0"/>
            </w:tcBorders>
            <w:shd w:val="clear" w:color="auto" w:fill="auto"/>
            <w:noWrap/>
            <w:vAlign w:val="center"/>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12.04</w:t>
            </w:r>
          </w:p>
        </w:tc>
      </w:tr>
      <w:tr>
        <w:tblPrEx>
          <w:tblLayout w:type="fixed"/>
          <w:tblCellMar>
            <w:top w:w="0" w:type="dxa"/>
            <w:left w:w="108" w:type="dxa"/>
            <w:bottom w:w="0" w:type="dxa"/>
            <w:right w:w="108" w:type="dxa"/>
          </w:tblCellMar>
        </w:tblPrEx>
        <w:trPr>
          <w:trHeight w:val="330"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21</w:t>
            </w:r>
          </w:p>
        </w:tc>
        <w:tc>
          <w:tcPr>
            <w:tcW w:w="3969" w:type="dxa"/>
            <w:tcBorders>
              <w:top w:val="nil"/>
              <w:left w:val="nil"/>
              <w:bottom w:val="single" w:color="auto" w:sz="4" w:space="0"/>
              <w:right w:val="single" w:color="auto" w:sz="4" w:space="0"/>
            </w:tcBorders>
            <w:shd w:val="clear" w:color="auto" w:fill="auto"/>
            <w:noWrap/>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2551" w:type="dxa"/>
            <w:tcBorders>
              <w:top w:val="nil"/>
              <w:left w:val="nil"/>
              <w:bottom w:val="single" w:color="auto" w:sz="4" w:space="0"/>
              <w:right w:val="single" w:color="auto" w:sz="4" w:space="0"/>
            </w:tcBorders>
            <w:shd w:val="clear" w:color="auto" w:fill="auto"/>
            <w:noWrap/>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969"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二十一、粮油物资储备支出</w:t>
            </w:r>
          </w:p>
        </w:tc>
        <w:tc>
          <w:tcPr>
            <w:tcW w:w="3119"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Layout w:type="fixed"/>
          <w:tblCellMar>
            <w:top w:w="0" w:type="dxa"/>
            <w:left w:w="108" w:type="dxa"/>
            <w:bottom w:w="0" w:type="dxa"/>
            <w:right w:w="108" w:type="dxa"/>
          </w:tblCellMar>
        </w:tblPrEx>
        <w:trPr>
          <w:trHeight w:val="330" w:hRule="atLeast"/>
        </w:trPr>
        <w:tc>
          <w:tcPr>
            <w:tcW w:w="100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22</w:t>
            </w:r>
          </w:p>
        </w:tc>
        <w:tc>
          <w:tcPr>
            <w:tcW w:w="3969" w:type="dxa"/>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2551" w:type="dxa"/>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96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二十二、国有资本经营预算支出</w:t>
            </w:r>
          </w:p>
        </w:tc>
        <w:tc>
          <w:tcPr>
            <w:tcW w:w="311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Layout w:type="fixed"/>
          <w:tblCellMar>
            <w:top w:w="0" w:type="dxa"/>
            <w:left w:w="108" w:type="dxa"/>
            <w:bottom w:w="0" w:type="dxa"/>
            <w:right w:w="108" w:type="dxa"/>
          </w:tblCellMar>
        </w:tblPrEx>
        <w:trPr>
          <w:trHeight w:val="330" w:hRule="atLeast"/>
        </w:trPr>
        <w:tc>
          <w:tcPr>
            <w:tcW w:w="100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23</w:t>
            </w:r>
          </w:p>
        </w:tc>
        <w:tc>
          <w:tcPr>
            <w:tcW w:w="3969" w:type="dxa"/>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2551" w:type="dxa"/>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96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二十三、灾害防治及应急管理支出</w:t>
            </w:r>
          </w:p>
        </w:tc>
        <w:tc>
          <w:tcPr>
            <w:tcW w:w="311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Layout w:type="fixed"/>
          <w:tblCellMar>
            <w:top w:w="0" w:type="dxa"/>
            <w:left w:w="108" w:type="dxa"/>
            <w:bottom w:w="0" w:type="dxa"/>
            <w:right w:w="108" w:type="dxa"/>
          </w:tblCellMar>
        </w:tblPrEx>
        <w:trPr>
          <w:trHeight w:val="330" w:hRule="atLeast"/>
        </w:trPr>
        <w:tc>
          <w:tcPr>
            <w:tcW w:w="100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24</w:t>
            </w:r>
          </w:p>
        </w:tc>
        <w:tc>
          <w:tcPr>
            <w:tcW w:w="3969" w:type="dxa"/>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2551" w:type="dxa"/>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96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二十四、预备费</w:t>
            </w:r>
          </w:p>
        </w:tc>
        <w:tc>
          <w:tcPr>
            <w:tcW w:w="311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Layout w:type="fixed"/>
          <w:tblCellMar>
            <w:top w:w="0" w:type="dxa"/>
            <w:left w:w="108" w:type="dxa"/>
            <w:bottom w:w="0" w:type="dxa"/>
            <w:right w:w="108" w:type="dxa"/>
          </w:tblCellMar>
        </w:tblPrEx>
        <w:trPr>
          <w:trHeight w:val="330" w:hRule="atLeast"/>
        </w:trPr>
        <w:tc>
          <w:tcPr>
            <w:tcW w:w="100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25</w:t>
            </w:r>
          </w:p>
        </w:tc>
        <w:tc>
          <w:tcPr>
            <w:tcW w:w="3969" w:type="dxa"/>
            <w:tcBorders>
              <w:top w:val="single" w:color="auto" w:sz="4" w:space="0"/>
              <w:left w:val="nil"/>
              <w:bottom w:val="single" w:color="auto" w:sz="4" w:space="0"/>
              <w:right w:val="single" w:color="auto" w:sz="4" w:space="0"/>
            </w:tcBorders>
            <w:shd w:val="clear" w:color="auto" w:fill="auto"/>
            <w:noWrap/>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2551" w:type="dxa"/>
            <w:tcBorders>
              <w:top w:val="single" w:color="auto" w:sz="4" w:space="0"/>
              <w:left w:val="nil"/>
              <w:bottom w:val="single" w:color="auto" w:sz="4" w:space="0"/>
              <w:right w:val="single" w:color="auto" w:sz="4" w:space="0"/>
            </w:tcBorders>
            <w:shd w:val="clear" w:color="auto" w:fill="auto"/>
            <w:noWrap/>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969" w:type="dxa"/>
            <w:tcBorders>
              <w:top w:val="single" w:color="auto" w:sz="4" w:space="0"/>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二十五、其他支出</w:t>
            </w:r>
          </w:p>
        </w:tc>
        <w:tc>
          <w:tcPr>
            <w:tcW w:w="3119"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p>
        </w:tc>
      </w:tr>
      <w:tr>
        <w:tblPrEx>
          <w:tblLayout w:type="fixed"/>
          <w:tblCellMar>
            <w:top w:w="0" w:type="dxa"/>
            <w:left w:w="108" w:type="dxa"/>
            <w:bottom w:w="0" w:type="dxa"/>
            <w:right w:w="108" w:type="dxa"/>
          </w:tblCellMar>
        </w:tblPrEx>
        <w:trPr>
          <w:trHeight w:val="330"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26</w:t>
            </w:r>
          </w:p>
        </w:tc>
        <w:tc>
          <w:tcPr>
            <w:tcW w:w="3969" w:type="dxa"/>
            <w:tcBorders>
              <w:top w:val="nil"/>
              <w:left w:val="nil"/>
              <w:bottom w:val="single" w:color="auto" w:sz="4" w:space="0"/>
              <w:right w:val="single" w:color="auto" w:sz="4" w:space="0"/>
            </w:tcBorders>
            <w:shd w:val="clear" w:color="auto" w:fill="auto"/>
            <w:noWrap/>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2551" w:type="dxa"/>
            <w:tcBorders>
              <w:top w:val="nil"/>
              <w:left w:val="nil"/>
              <w:bottom w:val="single" w:color="auto" w:sz="4" w:space="0"/>
              <w:right w:val="single" w:color="auto" w:sz="4" w:space="0"/>
            </w:tcBorders>
            <w:shd w:val="clear" w:color="auto" w:fill="auto"/>
            <w:noWrap/>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969"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二十六、转移性支出</w:t>
            </w:r>
          </w:p>
        </w:tc>
        <w:tc>
          <w:tcPr>
            <w:tcW w:w="3119"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Layout w:type="fixed"/>
          <w:tblCellMar>
            <w:top w:w="0" w:type="dxa"/>
            <w:left w:w="108" w:type="dxa"/>
            <w:bottom w:w="0" w:type="dxa"/>
            <w:right w:w="108" w:type="dxa"/>
          </w:tblCellMar>
        </w:tblPrEx>
        <w:trPr>
          <w:trHeight w:val="330"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27</w:t>
            </w:r>
          </w:p>
        </w:tc>
        <w:tc>
          <w:tcPr>
            <w:tcW w:w="3969" w:type="dxa"/>
            <w:tcBorders>
              <w:top w:val="nil"/>
              <w:left w:val="nil"/>
              <w:bottom w:val="single" w:color="auto" w:sz="4" w:space="0"/>
              <w:right w:val="single" w:color="auto" w:sz="4" w:space="0"/>
            </w:tcBorders>
            <w:shd w:val="clear" w:color="auto" w:fill="auto"/>
            <w:noWrap/>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2551" w:type="dxa"/>
            <w:tcBorders>
              <w:top w:val="nil"/>
              <w:left w:val="nil"/>
              <w:bottom w:val="single" w:color="auto" w:sz="4" w:space="0"/>
              <w:right w:val="single" w:color="auto" w:sz="4" w:space="0"/>
            </w:tcBorders>
            <w:shd w:val="clear" w:color="auto" w:fill="auto"/>
            <w:noWrap/>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969"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二十七、债务还本支出</w:t>
            </w:r>
          </w:p>
        </w:tc>
        <w:tc>
          <w:tcPr>
            <w:tcW w:w="3119"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Layout w:type="fixed"/>
          <w:tblCellMar>
            <w:top w:w="0" w:type="dxa"/>
            <w:left w:w="108" w:type="dxa"/>
            <w:bottom w:w="0" w:type="dxa"/>
            <w:right w:w="108" w:type="dxa"/>
          </w:tblCellMar>
        </w:tblPrEx>
        <w:trPr>
          <w:trHeight w:val="330"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28</w:t>
            </w:r>
          </w:p>
        </w:tc>
        <w:tc>
          <w:tcPr>
            <w:tcW w:w="3969" w:type="dxa"/>
            <w:tcBorders>
              <w:top w:val="nil"/>
              <w:left w:val="nil"/>
              <w:bottom w:val="single" w:color="auto" w:sz="4" w:space="0"/>
              <w:right w:val="single" w:color="auto" w:sz="4" w:space="0"/>
            </w:tcBorders>
            <w:shd w:val="clear" w:color="auto" w:fill="auto"/>
            <w:noWrap/>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2551" w:type="dxa"/>
            <w:tcBorders>
              <w:top w:val="nil"/>
              <w:left w:val="nil"/>
              <w:bottom w:val="single" w:color="auto" w:sz="4" w:space="0"/>
              <w:right w:val="single" w:color="auto" w:sz="4" w:space="0"/>
            </w:tcBorders>
            <w:shd w:val="clear" w:color="auto" w:fill="auto"/>
            <w:noWrap/>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969"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二十八、债务付息支出</w:t>
            </w:r>
          </w:p>
        </w:tc>
        <w:tc>
          <w:tcPr>
            <w:tcW w:w="3119"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Layout w:type="fixed"/>
          <w:tblCellMar>
            <w:top w:w="0" w:type="dxa"/>
            <w:left w:w="108" w:type="dxa"/>
            <w:bottom w:w="0" w:type="dxa"/>
            <w:right w:w="108" w:type="dxa"/>
          </w:tblCellMar>
        </w:tblPrEx>
        <w:trPr>
          <w:trHeight w:val="330"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29</w:t>
            </w:r>
          </w:p>
        </w:tc>
        <w:tc>
          <w:tcPr>
            <w:tcW w:w="3969" w:type="dxa"/>
            <w:tcBorders>
              <w:top w:val="nil"/>
              <w:left w:val="nil"/>
              <w:bottom w:val="single" w:color="auto" w:sz="4" w:space="0"/>
              <w:right w:val="single" w:color="auto" w:sz="4" w:space="0"/>
            </w:tcBorders>
            <w:shd w:val="clear" w:color="auto" w:fill="auto"/>
            <w:noWrap/>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2551" w:type="dxa"/>
            <w:tcBorders>
              <w:top w:val="nil"/>
              <w:left w:val="nil"/>
              <w:bottom w:val="single" w:color="auto" w:sz="4" w:space="0"/>
              <w:right w:val="single" w:color="auto" w:sz="4" w:space="0"/>
            </w:tcBorders>
            <w:shd w:val="clear" w:color="auto" w:fill="auto"/>
            <w:noWrap/>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969"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二十九、债务发行费用支出</w:t>
            </w:r>
          </w:p>
        </w:tc>
        <w:tc>
          <w:tcPr>
            <w:tcW w:w="3119"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Layout w:type="fixed"/>
          <w:tblCellMar>
            <w:top w:w="0" w:type="dxa"/>
            <w:left w:w="108" w:type="dxa"/>
            <w:bottom w:w="0" w:type="dxa"/>
            <w:right w:w="108" w:type="dxa"/>
          </w:tblCellMar>
        </w:tblPrEx>
        <w:trPr>
          <w:trHeight w:val="330"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30</w:t>
            </w:r>
          </w:p>
        </w:tc>
        <w:tc>
          <w:tcPr>
            <w:tcW w:w="3969" w:type="dxa"/>
            <w:tcBorders>
              <w:top w:val="nil"/>
              <w:left w:val="nil"/>
              <w:bottom w:val="single" w:color="auto" w:sz="4" w:space="0"/>
              <w:right w:val="single" w:color="auto" w:sz="4" w:space="0"/>
            </w:tcBorders>
            <w:shd w:val="clear" w:color="auto" w:fill="auto"/>
            <w:noWrap/>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2551" w:type="dxa"/>
            <w:tcBorders>
              <w:top w:val="nil"/>
              <w:left w:val="nil"/>
              <w:bottom w:val="single" w:color="auto" w:sz="4" w:space="0"/>
              <w:right w:val="single" w:color="auto" w:sz="4" w:space="0"/>
            </w:tcBorders>
            <w:shd w:val="clear" w:color="auto" w:fill="auto"/>
            <w:noWrap/>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969"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三十、抗疫特别国债安排的支出</w:t>
            </w:r>
          </w:p>
        </w:tc>
        <w:tc>
          <w:tcPr>
            <w:tcW w:w="3119"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Layout w:type="fixed"/>
          <w:tblCellMar>
            <w:top w:w="0" w:type="dxa"/>
            <w:left w:w="108" w:type="dxa"/>
            <w:bottom w:w="0" w:type="dxa"/>
            <w:right w:w="108" w:type="dxa"/>
          </w:tblCellMar>
        </w:tblPrEx>
        <w:trPr>
          <w:trHeight w:val="330"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31</w:t>
            </w:r>
          </w:p>
        </w:tc>
        <w:tc>
          <w:tcPr>
            <w:tcW w:w="3969"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本年收入合计</w:t>
            </w:r>
          </w:p>
        </w:tc>
        <w:tc>
          <w:tcPr>
            <w:tcW w:w="2551" w:type="dxa"/>
            <w:tcBorders>
              <w:top w:val="nil"/>
              <w:left w:val="nil"/>
              <w:bottom w:val="single" w:color="auto" w:sz="4" w:space="0"/>
              <w:right w:val="single" w:color="auto" w:sz="4" w:space="0"/>
            </w:tcBorders>
            <w:shd w:val="clear" w:color="auto" w:fill="auto"/>
            <w:noWrap/>
            <w:vAlign w:val="center"/>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661.25</w:t>
            </w:r>
          </w:p>
        </w:tc>
        <w:tc>
          <w:tcPr>
            <w:tcW w:w="3969"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本年支出合计</w:t>
            </w:r>
          </w:p>
        </w:tc>
        <w:tc>
          <w:tcPr>
            <w:tcW w:w="3119" w:type="dxa"/>
            <w:tcBorders>
              <w:top w:val="nil"/>
              <w:left w:val="nil"/>
              <w:bottom w:val="single" w:color="auto" w:sz="4" w:space="0"/>
              <w:right w:val="single" w:color="auto" w:sz="4" w:space="0"/>
            </w:tcBorders>
            <w:shd w:val="clear" w:color="auto" w:fill="auto"/>
            <w:noWrap/>
            <w:vAlign w:val="center"/>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661.25</w:t>
            </w:r>
          </w:p>
        </w:tc>
      </w:tr>
      <w:tr>
        <w:tblPrEx>
          <w:tblLayout w:type="fixed"/>
          <w:tblCellMar>
            <w:top w:w="0" w:type="dxa"/>
            <w:left w:w="108" w:type="dxa"/>
            <w:bottom w:w="0" w:type="dxa"/>
            <w:right w:w="108" w:type="dxa"/>
          </w:tblCellMar>
        </w:tblPrEx>
        <w:trPr>
          <w:trHeight w:val="330"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32</w:t>
            </w:r>
          </w:p>
        </w:tc>
        <w:tc>
          <w:tcPr>
            <w:tcW w:w="3969"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上年结转结余</w:t>
            </w:r>
          </w:p>
        </w:tc>
        <w:tc>
          <w:tcPr>
            <w:tcW w:w="2551"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969"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年终结转结余</w:t>
            </w:r>
          </w:p>
        </w:tc>
        <w:tc>
          <w:tcPr>
            <w:tcW w:w="3119"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p>
        </w:tc>
      </w:tr>
      <w:tr>
        <w:tblPrEx>
          <w:tblLayout w:type="fixed"/>
          <w:tblCellMar>
            <w:top w:w="0" w:type="dxa"/>
            <w:left w:w="108" w:type="dxa"/>
            <w:bottom w:w="0" w:type="dxa"/>
            <w:right w:w="108" w:type="dxa"/>
          </w:tblCellMar>
        </w:tblPrEx>
        <w:trPr>
          <w:trHeight w:val="330"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33</w:t>
            </w:r>
          </w:p>
        </w:tc>
        <w:tc>
          <w:tcPr>
            <w:tcW w:w="3969"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收入总计</w:t>
            </w:r>
          </w:p>
        </w:tc>
        <w:tc>
          <w:tcPr>
            <w:tcW w:w="2551" w:type="dxa"/>
            <w:tcBorders>
              <w:top w:val="nil"/>
              <w:left w:val="nil"/>
              <w:bottom w:val="single" w:color="auto" w:sz="4" w:space="0"/>
              <w:right w:val="single" w:color="auto" w:sz="4" w:space="0"/>
            </w:tcBorders>
            <w:shd w:val="clear" w:color="auto" w:fill="auto"/>
            <w:noWrap/>
            <w:vAlign w:val="center"/>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661.25</w:t>
            </w:r>
          </w:p>
        </w:tc>
        <w:tc>
          <w:tcPr>
            <w:tcW w:w="3969"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支出总计</w:t>
            </w:r>
          </w:p>
        </w:tc>
        <w:tc>
          <w:tcPr>
            <w:tcW w:w="3119" w:type="dxa"/>
            <w:tcBorders>
              <w:top w:val="nil"/>
              <w:left w:val="nil"/>
              <w:bottom w:val="single" w:color="auto" w:sz="4" w:space="0"/>
              <w:right w:val="single" w:color="auto" w:sz="4" w:space="0"/>
            </w:tcBorders>
            <w:shd w:val="clear" w:color="auto" w:fill="auto"/>
            <w:noWrap/>
            <w:vAlign w:val="center"/>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661.25</w:t>
            </w:r>
          </w:p>
        </w:tc>
      </w:tr>
    </w:tbl>
    <w:p>
      <w:pPr>
        <w:sectPr>
          <w:footerReference r:id="rId5" w:type="default"/>
          <w:footerReference r:id="rId6" w:type="even"/>
          <w:pgSz w:w="16840" w:h="11900" w:orient="landscape"/>
          <w:pgMar w:top="1361" w:right="1020" w:bottom="1134" w:left="1020" w:header="720" w:footer="720" w:gutter="0"/>
          <w:pgNumType w:start="1"/>
          <w:cols w:space="720" w:num="1"/>
        </w:sectPr>
      </w:pPr>
    </w:p>
    <w:tbl>
      <w:tblPr>
        <w:tblStyle w:val="9"/>
        <w:tblW w:w="14757" w:type="dxa"/>
        <w:tblInd w:w="93" w:type="dxa"/>
        <w:tblLayout w:type="fixed"/>
        <w:tblCellMar>
          <w:top w:w="0" w:type="dxa"/>
          <w:left w:w="108" w:type="dxa"/>
          <w:bottom w:w="0" w:type="dxa"/>
          <w:right w:w="108" w:type="dxa"/>
        </w:tblCellMar>
      </w:tblPr>
      <w:tblGrid>
        <w:gridCol w:w="859"/>
        <w:gridCol w:w="1040"/>
        <w:gridCol w:w="2369"/>
        <w:gridCol w:w="992"/>
        <w:gridCol w:w="1134"/>
        <w:gridCol w:w="992"/>
        <w:gridCol w:w="1134"/>
        <w:gridCol w:w="709"/>
        <w:gridCol w:w="851"/>
        <w:gridCol w:w="1134"/>
        <w:gridCol w:w="1134"/>
        <w:gridCol w:w="850"/>
        <w:gridCol w:w="1559"/>
      </w:tblGrid>
      <w:tr>
        <w:tblPrEx>
          <w:tblLayout w:type="fixed"/>
          <w:tblCellMar>
            <w:top w:w="0" w:type="dxa"/>
            <w:left w:w="108" w:type="dxa"/>
            <w:bottom w:w="0" w:type="dxa"/>
            <w:right w:w="108" w:type="dxa"/>
          </w:tblCellMar>
        </w:tblPrEx>
        <w:trPr>
          <w:trHeight w:val="270" w:hRule="atLeast"/>
        </w:trPr>
        <w:tc>
          <w:tcPr>
            <w:tcW w:w="14757" w:type="dxa"/>
            <w:gridSpan w:val="13"/>
            <w:tcBorders>
              <w:top w:val="nil"/>
              <w:left w:val="nil"/>
              <w:right w:val="nil"/>
            </w:tcBorders>
            <w:shd w:val="clear" w:color="auto" w:fill="auto"/>
            <w:vAlign w:val="center"/>
          </w:tcPr>
          <w:p>
            <w:pPr>
              <w:jc w:val="center"/>
              <w:rPr>
                <w:rFonts w:ascii="宋体" w:hAnsi="宋体" w:eastAsia="宋体" w:cs="宋体"/>
                <w:color w:val="000000"/>
                <w:sz w:val="22"/>
                <w:szCs w:val="22"/>
                <w:lang w:eastAsia="zh-CN"/>
              </w:rPr>
            </w:pPr>
            <w:bookmarkStart w:id="0" w:name="_Toc_2_2_0000000003"/>
            <w:r>
              <w:rPr>
                <w:rFonts w:hint="eastAsia" w:ascii="方正小标宋_GBK" w:hAnsi="方正小标宋_GBK" w:eastAsia="方正小标宋_GBK" w:cs="方正小标宋_GBK"/>
                <w:color w:val="000000"/>
                <w:sz w:val="36"/>
              </w:rPr>
              <w:t>部门预算收入总表</w:t>
            </w:r>
          </w:p>
        </w:tc>
      </w:tr>
      <w:tr>
        <w:tblPrEx>
          <w:tblLayout w:type="fixed"/>
          <w:tblCellMar>
            <w:top w:w="0" w:type="dxa"/>
            <w:left w:w="108" w:type="dxa"/>
            <w:bottom w:w="0" w:type="dxa"/>
            <w:right w:w="108" w:type="dxa"/>
          </w:tblCellMar>
        </w:tblPrEx>
        <w:trPr>
          <w:trHeight w:val="270" w:hRule="atLeast"/>
        </w:trPr>
        <w:tc>
          <w:tcPr>
            <w:tcW w:w="7386" w:type="dxa"/>
            <w:gridSpan w:val="6"/>
            <w:tcBorders>
              <w:bottom w:val="single" w:color="auto" w:sz="4" w:space="0"/>
            </w:tcBorders>
            <w:shd w:val="clear" w:color="auto" w:fill="auto"/>
            <w:vAlign w:val="center"/>
          </w:tcPr>
          <w:p>
            <w:pPr>
              <w:rPr>
                <w:rFonts w:ascii="方正小标宋_GBK" w:hAnsi="方正小标宋_GBK" w:eastAsia="方正小标宋_GBK" w:cs="方正小标宋_GBK"/>
                <w:color w:val="000000"/>
              </w:rPr>
            </w:pPr>
            <w:r>
              <w:rPr>
                <w:rFonts w:hint="eastAsia" w:ascii="方正小标宋_GBK" w:hAnsi="方正小标宋_GBK" w:eastAsia="方正小标宋_GBK" w:cs="方正小标宋_GBK"/>
                <w:color w:val="000000"/>
              </w:rPr>
              <w:t>[450]涞水县医疗保障局</w:t>
            </w:r>
          </w:p>
        </w:tc>
        <w:tc>
          <w:tcPr>
            <w:tcW w:w="3828" w:type="dxa"/>
            <w:gridSpan w:val="4"/>
            <w:tcBorders>
              <w:bottom w:val="single" w:color="auto" w:sz="4" w:space="0"/>
            </w:tcBorders>
            <w:shd w:val="clear" w:color="auto" w:fill="auto"/>
            <w:vAlign w:val="center"/>
          </w:tcPr>
          <w:p>
            <w:pPr>
              <w:rPr>
                <w:rFonts w:ascii="方正小标宋_GBK" w:hAnsi="方正小标宋_GBK" w:eastAsia="方正小标宋_GBK" w:cs="方正小标宋_GBK"/>
                <w:color w:val="000000"/>
                <w:lang w:eastAsia="zh-CN"/>
              </w:rPr>
            </w:pPr>
            <w:r>
              <w:rPr>
                <w:rFonts w:hint="eastAsia" w:ascii="方正小标宋_GBK" w:hAnsi="方正小标宋_GBK" w:eastAsia="方正小标宋_GBK" w:cs="方正小标宋_GBK"/>
                <w:color w:val="000000"/>
              </w:rPr>
              <w:t>预算年度：202</w:t>
            </w:r>
            <w:r>
              <w:rPr>
                <w:rFonts w:hint="eastAsia" w:ascii="方正小标宋_GBK" w:hAnsi="方正小标宋_GBK" w:eastAsia="方正小标宋_GBK" w:cs="方正小标宋_GBK"/>
                <w:color w:val="000000"/>
                <w:lang w:val="en-US" w:eastAsia="zh-CN"/>
              </w:rPr>
              <w:t>4</w:t>
            </w:r>
          </w:p>
        </w:tc>
        <w:tc>
          <w:tcPr>
            <w:tcW w:w="3543" w:type="dxa"/>
            <w:gridSpan w:val="3"/>
            <w:tcBorders>
              <w:bottom w:val="single" w:color="auto" w:sz="4" w:space="0"/>
            </w:tcBorders>
            <w:shd w:val="clear" w:color="auto" w:fill="auto"/>
            <w:vAlign w:val="center"/>
          </w:tcPr>
          <w:p>
            <w:pPr>
              <w:jc w:val="right"/>
              <w:rPr>
                <w:rFonts w:ascii="方正小标宋_GBK" w:hAnsi="方正小标宋_GBK" w:eastAsia="方正小标宋_GBK" w:cs="方正小标宋_GBK"/>
                <w:color w:val="000000"/>
              </w:rPr>
            </w:pPr>
            <w:r>
              <w:rPr>
                <w:rFonts w:hint="eastAsia" w:ascii="方正小标宋_GBK" w:hAnsi="方正小标宋_GBK" w:eastAsia="方正小标宋_GBK" w:cs="方正小标宋_GBK"/>
                <w:color w:val="000000"/>
              </w:rPr>
              <w:t>单位：万元</w:t>
            </w:r>
          </w:p>
        </w:tc>
      </w:tr>
      <w:tr>
        <w:tblPrEx>
          <w:tblLayout w:type="fixed"/>
          <w:tblCellMar>
            <w:top w:w="0" w:type="dxa"/>
            <w:left w:w="108" w:type="dxa"/>
            <w:bottom w:w="0" w:type="dxa"/>
            <w:right w:w="108" w:type="dxa"/>
          </w:tblCellMar>
        </w:tblPrEx>
        <w:trPr>
          <w:trHeight w:val="270" w:hRule="atLeast"/>
        </w:trPr>
        <w:tc>
          <w:tcPr>
            <w:tcW w:w="85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序号</w:t>
            </w:r>
          </w:p>
        </w:tc>
        <w:tc>
          <w:tcPr>
            <w:tcW w:w="3409"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功能分类科目</w:t>
            </w:r>
          </w:p>
        </w:tc>
        <w:tc>
          <w:tcPr>
            <w:tcW w:w="99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合计</w:t>
            </w:r>
          </w:p>
        </w:tc>
        <w:tc>
          <w:tcPr>
            <w:tcW w:w="7938" w:type="dxa"/>
            <w:gridSpan w:val="8"/>
            <w:tcBorders>
              <w:top w:val="single" w:color="auto" w:sz="4" w:space="0"/>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本年收入</w:t>
            </w:r>
          </w:p>
        </w:tc>
        <w:tc>
          <w:tcPr>
            <w:tcW w:w="155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上年结转</w:t>
            </w:r>
          </w:p>
        </w:tc>
      </w:tr>
      <w:tr>
        <w:tblPrEx>
          <w:tblLayout w:type="fixed"/>
          <w:tblCellMar>
            <w:top w:w="0" w:type="dxa"/>
            <w:left w:w="108" w:type="dxa"/>
            <w:bottom w:w="0" w:type="dxa"/>
            <w:right w:w="108" w:type="dxa"/>
          </w:tblCellMar>
        </w:tblPrEx>
        <w:trPr>
          <w:trHeight w:val="540" w:hRule="atLeast"/>
        </w:trPr>
        <w:tc>
          <w:tcPr>
            <w:tcW w:w="85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方正书宋_GBK" w:hAnsi="方正书宋_GBK" w:eastAsia="方正书宋_GBK" w:cs="方正书宋_GBK"/>
                <w:b/>
                <w:sz w:val="21"/>
              </w:rPr>
            </w:pPr>
          </w:p>
        </w:tc>
        <w:tc>
          <w:tcPr>
            <w:tcW w:w="1040"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b/>
                <w:sz w:val="21"/>
                <w:lang w:eastAsia="zh-CN"/>
              </w:rPr>
            </w:pPr>
            <w:r>
              <w:rPr>
                <w:rFonts w:hint="eastAsia" w:ascii="方正书宋_GBK" w:hAnsi="方正书宋_GBK" w:eastAsia="方正书宋_GBK" w:cs="方正书宋_GBK"/>
                <w:b/>
                <w:sz w:val="21"/>
              </w:rPr>
              <w:t>科目</w:t>
            </w:r>
          </w:p>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编码</w:t>
            </w:r>
          </w:p>
        </w:tc>
        <w:tc>
          <w:tcPr>
            <w:tcW w:w="2369"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科目名称</w:t>
            </w: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方正书宋_GBK" w:hAnsi="方正书宋_GBK" w:eastAsia="方正书宋_GBK" w:cs="方正书宋_GBK"/>
                <w:b/>
                <w:sz w:val="21"/>
              </w:rPr>
            </w:pPr>
          </w:p>
        </w:tc>
        <w:tc>
          <w:tcPr>
            <w:tcW w:w="1134"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小计</w:t>
            </w:r>
          </w:p>
        </w:tc>
        <w:tc>
          <w:tcPr>
            <w:tcW w:w="992"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财政拨款收入</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财政专户收入</w:t>
            </w:r>
          </w:p>
        </w:tc>
        <w:tc>
          <w:tcPr>
            <w:tcW w:w="709"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事业收入</w:t>
            </w:r>
          </w:p>
        </w:tc>
        <w:tc>
          <w:tcPr>
            <w:tcW w:w="851"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经营收入</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上级补助收入</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附属单位上缴收入</w:t>
            </w:r>
          </w:p>
        </w:tc>
        <w:tc>
          <w:tcPr>
            <w:tcW w:w="850"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其他收入</w:t>
            </w:r>
          </w:p>
        </w:tc>
        <w:tc>
          <w:tcPr>
            <w:tcW w:w="155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方正书宋_GBK" w:hAnsi="方正书宋_GBK" w:eastAsia="方正书宋_GBK" w:cs="方正书宋_GBK"/>
                <w:b/>
                <w:sz w:val="21"/>
              </w:rPr>
            </w:pPr>
          </w:p>
        </w:tc>
      </w:tr>
      <w:tr>
        <w:tblPrEx>
          <w:tblLayout w:type="fixed"/>
          <w:tblCellMar>
            <w:top w:w="0" w:type="dxa"/>
            <w:left w:w="108" w:type="dxa"/>
            <w:bottom w:w="0" w:type="dxa"/>
            <w:right w:w="108" w:type="dxa"/>
          </w:tblCellMar>
        </w:tblPrEx>
        <w:trPr>
          <w:trHeight w:val="270" w:hRule="atLeast"/>
        </w:trPr>
        <w:tc>
          <w:tcPr>
            <w:tcW w:w="859" w:type="dxa"/>
            <w:tcBorders>
              <w:top w:val="nil"/>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栏次</w:t>
            </w:r>
          </w:p>
        </w:tc>
        <w:tc>
          <w:tcPr>
            <w:tcW w:w="1040"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1</w:t>
            </w:r>
          </w:p>
        </w:tc>
        <w:tc>
          <w:tcPr>
            <w:tcW w:w="2369"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2</w:t>
            </w:r>
          </w:p>
        </w:tc>
        <w:tc>
          <w:tcPr>
            <w:tcW w:w="992"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3</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4</w:t>
            </w:r>
          </w:p>
        </w:tc>
        <w:tc>
          <w:tcPr>
            <w:tcW w:w="992"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5</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6</w:t>
            </w:r>
          </w:p>
        </w:tc>
        <w:tc>
          <w:tcPr>
            <w:tcW w:w="709"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7</w:t>
            </w:r>
          </w:p>
        </w:tc>
        <w:tc>
          <w:tcPr>
            <w:tcW w:w="851"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8</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9</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10</w:t>
            </w:r>
          </w:p>
        </w:tc>
        <w:tc>
          <w:tcPr>
            <w:tcW w:w="850"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11</w:t>
            </w:r>
          </w:p>
        </w:tc>
        <w:tc>
          <w:tcPr>
            <w:tcW w:w="1559"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12</w:t>
            </w:r>
          </w:p>
        </w:tc>
      </w:tr>
      <w:tr>
        <w:tblPrEx>
          <w:tblLayout w:type="fixed"/>
          <w:tblCellMar>
            <w:top w:w="0" w:type="dxa"/>
            <w:left w:w="108" w:type="dxa"/>
            <w:bottom w:w="0" w:type="dxa"/>
            <w:right w:w="108" w:type="dxa"/>
          </w:tblCellMar>
        </w:tblPrEx>
        <w:trPr>
          <w:trHeight w:val="397" w:hRule="atLeast"/>
        </w:trPr>
        <w:tc>
          <w:tcPr>
            <w:tcW w:w="859" w:type="dxa"/>
            <w:tcBorders>
              <w:top w:val="nil"/>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1</w:t>
            </w:r>
          </w:p>
        </w:tc>
        <w:tc>
          <w:tcPr>
            <w:tcW w:w="1040"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2369"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b/>
                <w:sz w:val="21"/>
              </w:rPr>
            </w:pPr>
            <w:r>
              <w:rPr>
                <w:rFonts w:ascii="方正书宋_GBK" w:hAnsi="方正书宋_GBK" w:eastAsia="方正书宋_GBK" w:cs="方正书宋_GBK"/>
                <w:b/>
                <w:sz w:val="21"/>
              </w:rPr>
              <w:t>合计</w:t>
            </w:r>
          </w:p>
        </w:tc>
        <w:tc>
          <w:tcPr>
            <w:tcW w:w="992" w:type="dxa"/>
            <w:tcBorders>
              <w:top w:val="nil"/>
              <w:left w:val="nil"/>
              <w:bottom w:val="single" w:color="auto" w:sz="4" w:space="0"/>
              <w:right w:val="single" w:color="auto" w:sz="4" w:space="0"/>
            </w:tcBorders>
            <w:shd w:val="clear" w:color="auto" w:fill="auto"/>
            <w:vAlign w:val="center"/>
          </w:tcPr>
          <w:p>
            <w:pPr>
              <w:jc w:val="right"/>
              <w:rPr>
                <w:rFonts w:hint="default" w:ascii="方正书宋_GBK" w:hAnsi="方正书宋_GBK" w:eastAsia="方正书宋_GBK" w:cs="方正书宋_GBK"/>
                <w:b/>
                <w:sz w:val="21"/>
                <w:lang w:val="en-US" w:eastAsia="zh-CN"/>
              </w:rPr>
            </w:pPr>
            <w:r>
              <w:rPr>
                <w:rFonts w:hint="eastAsia" w:ascii="方正书宋_GBK" w:hAnsi="方正书宋_GBK" w:eastAsia="方正书宋_GBK" w:cs="方正书宋_GBK"/>
                <w:b/>
                <w:sz w:val="21"/>
                <w:lang w:val="en-US" w:eastAsia="zh-CN"/>
              </w:rPr>
              <w:t>661.25</w:t>
            </w:r>
          </w:p>
        </w:tc>
        <w:tc>
          <w:tcPr>
            <w:tcW w:w="1134" w:type="dxa"/>
            <w:tcBorders>
              <w:top w:val="nil"/>
              <w:left w:val="nil"/>
              <w:bottom w:val="single" w:color="auto" w:sz="4" w:space="0"/>
              <w:right w:val="single" w:color="auto" w:sz="4" w:space="0"/>
            </w:tcBorders>
            <w:shd w:val="clear" w:color="auto" w:fill="auto"/>
            <w:vAlign w:val="center"/>
          </w:tcPr>
          <w:p>
            <w:pPr>
              <w:jc w:val="right"/>
              <w:rPr>
                <w:rFonts w:hint="default" w:ascii="方正书宋_GBK" w:hAnsi="方正书宋_GBK" w:eastAsia="方正书宋_GBK" w:cs="方正书宋_GBK"/>
                <w:b/>
                <w:sz w:val="21"/>
                <w:lang w:val="en-US" w:eastAsia="zh-CN"/>
              </w:rPr>
            </w:pPr>
            <w:r>
              <w:rPr>
                <w:rFonts w:hint="eastAsia" w:ascii="方正书宋_GBK" w:hAnsi="方正书宋_GBK" w:eastAsia="方正书宋_GBK" w:cs="方正书宋_GBK"/>
                <w:b/>
                <w:sz w:val="21"/>
                <w:lang w:val="en-US" w:eastAsia="zh-CN"/>
              </w:rPr>
              <w:t>661.25</w:t>
            </w:r>
          </w:p>
        </w:tc>
        <w:tc>
          <w:tcPr>
            <w:tcW w:w="992" w:type="dxa"/>
            <w:tcBorders>
              <w:top w:val="nil"/>
              <w:left w:val="nil"/>
              <w:bottom w:val="single" w:color="auto" w:sz="4" w:space="0"/>
              <w:right w:val="single" w:color="auto" w:sz="4" w:space="0"/>
            </w:tcBorders>
            <w:shd w:val="clear" w:color="auto" w:fill="auto"/>
            <w:vAlign w:val="center"/>
          </w:tcPr>
          <w:p>
            <w:pPr>
              <w:jc w:val="right"/>
              <w:rPr>
                <w:rFonts w:hint="default" w:ascii="方正书宋_GBK" w:hAnsi="方正书宋_GBK" w:eastAsia="方正书宋_GBK" w:cs="方正书宋_GBK"/>
                <w:b/>
                <w:sz w:val="21"/>
                <w:lang w:val="en-US" w:eastAsia="zh-CN"/>
              </w:rPr>
            </w:pPr>
            <w:r>
              <w:rPr>
                <w:rFonts w:hint="eastAsia" w:ascii="方正书宋_GBK" w:hAnsi="方正书宋_GBK" w:eastAsia="方正书宋_GBK" w:cs="方正书宋_GBK"/>
                <w:b/>
                <w:sz w:val="21"/>
                <w:lang w:val="en-US" w:eastAsia="zh-CN"/>
              </w:rPr>
              <w:t>661.25</w:t>
            </w:r>
          </w:p>
        </w:tc>
        <w:tc>
          <w:tcPr>
            <w:tcW w:w="1134"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b/>
                <w:sz w:val="21"/>
              </w:rPr>
            </w:pPr>
          </w:p>
        </w:tc>
        <w:tc>
          <w:tcPr>
            <w:tcW w:w="709"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b/>
                <w:sz w:val="21"/>
              </w:rPr>
            </w:pPr>
          </w:p>
        </w:tc>
        <w:tc>
          <w:tcPr>
            <w:tcW w:w="851"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b/>
                <w:sz w:val="21"/>
              </w:rPr>
            </w:pPr>
          </w:p>
        </w:tc>
        <w:tc>
          <w:tcPr>
            <w:tcW w:w="1134"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b/>
                <w:sz w:val="21"/>
              </w:rPr>
            </w:pPr>
          </w:p>
        </w:tc>
        <w:tc>
          <w:tcPr>
            <w:tcW w:w="1134"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b/>
                <w:sz w:val="21"/>
              </w:rPr>
            </w:pPr>
          </w:p>
        </w:tc>
        <w:tc>
          <w:tcPr>
            <w:tcW w:w="850"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b/>
                <w:sz w:val="21"/>
              </w:rPr>
            </w:pPr>
          </w:p>
        </w:tc>
        <w:tc>
          <w:tcPr>
            <w:tcW w:w="1559"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b/>
                <w:sz w:val="21"/>
                <w:lang w:eastAsia="zh-CN"/>
              </w:rPr>
            </w:pPr>
          </w:p>
        </w:tc>
      </w:tr>
      <w:tr>
        <w:tblPrEx>
          <w:tblLayout w:type="fixed"/>
          <w:tblCellMar>
            <w:top w:w="0" w:type="dxa"/>
            <w:left w:w="108" w:type="dxa"/>
            <w:bottom w:w="0" w:type="dxa"/>
            <w:right w:w="108" w:type="dxa"/>
          </w:tblCellMar>
        </w:tblPrEx>
        <w:trPr>
          <w:trHeight w:val="397" w:hRule="atLeast"/>
        </w:trPr>
        <w:tc>
          <w:tcPr>
            <w:tcW w:w="859" w:type="dxa"/>
            <w:tcBorders>
              <w:top w:val="nil"/>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2</w:t>
            </w:r>
          </w:p>
        </w:tc>
        <w:tc>
          <w:tcPr>
            <w:tcW w:w="1040"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208</w:t>
            </w:r>
          </w:p>
        </w:tc>
        <w:tc>
          <w:tcPr>
            <w:tcW w:w="2369"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社会保障和就业支出</w:t>
            </w:r>
          </w:p>
        </w:tc>
        <w:tc>
          <w:tcPr>
            <w:tcW w:w="992" w:type="dxa"/>
            <w:tcBorders>
              <w:top w:val="nil"/>
              <w:left w:val="nil"/>
              <w:bottom w:val="single" w:color="auto" w:sz="4" w:space="0"/>
              <w:right w:val="single" w:color="auto" w:sz="4" w:space="0"/>
            </w:tcBorders>
            <w:shd w:val="clear" w:color="auto" w:fill="auto"/>
            <w:vAlign w:val="center"/>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21.38</w:t>
            </w:r>
          </w:p>
        </w:tc>
        <w:tc>
          <w:tcPr>
            <w:tcW w:w="1134" w:type="dxa"/>
            <w:tcBorders>
              <w:top w:val="nil"/>
              <w:left w:val="nil"/>
              <w:bottom w:val="single" w:color="auto" w:sz="4" w:space="0"/>
              <w:right w:val="single" w:color="auto" w:sz="4" w:space="0"/>
            </w:tcBorders>
            <w:shd w:val="clear" w:color="auto" w:fill="auto"/>
            <w:vAlign w:val="center"/>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21.38</w:t>
            </w:r>
          </w:p>
        </w:tc>
        <w:tc>
          <w:tcPr>
            <w:tcW w:w="992" w:type="dxa"/>
            <w:tcBorders>
              <w:top w:val="nil"/>
              <w:left w:val="nil"/>
              <w:bottom w:val="single" w:color="auto" w:sz="4" w:space="0"/>
              <w:right w:val="single" w:color="auto" w:sz="4" w:space="0"/>
            </w:tcBorders>
            <w:shd w:val="clear" w:color="auto" w:fill="auto"/>
            <w:vAlign w:val="center"/>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21.38</w:t>
            </w:r>
          </w:p>
        </w:tc>
        <w:tc>
          <w:tcPr>
            <w:tcW w:w="1134"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709"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851"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1134"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1134"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850"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1559"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lang w:eastAsia="zh-CN"/>
              </w:rPr>
            </w:pPr>
          </w:p>
        </w:tc>
      </w:tr>
      <w:tr>
        <w:tblPrEx>
          <w:tblLayout w:type="fixed"/>
          <w:tblCellMar>
            <w:top w:w="0" w:type="dxa"/>
            <w:left w:w="108" w:type="dxa"/>
            <w:bottom w:w="0" w:type="dxa"/>
            <w:right w:w="108" w:type="dxa"/>
          </w:tblCellMar>
        </w:tblPrEx>
        <w:trPr>
          <w:trHeight w:val="397" w:hRule="atLeast"/>
        </w:trPr>
        <w:tc>
          <w:tcPr>
            <w:tcW w:w="859" w:type="dxa"/>
            <w:tcBorders>
              <w:top w:val="nil"/>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3</w:t>
            </w:r>
          </w:p>
        </w:tc>
        <w:tc>
          <w:tcPr>
            <w:tcW w:w="1040"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20805</w:t>
            </w:r>
          </w:p>
        </w:tc>
        <w:tc>
          <w:tcPr>
            <w:tcW w:w="2369"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行政事业单位养老支出</w:t>
            </w:r>
          </w:p>
        </w:tc>
        <w:tc>
          <w:tcPr>
            <w:tcW w:w="992" w:type="dxa"/>
            <w:tcBorders>
              <w:top w:val="nil"/>
              <w:left w:val="nil"/>
              <w:bottom w:val="single" w:color="auto" w:sz="4" w:space="0"/>
              <w:right w:val="single" w:color="auto" w:sz="4" w:space="0"/>
            </w:tcBorders>
            <w:shd w:val="clear" w:color="auto" w:fill="auto"/>
            <w:vAlign w:val="center"/>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18.38</w:t>
            </w:r>
          </w:p>
        </w:tc>
        <w:tc>
          <w:tcPr>
            <w:tcW w:w="1134" w:type="dxa"/>
            <w:tcBorders>
              <w:top w:val="nil"/>
              <w:left w:val="nil"/>
              <w:bottom w:val="single" w:color="auto" w:sz="4" w:space="0"/>
              <w:right w:val="single" w:color="auto" w:sz="4" w:space="0"/>
            </w:tcBorders>
            <w:shd w:val="clear" w:color="auto" w:fill="auto"/>
            <w:vAlign w:val="center"/>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18.38</w:t>
            </w:r>
          </w:p>
        </w:tc>
        <w:tc>
          <w:tcPr>
            <w:tcW w:w="992" w:type="dxa"/>
            <w:tcBorders>
              <w:top w:val="nil"/>
              <w:left w:val="nil"/>
              <w:bottom w:val="single" w:color="auto" w:sz="4" w:space="0"/>
              <w:right w:val="single" w:color="auto" w:sz="4" w:space="0"/>
            </w:tcBorders>
            <w:shd w:val="clear" w:color="auto" w:fill="auto"/>
            <w:vAlign w:val="center"/>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18.38</w:t>
            </w:r>
          </w:p>
        </w:tc>
        <w:tc>
          <w:tcPr>
            <w:tcW w:w="1134"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709"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851"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1134"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1134"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850"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1559"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lang w:eastAsia="zh-CN"/>
              </w:rPr>
            </w:pPr>
          </w:p>
        </w:tc>
      </w:tr>
      <w:tr>
        <w:tblPrEx>
          <w:tblLayout w:type="fixed"/>
          <w:tblCellMar>
            <w:top w:w="0" w:type="dxa"/>
            <w:left w:w="108" w:type="dxa"/>
            <w:bottom w:w="0" w:type="dxa"/>
            <w:right w:w="108" w:type="dxa"/>
          </w:tblCellMar>
        </w:tblPrEx>
        <w:trPr>
          <w:trHeight w:val="600" w:hRule="atLeast"/>
        </w:trPr>
        <w:tc>
          <w:tcPr>
            <w:tcW w:w="859" w:type="dxa"/>
            <w:tcBorders>
              <w:top w:val="nil"/>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4</w:t>
            </w:r>
          </w:p>
        </w:tc>
        <w:tc>
          <w:tcPr>
            <w:tcW w:w="1040"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2080505</w:t>
            </w:r>
          </w:p>
        </w:tc>
        <w:tc>
          <w:tcPr>
            <w:tcW w:w="2369"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机关事业单位基本养老保险缴费支出</w:t>
            </w:r>
          </w:p>
        </w:tc>
        <w:tc>
          <w:tcPr>
            <w:tcW w:w="992" w:type="dxa"/>
            <w:tcBorders>
              <w:top w:val="nil"/>
              <w:left w:val="nil"/>
              <w:bottom w:val="single" w:color="auto" w:sz="4" w:space="0"/>
              <w:right w:val="single" w:color="auto" w:sz="4" w:space="0"/>
            </w:tcBorders>
            <w:shd w:val="clear" w:color="auto" w:fill="auto"/>
            <w:vAlign w:val="center"/>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18.38</w:t>
            </w:r>
          </w:p>
        </w:tc>
        <w:tc>
          <w:tcPr>
            <w:tcW w:w="1134" w:type="dxa"/>
            <w:tcBorders>
              <w:top w:val="nil"/>
              <w:left w:val="nil"/>
              <w:bottom w:val="single" w:color="auto" w:sz="4" w:space="0"/>
              <w:right w:val="single" w:color="auto" w:sz="4" w:space="0"/>
            </w:tcBorders>
            <w:shd w:val="clear" w:color="auto" w:fill="auto"/>
            <w:vAlign w:val="center"/>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18.38</w:t>
            </w:r>
          </w:p>
        </w:tc>
        <w:tc>
          <w:tcPr>
            <w:tcW w:w="992" w:type="dxa"/>
            <w:tcBorders>
              <w:top w:val="nil"/>
              <w:left w:val="nil"/>
              <w:bottom w:val="single" w:color="auto" w:sz="4" w:space="0"/>
              <w:right w:val="single" w:color="auto" w:sz="4" w:space="0"/>
            </w:tcBorders>
            <w:shd w:val="clear" w:color="auto" w:fill="auto"/>
            <w:vAlign w:val="center"/>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18.38</w:t>
            </w:r>
          </w:p>
        </w:tc>
        <w:tc>
          <w:tcPr>
            <w:tcW w:w="1134"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709"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851"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1134"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1134"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850"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1559"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r>
      <w:tr>
        <w:tblPrEx>
          <w:tblLayout w:type="fixed"/>
          <w:tblCellMar>
            <w:top w:w="0" w:type="dxa"/>
            <w:left w:w="108" w:type="dxa"/>
            <w:bottom w:w="0" w:type="dxa"/>
            <w:right w:w="108" w:type="dxa"/>
          </w:tblCellMar>
        </w:tblPrEx>
        <w:trPr>
          <w:trHeight w:val="300" w:hRule="atLeast"/>
        </w:trPr>
        <w:tc>
          <w:tcPr>
            <w:tcW w:w="859" w:type="dxa"/>
            <w:tcBorders>
              <w:top w:val="nil"/>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5</w:t>
            </w:r>
          </w:p>
        </w:tc>
        <w:tc>
          <w:tcPr>
            <w:tcW w:w="1040"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20899</w:t>
            </w:r>
          </w:p>
        </w:tc>
        <w:tc>
          <w:tcPr>
            <w:tcW w:w="2369"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其他社会保障和就业支出</w:t>
            </w:r>
          </w:p>
        </w:tc>
        <w:tc>
          <w:tcPr>
            <w:tcW w:w="992" w:type="dxa"/>
            <w:tcBorders>
              <w:top w:val="nil"/>
              <w:left w:val="nil"/>
              <w:bottom w:val="single" w:color="auto" w:sz="4" w:space="0"/>
              <w:right w:val="single" w:color="auto" w:sz="4" w:space="0"/>
            </w:tcBorders>
            <w:shd w:val="clear" w:color="auto" w:fill="auto"/>
            <w:vAlign w:val="center"/>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3.00</w:t>
            </w:r>
          </w:p>
        </w:tc>
        <w:tc>
          <w:tcPr>
            <w:tcW w:w="1134" w:type="dxa"/>
            <w:tcBorders>
              <w:top w:val="nil"/>
              <w:left w:val="nil"/>
              <w:bottom w:val="single" w:color="auto" w:sz="4" w:space="0"/>
              <w:right w:val="single" w:color="auto" w:sz="4" w:space="0"/>
            </w:tcBorders>
            <w:shd w:val="clear" w:color="auto" w:fill="auto"/>
            <w:vAlign w:val="center"/>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3.00</w:t>
            </w:r>
          </w:p>
        </w:tc>
        <w:tc>
          <w:tcPr>
            <w:tcW w:w="992" w:type="dxa"/>
            <w:tcBorders>
              <w:top w:val="nil"/>
              <w:left w:val="nil"/>
              <w:bottom w:val="single" w:color="auto" w:sz="4" w:space="0"/>
              <w:right w:val="single" w:color="auto" w:sz="4" w:space="0"/>
            </w:tcBorders>
            <w:shd w:val="clear" w:color="auto" w:fill="auto"/>
            <w:vAlign w:val="center"/>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3.00</w:t>
            </w:r>
          </w:p>
        </w:tc>
        <w:tc>
          <w:tcPr>
            <w:tcW w:w="1134"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709"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851"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1134"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1134"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850"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1559"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lang w:eastAsia="zh-CN"/>
              </w:rPr>
            </w:pPr>
          </w:p>
        </w:tc>
      </w:tr>
      <w:tr>
        <w:tblPrEx>
          <w:tblLayout w:type="fixed"/>
          <w:tblCellMar>
            <w:top w:w="0" w:type="dxa"/>
            <w:left w:w="108" w:type="dxa"/>
            <w:bottom w:w="0" w:type="dxa"/>
            <w:right w:w="108" w:type="dxa"/>
          </w:tblCellMar>
        </w:tblPrEx>
        <w:trPr>
          <w:trHeight w:val="300" w:hRule="atLeast"/>
        </w:trPr>
        <w:tc>
          <w:tcPr>
            <w:tcW w:w="859" w:type="dxa"/>
            <w:tcBorders>
              <w:top w:val="nil"/>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6</w:t>
            </w:r>
          </w:p>
        </w:tc>
        <w:tc>
          <w:tcPr>
            <w:tcW w:w="1040"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2089999</w:t>
            </w:r>
          </w:p>
        </w:tc>
        <w:tc>
          <w:tcPr>
            <w:tcW w:w="2369"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其他社会保障和就业支出</w:t>
            </w:r>
          </w:p>
        </w:tc>
        <w:tc>
          <w:tcPr>
            <w:tcW w:w="992" w:type="dxa"/>
            <w:tcBorders>
              <w:top w:val="nil"/>
              <w:left w:val="nil"/>
              <w:bottom w:val="single" w:color="auto" w:sz="4" w:space="0"/>
              <w:right w:val="single" w:color="auto" w:sz="4" w:space="0"/>
            </w:tcBorders>
            <w:shd w:val="clear" w:color="auto" w:fill="auto"/>
            <w:vAlign w:val="center"/>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3.00</w:t>
            </w:r>
          </w:p>
        </w:tc>
        <w:tc>
          <w:tcPr>
            <w:tcW w:w="1134" w:type="dxa"/>
            <w:tcBorders>
              <w:top w:val="nil"/>
              <w:left w:val="nil"/>
              <w:bottom w:val="single" w:color="auto" w:sz="4" w:space="0"/>
              <w:right w:val="single" w:color="auto" w:sz="4" w:space="0"/>
            </w:tcBorders>
            <w:shd w:val="clear" w:color="auto" w:fill="auto"/>
            <w:vAlign w:val="center"/>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3.00</w:t>
            </w:r>
          </w:p>
        </w:tc>
        <w:tc>
          <w:tcPr>
            <w:tcW w:w="992" w:type="dxa"/>
            <w:tcBorders>
              <w:top w:val="nil"/>
              <w:left w:val="nil"/>
              <w:bottom w:val="single" w:color="auto" w:sz="4" w:space="0"/>
              <w:right w:val="single" w:color="auto" w:sz="4" w:space="0"/>
            </w:tcBorders>
            <w:shd w:val="clear" w:color="auto" w:fill="auto"/>
            <w:vAlign w:val="center"/>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3.00</w:t>
            </w:r>
          </w:p>
        </w:tc>
        <w:tc>
          <w:tcPr>
            <w:tcW w:w="1134"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709"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851"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1134"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1134"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850"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1559"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lang w:eastAsia="zh-CN"/>
              </w:rPr>
            </w:pPr>
          </w:p>
        </w:tc>
      </w:tr>
      <w:tr>
        <w:tblPrEx>
          <w:tblLayout w:type="fixed"/>
          <w:tblCellMar>
            <w:top w:w="0" w:type="dxa"/>
            <w:left w:w="108" w:type="dxa"/>
            <w:bottom w:w="0" w:type="dxa"/>
            <w:right w:w="108" w:type="dxa"/>
          </w:tblCellMar>
        </w:tblPrEx>
        <w:trPr>
          <w:trHeight w:val="397" w:hRule="atLeast"/>
        </w:trPr>
        <w:tc>
          <w:tcPr>
            <w:tcW w:w="859" w:type="dxa"/>
            <w:tcBorders>
              <w:top w:val="nil"/>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7</w:t>
            </w:r>
          </w:p>
        </w:tc>
        <w:tc>
          <w:tcPr>
            <w:tcW w:w="1040"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210</w:t>
            </w:r>
          </w:p>
        </w:tc>
        <w:tc>
          <w:tcPr>
            <w:tcW w:w="2369"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卫生健康支出</w:t>
            </w:r>
          </w:p>
        </w:tc>
        <w:tc>
          <w:tcPr>
            <w:tcW w:w="992" w:type="dxa"/>
            <w:tcBorders>
              <w:top w:val="nil"/>
              <w:left w:val="nil"/>
              <w:bottom w:val="single" w:color="auto" w:sz="4" w:space="0"/>
              <w:right w:val="single" w:color="auto" w:sz="4" w:space="0"/>
            </w:tcBorders>
            <w:shd w:val="clear" w:color="auto" w:fill="auto"/>
            <w:vAlign w:val="center"/>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627.83</w:t>
            </w:r>
          </w:p>
        </w:tc>
        <w:tc>
          <w:tcPr>
            <w:tcW w:w="1134" w:type="dxa"/>
            <w:tcBorders>
              <w:top w:val="nil"/>
              <w:left w:val="nil"/>
              <w:bottom w:val="single" w:color="auto" w:sz="4" w:space="0"/>
              <w:right w:val="single" w:color="auto" w:sz="4" w:space="0"/>
            </w:tcBorders>
            <w:shd w:val="clear" w:color="auto" w:fill="auto"/>
            <w:vAlign w:val="center"/>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627.83</w:t>
            </w:r>
          </w:p>
        </w:tc>
        <w:tc>
          <w:tcPr>
            <w:tcW w:w="992" w:type="dxa"/>
            <w:tcBorders>
              <w:top w:val="nil"/>
              <w:left w:val="nil"/>
              <w:bottom w:val="single" w:color="auto" w:sz="4" w:space="0"/>
              <w:right w:val="single" w:color="auto" w:sz="4" w:space="0"/>
            </w:tcBorders>
            <w:shd w:val="clear" w:color="auto" w:fill="auto"/>
            <w:vAlign w:val="center"/>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627.83</w:t>
            </w:r>
          </w:p>
        </w:tc>
        <w:tc>
          <w:tcPr>
            <w:tcW w:w="1134"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709"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851"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1134"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1134"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850"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1559"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lang w:eastAsia="zh-CN"/>
              </w:rPr>
            </w:pPr>
          </w:p>
        </w:tc>
      </w:tr>
      <w:tr>
        <w:tblPrEx>
          <w:tblLayout w:type="fixed"/>
          <w:tblCellMar>
            <w:top w:w="0" w:type="dxa"/>
            <w:left w:w="108" w:type="dxa"/>
            <w:bottom w:w="0" w:type="dxa"/>
            <w:right w:w="108" w:type="dxa"/>
          </w:tblCellMar>
        </w:tblPrEx>
        <w:trPr>
          <w:trHeight w:val="397" w:hRule="atLeast"/>
        </w:trPr>
        <w:tc>
          <w:tcPr>
            <w:tcW w:w="859" w:type="dxa"/>
            <w:tcBorders>
              <w:top w:val="nil"/>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8</w:t>
            </w:r>
          </w:p>
        </w:tc>
        <w:tc>
          <w:tcPr>
            <w:tcW w:w="1040"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21011</w:t>
            </w:r>
          </w:p>
        </w:tc>
        <w:tc>
          <w:tcPr>
            <w:tcW w:w="2369"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行政事业单位医疗</w:t>
            </w:r>
          </w:p>
        </w:tc>
        <w:tc>
          <w:tcPr>
            <w:tcW w:w="992" w:type="dxa"/>
            <w:tcBorders>
              <w:top w:val="nil"/>
              <w:left w:val="nil"/>
              <w:bottom w:val="single" w:color="auto" w:sz="4" w:space="0"/>
              <w:right w:val="single" w:color="auto" w:sz="4" w:space="0"/>
            </w:tcBorders>
            <w:shd w:val="clear" w:color="auto" w:fill="auto"/>
            <w:vAlign w:val="center"/>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10.14</w:t>
            </w:r>
          </w:p>
        </w:tc>
        <w:tc>
          <w:tcPr>
            <w:tcW w:w="1134" w:type="dxa"/>
            <w:tcBorders>
              <w:top w:val="nil"/>
              <w:left w:val="nil"/>
              <w:bottom w:val="single" w:color="auto" w:sz="4" w:space="0"/>
              <w:right w:val="single" w:color="auto" w:sz="4" w:space="0"/>
            </w:tcBorders>
            <w:shd w:val="clear" w:color="auto" w:fill="auto"/>
            <w:vAlign w:val="center"/>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10.14</w:t>
            </w:r>
          </w:p>
        </w:tc>
        <w:tc>
          <w:tcPr>
            <w:tcW w:w="992" w:type="dxa"/>
            <w:tcBorders>
              <w:top w:val="nil"/>
              <w:left w:val="nil"/>
              <w:bottom w:val="single" w:color="auto" w:sz="4" w:space="0"/>
              <w:right w:val="single" w:color="auto" w:sz="4" w:space="0"/>
            </w:tcBorders>
            <w:shd w:val="clear" w:color="auto" w:fill="auto"/>
            <w:vAlign w:val="center"/>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10.14</w:t>
            </w:r>
          </w:p>
        </w:tc>
        <w:tc>
          <w:tcPr>
            <w:tcW w:w="1134"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709"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851"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1134"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1134"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850"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1559"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r>
      <w:tr>
        <w:tblPrEx>
          <w:tblLayout w:type="fixed"/>
          <w:tblCellMar>
            <w:top w:w="0" w:type="dxa"/>
            <w:left w:w="108" w:type="dxa"/>
            <w:bottom w:w="0" w:type="dxa"/>
            <w:right w:w="108" w:type="dxa"/>
          </w:tblCellMar>
        </w:tblPrEx>
        <w:trPr>
          <w:trHeight w:val="397" w:hRule="atLeast"/>
        </w:trPr>
        <w:tc>
          <w:tcPr>
            <w:tcW w:w="859" w:type="dxa"/>
            <w:tcBorders>
              <w:top w:val="nil"/>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9</w:t>
            </w:r>
          </w:p>
        </w:tc>
        <w:tc>
          <w:tcPr>
            <w:tcW w:w="1040"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2101101</w:t>
            </w:r>
          </w:p>
        </w:tc>
        <w:tc>
          <w:tcPr>
            <w:tcW w:w="2369"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行政单位医疗</w:t>
            </w:r>
          </w:p>
        </w:tc>
        <w:tc>
          <w:tcPr>
            <w:tcW w:w="992" w:type="dxa"/>
            <w:tcBorders>
              <w:top w:val="nil"/>
              <w:left w:val="nil"/>
              <w:bottom w:val="single" w:color="auto" w:sz="4" w:space="0"/>
              <w:right w:val="single" w:color="auto" w:sz="4" w:space="0"/>
            </w:tcBorders>
            <w:shd w:val="clear" w:color="auto" w:fill="auto"/>
            <w:vAlign w:val="center"/>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7.72</w:t>
            </w:r>
          </w:p>
        </w:tc>
        <w:tc>
          <w:tcPr>
            <w:tcW w:w="1134" w:type="dxa"/>
            <w:tcBorders>
              <w:top w:val="nil"/>
              <w:left w:val="nil"/>
              <w:bottom w:val="single" w:color="auto" w:sz="4" w:space="0"/>
              <w:right w:val="single" w:color="auto" w:sz="4" w:space="0"/>
            </w:tcBorders>
            <w:shd w:val="clear" w:color="auto" w:fill="auto"/>
            <w:vAlign w:val="center"/>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7.72</w:t>
            </w:r>
          </w:p>
        </w:tc>
        <w:tc>
          <w:tcPr>
            <w:tcW w:w="992" w:type="dxa"/>
            <w:tcBorders>
              <w:top w:val="nil"/>
              <w:left w:val="nil"/>
              <w:bottom w:val="single" w:color="auto" w:sz="4" w:space="0"/>
              <w:right w:val="single" w:color="auto" w:sz="4" w:space="0"/>
            </w:tcBorders>
            <w:shd w:val="clear" w:color="auto" w:fill="auto"/>
            <w:vAlign w:val="center"/>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7.72</w:t>
            </w:r>
          </w:p>
        </w:tc>
        <w:tc>
          <w:tcPr>
            <w:tcW w:w="1134"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709"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851"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1134"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1134"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850"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1559"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r>
      <w:tr>
        <w:tblPrEx>
          <w:tblLayout w:type="fixed"/>
          <w:tblCellMar>
            <w:top w:w="0" w:type="dxa"/>
            <w:left w:w="108" w:type="dxa"/>
            <w:bottom w:w="0" w:type="dxa"/>
            <w:right w:w="108" w:type="dxa"/>
          </w:tblCellMar>
        </w:tblPrEx>
        <w:trPr>
          <w:trHeight w:val="600" w:hRule="atLeast"/>
        </w:trPr>
        <w:tc>
          <w:tcPr>
            <w:tcW w:w="859" w:type="dxa"/>
            <w:tcBorders>
              <w:top w:val="nil"/>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10</w:t>
            </w:r>
          </w:p>
        </w:tc>
        <w:tc>
          <w:tcPr>
            <w:tcW w:w="1040"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2101103</w:t>
            </w:r>
          </w:p>
        </w:tc>
        <w:tc>
          <w:tcPr>
            <w:tcW w:w="2369"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公务员医疗补助</w:t>
            </w:r>
          </w:p>
        </w:tc>
        <w:tc>
          <w:tcPr>
            <w:tcW w:w="992" w:type="dxa"/>
            <w:tcBorders>
              <w:top w:val="nil"/>
              <w:left w:val="nil"/>
              <w:bottom w:val="single" w:color="auto" w:sz="4" w:space="0"/>
              <w:right w:val="single" w:color="auto" w:sz="4" w:space="0"/>
            </w:tcBorders>
            <w:shd w:val="clear" w:color="auto" w:fill="auto"/>
            <w:vAlign w:val="center"/>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2.42</w:t>
            </w:r>
          </w:p>
        </w:tc>
        <w:tc>
          <w:tcPr>
            <w:tcW w:w="1134" w:type="dxa"/>
            <w:tcBorders>
              <w:top w:val="nil"/>
              <w:left w:val="nil"/>
              <w:bottom w:val="single" w:color="auto" w:sz="4" w:space="0"/>
              <w:right w:val="single" w:color="auto" w:sz="4" w:space="0"/>
            </w:tcBorders>
            <w:shd w:val="clear" w:color="auto" w:fill="auto"/>
            <w:vAlign w:val="center"/>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2.42</w:t>
            </w:r>
          </w:p>
        </w:tc>
        <w:tc>
          <w:tcPr>
            <w:tcW w:w="992" w:type="dxa"/>
            <w:tcBorders>
              <w:top w:val="nil"/>
              <w:left w:val="nil"/>
              <w:bottom w:val="single" w:color="auto" w:sz="4" w:space="0"/>
              <w:right w:val="single" w:color="auto" w:sz="4" w:space="0"/>
            </w:tcBorders>
            <w:shd w:val="clear" w:color="auto" w:fill="auto"/>
            <w:vAlign w:val="center"/>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eastAsia="zh-CN"/>
              </w:rPr>
              <w:t>2.</w:t>
            </w:r>
            <w:r>
              <w:rPr>
                <w:rFonts w:hint="eastAsia" w:ascii="方正书宋_GBK" w:hAnsi="方正书宋_GBK" w:eastAsia="方正书宋_GBK" w:cs="方正书宋_GBK"/>
                <w:sz w:val="21"/>
                <w:lang w:val="en-US" w:eastAsia="zh-CN"/>
              </w:rPr>
              <w:t>42</w:t>
            </w:r>
          </w:p>
        </w:tc>
        <w:tc>
          <w:tcPr>
            <w:tcW w:w="1134"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709"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851"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1134"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1134"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850"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1559"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r>
      <w:tr>
        <w:tblPrEx>
          <w:tblLayout w:type="fixed"/>
          <w:tblCellMar>
            <w:top w:w="0" w:type="dxa"/>
            <w:left w:w="108" w:type="dxa"/>
            <w:bottom w:w="0" w:type="dxa"/>
            <w:right w:w="108" w:type="dxa"/>
          </w:tblCellMar>
        </w:tblPrEx>
        <w:trPr>
          <w:trHeight w:val="600" w:hRule="atLeast"/>
        </w:trPr>
        <w:tc>
          <w:tcPr>
            <w:tcW w:w="859" w:type="dxa"/>
            <w:tcBorders>
              <w:top w:val="nil"/>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lang w:eastAsia="zh-CN"/>
              </w:rPr>
            </w:pPr>
            <w:r>
              <w:rPr>
                <w:rFonts w:ascii="方正书宋_GBK" w:hAnsi="方正书宋_GBK" w:eastAsia="方正书宋_GBK" w:cs="方正书宋_GBK"/>
                <w:sz w:val="21"/>
              </w:rPr>
              <w:t>1</w:t>
            </w:r>
            <w:r>
              <w:rPr>
                <w:rFonts w:hint="eastAsia" w:ascii="方正书宋_GBK" w:hAnsi="方正书宋_GBK" w:eastAsia="方正书宋_GBK" w:cs="方正书宋_GBK"/>
                <w:sz w:val="21"/>
                <w:lang w:eastAsia="zh-CN"/>
              </w:rPr>
              <w:t>1</w:t>
            </w:r>
          </w:p>
        </w:tc>
        <w:tc>
          <w:tcPr>
            <w:tcW w:w="1040"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21012</w:t>
            </w:r>
          </w:p>
        </w:tc>
        <w:tc>
          <w:tcPr>
            <w:tcW w:w="2369"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财政对基本医疗保险基金的补助</w:t>
            </w:r>
          </w:p>
        </w:tc>
        <w:tc>
          <w:tcPr>
            <w:tcW w:w="992" w:type="dxa"/>
            <w:tcBorders>
              <w:top w:val="nil"/>
              <w:left w:val="nil"/>
              <w:bottom w:val="single" w:color="auto" w:sz="4" w:space="0"/>
              <w:right w:val="single" w:color="auto" w:sz="4" w:space="0"/>
            </w:tcBorders>
            <w:shd w:val="clear" w:color="auto" w:fill="auto"/>
            <w:vAlign w:val="center"/>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100.00</w:t>
            </w:r>
          </w:p>
        </w:tc>
        <w:tc>
          <w:tcPr>
            <w:tcW w:w="1134" w:type="dxa"/>
            <w:tcBorders>
              <w:top w:val="nil"/>
              <w:left w:val="nil"/>
              <w:bottom w:val="single" w:color="auto" w:sz="4" w:space="0"/>
              <w:right w:val="single" w:color="auto" w:sz="4" w:space="0"/>
            </w:tcBorders>
            <w:shd w:val="clear" w:color="auto" w:fill="auto"/>
            <w:vAlign w:val="center"/>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100.00</w:t>
            </w:r>
          </w:p>
        </w:tc>
        <w:tc>
          <w:tcPr>
            <w:tcW w:w="992" w:type="dxa"/>
            <w:tcBorders>
              <w:top w:val="nil"/>
              <w:left w:val="nil"/>
              <w:bottom w:val="single" w:color="auto" w:sz="4" w:space="0"/>
              <w:right w:val="single" w:color="auto" w:sz="4" w:space="0"/>
            </w:tcBorders>
            <w:shd w:val="clear" w:color="auto" w:fill="auto"/>
            <w:vAlign w:val="center"/>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100.00</w:t>
            </w:r>
          </w:p>
        </w:tc>
        <w:tc>
          <w:tcPr>
            <w:tcW w:w="1134"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709"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851"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1134"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1134"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850"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1559"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r>
      <w:tr>
        <w:tblPrEx>
          <w:tblLayout w:type="fixed"/>
          <w:tblCellMar>
            <w:top w:w="0" w:type="dxa"/>
            <w:left w:w="108" w:type="dxa"/>
            <w:bottom w:w="0" w:type="dxa"/>
            <w:right w:w="108" w:type="dxa"/>
          </w:tblCellMar>
        </w:tblPrEx>
        <w:trPr>
          <w:trHeight w:val="600" w:hRule="atLeast"/>
        </w:trPr>
        <w:tc>
          <w:tcPr>
            <w:tcW w:w="859" w:type="dxa"/>
            <w:tcBorders>
              <w:top w:val="nil"/>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12</w:t>
            </w:r>
          </w:p>
        </w:tc>
        <w:tc>
          <w:tcPr>
            <w:tcW w:w="1040"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2101202</w:t>
            </w:r>
          </w:p>
        </w:tc>
        <w:tc>
          <w:tcPr>
            <w:tcW w:w="2369"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财政对城乡居民基本医疗保险基金的补助</w:t>
            </w:r>
          </w:p>
        </w:tc>
        <w:tc>
          <w:tcPr>
            <w:tcW w:w="992" w:type="dxa"/>
            <w:tcBorders>
              <w:top w:val="nil"/>
              <w:left w:val="nil"/>
              <w:bottom w:val="single" w:color="auto" w:sz="4" w:space="0"/>
              <w:right w:val="single" w:color="auto" w:sz="4" w:space="0"/>
            </w:tcBorders>
            <w:shd w:val="clear" w:color="auto" w:fill="auto"/>
            <w:vAlign w:val="center"/>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100.00</w:t>
            </w:r>
          </w:p>
        </w:tc>
        <w:tc>
          <w:tcPr>
            <w:tcW w:w="1134" w:type="dxa"/>
            <w:tcBorders>
              <w:top w:val="nil"/>
              <w:left w:val="nil"/>
              <w:bottom w:val="single" w:color="auto" w:sz="4" w:space="0"/>
              <w:right w:val="single" w:color="auto" w:sz="4" w:space="0"/>
            </w:tcBorders>
            <w:shd w:val="clear" w:color="auto" w:fill="auto"/>
            <w:vAlign w:val="center"/>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100.00</w:t>
            </w:r>
          </w:p>
        </w:tc>
        <w:tc>
          <w:tcPr>
            <w:tcW w:w="992" w:type="dxa"/>
            <w:tcBorders>
              <w:top w:val="nil"/>
              <w:left w:val="nil"/>
              <w:bottom w:val="single" w:color="auto" w:sz="4" w:space="0"/>
              <w:right w:val="single" w:color="auto" w:sz="4" w:space="0"/>
            </w:tcBorders>
            <w:shd w:val="clear" w:color="auto" w:fill="auto"/>
            <w:vAlign w:val="center"/>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100.00</w:t>
            </w:r>
          </w:p>
        </w:tc>
        <w:tc>
          <w:tcPr>
            <w:tcW w:w="1134"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709"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851"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1134"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lang w:eastAsia="zh-CN"/>
              </w:rPr>
            </w:pPr>
          </w:p>
        </w:tc>
        <w:tc>
          <w:tcPr>
            <w:tcW w:w="1134"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850"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1559"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r>
      <w:tr>
        <w:tblPrEx>
          <w:tblLayout w:type="fixed"/>
          <w:tblCellMar>
            <w:top w:w="0" w:type="dxa"/>
            <w:left w:w="108" w:type="dxa"/>
            <w:bottom w:w="0" w:type="dxa"/>
            <w:right w:w="108" w:type="dxa"/>
          </w:tblCellMar>
        </w:tblPrEx>
        <w:trPr>
          <w:trHeight w:val="397" w:hRule="atLeast"/>
        </w:trPr>
        <w:tc>
          <w:tcPr>
            <w:tcW w:w="859" w:type="dxa"/>
            <w:tcBorders>
              <w:top w:val="nil"/>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13</w:t>
            </w:r>
          </w:p>
        </w:tc>
        <w:tc>
          <w:tcPr>
            <w:tcW w:w="1040"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21013</w:t>
            </w:r>
          </w:p>
        </w:tc>
        <w:tc>
          <w:tcPr>
            <w:tcW w:w="2369"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医疗救助</w:t>
            </w:r>
          </w:p>
        </w:tc>
        <w:tc>
          <w:tcPr>
            <w:tcW w:w="992"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val="en-US" w:eastAsia="zh-CN"/>
              </w:rPr>
              <w:t>5</w:t>
            </w:r>
            <w:r>
              <w:rPr>
                <w:rFonts w:hint="eastAsia" w:ascii="方正书宋_GBK" w:hAnsi="方正书宋_GBK" w:eastAsia="方正书宋_GBK" w:cs="方正书宋_GBK"/>
                <w:sz w:val="21"/>
                <w:lang w:eastAsia="zh-CN"/>
              </w:rPr>
              <w:t>0.00</w:t>
            </w:r>
          </w:p>
        </w:tc>
        <w:tc>
          <w:tcPr>
            <w:tcW w:w="1134"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val="en-US" w:eastAsia="zh-CN"/>
              </w:rPr>
              <w:t>5</w:t>
            </w:r>
            <w:r>
              <w:rPr>
                <w:rFonts w:hint="eastAsia" w:ascii="方正书宋_GBK" w:hAnsi="方正书宋_GBK" w:eastAsia="方正书宋_GBK" w:cs="方正书宋_GBK"/>
                <w:sz w:val="21"/>
                <w:lang w:eastAsia="zh-CN"/>
              </w:rPr>
              <w:t>0.00</w:t>
            </w:r>
          </w:p>
        </w:tc>
        <w:tc>
          <w:tcPr>
            <w:tcW w:w="992"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val="en-US" w:eastAsia="zh-CN"/>
              </w:rPr>
              <w:t>5</w:t>
            </w:r>
            <w:r>
              <w:rPr>
                <w:rFonts w:hint="eastAsia" w:ascii="方正书宋_GBK" w:hAnsi="方正书宋_GBK" w:eastAsia="方正书宋_GBK" w:cs="方正书宋_GBK"/>
                <w:sz w:val="21"/>
                <w:lang w:eastAsia="zh-CN"/>
              </w:rPr>
              <w:t>0.00</w:t>
            </w:r>
          </w:p>
        </w:tc>
        <w:tc>
          <w:tcPr>
            <w:tcW w:w="1134"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709"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851"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1134"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1134"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850"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1559"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lang w:eastAsia="zh-CN"/>
              </w:rPr>
            </w:pPr>
          </w:p>
        </w:tc>
      </w:tr>
      <w:tr>
        <w:tblPrEx>
          <w:tblLayout w:type="fixed"/>
          <w:tblCellMar>
            <w:top w:w="0" w:type="dxa"/>
            <w:left w:w="108" w:type="dxa"/>
            <w:bottom w:w="0" w:type="dxa"/>
            <w:right w:w="108" w:type="dxa"/>
          </w:tblCellMar>
        </w:tblPrEx>
        <w:trPr>
          <w:trHeight w:val="397" w:hRule="atLeast"/>
        </w:trPr>
        <w:tc>
          <w:tcPr>
            <w:tcW w:w="8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14</w:t>
            </w:r>
          </w:p>
        </w:tc>
        <w:tc>
          <w:tcPr>
            <w:tcW w:w="1040" w:type="dxa"/>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2101301</w:t>
            </w:r>
          </w:p>
        </w:tc>
        <w:tc>
          <w:tcPr>
            <w:tcW w:w="2369" w:type="dxa"/>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城乡医疗救助</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val="en-US" w:eastAsia="zh-CN"/>
              </w:rPr>
              <w:t>5</w:t>
            </w:r>
            <w:r>
              <w:rPr>
                <w:rFonts w:hint="eastAsia" w:ascii="方正书宋_GBK" w:hAnsi="方正书宋_GBK" w:eastAsia="方正书宋_GBK" w:cs="方正书宋_GBK"/>
                <w:sz w:val="21"/>
                <w:lang w:eastAsia="zh-CN"/>
              </w:rPr>
              <w:t>0.00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val="en-US" w:eastAsia="zh-CN"/>
              </w:rPr>
              <w:t>5</w:t>
            </w:r>
            <w:r>
              <w:rPr>
                <w:rFonts w:hint="eastAsia" w:ascii="方正书宋_GBK" w:hAnsi="方正书宋_GBK" w:eastAsia="方正书宋_GBK" w:cs="方正书宋_GBK"/>
                <w:sz w:val="21"/>
                <w:lang w:eastAsia="zh-CN"/>
              </w:rPr>
              <w:t>0.00</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val="en-US" w:eastAsia="zh-CN"/>
              </w:rPr>
              <w:t>5</w:t>
            </w:r>
            <w:r>
              <w:rPr>
                <w:rFonts w:hint="eastAsia" w:ascii="方正书宋_GBK" w:hAnsi="方正书宋_GBK" w:eastAsia="方正书宋_GBK" w:cs="方正书宋_GBK"/>
                <w:sz w:val="21"/>
                <w:lang w:eastAsia="zh-CN"/>
              </w:rPr>
              <w:t>0.00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 xml:space="preserve">     </w:t>
            </w:r>
          </w:p>
        </w:tc>
      </w:tr>
      <w:tr>
        <w:tblPrEx>
          <w:tblLayout w:type="fixed"/>
          <w:tblCellMar>
            <w:top w:w="0" w:type="dxa"/>
            <w:left w:w="108" w:type="dxa"/>
            <w:bottom w:w="0" w:type="dxa"/>
            <w:right w:w="108" w:type="dxa"/>
          </w:tblCellMar>
        </w:tblPrEx>
        <w:trPr>
          <w:trHeight w:val="397" w:hRule="atLeast"/>
        </w:trPr>
        <w:tc>
          <w:tcPr>
            <w:tcW w:w="859" w:type="dxa"/>
            <w:tcBorders>
              <w:top w:val="nil"/>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15</w:t>
            </w:r>
          </w:p>
        </w:tc>
        <w:tc>
          <w:tcPr>
            <w:tcW w:w="1040"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21015</w:t>
            </w:r>
          </w:p>
        </w:tc>
        <w:tc>
          <w:tcPr>
            <w:tcW w:w="2369"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医疗保障管理事务</w:t>
            </w:r>
          </w:p>
        </w:tc>
        <w:tc>
          <w:tcPr>
            <w:tcW w:w="992" w:type="dxa"/>
            <w:tcBorders>
              <w:top w:val="nil"/>
              <w:left w:val="nil"/>
              <w:bottom w:val="single" w:color="auto" w:sz="4" w:space="0"/>
              <w:right w:val="single" w:color="auto" w:sz="4" w:space="0"/>
            </w:tcBorders>
            <w:shd w:val="clear" w:color="auto" w:fill="auto"/>
            <w:vAlign w:val="center"/>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467.69</w:t>
            </w:r>
          </w:p>
        </w:tc>
        <w:tc>
          <w:tcPr>
            <w:tcW w:w="1134" w:type="dxa"/>
            <w:tcBorders>
              <w:top w:val="nil"/>
              <w:left w:val="nil"/>
              <w:bottom w:val="single" w:color="auto" w:sz="4" w:space="0"/>
              <w:right w:val="single" w:color="auto" w:sz="4" w:space="0"/>
            </w:tcBorders>
            <w:shd w:val="clear" w:color="auto" w:fill="auto"/>
            <w:vAlign w:val="center"/>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467.69</w:t>
            </w:r>
          </w:p>
        </w:tc>
        <w:tc>
          <w:tcPr>
            <w:tcW w:w="992" w:type="dxa"/>
            <w:tcBorders>
              <w:top w:val="nil"/>
              <w:left w:val="nil"/>
              <w:bottom w:val="single" w:color="auto" w:sz="4" w:space="0"/>
              <w:right w:val="single" w:color="auto" w:sz="4" w:space="0"/>
            </w:tcBorders>
            <w:shd w:val="clear" w:color="auto" w:fill="auto"/>
            <w:vAlign w:val="center"/>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467.69</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709"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851"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1134"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1134"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850"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1559"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 xml:space="preserve">       </w:t>
            </w:r>
          </w:p>
        </w:tc>
      </w:tr>
      <w:tr>
        <w:tblPrEx>
          <w:tblLayout w:type="fixed"/>
          <w:tblCellMar>
            <w:top w:w="0" w:type="dxa"/>
            <w:left w:w="108" w:type="dxa"/>
            <w:bottom w:w="0" w:type="dxa"/>
            <w:right w:w="108" w:type="dxa"/>
          </w:tblCellMar>
        </w:tblPrEx>
        <w:trPr>
          <w:trHeight w:val="397" w:hRule="atLeast"/>
        </w:trPr>
        <w:tc>
          <w:tcPr>
            <w:tcW w:w="8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16</w:t>
            </w:r>
          </w:p>
        </w:tc>
        <w:tc>
          <w:tcPr>
            <w:tcW w:w="1040" w:type="dxa"/>
            <w:tcBorders>
              <w:top w:val="single" w:color="auto" w:sz="4" w:space="0"/>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2101501</w:t>
            </w:r>
          </w:p>
        </w:tc>
        <w:tc>
          <w:tcPr>
            <w:tcW w:w="2369" w:type="dxa"/>
            <w:tcBorders>
              <w:top w:val="single" w:color="auto" w:sz="4" w:space="0"/>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行政运行</w:t>
            </w:r>
          </w:p>
        </w:tc>
        <w:tc>
          <w:tcPr>
            <w:tcW w:w="992" w:type="dxa"/>
            <w:tcBorders>
              <w:top w:val="single" w:color="auto" w:sz="4" w:space="0"/>
              <w:left w:val="nil"/>
              <w:bottom w:val="single" w:color="auto" w:sz="4" w:space="0"/>
              <w:right w:val="single" w:color="auto" w:sz="4" w:space="0"/>
            </w:tcBorders>
            <w:shd w:val="clear" w:color="auto" w:fill="auto"/>
            <w:vAlign w:val="center"/>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eastAsia="zh-CN"/>
              </w:rPr>
              <w:t>27</w:t>
            </w:r>
            <w:r>
              <w:rPr>
                <w:rFonts w:hint="eastAsia" w:ascii="方正书宋_GBK" w:hAnsi="方正书宋_GBK" w:eastAsia="方正书宋_GBK" w:cs="方正书宋_GBK"/>
                <w:sz w:val="21"/>
                <w:lang w:val="en-US" w:eastAsia="zh-CN"/>
              </w:rPr>
              <w:t>9.38</w:t>
            </w:r>
          </w:p>
        </w:tc>
        <w:tc>
          <w:tcPr>
            <w:tcW w:w="1134" w:type="dxa"/>
            <w:tcBorders>
              <w:top w:val="single" w:color="auto" w:sz="4" w:space="0"/>
              <w:left w:val="nil"/>
              <w:bottom w:val="single" w:color="auto" w:sz="4" w:space="0"/>
              <w:right w:val="single" w:color="auto" w:sz="4" w:space="0"/>
            </w:tcBorders>
            <w:shd w:val="clear" w:color="auto" w:fill="auto"/>
            <w:vAlign w:val="center"/>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eastAsia="zh-CN"/>
              </w:rPr>
              <w:t>2</w:t>
            </w:r>
            <w:r>
              <w:rPr>
                <w:rFonts w:hint="eastAsia" w:ascii="方正书宋_GBK" w:hAnsi="方正书宋_GBK" w:eastAsia="方正书宋_GBK" w:cs="方正书宋_GBK"/>
                <w:sz w:val="21"/>
                <w:lang w:val="en-US" w:eastAsia="zh-CN"/>
              </w:rPr>
              <w:t>79.38</w:t>
            </w:r>
          </w:p>
        </w:tc>
        <w:tc>
          <w:tcPr>
            <w:tcW w:w="992" w:type="dxa"/>
            <w:tcBorders>
              <w:top w:val="single" w:color="auto" w:sz="4" w:space="0"/>
              <w:left w:val="nil"/>
              <w:bottom w:val="single" w:color="auto" w:sz="4" w:space="0"/>
              <w:right w:val="single" w:color="auto" w:sz="4" w:space="0"/>
            </w:tcBorders>
            <w:shd w:val="clear" w:color="auto" w:fill="auto"/>
            <w:vAlign w:val="center"/>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eastAsia="zh-CN"/>
              </w:rPr>
              <w:t>27</w:t>
            </w:r>
            <w:r>
              <w:rPr>
                <w:rFonts w:hint="eastAsia" w:ascii="方正书宋_GBK" w:hAnsi="方正书宋_GBK" w:eastAsia="方正书宋_GBK" w:cs="方正书宋_GBK"/>
                <w:sz w:val="21"/>
                <w:lang w:val="en-US" w:eastAsia="zh-CN"/>
              </w:rPr>
              <w:t>9.38</w:t>
            </w: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709" w:type="dxa"/>
            <w:tcBorders>
              <w:top w:val="single" w:color="auto" w:sz="4" w:space="0"/>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1559" w:type="dxa"/>
            <w:tcBorders>
              <w:top w:val="single" w:color="auto" w:sz="4" w:space="0"/>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r>
      <w:tr>
        <w:tblPrEx>
          <w:tblLayout w:type="fixed"/>
          <w:tblCellMar>
            <w:top w:w="0" w:type="dxa"/>
            <w:left w:w="108" w:type="dxa"/>
            <w:bottom w:w="0" w:type="dxa"/>
            <w:right w:w="108" w:type="dxa"/>
          </w:tblCellMar>
        </w:tblPrEx>
        <w:trPr>
          <w:trHeight w:val="397" w:hRule="atLeast"/>
        </w:trPr>
        <w:tc>
          <w:tcPr>
            <w:tcW w:w="859" w:type="dxa"/>
            <w:tcBorders>
              <w:top w:val="nil"/>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17</w:t>
            </w:r>
          </w:p>
        </w:tc>
        <w:tc>
          <w:tcPr>
            <w:tcW w:w="1040"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2101502</w:t>
            </w:r>
          </w:p>
        </w:tc>
        <w:tc>
          <w:tcPr>
            <w:tcW w:w="2369"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一般行政管理事务</w:t>
            </w:r>
          </w:p>
        </w:tc>
        <w:tc>
          <w:tcPr>
            <w:tcW w:w="992" w:type="dxa"/>
            <w:tcBorders>
              <w:top w:val="nil"/>
              <w:left w:val="nil"/>
              <w:bottom w:val="single" w:color="auto" w:sz="4" w:space="0"/>
              <w:right w:val="single" w:color="auto" w:sz="4" w:space="0"/>
            </w:tcBorders>
            <w:shd w:val="clear" w:color="auto" w:fill="auto"/>
            <w:vAlign w:val="center"/>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146.31</w:t>
            </w:r>
          </w:p>
        </w:tc>
        <w:tc>
          <w:tcPr>
            <w:tcW w:w="1134" w:type="dxa"/>
            <w:tcBorders>
              <w:top w:val="nil"/>
              <w:left w:val="nil"/>
              <w:bottom w:val="single" w:color="auto" w:sz="4" w:space="0"/>
              <w:right w:val="single" w:color="auto" w:sz="4" w:space="0"/>
            </w:tcBorders>
            <w:shd w:val="clear" w:color="auto" w:fill="auto"/>
            <w:vAlign w:val="center"/>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146.31</w:t>
            </w:r>
          </w:p>
        </w:tc>
        <w:tc>
          <w:tcPr>
            <w:tcW w:w="992" w:type="dxa"/>
            <w:tcBorders>
              <w:top w:val="nil"/>
              <w:left w:val="nil"/>
              <w:bottom w:val="single" w:color="auto" w:sz="4" w:space="0"/>
              <w:right w:val="single" w:color="auto" w:sz="4" w:space="0"/>
            </w:tcBorders>
            <w:shd w:val="clear" w:color="auto" w:fill="auto"/>
            <w:vAlign w:val="center"/>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146.31</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709"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851"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1134"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1134"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850"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1559"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r>
      <w:tr>
        <w:tblPrEx>
          <w:tblLayout w:type="fixed"/>
          <w:tblCellMar>
            <w:top w:w="0" w:type="dxa"/>
            <w:left w:w="108" w:type="dxa"/>
            <w:bottom w:w="0" w:type="dxa"/>
            <w:right w:w="108" w:type="dxa"/>
          </w:tblCellMar>
        </w:tblPrEx>
        <w:trPr>
          <w:trHeight w:val="600" w:hRule="atLeast"/>
        </w:trPr>
        <w:tc>
          <w:tcPr>
            <w:tcW w:w="859" w:type="dxa"/>
            <w:tcBorders>
              <w:top w:val="nil"/>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18</w:t>
            </w:r>
          </w:p>
        </w:tc>
        <w:tc>
          <w:tcPr>
            <w:tcW w:w="1040" w:type="dxa"/>
            <w:tcBorders>
              <w:top w:val="nil"/>
              <w:left w:val="nil"/>
              <w:bottom w:val="single" w:color="auto" w:sz="4" w:space="0"/>
              <w:right w:val="single" w:color="auto" w:sz="4" w:space="0"/>
            </w:tcBorders>
            <w:shd w:val="clear" w:color="auto" w:fill="auto"/>
            <w:vAlign w:val="center"/>
          </w:tcPr>
          <w:p>
            <w:pPr>
              <w:jc w:val="both"/>
              <w:rPr>
                <w:rFonts w:hint="default" w:ascii="方正书宋_GBK" w:hAnsi="方正书宋_GBK" w:eastAsia="方正书宋_GBK" w:cs="方正书宋_GBK"/>
                <w:sz w:val="21"/>
                <w:lang w:val="en-US" w:eastAsia="zh-CN"/>
              </w:rPr>
            </w:pPr>
            <w:r>
              <w:rPr>
                <w:rFonts w:ascii="方正书宋_GBK" w:hAnsi="方正书宋_GBK" w:eastAsia="方正书宋_GBK" w:cs="方正书宋_GBK"/>
                <w:sz w:val="21"/>
              </w:rPr>
              <w:t>21015</w:t>
            </w:r>
            <w:r>
              <w:rPr>
                <w:rFonts w:hint="eastAsia" w:ascii="方正书宋_GBK" w:hAnsi="方正书宋_GBK" w:eastAsia="方正书宋_GBK" w:cs="方正书宋_GBK"/>
                <w:sz w:val="21"/>
                <w:lang w:val="en-US" w:eastAsia="zh-CN"/>
              </w:rPr>
              <w:t>05</w:t>
            </w:r>
          </w:p>
        </w:tc>
        <w:tc>
          <w:tcPr>
            <w:tcW w:w="2369"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医疗保障</w:t>
            </w:r>
            <w:r>
              <w:rPr>
                <w:rFonts w:hint="eastAsia" w:ascii="方正书宋_GBK" w:hAnsi="方正书宋_GBK" w:eastAsia="方正书宋_GBK" w:cs="方正书宋_GBK"/>
                <w:sz w:val="21"/>
                <w:lang w:eastAsia="zh-CN"/>
              </w:rPr>
              <w:t>政策</w:t>
            </w:r>
            <w:r>
              <w:rPr>
                <w:rFonts w:ascii="方正书宋_GBK" w:hAnsi="方正书宋_GBK" w:eastAsia="方正书宋_GBK" w:cs="方正书宋_GBK"/>
                <w:sz w:val="21"/>
              </w:rPr>
              <w:t>管理</w:t>
            </w:r>
          </w:p>
        </w:tc>
        <w:tc>
          <w:tcPr>
            <w:tcW w:w="992" w:type="dxa"/>
            <w:tcBorders>
              <w:top w:val="nil"/>
              <w:left w:val="nil"/>
              <w:bottom w:val="single" w:color="auto" w:sz="4" w:space="0"/>
              <w:right w:val="single" w:color="auto" w:sz="4" w:space="0"/>
            </w:tcBorders>
            <w:shd w:val="clear" w:color="auto" w:fill="auto"/>
            <w:vAlign w:val="center"/>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42.00</w:t>
            </w:r>
          </w:p>
        </w:tc>
        <w:tc>
          <w:tcPr>
            <w:tcW w:w="1134"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val="en-US" w:eastAsia="zh-CN"/>
              </w:rPr>
              <w:t>42</w:t>
            </w:r>
            <w:r>
              <w:rPr>
                <w:rFonts w:hint="eastAsia" w:ascii="方正书宋_GBK" w:hAnsi="方正书宋_GBK" w:eastAsia="方正书宋_GBK" w:cs="方正书宋_GBK"/>
                <w:sz w:val="21"/>
                <w:lang w:eastAsia="zh-CN"/>
              </w:rPr>
              <w:t>.00</w:t>
            </w:r>
          </w:p>
        </w:tc>
        <w:tc>
          <w:tcPr>
            <w:tcW w:w="992"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val="en-US" w:eastAsia="zh-CN"/>
              </w:rPr>
              <w:t>42</w:t>
            </w:r>
            <w:r>
              <w:rPr>
                <w:rFonts w:hint="eastAsia" w:ascii="方正书宋_GBK" w:hAnsi="方正书宋_GBK" w:eastAsia="方正书宋_GBK" w:cs="方正书宋_GBK"/>
                <w:sz w:val="21"/>
                <w:lang w:eastAsia="zh-CN"/>
              </w:rPr>
              <w:t>.00</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709"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851"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1134"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1134"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850"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1559"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 xml:space="preserve">      </w:t>
            </w:r>
          </w:p>
        </w:tc>
      </w:tr>
      <w:tr>
        <w:tblPrEx>
          <w:tblLayout w:type="fixed"/>
          <w:tblCellMar>
            <w:top w:w="0" w:type="dxa"/>
            <w:left w:w="108" w:type="dxa"/>
            <w:bottom w:w="0" w:type="dxa"/>
            <w:right w:w="108" w:type="dxa"/>
          </w:tblCellMar>
        </w:tblPrEx>
        <w:trPr>
          <w:trHeight w:val="397" w:hRule="atLeast"/>
        </w:trPr>
        <w:tc>
          <w:tcPr>
            <w:tcW w:w="859" w:type="dxa"/>
            <w:tcBorders>
              <w:top w:val="nil"/>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19</w:t>
            </w:r>
          </w:p>
        </w:tc>
        <w:tc>
          <w:tcPr>
            <w:tcW w:w="1040"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221</w:t>
            </w:r>
          </w:p>
        </w:tc>
        <w:tc>
          <w:tcPr>
            <w:tcW w:w="2369"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住房保障支出</w:t>
            </w:r>
          </w:p>
        </w:tc>
        <w:tc>
          <w:tcPr>
            <w:tcW w:w="992" w:type="dxa"/>
            <w:tcBorders>
              <w:top w:val="nil"/>
              <w:left w:val="nil"/>
              <w:bottom w:val="single" w:color="auto" w:sz="4" w:space="0"/>
              <w:right w:val="single" w:color="auto" w:sz="4" w:space="0"/>
            </w:tcBorders>
            <w:shd w:val="clear" w:color="auto" w:fill="auto"/>
            <w:vAlign w:val="center"/>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12.04</w:t>
            </w:r>
          </w:p>
        </w:tc>
        <w:tc>
          <w:tcPr>
            <w:tcW w:w="1134" w:type="dxa"/>
            <w:tcBorders>
              <w:top w:val="nil"/>
              <w:left w:val="nil"/>
              <w:bottom w:val="single" w:color="auto" w:sz="4" w:space="0"/>
              <w:right w:val="single" w:color="auto" w:sz="4" w:space="0"/>
            </w:tcBorders>
            <w:shd w:val="clear" w:color="auto" w:fill="auto"/>
            <w:vAlign w:val="center"/>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12.04</w:t>
            </w:r>
          </w:p>
        </w:tc>
        <w:tc>
          <w:tcPr>
            <w:tcW w:w="992" w:type="dxa"/>
            <w:tcBorders>
              <w:top w:val="nil"/>
              <w:left w:val="nil"/>
              <w:bottom w:val="single" w:color="auto" w:sz="4" w:space="0"/>
              <w:right w:val="single" w:color="auto" w:sz="4" w:space="0"/>
            </w:tcBorders>
            <w:shd w:val="clear" w:color="auto" w:fill="auto"/>
            <w:vAlign w:val="center"/>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12.04</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709"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851"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1134"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1134"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850"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1559"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r>
      <w:tr>
        <w:tblPrEx>
          <w:tblLayout w:type="fixed"/>
          <w:tblCellMar>
            <w:top w:w="0" w:type="dxa"/>
            <w:left w:w="108" w:type="dxa"/>
            <w:bottom w:w="0" w:type="dxa"/>
            <w:right w:w="108" w:type="dxa"/>
          </w:tblCellMar>
        </w:tblPrEx>
        <w:trPr>
          <w:trHeight w:val="397" w:hRule="atLeast"/>
        </w:trPr>
        <w:tc>
          <w:tcPr>
            <w:tcW w:w="859" w:type="dxa"/>
            <w:tcBorders>
              <w:top w:val="nil"/>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20</w:t>
            </w:r>
          </w:p>
        </w:tc>
        <w:tc>
          <w:tcPr>
            <w:tcW w:w="1040"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22102</w:t>
            </w:r>
          </w:p>
        </w:tc>
        <w:tc>
          <w:tcPr>
            <w:tcW w:w="2369"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住房改革支出</w:t>
            </w:r>
          </w:p>
        </w:tc>
        <w:tc>
          <w:tcPr>
            <w:tcW w:w="992"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val="en-US" w:eastAsia="zh-CN"/>
              </w:rPr>
              <w:t>12.04</w:t>
            </w:r>
          </w:p>
        </w:tc>
        <w:tc>
          <w:tcPr>
            <w:tcW w:w="1134"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val="en-US" w:eastAsia="zh-CN"/>
              </w:rPr>
              <w:t>12.04</w:t>
            </w:r>
          </w:p>
        </w:tc>
        <w:tc>
          <w:tcPr>
            <w:tcW w:w="992"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val="en-US" w:eastAsia="zh-CN"/>
              </w:rPr>
              <w:t>12.04</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709"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851"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1134"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1134"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850"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1559"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r>
      <w:tr>
        <w:tblPrEx>
          <w:tblLayout w:type="fixed"/>
          <w:tblCellMar>
            <w:top w:w="0" w:type="dxa"/>
            <w:left w:w="108" w:type="dxa"/>
            <w:bottom w:w="0" w:type="dxa"/>
            <w:right w:w="108" w:type="dxa"/>
          </w:tblCellMar>
        </w:tblPrEx>
        <w:trPr>
          <w:trHeight w:val="397" w:hRule="atLeast"/>
        </w:trPr>
        <w:tc>
          <w:tcPr>
            <w:tcW w:w="859" w:type="dxa"/>
            <w:tcBorders>
              <w:top w:val="nil"/>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lang w:eastAsia="zh-CN"/>
              </w:rPr>
            </w:pPr>
            <w:r>
              <w:rPr>
                <w:rFonts w:ascii="方正书宋_GBK" w:hAnsi="方正书宋_GBK" w:eastAsia="方正书宋_GBK" w:cs="方正书宋_GBK"/>
                <w:sz w:val="21"/>
              </w:rPr>
              <w:t>2</w:t>
            </w:r>
            <w:r>
              <w:rPr>
                <w:rFonts w:hint="eastAsia" w:ascii="方正书宋_GBK" w:hAnsi="方正书宋_GBK" w:eastAsia="方正书宋_GBK" w:cs="方正书宋_GBK"/>
                <w:sz w:val="21"/>
                <w:lang w:eastAsia="zh-CN"/>
              </w:rPr>
              <w:t>1</w:t>
            </w:r>
          </w:p>
        </w:tc>
        <w:tc>
          <w:tcPr>
            <w:tcW w:w="1040"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2210201</w:t>
            </w:r>
          </w:p>
        </w:tc>
        <w:tc>
          <w:tcPr>
            <w:tcW w:w="2369"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住房公积金</w:t>
            </w:r>
          </w:p>
        </w:tc>
        <w:tc>
          <w:tcPr>
            <w:tcW w:w="992"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val="en-US" w:eastAsia="zh-CN"/>
              </w:rPr>
              <w:t>12.04</w:t>
            </w:r>
          </w:p>
        </w:tc>
        <w:tc>
          <w:tcPr>
            <w:tcW w:w="1134"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val="en-US" w:eastAsia="zh-CN"/>
              </w:rPr>
              <w:t>12.04</w:t>
            </w:r>
          </w:p>
        </w:tc>
        <w:tc>
          <w:tcPr>
            <w:tcW w:w="992"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val="en-US" w:eastAsia="zh-CN"/>
              </w:rPr>
              <w:t>12.04</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709"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851"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1134"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1134"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850"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1559"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r>
    </w:tbl>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rPr>
        <w:sectPr>
          <w:pgSz w:w="16840" w:h="11900" w:orient="landscape"/>
          <w:pgMar w:top="1361" w:right="1020" w:bottom="1134" w:left="1020" w:header="720" w:footer="720" w:gutter="0"/>
          <w:cols w:space="720" w:num="1"/>
        </w:sectPr>
      </w:pPr>
    </w:p>
    <w:bookmarkEnd w:id="0"/>
    <w:tbl>
      <w:tblPr>
        <w:tblStyle w:val="9"/>
        <w:tblW w:w="14757" w:type="dxa"/>
        <w:tblInd w:w="93" w:type="dxa"/>
        <w:tblLayout w:type="fixed"/>
        <w:tblCellMar>
          <w:top w:w="0" w:type="dxa"/>
          <w:left w:w="108" w:type="dxa"/>
          <w:bottom w:w="0" w:type="dxa"/>
          <w:right w:w="108" w:type="dxa"/>
        </w:tblCellMar>
      </w:tblPr>
      <w:tblGrid>
        <w:gridCol w:w="640"/>
        <w:gridCol w:w="1218"/>
        <w:gridCol w:w="4253"/>
        <w:gridCol w:w="1559"/>
        <w:gridCol w:w="283"/>
        <w:gridCol w:w="1134"/>
        <w:gridCol w:w="1276"/>
        <w:gridCol w:w="1134"/>
        <w:gridCol w:w="142"/>
        <w:gridCol w:w="1134"/>
        <w:gridCol w:w="1984"/>
      </w:tblGrid>
      <w:tr>
        <w:tblPrEx>
          <w:tblLayout w:type="fixed"/>
          <w:tblCellMar>
            <w:top w:w="0" w:type="dxa"/>
            <w:left w:w="108" w:type="dxa"/>
            <w:bottom w:w="0" w:type="dxa"/>
            <w:right w:w="108" w:type="dxa"/>
          </w:tblCellMar>
        </w:tblPrEx>
        <w:trPr>
          <w:trHeight w:val="360" w:hRule="atLeast"/>
        </w:trPr>
        <w:tc>
          <w:tcPr>
            <w:tcW w:w="14757" w:type="dxa"/>
            <w:gridSpan w:val="11"/>
            <w:tcBorders>
              <w:top w:val="nil"/>
              <w:left w:val="nil"/>
              <w:right w:val="nil"/>
            </w:tcBorders>
            <w:shd w:val="clear" w:color="auto" w:fill="auto"/>
            <w:noWrap/>
            <w:vAlign w:val="center"/>
          </w:tcPr>
          <w:p>
            <w:pPr>
              <w:jc w:val="center"/>
              <w:rPr>
                <w:rFonts w:ascii="宋体" w:hAnsi="宋体" w:eastAsia="宋体" w:cs="宋体"/>
                <w:color w:val="000000"/>
                <w:sz w:val="22"/>
                <w:szCs w:val="22"/>
                <w:lang w:eastAsia="zh-CN"/>
              </w:rPr>
            </w:pPr>
            <w:r>
              <w:rPr>
                <w:rFonts w:hint="eastAsia" w:ascii="方正小标宋_GBK" w:hAnsi="方正小标宋_GBK" w:eastAsia="方正小标宋_GBK" w:cs="方正小标宋_GBK"/>
                <w:color w:val="000000"/>
                <w:sz w:val="36"/>
              </w:rPr>
              <w:t>部门预算支出总表</w:t>
            </w:r>
          </w:p>
        </w:tc>
      </w:tr>
      <w:tr>
        <w:tblPrEx>
          <w:tblLayout w:type="fixed"/>
          <w:tblCellMar>
            <w:top w:w="0" w:type="dxa"/>
            <w:left w:w="108" w:type="dxa"/>
            <w:bottom w:w="0" w:type="dxa"/>
            <w:right w:w="108" w:type="dxa"/>
          </w:tblCellMar>
        </w:tblPrEx>
        <w:trPr>
          <w:trHeight w:val="360" w:hRule="atLeast"/>
        </w:trPr>
        <w:tc>
          <w:tcPr>
            <w:tcW w:w="7953" w:type="dxa"/>
            <w:gridSpan w:val="5"/>
            <w:tcBorders>
              <w:bottom w:val="single" w:color="auto" w:sz="4" w:space="0"/>
            </w:tcBorders>
            <w:shd w:val="clear" w:color="auto" w:fill="auto"/>
            <w:noWrap/>
            <w:vAlign w:val="center"/>
          </w:tcPr>
          <w:p>
            <w:pPr>
              <w:rPr>
                <w:rFonts w:ascii="方正小标宋_GBK" w:hAnsi="方正小标宋_GBK" w:eastAsia="方正小标宋_GBK" w:cs="方正小标宋_GBK"/>
                <w:color w:val="000000"/>
                <w:lang w:eastAsia="zh-CN"/>
              </w:rPr>
            </w:pPr>
            <w:r>
              <w:rPr>
                <w:rFonts w:hint="eastAsia" w:ascii="方正小标宋_GBK" w:hAnsi="方正小标宋_GBK" w:eastAsia="方正小标宋_GBK" w:cs="方正小标宋_GBK"/>
                <w:color w:val="000000"/>
              </w:rPr>
              <w:t>[450]涞水县医疗保障局</w:t>
            </w:r>
          </w:p>
        </w:tc>
        <w:tc>
          <w:tcPr>
            <w:tcW w:w="3544" w:type="dxa"/>
            <w:gridSpan w:val="3"/>
            <w:tcBorders>
              <w:bottom w:val="single" w:color="auto" w:sz="4" w:space="0"/>
            </w:tcBorders>
            <w:shd w:val="clear" w:color="auto" w:fill="auto"/>
            <w:noWrap/>
            <w:vAlign w:val="center"/>
          </w:tcPr>
          <w:p>
            <w:pPr>
              <w:jc w:val="right"/>
              <w:rPr>
                <w:rFonts w:ascii="方正小标宋_GBK" w:hAnsi="方正小标宋_GBK" w:eastAsia="方正小标宋_GBK" w:cs="方正小标宋_GBK"/>
                <w:color w:val="000000"/>
                <w:lang w:eastAsia="zh-CN"/>
              </w:rPr>
            </w:pPr>
            <w:r>
              <w:rPr>
                <w:rFonts w:hint="eastAsia" w:ascii="方正小标宋_GBK" w:hAnsi="方正小标宋_GBK" w:eastAsia="方正小标宋_GBK" w:cs="方正小标宋_GBK"/>
                <w:color w:val="000000"/>
              </w:rPr>
              <w:t>预算年度：202</w:t>
            </w:r>
            <w:r>
              <w:rPr>
                <w:rFonts w:hint="eastAsia" w:ascii="方正小标宋_GBK" w:hAnsi="方正小标宋_GBK" w:eastAsia="方正小标宋_GBK" w:cs="方正小标宋_GBK"/>
                <w:color w:val="000000"/>
                <w:lang w:val="en-US" w:eastAsia="zh-CN"/>
              </w:rPr>
              <w:t>4</w:t>
            </w:r>
          </w:p>
        </w:tc>
        <w:tc>
          <w:tcPr>
            <w:tcW w:w="3260" w:type="dxa"/>
            <w:gridSpan w:val="3"/>
            <w:tcBorders>
              <w:bottom w:val="single" w:color="auto" w:sz="4" w:space="0"/>
            </w:tcBorders>
            <w:shd w:val="clear" w:color="auto" w:fill="auto"/>
            <w:noWrap/>
            <w:vAlign w:val="center"/>
          </w:tcPr>
          <w:p>
            <w:pPr>
              <w:jc w:val="right"/>
              <w:rPr>
                <w:rFonts w:ascii="方正小标宋_GBK" w:hAnsi="方正小标宋_GBK" w:eastAsia="方正小标宋_GBK" w:cs="方正小标宋_GBK"/>
                <w:color w:val="000000"/>
              </w:rPr>
            </w:pPr>
            <w:r>
              <w:rPr>
                <w:rFonts w:hint="eastAsia" w:ascii="方正小标宋_GBK" w:hAnsi="方正小标宋_GBK" w:eastAsia="方正小标宋_GBK" w:cs="方正小标宋_GBK"/>
                <w:color w:val="000000"/>
              </w:rPr>
              <w:t>单位：万元</w:t>
            </w:r>
          </w:p>
        </w:tc>
      </w:tr>
      <w:tr>
        <w:tblPrEx>
          <w:tblLayout w:type="fixed"/>
          <w:tblCellMar>
            <w:top w:w="0" w:type="dxa"/>
            <w:left w:w="108" w:type="dxa"/>
            <w:bottom w:w="0" w:type="dxa"/>
            <w:right w:w="108" w:type="dxa"/>
          </w:tblCellMar>
        </w:tblPrEx>
        <w:trPr>
          <w:trHeight w:val="360" w:hRule="atLeast"/>
        </w:trPr>
        <w:tc>
          <w:tcPr>
            <w:tcW w:w="64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序号</w:t>
            </w:r>
          </w:p>
        </w:tc>
        <w:tc>
          <w:tcPr>
            <w:tcW w:w="5471"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支出功能分类科目</w:t>
            </w:r>
          </w:p>
        </w:tc>
        <w:tc>
          <w:tcPr>
            <w:tcW w:w="155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本年支出</w:t>
            </w:r>
            <w:r>
              <w:rPr>
                <w:rFonts w:hint="eastAsia" w:ascii="方正书宋_GBK" w:hAnsi="方正书宋_GBK" w:eastAsia="方正书宋_GBK" w:cs="方正书宋_GBK"/>
                <w:b/>
                <w:sz w:val="21"/>
              </w:rPr>
              <w:br w:type="textWrapping"/>
            </w:r>
            <w:r>
              <w:rPr>
                <w:rFonts w:hint="eastAsia" w:ascii="方正书宋_GBK" w:hAnsi="方正书宋_GBK" w:eastAsia="方正书宋_GBK" w:cs="方正书宋_GBK"/>
                <w:b/>
                <w:sz w:val="21"/>
              </w:rPr>
              <w:t>合计</w:t>
            </w:r>
          </w:p>
        </w:tc>
        <w:tc>
          <w:tcPr>
            <w:tcW w:w="1417"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基本支出</w:t>
            </w:r>
          </w:p>
        </w:tc>
        <w:tc>
          <w:tcPr>
            <w:tcW w:w="1276"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项目支出</w:t>
            </w:r>
          </w:p>
        </w:tc>
        <w:tc>
          <w:tcPr>
            <w:tcW w:w="1276"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经营支出</w:t>
            </w:r>
          </w:p>
        </w:tc>
        <w:tc>
          <w:tcPr>
            <w:tcW w:w="113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上缴上级</w:t>
            </w:r>
            <w:r>
              <w:rPr>
                <w:rFonts w:hint="eastAsia" w:ascii="方正书宋_GBK" w:hAnsi="方正书宋_GBK" w:eastAsia="方正书宋_GBK" w:cs="方正书宋_GBK"/>
                <w:b/>
                <w:sz w:val="21"/>
              </w:rPr>
              <w:br w:type="textWrapping"/>
            </w:r>
            <w:r>
              <w:rPr>
                <w:rFonts w:hint="eastAsia" w:ascii="方正书宋_GBK" w:hAnsi="方正书宋_GBK" w:eastAsia="方正书宋_GBK" w:cs="方正书宋_GBK"/>
                <w:b/>
                <w:sz w:val="21"/>
              </w:rPr>
              <w:t>支出</w:t>
            </w:r>
          </w:p>
        </w:tc>
        <w:tc>
          <w:tcPr>
            <w:tcW w:w="198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对附属单位补助</w:t>
            </w:r>
            <w:r>
              <w:rPr>
                <w:rFonts w:hint="eastAsia" w:ascii="方正书宋_GBK" w:hAnsi="方正书宋_GBK" w:eastAsia="方正书宋_GBK" w:cs="方正书宋_GBK"/>
                <w:b/>
                <w:sz w:val="21"/>
              </w:rPr>
              <w:br w:type="textWrapping"/>
            </w:r>
            <w:r>
              <w:rPr>
                <w:rFonts w:hint="eastAsia" w:ascii="方正书宋_GBK" w:hAnsi="方正书宋_GBK" w:eastAsia="方正书宋_GBK" w:cs="方正书宋_GBK"/>
                <w:b/>
                <w:sz w:val="21"/>
              </w:rPr>
              <w:t>支出</w:t>
            </w:r>
          </w:p>
        </w:tc>
      </w:tr>
      <w:tr>
        <w:tblPrEx>
          <w:tblLayout w:type="fixed"/>
          <w:tblCellMar>
            <w:top w:w="0" w:type="dxa"/>
            <w:left w:w="108" w:type="dxa"/>
            <w:bottom w:w="0" w:type="dxa"/>
            <w:right w:w="108" w:type="dxa"/>
          </w:tblCellMar>
        </w:tblPrEx>
        <w:trPr>
          <w:trHeight w:val="360" w:hRule="atLeast"/>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rPr>
                <w:rFonts w:ascii="方正书宋_GBK" w:hAnsi="方正书宋_GBK" w:eastAsia="方正书宋_GBK" w:cs="方正书宋_GBK"/>
                <w:b/>
                <w:sz w:val="21"/>
              </w:rPr>
            </w:pPr>
          </w:p>
        </w:tc>
        <w:tc>
          <w:tcPr>
            <w:tcW w:w="1218"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科目编码</w:t>
            </w:r>
          </w:p>
        </w:tc>
        <w:tc>
          <w:tcPr>
            <w:tcW w:w="4253"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科目名称</w:t>
            </w:r>
          </w:p>
        </w:tc>
        <w:tc>
          <w:tcPr>
            <w:tcW w:w="1559" w:type="dxa"/>
            <w:vMerge w:val="continue"/>
            <w:tcBorders>
              <w:top w:val="single" w:color="auto" w:sz="4" w:space="0"/>
              <w:left w:val="single" w:color="auto" w:sz="4" w:space="0"/>
              <w:bottom w:val="single" w:color="auto" w:sz="4" w:space="0"/>
              <w:right w:val="single" w:color="auto" w:sz="4" w:space="0"/>
            </w:tcBorders>
            <w:vAlign w:val="center"/>
          </w:tcPr>
          <w:p>
            <w:pPr>
              <w:rPr>
                <w:rFonts w:ascii="方正书宋_GBK" w:hAnsi="方正书宋_GBK" w:eastAsia="方正书宋_GBK" w:cs="方正书宋_GBK"/>
                <w:b/>
                <w:sz w:val="21"/>
              </w:rPr>
            </w:pPr>
          </w:p>
        </w:tc>
        <w:tc>
          <w:tcPr>
            <w:tcW w:w="1417"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方正书宋_GBK" w:hAnsi="方正书宋_GBK" w:eastAsia="方正书宋_GBK" w:cs="方正书宋_GBK"/>
                <w:b/>
                <w:sz w:val="21"/>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rPr>
                <w:rFonts w:ascii="方正书宋_GBK" w:hAnsi="方正书宋_GBK" w:eastAsia="方正书宋_GBK" w:cs="方正书宋_GBK"/>
                <w:b/>
                <w:sz w:val="21"/>
              </w:rPr>
            </w:pPr>
          </w:p>
        </w:tc>
        <w:tc>
          <w:tcPr>
            <w:tcW w:w="1276"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方正书宋_GBK" w:hAnsi="方正书宋_GBK" w:eastAsia="方正书宋_GBK" w:cs="方正书宋_GBK"/>
                <w:b/>
                <w:sz w:val="21"/>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rPr>
                <w:rFonts w:ascii="方正书宋_GBK" w:hAnsi="方正书宋_GBK" w:eastAsia="方正书宋_GBK" w:cs="方正书宋_GBK"/>
                <w:b/>
                <w:sz w:val="21"/>
              </w:rPr>
            </w:pPr>
          </w:p>
        </w:tc>
        <w:tc>
          <w:tcPr>
            <w:tcW w:w="1984" w:type="dxa"/>
            <w:vMerge w:val="continue"/>
            <w:tcBorders>
              <w:top w:val="single" w:color="auto" w:sz="4" w:space="0"/>
              <w:left w:val="single" w:color="auto" w:sz="4" w:space="0"/>
              <w:bottom w:val="single" w:color="auto" w:sz="4" w:space="0"/>
              <w:right w:val="single" w:color="auto" w:sz="4" w:space="0"/>
            </w:tcBorders>
            <w:vAlign w:val="center"/>
          </w:tcPr>
          <w:p>
            <w:pPr>
              <w:rPr>
                <w:rFonts w:ascii="方正书宋_GBK" w:hAnsi="方正书宋_GBK" w:eastAsia="方正书宋_GBK" w:cs="方正书宋_GBK"/>
                <w:b/>
                <w:sz w:val="21"/>
              </w:rPr>
            </w:pPr>
          </w:p>
        </w:tc>
      </w:tr>
      <w:tr>
        <w:tblPrEx>
          <w:tblLayout w:type="fixed"/>
          <w:tblCellMar>
            <w:top w:w="0" w:type="dxa"/>
            <w:left w:w="108" w:type="dxa"/>
            <w:bottom w:w="0" w:type="dxa"/>
            <w:right w:w="108" w:type="dxa"/>
          </w:tblCellMar>
        </w:tblPrEx>
        <w:trPr>
          <w:trHeight w:val="270" w:hRule="atLeast"/>
        </w:trPr>
        <w:tc>
          <w:tcPr>
            <w:tcW w:w="640" w:type="dxa"/>
            <w:tcBorders>
              <w:top w:val="nil"/>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栏次</w:t>
            </w:r>
          </w:p>
        </w:tc>
        <w:tc>
          <w:tcPr>
            <w:tcW w:w="1218"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1</w:t>
            </w:r>
          </w:p>
        </w:tc>
        <w:tc>
          <w:tcPr>
            <w:tcW w:w="4253"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2</w:t>
            </w:r>
          </w:p>
        </w:tc>
        <w:tc>
          <w:tcPr>
            <w:tcW w:w="1559"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3</w:t>
            </w:r>
          </w:p>
        </w:tc>
        <w:tc>
          <w:tcPr>
            <w:tcW w:w="1417" w:type="dxa"/>
            <w:gridSpan w:val="2"/>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4</w:t>
            </w:r>
          </w:p>
        </w:tc>
        <w:tc>
          <w:tcPr>
            <w:tcW w:w="1276"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5</w:t>
            </w:r>
          </w:p>
        </w:tc>
        <w:tc>
          <w:tcPr>
            <w:tcW w:w="1276" w:type="dxa"/>
            <w:gridSpan w:val="2"/>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6</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7</w:t>
            </w:r>
          </w:p>
        </w:tc>
        <w:tc>
          <w:tcPr>
            <w:tcW w:w="1984"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8</w:t>
            </w:r>
          </w:p>
        </w:tc>
      </w:tr>
      <w:tr>
        <w:tblPrEx>
          <w:tblLayout w:type="fixed"/>
          <w:tblCellMar>
            <w:top w:w="0" w:type="dxa"/>
            <w:left w:w="108" w:type="dxa"/>
            <w:bottom w:w="0" w:type="dxa"/>
            <w:right w:w="108" w:type="dxa"/>
          </w:tblCellMar>
        </w:tblPrEx>
        <w:trPr>
          <w:trHeight w:val="454" w:hRule="atLeast"/>
        </w:trPr>
        <w:tc>
          <w:tcPr>
            <w:tcW w:w="640" w:type="dxa"/>
            <w:tcBorders>
              <w:top w:val="nil"/>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1</w:t>
            </w:r>
          </w:p>
        </w:tc>
        <w:tc>
          <w:tcPr>
            <w:tcW w:w="1218"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4253"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b/>
                <w:sz w:val="21"/>
              </w:rPr>
            </w:pPr>
            <w:r>
              <w:rPr>
                <w:rFonts w:ascii="方正书宋_GBK" w:hAnsi="方正书宋_GBK" w:eastAsia="方正书宋_GBK" w:cs="方正书宋_GBK"/>
                <w:b/>
                <w:sz w:val="21"/>
              </w:rPr>
              <w:t>合计</w:t>
            </w:r>
          </w:p>
        </w:tc>
        <w:tc>
          <w:tcPr>
            <w:tcW w:w="1559" w:type="dxa"/>
            <w:tcBorders>
              <w:top w:val="nil"/>
              <w:left w:val="nil"/>
              <w:bottom w:val="single" w:color="auto" w:sz="4" w:space="0"/>
              <w:right w:val="single" w:color="auto" w:sz="4" w:space="0"/>
            </w:tcBorders>
            <w:shd w:val="clear" w:color="auto" w:fill="auto"/>
            <w:vAlign w:val="center"/>
          </w:tcPr>
          <w:p>
            <w:pPr>
              <w:jc w:val="right"/>
              <w:rPr>
                <w:rFonts w:hint="default" w:ascii="方正书宋_GBK" w:hAnsi="方正书宋_GBK" w:eastAsia="方正书宋_GBK" w:cs="方正书宋_GBK"/>
                <w:b/>
                <w:sz w:val="21"/>
                <w:lang w:val="en-US" w:eastAsia="zh-CN"/>
              </w:rPr>
            </w:pPr>
            <w:r>
              <w:rPr>
                <w:rFonts w:hint="eastAsia" w:ascii="方正书宋_GBK" w:hAnsi="方正书宋_GBK" w:eastAsia="方正书宋_GBK" w:cs="方正书宋_GBK"/>
                <w:b/>
                <w:sz w:val="21"/>
                <w:lang w:val="en-US" w:eastAsia="zh-CN"/>
              </w:rPr>
              <w:t>661.25</w:t>
            </w:r>
          </w:p>
        </w:tc>
        <w:tc>
          <w:tcPr>
            <w:tcW w:w="1417" w:type="dxa"/>
            <w:gridSpan w:val="2"/>
            <w:tcBorders>
              <w:top w:val="nil"/>
              <w:left w:val="nil"/>
              <w:bottom w:val="single" w:color="auto" w:sz="4" w:space="0"/>
              <w:right w:val="single" w:color="auto" w:sz="4" w:space="0"/>
            </w:tcBorders>
            <w:shd w:val="clear" w:color="auto" w:fill="auto"/>
            <w:vAlign w:val="center"/>
          </w:tcPr>
          <w:p>
            <w:pPr>
              <w:jc w:val="right"/>
              <w:rPr>
                <w:rFonts w:hint="default" w:ascii="方正书宋_GBK" w:hAnsi="方正书宋_GBK" w:eastAsia="方正书宋_GBK" w:cs="方正书宋_GBK"/>
                <w:b/>
                <w:sz w:val="21"/>
                <w:lang w:val="en-US" w:eastAsia="zh-CN"/>
              </w:rPr>
            </w:pPr>
            <w:r>
              <w:rPr>
                <w:rFonts w:hint="eastAsia" w:ascii="方正书宋_GBK" w:hAnsi="方正书宋_GBK" w:eastAsia="方正书宋_GBK" w:cs="方正书宋_GBK"/>
                <w:b/>
                <w:sz w:val="21"/>
                <w:lang w:val="en-US" w:eastAsia="zh-CN"/>
              </w:rPr>
              <w:t>319.94</w:t>
            </w:r>
          </w:p>
        </w:tc>
        <w:tc>
          <w:tcPr>
            <w:tcW w:w="1276" w:type="dxa"/>
            <w:tcBorders>
              <w:top w:val="nil"/>
              <w:left w:val="nil"/>
              <w:bottom w:val="single" w:color="auto" w:sz="4" w:space="0"/>
              <w:right w:val="single" w:color="auto" w:sz="4" w:space="0"/>
            </w:tcBorders>
            <w:shd w:val="clear" w:color="auto" w:fill="auto"/>
            <w:vAlign w:val="center"/>
          </w:tcPr>
          <w:p>
            <w:pPr>
              <w:jc w:val="right"/>
              <w:rPr>
                <w:rFonts w:hint="default" w:ascii="方正书宋_GBK" w:hAnsi="方正书宋_GBK" w:eastAsia="方正书宋_GBK" w:cs="方正书宋_GBK"/>
                <w:b/>
                <w:sz w:val="21"/>
                <w:lang w:val="en-US" w:eastAsia="zh-CN"/>
              </w:rPr>
            </w:pPr>
            <w:r>
              <w:rPr>
                <w:rFonts w:hint="eastAsia" w:ascii="方正书宋_GBK" w:hAnsi="方正书宋_GBK" w:eastAsia="方正书宋_GBK" w:cs="方正书宋_GBK"/>
                <w:b/>
                <w:sz w:val="21"/>
                <w:lang w:val="en-US" w:eastAsia="zh-CN"/>
              </w:rPr>
              <w:t>341.31</w:t>
            </w:r>
          </w:p>
        </w:tc>
        <w:tc>
          <w:tcPr>
            <w:tcW w:w="1276" w:type="dxa"/>
            <w:gridSpan w:val="2"/>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1134"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1984"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r>
      <w:tr>
        <w:tblPrEx>
          <w:tblLayout w:type="fixed"/>
          <w:tblCellMar>
            <w:top w:w="0" w:type="dxa"/>
            <w:left w:w="108" w:type="dxa"/>
            <w:bottom w:w="0" w:type="dxa"/>
            <w:right w:w="108" w:type="dxa"/>
          </w:tblCellMar>
        </w:tblPrEx>
        <w:trPr>
          <w:trHeight w:val="454" w:hRule="atLeast"/>
        </w:trPr>
        <w:tc>
          <w:tcPr>
            <w:tcW w:w="640" w:type="dxa"/>
            <w:tcBorders>
              <w:top w:val="nil"/>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2</w:t>
            </w:r>
          </w:p>
        </w:tc>
        <w:tc>
          <w:tcPr>
            <w:tcW w:w="1218"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208</w:t>
            </w:r>
          </w:p>
        </w:tc>
        <w:tc>
          <w:tcPr>
            <w:tcW w:w="4253"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社会保障和就业支出</w:t>
            </w:r>
          </w:p>
        </w:tc>
        <w:tc>
          <w:tcPr>
            <w:tcW w:w="1559" w:type="dxa"/>
            <w:tcBorders>
              <w:top w:val="nil"/>
              <w:left w:val="nil"/>
              <w:bottom w:val="single" w:color="auto" w:sz="4" w:space="0"/>
              <w:right w:val="single" w:color="auto" w:sz="4" w:space="0"/>
            </w:tcBorders>
            <w:shd w:val="clear" w:color="auto" w:fill="auto"/>
            <w:vAlign w:val="center"/>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21.38</w:t>
            </w:r>
          </w:p>
        </w:tc>
        <w:tc>
          <w:tcPr>
            <w:tcW w:w="1417" w:type="dxa"/>
            <w:gridSpan w:val="2"/>
            <w:tcBorders>
              <w:top w:val="nil"/>
              <w:left w:val="nil"/>
              <w:bottom w:val="single" w:color="auto" w:sz="4" w:space="0"/>
              <w:right w:val="single" w:color="auto" w:sz="4" w:space="0"/>
            </w:tcBorders>
            <w:shd w:val="clear" w:color="auto" w:fill="auto"/>
            <w:vAlign w:val="center"/>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18.38</w:t>
            </w:r>
          </w:p>
        </w:tc>
        <w:tc>
          <w:tcPr>
            <w:tcW w:w="1276"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val="en-US" w:eastAsia="zh-CN"/>
              </w:rPr>
              <w:t>3</w:t>
            </w:r>
            <w:r>
              <w:rPr>
                <w:rFonts w:hint="eastAsia" w:ascii="方正书宋_GBK" w:hAnsi="方正书宋_GBK" w:eastAsia="方正书宋_GBK" w:cs="方正书宋_GBK"/>
                <w:sz w:val="21"/>
                <w:lang w:eastAsia="zh-CN"/>
              </w:rPr>
              <w:t>.00</w:t>
            </w:r>
          </w:p>
        </w:tc>
        <w:tc>
          <w:tcPr>
            <w:tcW w:w="1276" w:type="dxa"/>
            <w:gridSpan w:val="2"/>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1134"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1984"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r>
      <w:tr>
        <w:tblPrEx>
          <w:tblLayout w:type="fixed"/>
          <w:tblCellMar>
            <w:top w:w="0" w:type="dxa"/>
            <w:left w:w="108" w:type="dxa"/>
            <w:bottom w:w="0" w:type="dxa"/>
            <w:right w:w="108" w:type="dxa"/>
          </w:tblCellMar>
        </w:tblPrEx>
        <w:trPr>
          <w:trHeight w:val="454" w:hRule="atLeast"/>
        </w:trPr>
        <w:tc>
          <w:tcPr>
            <w:tcW w:w="640" w:type="dxa"/>
            <w:tcBorders>
              <w:top w:val="nil"/>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3</w:t>
            </w:r>
          </w:p>
        </w:tc>
        <w:tc>
          <w:tcPr>
            <w:tcW w:w="1218"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20805</w:t>
            </w:r>
          </w:p>
        </w:tc>
        <w:tc>
          <w:tcPr>
            <w:tcW w:w="4253"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行政事业单位养老支出</w:t>
            </w:r>
          </w:p>
        </w:tc>
        <w:tc>
          <w:tcPr>
            <w:tcW w:w="1559" w:type="dxa"/>
            <w:tcBorders>
              <w:top w:val="nil"/>
              <w:left w:val="nil"/>
              <w:bottom w:val="single" w:color="auto" w:sz="4" w:space="0"/>
              <w:right w:val="single" w:color="auto" w:sz="4" w:space="0"/>
            </w:tcBorders>
            <w:shd w:val="clear" w:color="auto" w:fill="auto"/>
            <w:vAlign w:val="center"/>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18.38</w:t>
            </w:r>
          </w:p>
        </w:tc>
        <w:tc>
          <w:tcPr>
            <w:tcW w:w="1417" w:type="dxa"/>
            <w:gridSpan w:val="2"/>
            <w:tcBorders>
              <w:top w:val="nil"/>
              <w:left w:val="nil"/>
              <w:bottom w:val="single" w:color="auto" w:sz="4" w:space="0"/>
              <w:right w:val="single" w:color="auto" w:sz="4" w:space="0"/>
            </w:tcBorders>
            <w:shd w:val="clear" w:color="auto" w:fill="auto"/>
            <w:vAlign w:val="center"/>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18.38</w:t>
            </w:r>
          </w:p>
        </w:tc>
        <w:tc>
          <w:tcPr>
            <w:tcW w:w="1276"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1276" w:type="dxa"/>
            <w:gridSpan w:val="2"/>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1134"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1984"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r>
      <w:tr>
        <w:tblPrEx>
          <w:tblLayout w:type="fixed"/>
          <w:tblCellMar>
            <w:top w:w="0" w:type="dxa"/>
            <w:left w:w="108" w:type="dxa"/>
            <w:bottom w:w="0" w:type="dxa"/>
            <w:right w:w="108" w:type="dxa"/>
          </w:tblCellMar>
        </w:tblPrEx>
        <w:trPr>
          <w:trHeight w:val="454" w:hRule="atLeast"/>
        </w:trPr>
        <w:tc>
          <w:tcPr>
            <w:tcW w:w="640" w:type="dxa"/>
            <w:tcBorders>
              <w:top w:val="nil"/>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4</w:t>
            </w:r>
          </w:p>
        </w:tc>
        <w:tc>
          <w:tcPr>
            <w:tcW w:w="1218"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2080505</w:t>
            </w:r>
          </w:p>
        </w:tc>
        <w:tc>
          <w:tcPr>
            <w:tcW w:w="4253"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机关事业单位基本养老保险缴费支出</w:t>
            </w:r>
          </w:p>
        </w:tc>
        <w:tc>
          <w:tcPr>
            <w:tcW w:w="1559" w:type="dxa"/>
            <w:tcBorders>
              <w:top w:val="nil"/>
              <w:left w:val="nil"/>
              <w:bottom w:val="single" w:color="auto" w:sz="4" w:space="0"/>
              <w:right w:val="single" w:color="auto" w:sz="4" w:space="0"/>
            </w:tcBorders>
            <w:shd w:val="clear" w:color="auto" w:fill="auto"/>
            <w:vAlign w:val="center"/>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18.38</w:t>
            </w:r>
          </w:p>
        </w:tc>
        <w:tc>
          <w:tcPr>
            <w:tcW w:w="1417" w:type="dxa"/>
            <w:gridSpan w:val="2"/>
            <w:tcBorders>
              <w:top w:val="nil"/>
              <w:left w:val="nil"/>
              <w:bottom w:val="single" w:color="auto" w:sz="4" w:space="0"/>
              <w:right w:val="single" w:color="auto" w:sz="4" w:space="0"/>
            </w:tcBorders>
            <w:shd w:val="clear" w:color="auto" w:fill="auto"/>
            <w:vAlign w:val="center"/>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18.38</w:t>
            </w:r>
          </w:p>
        </w:tc>
        <w:tc>
          <w:tcPr>
            <w:tcW w:w="1276"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1276" w:type="dxa"/>
            <w:gridSpan w:val="2"/>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1134"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1984"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r>
      <w:tr>
        <w:tblPrEx>
          <w:tblLayout w:type="fixed"/>
          <w:tblCellMar>
            <w:top w:w="0" w:type="dxa"/>
            <w:left w:w="108" w:type="dxa"/>
            <w:bottom w:w="0" w:type="dxa"/>
            <w:right w:w="108" w:type="dxa"/>
          </w:tblCellMar>
        </w:tblPrEx>
        <w:trPr>
          <w:trHeight w:val="454" w:hRule="atLeast"/>
        </w:trPr>
        <w:tc>
          <w:tcPr>
            <w:tcW w:w="640" w:type="dxa"/>
            <w:tcBorders>
              <w:top w:val="nil"/>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5</w:t>
            </w:r>
          </w:p>
        </w:tc>
        <w:tc>
          <w:tcPr>
            <w:tcW w:w="1218"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20899</w:t>
            </w:r>
          </w:p>
        </w:tc>
        <w:tc>
          <w:tcPr>
            <w:tcW w:w="4253"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其他社会保障和就业支出</w:t>
            </w:r>
          </w:p>
        </w:tc>
        <w:tc>
          <w:tcPr>
            <w:tcW w:w="1559"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val="en-US" w:eastAsia="zh-CN"/>
              </w:rPr>
              <w:t>3</w:t>
            </w:r>
            <w:r>
              <w:rPr>
                <w:rFonts w:hint="eastAsia" w:ascii="方正书宋_GBK" w:hAnsi="方正书宋_GBK" w:eastAsia="方正书宋_GBK" w:cs="方正书宋_GBK"/>
                <w:sz w:val="21"/>
                <w:lang w:eastAsia="zh-CN"/>
              </w:rPr>
              <w:t>.00</w:t>
            </w:r>
          </w:p>
        </w:tc>
        <w:tc>
          <w:tcPr>
            <w:tcW w:w="1417" w:type="dxa"/>
            <w:gridSpan w:val="2"/>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1276"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val="en-US" w:eastAsia="zh-CN"/>
              </w:rPr>
              <w:t>3</w:t>
            </w:r>
            <w:r>
              <w:rPr>
                <w:rFonts w:hint="eastAsia" w:ascii="方正书宋_GBK" w:hAnsi="方正书宋_GBK" w:eastAsia="方正书宋_GBK" w:cs="方正书宋_GBK"/>
                <w:sz w:val="21"/>
                <w:lang w:eastAsia="zh-CN"/>
              </w:rPr>
              <w:t>.00</w:t>
            </w:r>
          </w:p>
        </w:tc>
        <w:tc>
          <w:tcPr>
            <w:tcW w:w="1276" w:type="dxa"/>
            <w:gridSpan w:val="2"/>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1134"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1984"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r>
      <w:tr>
        <w:tblPrEx>
          <w:tblLayout w:type="fixed"/>
          <w:tblCellMar>
            <w:top w:w="0" w:type="dxa"/>
            <w:left w:w="108" w:type="dxa"/>
            <w:bottom w:w="0" w:type="dxa"/>
            <w:right w:w="108" w:type="dxa"/>
          </w:tblCellMar>
        </w:tblPrEx>
        <w:trPr>
          <w:trHeight w:val="454" w:hRule="atLeast"/>
        </w:trPr>
        <w:tc>
          <w:tcPr>
            <w:tcW w:w="640" w:type="dxa"/>
            <w:tcBorders>
              <w:top w:val="nil"/>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6</w:t>
            </w:r>
          </w:p>
        </w:tc>
        <w:tc>
          <w:tcPr>
            <w:tcW w:w="1218"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2089999</w:t>
            </w:r>
          </w:p>
        </w:tc>
        <w:tc>
          <w:tcPr>
            <w:tcW w:w="4253"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其他社会保障和就业支出</w:t>
            </w:r>
          </w:p>
        </w:tc>
        <w:tc>
          <w:tcPr>
            <w:tcW w:w="1559"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val="en-US" w:eastAsia="zh-CN"/>
              </w:rPr>
              <w:t>3</w:t>
            </w:r>
            <w:r>
              <w:rPr>
                <w:rFonts w:hint="eastAsia" w:ascii="方正书宋_GBK" w:hAnsi="方正书宋_GBK" w:eastAsia="方正书宋_GBK" w:cs="方正书宋_GBK"/>
                <w:sz w:val="21"/>
                <w:lang w:eastAsia="zh-CN"/>
              </w:rPr>
              <w:t>.00</w:t>
            </w:r>
          </w:p>
        </w:tc>
        <w:tc>
          <w:tcPr>
            <w:tcW w:w="1417" w:type="dxa"/>
            <w:gridSpan w:val="2"/>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1276"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val="en-US" w:eastAsia="zh-CN"/>
              </w:rPr>
              <w:t>3</w:t>
            </w:r>
            <w:r>
              <w:rPr>
                <w:rFonts w:hint="eastAsia" w:ascii="方正书宋_GBK" w:hAnsi="方正书宋_GBK" w:eastAsia="方正书宋_GBK" w:cs="方正书宋_GBK"/>
                <w:sz w:val="21"/>
                <w:lang w:eastAsia="zh-CN"/>
              </w:rPr>
              <w:t>.00</w:t>
            </w:r>
          </w:p>
        </w:tc>
        <w:tc>
          <w:tcPr>
            <w:tcW w:w="1276" w:type="dxa"/>
            <w:gridSpan w:val="2"/>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1134"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1984"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r>
      <w:tr>
        <w:tblPrEx>
          <w:tblLayout w:type="fixed"/>
          <w:tblCellMar>
            <w:top w:w="0" w:type="dxa"/>
            <w:left w:w="108" w:type="dxa"/>
            <w:bottom w:w="0" w:type="dxa"/>
            <w:right w:w="108" w:type="dxa"/>
          </w:tblCellMar>
        </w:tblPrEx>
        <w:trPr>
          <w:trHeight w:val="454" w:hRule="atLeast"/>
        </w:trPr>
        <w:tc>
          <w:tcPr>
            <w:tcW w:w="640" w:type="dxa"/>
            <w:tcBorders>
              <w:top w:val="nil"/>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7</w:t>
            </w:r>
          </w:p>
        </w:tc>
        <w:tc>
          <w:tcPr>
            <w:tcW w:w="1218"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210</w:t>
            </w:r>
          </w:p>
        </w:tc>
        <w:tc>
          <w:tcPr>
            <w:tcW w:w="4253"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卫生健康支出</w:t>
            </w:r>
          </w:p>
        </w:tc>
        <w:tc>
          <w:tcPr>
            <w:tcW w:w="1559" w:type="dxa"/>
            <w:tcBorders>
              <w:top w:val="nil"/>
              <w:left w:val="nil"/>
              <w:bottom w:val="single" w:color="auto" w:sz="4" w:space="0"/>
              <w:right w:val="single" w:color="auto" w:sz="4" w:space="0"/>
            </w:tcBorders>
            <w:shd w:val="clear" w:color="auto" w:fill="auto"/>
            <w:vAlign w:val="center"/>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627.83</w:t>
            </w:r>
          </w:p>
        </w:tc>
        <w:tc>
          <w:tcPr>
            <w:tcW w:w="1417" w:type="dxa"/>
            <w:gridSpan w:val="2"/>
            <w:tcBorders>
              <w:top w:val="nil"/>
              <w:left w:val="nil"/>
              <w:bottom w:val="single" w:color="auto" w:sz="4" w:space="0"/>
              <w:right w:val="single" w:color="auto" w:sz="4" w:space="0"/>
            </w:tcBorders>
            <w:shd w:val="clear" w:color="auto" w:fill="auto"/>
            <w:vAlign w:val="center"/>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289.52</w:t>
            </w:r>
          </w:p>
        </w:tc>
        <w:tc>
          <w:tcPr>
            <w:tcW w:w="1276" w:type="dxa"/>
            <w:tcBorders>
              <w:top w:val="nil"/>
              <w:left w:val="nil"/>
              <w:bottom w:val="single" w:color="auto" w:sz="4" w:space="0"/>
              <w:right w:val="single" w:color="auto" w:sz="4" w:space="0"/>
            </w:tcBorders>
            <w:shd w:val="clear" w:color="auto" w:fill="auto"/>
            <w:vAlign w:val="center"/>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338.31</w:t>
            </w:r>
          </w:p>
        </w:tc>
        <w:tc>
          <w:tcPr>
            <w:tcW w:w="1276" w:type="dxa"/>
            <w:gridSpan w:val="2"/>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1134"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1984"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r>
      <w:tr>
        <w:tblPrEx>
          <w:tblLayout w:type="fixed"/>
          <w:tblCellMar>
            <w:top w:w="0" w:type="dxa"/>
            <w:left w:w="108" w:type="dxa"/>
            <w:bottom w:w="0" w:type="dxa"/>
            <w:right w:w="108" w:type="dxa"/>
          </w:tblCellMar>
        </w:tblPrEx>
        <w:trPr>
          <w:trHeight w:val="454" w:hRule="atLeast"/>
        </w:trPr>
        <w:tc>
          <w:tcPr>
            <w:tcW w:w="640" w:type="dxa"/>
            <w:tcBorders>
              <w:top w:val="nil"/>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8</w:t>
            </w:r>
          </w:p>
        </w:tc>
        <w:tc>
          <w:tcPr>
            <w:tcW w:w="1218"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21011</w:t>
            </w:r>
          </w:p>
        </w:tc>
        <w:tc>
          <w:tcPr>
            <w:tcW w:w="4253"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行政事业单位医疗</w:t>
            </w:r>
          </w:p>
        </w:tc>
        <w:tc>
          <w:tcPr>
            <w:tcW w:w="1559"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val="en-US" w:eastAsia="zh-CN"/>
              </w:rPr>
              <w:t>10.14</w:t>
            </w:r>
          </w:p>
        </w:tc>
        <w:tc>
          <w:tcPr>
            <w:tcW w:w="1417" w:type="dxa"/>
            <w:gridSpan w:val="2"/>
            <w:tcBorders>
              <w:top w:val="nil"/>
              <w:left w:val="nil"/>
              <w:bottom w:val="single" w:color="auto" w:sz="4" w:space="0"/>
              <w:right w:val="single" w:color="auto" w:sz="4" w:space="0"/>
            </w:tcBorders>
            <w:shd w:val="clear" w:color="auto" w:fill="auto"/>
            <w:vAlign w:val="center"/>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10.14</w:t>
            </w:r>
          </w:p>
        </w:tc>
        <w:tc>
          <w:tcPr>
            <w:tcW w:w="1276"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1276" w:type="dxa"/>
            <w:gridSpan w:val="2"/>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1134"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1984"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r>
      <w:tr>
        <w:tblPrEx>
          <w:tblLayout w:type="fixed"/>
          <w:tblCellMar>
            <w:top w:w="0" w:type="dxa"/>
            <w:left w:w="108" w:type="dxa"/>
            <w:bottom w:w="0" w:type="dxa"/>
            <w:right w:w="108" w:type="dxa"/>
          </w:tblCellMar>
        </w:tblPrEx>
        <w:trPr>
          <w:trHeight w:val="454" w:hRule="atLeast"/>
        </w:trPr>
        <w:tc>
          <w:tcPr>
            <w:tcW w:w="640" w:type="dxa"/>
            <w:tcBorders>
              <w:top w:val="nil"/>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9</w:t>
            </w:r>
          </w:p>
        </w:tc>
        <w:tc>
          <w:tcPr>
            <w:tcW w:w="1218"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2101101</w:t>
            </w:r>
          </w:p>
        </w:tc>
        <w:tc>
          <w:tcPr>
            <w:tcW w:w="4253"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行政单位医疗</w:t>
            </w:r>
          </w:p>
        </w:tc>
        <w:tc>
          <w:tcPr>
            <w:tcW w:w="1559" w:type="dxa"/>
            <w:tcBorders>
              <w:top w:val="nil"/>
              <w:left w:val="nil"/>
              <w:bottom w:val="single" w:color="auto" w:sz="4" w:space="0"/>
              <w:right w:val="single" w:color="auto" w:sz="4" w:space="0"/>
            </w:tcBorders>
            <w:shd w:val="clear" w:color="auto" w:fill="auto"/>
            <w:vAlign w:val="center"/>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7.72</w:t>
            </w:r>
          </w:p>
        </w:tc>
        <w:tc>
          <w:tcPr>
            <w:tcW w:w="1417" w:type="dxa"/>
            <w:gridSpan w:val="2"/>
            <w:tcBorders>
              <w:top w:val="nil"/>
              <w:left w:val="nil"/>
              <w:bottom w:val="single" w:color="auto" w:sz="4" w:space="0"/>
              <w:right w:val="single" w:color="auto" w:sz="4" w:space="0"/>
            </w:tcBorders>
            <w:shd w:val="clear" w:color="auto" w:fill="auto"/>
            <w:vAlign w:val="center"/>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7.72</w:t>
            </w:r>
          </w:p>
        </w:tc>
        <w:tc>
          <w:tcPr>
            <w:tcW w:w="1276"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1276" w:type="dxa"/>
            <w:gridSpan w:val="2"/>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1134"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1984"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r>
      <w:tr>
        <w:tblPrEx>
          <w:tblLayout w:type="fixed"/>
          <w:tblCellMar>
            <w:top w:w="0" w:type="dxa"/>
            <w:left w:w="108" w:type="dxa"/>
            <w:bottom w:w="0" w:type="dxa"/>
            <w:right w:w="108" w:type="dxa"/>
          </w:tblCellMar>
        </w:tblPrEx>
        <w:trPr>
          <w:trHeight w:val="454" w:hRule="atLeast"/>
        </w:trPr>
        <w:tc>
          <w:tcPr>
            <w:tcW w:w="640" w:type="dxa"/>
            <w:tcBorders>
              <w:top w:val="nil"/>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10</w:t>
            </w:r>
          </w:p>
        </w:tc>
        <w:tc>
          <w:tcPr>
            <w:tcW w:w="1218"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2101103</w:t>
            </w:r>
          </w:p>
        </w:tc>
        <w:tc>
          <w:tcPr>
            <w:tcW w:w="4253"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公务员医疗补助</w:t>
            </w:r>
          </w:p>
        </w:tc>
        <w:tc>
          <w:tcPr>
            <w:tcW w:w="1559" w:type="dxa"/>
            <w:tcBorders>
              <w:top w:val="nil"/>
              <w:left w:val="nil"/>
              <w:bottom w:val="single" w:color="auto" w:sz="4" w:space="0"/>
              <w:right w:val="single" w:color="auto" w:sz="4" w:space="0"/>
            </w:tcBorders>
            <w:shd w:val="clear" w:color="auto" w:fill="auto"/>
            <w:vAlign w:val="center"/>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2.42</w:t>
            </w:r>
          </w:p>
        </w:tc>
        <w:tc>
          <w:tcPr>
            <w:tcW w:w="1417" w:type="dxa"/>
            <w:gridSpan w:val="2"/>
            <w:tcBorders>
              <w:top w:val="nil"/>
              <w:left w:val="nil"/>
              <w:bottom w:val="single" w:color="auto" w:sz="4" w:space="0"/>
              <w:right w:val="single" w:color="auto" w:sz="4" w:space="0"/>
            </w:tcBorders>
            <w:shd w:val="clear" w:color="auto" w:fill="auto"/>
            <w:vAlign w:val="center"/>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2.42</w:t>
            </w:r>
          </w:p>
        </w:tc>
        <w:tc>
          <w:tcPr>
            <w:tcW w:w="1276"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1276" w:type="dxa"/>
            <w:gridSpan w:val="2"/>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1134"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1984"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r>
      <w:tr>
        <w:tblPrEx>
          <w:tblLayout w:type="fixed"/>
          <w:tblCellMar>
            <w:top w:w="0" w:type="dxa"/>
            <w:left w:w="108" w:type="dxa"/>
            <w:bottom w:w="0" w:type="dxa"/>
            <w:right w:w="108" w:type="dxa"/>
          </w:tblCellMar>
        </w:tblPrEx>
        <w:trPr>
          <w:trHeight w:val="454" w:hRule="atLeast"/>
        </w:trPr>
        <w:tc>
          <w:tcPr>
            <w:tcW w:w="640" w:type="dxa"/>
            <w:tcBorders>
              <w:top w:val="nil"/>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lang w:eastAsia="zh-CN"/>
              </w:rPr>
            </w:pPr>
            <w:r>
              <w:rPr>
                <w:rFonts w:ascii="方正书宋_GBK" w:hAnsi="方正书宋_GBK" w:eastAsia="方正书宋_GBK" w:cs="方正书宋_GBK"/>
                <w:sz w:val="21"/>
              </w:rPr>
              <w:t>1</w:t>
            </w:r>
            <w:r>
              <w:rPr>
                <w:rFonts w:hint="eastAsia" w:ascii="方正书宋_GBK" w:hAnsi="方正书宋_GBK" w:eastAsia="方正书宋_GBK" w:cs="方正书宋_GBK"/>
                <w:sz w:val="21"/>
                <w:lang w:eastAsia="zh-CN"/>
              </w:rPr>
              <w:t>1</w:t>
            </w:r>
          </w:p>
        </w:tc>
        <w:tc>
          <w:tcPr>
            <w:tcW w:w="1218"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21012</w:t>
            </w:r>
          </w:p>
        </w:tc>
        <w:tc>
          <w:tcPr>
            <w:tcW w:w="4253"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财政对基本医疗保险基金的补助</w:t>
            </w:r>
          </w:p>
        </w:tc>
        <w:tc>
          <w:tcPr>
            <w:tcW w:w="1559" w:type="dxa"/>
            <w:tcBorders>
              <w:top w:val="nil"/>
              <w:left w:val="nil"/>
              <w:bottom w:val="single" w:color="auto" w:sz="4" w:space="0"/>
              <w:right w:val="single" w:color="auto" w:sz="4" w:space="0"/>
            </w:tcBorders>
            <w:shd w:val="clear" w:color="auto" w:fill="auto"/>
            <w:vAlign w:val="center"/>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100.00</w:t>
            </w:r>
          </w:p>
        </w:tc>
        <w:tc>
          <w:tcPr>
            <w:tcW w:w="1417" w:type="dxa"/>
            <w:gridSpan w:val="2"/>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1276" w:type="dxa"/>
            <w:tcBorders>
              <w:top w:val="nil"/>
              <w:left w:val="nil"/>
              <w:bottom w:val="single" w:color="auto" w:sz="4" w:space="0"/>
              <w:right w:val="single" w:color="auto" w:sz="4" w:space="0"/>
            </w:tcBorders>
            <w:shd w:val="clear" w:color="auto" w:fill="auto"/>
            <w:vAlign w:val="center"/>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100.00</w:t>
            </w:r>
          </w:p>
        </w:tc>
        <w:tc>
          <w:tcPr>
            <w:tcW w:w="1276" w:type="dxa"/>
            <w:gridSpan w:val="2"/>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1134"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1984"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r>
      <w:tr>
        <w:tblPrEx>
          <w:tblLayout w:type="fixed"/>
          <w:tblCellMar>
            <w:top w:w="0" w:type="dxa"/>
            <w:left w:w="108" w:type="dxa"/>
            <w:bottom w:w="0" w:type="dxa"/>
            <w:right w:w="108" w:type="dxa"/>
          </w:tblCellMar>
        </w:tblPrEx>
        <w:trPr>
          <w:trHeight w:val="454" w:hRule="atLeast"/>
        </w:trPr>
        <w:tc>
          <w:tcPr>
            <w:tcW w:w="640" w:type="dxa"/>
            <w:tcBorders>
              <w:top w:val="nil"/>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lang w:eastAsia="zh-CN"/>
              </w:rPr>
            </w:pPr>
            <w:r>
              <w:rPr>
                <w:rFonts w:ascii="方正书宋_GBK" w:hAnsi="方正书宋_GBK" w:eastAsia="方正书宋_GBK" w:cs="方正书宋_GBK"/>
                <w:sz w:val="21"/>
              </w:rPr>
              <w:t>1</w:t>
            </w:r>
            <w:r>
              <w:rPr>
                <w:rFonts w:hint="eastAsia" w:ascii="方正书宋_GBK" w:hAnsi="方正书宋_GBK" w:eastAsia="方正书宋_GBK" w:cs="方正书宋_GBK"/>
                <w:sz w:val="21"/>
                <w:lang w:eastAsia="zh-CN"/>
              </w:rPr>
              <w:t>2</w:t>
            </w:r>
          </w:p>
        </w:tc>
        <w:tc>
          <w:tcPr>
            <w:tcW w:w="1218"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2101202</w:t>
            </w:r>
          </w:p>
        </w:tc>
        <w:tc>
          <w:tcPr>
            <w:tcW w:w="4253"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财政对城乡居民基本医疗保险基金的补助</w:t>
            </w:r>
          </w:p>
        </w:tc>
        <w:tc>
          <w:tcPr>
            <w:tcW w:w="1559" w:type="dxa"/>
            <w:tcBorders>
              <w:top w:val="nil"/>
              <w:left w:val="nil"/>
              <w:bottom w:val="single" w:color="auto" w:sz="4" w:space="0"/>
              <w:right w:val="single" w:color="auto" w:sz="4" w:space="0"/>
            </w:tcBorders>
            <w:shd w:val="clear" w:color="auto" w:fill="auto"/>
            <w:vAlign w:val="center"/>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100.00</w:t>
            </w:r>
          </w:p>
        </w:tc>
        <w:tc>
          <w:tcPr>
            <w:tcW w:w="1417" w:type="dxa"/>
            <w:gridSpan w:val="2"/>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1276" w:type="dxa"/>
            <w:tcBorders>
              <w:top w:val="nil"/>
              <w:left w:val="nil"/>
              <w:bottom w:val="single" w:color="auto" w:sz="4" w:space="0"/>
              <w:right w:val="single" w:color="auto" w:sz="4" w:space="0"/>
            </w:tcBorders>
            <w:shd w:val="clear" w:color="auto" w:fill="auto"/>
            <w:vAlign w:val="center"/>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100.00</w:t>
            </w:r>
          </w:p>
        </w:tc>
        <w:tc>
          <w:tcPr>
            <w:tcW w:w="1276" w:type="dxa"/>
            <w:gridSpan w:val="2"/>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1134"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1984"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r>
      <w:tr>
        <w:tblPrEx>
          <w:tblLayout w:type="fixed"/>
          <w:tblCellMar>
            <w:top w:w="0" w:type="dxa"/>
            <w:left w:w="108" w:type="dxa"/>
            <w:bottom w:w="0" w:type="dxa"/>
            <w:right w:w="108" w:type="dxa"/>
          </w:tblCellMar>
        </w:tblPrEx>
        <w:trPr>
          <w:trHeight w:val="454" w:hRule="atLeast"/>
        </w:trPr>
        <w:tc>
          <w:tcPr>
            <w:tcW w:w="640" w:type="dxa"/>
            <w:tcBorders>
              <w:top w:val="nil"/>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lang w:eastAsia="zh-CN"/>
              </w:rPr>
            </w:pPr>
            <w:r>
              <w:rPr>
                <w:rFonts w:ascii="方正书宋_GBK" w:hAnsi="方正书宋_GBK" w:eastAsia="方正书宋_GBK" w:cs="方正书宋_GBK"/>
                <w:sz w:val="21"/>
              </w:rPr>
              <w:t>1</w:t>
            </w:r>
            <w:r>
              <w:rPr>
                <w:rFonts w:hint="eastAsia" w:ascii="方正书宋_GBK" w:hAnsi="方正书宋_GBK" w:eastAsia="方正书宋_GBK" w:cs="方正书宋_GBK"/>
                <w:sz w:val="21"/>
                <w:lang w:eastAsia="zh-CN"/>
              </w:rPr>
              <w:t>3</w:t>
            </w:r>
          </w:p>
        </w:tc>
        <w:tc>
          <w:tcPr>
            <w:tcW w:w="1218"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21013</w:t>
            </w:r>
          </w:p>
        </w:tc>
        <w:tc>
          <w:tcPr>
            <w:tcW w:w="4253"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医疗救助</w:t>
            </w:r>
          </w:p>
        </w:tc>
        <w:tc>
          <w:tcPr>
            <w:tcW w:w="1559"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val="en-US" w:eastAsia="zh-CN"/>
              </w:rPr>
              <w:t>5</w:t>
            </w:r>
            <w:r>
              <w:rPr>
                <w:rFonts w:hint="eastAsia" w:ascii="方正书宋_GBK" w:hAnsi="方正书宋_GBK" w:eastAsia="方正书宋_GBK" w:cs="方正书宋_GBK"/>
                <w:sz w:val="21"/>
                <w:lang w:eastAsia="zh-CN"/>
              </w:rPr>
              <w:t>0.00</w:t>
            </w:r>
          </w:p>
        </w:tc>
        <w:tc>
          <w:tcPr>
            <w:tcW w:w="1417" w:type="dxa"/>
            <w:gridSpan w:val="2"/>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1276"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val="en-US" w:eastAsia="zh-CN"/>
              </w:rPr>
              <w:t>5</w:t>
            </w:r>
            <w:r>
              <w:rPr>
                <w:rFonts w:hint="eastAsia" w:ascii="方正书宋_GBK" w:hAnsi="方正书宋_GBK" w:eastAsia="方正书宋_GBK" w:cs="方正书宋_GBK"/>
                <w:sz w:val="21"/>
                <w:lang w:eastAsia="zh-CN"/>
              </w:rPr>
              <w:t>0.00</w:t>
            </w:r>
          </w:p>
        </w:tc>
        <w:tc>
          <w:tcPr>
            <w:tcW w:w="1276" w:type="dxa"/>
            <w:gridSpan w:val="2"/>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1134"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1984"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r>
      <w:tr>
        <w:tblPrEx>
          <w:tblLayout w:type="fixed"/>
          <w:tblCellMar>
            <w:top w:w="0" w:type="dxa"/>
            <w:left w:w="108" w:type="dxa"/>
            <w:bottom w:w="0" w:type="dxa"/>
            <w:right w:w="108" w:type="dxa"/>
          </w:tblCellMar>
        </w:tblPrEx>
        <w:trPr>
          <w:trHeight w:val="454" w:hRule="atLeast"/>
        </w:trPr>
        <w:tc>
          <w:tcPr>
            <w:tcW w:w="640" w:type="dxa"/>
            <w:tcBorders>
              <w:top w:val="nil"/>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lang w:eastAsia="zh-CN"/>
              </w:rPr>
            </w:pPr>
            <w:r>
              <w:rPr>
                <w:rFonts w:ascii="方正书宋_GBK" w:hAnsi="方正书宋_GBK" w:eastAsia="方正书宋_GBK" w:cs="方正书宋_GBK"/>
                <w:sz w:val="21"/>
              </w:rPr>
              <w:t>1</w:t>
            </w:r>
            <w:r>
              <w:rPr>
                <w:rFonts w:hint="eastAsia" w:ascii="方正书宋_GBK" w:hAnsi="方正书宋_GBK" w:eastAsia="方正书宋_GBK" w:cs="方正书宋_GBK"/>
                <w:sz w:val="21"/>
                <w:lang w:eastAsia="zh-CN"/>
              </w:rPr>
              <w:t>4</w:t>
            </w:r>
          </w:p>
        </w:tc>
        <w:tc>
          <w:tcPr>
            <w:tcW w:w="1218"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2101301</w:t>
            </w:r>
          </w:p>
        </w:tc>
        <w:tc>
          <w:tcPr>
            <w:tcW w:w="4253"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城乡医疗救助</w:t>
            </w:r>
          </w:p>
        </w:tc>
        <w:tc>
          <w:tcPr>
            <w:tcW w:w="1559"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val="en-US" w:eastAsia="zh-CN"/>
              </w:rPr>
              <w:t>5</w:t>
            </w:r>
            <w:r>
              <w:rPr>
                <w:rFonts w:hint="eastAsia" w:ascii="方正书宋_GBK" w:hAnsi="方正书宋_GBK" w:eastAsia="方正书宋_GBK" w:cs="方正书宋_GBK"/>
                <w:sz w:val="21"/>
                <w:lang w:eastAsia="zh-CN"/>
              </w:rPr>
              <w:t>0.00</w:t>
            </w:r>
          </w:p>
        </w:tc>
        <w:tc>
          <w:tcPr>
            <w:tcW w:w="1417" w:type="dxa"/>
            <w:gridSpan w:val="2"/>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1276"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val="en-US" w:eastAsia="zh-CN"/>
              </w:rPr>
              <w:t>5</w:t>
            </w:r>
            <w:r>
              <w:rPr>
                <w:rFonts w:hint="eastAsia" w:ascii="方正书宋_GBK" w:hAnsi="方正书宋_GBK" w:eastAsia="方正书宋_GBK" w:cs="方正书宋_GBK"/>
                <w:sz w:val="21"/>
                <w:lang w:eastAsia="zh-CN"/>
              </w:rPr>
              <w:t>0.00</w:t>
            </w:r>
          </w:p>
        </w:tc>
        <w:tc>
          <w:tcPr>
            <w:tcW w:w="1276" w:type="dxa"/>
            <w:gridSpan w:val="2"/>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1134"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1984"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r>
      <w:tr>
        <w:tblPrEx>
          <w:tblLayout w:type="fixed"/>
          <w:tblCellMar>
            <w:top w:w="0" w:type="dxa"/>
            <w:left w:w="108" w:type="dxa"/>
            <w:bottom w:w="0" w:type="dxa"/>
            <w:right w:w="108" w:type="dxa"/>
          </w:tblCellMar>
        </w:tblPrEx>
        <w:trPr>
          <w:trHeight w:val="454" w:hRule="atLeast"/>
        </w:trPr>
        <w:tc>
          <w:tcPr>
            <w:tcW w:w="64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lang w:eastAsia="zh-CN"/>
              </w:rPr>
            </w:pPr>
            <w:r>
              <w:rPr>
                <w:rFonts w:ascii="方正书宋_GBK" w:hAnsi="方正书宋_GBK" w:eastAsia="方正书宋_GBK" w:cs="方正书宋_GBK"/>
                <w:sz w:val="21"/>
              </w:rPr>
              <w:t>1</w:t>
            </w:r>
            <w:r>
              <w:rPr>
                <w:rFonts w:hint="eastAsia" w:ascii="方正书宋_GBK" w:hAnsi="方正书宋_GBK" w:eastAsia="方正书宋_GBK" w:cs="方正书宋_GBK"/>
                <w:sz w:val="21"/>
                <w:lang w:eastAsia="zh-CN"/>
              </w:rPr>
              <w:t>5</w:t>
            </w:r>
          </w:p>
        </w:tc>
        <w:tc>
          <w:tcPr>
            <w:tcW w:w="1218" w:type="dxa"/>
            <w:tcBorders>
              <w:top w:val="single" w:color="auto" w:sz="4" w:space="0"/>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21015</w:t>
            </w:r>
          </w:p>
        </w:tc>
        <w:tc>
          <w:tcPr>
            <w:tcW w:w="4253" w:type="dxa"/>
            <w:tcBorders>
              <w:top w:val="single" w:color="auto" w:sz="4" w:space="0"/>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医疗保障管理事务</w:t>
            </w:r>
          </w:p>
        </w:tc>
        <w:tc>
          <w:tcPr>
            <w:tcW w:w="1559" w:type="dxa"/>
            <w:tcBorders>
              <w:top w:val="single" w:color="auto" w:sz="4" w:space="0"/>
              <w:left w:val="nil"/>
              <w:bottom w:val="single" w:color="auto" w:sz="4" w:space="0"/>
              <w:right w:val="single" w:color="auto" w:sz="4" w:space="0"/>
            </w:tcBorders>
            <w:shd w:val="clear" w:color="auto" w:fill="auto"/>
            <w:vAlign w:val="center"/>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467.69</w:t>
            </w:r>
          </w:p>
        </w:tc>
        <w:tc>
          <w:tcPr>
            <w:tcW w:w="1417" w:type="dxa"/>
            <w:gridSpan w:val="2"/>
            <w:tcBorders>
              <w:top w:val="single" w:color="auto" w:sz="4" w:space="0"/>
              <w:left w:val="nil"/>
              <w:bottom w:val="single" w:color="auto" w:sz="4" w:space="0"/>
              <w:right w:val="single" w:color="auto" w:sz="4" w:space="0"/>
            </w:tcBorders>
            <w:shd w:val="clear" w:color="auto" w:fill="auto"/>
            <w:vAlign w:val="center"/>
          </w:tcPr>
          <w:p>
            <w:pPr>
              <w:ind w:right="105"/>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279.38</w:t>
            </w:r>
          </w:p>
        </w:tc>
        <w:tc>
          <w:tcPr>
            <w:tcW w:w="1276" w:type="dxa"/>
            <w:tcBorders>
              <w:top w:val="single" w:color="auto" w:sz="4" w:space="0"/>
              <w:left w:val="nil"/>
              <w:bottom w:val="single" w:color="auto" w:sz="4" w:space="0"/>
              <w:right w:val="single" w:color="auto" w:sz="4" w:space="0"/>
            </w:tcBorders>
            <w:shd w:val="clear" w:color="auto" w:fill="auto"/>
            <w:vAlign w:val="center"/>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188.31</w:t>
            </w:r>
          </w:p>
        </w:tc>
        <w:tc>
          <w:tcPr>
            <w:tcW w:w="1276"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1984" w:type="dxa"/>
            <w:tcBorders>
              <w:top w:val="single" w:color="auto" w:sz="4" w:space="0"/>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r>
      <w:tr>
        <w:tblPrEx>
          <w:tblLayout w:type="fixed"/>
          <w:tblCellMar>
            <w:top w:w="0" w:type="dxa"/>
            <w:left w:w="108" w:type="dxa"/>
            <w:bottom w:w="0" w:type="dxa"/>
            <w:right w:w="108" w:type="dxa"/>
          </w:tblCellMar>
        </w:tblPrEx>
        <w:trPr>
          <w:trHeight w:val="454" w:hRule="atLeast"/>
        </w:trPr>
        <w:tc>
          <w:tcPr>
            <w:tcW w:w="64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lang w:eastAsia="zh-CN"/>
              </w:rPr>
            </w:pPr>
            <w:r>
              <w:rPr>
                <w:rFonts w:ascii="方正书宋_GBK" w:hAnsi="方正书宋_GBK" w:eastAsia="方正书宋_GBK" w:cs="方正书宋_GBK"/>
                <w:sz w:val="21"/>
              </w:rPr>
              <w:t>1</w:t>
            </w:r>
            <w:r>
              <w:rPr>
                <w:rFonts w:hint="eastAsia" w:ascii="方正书宋_GBK" w:hAnsi="方正书宋_GBK" w:eastAsia="方正书宋_GBK" w:cs="方正书宋_GBK"/>
                <w:sz w:val="21"/>
                <w:lang w:eastAsia="zh-CN"/>
              </w:rPr>
              <w:t>6</w:t>
            </w:r>
          </w:p>
        </w:tc>
        <w:tc>
          <w:tcPr>
            <w:tcW w:w="1218" w:type="dxa"/>
            <w:tcBorders>
              <w:top w:val="single" w:color="auto" w:sz="4" w:space="0"/>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2101501</w:t>
            </w:r>
          </w:p>
        </w:tc>
        <w:tc>
          <w:tcPr>
            <w:tcW w:w="4253" w:type="dxa"/>
            <w:tcBorders>
              <w:top w:val="single" w:color="auto" w:sz="4" w:space="0"/>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行政运行</w:t>
            </w:r>
          </w:p>
        </w:tc>
        <w:tc>
          <w:tcPr>
            <w:tcW w:w="1559" w:type="dxa"/>
            <w:tcBorders>
              <w:top w:val="single" w:color="auto" w:sz="4" w:space="0"/>
              <w:left w:val="nil"/>
              <w:bottom w:val="single" w:color="auto" w:sz="4" w:space="0"/>
              <w:right w:val="single" w:color="auto" w:sz="4" w:space="0"/>
            </w:tcBorders>
            <w:shd w:val="clear" w:color="auto" w:fill="auto"/>
            <w:vAlign w:val="center"/>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279.38</w:t>
            </w:r>
          </w:p>
        </w:tc>
        <w:tc>
          <w:tcPr>
            <w:tcW w:w="1417" w:type="dxa"/>
            <w:gridSpan w:val="2"/>
            <w:tcBorders>
              <w:top w:val="single" w:color="auto" w:sz="4" w:space="0"/>
              <w:left w:val="nil"/>
              <w:bottom w:val="single" w:color="auto" w:sz="4" w:space="0"/>
              <w:right w:val="single" w:color="auto" w:sz="4" w:space="0"/>
            </w:tcBorders>
            <w:shd w:val="clear" w:color="auto" w:fill="auto"/>
            <w:vAlign w:val="center"/>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279.38</w:t>
            </w:r>
          </w:p>
        </w:tc>
        <w:tc>
          <w:tcPr>
            <w:tcW w:w="1276" w:type="dxa"/>
            <w:tcBorders>
              <w:top w:val="single" w:color="auto" w:sz="4" w:space="0"/>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1276"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1984" w:type="dxa"/>
            <w:tcBorders>
              <w:top w:val="single" w:color="auto" w:sz="4" w:space="0"/>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r>
      <w:tr>
        <w:tblPrEx>
          <w:tblLayout w:type="fixed"/>
          <w:tblCellMar>
            <w:top w:w="0" w:type="dxa"/>
            <w:left w:w="108" w:type="dxa"/>
            <w:bottom w:w="0" w:type="dxa"/>
            <w:right w:w="108" w:type="dxa"/>
          </w:tblCellMar>
        </w:tblPrEx>
        <w:trPr>
          <w:trHeight w:val="454" w:hRule="atLeast"/>
        </w:trPr>
        <w:tc>
          <w:tcPr>
            <w:tcW w:w="640" w:type="dxa"/>
            <w:tcBorders>
              <w:top w:val="nil"/>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lang w:eastAsia="zh-CN"/>
              </w:rPr>
            </w:pPr>
            <w:r>
              <w:rPr>
                <w:rFonts w:ascii="方正书宋_GBK" w:hAnsi="方正书宋_GBK" w:eastAsia="方正书宋_GBK" w:cs="方正书宋_GBK"/>
                <w:sz w:val="21"/>
              </w:rPr>
              <w:t>1</w:t>
            </w:r>
            <w:r>
              <w:rPr>
                <w:rFonts w:hint="eastAsia" w:ascii="方正书宋_GBK" w:hAnsi="方正书宋_GBK" w:eastAsia="方正书宋_GBK" w:cs="方正书宋_GBK"/>
                <w:sz w:val="21"/>
                <w:lang w:eastAsia="zh-CN"/>
              </w:rPr>
              <w:t>7</w:t>
            </w:r>
          </w:p>
        </w:tc>
        <w:tc>
          <w:tcPr>
            <w:tcW w:w="1218"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2101502</w:t>
            </w:r>
          </w:p>
        </w:tc>
        <w:tc>
          <w:tcPr>
            <w:tcW w:w="4253"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一般行政管理事务</w:t>
            </w:r>
          </w:p>
        </w:tc>
        <w:tc>
          <w:tcPr>
            <w:tcW w:w="1559" w:type="dxa"/>
            <w:tcBorders>
              <w:top w:val="nil"/>
              <w:left w:val="nil"/>
              <w:bottom w:val="single" w:color="auto" w:sz="4" w:space="0"/>
              <w:right w:val="single" w:color="auto" w:sz="4" w:space="0"/>
            </w:tcBorders>
            <w:shd w:val="clear" w:color="auto" w:fill="auto"/>
            <w:vAlign w:val="center"/>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146.31</w:t>
            </w:r>
          </w:p>
        </w:tc>
        <w:tc>
          <w:tcPr>
            <w:tcW w:w="1417" w:type="dxa"/>
            <w:gridSpan w:val="2"/>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1276" w:type="dxa"/>
            <w:tcBorders>
              <w:top w:val="nil"/>
              <w:left w:val="nil"/>
              <w:bottom w:val="single" w:color="auto" w:sz="4" w:space="0"/>
              <w:right w:val="single" w:color="auto" w:sz="4" w:space="0"/>
            </w:tcBorders>
            <w:shd w:val="clear" w:color="auto" w:fill="auto"/>
            <w:vAlign w:val="center"/>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146.31</w:t>
            </w:r>
          </w:p>
        </w:tc>
        <w:tc>
          <w:tcPr>
            <w:tcW w:w="1276" w:type="dxa"/>
            <w:gridSpan w:val="2"/>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1134"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1984"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r>
      <w:tr>
        <w:tblPrEx>
          <w:tblLayout w:type="fixed"/>
          <w:tblCellMar>
            <w:top w:w="0" w:type="dxa"/>
            <w:left w:w="108" w:type="dxa"/>
            <w:bottom w:w="0" w:type="dxa"/>
            <w:right w:w="108" w:type="dxa"/>
          </w:tblCellMar>
        </w:tblPrEx>
        <w:trPr>
          <w:trHeight w:val="454" w:hRule="atLeast"/>
        </w:trPr>
        <w:tc>
          <w:tcPr>
            <w:tcW w:w="640" w:type="dxa"/>
            <w:tcBorders>
              <w:top w:val="nil"/>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18</w:t>
            </w:r>
          </w:p>
        </w:tc>
        <w:tc>
          <w:tcPr>
            <w:tcW w:w="1218" w:type="dxa"/>
            <w:tcBorders>
              <w:top w:val="nil"/>
              <w:left w:val="nil"/>
              <w:bottom w:val="single" w:color="auto" w:sz="4" w:space="0"/>
              <w:right w:val="single" w:color="auto" w:sz="4" w:space="0"/>
            </w:tcBorders>
            <w:shd w:val="clear" w:color="auto" w:fill="auto"/>
            <w:vAlign w:val="center"/>
          </w:tcPr>
          <w:p>
            <w:pPr>
              <w:jc w:val="both"/>
              <w:rPr>
                <w:rFonts w:hint="default" w:ascii="方正书宋_GBK" w:hAnsi="方正书宋_GBK" w:eastAsia="方正书宋_GBK" w:cs="方正书宋_GBK"/>
                <w:sz w:val="21"/>
                <w:lang w:val="en-US" w:eastAsia="zh-CN"/>
              </w:rPr>
            </w:pPr>
            <w:r>
              <w:rPr>
                <w:rFonts w:ascii="方正书宋_GBK" w:hAnsi="方正书宋_GBK" w:eastAsia="方正书宋_GBK" w:cs="方正书宋_GBK"/>
                <w:sz w:val="21"/>
              </w:rPr>
              <w:t>21015</w:t>
            </w:r>
            <w:r>
              <w:rPr>
                <w:rFonts w:hint="eastAsia" w:ascii="方正书宋_GBK" w:hAnsi="方正书宋_GBK" w:eastAsia="方正书宋_GBK" w:cs="方正书宋_GBK"/>
                <w:sz w:val="21"/>
                <w:lang w:val="en-US" w:eastAsia="zh-CN"/>
              </w:rPr>
              <w:t>05</w:t>
            </w:r>
          </w:p>
        </w:tc>
        <w:tc>
          <w:tcPr>
            <w:tcW w:w="4253"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医疗保障</w:t>
            </w:r>
            <w:r>
              <w:rPr>
                <w:rFonts w:hint="eastAsia" w:ascii="方正书宋_GBK" w:hAnsi="方正书宋_GBK" w:eastAsia="方正书宋_GBK" w:cs="方正书宋_GBK"/>
                <w:sz w:val="21"/>
                <w:lang w:eastAsia="zh-CN"/>
              </w:rPr>
              <w:t>政策</w:t>
            </w:r>
            <w:r>
              <w:rPr>
                <w:rFonts w:ascii="方正书宋_GBK" w:hAnsi="方正书宋_GBK" w:eastAsia="方正书宋_GBK" w:cs="方正书宋_GBK"/>
                <w:sz w:val="21"/>
              </w:rPr>
              <w:t>管理</w:t>
            </w:r>
          </w:p>
        </w:tc>
        <w:tc>
          <w:tcPr>
            <w:tcW w:w="1559" w:type="dxa"/>
            <w:tcBorders>
              <w:top w:val="nil"/>
              <w:left w:val="nil"/>
              <w:bottom w:val="single" w:color="auto" w:sz="4" w:space="0"/>
              <w:right w:val="single" w:color="auto" w:sz="4" w:space="0"/>
            </w:tcBorders>
            <w:shd w:val="clear" w:color="auto" w:fill="auto"/>
            <w:vAlign w:val="center"/>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42.00</w:t>
            </w:r>
          </w:p>
        </w:tc>
        <w:tc>
          <w:tcPr>
            <w:tcW w:w="1417" w:type="dxa"/>
            <w:gridSpan w:val="2"/>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1276" w:type="dxa"/>
            <w:tcBorders>
              <w:top w:val="nil"/>
              <w:left w:val="nil"/>
              <w:bottom w:val="single" w:color="auto" w:sz="4" w:space="0"/>
              <w:right w:val="single" w:color="auto" w:sz="4" w:space="0"/>
            </w:tcBorders>
            <w:shd w:val="clear" w:color="auto" w:fill="auto"/>
            <w:vAlign w:val="center"/>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42.00</w:t>
            </w:r>
          </w:p>
        </w:tc>
        <w:tc>
          <w:tcPr>
            <w:tcW w:w="1276" w:type="dxa"/>
            <w:gridSpan w:val="2"/>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1134"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1984"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r>
      <w:tr>
        <w:tblPrEx>
          <w:tblLayout w:type="fixed"/>
          <w:tblCellMar>
            <w:top w:w="0" w:type="dxa"/>
            <w:left w:w="108" w:type="dxa"/>
            <w:bottom w:w="0" w:type="dxa"/>
            <w:right w:w="108" w:type="dxa"/>
          </w:tblCellMar>
        </w:tblPrEx>
        <w:trPr>
          <w:trHeight w:val="454" w:hRule="atLeast"/>
        </w:trPr>
        <w:tc>
          <w:tcPr>
            <w:tcW w:w="640" w:type="dxa"/>
            <w:tcBorders>
              <w:top w:val="nil"/>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19</w:t>
            </w:r>
          </w:p>
        </w:tc>
        <w:tc>
          <w:tcPr>
            <w:tcW w:w="1218"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221</w:t>
            </w:r>
          </w:p>
        </w:tc>
        <w:tc>
          <w:tcPr>
            <w:tcW w:w="4253"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住房保障支出</w:t>
            </w:r>
          </w:p>
        </w:tc>
        <w:tc>
          <w:tcPr>
            <w:tcW w:w="1559" w:type="dxa"/>
            <w:tcBorders>
              <w:top w:val="nil"/>
              <w:left w:val="nil"/>
              <w:bottom w:val="single" w:color="auto" w:sz="4" w:space="0"/>
              <w:right w:val="single" w:color="auto" w:sz="4" w:space="0"/>
            </w:tcBorders>
            <w:shd w:val="clear" w:color="auto" w:fill="auto"/>
            <w:vAlign w:val="center"/>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12.04</w:t>
            </w:r>
          </w:p>
        </w:tc>
        <w:tc>
          <w:tcPr>
            <w:tcW w:w="1417" w:type="dxa"/>
            <w:gridSpan w:val="2"/>
            <w:tcBorders>
              <w:top w:val="nil"/>
              <w:left w:val="nil"/>
              <w:bottom w:val="single" w:color="auto" w:sz="4" w:space="0"/>
              <w:right w:val="single" w:color="auto" w:sz="4" w:space="0"/>
            </w:tcBorders>
            <w:shd w:val="clear" w:color="auto" w:fill="auto"/>
            <w:vAlign w:val="center"/>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12.04</w:t>
            </w:r>
          </w:p>
        </w:tc>
        <w:tc>
          <w:tcPr>
            <w:tcW w:w="1276"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1276" w:type="dxa"/>
            <w:gridSpan w:val="2"/>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1134"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1984"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r>
      <w:tr>
        <w:tblPrEx>
          <w:tblLayout w:type="fixed"/>
          <w:tblCellMar>
            <w:top w:w="0" w:type="dxa"/>
            <w:left w:w="108" w:type="dxa"/>
            <w:bottom w:w="0" w:type="dxa"/>
            <w:right w:w="108" w:type="dxa"/>
          </w:tblCellMar>
        </w:tblPrEx>
        <w:trPr>
          <w:trHeight w:val="454" w:hRule="atLeast"/>
        </w:trPr>
        <w:tc>
          <w:tcPr>
            <w:tcW w:w="640" w:type="dxa"/>
            <w:tcBorders>
              <w:top w:val="nil"/>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lang w:eastAsia="zh-CN"/>
              </w:rPr>
            </w:pPr>
            <w:r>
              <w:rPr>
                <w:rFonts w:ascii="方正书宋_GBK" w:hAnsi="方正书宋_GBK" w:eastAsia="方正书宋_GBK" w:cs="方正书宋_GBK"/>
                <w:sz w:val="21"/>
              </w:rPr>
              <w:t>2</w:t>
            </w:r>
            <w:r>
              <w:rPr>
                <w:rFonts w:hint="eastAsia" w:ascii="方正书宋_GBK" w:hAnsi="方正书宋_GBK" w:eastAsia="方正书宋_GBK" w:cs="方正书宋_GBK"/>
                <w:sz w:val="21"/>
                <w:lang w:eastAsia="zh-CN"/>
              </w:rPr>
              <w:t>0</w:t>
            </w:r>
          </w:p>
        </w:tc>
        <w:tc>
          <w:tcPr>
            <w:tcW w:w="1218"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22102</w:t>
            </w:r>
          </w:p>
        </w:tc>
        <w:tc>
          <w:tcPr>
            <w:tcW w:w="4253"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住房改革支出</w:t>
            </w:r>
          </w:p>
        </w:tc>
        <w:tc>
          <w:tcPr>
            <w:tcW w:w="1559"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val="en-US" w:eastAsia="zh-CN"/>
              </w:rPr>
              <w:t>12.04</w:t>
            </w:r>
          </w:p>
        </w:tc>
        <w:tc>
          <w:tcPr>
            <w:tcW w:w="1417" w:type="dxa"/>
            <w:gridSpan w:val="2"/>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val="en-US" w:eastAsia="zh-CN"/>
              </w:rPr>
              <w:t>12.04</w:t>
            </w:r>
          </w:p>
        </w:tc>
        <w:tc>
          <w:tcPr>
            <w:tcW w:w="1276"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1276" w:type="dxa"/>
            <w:gridSpan w:val="2"/>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1134"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1984"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r>
      <w:tr>
        <w:tblPrEx>
          <w:tblLayout w:type="fixed"/>
          <w:tblCellMar>
            <w:top w:w="0" w:type="dxa"/>
            <w:left w:w="108" w:type="dxa"/>
            <w:bottom w:w="0" w:type="dxa"/>
            <w:right w:w="108" w:type="dxa"/>
          </w:tblCellMar>
        </w:tblPrEx>
        <w:trPr>
          <w:trHeight w:val="454" w:hRule="atLeast"/>
        </w:trPr>
        <w:tc>
          <w:tcPr>
            <w:tcW w:w="640" w:type="dxa"/>
            <w:tcBorders>
              <w:top w:val="nil"/>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lang w:eastAsia="zh-CN"/>
              </w:rPr>
            </w:pPr>
            <w:r>
              <w:rPr>
                <w:rFonts w:ascii="方正书宋_GBK" w:hAnsi="方正书宋_GBK" w:eastAsia="方正书宋_GBK" w:cs="方正书宋_GBK"/>
                <w:sz w:val="21"/>
              </w:rPr>
              <w:t>2</w:t>
            </w:r>
            <w:r>
              <w:rPr>
                <w:rFonts w:hint="eastAsia" w:ascii="方正书宋_GBK" w:hAnsi="方正书宋_GBK" w:eastAsia="方正书宋_GBK" w:cs="方正书宋_GBK"/>
                <w:sz w:val="21"/>
                <w:lang w:eastAsia="zh-CN"/>
              </w:rPr>
              <w:t>1</w:t>
            </w:r>
          </w:p>
        </w:tc>
        <w:tc>
          <w:tcPr>
            <w:tcW w:w="1218"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2210201</w:t>
            </w:r>
          </w:p>
        </w:tc>
        <w:tc>
          <w:tcPr>
            <w:tcW w:w="4253"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住房公积金</w:t>
            </w:r>
          </w:p>
        </w:tc>
        <w:tc>
          <w:tcPr>
            <w:tcW w:w="1559"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val="en-US" w:eastAsia="zh-CN"/>
              </w:rPr>
              <w:t>12.04</w:t>
            </w:r>
          </w:p>
        </w:tc>
        <w:tc>
          <w:tcPr>
            <w:tcW w:w="1417" w:type="dxa"/>
            <w:gridSpan w:val="2"/>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val="en-US" w:eastAsia="zh-CN"/>
              </w:rPr>
              <w:t>12.04</w:t>
            </w:r>
          </w:p>
        </w:tc>
        <w:tc>
          <w:tcPr>
            <w:tcW w:w="1276"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1276" w:type="dxa"/>
            <w:gridSpan w:val="2"/>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1134"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1984"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r>
    </w:tbl>
    <w:p>
      <w:pPr>
        <w:sectPr>
          <w:pgSz w:w="16840" w:h="11900" w:orient="landscape"/>
          <w:pgMar w:top="1361" w:right="1020" w:bottom="1134" w:left="1020" w:header="720" w:footer="720" w:gutter="0"/>
          <w:cols w:space="720" w:num="1"/>
        </w:sectPr>
      </w:pPr>
    </w:p>
    <w:tbl>
      <w:tblPr>
        <w:tblStyle w:val="9"/>
        <w:tblW w:w="14616" w:type="dxa"/>
        <w:tblInd w:w="93" w:type="dxa"/>
        <w:tblLayout w:type="fixed"/>
        <w:tblCellMar>
          <w:top w:w="0" w:type="dxa"/>
          <w:left w:w="108" w:type="dxa"/>
          <w:bottom w:w="0" w:type="dxa"/>
          <w:right w:w="108" w:type="dxa"/>
        </w:tblCellMar>
      </w:tblPr>
      <w:tblGrid>
        <w:gridCol w:w="548"/>
        <w:gridCol w:w="2869"/>
        <w:gridCol w:w="993"/>
        <w:gridCol w:w="3402"/>
        <w:gridCol w:w="1275"/>
        <w:gridCol w:w="1843"/>
        <w:gridCol w:w="1701"/>
        <w:gridCol w:w="1985"/>
      </w:tblGrid>
      <w:tr>
        <w:tblPrEx>
          <w:tblLayout w:type="fixed"/>
          <w:tblCellMar>
            <w:top w:w="0" w:type="dxa"/>
            <w:left w:w="108" w:type="dxa"/>
            <w:bottom w:w="0" w:type="dxa"/>
            <w:right w:w="108" w:type="dxa"/>
          </w:tblCellMar>
        </w:tblPrEx>
        <w:trPr>
          <w:trHeight w:val="360" w:hRule="atLeast"/>
        </w:trPr>
        <w:tc>
          <w:tcPr>
            <w:tcW w:w="14616" w:type="dxa"/>
            <w:gridSpan w:val="8"/>
            <w:tcBorders>
              <w:top w:val="nil"/>
              <w:left w:val="nil"/>
              <w:right w:val="nil"/>
            </w:tcBorders>
            <w:shd w:val="clear" w:color="auto" w:fill="auto"/>
            <w:noWrap/>
            <w:vAlign w:val="center"/>
          </w:tcPr>
          <w:p>
            <w:pPr>
              <w:jc w:val="center"/>
              <w:rPr>
                <w:rFonts w:ascii="宋体" w:hAnsi="宋体" w:eastAsia="宋体" w:cs="宋体"/>
                <w:color w:val="000000"/>
                <w:sz w:val="22"/>
                <w:szCs w:val="22"/>
                <w:lang w:eastAsia="zh-CN"/>
              </w:rPr>
            </w:pPr>
            <w:r>
              <w:rPr>
                <w:rFonts w:hint="eastAsia" w:ascii="方正小标宋_GBK" w:hAnsi="方正小标宋_GBK" w:eastAsia="方正小标宋_GBK" w:cs="方正小标宋_GBK"/>
                <w:color w:val="000000"/>
                <w:sz w:val="36"/>
              </w:rPr>
              <w:t>部门预算财政拨款收支总表</w:t>
            </w:r>
          </w:p>
        </w:tc>
      </w:tr>
      <w:tr>
        <w:tblPrEx>
          <w:tblLayout w:type="fixed"/>
          <w:tblCellMar>
            <w:top w:w="0" w:type="dxa"/>
            <w:left w:w="108" w:type="dxa"/>
            <w:bottom w:w="0" w:type="dxa"/>
            <w:right w:w="108" w:type="dxa"/>
          </w:tblCellMar>
        </w:tblPrEx>
        <w:trPr>
          <w:trHeight w:val="360" w:hRule="atLeast"/>
        </w:trPr>
        <w:tc>
          <w:tcPr>
            <w:tcW w:w="7812" w:type="dxa"/>
            <w:gridSpan w:val="4"/>
            <w:tcBorders>
              <w:bottom w:val="single" w:color="auto" w:sz="4" w:space="0"/>
            </w:tcBorders>
            <w:shd w:val="clear" w:color="auto" w:fill="auto"/>
            <w:noWrap/>
            <w:vAlign w:val="center"/>
          </w:tcPr>
          <w:p>
            <w:pPr>
              <w:rPr>
                <w:rFonts w:ascii="方正小标宋_GBK" w:hAnsi="方正小标宋_GBK" w:eastAsia="方正小标宋_GBK" w:cs="方正小标宋_GBK"/>
                <w:color w:val="000000"/>
              </w:rPr>
            </w:pPr>
            <w:r>
              <w:rPr>
                <w:rFonts w:hint="eastAsia" w:ascii="方正小标宋_GBK" w:hAnsi="方正小标宋_GBK" w:eastAsia="方正小标宋_GBK" w:cs="方正小标宋_GBK"/>
                <w:color w:val="000000"/>
              </w:rPr>
              <w:t>[450]涞水县医疗保障局</w:t>
            </w:r>
          </w:p>
        </w:tc>
        <w:tc>
          <w:tcPr>
            <w:tcW w:w="3118" w:type="dxa"/>
            <w:gridSpan w:val="2"/>
            <w:tcBorders>
              <w:bottom w:val="single" w:color="auto" w:sz="4" w:space="0"/>
            </w:tcBorders>
            <w:shd w:val="clear" w:color="auto" w:fill="auto"/>
            <w:noWrap/>
            <w:vAlign w:val="center"/>
          </w:tcPr>
          <w:p>
            <w:pPr>
              <w:jc w:val="right"/>
              <w:rPr>
                <w:rFonts w:ascii="方正小标宋_GBK" w:hAnsi="方正小标宋_GBK" w:eastAsia="方正小标宋_GBK" w:cs="方正小标宋_GBK"/>
                <w:color w:val="000000"/>
                <w:lang w:eastAsia="zh-CN"/>
              </w:rPr>
            </w:pPr>
            <w:r>
              <w:rPr>
                <w:rFonts w:hint="eastAsia" w:ascii="方正小标宋_GBK" w:hAnsi="方正小标宋_GBK" w:eastAsia="方正小标宋_GBK" w:cs="方正小标宋_GBK"/>
                <w:color w:val="000000"/>
              </w:rPr>
              <w:t>预算年度：202</w:t>
            </w:r>
            <w:r>
              <w:rPr>
                <w:rFonts w:hint="eastAsia" w:ascii="方正小标宋_GBK" w:hAnsi="方正小标宋_GBK" w:eastAsia="方正小标宋_GBK" w:cs="方正小标宋_GBK"/>
                <w:color w:val="000000"/>
                <w:lang w:val="en-US" w:eastAsia="zh-CN"/>
              </w:rPr>
              <w:t>4</w:t>
            </w:r>
          </w:p>
        </w:tc>
        <w:tc>
          <w:tcPr>
            <w:tcW w:w="3686" w:type="dxa"/>
            <w:gridSpan w:val="2"/>
            <w:tcBorders>
              <w:bottom w:val="single" w:color="auto" w:sz="4" w:space="0"/>
            </w:tcBorders>
            <w:shd w:val="clear" w:color="auto" w:fill="auto"/>
            <w:noWrap/>
            <w:vAlign w:val="center"/>
          </w:tcPr>
          <w:p>
            <w:pPr>
              <w:jc w:val="right"/>
              <w:rPr>
                <w:rFonts w:ascii="方正小标宋_GBK" w:hAnsi="方正小标宋_GBK" w:eastAsia="方正小标宋_GBK" w:cs="方正小标宋_GBK"/>
                <w:color w:val="000000"/>
              </w:rPr>
            </w:pPr>
            <w:r>
              <w:rPr>
                <w:rFonts w:hint="eastAsia" w:ascii="方正小标宋_GBK" w:hAnsi="方正小标宋_GBK" w:eastAsia="方正小标宋_GBK" w:cs="方正小标宋_GBK"/>
                <w:color w:val="000000"/>
              </w:rPr>
              <w:t>单位：万元</w:t>
            </w:r>
          </w:p>
        </w:tc>
      </w:tr>
      <w:tr>
        <w:tblPrEx>
          <w:tblLayout w:type="fixed"/>
          <w:tblCellMar>
            <w:top w:w="0" w:type="dxa"/>
            <w:left w:w="108" w:type="dxa"/>
            <w:bottom w:w="0" w:type="dxa"/>
            <w:right w:w="108" w:type="dxa"/>
          </w:tblCellMar>
        </w:tblPrEx>
        <w:trPr>
          <w:trHeight w:val="454" w:hRule="atLeast"/>
        </w:trPr>
        <w:tc>
          <w:tcPr>
            <w:tcW w:w="548"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序号</w:t>
            </w:r>
          </w:p>
        </w:tc>
        <w:tc>
          <w:tcPr>
            <w:tcW w:w="3862"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收入</w:t>
            </w:r>
          </w:p>
        </w:tc>
        <w:tc>
          <w:tcPr>
            <w:tcW w:w="10206" w:type="dxa"/>
            <w:gridSpan w:val="5"/>
            <w:tcBorders>
              <w:top w:val="single" w:color="auto" w:sz="4" w:space="0"/>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支出</w:t>
            </w:r>
          </w:p>
        </w:tc>
      </w:tr>
      <w:tr>
        <w:tblPrEx>
          <w:tblLayout w:type="fixed"/>
          <w:tblCellMar>
            <w:top w:w="0" w:type="dxa"/>
            <w:left w:w="108" w:type="dxa"/>
            <w:bottom w:w="0" w:type="dxa"/>
            <w:right w:w="108" w:type="dxa"/>
          </w:tblCellMar>
        </w:tblPrEx>
        <w:trPr>
          <w:trHeight w:val="913" w:hRule="atLeast"/>
        </w:trPr>
        <w:tc>
          <w:tcPr>
            <w:tcW w:w="54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方正书宋_GBK" w:hAnsi="方正书宋_GBK" w:eastAsia="方正书宋_GBK" w:cs="方正书宋_GBK"/>
                <w:b/>
                <w:sz w:val="21"/>
              </w:rPr>
            </w:pPr>
          </w:p>
        </w:tc>
        <w:tc>
          <w:tcPr>
            <w:tcW w:w="2869"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项目</w:t>
            </w:r>
          </w:p>
        </w:tc>
        <w:tc>
          <w:tcPr>
            <w:tcW w:w="993"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金额</w:t>
            </w:r>
          </w:p>
        </w:tc>
        <w:tc>
          <w:tcPr>
            <w:tcW w:w="3402"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项目</w:t>
            </w:r>
          </w:p>
        </w:tc>
        <w:tc>
          <w:tcPr>
            <w:tcW w:w="1275"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合计</w:t>
            </w:r>
          </w:p>
        </w:tc>
        <w:tc>
          <w:tcPr>
            <w:tcW w:w="1843"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一般公共预算</w:t>
            </w:r>
            <w:r>
              <w:rPr>
                <w:rFonts w:hint="eastAsia" w:ascii="方正书宋_GBK" w:hAnsi="方正书宋_GBK" w:eastAsia="方正书宋_GBK" w:cs="方正书宋_GBK"/>
                <w:b/>
                <w:sz w:val="21"/>
              </w:rPr>
              <w:br w:type="textWrapping"/>
            </w:r>
            <w:r>
              <w:rPr>
                <w:rFonts w:hint="eastAsia" w:ascii="方正书宋_GBK" w:hAnsi="方正书宋_GBK" w:eastAsia="方正书宋_GBK" w:cs="方正书宋_GBK"/>
                <w:b/>
                <w:sz w:val="21"/>
              </w:rPr>
              <w:t>财政拨款</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政府性基金预算</w:t>
            </w:r>
            <w:r>
              <w:rPr>
                <w:rFonts w:hint="eastAsia" w:ascii="方正书宋_GBK" w:hAnsi="方正书宋_GBK" w:eastAsia="方正书宋_GBK" w:cs="方正书宋_GBK"/>
                <w:b/>
                <w:sz w:val="21"/>
              </w:rPr>
              <w:br w:type="textWrapping"/>
            </w:r>
            <w:r>
              <w:rPr>
                <w:rFonts w:hint="eastAsia" w:ascii="方正书宋_GBK" w:hAnsi="方正书宋_GBK" w:eastAsia="方正书宋_GBK" w:cs="方正书宋_GBK"/>
                <w:b/>
                <w:sz w:val="21"/>
              </w:rPr>
              <w:t>财政拨款</w:t>
            </w:r>
          </w:p>
        </w:tc>
        <w:tc>
          <w:tcPr>
            <w:tcW w:w="1985"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国有资本经营预算</w:t>
            </w:r>
            <w:r>
              <w:rPr>
                <w:rFonts w:hint="eastAsia" w:ascii="方正书宋_GBK" w:hAnsi="方正书宋_GBK" w:eastAsia="方正书宋_GBK" w:cs="方正书宋_GBK"/>
                <w:b/>
                <w:sz w:val="21"/>
              </w:rPr>
              <w:br w:type="textWrapping"/>
            </w:r>
            <w:r>
              <w:rPr>
                <w:rFonts w:hint="eastAsia" w:ascii="方正书宋_GBK" w:hAnsi="方正书宋_GBK" w:eastAsia="方正书宋_GBK" w:cs="方正书宋_GBK"/>
                <w:b/>
                <w:sz w:val="21"/>
              </w:rPr>
              <w:t>财政拨款</w:t>
            </w:r>
          </w:p>
        </w:tc>
      </w:tr>
      <w:tr>
        <w:tblPrEx>
          <w:tblLayout w:type="fixed"/>
          <w:tblCellMar>
            <w:top w:w="0" w:type="dxa"/>
            <w:left w:w="108" w:type="dxa"/>
            <w:bottom w:w="0" w:type="dxa"/>
            <w:right w:w="108" w:type="dxa"/>
          </w:tblCellMar>
        </w:tblPrEx>
        <w:trPr>
          <w:trHeight w:val="454" w:hRule="atLeast"/>
        </w:trPr>
        <w:tc>
          <w:tcPr>
            <w:tcW w:w="54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栏次</w:t>
            </w:r>
          </w:p>
        </w:tc>
        <w:tc>
          <w:tcPr>
            <w:tcW w:w="2869"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1</w:t>
            </w:r>
          </w:p>
        </w:tc>
        <w:tc>
          <w:tcPr>
            <w:tcW w:w="993"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2</w:t>
            </w:r>
          </w:p>
        </w:tc>
        <w:tc>
          <w:tcPr>
            <w:tcW w:w="3402"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3</w:t>
            </w:r>
          </w:p>
        </w:tc>
        <w:tc>
          <w:tcPr>
            <w:tcW w:w="1275"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4</w:t>
            </w:r>
          </w:p>
        </w:tc>
        <w:tc>
          <w:tcPr>
            <w:tcW w:w="1843"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5</w:t>
            </w:r>
          </w:p>
        </w:tc>
        <w:tc>
          <w:tcPr>
            <w:tcW w:w="1701"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6</w:t>
            </w:r>
          </w:p>
        </w:tc>
        <w:tc>
          <w:tcPr>
            <w:tcW w:w="1985"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7</w:t>
            </w:r>
          </w:p>
        </w:tc>
      </w:tr>
      <w:tr>
        <w:tblPrEx>
          <w:tblLayout w:type="fixed"/>
          <w:tblCellMar>
            <w:top w:w="0" w:type="dxa"/>
            <w:left w:w="108" w:type="dxa"/>
            <w:bottom w:w="0" w:type="dxa"/>
            <w:right w:w="108" w:type="dxa"/>
          </w:tblCellMar>
        </w:tblPrEx>
        <w:trPr>
          <w:trHeight w:val="397" w:hRule="atLeast"/>
        </w:trPr>
        <w:tc>
          <w:tcPr>
            <w:tcW w:w="54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1</w:t>
            </w:r>
          </w:p>
        </w:tc>
        <w:tc>
          <w:tcPr>
            <w:tcW w:w="2869"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一、一般公共预算拨款</w:t>
            </w:r>
          </w:p>
        </w:tc>
        <w:tc>
          <w:tcPr>
            <w:tcW w:w="993" w:type="dxa"/>
            <w:tcBorders>
              <w:top w:val="nil"/>
              <w:left w:val="nil"/>
              <w:bottom w:val="single" w:color="auto" w:sz="4" w:space="0"/>
              <w:right w:val="single" w:color="auto" w:sz="4" w:space="0"/>
            </w:tcBorders>
            <w:shd w:val="clear" w:color="auto" w:fill="auto"/>
            <w:noWrap/>
            <w:vAlign w:val="center"/>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661.25</w:t>
            </w:r>
          </w:p>
        </w:tc>
        <w:tc>
          <w:tcPr>
            <w:tcW w:w="3402"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一、一般公共服务支出</w:t>
            </w:r>
          </w:p>
        </w:tc>
        <w:tc>
          <w:tcPr>
            <w:tcW w:w="1275"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843"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701"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985"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Layout w:type="fixed"/>
          <w:tblCellMar>
            <w:top w:w="0" w:type="dxa"/>
            <w:left w:w="108" w:type="dxa"/>
            <w:bottom w:w="0" w:type="dxa"/>
            <w:right w:w="108" w:type="dxa"/>
          </w:tblCellMar>
        </w:tblPrEx>
        <w:trPr>
          <w:trHeight w:val="397" w:hRule="atLeast"/>
        </w:trPr>
        <w:tc>
          <w:tcPr>
            <w:tcW w:w="54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2</w:t>
            </w:r>
          </w:p>
        </w:tc>
        <w:tc>
          <w:tcPr>
            <w:tcW w:w="2869"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二、政府性基金预算拨款</w:t>
            </w:r>
          </w:p>
        </w:tc>
        <w:tc>
          <w:tcPr>
            <w:tcW w:w="993"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p>
        </w:tc>
        <w:tc>
          <w:tcPr>
            <w:tcW w:w="3402"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二、外交支出</w:t>
            </w:r>
          </w:p>
        </w:tc>
        <w:tc>
          <w:tcPr>
            <w:tcW w:w="1275"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843"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701"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985"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Layout w:type="fixed"/>
          <w:tblCellMar>
            <w:top w:w="0" w:type="dxa"/>
            <w:left w:w="108" w:type="dxa"/>
            <w:bottom w:w="0" w:type="dxa"/>
            <w:right w:w="108" w:type="dxa"/>
          </w:tblCellMar>
        </w:tblPrEx>
        <w:trPr>
          <w:trHeight w:val="397" w:hRule="atLeast"/>
        </w:trPr>
        <w:tc>
          <w:tcPr>
            <w:tcW w:w="54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3</w:t>
            </w:r>
          </w:p>
        </w:tc>
        <w:tc>
          <w:tcPr>
            <w:tcW w:w="2869"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三、国有资本经营预算拨款</w:t>
            </w:r>
          </w:p>
        </w:tc>
        <w:tc>
          <w:tcPr>
            <w:tcW w:w="993"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402"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三、国防支出</w:t>
            </w:r>
          </w:p>
        </w:tc>
        <w:tc>
          <w:tcPr>
            <w:tcW w:w="1275"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843"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701"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985"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Layout w:type="fixed"/>
          <w:tblCellMar>
            <w:top w:w="0" w:type="dxa"/>
            <w:left w:w="108" w:type="dxa"/>
            <w:bottom w:w="0" w:type="dxa"/>
            <w:right w:w="108" w:type="dxa"/>
          </w:tblCellMar>
        </w:tblPrEx>
        <w:trPr>
          <w:trHeight w:val="397" w:hRule="atLeast"/>
        </w:trPr>
        <w:tc>
          <w:tcPr>
            <w:tcW w:w="54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4</w:t>
            </w:r>
          </w:p>
        </w:tc>
        <w:tc>
          <w:tcPr>
            <w:tcW w:w="2869" w:type="dxa"/>
            <w:tcBorders>
              <w:top w:val="nil"/>
              <w:left w:val="nil"/>
              <w:bottom w:val="single" w:color="auto" w:sz="4" w:space="0"/>
              <w:right w:val="single" w:color="auto" w:sz="4" w:space="0"/>
            </w:tcBorders>
            <w:shd w:val="clear" w:color="auto" w:fill="auto"/>
            <w:noWrap/>
          </w:tcPr>
          <w:p>
            <w:pP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993"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402"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四、公共安全支出</w:t>
            </w:r>
          </w:p>
        </w:tc>
        <w:tc>
          <w:tcPr>
            <w:tcW w:w="1275"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843"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701"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985"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Layout w:type="fixed"/>
          <w:tblCellMar>
            <w:top w:w="0" w:type="dxa"/>
            <w:left w:w="108" w:type="dxa"/>
            <w:bottom w:w="0" w:type="dxa"/>
            <w:right w:w="108" w:type="dxa"/>
          </w:tblCellMar>
        </w:tblPrEx>
        <w:trPr>
          <w:trHeight w:val="397" w:hRule="atLeast"/>
        </w:trPr>
        <w:tc>
          <w:tcPr>
            <w:tcW w:w="54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5</w:t>
            </w:r>
          </w:p>
        </w:tc>
        <w:tc>
          <w:tcPr>
            <w:tcW w:w="2869" w:type="dxa"/>
            <w:tcBorders>
              <w:top w:val="nil"/>
              <w:left w:val="nil"/>
              <w:bottom w:val="single" w:color="auto" w:sz="4" w:space="0"/>
              <w:right w:val="single" w:color="auto" w:sz="4" w:space="0"/>
            </w:tcBorders>
            <w:shd w:val="clear" w:color="auto" w:fill="auto"/>
            <w:noWrap/>
          </w:tcPr>
          <w:p>
            <w:pP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993"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402"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五、教育支出</w:t>
            </w:r>
          </w:p>
        </w:tc>
        <w:tc>
          <w:tcPr>
            <w:tcW w:w="1275"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843"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701"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985"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Layout w:type="fixed"/>
          <w:tblCellMar>
            <w:top w:w="0" w:type="dxa"/>
            <w:left w:w="108" w:type="dxa"/>
            <w:bottom w:w="0" w:type="dxa"/>
            <w:right w:w="108" w:type="dxa"/>
          </w:tblCellMar>
        </w:tblPrEx>
        <w:trPr>
          <w:trHeight w:val="397" w:hRule="atLeast"/>
        </w:trPr>
        <w:tc>
          <w:tcPr>
            <w:tcW w:w="54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6</w:t>
            </w:r>
          </w:p>
        </w:tc>
        <w:tc>
          <w:tcPr>
            <w:tcW w:w="2869" w:type="dxa"/>
            <w:tcBorders>
              <w:top w:val="nil"/>
              <w:left w:val="nil"/>
              <w:bottom w:val="single" w:color="auto" w:sz="4" w:space="0"/>
              <w:right w:val="single" w:color="auto" w:sz="4" w:space="0"/>
            </w:tcBorders>
            <w:shd w:val="clear" w:color="auto" w:fill="auto"/>
            <w:noWrap/>
          </w:tcPr>
          <w:p>
            <w:pP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993"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402"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六、科学技术支出</w:t>
            </w:r>
          </w:p>
        </w:tc>
        <w:tc>
          <w:tcPr>
            <w:tcW w:w="1275"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843"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701"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985"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Layout w:type="fixed"/>
          <w:tblCellMar>
            <w:top w:w="0" w:type="dxa"/>
            <w:left w:w="108" w:type="dxa"/>
            <w:bottom w:w="0" w:type="dxa"/>
            <w:right w:w="108" w:type="dxa"/>
          </w:tblCellMar>
        </w:tblPrEx>
        <w:trPr>
          <w:trHeight w:val="397" w:hRule="atLeast"/>
        </w:trPr>
        <w:tc>
          <w:tcPr>
            <w:tcW w:w="54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7</w:t>
            </w:r>
          </w:p>
        </w:tc>
        <w:tc>
          <w:tcPr>
            <w:tcW w:w="2869" w:type="dxa"/>
            <w:tcBorders>
              <w:top w:val="nil"/>
              <w:left w:val="nil"/>
              <w:bottom w:val="single" w:color="auto" w:sz="4" w:space="0"/>
              <w:right w:val="single" w:color="auto" w:sz="4" w:space="0"/>
            </w:tcBorders>
            <w:shd w:val="clear" w:color="auto" w:fill="auto"/>
            <w:noWrap/>
          </w:tcPr>
          <w:p>
            <w:pP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993"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402"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七、文化旅游体育与传媒支出</w:t>
            </w:r>
          </w:p>
        </w:tc>
        <w:tc>
          <w:tcPr>
            <w:tcW w:w="1275"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843"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701"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985"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Layout w:type="fixed"/>
          <w:tblCellMar>
            <w:top w:w="0" w:type="dxa"/>
            <w:left w:w="108" w:type="dxa"/>
            <w:bottom w:w="0" w:type="dxa"/>
            <w:right w:w="108" w:type="dxa"/>
          </w:tblCellMar>
        </w:tblPrEx>
        <w:trPr>
          <w:trHeight w:val="397" w:hRule="atLeast"/>
        </w:trPr>
        <w:tc>
          <w:tcPr>
            <w:tcW w:w="54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8</w:t>
            </w:r>
          </w:p>
        </w:tc>
        <w:tc>
          <w:tcPr>
            <w:tcW w:w="2869" w:type="dxa"/>
            <w:tcBorders>
              <w:top w:val="nil"/>
              <w:left w:val="nil"/>
              <w:bottom w:val="single" w:color="auto" w:sz="4" w:space="0"/>
              <w:right w:val="single" w:color="auto" w:sz="4" w:space="0"/>
            </w:tcBorders>
            <w:shd w:val="clear" w:color="auto" w:fill="auto"/>
            <w:noWrap/>
          </w:tcPr>
          <w:p>
            <w:pP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993"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402"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八、社会保障和就业支出</w:t>
            </w:r>
          </w:p>
        </w:tc>
        <w:tc>
          <w:tcPr>
            <w:tcW w:w="1275" w:type="dxa"/>
            <w:tcBorders>
              <w:top w:val="nil"/>
              <w:left w:val="nil"/>
              <w:bottom w:val="single" w:color="auto" w:sz="4" w:space="0"/>
              <w:right w:val="single" w:color="auto" w:sz="4" w:space="0"/>
            </w:tcBorders>
            <w:shd w:val="clear" w:color="auto" w:fill="auto"/>
            <w:noWrap/>
            <w:vAlign w:val="center"/>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21.38</w:t>
            </w:r>
          </w:p>
        </w:tc>
        <w:tc>
          <w:tcPr>
            <w:tcW w:w="1843" w:type="dxa"/>
            <w:tcBorders>
              <w:top w:val="nil"/>
              <w:left w:val="nil"/>
              <w:bottom w:val="single" w:color="auto" w:sz="4" w:space="0"/>
              <w:right w:val="single" w:color="auto" w:sz="4" w:space="0"/>
            </w:tcBorders>
            <w:shd w:val="clear" w:color="auto" w:fill="auto"/>
            <w:noWrap/>
            <w:vAlign w:val="center"/>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21.38</w:t>
            </w:r>
          </w:p>
        </w:tc>
        <w:tc>
          <w:tcPr>
            <w:tcW w:w="1701"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p>
        </w:tc>
        <w:tc>
          <w:tcPr>
            <w:tcW w:w="1985"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Layout w:type="fixed"/>
          <w:tblCellMar>
            <w:top w:w="0" w:type="dxa"/>
            <w:left w:w="108" w:type="dxa"/>
            <w:bottom w:w="0" w:type="dxa"/>
            <w:right w:w="108" w:type="dxa"/>
          </w:tblCellMar>
        </w:tblPrEx>
        <w:trPr>
          <w:trHeight w:val="397" w:hRule="atLeast"/>
        </w:trPr>
        <w:tc>
          <w:tcPr>
            <w:tcW w:w="54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9</w:t>
            </w:r>
          </w:p>
        </w:tc>
        <w:tc>
          <w:tcPr>
            <w:tcW w:w="2869" w:type="dxa"/>
            <w:tcBorders>
              <w:top w:val="nil"/>
              <w:left w:val="nil"/>
              <w:bottom w:val="single" w:color="auto" w:sz="4" w:space="0"/>
              <w:right w:val="single" w:color="auto" w:sz="4" w:space="0"/>
            </w:tcBorders>
            <w:shd w:val="clear" w:color="auto" w:fill="auto"/>
            <w:noWrap/>
          </w:tcPr>
          <w:p>
            <w:pP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993"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402"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九、社会保险基金支出</w:t>
            </w:r>
          </w:p>
        </w:tc>
        <w:tc>
          <w:tcPr>
            <w:tcW w:w="1275"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p>
        </w:tc>
        <w:tc>
          <w:tcPr>
            <w:tcW w:w="1843"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p>
        </w:tc>
        <w:tc>
          <w:tcPr>
            <w:tcW w:w="1701"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p>
        </w:tc>
        <w:tc>
          <w:tcPr>
            <w:tcW w:w="1985"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Layout w:type="fixed"/>
          <w:tblCellMar>
            <w:top w:w="0" w:type="dxa"/>
            <w:left w:w="108" w:type="dxa"/>
            <w:bottom w:w="0" w:type="dxa"/>
            <w:right w:w="108" w:type="dxa"/>
          </w:tblCellMar>
        </w:tblPrEx>
        <w:trPr>
          <w:trHeight w:val="397" w:hRule="atLeast"/>
        </w:trPr>
        <w:tc>
          <w:tcPr>
            <w:tcW w:w="54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10</w:t>
            </w:r>
          </w:p>
        </w:tc>
        <w:tc>
          <w:tcPr>
            <w:tcW w:w="2869" w:type="dxa"/>
            <w:tcBorders>
              <w:top w:val="nil"/>
              <w:left w:val="nil"/>
              <w:bottom w:val="single" w:color="auto" w:sz="4" w:space="0"/>
              <w:right w:val="single" w:color="auto" w:sz="4" w:space="0"/>
            </w:tcBorders>
            <w:shd w:val="clear" w:color="auto" w:fill="auto"/>
            <w:noWrap/>
          </w:tcPr>
          <w:p>
            <w:pP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993"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402"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十、卫生健康支出</w:t>
            </w:r>
          </w:p>
        </w:tc>
        <w:tc>
          <w:tcPr>
            <w:tcW w:w="1275" w:type="dxa"/>
            <w:tcBorders>
              <w:top w:val="nil"/>
              <w:left w:val="nil"/>
              <w:bottom w:val="single" w:color="auto" w:sz="4" w:space="0"/>
              <w:right w:val="single" w:color="auto" w:sz="4" w:space="0"/>
            </w:tcBorders>
            <w:shd w:val="clear" w:color="auto" w:fill="auto"/>
            <w:noWrap/>
            <w:vAlign w:val="center"/>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627.83</w:t>
            </w:r>
          </w:p>
        </w:tc>
        <w:tc>
          <w:tcPr>
            <w:tcW w:w="1843" w:type="dxa"/>
            <w:tcBorders>
              <w:top w:val="nil"/>
              <w:left w:val="nil"/>
              <w:bottom w:val="single" w:color="auto" w:sz="4" w:space="0"/>
              <w:right w:val="single" w:color="auto" w:sz="4" w:space="0"/>
            </w:tcBorders>
            <w:shd w:val="clear" w:color="auto" w:fill="auto"/>
            <w:noWrap/>
            <w:vAlign w:val="center"/>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627.83</w:t>
            </w:r>
          </w:p>
        </w:tc>
        <w:tc>
          <w:tcPr>
            <w:tcW w:w="1701"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p>
        </w:tc>
        <w:tc>
          <w:tcPr>
            <w:tcW w:w="1985"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Layout w:type="fixed"/>
          <w:tblCellMar>
            <w:top w:w="0" w:type="dxa"/>
            <w:left w:w="108" w:type="dxa"/>
            <w:bottom w:w="0" w:type="dxa"/>
            <w:right w:w="108" w:type="dxa"/>
          </w:tblCellMar>
        </w:tblPrEx>
        <w:trPr>
          <w:trHeight w:val="397" w:hRule="atLeast"/>
        </w:trPr>
        <w:tc>
          <w:tcPr>
            <w:tcW w:w="54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11</w:t>
            </w:r>
          </w:p>
        </w:tc>
        <w:tc>
          <w:tcPr>
            <w:tcW w:w="2869" w:type="dxa"/>
            <w:tcBorders>
              <w:top w:val="nil"/>
              <w:left w:val="nil"/>
              <w:bottom w:val="single" w:color="auto" w:sz="4" w:space="0"/>
              <w:right w:val="single" w:color="auto" w:sz="4" w:space="0"/>
            </w:tcBorders>
            <w:shd w:val="clear" w:color="auto" w:fill="auto"/>
            <w:noWrap/>
          </w:tcPr>
          <w:p>
            <w:pP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993"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402"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十一、节能环保支出</w:t>
            </w:r>
          </w:p>
        </w:tc>
        <w:tc>
          <w:tcPr>
            <w:tcW w:w="1275"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p>
        </w:tc>
        <w:tc>
          <w:tcPr>
            <w:tcW w:w="1843"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p>
        </w:tc>
        <w:tc>
          <w:tcPr>
            <w:tcW w:w="1701"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p>
        </w:tc>
        <w:tc>
          <w:tcPr>
            <w:tcW w:w="1985"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Layout w:type="fixed"/>
          <w:tblCellMar>
            <w:top w:w="0" w:type="dxa"/>
            <w:left w:w="108" w:type="dxa"/>
            <w:bottom w:w="0" w:type="dxa"/>
            <w:right w:w="108" w:type="dxa"/>
          </w:tblCellMar>
        </w:tblPrEx>
        <w:trPr>
          <w:trHeight w:val="397" w:hRule="atLeast"/>
        </w:trPr>
        <w:tc>
          <w:tcPr>
            <w:tcW w:w="54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12</w:t>
            </w:r>
          </w:p>
        </w:tc>
        <w:tc>
          <w:tcPr>
            <w:tcW w:w="2869" w:type="dxa"/>
            <w:tcBorders>
              <w:top w:val="nil"/>
              <w:left w:val="nil"/>
              <w:bottom w:val="single" w:color="auto" w:sz="4" w:space="0"/>
              <w:right w:val="single" w:color="auto" w:sz="4" w:space="0"/>
            </w:tcBorders>
            <w:shd w:val="clear" w:color="auto" w:fill="auto"/>
            <w:noWrap/>
          </w:tcPr>
          <w:p>
            <w:pP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993"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402"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十二、城乡社区支出</w:t>
            </w:r>
          </w:p>
        </w:tc>
        <w:tc>
          <w:tcPr>
            <w:tcW w:w="1275"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p>
        </w:tc>
        <w:tc>
          <w:tcPr>
            <w:tcW w:w="1843"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p>
        </w:tc>
        <w:tc>
          <w:tcPr>
            <w:tcW w:w="1701"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p>
        </w:tc>
        <w:tc>
          <w:tcPr>
            <w:tcW w:w="1985"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Layout w:type="fixed"/>
          <w:tblCellMar>
            <w:top w:w="0" w:type="dxa"/>
            <w:left w:w="108" w:type="dxa"/>
            <w:bottom w:w="0" w:type="dxa"/>
            <w:right w:w="108" w:type="dxa"/>
          </w:tblCellMar>
        </w:tblPrEx>
        <w:trPr>
          <w:trHeight w:val="397" w:hRule="atLeast"/>
        </w:trPr>
        <w:tc>
          <w:tcPr>
            <w:tcW w:w="54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13</w:t>
            </w:r>
          </w:p>
        </w:tc>
        <w:tc>
          <w:tcPr>
            <w:tcW w:w="2869" w:type="dxa"/>
            <w:tcBorders>
              <w:top w:val="nil"/>
              <w:left w:val="nil"/>
              <w:bottom w:val="single" w:color="auto" w:sz="4" w:space="0"/>
              <w:right w:val="single" w:color="auto" w:sz="4" w:space="0"/>
            </w:tcBorders>
            <w:shd w:val="clear" w:color="auto" w:fill="auto"/>
            <w:noWrap/>
          </w:tcPr>
          <w:p>
            <w:pP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993"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402"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十三、农林水支出</w:t>
            </w:r>
          </w:p>
        </w:tc>
        <w:tc>
          <w:tcPr>
            <w:tcW w:w="1275"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p>
        </w:tc>
        <w:tc>
          <w:tcPr>
            <w:tcW w:w="1843"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p>
        </w:tc>
        <w:tc>
          <w:tcPr>
            <w:tcW w:w="1701"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p>
        </w:tc>
        <w:tc>
          <w:tcPr>
            <w:tcW w:w="1985"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Layout w:type="fixed"/>
          <w:tblCellMar>
            <w:top w:w="0" w:type="dxa"/>
            <w:left w:w="108" w:type="dxa"/>
            <w:bottom w:w="0" w:type="dxa"/>
            <w:right w:w="108" w:type="dxa"/>
          </w:tblCellMar>
        </w:tblPrEx>
        <w:trPr>
          <w:trHeight w:val="397" w:hRule="atLeast"/>
        </w:trPr>
        <w:tc>
          <w:tcPr>
            <w:tcW w:w="54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14</w:t>
            </w:r>
          </w:p>
        </w:tc>
        <w:tc>
          <w:tcPr>
            <w:tcW w:w="2869" w:type="dxa"/>
            <w:tcBorders>
              <w:top w:val="nil"/>
              <w:left w:val="nil"/>
              <w:bottom w:val="single" w:color="auto" w:sz="4" w:space="0"/>
              <w:right w:val="single" w:color="auto" w:sz="4" w:space="0"/>
            </w:tcBorders>
            <w:shd w:val="clear" w:color="auto" w:fill="auto"/>
            <w:noWrap/>
          </w:tcPr>
          <w:p>
            <w:pP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993"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402"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十四、交通运输支出</w:t>
            </w:r>
          </w:p>
        </w:tc>
        <w:tc>
          <w:tcPr>
            <w:tcW w:w="1275"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p>
        </w:tc>
        <w:tc>
          <w:tcPr>
            <w:tcW w:w="1843"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p>
        </w:tc>
        <w:tc>
          <w:tcPr>
            <w:tcW w:w="1701"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p>
        </w:tc>
        <w:tc>
          <w:tcPr>
            <w:tcW w:w="1985"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Layout w:type="fixed"/>
          <w:tblCellMar>
            <w:top w:w="0" w:type="dxa"/>
            <w:left w:w="108" w:type="dxa"/>
            <w:bottom w:w="0" w:type="dxa"/>
            <w:right w:w="108" w:type="dxa"/>
          </w:tblCellMar>
        </w:tblPrEx>
        <w:trPr>
          <w:trHeight w:val="397" w:hRule="atLeast"/>
        </w:trPr>
        <w:tc>
          <w:tcPr>
            <w:tcW w:w="54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15</w:t>
            </w:r>
          </w:p>
        </w:tc>
        <w:tc>
          <w:tcPr>
            <w:tcW w:w="2869" w:type="dxa"/>
            <w:tcBorders>
              <w:top w:val="nil"/>
              <w:left w:val="nil"/>
              <w:bottom w:val="single" w:color="auto" w:sz="4" w:space="0"/>
              <w:right w:val="single" w:color="auto" w:sz="4" w:space="0"/>
            </w:tcBorders>
            <w:shd w:val="clear" w:color="auto" w:fill="auto"/>
            <w:noWrap/>
          </w:tcPr>
          <w:p>
            <w:pP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993"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402"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十五、资源勘探工业信息等支出</w:t>
            </w:r>
          </w:p>
        </w:tc>
        <w:tc>
          <w:tcPr>
            <w:tcW w:w="1275"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p>
        </w:tc>
        <w:tc>
          <w:tcPr>
            <w:tcW w:w="1843"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p>
        </w:tc>
        <w:tc>
          <w:tcPr>
            <w:tcW w:w="1701"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p>
        </w:tc>
        <w:tc>
          <w:tcPr>
            <w:tcW w:w="1985"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Layout w:type="fixed"/>
          <w:tblCellMar>
            <w:top w:w="0" w:type="dxa"/>
            <w:left w:w="108" w:type="dxa"/>
            <w:bottom w:w="0" w:type="dxa"/>
            <w:right w:w="108" w:type="dxa"/>
          </w:tblCellMar>
        </w:tblPrEx>
        <w:trPr>
          <w:trHeight w:val="397" w:hRule="atLeast"/>
        </w:trPr>
        <w:tc>
          <w:tcPr>
            <w:tcW w:w="54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16</w:t>
            </w:r>
          </w:p>
        </w:tc>
        <w:tc>
          <w:tcPr>
            <w:tcW w:w="2869" w:type="dxa"/>
            <w:tcBorders>
              <w:top w:val="single" w:color="auto" w:sz="4" w:space="0"/>
              <w:left w:val="single" w:color="auto" w:sz="4" w:space="0"/>
              <w:bottom w:val="single" w:color="auto" w:sz="4" w:space="0"/>
              <w:right w:val="single" w:color="auto" w:sz="4" w:space="0"/>
            </w:tcBorders>
            <w:shd w:val="clear" w:color="auto" w:fill="auto"/>
            <w:noWrap/>
          </w:tcPr>
          <w:p>
            <w:pP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993" w:type="dxa"/>
            <w:tcBorders>
              <w:top w:val="single" w:color="auto" w:sz="4" w:space="0"/>
              <w:left w:val="single" w:color="auto" w:sz="4" w:space="0"/>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十六、商业服务业等支出</w:t>
            </w:r>
          </w:p>
        </w:tc>
        <w:tc>
          <w:tcPr>
            <w:tcW w:w="127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p>
        </w:tc>
        <w:tc>
          <w:tcPr>
            <w:tcW w:w="1843"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p>
        </w:tc>
        <w:tc>
          <w:tcPr>
            <w:tcW w:w="170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p>
        </w:tc>
        <w:tc>
          <w:tcPr>
            <w:tcW w:w="1985" w:type="dxa"/>
            <w:tcBorders>
              <w:top w:val="single" w:color="auto" w:sz="4" w:space="0"/>
              <w:left w:val="single" w:color="auto" w:sz="4" w:space="0"/>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Layout w:type="fixed"/>
          <w:tblCellMar>
            <w:top w:w="0" w:type="dxa"/>
            <w:left w:w="108" w:type="dxa"/>
            <w:bottom w:w="0" w:type="dxa"/>
            <w:right w:w="108" w:type="dxa"/>
          </w:tblCellMar>
        </w:tblPrEx>
        <w:trPr>
          <w:trHeight w:val="397" w:hRule="atLeast"/>
        </w:trPr>
        <w:tc>
          <w:tcPr>
            <w:tcW w:w="54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17</w:t>
            </w:r>
          </w:p>
        </w:tc>
        <w:tc>
          <w:tcPr>
            <w:tcW w:w="2869" w:type="dxa"/>
            <w:tcBorders>
              <w:top w:val="single" w:color="auto" w:sz="4" w:space="0"/>
              <w:left w:val="nil"/>
              <w:bottom w:val="single" w:color="auto" w:sz="4" w:space="0"/>
              <w:right w:val="single" w:color="auto" w:sz="4" w:space="0"/>
            </w:tcBorders>
            <w:shd w:val="clear" w:color="auto" w:fill="auto"/>
            <w:noWrap/>
          </w:tcPr>
          <w:p>
            <w:pP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993" w:type="dxa"/>
            <w:tcBorders>
              <w:top w:val="single" w:color="auto" w:sz="4" w:space="0"/>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402" w:type="dxa"/>
            <w:tcBorders>
              <w:top w:val="single" w:color="auto" w:sz="4" w:space="0"/>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十七、金融支出</w:t>
            </w:r>
          </w:p>
        </w:tc>
        <w:tc>
          <w:tcPr>
            <w:tcW w:w="1275"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p>
        </w:tc>
        <w:tc>
          <w:tcPr>
            <w:tcW w:w="1843"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p>
        </w:tc>
        <w:tc>
          <w:tcPr>
            <w:tcW w:w="1701"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p>
        </w:tc>
        <w:tc>
          <w:tcPr>
            <w:tcW w:w="1985" w:type="dxa"/>
            <w:tcBorders>
              <w:top w:val="single" w:color="auto" w:sz="4" w:space="0"/>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Layout w:type="fixed"/>
          <w:tblCellMar>
            <w:top w:w="0" w:type="dxa"/>
            <w:left w:w="108" w:type="dxa"/>
            <w:bottom w:w="0" w:type="dxa"/>
            <w:right w:w="108" w:type="dxa"/>
          </w:tblCellMar>
        </w:tblPrEx>
        <w:trPr>
          <w:trHeight w:val="397" w:hRule="atLeast"/>
        </w:trPr>
        <w:tc>
          <w:tcPr>
            <w:tcW w:w="54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18</w:t>
            </w:r>
          </w:p>
        </w:tc>
        <w:tc>
          <w:tcPr>
            <w:tcW w:w="2869" w:type="dxa"/>
            <w:tcBorders>
              <w:top w:val="nil"/>
              <w:left w:val="nil"/>
              <w:bottom w:val="single" w:color="auto" w:sz="4" w:space="0"/>
              <w:right w:val="single" w:color="auto" w:sz="4" w:space="0"/>
            </w:tcBorders>
            <w:shd w:val="clear" w:color="auto" w:fill="auto"/>
            <w:noWrap/>
          </w:tcPr>
          <w:p>
            <w:pP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993"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402"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十八、援助其他地区支出</w:t>
            </w:r>
          </w:p>
        </w:tc>
        <w:tc>
          <w:tcPr>
            <w:tcW w:w="1275"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p>
        </w:tc>
        <w:tc>
          <w:tcPr>
            <w:tcW w:w="1843"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p>
        </w:tc>
        <w:tc>
          <w:tcPr>
            <w:tcW w:w="1701"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p>
        </w:tc>
        <w:tc>
          <w:tcPr>
            <w:tcW w:w="1985"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Layout w:type="fixed"/>
          <w:tblCellMar>
            <w:top w:w="0" w:type="dxa"/>
            <w:left w:w="108" w:type="dxa"/>
            <w:bottom w:w="0" w:type="dxa"/>
            <w:right w:w="108" w:type="dxa"/>
          </w:tblCellMar>
        </w:tblPrEx>
        <w:trPr>
          <w:trHeight w:val="397" w:hRule="atLeast"/>
        </w:trPr>
        <w:tc>
          <w:tcPr>
            <w:tcW w:w="54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19</w:t>
            </w:r>
          </w:p>
        </w:tc>
        <w:tc>
          <w:tcPr>
            <w:tcW w:w="2869" w:type="dxa"/>
            <w:tcBorders>
              <w:top w:val="nil"/>
              <w:left w:val="nil"/>
              <w:bottom w:val="single" w:color="auto" w:sz="4" w:space="0"/>
              <w:right w:val="single" w:color="auto" w:sz="4" w:space="0"/>
            </w:tcBorders>
            <w:shd w:val="clear" w:color="auto" w:fill="auto"/>
            <w:noWrap/>
          </w:tcPr>
          <w:p>
            <w:pP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993"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402"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十九、自然资源海洋气象等支出</w:t>
            </w:r>
          </w:p>
        </w:tc>
        <w:tc>
          <w:tcPr>
            <w:tcW w:w="1275"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p>
        </w:tc>
        <w:tc>
          <w:tcPr>
            <w:tcW w:w="1843"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p>
        </w:tc>
        <w:tc>
          <w:tcPr>
            <w:tcW w:w="1701"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p>
        </w:tc>
        <w:tc>
          <w:tcPr>
            <w:tcW w:w="1985"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Layout w:type="fixed"/>
          <w:tblCellMar>
            <w:top w:w="0" w:type="dxa"/>
            <w:left w:w="108" w:type="dxa"/>
            <w:bottom w:w="0" w:type="dxa"/>
            <w:right w:w="108" w:type="dxa"/>
          </w:tblCellMar>
        </w:tblPrEx>
        <w:trPr>
          <w:trHeight w:val="397" w:hRule="atLeast"/>
        </w:trPr>
        <w:tc>
          <w:tcPr>
            <w:tcW w:w="54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20</w:t>
            </w:r>
          </w:p>
        </w:tc>
        <w:tc>
          <w:tcPr>
            <w:tcW w:w="2869" w:type="dxa"/>
            <w:tcBorders>
              <w:top w:val="nil"/>
              <w:left w:val="nil"/>
              <w:bottom w:val="single" w:color="auto" w:sz="4" w:space="0"/>
              <w:right w:val="single" w:color="auto" w:sz="4" w:space="0"/>
            </w:tcBorders>
            <w:shd w:val="clear" w:color="auto" w:fill="auto"/>
            <w:noWrap/>
          </w:tcPr>
          <w:p>
            <w:pP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993"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402"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二十、住房保障支出</w:t>
            </w:r>
          </w:p>
        </w:tc>
        <w:tc>
          <w:tcPr>
            <w:tcW w:w="1275" w:type="dxa"/>
            <w:tcBorders>
              <w:top w:val="nil"/>
              <w:left w:val="nil"/>
              <w:bottom w:val="single" w:color="auto" w:sz="4" w:space="0"/>
              <w:right w:val="single" w:color="auto" w:sz="4" w:space="0"/>
            </w:tcBorders>
            <w:shd w:val="clear" w:color="auto" w:fill="auto"/>
            <w:noWrap/>
            <w:vAlign w:val="center"/>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12.04</w:t>
            </w:r>
          </w:p>
        </w:tc>
        <w:tc>
          <w:tcPr>
            <w:tcW w:w="1843" w:type="dxa"/>
            <w:tcBorders>
              <w:top w:val="nil"/>
              <w:left w:val="nil"/>
              <w:bottom w:val="single" w:color="auto" w:sz="4" w:space="0"/>
              <w:right w:val="single" w:color="auto" w:sz="4" w:space="0"/>
            </w:tcBorders>
            <w:shd w:val="clear" w:color="auto" w:fill="auto"/>
            <w:noWrap/>
            <w:vAlign w:val="center"/>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12.04</w:t>
            </w:r>
          </w:p>
        </w:tc>
        <w:tc>
          <w:tcPr>
            <w:tcW w:w="1701"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p>
        </w:tc>
        <w:tc>
          <w:tcPr>
            <w:tcW w:w="1985"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Layout w:type="fixed"/>
          <w:tblCellMar>
            <w:top w:w="0" w:type="dxa"/>
            <w:left w:w="108" w:type="dxa"/>
            <w:bottom w:w="0" w:type="dxa"/>
            <w:right w:w="108" w:type="dxa"/>
          </w:tblCellMar>
        </w:tblPrEx>
        <w:trPr>
          <w:trHeight w:val="397" w:hRule="atLeast"/>
        </w:trPr>
        <w:tc>
          <w:tcPr>
            <w:tcW w:w="54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21</w:t>
            </w:r>
          </w:p>
        </w:tc>
        <w:tc>
          <w:tcPr>
            <w:tcW w:w="2869" w:type="dxa"/>
            <w:tcBorders>
              <w:top w:val="nil"/>
              <w:left w:val="nil"/>
              <w:bottom w:val="single" w:color="auto" w:sz="4" w:space="0"/>
              <w:right w:val="single" w:color="auto" w:sz="4" w:space="0"/>
            </w:tcBorders>
            <w:shd w:val="clear" w:color="auto" w:fill="auto"/>
            <w:noWrap/>
          </w:tcPr>
          <w:p>
            <w:pP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993"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402"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二十一、粮油物资储备支出</w:t>
            </w:r>
          </w:p>
        </w:tc>
        <w:tc>
          <w:tcPr>
            <w:tcW w:w="1275"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p>
        </w:tc>
        <w:tc>
          <w:tcPr>
            <w:tcW w:w="1843"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p>
        </w:tc>
        <w:tc>
          <w:tcPr>
            <w:tcW w:w="1701"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p>
        </w:tc>
        <w:tc>
          <w:tcPr>
            <w:tcW w:w="1985"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Layout w:type="fixed"/>
          <w:tblCellMar>
            <w:top w:w="0" w:type="dxa"/>
            <w:left w:w="108" w:type="dxa"/>
            <w:bottom w:w="0" w:type="dxa"/>
            <w:right w:w="108" w:type="dxa"/>
          </w:tblCellMar>
        </w:tblPrEx>
        <w:trPr>
          <w:trHeight w:val="397" w:hRule="atLeast"/>
        </w:trPr>
        <w:tc>
          <w:tcPr>
            <w:tcW w:w="54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22</w:t>
            </w:r>
          </w:p>
        </w:tc>
        <w:tc>
          <w:tcPr>
            <w:tcW w:w="2869" w:type="dxa"/>
            <w:tcBorders>
              <w:top w:val="nil"/>
              <w:left w:val="nil"/>
              <w:bottom w:val="single" w:color="auto" w:sz="4" w:space="0"/>
              <w:right w:val="single" w:color="auto" w:sz="4" w:space="0"/>
            </w:tcBorders>
            <w:shd w:val="clear" w:color="auto" w:fill="auto"/>
            <w:noWrap/>
          </w:tcPr>
          <w:p>
            <w:pP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993"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402"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二十二、国有资本经营预算支出</w:t>
            </w:r>
          </w:p>
        </w:tc>
        <w:tc>
          <w:tcPr>
            <w:tcW w:w="1275"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p>
        </w:tc>
        <w:tc>
          <w:tcPr>
            <w:tcW w:w="1843"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p>
        </w:tc>
        <w:tc>
          <w:tcPr>
            <w:tcW w:w="1701"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p>
        </w:tc>
        <w:tc>
          <w:tcPr>
            <w:tcW w:w="1985"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Layout w:type="fixed"/>
          <w:tblCellMar>
            <w:top w:w="0" w:type="dxa"/>
            <w:left w:w="108" w:type="dxa"/>
            <w:bottom w:w="0" w:type="dxa"/>
            <w:right w:w="108" w:type="dxa"/>
          </w:tblCellMar>
        </w:tblPrEx>
        <w:trPr>
          <w:trHeight w:val="397" w:hRule="atLeast"/>
        </w:trPr>
        <w:tc>
          <w:tcPr>
            <w:tcW w:w="54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23</w:t>
            </w:r>
          </w:p>
        </w:tc>
        <w:tc>
          <w:tcPr>
            <w:tcW w:w="2869" w:type="dxa"/>
            <w:tcBorders>
              <w:top w:val="nil"/>
              <w:left w:val="nil"/>
              <w:bottom w:val="single" w:color="auto" w:sz="4" w:space="0"/>
              <w:right w:val="single" w:color="auto" w:sz="4" w:space="0"/>
            </w:tcBorders>
            <w:shd w:val="clear" w:color="auto" w:fill="auto"/>
            <w:noWrap/>
          </w:tcPr>
          <w:p>
            <w:pP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993"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402"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二十三、灾害防治及应急管理支出</w:t>
            </w:r>
          </w:p>
        </w:tc>
        <w:tc>
          <w:tcPr>
            <w:tcW w:w="1275"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p>
        </w:tc>
        <w:tc>
          <w:tcPr>
            <w:tcW w:w="1843"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p>
        </w:tc>
        <w:tc>
          <w:tcPr>
            <w:tcW w:w="1701"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p>
        </w:tc>
        <w:tc>
          <w:tcPr>
            <w:tcW w:w="1985"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Layout w:type="fixed"/>
          <w:tblCellMar>
            <w:top w:w="0" w:type="dxa"/>
            <w:left w:w="108" w:type="dxa"/>
            <w:bottom w:w="0" w:type="dxa"/>
            <w:right w:w="108" w:type="dxa"/>
          </w:tblCellMar>
        </w:tblPrEx>
        <w:trPr>
          <w:trHeight w:val="397" w:hRule="atLeast"/>
        </w:trPr>
        <w:tc>
          <w:tcPr>
            <w:tcW w:w="54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24</w:t>
            </w:r>
          </w:p>
        </w:tc>
        <w:tc>
          <w:tcPr>
            <w:tcW w:w="2869" w:type="dxa"/>
            <w:tcBorders>
              <w:top w:val="nil"/>
              <w:left w:val="nil"/>
              <w:bottom w:val="single" w:color="auto" w:sz="4" w:space="0"/>
              <w:right w:val="single" w:color="auto" w:sz="4" w:space="0"/>
            </w:tcBorders>
            <w:shd w:val="clear" w:color="auto" w:fill="auto"/>
            <w:noWrap/>
          </w:tcPr>
          <w:p>
            <w:pP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993"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402"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二十四、预备费</w:t>
            </w:r>
          </w:p>
        </w:tc>
        <w:tc>
          <w:tcPr>
            <w:tcW w:w="1275"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p>
        </w:tc>
        <w:tc>
          <w:tcPr>
            <w:tcW w:w="1843"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p>
        </w:tc>
        <w:tc>
          <w:tcPr>
            <w:tcW w:w="1701"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p>
        </w:tc>
        <w:tc>
          <w:tcPr>
            <w:tcW w:w="1985"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Layout w:type="fixed"/>
          <w:tblCellMar>
            <w:top w:w="0" w:type="dxa"/>
            <w:left w:w="108" w:type="dxa"/>
            <w:bottom w:w="0" w:type="dxa"/>
            <w:right w:w="108" w:type="dxa"/>
          </w:tblCellMar>
        </w:tblPrEx>
        <w:trPr>
          <w:trHeight w:val="397" w:hRule="atLeast"/>
        </w:trPr>
        <w:tc>
          <w:tcPr>
            <w:tcW w:w="54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25</w:t>
            </w:r>
          </w:p>
        </w:tc>
        <w:tc>
          <w:tcPr>
            <w:tcW w:w="2869" w:type="dxa"/>
            <w:tcBorders>
              <w:top w:val="nil"/>
              <w:left w:val="nil"/>
              <w:bottom w:val="single" w:color="auto" w:sz="4" w:space="0"/>
              <w:right w:val="single" w:color="auto" w:sz="4" w:space="0"/>
            </w:tcBorders>
            <w:shd w:val="clear" w:color="auto" w:fill="auto"/>
            <w:noWrap/>
          </w:tcPr>
          <w:p>
            <w:pP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993"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402"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二十五、其他支出</w:t>
            </w:r>
          </w:p>
        </w:tc>
        <w:tc>
          <w:tcPr>
            <w:tcW w:w="1275"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p>
        </w:tc>
        <w:tc>
          <w:tcPr>
            <w:tcW w:w="1843"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p>
        </w:tc>
        <w:tc>
          <w:tcPr>
            <w:tcW w:w="1701"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p>
        </w:tc>
        <w:tc>
          <w:tcPr>
            <w:tcW w:w="1985"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Layout w:type="fixed"/>
          <w:tblCellMar>
            <w:top w:w="0" w:type="dxa"/>
            <w:left w:w="108" w:type="dxa"/>
            <w:bottom w:w="0" w:type="dxa"/>
            <w:right w:w="108" w:type="dxa"/>
          </w:tblCellMar>
        </w:tblPrEx>
        <w:trPr>
          <w:trHeight w:val="397" w:hRule="atLeast"/>
        </w:trPr>
        <w:tc>
          <w:tcPr>
            <w:tcW w:w="54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26</w:t>
            </w:r>
          </w:p>
        </w:tc>
        <w:tc>
          <w:tcPr>
            <w:tcW w:w="2869" w:type="dxa"/>
            <w:tcBorders>
              <w:top w:val="nil"/>
              <w:left w:val="nil"/>
              <w:bottom w:val="single" w:color="auto" w:sz="4" w:space="0"/>
              <w:right w:val="single" w:color="auto" w:sz="4" w:space="0"/>
            </w:tcBorders>
            <w:shd w:val="clear" w:color="auto" w:fill="auto"/>
            <w:noWrap/>
          </w:tcPr>
          <w:p>
            <w:pP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993"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402"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二十六、转移性支出</w:t>
            </w:r>
          </w:p>
        </w:tc>
        <w:tc>
          <w:tcPr>
            <w:tcW w:w="1275"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p>
        </w:tc>
        <w:tc>
          <w:tcPr>
            <w:tcW w:w="1843"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p>
        </w:tc>
        <w:tc>
          <w:tcPr>
            <w:tcW w:w="1701"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p>
        </w:tc>
        <w:tc>
          <w:tcPr>
            <w:tcW w:w="1985"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Layout w:type="fixed"/>
          <w:tblCellMar>
            <w:top w:w="0" w:type="dxa"/>
            <w:left w:w="108" w:type="dxa"/>
            <w:bottom w:w="0" w:type="dxa"/>
            <w:right w:w="108" w:type="dxa"/>
          </w:tblCellMar>
        </w:tblPrEx>
        <w:trPr>
          <w:trHeight w:val="397" w:hRule="atLeast"/>
        </w:trPr>
        <w:tc>
          <w:tcPr>
            <w:tcW w:w="54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27</w:t>
            </w:r>
          </w:p>
        </w:tc>
        <w:tc>
          <w:tcPr>
            <w:tcW w:w="2869" w:type="dxa"/>
            <w:tcBorders>
              <w:top w:val="nil"/>
              <w:left w:val="nil"/>
              <w:bottom w:val="single" w:color="auto" w:sz="4" w:space="0"/>
              <w:right w:val="single" w:color="auto" w:sz="4" w:space="0"/>
            </w:tcBorders>
            <w:shd w:val="clear" w:color="auto" w:fill="auto"/>
            <w:noWrap/>
          </w:tcPr>
          <w:p>
            <w:pP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993"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402"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二十七、债务还本支出</w:t>
            </w:r>
          </w:p>
        </w:tc>
        <w:tc>
          <w:tcPr>
            <w:tcW w:w="1275"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p>
        </w:tc>
        <w:tc>
          <w:tcPr>
            <w:tcW w:w="1843"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p>
        </w:tc>
        <w:tc>
          <w:tcPr>
            <w:tcW w:w="1701"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p>
        </w:tc>
        <w:tc>
          <w:tcPr>
            <w:tcW w:w="1985"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Layout w:type="fixed"/>
          <w:tblCellMar>
            <w:top w:w="0" w:type="dxa"/>
            <w:left w:w="108" w:type="dxa"/>
            <w:bottom w:w="0" w:type="dxa"/>
            <w:right w:w="108" w:type="dxa"/>
          </w:tblCellMar>
        </w:tblPrEx>
        <w:trPr>
          <w:trHeight w:val="397" w:hRule="atLeast"/>
        </w:trPr>
        <w:tc>
          <w:tcPr>
            <w:tcW w:w="54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28</w:t>
            </w:r>
          </w:p>
        </w:tc>
        <w:tc>
          <w:tcPr>
            <w:tcW w:w="2869" w:type="dxa"/>
            <w:tcBorders>
              <w:top w:val="nil"/>
              <w:left w:val="nil"/>
              <w:bottom w:val="single" w:color="auto" w:sz="4" w:space="0"/>
              <w:right w:val="single" w:color="auto" w:sz="4" w:space="0"/>
            </w:tcBorders>
            <w:shd w:val="clear" w:color="auto" w:fill="auto"/>
            <w:noWrap/>
          </w:tcPr>
          <w:p>
            <w:pP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993"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402"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二十八、债务付息支出</w:t>
            </w:r>
          </w:p>
        </w:tc>
        <w:tc>
          <w:tcPr>
            <w:tcW w:w="1275"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p>
        </w:tc>
        <w:tc>
          <w:tcPr>
            <w:tcW w:w="1843"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p>
        </w:tc>
        <w:tc>
          <w:tcPr>
            <w:tcW w:w="1701"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p>
        </w:tc>
        <w:tc>
          <w:tcPr>
            <w:tcW w:w="1985"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Layout w:type="fixed"/>
          <w:tblCellMar>
            <w:top w:w="0" w:type="dxa"/>
            <w:left w:w="108" w:type="dxa"/>
            <w:bottom w:w="0" w:type="dxa"/>
            <w:right w:w="108" w:type="dxa"/>
          </w:tblCellMar>
        </w:tblPrEx>
        <w:trPr>
          <w:trHeight w:val="397" w:hRule="atLeast"/>
        </w:trPr>
        <w:tc>
          <w:tcPr>
            <w:tcW w:w="54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29</w:t>
            </w:r>
          </w:p>
        </w:tc>
        <w:tc>
          <w:tcPr>
            <w:tcW w:w="2869" w:type="dxa"/>
            <w:tcBorders>
              <w:top w:val="nil"/>
              <w:left w:val="nil"/>
              <w:bottom w:val="single" w:color="auto" w:sz="4" w:space="0"/>
              <w:right w:val="single" w:color="auto" w:sz="4" w:space="0"/>
            </w:tcBorders>
            <w:shd w:val="clear" w:color="auto" w:fill="auto"/>
            <w:noWrap/>
          </w:tcPr>
          <w:p>
            <w:pP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993"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402"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二十九、债务发行费用支出</w:t>
            </w:r>
          </w:p>
        </w:tc>
        <w:tc>
          <w:tcPr>
            <w:tcW w:w="1275"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p>
        </w:tc>
        <w:tc>
          <w:tcPr>
            <w:tcW w:w="1843"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p>
        </w:tc>
        <w:tc>
          <w:tcPr>
            <w:tcW w:w="1701"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p>
        </w:tc>
        <w:tc>
          <w:tcPr>
            <w:tcW w:w="1985"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Layout w:type="fixed"/>
          <w:tblCellMar>
            <w:top w:w="0" w:type="dxa"/>
            <w:left w:w="108" w:type="dxa"/>
            <w:bottom w:w="0" w:type="dxa"/>
            <w:right w:w="108" w:type="dxa"/>
          </w:tblCellMar>
        </w:tblPrEx>
        <w:trPr>
          <w:trHeight w:val="397" w:hRule="atLeast"/>
        </w:trPr>
        <w:tc>
          <w:tcPr>
            <w:tcW w:w="54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30</w:t>
            </w:r>
          </w:p>
        </w:tc>
        <w:tc>
          <w:tcPr>
            <w:tcW w:w="2869" w:type="dxa"/>
            <w:tcBorders>
              <w:top w:val="nil"/>
              <w:left w:val="nil"/>
              <w:bottom w:val="single" w:color="auto" w:sz="4" w:space="0"/>
              <w:right w:val="single" w:color="auto" w:sz="4" w:space="0"/>
            </w:tcBorders>
            <w:shd w:val="clear" w:color="auto" w:fill="auto"/>
            <w:noWrap/>
          </w:tcPr>
          <w:p>
            <w:pP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993"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402"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三十、抗疫特别国债安排的支出</w:t>
            </w:r>
          </w:p>
        </w:tc>
        <w:tc>
          <w:tcPr>
            <w:tcW w:w="1275"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p>
        </w:tc>
        <w:tc>
          <w:tcPr>
            <w:tcW w:w="1843"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p>
        </w:tc>
        <w:tc>
          <w:tcPr>
            <w:tcW w:w="1701"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p>
        </w:tc>
        <w:tc>
          <w:tcPr>
            <w:tcW w:w="1985"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Layout w:type="fixed"/>
          <w:tblCellMar>
            <w:top w:w="0" w:type="dxa"/>
            <w:left w:w="108" w:type="dxa"/>
            <w:bottom w:w="0" w:type="dxa"/>
            <w:right w:w="108" w:type="dxa"/>
          </w:tblCellMar>
        </w:tblPrEx>
        <w:trPr>
          <w:trHeight w:val="397" w:hRule="atLeast"/>
        </w:trPr>
        <w:tc>
          <w:tcPr>
            <w:tcW w:w="54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31</w:t>
            </w:r>
          </w:p>
        </w:tc>
        <w:tc>
          <w:tcPr>
            <w:tcW w:w="2869"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本年收入合计</w:t>
            </w:r>
          </w:p>
        </w:tc>
        <w:tc>
          <w:tcPr>
            <w:tcW w:w="993" w:type="dxa"/>
            <w:tcBorders>
              <w:top w:val="nil"/>
              <w:left w:val="nil"/>
              <w:bottom w:val="single" w:color="auto" w:sz="4" w:space="0"/>
              <w:right w:val="single" w:color="auto" w:sz="4" w:space="0"/>
            </w:tcBorders>
            <w:shd w:val="clear" w:color="auto" w:fill="auto"/>
            <w:noWrap/>
            <w:vAlign w:val="center"/>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661.25</w:t>
            </w:r>
          </w:p>
        </w:tc>
        <w:tc>
          <w:tcPr>
            <w:tcW w:w="3402"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本年支出合计</w:t>
            </w:r>
          </w:p>
        </w:tc>
        <w:tc>
          <w:tcPr>
            <w:tcW w:w="1275" w:type="dxa"/>
            <w:tcBorders>
              <w:top w:val="nil"/>
              <w:left w:val="nil"/>
              <w:bottom w:val="single" w:color="auto" w:sz="4" w:space="0"/>
              <w:right w:val="single" w:color="auto" w:sz="4" w:space="0"/>
            </w:tcBorders>
            <w:shd w:val="clear" w:color="auto" w:fill="auto"/>
            <w:noWrap/>
            <w:vAlign w:val="center"/>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661.25</w:t>
            </w:r>
          </w:p>
        </w:tc>
        <w:tc>
          <w:tcPr>
            <w:tcW w:w="1843" w:type="dxa"/>
            <w:tcBorders>
              <w:top w:val="nil"/>
              <w:left w:val="nil"/>
              <w:bottom w:val="single" w:color="auto" w:sz="4" w:space="0"/>
              <w:right w:val="single" w:color="auto" w:sz="4" w:space="0"/>
            </w:tcBorders>
            <w:shd w:val="clear" w:color="auto" w:fill="auto"/>
            <w:noWrap/>
            <w:vAlign w:val="center"/>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661.25</w:t>
            </w:r>
          </w:p>
        </w:tc>
        <w:tc>
          <w:tcPr>
            <w:tcW w:w="1701"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p>
        </w:tc>
        <w:tc>
          <w:tcPr>
            <w:tcW w:w="1985"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Layout w:type="fixed"/>
          <w:tblCellMar>
            <w:top w:w="0" w:type="dxa"/>
            <w:left w:w="108" w:type="dxa"/>
            <w:bottom w:w="0" w:type="dxa"/>
            <w:right w:w="108" w:type="dxa"/>
          </w:tblCellMar>
        </w:tblPrEx>
        <w:trPr>
          <w:trHeight w:val="397" w:hRule="atLeast"/>
        </w:trPr>
        <w:tc>
          <w:tcPr>
            <w:tcW w:w="54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32</w:t>
            </w:r>
          </w:p>
        </w:tc>
        <w:tc>
          <w:tcPr>
            <w:tcW w:w="2869"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年初财政拨款结转和结余</w:t>
            </w:r>
          </w:p>
        </w:tc>
        <w:tc>
          <w:tcPr>
            <w:tcW w:w="993"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lang w:eastAsia="zh-CN"/>
              </w:rPr>
            </w:pPr>
          </w:p>
        </w:tc>
        <w:tc>
          <w:tcPr>
            <w:tcW w:w="3402"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年末财政拨款结转和结余</w:t>
            </w:r>
          </w:p>
        </w:tc>
        <w:tc>
          <w:tcPr>
            <w:tcW w:w="1275"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p>
        </w:tc>
        <w:tc>
          <w:tcPr>
            <w:tcW w:w="1843"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p>
        </w:tc>
        <w:tc>
          <w:tcPr>
            <w:tcW w:w="1701"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p>
        </w:tc>
        <w:tc>
          <w:tcPr>
            <w:tcW w:w="1985"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Layout w:type="fixed"/>
          <w:tblCellMar>
            <w:top w:w="0" w:type="dxa"/>
            <w:left w:w="108" w:type="dxa"/>
            <w:bottom w:w="0" w:type="dxa"/>
            <w:right w:w="108" w:type="dxa"/>
          </w:tblCellMar>
        </w:tblPrEx>
        <w:trPr>
          <w:trHeight w:val="397" w:hRule="atLeast"/>
        </w:trPr>
        <w:tc>
          <w:tcPr>
            <w:tcW w:w="54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33</w:t>
            </w:r>
          </w:p>
        </w:tc>
        <w:tc>
          <w:tcPr>
            <w:tcW w:w="2869"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一、一般公共预算拨款</w:t>
            </w:r>
          </w:p>
        </w:tc>
        <w:tc>
          <w:tcPr>
            <w:tcW w:w="993"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p>
        </w:tc>
        <w:tc>
          <w:tcPr>
            <w:tcW w:w="3402"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275"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p>
        </w:tc>
        <w:tc>
          <w:tcPr>
            <w:tcW w:w="1843"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p>
        </w:tc>
        <w:tc>
          <w:tcPr>
            <w:tcW w:w="1701"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p>
        </w:tc>
        <w:tc>
          <w:tcPr>
            <w:tcW w:w="1985"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Layout w:type="fixed"/>
          <w:tblCellMar>
            <w:top w:w="0" w:type="dxa"/>
            <w:left w:w="108" w:type="dxa"/>
            <w:bottom w:w="0" w:type="dxa"/>
            <w:right w:w="108" w:type="dxa"/>
          </w:tblCellMar>
        </w:tblPrEx>
        <w:trPr>
          <w:trHeight w:val="397" w:hRule="atLeast"/>
        </w:trPr>
        <w:tc>
          <w:tcPr>
            <w:tcW w:w="54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34</w:t>
            </w:r>
          </w:p>
        </w:tc>
        <w:tc>
          <w:tcPr>
            <w:tcW w:w="2869"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二、政府性基金预算拨款</w:t>
            </w:r>
          </w:p>
        </w:tc>
        <w:tc>
          <w:tcPr>
            <w:tcW w:w="993"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p>
        </w:tc>
        <w:tc>
          <w:tcPr>
            <w:tcW w:w="3402"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275"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p>
        </w:tc>
        <w:tc>
          <w:tcPr>
            <w:tcW w:w="1843"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p>
        </w:tc>
        <w:tc>
          <w:tcPr>
            <w:tcW w:w="1701"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p>
        </w:tc>
        <w:tc>
          <w:tcPr>
            <w:tcW w:w="1985"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Layout w:type="fixed"/>
          <w:tblCellMar>
            <w:top w:w="0" w:type="dxa"/>
            <w:left w:w="108" w:type="dxa"/>
            <w:bottom w:w="0" w:type="dxa"/>
            <w:right w:w="108" w:type="dxa"/>
          </w:tblCellMar>
        </w:tblPrEx>
        <w:trPr>
          <w:trHeight w:val="397" w:hRule="atLeast"/>
        </w:trPr>
        <w:tc>
          <w:tcPr>
            <w:tcW w:w="54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35</w:t>
            </w:r>
          </w:p>
        </w:tc>
        <w:tc>
          <w:tcPr>
            <w:tcW w:w="2869"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三、国有资本经营预算拨款</w:t>
            </w:r>
          </w:p>
        </w:tc>
        <w:tc>
          <w:tcPr>
            <w:tcW w:w="993"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p>
        </w:tc>
        <w:tc>
          <w:tcPr>
            <w:tcW w:w="3402"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275"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p>
        </w:tc>
        <w:tc>
          <w:tcPr>
            <w:tcW w:w="1843"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p>
        </w:tc>
        <w:tc>
          <w:tcPr>
            <w:tcW w:w="1701"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p>
        </w:tc>
        <w:tc>
          <w:tcPr>
            <w:tcW w:w="1985"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Layout w:type="fixed"/>
          <w:tblCellMar>
            <w:top w:w="0" w:type="dxa"/>
            <w:left w:w="108" w:type="dxa"/>
            <w:bottom w:w="0" w:type="dxa"/>
            <w:right w:w="108" w:type="dxa"/>
          </w:tblCellMar>
        </w:tblPrEx>
        <w:trPr>
          <w:trHeight w:val="397" w:hRule="atLeast"/>
        </w:trPr>
        <w:tc>
          <w:tcPr>
            <w:tcW w:w="54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36</w:t>
            </w:r>
          </w:p>
        </w:tc>
        <w:tc>
          <w:tcPr>
            <w:tcW w:w="2869"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收入总计</w:t>
            </w:r>
          </w:p>
        </w:tc>
        <w:tc>
          <w:tcPr>
            <w:tcW w:w="993" w:type="dxa"/>
            <w:tcBorders>
              <w:top w:val="nil"/>
              <w:left w:val="nil"/>
              <w:bottom w:val="single" w:color="auto" w:sz="4" w:space="0"/>
              <w:right w:val="single" w:color="auto" w:sz="4" w:space="0"/>
            </w:tcBorders>
            <w:shd w:val="clear" w:color="auto" w:fill="auto"/>
            <w:noWrap/>
            <w:vAlign w:val="center"/>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661.25</w:t>
            </w:r>
          </w:p>
        </w:tc>
        <w:tc>
          <w:tcPr>
            <w:tcW w:w="3402"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支出总计</w:t>
            </w:r>
          </w:p>
        </w:tc>
        <w:tc>
          <w:tcPr>
            <w:tcW w:w="1275" w:type="dxa"/>
            <w:tcBorders>
              <w:top w:val="nil"/>
              <w:left w:val="nil"/>
              <w:bottom w:val="single" w:color="auto" w:sz="4" w:space="0"/>
              <w:right w:val="single" w:color="auto" w:sz="4" w:space="0"/>
            </w:tcBorders>
            <w:shd w:val="clear" w:color="auto" w:fill="auto"/>
            <w:noWrap/>
            <w:vAlign w:val="center"/>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661.25</w:t>
            </w:r>
          </w:p>
        </w:tc>
        <w:tc>
          <w:tcPr>
            <w:tcW w:w="1843" w:type="dxa"/>
            <w:tcBorders>
              <w:top w:val="nil"/>
              <w:left w:val="nil"/>
              <w:bottom w:val="single" w:color="auto" w:sz="4" w:space="0"/>
              <w:right w:val="single" w:color="auto" w:sz="4" w:space="0"/>
            </w:tcBorders>
            <w:shd w:val="clear" w:color="auto" w:fill="auto"/>
            <w:noWrap/>
            <w:vAlign w:val="center"/>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661.25</w:t>
            </w:r>
          </w:p>
        </w:tc>
        <w:tc>
          <w:tcPr>
            <w:tcW w:w="1701"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p>
        </w:tc>
        <w:tc>
          <w:tcPr>
            <w:tcW w:w="1985"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bl>
    <w:p>
      <w:pPr>
        <w:sectPr>
          <w:pgSz w:w="16840" w:h="11900" w:orient="landscape"/>
          <w:pgMar w:top="1361" w:right="1020" w:bottom="1134" w:left="1020" w:header="720" w:footer="720" w:gutter="0"/>
          <w:cols w:space="720" w:num="1"/>
        </w:sectPr>
      </w:pPr>
    </w:p>
    <w:tbl>
      <w:tblPr>
        <w:tblStyle w:val="9"/>
        <w:tblW w:w="14616" w:type="dxa"/>
        <w:tblInd w:w="93" w:type="dxa"/>
        <w:tblLayout w:type="fixed"/>
        <w:tblCellMar>
          <w:top w:w="0" w:type="dxa"/>
          <w:left w:w="108" w:type="dxa"/>
          <w:bottom w:w="0" w:type="dxa"/>
          <w:right w:w="108" w:type="dxa"/>
        </w:tblCellMar>
      </w:tblPr>
      <w:tblGrid>
        <w:gridCol w:w="724"/>
        <w:gridCol w:w="1276"/>
        <w:gridCol w:w="4678"/>
        <w:gridCol w:w="1417"/>
        <w:gridCol w:w="1276"/>
        <w:gridCol w:w="846"/>
        <w:gridCol w:w="571"/>
        <w:gridCol w:w="1418"/>
        <w:gridCol w:w="2410"/>
      </w:tblGrid>
      <w:tr>
        <w:tblPrEx>
          <w:tblLayout w:type="fixed"/>
          <w:tblCellMar>
            <w:top w:w="0" w:type="dxa"/>
            <w:left w:w="108" w:type="dxa"/>
            <w:bottom w:w="0" w:type="dxa"/>
            <w:right w:w="108" w:type="dxa"/>
          </w:tblCellMar>
        </w:tblPrEx>
        <w:trPr>
          <w:trHeight w:val="360" w:hRule="atLeast"/>
        </w:trPr>
        <w:tc>
          <w:tcPr>
            <w:tcW w:w="14616" w:type="dxa"/>
            <w:gridSpan w:val="9"/>
            <w:tcBorders>
              <w:top w:val="nil"/>
              <w:left w:val="nil"/>
              <w:bottom w:val="nil"/>
              <w:right w:val="nil"/>
            </w:tcBorders>
            <w:shd w:val="clear" w:color="auto" w:fill="auto"/>
            <w:noWrap/>
            <w:vAlign w:val="center"/>
          </w:tcPr>
          <w:p>
            <w:pPr>
              <w:jc w:val="center"/>
              <w:rPr>
                <w:rFonts w:ascii="宋体" w:hAnsi="宋体" w:eastAsia="宋体" w:cs="宋体"/>
                <w:color w:val="000000"/>
                <w:sz w:val="22"/>
                <w:szCs w:val="22"/>
                <w:lang w:eastAsia="zh-CN"/>
              </w:rPr>
            </w:pPr>
            <w:r>
              <w:rPr>
                <w:rFonts w:hint="eastAsia" w:ascii="方正小标宋_GBK" w:hAnsi="方正小标宋_GBK" w:eastAsia="方正小标宋_GBK" w:cs="方正小标宋_GBK"/>
                <w:color w:val="000000"/>
                <w:sz w:val="36"/>
              </w:rPr>
              <w:t>部门预算一般公共预算财政拨款支出表</w:t>
            </w:r>
          </w:p>
        </w:tc>
      </w:tr>
      <w:tr>
        <w:tblPrEx>
          <w:tblLayout w:type="fixed"/>
          <w:tblCellMar>
            <w:top w:w="0" w:type="dxa"/>
            <w:left w:w="108" w:type="dxa"/>
            <w:bottom w:w="0" w:type="dxa"/>
            <w:right w:w="108" w:type="dxa"/>
          </w:tblCellMar>
        </w:tblPrEx>
        <w:trPr>
          <w:trHeight w:val="360" w:hRule="atLeast"/>
        </w:trPr>
        <w:tc>
          <w:tcPr>
            <w:tcW w:w="10217" w:type="dxa"/>
            <w:gridSpan w:val="6"/>
            <w:tcBorders>
              <w:top w:val="nil"/>
              <w:left w:val="nil"/>
              <w:bottom w:val="nil"/>
              <w:right w:val="nil"/>
            </w:tcBorders>
            <w:shd w:val="clear" w:color="auto" w:fill="auto"/>
            <w:noWrap/>
            <w:vAlign w:val="center"/>
          </w:tcPr>
          <w:p>
            <w:pPr>
              <w:rPr>
                <w:rFonts w:ascii="方正小标宋_GBK" w:hAnsi="方正小标宋_GBK" w:eastAsia="方正小标宋_GBK" w:cs="方正小标宋_GBK"/>
                <w:color w:val="000000"/>
              </w:rPr>
            </w:pPr>
            <w:r>
              <w:rPr>
                <w:rFonts w:hint="eastAsia" w:ascii="方正小标宋_GBK" w:hAnsi="方正小标宋_GBK" w:eastAsia="方正小标宋_GBK" w:cs="方正小标宋_GBK"/>
                <w:color w:val="000000"/>
              </w:rPr>
              <w:t>[450]涞水县医疗保障局</w:t>
            </w:r>
          </w:p>
        </w:tc>
        <w:tc>
          <w:tcPr>
            <w:tcW w:w="1989" w:type="dxa"/>
            <w:gridSpan w:val="2"/>
            <w:tcBorders>
              <w:top w:val="nil"/>
              <w:left w:val="nil"/>
              <w:bottom w:val="nil"/>
              <w:right w:val="nil"/>
            </w:tcBorders>
            <w:shd w:val="clear" w:color="auto" w:fill="auto"/>
            <w:noWrap/>
            <w:vAlign w:val="center"/>
          </w:tcPr>
          <w:p>
            <w:pPr>
              <w:jc w:val="right"/>
              <w:rPr>
                <w:rFonts w:ascii="方正小标宋_GBK" w:hAnsi="方正小标宋_GBK" w:eastAsia="方正小标宋_GBK" w:cs="方正小标宋_GBK"/>
                <w:color w:val="000000"/>
                <w:lang w:eastAsia="zh-CN"/>
              </w:rPr>
            </w:pPr>
            <w:r>
              <w:rPr>
                <w:rFonts w:hint="eastAsia" w:ascii="方正小标宋_GBK" w:hAnsi="方正小标宋_GBK" w:eastAsia="方正小标宋_GBK" w:cs="方正小标宋_GBK"/>
                <w:color w:val="000000"/>
              </w:rPr>
              <w:t>预算年度：202</w:t>
            </w:r>
            <w:r>
              <w:rPr>
                <w:rFonts w:hint="eastAsia" w:ascii="方正小标宋_GBK" w:hAnsi="方正小标宋_GBK" w:eastAsia="方正小标宋_GBK" w:cs="方正小标宋_GBK"/>
                <w:color w:val="000000"/>
                <w:lang w:val="en-US" w:eastAsia="zh-CN"/>
              </w:rPr>
              <w:t>4</w:t>
            </w:r>
          </w:p>
        </w:tc>
        <w:tc>
          <w:tcPr>
            <w:tcW w:w="2410" w:type="dxa"/>
            <w:tcBorders>
              <w:top w:val="nil"/>
              <w:left w:val="nil"/>
              <w:bottom w:val="nil"/>
              <w:right w:val="nil"/>
            </w:tcBorders>
            <w:shd w:val="clear" w:color="auto" w:fill="auto"/>
            <w:noWrap/>
            <w:vAlign w:val="center"/>
          </w:tcPr>
          <w:p>
            <w:pPr>
              <w:jc w:val="right"/>
              <w:rPr>
                <w:rFonts w:ascii="方正小标宋_GBK" w:hAnsi="方正小标宋_GBK" w:eastAsia="方正小标宋_GBK" w:cs="方正小标宋_GBK"/>
                <w:color w:val="000000"/>
              </w:rPr>
            </w:pPr>
            <w:r>
              <w:rPr>
                <w:rFonts w:hint="eastAsia" w:ascii="方正小标宋_GBK" w:hAnsi="方正小标宋_GBK" w:eastAsia="方正小标宋_GBK" w:cs="方正小标宋_GBK"/>
                <w:color w:val="000000"/>
              </w:rPr>
              <w:t>单位：万元</w:t>
            </w:r>
          </w:p>
        </w:tc>
      </w:tr>
      <w:tr>
        <w:tblPrEx>
          <w:tblLayout w:type="fixed"/>
          <w:tblCellMar>
            <w:top w:w="0" w:type="dxa"/>
            <w:left w:w="108" w:type="dxa"/>
            <w:bottom w:w="0" w:type="dxa"/>
            <w:right w:w="108" w:type="dxa"/>
          </w:tblCellMar>
        </w:tblPrEx>
        <w:trPr>
          <w:trHeight w:val="454" w:hRule="atLeast"/>
        </w:trPr>
        <w:tc>
          <w:tcPr>
            <w:tcW w:w="724"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序号</w:t>
            </w:r>
          </w:p>
        </w:tc>
        <w:tc>
          <w:tcPr>
            <w:tcW w:w="5954"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支出功能分类科目</w:t>
            </w:r>
          </w:p>
        </w:tc>
        <w:tc>
          <w:tcPr>
            <w:tcW w:w="1417"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合计</w:t>
            </w:r>
          </w:p>
        </w:tc>
        <w:tc>
          <w:tcPr>
            <w:tcW w:w="4111" w:type="dxa"/>
            <w:gridSpan w:val="4"/>
            <w:tcBorders>
              <w:top w:val="single" w:color="auto" w:sz="4" w:space="0"/>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基本支出</w:t>
            </w:r>
          </w:p>
        </w:tc>
        <w:tc>
          <w:tcPr>
            <w:tcW w:w="241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项目支出</w:t>
            </w:r>
          </w:p>
        </w:tc>
      </w:tr>
      <w:tr>
        <w:tblPrEx>
          <w:tblLayout w:type="fixed"/>
          <w:tblCellMar>
            <w:top w:w="0" w:type="dxa"/>
            <w:left w:w="108" w:type="dxa"/>
            <w:bottom w:w="0" w:type="dxa"/>
            <w:right w:w="108" w:type="dxa"/>
          </w:tblCellMar>
        </w:tblPrEx>
        <w:trPr>
          <w:trHeight w:val="454" w:hRule="atLeast"/>
        </w:trPr>
        <w:tc>
          <w:tcPr>
            <w:tcW w:w="724" w:type="dxa"/>
            <w:vMerge w:val="continue"/>
            <w:tcBorders>
              <w:top w:val="single" w:color="auto" w:sz="4" w:space="0"/>
              <w:left w:val="single" w:color="auto" w:sz="4" w:space="0"/>
              <w:bottom w:val="single" w:color="auto" w:sz="4" w:space="0"/>
              <w:right w:val="single" w:color="auto" w:sz="4" w:space="0"/>
            </w:tcBorders>
            <w:vAlign w:val="center"/>
          </w:tcPr>
          <w:p>
            <w:pPr>
              <w:rPr>
                <w:rFonts w:ascii="方正书宋_GBK" w:hAnsi="方正书宋_GBK" w:eastAsia="方正书宋_GBK" w:cs="方正书宋_GBK"/>
                <w:b/>
                <w:sz w:val="21"/>
              </w:rPr>
            </w:pP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科目编码</w:t>
            </w:r>
          </w:p>
        </w:tc>
        <w:tc>
          <w:tcPr>
            <w:tcW w:w="4678"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科目名称</w:t>
            </w: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rPr>
                <w:rFonts w:ascii="方正书宋_GBK" w:hAnsi="方正书宋_GBK" w:eastAsia="方正书宋_GBK" w:cs="方正书宋_GBK"/>
                <w:b/>
                <w:sz w:val="21"/>
              </w:rPr>
            </w:pP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小计</w:t>
            </w:r>
          </w:p>
        </w:tc>
        <w:tc>
          <w:tcPr>
            <w:tcW w:w="1417" w:type="dxa"/>
            <w:gridSpan w:val="2"/>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人员经费</w:t>
            </w:r>
          </w:p>
        </w:tc>
        <w:tc>
          <w:tcPr>
            <w:tcW w:w="1418"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公用经费</w:t>
            </w:r>
          </w:p>
        </w:tc>
        <w:tc>
          <w:tcPr>
            <w:tcW w:w="2410" w:type="dxa"/>
            <w:vMerge w:val="continue"/>
            <w:tcBorders>
              <w:top w:val="single" w:color="auto" w:sz="4" w:space="0"/>
              <w:left w:val="single" w:color="auto" w:sz="4" w:space="0"/>
              <w:bottom w:val="single" w:color="auto" w:sz="4" w:space="0"/>
              <w:right w:val="single" w:color="auto" w:sz="4" w:space="0"/>
            </w:tcBorders>
            <w:vAlign w:val="center"/>
          </w:tcPr>
          <w:p>
            <w:pPr>
              <w:rPr>
                <w:rFonts w:ascii="方正书宋_GBK" w:hAnsi="方正书宋_GBK" w:eastAsia="方正书宋_GBK" w:cs="方正书宋_GBK"/>
                <w:b/>
                <w:sz w:val="21"/>
              </w:rPr>
            </w:pPr>
          </w:p>
        </w:tc>
      </w:tr>
      <w:tr>
        <w:tblPrEx>
          <w:tblLayout w:type="fixed"/>
          <w:tblCellMar>
            <w:top w:w="0" w:type="dxa"/>
            <w:left w:w="108" w:type="dxa"/>
            <w:bottom w:w="0" w:type="dxa"/>
            <w:right w:w="108" w:type="dxa"/>
          </w:tblCellMar>
        </w:tblPrEx>
        <w:trPr>
          <w:trHeight w:val="454"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栏次</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1</w:t>
            </w:r>
          </w:p>
        </w:tc>
        <w:tc>
          <w:tcPr>
            <w:tcW w:w="4678"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2</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3</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4</w:t>
            </w:r>
          </w:p>
        </w:tc>
        <w:tc>
          <w:tcPr>
            <w:tcW w:w="1417" w:type="dxa"/>
            <w:gridSpan w:val="2"/>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5</w:t>
            </w:r>
          </w:p>
        </w:tc>
        <w:tc>
          <w:tcPr>
            <w:tcW w:w="1418"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6</w:t>
            </w:r>
          </w:p>
        </w:tc>
        <w:tc>
          <w:tcPr>
            <w:tcW w:w="2410"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7</w:t>
            </w:r>
          </w:p>
        </w:tc>
      </w:tr>
      <w:tr>
        <w:tblPrEx>
          <w:tblLayout w:type="fixed"/>
          <w:tblCellMar>
            <w:top w:w="0" w:type="dxa"/>
            <w:left w:w="108" w:type="dxa"/>
            <w:bottom w:w="0" w:type="dxa"/>
            <w:right w:w="108" w:type="dxa"/>
          </w:tblCellMar>
        </w:tblPrEx>
        <w:trPr>
          <w:trHeight w:val="397"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1</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p>
        </w:tc>
        <w:tc>
          <w:tcPr>
            <w:tcW w:w="4678"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ascii="方正书宋_GBK" w:hAnsi="方正书宋_GBK" w:eastAsia="方正书宋_GBK" w:cs="方正书宋_GBK"/>
                <w:b/>
                <w:sz w:val="21"/>
              </w:rPr>
              <w:t>合计</w:t>
            </w:r>
          </w:p>
        </w:tc>
        <w:tc>
          <w:tcPr>
            <w:tcW w:w="1417" w:type="dxa"/>
            <w:tcBorders>
              <w:top w:val="nil"/>
              <w:left w:val="nil"/>
              <w:bottom w:val="single" w:color="auto" w:sz="4" w:space="0"/>
              <w:right w:val="single" w:color="auto" w:sz="4" w:space="0"/>
            </w:tcBorders>
            <w:shd w:val="clear" w:color="auto" w:fill="auto"/>
            <w:noWrap/>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661.25</w:t>
            </w:r>
          </w:p>
        </w:tc>
        <w:tc>
          <w:tcPr>
            <w:tcW w:w="1276" w:type="dxa"/>
            <w:tcBorders>
              <w:top w:val="nil"/>
              <w:left w:val="nil"/>
              <w:bottom w:val="single" w:color="auto" w:sz="4" w:space="0"/>
              <w:right w:val="single" w:color="auto" w:sz="4" w:space="0"/>
            </w:tcBorders>
            <w:shd w:val="clear" w:color="auto" w:fill="auto"/>
            <w:noWrap/>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319.94</w:t>
            </w:r>
          </w:p>
        </w:tc>
        <w:tc>
          <w:tcPr>
            <w:tcW w:w="1417" w:type="dxa"/>
            <w:gridSpan w:val="2"/>
            <w:tcBorders>
              <w:top w:val="nil"/>
              <w:left w:val="nil"/>
              <w:bottom w:val="single" w:color="auto" w:sz="4" w:space="0"/>
              <w:right w:val="single" w:color="auto" w:sz="4" w:space="0"/>
            </w:tcBorders>
            <w:shd w:val="clear" w:color="auto" w:fill="auto"/>
            <w:noWrap/>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235.89</w:t>
            </w:r>
          </w:p>
        </w:tc>
        <w:tc>
          <w:tcPr>
            <w:tcW w:w="1418" w:type="dxa"/>
            <w:tcBorders>
              <w:top w:val="nil"/>
              <w:left w:val="nil"/>
              <w:bottom w:val="single" w:color="auto" w:sz="4" w:space="0"/>
              <w:right w:val="single" w:color="auto" w:sz="4" w:space="0"/>
            </w:tcBorders>
            <w:shd w:val="clear" w:color="auto" w:fill="auto"/>
            <w:noWrap/>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84.05</w:t>
            </w:r>
          </w:p>
        </w:tc>
        <w:tc>
          <w:tcPr>
            <w:tcW w:w="2410" w:type="dxa"/>
            <w:tcBorders>
              <w:top w:val="nil"/>
              <w:left w:val="nil"/>
              <w:bottom w:val="single" w:color="auto" w:sz="4" w:space="0"/>
              <w:right w:val="single" w:color="auto" w:sz="4" w:space="0"/>
            </w:tcBorders>
            <w:shd w:val="clear" w:color="auto" w:fill="auto"/>
            <w:noWrap/>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341.31</w:t>
            </w:r>
          </w:p>
        </w:tc>
      </w:tr>
      <w:tr>
        <w:tblPrEx>
          <w:tblLayout w:type="fixed"/>
          <w:tblCellMar>
            <w:top w:w="0" w:type="dxa"/>
            <w:left w:w="108" w:type="dxa"/>
            <w:bottom w:w="0" w:type="dxa"/>
            <w:right w:w="108" w:type="dxa"/>
          </w:tblCellMar>
        </w:tblPrEx>
        <w:trPr>
          <w:trHeight w:val="397"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2</w:t>
            </w:r>
          </w:p>
        </w:tc>
        <w:tc>
          <w:tcPr>
            <w:tcW w:w="1276"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208</w:t>
            </w:r>
          </w:p>
        </w:tc>
        <w:tc>
          <w:tcPr>
            <w:tcW w:w="4678"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社会保障和就业支出</w:t>
            </w:r>
          </w:p>
        </w:tc>
        <w:tc>
          <w:tcPr>
            <w:tcW w:w="1417" w:type="dxa"/>
            <w:tcBorders>
              <w:top w:val="nil"/>
              <w:left w:val="nil"/>
              <w:bottom w:val="single" w:color="auto" w:sz="4" w:space="0"/>
              <w:right w:val="single" w:color="auto" w:sz="4" w:space="0"/>
            </w:tcBorders>
            <w:shd w:val="clear" w:color="auto" w:fill="auto"/>
            <w:noWrap/>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21.38</w:t>
            </w:r>
          </w:p>
        </w:tc>
        <w:tc>
          <w:tcPr>
            <w:tcW w:w="1276" w:type="dxa"/>
            <w:tcBorders>
              <w:top w:val="nil"/>
              <w:left w:val="nil"/>
              <w:bottom w:val="single" w:color="auto" w:sz="4" w:space="0"/>
              <w:right w:val="single" w:color="auto" w:sz="4" w:space="0"/>
            </w:tcBorders>
            <w:shd w:val="clear" w:color="auto" w:fill="auto"/>
            <w:noWrap/>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18.38</w:t>
            </w:r>
          </w:p>
        </w:tc>
        <w:tc>
          <w:tcPr>
            <w:tcW w:w="1417" w:type="dxa"/>
            <w:gridSpan w:val="2"/>
            <w:tcBorders>
              <w:top w:val="nil"/>
              <w:left w:val="nil"/>
              <w:bottom w:val="single" w:color="auto" w:sz="4" w:space="0"/>
              <w:right w:val="single" w:color="auto" w:sz="4" w:space="0"/>
            </w:tcBorders>
            <w:shd w:val="clear" w:color="auto" w:fill="auto"/>
            <w:noWrap/>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18.38</w:t>
            </w:r>
          </w:p>
        </w:tc>
        <w:tc>
          <w:tcPr>
            <w:tcW w:w="1418"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c>
          <w:tcPr>
            <w:tcW w:w="2410" w:type="dxa"/>
            <w:tcBorders>
              <w:top w:val="nil"/>
              <w:left w:val="nil"/>
              <w:bottom w:val="single" w:color="auto" w:sz="4" w:space="0"/>
              <w:right w:val="single" w:color="auto" w:sz="4" w:space="0"/>
            </w:tcBorders>
            <w:shd w:val="clear" w:color="auto" w:fill="auto"/>
            <w:noWrap/>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3.00</w:t>
            </w:r>
          </w:p>
        </w:tc>
      </w:tr>
      <w:tr>
        <w:tblPrEx>
          <w:tblLayout w:type="fixed"/>
          <w:tblCellMar>
            <w:top w:w="0" w:type="dxa"/>
            <w:left w:w="108" w:type="dxa"/>
            <w:bottom w:w="0" w:type="dxa"/>
            <w:right w:w="108" w:type="dxa"/>
          </w:tblCellMar>
        </w:tblPrEx>
        <w:trPr>
          <w:trHeight w:val="397"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3</w:t>
            </w:r>
          </w:p>
        </w:tc>
        <w:tc>
          <w:tcPr>
            <w:tcW w:w="1276"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20805</w:t>
            </w:r>
          </w:p>
        </w:tc>
        <w:tc>
          <w:tcPr>
            <w:tcW w:w="4678"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行政事业单位养老支出</w:t>
            </w:r>
          </w:p>
        </w:tc>
        <w:tc>
          <w:tcPr>
            <w:tcW w:w="1417" w:type="dxa"/>
            <w:tcBorders>
              <w:top w:val="nil"/>
              <w:left w:val="nil"/>
              <w:bottom w:val="single" w:color="auto" w:sz="4" w:space="0"/>
              <w:right w:val="single" w:color="auto" w:sz="4" w:space="0"/>
            </w:tcBorders>
            <w:shd w:val="clear" w:color="auto" w:fill="auto"/>
            <w:noWrap/>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18.38</w:t>
            </w:r>
          </w:p>
        </w:tc>
        <w:tc>
          <w:tcPr>
            <w:tcW w:w="1276" w:type="dxa"/>
            <w:tcBorders>
              <w:top w:val="nil"/>
              <w:left w:val="nil"/>
              <w:bottom w:val="single" w:color="auto" w:sz="4" w:space="0"/>
              <w:right w:val="single" w:color="auto" w:sz="4" w:space="0"/>
            </w:tcBorders>
            <w:shd w:val="clear" w:color="auto" w:fill="auto"/>
            <w:noWrap/>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18.38</w:t>
            </w:r>
          </w:p>
        </w:tc>
        <w:tc>
          <w:tcPr>
            <w:tcW w:w="1417" w:type="dxa"/>
            <w:gridSpan w:val="2"/>
            <w:tcBorders>
              <w:top w:val="nil"/>
              <w:left w:val="nil"/>
              <w:bottom w:val="single" w:color="auto" w:sz="4" w:space="0"/>
              <w:right w:val="single" w:color="auto" w:sz="4" w:space="0"/>
            </w:tcBorders>
            <w:shd w:val="clear" w:color="auto" w:fill="auto"/>
            <w:noWrap/>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18.38</w:t>
            </w:r>
          </w:p>
        </w:tc>
        <w:tc>
          <w:tcPr>
            <w:tcW w:w="1418"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c>
          <w:tcPr>
            <w:tcW w:w="2410"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r>
      <w:tr>
        <w:tblPrEx>
          <w:tblLayout w:type="fixed"/>
          <w:tblCellMar>
            <w:top w:w="0" w:type="dxa"/>
            <w:left w:w="108" w:type="dxa"/>
            <w:bottom w:w="0" w:type="dxa"/>
            <w:right w:w="108" w:type="dxa"/>
          </w:tblCellMar>
        </w:tblPrEx>
        <w:trPr>
          <w:trHeight w:val="397"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4</w:t>
            </w:r>
          </w:p>
        </w:tc>
        <w:tc>
          <w:tcPr>
            <w:tcW w:w="1276"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2080505</w:t>
            </w:r>
          </w:p>
        </w:tc>
        <w:tc>
          <w:tcPr>
            <w:tcW w:w="4678"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机关事业单位基本养老保险缴费支出</w:t>
            </w:r>
          </w:p>
        </w:tc>
        <w:tc>
          <w:tcPr>
            <w:tcW w:w="1417" w:type="dxa"/>
            <w:tcBorders>
              <w:top w:val="nil"/>
              <w:left w:val="nil"/>
              <w:bottom w:val="single" w:color="auto" w:sz="4" w:space="0"/>
              <w:right w:val="single" w:color="auto" w:sz="4" w:space="0"/>
            </w:tcBorders>
            <w:shd w:val="clear" w:color="auto" w:fill="auto"/>
            <w:noWrap/>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18.38</w:t>
            </w:r>
          </w:p>
        </w:tc>
        <w:tc>
          <w:tcPr>
            <w:tcW w:w="1276" w:type="dxa"/>
            <w:tcBorders>
              <w:top w:val="nil"/>
              <w:left w:val="nil"/>
              <w:bottom w:val="single" w:color="auto" w:sz="4" w:space="0"/>
              <w:right w:val="single" w:color="auto" w:sz="4" w:space="0"/>
            </w:tcBorders>
            <w:shd w:val="clear" w:color="auto" w:fill="auto"/>
            <w:noWrap/>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18.38</w:t>
            </w:r>
          </w:p>
        </w:tc>
        <w:tc>
          <w:tcPr>
            <w:tcW w:w="1417" w:type="dxa"/>
            <w:gridSpan w:val="2"/>
            <w:tcBorders>
              <w:top w:val="nil"/>
              <w:left w:val="nil"/>
              <w:bottom w:val="single" w:color="auto" w:sz="4" w:space="0"/>
              <w:right w:val="single" w:color="auto" w:sz="4" w:space="0"/>
            </w:tcBorders>
            <w:shd w:val="clear" w:color="auto" w:fill="auto"/>
            <w:noWrap/>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18.38</w:t>
            </w:r>
          </w:p>
        </w:tc>
        <w:tc>
          <w:tcPr>
            <w:tcW w:w="1418"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c>
          <w:tcPr>
            <w:tcW w:w="2410"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r>
      <w:tr>
        <w:tblPrEx>
          <w:tblLayout w:type="fixed"/>
          <w:tblCellMar>
            <w:top w:w="0" w:type="dxa"/>
            <w:left w:w="108" w:type="dxa"/>
            <w:bottom w:w="0" w:type="dxa"/>
            <w:right w:w="108" w:type="dxa"/>
          </w:tblCellMar>
        </w:tblPrEx>
        <w:trPr>
          <w:trHeight w:val="397"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5</w:t>
            </w:r>
          </w:p>
        </w:tc>
        <w:tc>
          <w:tcPr>
            <w:tcW w:w="1276"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20899</w:t>
            </w:r>
          </w:p>
        </w:tc>
        <w:tc>
          <w:tcPr>
            <w:tcW w:w="4678"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其他社会保障和就业支出</w:t>
            </w:r>
          </w:p>
        </w:tc>
        <w:tc>
          <w:tcPr>
            <w:tcW w:w="1417" w:type="dxa"/>
            <w:tcBorders>
              <w:top w:val="nil"/>
              <w:left w:val="nil"/>
              <w:bottom w:val="single" w:color="auto" w:sz="4" w:space="0"/>
              <w:right w:val="single" w:color="auto" w:sz="4" w:space="0"/>
            </w:tcBorders>
            <w:shd w:val="clear" w:color="auto" w:fill="auto"/>
            <w:noWrap/>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3.00</w:t>
            </w:r>
          </w:p>
        </w:tc>
        <w:tc>
          <w:tcPr>
            <w:tcW w:w="1276"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c>
          <w:tcPr>
            <w:tcW w:w="1417" w:type="dxa"/>
            <w:gridSpan w:val="2"/>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c>
          <w:tcPr>
            <w:tcW w:w="1418"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c>
          <w:tcPr>
            <w:tcW w:w="2410" w:type="dxa"/>
            <w:tcBorders>
              <w:top w:val="nil"/>
              <w:left w:val="nil"/>
              <w:bottom w:val="single" w:color="auto" w:sz="4" w:space="0"/>
              <w:right w:val="single" w:color="auto" w:sz="4" w:space="0"/>
            </w:tcBorders>
            <w:shd w:val="clear" w:color="auto" w:fill="auto"/>
            <w:noWrap/>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3.00</w:t>
            </w:r>
          </w:p>
        </w:tc>
      </w:tr>
      <w:tr>
        <w:tblPrEx>
          <w:tblLayout w:type="fixed"/>
          <w:tblCellMar>
            <w:top w:w="0" w:type="dxa"/>
            <w:left w:w="108" w:type="dxa"/>
            <w:bottom w:w="0" w:type="dxa"/>
            <w:right w:w="108" w:type="dxa"/>
          </w:tblCellMar>
        </w:tblPrEx>
        <w:trPr>
          <w:trHeight w:val="397"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6</w:t>
            </w:r>
          </w:p>
        </w:tc>
        <w:tc>
          <w:tcPr>
            <w:tcW w:w="1276"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2089999</w:t>
            </w:r>
          </w:p>
        </w:tc>
        <w:tc>
          <w:tcPr>
            <w:tcW w:w="4678"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其他社会保障和就业支出</w:t>
            </w:r>
          </w:p>
        </w:tc>
        <w:tc>
          <w:tcPr>
            <w:tcW w:w="1417" w:type="dxa"/>
            <w:tcBorders>
              <w:top w:val="nil"/>
              <w:left w:val="nil"/>
              <w:bottom w:val="single" w:color="auto" w:sz="4" w:space="0"/>
              <w:right w:val="single" w:color="auto" w:sz="4" w:space="0"/>
            </w:tcBorders>
            <w:shd w:val="clear" w:color="auto" w:fill="auto"/>
            <w:noWrap/>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3.00</w:t>
            </w:r>
          </w:p>
        </w:tc>
        <w:tc>
          <w:tcPr>
            <w:tcW w:w="1276"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c>
          <w:tcPr>
            <w:tcW w:w="1417" w:type="dxa"/>
            <w:gridSpan w:val="2"/>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c>
          <w:tcPr>
            <w:tcW w:w="1418"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c>
          <w:tcPr>
            <w:tcW w:w="2410" w:type="dxa"/>
            <w:tcBorders>
              <w:top w:val="nil"/>
              <w:left w:val="nil"/>
              <w:bottom w:val="single" w:color="auto" w:sz="4" w:space="0"/>
              <w:right w:val="single" w:color="auto" w:sz="4" w:space="0"/>
            </w:tcBorders>
            <w:shd w:val="clear" w:color="auto" w:fill="auto"/>
            <w:noWrap/>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3.00</w:t>
            </w:r>
          </w:p>
        </w:tc>
      </w:tr>
      <w:tr>
        <w:tblPrEx>
          <w:tblLayout w:type="fixed"/>
          <w:tblCellMar>
            <w:top w:w="0" w:type="dxa"/>
            <w:left w:w="108" w:type="dxa"/>
            <w:bottom w:w="0" w:type="dxa"/>
            <w:right w:w="108" w:type="dxa"/>
          </w:tblCellMar>
        </w:tblPrEx>
        <w:trPr>
          <w:trHeight w:val="397"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7</w:t>
            </w:r>
          </w:p>
        </w:tc>
        <w:tc>
          <w:tcPr>
            <w:tcW w:w="1276"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210</w:t>
            </w:r>
          </w:p>
        </w:tc>
        <w:tc>
          <w:tcPr>
            <w:tcW w:w="4678"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卫生健康支出</w:t>
            </w:r>
          </w:p>
        </w:tc>
        <w:tc>
          <w:tcPr>
            <w:tcW w:w="1417" w:type="dxa"/>
            <w:tcBorders>
              <w:top w:val="nil"/>
              <w:left w:val="nil"/>
              <w:bottom w:val="single" w:color="auto" w:sz="4" w:space="0"/>
              <w:right w:val="single" w:color="auto" w:sz="4" w:space="0"/>
            </w:tcBorders>
            <w:shd w:val="clear" w:color="auto" w:fill="auto"/>
            <w:noWrap/>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627.83</w:t>
            </w:r>
          </w:p>
        </w:tc>
        <w:tc>
          <w:tcPr>
            <w:tcW w:w="1276" w:type="dxa"/>
            <w:tcBorders>
              <w:top w:val="nil"/>
              <w:left w:val="nil"/>
              <w:bottom w:val="single" w:color="auto" w:sz="4" w:space="0"/>
              <w:right w:val="single" w:color="auto" w:sz="4" w:space="0"/>
            </w:tcBorders>
            <w:shd w:val="clear" w:color="auto" w:fill="auto"/>
            <w:noWrap/>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289.52</w:t>
            </w:r>
          </w:p>
        </w:tc>
        <w:tc>
          <w:tcPr>
            <w:tcW w:w="1417" w:type="dxa"/>
            <w:gridSpan w:val="2"/>
            <w:tcBorders>
              <w:top w:val="nil"/>
              <w:left w:val="nil"/>
              <w:bottom w:val="single" w:color="auto" w:sz="4" w:space="0"/>
              <w:right w:val="single" w:color="auto" w:sz="4" w:space="0"/>
            </w:tcBorders>
            <w:shd w:val="clear" w:color="auto" w:fill="auto"/>
            <w:noWrap/>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205.47</w:t>
            </w:r>
          </w:p>
        </w:tc>
        <w:tc>
          <w:tcPr>
            <w:tcW w:w="1418" w:type="dxa"/>
            <w:tcBorders>
              <w:top w:val="nil"/>
              <w:left w:val="nil"/>
              <w:bottom w:val="single" w:color="auto" w:sz="4" w:space="0"/>
              <w:right w:val="single" w:color="auto" w:sz="4" w:space="0"/>
            </w:tcBorders>
            <w:shd w:val="clear" w:color="auto" w:fill="auto"/>
            <w:noWrap/>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84.05</w:t>
            </w:r>
          </w:p>
        </w:tc>
        <w:tc>
          <w:tcPr>
            <w:tcW w:w="2410" w:type="dxa"/>
            <w:tcBorders>
              <w:top w:val="nil"/>
              <w:left w:val="nil"/>
              <w:bottom w:val="single" w:color="auto" w:sz="4" w:space="0"/>
              <w:right w:val="single" w:color="auto" w:sz="4" w:space="0"/>
            </w:tcBorders>
            <w:shd w:val="clear" w:color="auto" w:fill="auto"/>
            <w:noWrap/>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338.31</w:t>
            </w:r>
          </w:p>
        </w:tc>
      </w:tr>
      <w:tr>
        <w:tblPrEx>
          <w:tblLayout w:type="fixed"/>
          <w:tblCellMar>
            <w:top w:w="0" w:type="dxa"/>
            <w:left w:w="108" w:type="dxa"/>
            <w:bottom w:w="0" w:type="dxa"/>
            <w:right w:w="108" w:type="dxa"/>
          </w:tblCellMar>
        </w:tblPrEx>
        <w:trPr>
          <w:trHeight w:val="397"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8</w:t>
            </w:r>
          </w:p>
        </w:tc>
        <w:tc>
          <w:tcPr>
            <w:tcW w:w="1276"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21011</w:t>
            </w:r>
          </w:p>
        </w:tc>
        <w:tc>
          <w:tcPr>
            <w:tcW w:w="4678"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行政事业单位医疗</w:t>
            </w:r>
          </w:p>
        </w:tc>
        <w:tc>
          <w:tcPr>
            <w:tcW w:w="1417" w:type="dxa"/>
            <w:tcBorders>
              <w:top w:val="nil"/>
              <w:left w:val="nil"/>
              <w:bottom w:val="single" w:color="auto" w:sz="4" w:space="0"/>
              <w:right w:val="single" w:color="auto" w:sz="4" w:space="0"/>
            </w:tcBorders>
            <w:shd w:val="clear" w:color="auto" w:fill="auto"/>
            <w:noWrap/>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10.14</w:t>
            </w:r>
          </w:p>
        </w:tc>
        <w:tc>
          <w:tcPr>
            <w:tcW w:w="1276" w:type="dxa"/>
            <w:tcBorders>
              <w:top w:val="nil"/>
              <w:left w:val="nil"/>
              <w:bottom w:val="single" w:color="auto" w:sz="4" w:space="0"/>
              <w:right w:val="single" w:color="auto" w:sz="4" w:space="0"/>
            </w:tcBorders>
            <w:shd w:val="clear" w:color="auto" w:fill="auto"/>
            <w:noWrap/>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10.14</w:t>
            </w:r>
          </w:p>
        </w:tc>
        <w:tc>
          <w:tcPr>
            <w:tcW w:w="1417" w:type="dxa"/>
            <w:gridSpan w:val="2"/>
            <w:tcBorders>
              <w:top w:val="nil"/>
              <w:left w:val="nil"/>
              <w:bottom w:val="single" w:color="auto" w:sz="4" w:space="0"/>
              <w:right w:val="single" w:color="auto" w:sz="4" w:space="0"/>
            </w:tcBorders>
            <w:shd w:val="clear" w:color="auto" w:fill="auto"/>
            <w:noWrap/>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10.14</w:t>
            </w:r>
          </w:p>
        </w:tc>
        <w:tc>
          <w:tcPr>
            <w:tcW w:w="1418"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c>
          <w:tcPr>
            <w:tcW w:w="2410"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r>
      <w:tr>
        <w:tblPrEx>
          <w:tblLayout w:type="fixed"/>
          <w:tblCellMar>
            <w:top w:w="0" w:type="dxa"/>
            <w:left w:w="108" w:type="dxa"/>
            <w:bottom w:w="0" w:type="dxa"/>
            <w:right w:w="108" w:type="dxa"/>
          </w:tblCellMar>
        </w:tblPrEx>
        <w:trPr>
          <w:trHeight w:val="397"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9</w:t>
            </w:r>
          </w:p>
        </w:tc>
        <w:tc>
          <w:tcPr>
            <w:tcW w:w="1276"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2101101</w:t>
            </w:r>
          </w:p>
        </w:tc>
        <w:tc>
          <w:tcPr>
            <w:tcW w:w="4678"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行政单位医疗</w:t>
            </w:r>
          </w:p>
        </w:tc>
        <w:tc>
          <w:tcPr>
            <w:tcW w:w="1417" w:type="dxa"/>
            <w:tcBorders>
              <w:top w:val="nil"/>
              <w:left w:val="nil"/>
              <w:bottom w:val="single" w:color="auto" w:sz="4" w:space="0"/>
              <w:right w:val="single" w:color="auto" w:sz="4" w:space="0"/>
            </w:tcBorders>
            <w:shd w:val="clear" w:color="auto" w:fill="auto"/>
            <w:noWrap/>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7.72</w:t>
            </w:r>
          </w:p>
        </w:tc>
        <w:tc>
          <w:tcPr>
            <w:tcW w:w="1276" w:type="dxa"/>
            <w:tcBorders>
              <w:top w:val="nil"/>
              <w:left w:val="nil"/>
              <w:bottom w:val="single" w:color="auto" w:sz="4" w:space="0"/>
              <w:right w:val="single" w:color="auto" w:sz="4" w:space="0"/>
            </w:tcBorders>
            <w:shd w:val="clear" w:color="auto" w:fill="auto"/>
            <w:noWrap/>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7.72</w:t>
            </w:r>
          </w:p>
        </w:tc>
        <w:tc>
          <w:tcPr>
            <w:tcW w:w="1417" w:type="dxa"/>
            <w:gridSpan w:val="2"/>
            <w:tcBorders>
              <w:top w:val="nil"/>
              <w:left w:val="nil"/>
              <w:bottom w:val="single" w:color="auto" w:sz="4" w:space="0"/>
              <w:right w:val="single" w:color="auto" w:sz="4" w:space="0"/>
            </w:tcBorders>
            <w:shd w:val="clear" w:color="auto" w:fill="auto"/>
            <w:noWrap/>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7.72</w:t>
            </w:r>
          </w:p>
        </w:tc>
        <w:tc>
          <w:tcPr>
            <w:tcW w:w="1418"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c>
          <w:tcPr>
            <w:tcW w:w="2410"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r>
      <w:tr>
        <w:tblPrEx>
          <w:tblLayout w:type="fixed"/>
          <w:tblCellMar>
            <w:top w:w="0" w:type="dxa"/>
            <w:left w:w="108" w:type="dxa"/>
            <w:bottom w:w="0" w:type="dxa"/>
            <w:right w:w="108" w:type="dxa"/>
          </w:tblCellMar>
        </w:tblPrEx>
        <w:trPr>
          <w:trHeight w:val="397"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10</w:t>
            </w:r>
          </w:p>
        </w:tc>
        <w:tc>
          <w:tcPr>
            <w:tcW w:w="1276"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2101103</w:t>
            </w:r>
          </w:p>
        </w:tc>
        <w:tc>
          <w:tcPr>
            <w:tcW w:w="4678"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公务员医疗补助</w:t>
            </w:r>
          </w:p>
        </w:tc>
        <w:tc>
          <w:tcPr>
            <w:tcW w:w="1417" w:type="dxa"/>
            <w:tcBorders>
              <w:top w:val="nil"/>
              <w:left w:val="nil"/>
              <w:bottom w:val="single" w:color="auto" w:sz="4" w:space="0"/>
              <w:right w:val="single" w:color="auto" w:sz="4" w:space="0"/>
            </w:tcBorders>
            <w:shd w:val="clear" w:color="auto" w:fill="auto"/>
            <w:noWrap/>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2.42</w:t>
            </w:r>
          </w:p>
        </w:tc>
        <w:tc>
          <w:tcPr>
            <w:tcW w:w="1276" w:type="dxa"/>
            <w:tcBorders>
              <w:top w:val="nil"/>
              <w:left w:val="nil"/>
              <w:bottom w:val="single" w:color="auto" w:sz="4" w:space="0"/>
              <w:right w:val="single" w:color="auto" w:sz="4" w:space="0"/>
            </w:tcBorders>
            <w:shd w:val="clear" w:color="auto" w:fill="auto"/>
            <w:noWrap/>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2.42</w:t>
            </w:r>
          </w:p>
        </w:tc>
        <w:tc>
          <w:tcPr>
            <w:tcW w:w="1417" w:type="dxa"/>
            <w:gridSpan w:val="2"/>
            <w:tcBorders>
              <w:top w:val="nil"/>
              <w:left w:val="nil"/>
              <w:bottom w:val="single" w:color="auto" w:sz="4" w:space="0"/>
              <w:right w:val="single" w:color="auto" w:sz="4" w:space="0"/>
            </w:tcBorders>
            <w:shd w:val="clear" w:color="auto" w:fill="auto"/>
            <w:noWrap/>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2.42</w:t>
            </w:r>
          </w:p>
        </w:tc>
        <w:tc>
          <w:tcPr>
            <w:tcW w:w="1418"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p>
        </w:tc>
        <w:tc>
          <w:tcPr>
            <w:tcW w:w="2410"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p>
        </w:tc>
      </w:tr>
      <w:tr>
        <w:tblPrEx>
          <w:tblLayout w:type="fixed"/>
          <w:tblCellMar>
            <w:top w:w="0" w:type="dxa"/>
            <w:left w:w="108" w:type="dxa"/>
            <w:bottom w:w="0" w:type="dxa"/>
            <w:right w:w="108" w:type="dxa"/>
          </w:tblCellMar>
        </w:tblPrEx>
        <w:trPr>
          <w:trHeight w:val="397"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lang w:eastAsia="zh-CN"/>
              </w:rPr>
            </w:pPr>
            <w:r>
              <w:rPr>
                <w:rFonts w:ascii="方正书宋_GBK" w:hAnsi="方正书宋_GBK" w:eastAsia="方正书宋_GBK" w:cs="方正书宋_GBK"/>
                <w:sz w:val="21"/>
              </w:rPr>
              <w:t>1</w:t>
            </w:r>
            <w:r>
              <w:rPr>
                <w:rFonts w:hint="eastAsia" w:ascii="方正书宋_GBK" w:hAnsi="方正书宋_GBK" w:eastAsia="方正书宋_GBK" w:cs="方正书宋_GBK"/>
                <w:sz w:val="21"/>
                <w:lang w:eastAsia="zh-CN"/>
              </w:rPr>
              <w:t>1</w:t>
            </w:r>
          </w:p>
        </w:tc>
        <w:tc>
          <w:tcPr>
            <w:tcW w:w="1276"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21012</w:t>
            </w:r>
          </w:p>
        </w:tc>
        <w:tc>
          <w:tcPr>
            <w:tcW w:w="4678"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财政对基本医疗保险基金的补助</w:t>
            </w:r>
          </w:p>
        </w:tc>
        <w:tc>
          <w:tcPr>
            <w:tcW w:w="1417" w:type="dxa"/>
            <w:tcBorders>
              <w:top w:val="nil"/>
              <w:left w:val="nil"/>
              <w:bottom w:val="single" w:color="auto" w:sz="4" w:space="0"/>
              <w:right w:val="single" w:color="auto" w:sz="4" w:space="0"/>
            </w:tcBorders>
            <w:shd w:val="clear" w:color="auto" w:fill="auto"/>
            <w:noWrap/>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100.00</w:t>
            </w:r>
          </w:p>
        </w:tc>
        <w:tc>
          <w:tcPr>
            <w:tcW w:w="1276"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c>
          <w:tcPr>
            <w:tcW w:w="1417" w:type="dxa"/>
            <w:gridSpan w:val="2"/>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c>
          <w:tcPr>
            <w:tcW w:w="1418"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c>
          <w:tcPr>
            <w:tcW w:w="2410" w:type="dxa"/>
            <w:tcBorders>
              <w:top w:val="nil"/>
              <w:left w:val="nil"/>
              <w:bottom w:val="single" w:color="auto" w:sz="4" w:space="0"/>
              <w:right w:val="single" w:color="auto" w:sz="4" w:space="0"/>
            </w:tcBorders>
            <w:shd w:val="clear" w:color="auto" w:fill="auto"/>
            <w:noWrap/>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100.00</w:t>
            </w:r>
          </w:p>
        </w:tc>
      </w:tr>
      <w:tr>
        <w:tblPrEx>
          <w:tblLayout w:type="fixed"/>
          <w:tblCellMar>
            <w:top w:w="0" w:type="dxa"/>
            <w:left w:w="108" w:type="dxa"/>
            <w:bottom w:w="0" w:type="dxa"/>
            <w:right w:w="108" w:type="dxa"/>
          </w:tblCellMar>
        </w:tblPrEx>
        <w:trPr>
          <w:trHeight w:val="397"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lang w:eastAsia="zh-CN"/>
              </w:rPr>
            </w:pPr>
            <w:r>
              <w:rPr>
                <w:rFonts w:ascii="方正书宋_GBK" w:hAnsi="方正书宋_GBK" w:eastAsia="方正书宋_GBK" w:cs="方正书宋_GBK"/>
                <w:sz w:val="21"/>
              </w:rPr>
              <w:t>1</w:t>
            </w:r>
            <w:r>
              <w:rPr>
                <w:rFonts w:hint="eastAsia" w:ascii="方正书宋_GBK" w:hAnsi="方正书宋_GBK" w:eastAsia="方正书宋_GBK" w:cs="方正书宋_GBK"/>
                <w:sz w:val="21"/>
                <w:lang w:eastAsia="zh-CN"/>
              </w:rPr>
              <w:t>2</w:t>
            </w:r>
          </w:p>
        </w:tc>
        <w:tc>
          <w:tcPr>
            <w:tcW w:w="1276"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2101202</w:t>
            </w:r>
          </w:p>
        </w:tc>
        <w:tc>
          <w:tcPr>
            <w:tcW w:w="4678"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财政对城乡居民基本医疗保险基金的补助</w:t>
            </w:r>
          </w:p>
        </w:tc>
        <w:tc>
          <w:tcPr>
            <w:tcW w:w="1417" w:type="dxa"/>
            <w:tcBorders>
              <w:top w:val="nil"/>
              <w:left w:val="nil"/>
              <w:bottom w:val="single" w:color="auto" w:sz="4" w:space="0"/>
              <w:right w:val="single" w:color="auto" w:sz="4" w:space="0"/>
            </w:tcBorders>
            <w:shd w:val="clear" w:color="auto" w:fill="auto"/>
            <w:noWrap/>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100.00</w:t>
            </w:r>
          </w:p>
        </w:tc>
        <w:tc>
          <w:tcPr>
            <w:tcW w:w="1276"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c>
          <w:tcPr>
            <w:tcW w:w="1417" w:type="dxa"/>
            <w:gridSpan w:val="2"/>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c>
          <w:tcPr>
            <w:tcW w:w="1418"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c>
          <w:tcPr>
            <w:tcW w:w="2410" w:type="dxa"/>
            <w:tcBorders>
              <w:top w:val="nil"/>
              <w:left w:val="nil"/>
              <w:bottom w:val="single" w:color="auto" w:sz="4" w:space="0"/>
              <w:right w:val="single" w:color="auto" w:sz="4" w:space="0"/>
            </w:tcBorders>
            <w:shd w:val="clear" w:color="auto" w:fill="auto"/>
            <w:noWrap/>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100.00</w:t>
            </w:r>
          </w:p>
        </w:tc>
      </w:tr>
      <w:tr>
        <w:tblPrEx>
          <w:tblLayout w:type="fixed"/>
          <w:tblCellMar>
            <w:top w:w="0" w:type="dxa"/>
            <w:left w:w="108" w:type="dxa"/>
            <w:bottom w:w="0" w:type="dxa"/>
            <w:right w:w="108" w:type="dxa"/>
          </w:tblCellMar>
        </w:tblPrEx>
        <w:trPr>
          <w:trHeight w:val="397"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lang w:eastAsia="zh-CN"/>
              </w:rPr>
            </w:pPr>
            <w:r>
              <w:rPr>
                <w:rFonts w:ascii="方正书宋_GBK" w:hAnsi="方正书宋_GBK" w:eastAsia="方正书宋_GBK" w:cs="方正书宋_GBK"/>
                <w:sz w:val="21"/>
              </w:rPr>
              <w:t>1</w:t>
            </w:r>
            <w:r>
              <w:rPr>
                <w:rFonts w:hint="eastAsia" w:ascii="方正书宋_GBK" w:hAnsi="方正书宋_GBK" w:eastAsia="方正书宋_GBK" w:cs="方正书宋_GBK"/>
                <w:sz w:val="21"/>
                <w:lang w:eastAsia="zh-CN"/>
              </w:rPr>
              <w:t>3</w:t>
            </w:r>
          </w:p>
        </w:tc>
        <w:tc>
          <w:tcPr>
            <w:tcW w:w="1276"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21013</w:t>
            </w:r>
          </w:p>
        </w:tc>
        <w:tc>
          <w:tcPr>
            <w:tcW w:w="4678"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医疗救助</w:t>
            </w:r>
          </w:p>
        </w:tc>
        <w:tc>
          <w:tcPr>
            <w:tcW w:w="1417" w:type="dxa"/>
            <w:tcBorders>
              <w:top w:val="nil"/>
              <w:left w:val="nil"/>
              <w:bottom w:val="single" w:color="auto" w:sz="4" w:space="0"/>
              <w:right w:val="single" w:color="auto" w:sz="4" w:space="0"/>
            </w:tcBorders>
            <w:shd w:val="clear" w:color="auto" w:fill="auto"/>
            <w:noWrap/>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50.00</w:t>
            </w:r>
          </w:p>
        </w:tc>
        <w:tc>
          <w:tcPr>
            <w:tcW w:w="1276"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c>
          <w:tcPr>
            <w:tcW w:w="1417" w:type="dxa"/>
            <w:gridSpan w:val="2"/>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c>
          <w:tcPr>
            <w:tcW w:w="1418"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c>
          <w:tcPr>
            <w:tcW w:w="2410" w:type="dxa"/>
            <w:tcBorders>
              <w:top w:val="nil"/>
              <w:left w:val="nil"/>
              <w:bottom w:val="single" w:color="auto" w:sz="4" w:space="0"/>
              <w:right w:val="single" w:color="auto" w:sz="4" w:space="0"/>
            </w:tcBorders>
            <w:shd w:val="clear" w:color="auto" w:fill="auto"/>
            <w:noWrap/>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50.00</w:t>
            </w:r>
          </w:p>
        </w:tc>
      </w:tr>
      <w:tr>
        <w:tblPrEx>
          <w:tblLayout w:type="fixed"/>
          <w:tblCellMar>
            <w:top w:w="0" w:type="dxa"/>
            <w:left w:w="108" w:type="dxa"/>
            <w:bottom w:w="0" w:type="dxa"/>
            <w:right w:w="108" w:type="dxa"/>
          </w:tblCellMar>
        </w:tblPrEx>
        <w:trPr>
          <w:trHeight w:val="397"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lang w:eastAsia="zh-CN"/>
              </w:rPr>
            </w:pPr>
            <w:r>
              <w:rPr>
                <w:rFonts w:ascii="方正书宋_GBK" w:hAnsi="方正书宋_GBK" w:eastAsia="方正书宋_GBK" w:cs="方正书宋_GBK"/>
                <w:sz w:val="21"/>
              </w:rPr>
              <w:t>1</w:t>
            </w:r>
            <w:r>
              <w:rPr>
                <w:rFonts w:hint="eastAsia" w:ascii="方正书宋_GBK" w:hAnsi="方正书宋_GBK" w:eastAsia="方正书宋_GBK" w:cs="方正书宋_GBK"/>
                <w:sz w:val="21"/>
                <w:lang w:eastAsia="zh-CN"/>
              </w:rPr>
              <w:t>4</w:t>
            </w:r>
          </w:p>
        </w:tc>
        <w:tc>
          <w:tcPr>
            <w:tcW w:w="1276"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2101301</w:t>
            </w:r>
          </w:p>
        </w:tc>
        <w:tc>
          <w:tcPr>
            <w:tcW w:w="4678"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城乡医疗救助</w:t>
            </w:r>
          </w:p>
        </w:tc>
        <w:tc>
          <w:tcPr>
            <w:tcW w:w="1417" w:type="dxa"/>
            <w:tcBorders>
              <w:top w:val="nil"/>
              <w:left w:val="nil"/>
              <w:bottom w:val="single" w:color="auto" w:sz="4" w:space="0"/>
              <w:right w:val="single" w:color="auto" w:sz="4" w:space="0"/>
            </w:tcBorders>
            <w:shd w:val="clear" w:color="auto" w:fill="auto"/>
            <w:noWrap/>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50.00</w:t>
            </w:r>
          </w:p>
        </w:tc>
        <w:tc>
          <w:tcPr>
            <w:tcW w:w="1276"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c>
          <w:tcPr>
            <w:tcW w:w="1417" w:type="dxa"/>
            <w:gridSpan w:val="2"/>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c>
          <w:tcPr>
            <w:tcW w:w="1418"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c>
          <w:tcPr>
            <w:tcW w:w="2410" w:type="dxa"/>
            <w:tcBorders>
              <w:top w:val="nil"/>
              <w:left w:val="nil"/>
              <w:bottom w:val="single" w:color="auto" w:sz="4" w:space="0"/>
              <w:right w:val="single" w:color="auto" w:sz="4" w:space="0"/>
            </w:tcBorders>
            <w:shd w:val="clear" w:color="auto" w:fill="auto"/>
            <w:noWrap/>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50.00</w:t>
            </w:r>
          </w:p>
        </w:tc>
      </w:tr>
      <w:tr>
        <w:tblPrEx>
          <w:tblLayout w:type="fixed"/>
          <w:tblCellMar>
            <w:top w:w="0" w:type="dxa"/>
            <w:left w:w="108" w:type="dxa"/>
            <w:bottom w:w="0" w:type="dxa"/>
            <w:right w:w="108" w:type="dxa"/>
          </w:tblCellMar>
        </w:tblPrEx>
        <w:trPr>
          <w:trHeight w:val="397"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lang w:eastAsia="zh-CN"/>
              </w:rPr>
            </w:pPr>
            <w:r>
              <w:rPr>
                <w:rFonts w:ascii="方正书宋_GBK" w:hAnsi="方正书宋_GBK" w:eastAsia="方正书宋_GBK" w:cs="方正书宋_GBK"/>
                <w:sz w:val="21"/>
              </w:rPr>
              <w:t>1</w:t>
            </w:r>
            <w:r>
              <w:rPr>
                <w:rFonts w:hint="eastAsia" w:ascii="方正书宋_GBK" w:hAnsi="方正书宋_GBK" w:eastAsia="方正书宋_GBK" w:cs="方正书宋_GBK"/>
                <w:sz w:val="21"/>
                <w:lang w:eastAsia="zh-CN"/>
              </w:rPr>
              <w:t>5</w:t>
            </w:r>
          </w:p>
        </w:tc>
        <w:tc>
          <w:tcPr>
            <w:tcW w:w="1276"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21015</w:t>
            </w:r>
          </w:p>
        </w:tc>
        <w:tc>
          <w:tcPr>
            <w:tcW w:w="4678"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医疗保障管理事务</w:t>
            </w:r>
          </w:p>
        </w:tc>
        <w:tc>
          <w:tcPr>
            <w:tcW w:w="1417" w:type="dxa"/>
            <w:tcBorders>
              <w:top w:val="nil"/>
              <w:left w:val="nil"/>
              <w:bottom w:val="single" w:color="auto" w:sz="4" w:space="0"/>
              <w:right w:val="single" w:color="auto" w:sz="4" w:space="0"/>
            </w:tcBorders>
            <w:shd w:val="clear" w:color="auto" w:fill="auto"/>
            <w:noWrap/>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467.69</w:t>
            </w:r>
          </w:p>
        </w:tc>
        <w:tc>
          <w:tcPr>
            <w:tcW w:w="1276" w:type="dxa"/>
            <w:tcBorders>
              <w:top w:val="nil"/>
              <w:left w:val="nil"/>
              <w:bottom w:val="single" w:color="auto" w:sz="4" w:space="0"/>
              <w:right w:val="single" w:color="auto" w:sz="4" w:space="0"/>
            </w:tcBorders>
            <w:shd w:val="clear" w:color="auto" w:fill="auto"/>
            <w:noWrap/>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279.38</w:t>
            </w:r>
          </w:p>
        </w:tc>
        <w:tc>
          <w:tcPr>
            <w:tcW w:w="1417" w:type="dxa"/>
            <w:gridSpan w:val="2"/>
            <w:tcBorders>
              <w:top w:val="nil"/>
              <w:left w:val="nil"/>
              <w:bottom w:val="single" w:color="auto" w:sz="4" w:space="0"/>
              <w:right w:val="single" w:color="auto" w:sz="4" w:space="0"/>
            </w:tcBorders>
            <w:shd w:val="clear" w:color="auto" w:fill="auto"/>
            <w:noWrap/>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195.33</w:t>
            </w:r>
          </w:p>
        </w:tc>
        <w:tc>
          <w:tcPr>
            <w:tcW w:w="1418" w:type="dxa"/>
            <w:tcBorders>
              <w:top w:val="nil"/>
              <w:left w:val="nil"/>
              <w:bottom w:val="single" w:color="auto" w:sz="4" w:space="0"/>
              <w:right w:val="single" w:color="auto" w:sz="4" w:space="0"/>
            </w:tcBorders>
            <w:shd w:val="clear" w:color="auto" w:fill="auto"/>
            <w:noWrap/>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84.05</w:t>
            </w:r>
          </w:p>
        </w:tc>
        <w:tc>
          <w:tcPr>
            <w:tcW w:w="2410" w:type="dxa"/>
            <w:tcBorders>
              <w:top w:val="nil"/>
              <w:left w:val="nil"/>
              <w:bottom w:val="single" w:color="auto" w:sz="4" w:space="0"/>
              <w:right w:val="single" w:color="auto" w:sz="4" w:space="0"/>
            </w:tcBorders>
            <w:shd w:val="clear" w:color="auto" w:fill="auto"/>
            <w:noWrap/>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188.31</w:t>
            </w:r>
          </w:p>
        </w:tc>
      </w:tr>
      <w:tr>
        <w:tblPrEx>
          <w:tblLayout w:type="fixed"/>
          <w:tblCellMar>
            <w:top w:w="0" w:type="dxa"/>
            <w:left w:w="108" w:type="dxa"/>
            <w:bottom w:w="0" w:type="dxa"/>
            <w:right w:w="108" w:type="dxa"/>
          </w:tblCellMar>
        </w:tblPrEx>
        <w:trPr>
          <w:trHeight w:val="397" w:hRule="atLeast"/>
        </w:trPr>
        <w:tc>
          <w:tcPr>
            <w:tcW w:w="724"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lang w:eastAsia="zh-CN"/>
              </w:rPr>
            </w:pPr>
            <w:r>
              <w:rPr>
                <w:rFonts w:ascii="方正书宋_GBK" w:hAnsi="方正书宋_GBK" w:eastAsia="方正书宋_GBK" w:cs="方正书宋_GBK"/>
                <w:sz w:val="21"/>
              </w:rPr>
              <w:t>1</w:t>
            </w:r>
            <w:r>
              <w:rPr>
                <w:rFonts w:hint="eastAsia" w:ascii="方正书宋_GBK" w:hAnsi="方正书宋_GBK" w:eastAsia="方正书宋_GBK" w:cs="方正书宋_GBK"/>
                <w:sz w:val="21"/>
                <w:lang w:eastAsia="zh-CN"/>
              </w:rPr>
              <w:t>6</w:t>
            </w:r>
          </w:p>
        </w:tc>
        <w:tc>
          <w:tcPr>
            <w:tcW w:w="1276"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2101501</w:t>
            </w:r>
          </w:p>
        </w:tc>
        <w:tc>
          <w:tcPr>
            <w:tcW w:w="467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行政运行</w:t>
            </w:r>
          </w:p>
        </w:tc>
        <w:tc>
          <w:tcPr>
            <w:tcW w:w="1417" w:type="dxa"/>
            <w:tcBorders>
              <w:top w:val="single" w:color="auto" w:sz="4" w:space="0"/>
              <w:left w:val="single" w:color="auto" w:sz="4" w:space="0"/>
              <w:bottom w:val="single" w:color="auto" w:sz="4" w:space="0"/>
              <w:right w:val="single" w:color="auto" w:sz="4" w:space="0"/>
            </w:tcBorders>
            <w:shd w:val="clear" w:color="auto" w:fill="auto"/>
            <w:noWrap/>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279.38</w:t>
            </w:r>
          </w:p>
        </w:tc>
        <w:tc>
          <w:tcPr>
            <w:tcW w:w="1276" w:type="dxa"/>
            <w:tcBorders>
              <w:top w:val="single" w:color="auto" w:sz="4" w:space="0"/>
              <w:left w:val="single" w:color="auto" w:sz="4" w:space="0"/>
              <w:bottom w:val="single" w:color="auto" w:sz="4" w:space="0"/>
              <w:right w:val="single" w:color="auto" w:sz="4" w:space="0"/>
            </w:tcBorders>
            <w:shd w:val="clear" w:color="auto" w:fill="auto"/>
            <w:noWrap/>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279.38</w:t>
            </w: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noWrap/>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195.33</w:t>
            </w:r>
          </w:p>
        </w:tc>
        <w:tc>
          <w:tcPr>
            <w:tcW w:w="1418" w:type="dxa"/>
            <w:tcBorders>
              <w:top w:val="single" w:color="auto" w:sz="4" w:space="0"/>
              <w:left w:val="single" w:color="auto" w:sz="4" w:space="0"/>
              <w:bottom w:val="single" w:color="auto" w:sz="4" w:space="0"/>
              <w:right w:val="single" w:color="auto" w:sz="4" w:space="0"/>
            </w:tcBorders>
            <w:shd w:val="clear" w:color="auto" w:fill="auto"/>
            <w:noWrap/>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84.05</w:t>
            </w:r>
          </w:p>
        </w:tc>
        <w:tc>
          <w:tcPr>
            <w:tcW w:w="2410" w:type="dxa"/>
            <w:tcBorders>
              <w:top w:val="single" w:color="auto" w:sz="4" w:space="0"/>
              <w:left w:val="single" w:color="auto" w:sz="4" w:space="0"/>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r>
      <w:tr>
        <w:tblPrEx>
          <w:tblLayout w:type="fixed"/>
          <w:tblCellMar>
            <w:top w:w="0" w:type="dxa"/>
            <w:left w:w="108" w:type="dxa"/>
            <w:bottom w:w="0" w:type="dxa"/>
            <w:right w:w="108" w:type="dxa"/>
          </w:tblCellMar>
        </w:tblPrEx>
        <w:trPr>
          <w:trHeight w:val="397" w:hRule="atLeast"/>
        </w:trPr>
        <w:tc>
          <w:tcPr>
            <w:tcW w:w="724"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lang w:eastAsia="zh-CN"/>
              </w:rPr>
            </w:pPr>
            <w:r>
              <w:rPr>
                <w:rFonts w:ascii="方正书宋_GBK" w:hAnsi="方正书宋_GBK" w:eastAsia="方正书宋_GBK" w:cs="方正书宋_GBK"/>
                <w:sz w:val="21"/>
              </w:rPr>
              <w:t>1</w:t>
            </w:r>
            <w:r>
              <w:rPr>
                <w:rFonts w:hint="eastAsia" w:ascii="方正书宋_GBK" w:hAnsi="方正书宋_GBK" w:eastAsia="方正书宋_GBK" w:cs="方正书宋_GBK"/>
                <w:sz w:val="21"/>
                <w:lang w:eastAsia="zh-CN"/>
              </w:rPr>
              <w:t>7</w:t>
            </w:r>
          </w:p>
        </w:tc>
        <w:tc>
          <w:tcPr>
            <w:tcW w:w="1276" w:type="dxa"/>
            <w:tcBorders>
              <w:top w:val="single" w:color="auto" w:sz="4" w:space="0"/>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2101502</w:t>
            </w:r>
          </w:p>
        </w:tc>
        <w:tc>
          <w:tcPr>
            <w:tcW w:w="4678" w:type="dxa"/>
            <w:tcBorders>
              <w:top w:val="single" w:color="auto" w:sz="4" w:space="0"/>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一般行政管理事务</w:t>
            </w:r>
          </w:p>
        </w:tc>
        <w:tc>
          <w:tcPr>
            <w:tcW w:w="1417" w:type="dxa"/>
            <w:tcBorders>
              <w:top w:val="single" w:color="auto" w:sz="4" w:space="0"/>
              <w:left w:val="nil"/>
              <w:bottom w:val="single" w:color="auto" w:sz="4" w:space="0"/>
              <w:right w:val="single" w:color="auto" w:sz="4" w:space="0"/>
            </w:tcBorders>
            <w:shd w:val="clear" w:color="auto" w:fill="auto"/>
            <w:noWrap/>
          </w:tcPr>
          <w:p>
            <w:pPr>
              <w:wordWrap w:val="0"/>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val="en-US" w:eastAsia="zh-CN"/>
              </w:rPr>
              <w:t>146.31</w:t>
            </w:r>
            <w:r>
              <w:rPr>
                <w:rFonts w:hint="eastAsia" w:ascii="方正书宋_GBK" w:hAnsi="方正书宋_GBK" w:eastAsia="方正书宋_GBK" w:cs="方正书宋_GBK"/>
                <w:sz w:val="21"/>
                <w:lang w:eastAsia="zh-CN"/>
              </w:rPr>
              <w:t xml:space="preserve"> </w:t>
            </w:r>
          </w:p>
        </w:tc>
        <w:tc>
          <w:tcPr>
            <w:tcW w:w="1276" w:type="dxa"/>
            <w:tcBorders>
              <w:top w:val="single" w:color="auto" w:sz="4" w:space="0"/>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c>
          <w:tcPr>
            <w:tcW w:w="1417" w:type="dxa"/>
            <w:gridSpan w:val="2"/>
            <w:tcBorders>
              <w:top w:val="single" w:color="auto" w:sz="4" w:space="0"/>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c>
          <w:tcPr>
            <w:tcW w:w="1418" w:type="dxa"/>
            <w:tcBorders>
              <w:top w:val="single" w:color="auto" w:sz="4" w:space="0"/>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c>
          <w:tcPr>
            <w:tcW w:w="2410" w:type="dxa"/>
            <w:tcBorders>
              <w:top w:val="single" w:color="auto" w:sz="4" w:space="0"/>
              <w:left w:val="nil"/>
              <w:bottom w:val="single" w:color="auto" w:sz="4" w:space="0"/>
              <w:right w:val="single" w:color="auto" w:sz="4" w:space="0"/>
            </w:tcBorders>
            <w:shd w:val="clear" w:color="auto" w:fill="auto"/>
            <w:noWrap/>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146.31</w:t>
            </w:r>
          </w:p>
        </w:tc>
      </w:tr>
      <w:tr>
        <w:tblPrEx>
          <w:tblLayout w:type="fixed"/>
          <w:tblCellMar>
            <w:top w:w="0" w:type="dxa"/>
            <w:left w:w="108" w:type="dxa"/>
            <w:bottom w:w="0" w:type="dxa"/>
            <w:right w:w="108" w:type="dxa"/>
          </w:tblCellMar>
        </w:tblPrEx>
        <w:trPr>
          <w:trHeight w:val="397" w:hRule="atLeast"/>
        </w:trPr>
        <w:tc>
          <w:tcPr>
            <w:tcW w:w="724"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18</w:t>
            </w:r>
          </w:p>
        </w:tc>
        <w:tc>
          <w:tcPr>
            <w:tcW w:w="1276" w:type="dxa"/>
            <w:tcBorders>
              <w:top w:val="single" w:color="auto" w:sz="4" w:space="0"/>
              <w:left w:val="nil"/>
              <w:bottom w:val="single" w:color="auto" w:sz="4" w:space="0"/>
              <w:right w:val="single" w:color="auto" w:sz="4" w:space="0"/>
            </w:tcBorders>
            <w:shd w:val="clear" w:color="auto" w:fill="auto"/>
            <w:noWrap/>
            <w:vAlign w:val="center"/>
          </w:tcPr>
          <w:p>
            <w:pPr>
              <w:jc w:val="both"/>
              <w:rPr>
                <w:rFonts w:hint="default" w:ascii="方正书宋_GBK" w:hAnsi="方正书宋_GBK" w:eastAsia="方正书宋_GBK" w:cs="方正书宋_GBK"/>
                <w:sz w:val="21"/>
                <w:lang w:val="en-US" w:eastAsia="zh-CN"/>
              </w:rPr>
            </w:pPr>
            <w:r>
              <w:rPr>
                <w:rFonts w:ascii="方正书宋_GBK" w:hAnsi="方正书宋_GBK" w:eastAsia="方正书宋_GBK" w:cs="方正书宋_GBK"/>
                <w:sz w:val="21"/>
              </w:rPr>
              <w:t>21015</w:t>
            </w:r>
            <w:r>
              <w:rPr>
                <w:rFonts w:hint="eastAsia" w:ascii="方正书宋_GBK" w:hAnsi="方正书宋_GBK" w:eastAsia="方正书宋_GBK" w:cs="方正书宋_GBK"/>
                <w:sz w:val="21"/>
                <w:lang w:val="en-US" w:eastAsia="zh-CN"/>
              </w:rPr>
              <w:t>05</w:t>
            </w:r>
          </w:p>
        </w:tc>
        <w:tc>
          <w:tcPr>
            <w:tcW w:w="4678" w:type="dxa"/>
            <w:tcBorders>
              <w:top w:val="single" w:color="auto" w:sz="4" w:space="0"/>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医疗保障</w:t>
            </w:r>
            <w:r>
              <w:rPr>
                <w:rFonts w:hint="eastAsia" w:ascii="方正书宋_GBK" w:hAnsi="方正书宋_GBK" w:eastAsia="方正书宋_GBK" w:cs="方正书宋_GBK"/>
                <w:sz w:val="21"/>
                <w:lang w:eastAsia="zh-CN"/>
              </w:rPr>
              <w:t>政策</w:t>
            </w:r>
            <w:r>
              <w:rPr>
                <w:rFonts w:ascii="方正书宋_GBK" w:hAnsi="方正书宋_GBK" w:eastAsia="方正书宋_GBK" w:cs="方正书宋_GBK"/>
                <w:sz w:val="21"/>
              </w:rPr>
              <w:t>管理</w:t>
            </w:r>
          </w:p>
        </w:tc>
        <w:tc>
          <w:tcPr>
            <w:tcW w:w="1417" w:type="dxa"/>
            <w:tcBorders>
              <w:top w:val="single" w:color="auto" w:sz="4" w:space="0"/>
              <w:left w:val="nil"/>
              <w:bottom w:val="single" w:color="auto" w:sz="4" w:space="0"/>
              <w:right w:val="single" w:color="auto" w:sz="4" w:space="0"/>
            </w:tcBorders>
            <w:shd w:val="clear" w:color="auto" w:fill="auto"/>
            <w:noWrap/>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42.00</w:t>
            </w:r>
          </w:p>
        </w:tc>
        <w:tc>
          <w:tcPr>
            <w:tcW w:w="1276" w:type="dxa"/>
            <w:tcBorders>
              <w:top w:val="single" w:color="auto" w:sz="4" w:space="0"/>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c>
          <w:tcPr>
            <w:tcW w:w="1417" w:type="dxa"/>
            <w:gridSpan w:val="2"/>
            <w:tcBorders>
              <w:top w:val="single" w:color="auto" w:sz="4" w:space="0"/>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c>
          <w:tcPr>
            <w:tcW w:w="1418" w:type="dxa"/>
            <w:tcBorders>
              <w:top w:val="single" w:color="auto" w:sz="4" w:space="0"/>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c>
          <w:tcPr>
            <w:tcW w:w="2410" w:type="dxa"/>
            <w:tcBorders>
              <w:top w:val="single" w:color="auto" w:sz="4" w:space="0"/>
              <w:left w:val="nil"/>
              <w:bottom w:val="single" w:color="auto" w:sz="4" w:space="0"/>
              <w:right w:val="single" w:color="auto" w:sz="4" w:space="0"/>
            </w:tcBorders>
            <w:shd w:val="clear" w:color="auto" w:fill="auto"/>
            <w:noWrap/>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42.00</w:t>
            </w:r>
          </w:p>
        </w:tc>
      </w:tr>
      <w:tr>
        <w:tblPrEx>
          <w:tblLayout w:type="fixed"/>
          <w:tblCellMar>
            <w:top w:w="0" w:type="dxa"/>
            <w:left w:w="108" w:type="dxa"/>
            <w:bottom w:w="0" w:type="dxa"/>
            <w:right w:w="108" w:type="dxa"/>
          </w:tblCellMar>
        </w:tblPrEx>
        <w:trPr>
          <w:trHeight w:val="397"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19</w:t>
            </w:r>
          </w:p>
        </w:tc>
        <w:tc>
          <w:tcPr>
            <w:tcW w:w="1276"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221</w:t>
            </w:r>
          </w:p>
        </w:tc>
        <w:tc>
          <w:tcPr>
            <w:tcW w:w="4678"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住房保障支出</w:t>
            </w:r>
          </w:p>
        </w:tc>
        <w:tc>
          <w:tcPr>
            <w:tcW w:w="1417" w:type="dxa"/>
            <w:tcBorders>
              <w:top w:val="nil"/>
              <w:left w:val="nil"/>
              <w:bottom w:val="single" w:color="auto" w:sz="4" w:space="0"/>
              <w:right w:val="single" w:color="auto" w:sz="4" w:space="0"/>
            </w:tcBorders>
            <w:shd w:val="clear" w:color="auto" w:fill="auto"/>
            <w:noWrap/>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12.04</w:t>
            </w:r>
          </w:p>
        </w:tc>
        <w:tc>
          <w:tcPr>
            <w:tcW w:w="1276" w:type="dxa"/>
            <w:tcBorders>
              <w:top w:val="nil"/>
              <w:left w:val="nil"/>
              <w:bottom w:val="single" w:color="auto" w:sz="4" w:space="0"/>
              <w:right w:val="single" w:color="auto" w:sz="4" w:space="0"/>
            </w:tcBorders>
            <w:shd w:val="clear" w:color="auto" w:fill="auto"/>
            <w:noWrap/>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12.04</w:t>
            </w:r>
          </w:p>
        </w:tc>
        <w:tc>
          <w:tcPr>
            <w:tcW w:w="1417" w:type="dxa"/>
            <w:gridSpan w:val="2"/>
            <w:tcBorders>
              <w:top w:val="nil"/>
              <w:left w:val="nil"/>
              <w:bottom w:val="single" w:color="auto" w:sz="4" w:space="0"/>
              <w:right w:val="single" w:color="auto" w:sz="4" w:space="0"/>
            </w:tcBorders>
            <w:shd w:val="clear" w:color="auto" w:fill="auto"/>
            <w:noWrap/>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12.04</w:t>
            </w:r>
          </w:p>
        </w:tc>
        <w:tc>
          <w:tcPr>
            <w:tcW w:w="1418"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c>
          <w:tcPr>
            <w:tcW w:w="2410"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r>
      <w:tr>
        <w:tblPrEx>
          <w:tblLayout w:type="fixed"/>
          <w:tblCellMar>
            <w:top w:w="0" w:type="dxa"/>
            <w:left w:w="108" w:type="dxa"/>
            <w:bottom w:w="0" w:type="dxa"/>
            <w:right w:w="108" w:type="dxa"/>
          </w:tblCellMar>
        </w:tblPrEx>
        <w:trPr>
          <w:trHeight w:val="397"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lang w:eastAsia="zh-CN"/>
              </w:rPr>
            </w:pPr>
            <w:r>
              <w:rPr>
                <w:rFonts w:ascii="方正书宋_GBK" w:hAnsi="方正书宋_GBK" w:eastAsia="方正书宋_GBK" w:cs="方正书宋_GBK"/>
                <w:sz w:val="21"/>
              </w:rPr>
              <w:t>2</w:t>
            </w:r>
            <w:r>
              <w:rPr>
                <w:rFonts w:hint="eastAsia" w:ascii="方正书宋_GBK" w:hAnsi="方正书宋_GBK" w:eastAsia="方正书宋_GBK" w:cs="方正书宋_GBK"/>
                <w:sz w:val="21"/>
                <w:lang w:eastAsia="zh-CN"/>
              </w:rPr>
              <w:t>0</w:t>
            </w:r>
          </w:p>
        </w:tc>
        <w:tc>
          <w:tcPr>
            <w:tcW w:w="1276"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22102</w:t>
            </w:r>
          </w:p>
        </w:tc>
        <w:tc>
          <w:tcPr>
            <w:tcW w:w="4678"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住房改革支出</w:t>
            </w:r>
          </w:p>
        </w:tc>
        <w:tc>
          <w:tcPr>
            <w:tcW w:w="1417" w:type="dxa"/>
            <w:tcBorders>
              <w:top w:val="nil"/>
              <w:left w:val="nil"/>
              <w:bottom w:val="single" w:color="auto" w:sz="4" w:space="0"/>
              <w:right w:val="single" w:color="auto" w:sz="4" w:space="0"/>
            </w:tcBorders>
            <w:shd w:val="clear" w:color="auto" w:fill="auto"/>
            <w:noWrap/>
            <w:vAlign w:val="top"/>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val="en-US" w:eastAsia="zh-CN"/>
              </w:rPr>
              <w:t>12.04</w:t>
            </w:r>
          </w:p>
        </w:tc>
        <w:tc>
          <w:tcPr>
            <w:tcW w:w="1276" w:type="dxa"/>
            <w:tcBorders>
              <w:top w:val="nil"/>
              <w:left w:val="nil"/>
              <w:bottom w:val="single" w:color="auto" w:sz="4" w:space="0"/>
              <w:right w:val="single" w:color="auto" w:sz="4" w:space="0"/>
            </w:tcBorders>
            <w:shd w:val="clear" w:color="auto" w:fill="auto"/>
            <w:noWrap/>
            <w:vAlign w:val="top"/>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val="en-US" w:eastAsia="zh-CN"/>
              </w:rPr>
              <w:t>12.04</w:t>
            </w:r>
          </w:p>
        </w:tc>
        <w:tc>
          <w:tcPr>
            <w:tcW w:w="1417" w:type="dxa"/>
            <w:gridSpan w:val="2"/>
            <w:tcBorders>
              <w:top w:val="nil"/>
              <w:left w:val="nil"/>
              <w:bottom w:val="single" w:color="auto" w:sz="4" w:space="0"/>
              <w:right w:val="single" w:color="auto" w:sz="4" w:space="0"/>
            </w:tcBorders>
            <w:shd w:val="clear" w:color="auto" w:fill="auto"/>
            <w:noWrap/>
            <w:vAlign w:val="top"/>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val="en-US" w:eastAsia="zh-CN"/>
              </w:rPr>
              <w:t>12.04</w:t>
            </w:r>
          </w:p>
        </w:tc>
        <w:tc>
          <w:tcPr>
            <w:tcW w:w="1418"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c>
          <w:tcPr>
            <w:tcW w:w="2410"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r>
      <w:tr>
        <w:tblPrEx>
          <w:tblLayout w:type="fixed"/>
          <w:tblCellMar>
            <w:top w:w="0" w:type="dxa"/>
            <w:left w:w="108" w:type="dxa"/>
            <w:bottom w:w="0" w:type="dxa"/>
            <w:right w:w="108" w:type="dxa"/>
          </w:tblCellMar>
        </w:tblPrEx>
        <w:trPr>
          <w:trHeight w:val="397"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lang w:eastAsia="zh-CN"/>
              </w:rPr>
            </w:pPr>
            <w:r>
              <w:rPr>
                <w:rFonts w:ascii="方正书宋_GBK" w:hAnsi="方正书宋_GBK" w:eastAsia="方正书宋_GBK" w:cs="方正书宋_GBK"/>
                <w:sz w:val="21"/>
              </w:rPr>
              <w:t>2</w:t>
            </w:r>
            <w:r>
              <w:rPr>
                <w:rFonts w:hint="eastAsia" w:ascii="方正书宋_GBK" w:hAnsi="方正书宋_GBK" w:eastAsia="方正书宋_GBK" w:cs="方正书宋_GBK"/>
                <w:sz w:val="21"/>
                <w:lang w:eastAsia="zh-CN"/>
              </w:rPr>
              <w:t>1</w:t>
            </w:r>
          </w:p>
        </w:tc>
        <w:tc>
          <w:tcPr>
            <w:tcW w:w="1276"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2210201</w:t>
            </w:r>
          </w:p>
        </w:tc>
        <w:tc>
          <w:tcPr>
            <w:tcW w:w="4678"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住房公积金</w:t>
            </w:r>
          </w:p>
        </w:tc>
        <w:tc>
          <w:tcPr>
            <w:tcW w:w="1417" w:type="dxa"/>
            <w:tcBorders>
              <w:top w:val="nil"/>
              <w:left w:val="nil"/>
              <w:bottom w:val="single" w:color="auto" w:sz="4" w:space="0"/>
              <w:right w:val="single" w:color="auto" w:sz="4" w:space="0"/>
            </w:tcBorders>
            <w:shd w:val="clear" w:color="auto" w:fill="auto"/>
            <w:noWrap/>
            <w:vAlign w:val="top"/>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val="en-US" w:eastAsia="zh-CN"/>
              </w:rPr>
              <w:t>12.04</w:t>
            </w:r>
          </w:p>
        </w:tc>
        <w:tc>
          <w:tcPr>
            <w:tcW w:w="1276" w:type="dxa"/>
            <w:tcBorders>
              <w:top w:val="nil"/>
              <w:left w:val="nil"/>
              <w:bottom w:val="single" w:color="auto" w:sz="4" w:space="0"/>
              <w:right w:val="single" w:color="auto" w:sz="4" w:space="0"/>
            </w:tcBorders>
            <w:shd w:val="clear" w:color="auto" w:fill="auto"/>
            <w:noWrap/>
            <w:vAlign w:val="top"/>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val="en-US" w:eastAsia="zh-CN"/>
              </w:rPr>
              <w:t>12.04</w:t>
            </w:r>
          </w:p>
        </w:tc>
        <w:tc>
          <w:tcPr>
            <w:tcW w:w="1417" w:type="dxa"/>
            <w:gridSpan w:val="2"/>
            <w:tcBorders>
              <w:top w:val="nil"/>
              <w:left w:val="nil"/>
              <w:bottom w:val="single" w:color="auto" w:sz="4" w:space="0"/>
              <w:right w:val="single" w:color="auto" w:sz="4" w:space="0"/>
            </w:tcBorders>
            <w:shd w:val="clear" w:color="auto" w:fill="auto"/>
            <w:noWrap/>
            <w:vAlign w:val="top"/>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val="en-US" w:eastAsia="zh-CN"/>
              </w:rPr>
              <w:t>12.04</w:t>
            </w:r>
          </w:p>
        </w:tc>
        <w:tc>
          <w:tcPr>
            <w:tcW w:w="1418"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c>
          <w:tcPr>
            <w:tcW w:w="2410"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r>
    </w:tbl>
    <w:p>
      <w:pPr>
        <w:sectPr>
          <w:pgSz w:w="16840" w:h="11900" w:orient="landscape"/>
          <w:pgMar w:top="1361" w:right="1020" w:bottom="1134" w:left="1020" w:header="720" w:footer="720" w:gutter="0"/>
          <w:cols w:space="720" w:num="1"/>
        </w:sectPr>
      </w:pPr>
    </w:p>
    <w:tbl>
      <w:tblPr>
        <w:tblStyle w:val="9"/>
        <w:tblW w:w="14616" w:type="dxa"/>
        <w:tblInd w:w="93" w:type="dxa"/>
        <w:tblLayout w:type="fixed"/>
        <w:tblCellMar>
          <w:top w:w="0" w:type="dxa"/>
          <w:left w:w="108" w:type="dxa"/>
          <w:bottom w:w="0" w:type="dxa"/>
          <w:right w:w="108" w:type="dxa"/>
        </w:tblCellMar>
      </w:tblPr>
      <w:tblGrid>
        <w:gridCol w:w="1008"/>
        <w:gridCol w:w="1275"/>
        <w:gridCol w:w="4395"/>
        <w:gridCol w:w="137"/>
        <w:gridCol w:w="2839"/>
        <w:gridCol w:w="993"/>
        <w:gridCol w:w="1417"/>
        <w:gridCol w:w="2552"/>
      </w:tblGrid>
      <w:tr>
        <w:tblPrEx>
          <w:tblLayout w:type="fixed"/>
          <w:tblCellMar>
            <w:top w:w="0" w:type="dxa"/>
            <w:left w:w="108" w:type="dxa"/>
            <w:bottom w:w="0" w:type="dxa"/>
            <w:right w:w="108" w:type="dxa"/>
          </w:tblCellMar>
        </w:tblPrEx>
        <w:trPr>
          <w:trHeight w:val="360" w:hRule="atLeast"/>
        </w:trPr>
        <w:tc>
          <w:tcPr>
            <w:tcW w:w="14616" w:type="dxa"/>
            <w:gridSpan w:val="8"/>
            <w:tcBorders>
              <w:top w:val="nil"/>
              <w:left w:val="nil"/>
              <w:right w:val="nil"/>
            </w:tcBorders>
            <w:shd w:val="clear" w:color="auto" w:fill="auto"/>
            <w:noWrap/>
            <w:vAlign w:val="center"/>
          </w:tcPr>
          <w:p>
            <w:pPr>
              <w:jc w:val="center"/>
              <w:rPr>
                <w:rFonts w:ascii="宋体" w:hAnsi="宋体" w:eastAsia="宋体" w:cs="宋体"/>
                <w:color w:val="000000"/>
                <w:sz w:val="22"/>
                <w:szCs w:val="22"/>
                <w:lang w:eastAsia="zh-CN"/>
              </w:rPr>
            </w:pPr>
            <w:r>
              <w:rPr>
                <w:rFonts w:hint="eastAsia" w:ascii="方正小标宋_GBK" w:hAnsi="方正小标宋_GBK" w:eastAsia="方正小标宋_GBK" w:cs="方正小标宋_GBK"/>
                <w:color w:val="000000"/>
                <w:sz w:val="36"/>
              </w:rPr>
              <w:t>部门预算一般公共预算财政拨款基本支出表</w:t>
            </w:r>
          </w:p>
        </w:tc>
      </w:tr>
      <w:tr>
        <w:tblPrEx>
          <w:tblLayout w:type="fixed"/>
          <w:tblCellMar>
            <w:top w:w="0" w:type="dxa"/>
            <w:left w:w="108" w:type="dxa"/>
            <w:bottom w:w="0" w:type="dxa"/>
            <w:right w:w="108" w:type="dxa"/>
          </w:tblCellMar>
        </w:tblPrEx>
        <w:trPr>
          <w:trHeight w:val="360" w:hRule="atLeast"/>
        </w:trPr>
        <w:tc>
          <w:tcPr>
            <w:tcW w:w="6815" w:type="dxa"/>
            <w:gridSpan w:val="4"/>
            <w:tcBorders>
              <w:bottom w:val="single" w:color="auto" w:sz="4" w:space="0"/>
            </w:tcBorders>
            <w:shd w:val="clear" w:color="auto" w:fill="auto"/>
            <w:noWrap/>
            <w:vAlign w:val="center"/>
          </w:tcPr>
          <w:p>
            <w:pPr>
              <w:rPr>
                <w:rFonts w:ascii="方正小标宋_GBK" w:hAnsi="方正小标宋_GBK" w:eastAsia="方正小标宋_GBK" w:cs="方正小标宋_GBK"/>
                <w:color w:val="000000"/>
              </w:rPr>
            </w:pPr>
            <w:r>
              <w:rPr>
                <w:rFonts w:hint="eastAsia" w:ascii="方正小标宋_GBK" w:hAnsi="方正小标宋_GBK" w:eastAsia="方正小标宋_GBK" w:cs="方正小标宋_GBK"/>
                <w:color w:val="000000"/>
              </w:rPr>
              <w:t>[450]涞水县医疗保障局</w:t>
            </w:r>
          </w:p>
        </w:tc>
        <w:tc>
          <w:tcPr>
            <w:tcW w:w="3832" w:type="dxa"/>
            <w:gridSpan w:val="2"/>
            <w:tcBorders>
              <w:bottom w:val="single" w:color="auto" w:sz="4" w:space="0"/>
            </w:tcBorders>
            <w:shd w:val="clear" w:color="auto" w:fill="auto"/>
            <w:noWrap/>
            <w:vAlign w:val="center"/>
          </w:tcPr>
          <w:p>
            <w:pPr>
              <w:jc w:val="right"/>
              <w:rPr>
                <w:rFonts w:ascii="方正小标宋_GBK" w:hAnsi="方正小标宋_GBK" w:eastAsia="方正小标宋_GBK" w:cs="方正小标宋_GBK"/>
                <w:color w:val="000000"/>
                <w:lang w:eastAsia="zh-CN"/>
              </w:rPr>
            </w:pPr>
            <w:r>
              <w:rPr>
                <w:rFonts w:hint="eastAsia" w:ascii="方正小标宋_GBK" w:hAnsi="方正小标宋_GBK" w:eastAsia="方正小标宋_GBK" w:cs="方正小标宋_GBK"/>
                <w:color w:val="000000"/>
              </w:rPr>
              <w:t>预算年度：202</w:t>
            </w:r>
            <w:r>
              <w:rPr>
                <w:rFonts w:hint="eastAsia" w:ascii="方正小标宋_GBK" w:hAnsi="方正小标宋_GBK" w:eastAsia="方正小标宋_GBK" w:cs="方正小标宋_GBK"/>
                <w:color w:val="000000"/>
                <w:lang w:val="en-US" w:eastAsia="zh-CN"/>
              </w:rPr>
              <w:t>4</w:t>
            </w:r>
          </w:p>
        </w:tc>
        <w:tc>
          <w:tcPr>
            <w:tcW w:w="3969" w:type="dxa"/>
            <w:gridSpan w:val="2"/>
            <w:tcBorders>
              <w:bottom w:val="single" w:color="auto" w:sz="4" w:space="0"/>
            </w:tcBorders>
            <w:shd w:val="clear" w:color="auto" w:fill="auto"/>
            <w:noWrap/>
            <w:vAlign w:val="center"/>
          </w:tcPr>
          <w:p>
            <w:pPr>
              <w:jc w:val="right"/>
              <w:rPr>
                <w:rFonts w:ascii="方正小标宋_GBK" w:hAnsi="方正小标宋_GBK" w:eastAsia="方正小标宋_GBK" w:cs="方正小标宋_GBK"/>
                <w:color w:val="000000"/>
              </w:rPr>
            </w:pPr>
            <w:r>
              <w:rPr>
                <w:rFonts w:hint="eastAsia" w:ascii="方正小标宋_GBK" w:hAnsi="方正小标宋_GBK" w:eastAsia="方正小标宋_GBK" w:cs="方正小标宋_GBK"/>
                <w:color w:val="000000"/>
              </w:rPr>
              <w:t>单位：万元</w:t>
            </w:r>
          </w:p>
        </w:tc>
      </w:tr>
      <w:tr>
        <w:tblPrEx>
          <w:tblLayout w:type="fixed"/>
          <w:tblCellMar>
            <w:top w:w="0" w:type="dxa"/>
            <w:left w:w="108" w:type="dxa"/>
            <w:bottom w:w="0" w:type="dxa"/>
            <w:right w:w="108" w:type="dxa"/>
          </w:tblCellMar>
        </w:tblPrEx>
        <w:trPr>
          <w:trHeight w:val="360" w:hRule="atLeast"/>
        </w:trPr>
        <w:tc>
          <w:tcPr>
            <w:tcW w:w="1008"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序号</w:t>
            </w:r>
          </w:p>
        </w:tc>
        <w:tc>
          <w:tcPr>
            <w:tcW w:w="5670"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支出部门经济分类科目</w:t>
            </w:r>
          </w:p>
        </w:tc>
        <w:tc>
          <w:tcPr>
            <w:tcW w:w="7938" w:type="dxa"/>
            <w:gridSpan w:val="5"/>
            <w:tcBorders>
              <w:top w:val="single" w:color="auto" w:sz="4" w:space="0"/>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一般公共预算基本支出</w:t>
            </w:r>
          </w:p>
        </w:tc>
      </w:tr>
      <w:tr>
        <w:tblPrEx>
          <w:tblLayout w:type="fixed"/>
          <w:tblCellMar>
            <w:top w:w="0" w:type="dxa"/>
            <w:left w:w="108" w:type="dxa"/>
            <w:bottom w:w="0" w:type="dxa"/>
            <w:right w:w="108" w:type="dxa"/>
          </w:tblCellMar>
        </w:tblPrEx>
        <w:trPr>
          <w:trHeight w:val="360" w:hRule="atLeast"/>
        </w:trPr>
        <w:tc>
          <w:tcPr>
            <w:tcW w:w="1008" w:type="dxa"/>
            <w:vMerge w:val="continue"/>
            <w:tcBorders>
              <w:top w:val="single" w:color="auto" w:sz="4" w:space="0"/>
              <w:left w:val="single" w:color="auto" w:sz="4" w:space="0"/>
              <w:bottom w:val="single" w:color="auto" w:sz="4" w:space="0"/>
              <w:right w:val="single" w:color="auto" w:sz="4" w:space="0"/>
            </w:tcBorders>
            <w:vAlign w:val="center"/>
          </w:tcPr>
          <w:p>
            <w:pPr>
              <w:rPr>
                <w:rFonts w:ascii="方正书宋_GBK" w:hAnsi="方正书宋_GBK" w:eastAsia="方正书宋_GBK" w:cs="方正书宋_GBK"/>
                <w:b/>
                <w:sz w:val="21"/>
              </w:rPr>
            </w:pPr>
          </w:p>
        </w:tc>
        <w:tc>
          <w:tcPr>
            <w:tcW w:w="1275"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科目编码</w:t>
            </w:r>
          </w:p>
        </w:tc>
        <w:tc>
          <w:tcPr>
            <w:tcW w:w="4395"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科目名称</w:t>
            </w:r>
          </w:p>
        </w:tc>
        <w:tc>
          <w:tcPr>
            <w:tcW w:w="2976" w:type="dxa"/>
            <w:gridSpan w:val="2"/>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合计</w:t>
            </w:r>
          </w:p>
        </w:tc>
        <w:tc>
          <w:tcPr>
            <w:tcW w:w="2410" w:type="dxa"/>
            <w:gridSpan w:val="2"/>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人员经费</w:t>
            </w:r>
          </w:p>
        </w:tc>
        <w:tc>
          <w:tcPr>
            <w:tcW w:w="2552"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公用经费</w:t>
            </w:r>
          </w:p>
        </w:tc>
      </w:tr>
      <w:tr>
        <w:tblPrEx>
          <w:tblLayout w:type="fixed"/>
          <w:tblCellMar>
            <w:top w:w="0" w:type="dxa"/>
            <w:left w:w="108" w:type="dxa"/>
            <w:bottom w:w="0" w:type="dxa"/>
            <w:right w:w="108" w:type="dxa"/>
          </w:tblCellMar>
        </w:tblPrEx>
        <w:trPr>
          <w:trHeight w:val="360"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栏次</w:t>
            </w:r>
          </w:p>
        </w:tc>
        <w:tc>
          <w:tcPr>
            <w:tcW w:w="1275"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1</w:t>
            </w:r>
          </w:p>
        </w:tc>
        <w:tc>
          <w:tcPr>
            <w:tcW w:w="4395"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2</w:t>
            </w:r>
          </w:p>
        </w:tc>
        <w:tc>
          <w:tcPr>
            <w:tcW w:w="2976" w:type="dxa"/>
            <w:gridSpan w:val="2"/>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3</w:t>
            </w:r>
          </w:p>
        </w:tc>
        <w:tc>
          <w:tcPr>
            <w:tcW w:w="2410" w:type="dxa"/>
            <w:gridSpan w:val="2"/>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4</w:t>
            </w:r>
          </w:p>
        </w:tc>
        <w:tc>
          <w:tcPr>
            <w:tcW w:w="2552"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5</w:t>
            </w:r>
          </w:p>
        </w:tc>
      </w:tr>
      <w:tr>
        <w:tblPrEx>
          <w:tblLayout w:type="fixed"/>
          <w:tblCellMar>
            <w:top w:w="0" w:type="dxa"/>
            <w:left w:w="108" w:type="dxa"/>
            <w:bottom w:w="0" w:type="dxa"/>
            <w:right w:w="108" w:type="dxa"/>
          </w:tblCellMar>
        </w:tblPrEx>
        <w:trPr>
          <w:trHeight w:val="330"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1</w:t>
            </w:r>
          </w:p>
        </w:tc>
        <w:tc>
          <w:tcPr>
            <w:tcW w:w="1275" w:type="dxa"/>
            <w:tcBorders>
              <w:top w:val="nil"/>
              <w:left w:val="nil"/>
              <w:bottom w:val="single" w:color="auto" w:sz="4" w:space="0"/>
              <w:right w:val="single" w:color="auto" w:sz="4" w:space="0"/>
            </w:tcBorders>
            <w:shd w:val="clear" w:color="auto" w:fill="auto"/>
            <w:noWrap/>
          </w:tcPr>
          <w:p>
            <w:pP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4395"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ascii="方正书宋_GBK" w:hAnsi="方正书宋_GBK" w:eastAsia="方正书宋_GBK" w:cs="方正书宋_GBK"/>
                <w:b/>
                <w:sz w:val="21"/>
              </w:rPr>
              <w:t>合计</w:t>
            </w:r>
          </w:p>
        </w:tc>
        <w:tc>
          <w:tcPr>
            <w:tcW w:w="2976" w:type="dxa"/>
            <w:gridSpan w:val="2"/>
            <w:tcBorders>
              <w:top w:val="nil"/>
              <w:left w:val="nil"/>
              <w:bottom w:val="single" w:color="auto" w:sz="4" w:space="0"/>
              <w:right w:val="single" w:color="auto" w:sz="4" w:space="0"/>
            </w:tcBorders>
            <w:shd w:val="clear" w:color="auto" w:fill="auto"/>
            <w:noWrap/>
            <w:vAlign w:val="center"/>
          </w:tcPr>
          <w:p>
            <w:pPr>
              <w:jc w:val="right"/>
              <w:rPr>
                <w:rFonts w:hint="default" w:ascii="方正书宋_GBK" w:hAnsi="方正书宋_GBK" w:eastAsia="方正书宋_GBK" w:cs="方正书宋_GBK"/>
                <w:b/>
                <w:sz w:val="21"/>
                <w:lang w:val="en-US" w:eastAsia="zh-CN"/>
              </w:rPr>
            </w:pPr>
            <w:r>
              <w:rPr>
                <w:rFonts w:hint="eastAsia" w:ascii="方正书宋_GBK" w:hAnsi="方正书宋_GBK" w:eastAsia="方正书宋_GBK" w:cs="方正书宋_GBK"/>
                <w:b/>
                <w:sz w:val="21"/>
                <w:lang w:val="en-US" w:eastAsia="zh-CN"/>
              </w:rPr>
              <w:t>319.94</w:t>
            </w:r>
          </w:p>
        </w:tc>
        <w:tc>
          <w:tcPr>
            <w:tcW w:w="2410" w:type="dxa"/>
            <w:gridSpan w:val="2"/>
            <w:tcBorders>
              <w:top w:val="nil"/>
              <w:left w:val="nil"/>
              <w:bottom w:val="single" w:color="auto" w:sz="4" w:space="0"/>
              <w:right w:val="single" w:color="auto" w:sz="4" w:space="0"/>
            </w:tcBorders>
            <w:shd w:val="clear" w:color="auto" w:fill="auto"/>
            <w:noWrap/>
            <w:vAlign w:val="center"/>
          </w:tcPr>
          <w:p>
            <w:pPr>
              <w:jc w:val="right"/>
              <w:rPr>
                <w:rFonts w:hint="default" w:ascii="方正书宋_GBK" w:hAnsi="方正书宋_GBK" w:eastAsia="方正书宋_GBK" w:cs="方正书宋_GBK"/>
                <w:b/>
                <w:sz w:val="21"/>
                <w:lang w:val="en-US" w:eastAsia="zh-CN"/>
              </w:rPr>
            </w:pPr>
            <w:r>
              <w:rPr>
                <w:rFonts w:hint="eastAsia" w:ascii="方正书宋_GBK" w:hAnsi="方正书宋_GBK" w:eastAsia="方正书宋_GBK" w:cs="方正书宋_GBK"/>
                <w:b/>
                <w:sz w:val="21"/>
                <w:lang w:val="en-US" w:eastAsia="zh-CN"/>
              </w:rPr>
              <w:t>235.89</w:t>
            </w:r>
          </w:p>
        </w:tc>
        <w:tc>
          <w:tcPr>
            <w:tcW w:w="2552" w:type="dxa"/>
            <w:tcBorders>
              <w:top w:val="nil"/>
              <w:left w:val="nil"/>
              <w:bottom w:val="single" w:color="auto" w:sz="4" w:space="0"/>
              <w:right w:val="single" w:color="auto" w:sz="4" w:space="0"/>
            </w:tcBorders>
            <w:shd w:val="clear" w:color="auto" w:fill="auto"/>
            <w:noWrap/>
            <w:vAlign w:val="center"/>
          </w:tcPr>
          <w:p>
            <w:pPr>
              <w:jc w:val="right"/>
              <w:rPr>
                <w:rFonts w:hint="default" w:ascii="方正书宋_GBK" w:hAnsi="方正书宋_GBK" w:eastAsia="方正书宋_GBK" w:cs="方正书宋_GBK"/>
                <w:b/>
                <w:sz w:val="21"/>
                <w:lang w:val="en-US" w:eastAsia="zh-CN"/>
              </w:rPr>
            </w:pPr>
            <w:r>
              <w:rPr>
                <w:rFonts w:hint="eastAsia" w:ascii="方正书宋_GBK" w:hAnsi="方正书宋_GBK" w:eastAsia="方正书宋_GBK" w:cs="方正书宋_GBK"/>
                <w:b/>
                <w:sz w:val="21"/>
                <w:lang w:val="en-US" w:eastAsia="zh-CN"/>
              </w:rPr>
              <w:t>84.05</w:t>
            </w:r>
          </w:p>
        </w:tc>
      </w:tr>
      <w:tr>
        <w:tblPrEx>
          <w:tblLayout w:type="fixed"/>
          <w:tblCellMar>
            <w:top w:w="0" w:type="dxa"/>
            <w:left w:w="108" w:type="dxa"/>
            <w:bottom w:w="0" w:type="dxa"/>
            <w:right w:w="108" w:type="dxa"/>
          </w:tblCellMar>
        </w:tblPrEx>
        <w:trPr>
          <w:trHeight w:val="330"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2</w:t>
            </w:r>
          </w:p>
        </w:tc>
        <w:tc>
          <w:tcPr>
            <w:tcW w:w="1275"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301</w:t>
            </w:r>
          </w:p>
        </w:tc>
        <w:tc>
          <w:tcPr>
            <w:tcW w:w="4395"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工资福利支出</w:t>
            </w:r>
          </w:p>
        </w:tc>
        <w:tc>
          <w:tcPr>
            <w:tcW w:w="2976" w:type="dxa"/>
            <w:gridSpan w:val="2"/>
            <w:tcBorders>
              <w:top w:val="nil"/>
              <w:left w:val="nil"/>
              <w:bottom w:val="single" w:color="auto" w:sz="4" w:space="0"/>
              <w:right w:val="single" w:color="auto" w:sz="4" w:space="0"/>
            </w:tcBorders>
            <w:shd w:val="clear" w:color="auto" w:fill="auto"/>
            <w:noWrap/>
            <w:vAlign w:val="center"/>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235.89</w:t>
            </w:r>
          </w:p>
        </w:tc>
        <w:tc>
          <w:tcPr>
            <w:tcW w:w="2410" w:type="dxa"/>
            <w:gridSpan w:val="2"/>
            <w:tcBorders>
              <w:top w:val="nil"/>
              <w:left w:val="nil"/>
              <w:bottom w:val="single" w:color="auto" w:sz="4" w:space="0"/>
              <w:right w:val="single" w:color="auto" w:sz="4" w:space="0"/>
            </w:tcBorders>
            <w:shd w:val="clear" w:color="auto" w:fill="auto"/>
            <w:noWrap/>
            <w:vAlign w:val="center"/>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235.89</w:t>
            </w:r>
          </w:p>
        </w:tc>
        <w:tc>
          <w:tcPr>
            <w:tcW w:w="2552"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p>
        </w:tc>
      </w:tr>
      <w:tr>
        <w:tblPrEx>
          <w:tblLayout w:type="fixed"/>
          <w:tblCellMar>
            <w:top w:w="0" w:type="dxa"/>
            <w:left w:w="108" w:type="dxa"/>
            <w:bottom w:w="0" w:type="dxa"/>
            <w:right w:w="108" w:type="dxa"/>
          </w:tblCellMar>
        </w:tblPrEx>
        <w:trPr>
          <w:trHeight w:val="330"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3</w:t>
            </w:r>
          </w:p>
        </w:tc>
        <w:tc>
          <w:tcPr>
            <w:tcW w:w="1275"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30101</w:t>
            </w:r>
          </w:p>
        </w:tc>
        <w:tc>
          <w:tcPr>
            <w:tcW w:w="4395"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基本工资</w:t>
            </w:r>
          </w:p>
        </w:tc>
        <w:tc>
          <w:tcPr>
            <w:tcW w:w="2976" w:type="dxa"/>
            <w:gridSpan w:val="2"/>
            <w:tcBorders>
              <w:top w:val="nil"/>
              <w:left w:val="nil"/>
              <w:bottom w:val="single" w:color="auto" w:sz="4" w:space="0"/>
              <w:right w:val="single" w:color="auto" w:sz="4" w:space="0"/>
            </w:tcBorders>
            <w:shd w:val="clear" w:color="auto" w:fill="auto"/>
            <w:noWrap/>
            <w:vAlign w:val="center"/>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130.14</w:t>
            </w:r>
          </w:p>
        </w:tc>
        <w:tc>
          <w:tcPr>
            <w:tcW w:w="2410" w:type="dxa"/>
            <w:gridSpan w:val="2"/>
            <w:tcBorders>
              <w:top w:val="nil"/>
              <w:left w:val="nil"/>
              <w:bottom w:val="single" w:color="auto" w:sz="4" w:space="0"/>
              <w:right w:val="single" w:color="auto" w:sz="4" w:space="0"/>
            </w:tcBorders>
            <w:shd w:val="clear" w:color="auto" w:fill="auto"/>
            <w:noWrap/>
            <w:vAlign w:val="center"/>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130.14</w:t>
            </w:r>
          </w:p>
        </w:tc>
        <w:tc>
          <w:tcPr>
            <w:tcW w:w="2552"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p>
        </w:tc>
      </w:tr>
      <w:tr>
        <w:tblPrEx>
          <w:tblLayout w:type="fixed"/>
          <w:tblCellMar>
            <w:top w:w="0" w:type="dxa"/>
            <w:left w:w="108" w:type="dxa"/>
            <w:bottom w:w="0" w:type="dxa"/>
            <w:right w:w="108" w:type="dxa"/>
          </w:tblCellMar>
        </w:tblPrEx>
        <w:trPr>
          <w:trHeight w:val="330"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4</w:t>
            </w:r>
          </w:p>
        </w:tc>
        <w:tc>
          <w:tcPr>
            <w:tcW w:w="1275"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30102</w:t>
            </w:r>
          </w:p>
        </w:tc>
        <w:tc>
          <w:tcPr>
            <w:tcW w:w="4395"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津贴补贴</w:t>
            </w:r>
          </w:p>
        </w:tc>
        <w:tc>
          <w:tcPr>
            <w:tcW w:w="2976" w:type="dxa"/>
            <w:gridSpan w:val="2"/>
            <w:tcBorders>
              <w:top w:val="nil"/>
              <w:left w:val="nil"/>
              <w:bottom w:val="single" w:color="auto" w:sz="4" w:space="0"/>
              <w:right w:val="single" w:color="auto" w:sz="4" w:space="0"/>
            </w:tcBorders>
            <w:shd w:val="clear" w:color="auto" w:fill="auto"/>
            <w:noWrap/>
            <w:vAlign w:val="center"/>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23.35</w:t>
            </w:r>
          </w:p>
        </w:tc>
        <w:tc>
          <w:tcPr>
            <w:tcW w:w="2410" w:type="dxa"/>
            <w:gridSpan w:val="2"/>
            <w:tcBorders>
              <w:top w:val="nil"/>
              <w:left w:val="nil"/>
              <w:bottom w:val="single" w:color="auto" w:sz="4" w:space="0"/>
              <w:right w:val="single" w:color="auto" w:sz="4" w:space="0"/>
            </w:tcBorders>
            <w:shd w:val="clear" w:color="auto" w:fill="auto"/>
            <w:noWrap/>
            <w:vAlign w:val="center"/>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23.35</w:t>
            </w:r>
          </w:p>
        </w:tc>
        <w:tc>
          <w:tcPr>
            <w:tcW w:w="2552"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p>
        </w:tc>
      </w:tr>
      <w:tr>
        <w:tblPrEx>
          <w:tblLayout w:type="fixed"/>
          <w:tblCellMar>
            <w:top w:w="0" w:type="dxa"/>
            <w:left w:w="108" w:type="dxa"/>
            <w:bottom w:w="0" w:type="dxa"/>
            <w:right w:w="108" w:type="dxa"/>
          </w:tblCellMar>
        </w:tblPrEx>
        <w:trPr>
          <w:trHeight w:val="330"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5</w:t>
            </w:r>
          </w:p>
        </w:tc>
        <w:tc>
          <w:tcPr>
            <w:tcW w:w="1275"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30103</w:t>
            </w:r>
          </w:p>
        </w:tc>
        <w:tc>
          <w:tcPr>
            <w:tcW w:w="4395"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奖金</w:t>
            </w:r>
          </w:p>
        </w:tc>
        <w:tc>
          <w:tcPr>
            <w:tcW w:w="2976" w:type="dxa"/>
            <w:gridSpan w:val="2"/>
            <w:tcBorders>
              <w:top w:val="nil"/>
              <w:left w:val="nil"/>
              <w:bottom w:val="single" w:color="auto" w:sz="4" w:space="0"/>
              <w:right w:val="single" w:color="auto" w:sz="4" w:space="0"/>
            </w:tcBorders>
            <w:shd w:val="clear" w:color="auto" w:fill="auto"/>
            <w:noWrap/>
            <w:vAlign w:val="center"/>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7.97</w:t>
            </w:r>
          </w:p>
        </w:tc>
        <w:tc>
          <w:tcPr>
            <w:tcW w:w="2410" w:type="dxa"/>
            <w:gridSpan w:val="2"/>
            <w:tcBorders>
              <w:top w:val="nil"/>
              <w:left w:val="nil"/>
              <w:bottom w:val="single" w:color="auto" w:sz="4" w:space="0"/>
              <w:right w:val="single" w:color="auto" w:sz="4" w:space="0"/>
            </w:tcBorders>
            <w:shd w:val="clear" w:color="auto" w:fill="auto"/>
            <w:noWrap/>
            <w:vAlign w:val="center"/>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7.97</w:t>
            </w:r>
          </w:p>
        </w:tc>
        <w:tc>
          <w:tcPr>
            <w:tcW w:w="2552"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p>
        </w:tc>
      </w:tr>
      <w:tr>
        <w:tblPrEx>
          <w:tblLayout w:type="fixed"/>
          <w:tblCellMar>
            <w:top w:w="0" w:type="dxa"/>
            <w:left w:w="108" w:type="dxa"/>
            <w:bottom w:w="0" w:type="dxa"/>
            <w:right w:w="108" w:type="dxa"/>
          </w:tblCellMar>
        </w:tblPrEx>
        <w:trPr>
          <w:trHeight w:val="330"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6</w:t>
            </w:r>
          </w:p>
        </w:tc>
        <w:tc>
          <w:tcPr>
            <w:tcW w:w="1275"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30107</w:t>
            </w:r>
          </w:p>
        </w:tc>
        <w:tc>
          <w:tcPr>
            <w:tcW w:w="4395"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绩效工资</w:t>
            </w:r>
          </w:p>
        </w:tc>
        <w:tc>
          <w:tcPr>
            <w:tcW w:w="2976" w:type="dxa"/>
            <w:gridSpan w:val="2"/>
            <w:tcBorders>
              <w:top w:val="nil"/>
              <w:left w:val="nil"/>
              <w:bottom w:val="single" w:color="auto" w:sz="4" w:space="0"/>
              <w:right w:val="single" w:color="auto" w:sz="4" w:space="0"/>
            </w:tcBorders>
            <w:shd w:val="clear" w:color="auto" w:fill="auto"/>
            <w:noWrap/>
            <w:vAlign w:val="center"/>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32.75</w:t>
            </w:r>
          </w:p>
        </w:tc>
        <w:tc>
          <w:tcPr>
            <w:tcW w:w="2410" w:type="dxa"/>
            <w:gridSpan w:val="2"/>
            <w:tcBorders>
              <w:top w:val="nil"/>
              <w:left w:val="nil"/>
              <w:bottom w:val="single" w:color="auto" w:sz="4" w:space="0"/>
              <w:right w:val="single" w:color="auto" w:sz="4" w:space="0"/>
            </w:tcBorders>
            <w:shd w:val="clear" w:color="auto" w:fill="auto"/>
            <w:noWrap/>
            <w:vAlign w:val="center"/>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32.75</w:t>
            </w:r>
          </w:p>
        </w:tc>
        <w:tc>
          <w:tcPr>
            <w:tcW w:w="2552"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p>
        </w:tc>
      </w:tr>
      <w:tr>
        <w:tblPrEx>
          <w:tblLayout w:type="fixed"/>
          <w:tblCellMar>
            <w:top w:w="0" w:type="dxa"/>
            <w:left w:w="108" w:type="dxa"/>
            <w:bottom w:w="0" w:type="dxa"/>
            <w:right w:w="108" w:type="dxa"/>
          </w:tblCellMar>
        </w:tblPrEx>
        <w:trPr>
          <w:trHeight w:val="330"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7</w:t>
            </w:r>
          </w:p>
        </w:tc>
        <w:tc>
          <w:tcPr>
            <w:tcW w:w="1275"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30108</w:t>
            </w:r>
          </w:p>
        </w:tc>
        <w:tc>
          <w:tcPr>
            <w:tcW w:w="4395"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机关事业单位基本养老保险缴费</w:t>
            </w:r>
          </w:p>
        </w:tc>
        <w:tc>
          <w:tcPr>
            <w:tcW w:w="2976" w:type="dxa"/>
            <w:gridSpan w:val="2"/>
            <w:tcBorders>
              <w:top w:val="nil"/>
              <w:left w:val="nil"/>
              <w:bottom w:val="single" w:color="auto" w:sz="4" w:space="0"/>
              <w:right w:val="single" w:color="auto" w:sz="4" w:space="0"/>
            </w:tcBorders>
            <w:shd w:val="clear" w:color="auto" w:fill="auto"/>
            <w:noWrap/>
            <w:vAlign w:val="center"/>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18.38</w:t>
            </w:r>
          </w:p>
        </w:tc>
        <w:tc>
          <w:tcPr>
            <w:tcW w:w="2410" w:type="dxa"/>
            <w:gridSpan w:val="2"/>
            <w:tcBorders>
              <w:top w:val="nil"/>
              <w:left w:val="nil"/>
              <w:bottom w:val="single" w:color="auto" w:sz="4" w:space="0"/>
              <w:right w:val="single" w:color="auto" w:sz="4" w:space="0"/>
            </w:tcBorders>
            <w:shd w:val="clear" w:color="auto" w:fill="auto"/>
            <w:noWrap/>
            <w:vAlign w:val="center"/>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18.38</w:t>
            </w:r>
          </w:p>
        </w:tc>
        <w:tc>
          <w:tcPr>
            <w:tcW w:w="2552"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p>
        </w:tc>
      </w:tr>
      <w:tr>
        <w:tblPrEx>
          <w:tblLayout w:type="fixed"/>
          <w:tblCellMar>
            <w:top w:w="0" w:type="dxa"/>
            <w:left w:w="108" w:type="dxa"/>
            <w:bottom w:w="0" w:type="dxa"/>
            <w:right w:w="108" w:type="dxa"/>
          </w:tblCellMar>
        </w:tblPrEx>
        <w:trPr>
          <w:trHeight w:val="330"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8</w:t>
            </w:r>
          </w:p>
        </w:tc>
        <w:tc>
          <w:tcPr>
            <w:tcW w:w="1275"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30110</w:t>
            </w:r>
          </w:p>
        </w:tc>
        <w:tc>
          <w:tcPr>
            <w:tcW w:w="4395"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城镇职工基本医疗保险缴费</w:t>
            </w:r>
          </w:p>
        </w:tc>
        <w:tc>
          <w:tcPr>
            <w:tcW w:w="2976" w:type="dxa"/>
            <w:gridSpan w:val="2"/>
            <w:tcBorders>
              <w:top w:val="nil"/>
              <w:left w:val="nil"/>
              <w:bottom w:val="single" w:color="auto" w:sz="4" w:space="0"/>
              <w:right w:val="single" w:color="auto" w:sz="4" w:space="0"/>
            </w:tcBorders>
            <w:shd w:val="clear" w:color="auto" w:fill="auto"/>
            <w:noWrap/>
            <w:vAlign w:val="center"/>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7.72</w:t>
            </w:r>
          </w:p>
        </w:tc>
        <w:tc>
          <w:tcPr>
            <w:tcW w:w="2410" w:type="dxa"/>
            <w:gridSpan w:val="2"/>
            <w:tcBorders>
              <w:top w:val="nil"/>
              <w:left w:val="nil"/>
              <w:bottom w:val="single" w:color="auto" w:sz="4" w:space="0"/>
              <w:right w:val="single" w:color="auto" w:sz="4" w:space="0"/>
            </w:tcBorders>
            <w:shd w:val="clear" w:color="auto" w:fill="auto"/>
            <w:noWrap/>
            <w:vAlign w:val="center"/>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7.72</w:t>
            </w:r>
          </w:p>
        </w:tc>
        <w:tc>
          <w:tcPr>
            <w:tcW w:w="2552"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p>
        </w:tc>
      </w:tr>
      <w:tr>
        <w:tblPrEx>
          <w:tblLayout w:type="fixed"/>
          <w:tblCellMar>
            <w:top w:w="0" w:type="dxa"/>
            <w:left w:w="108" w:type="dxa"/>
            <w:bottom w:w="0" w:type="dxa"/>
            <w:right w:w="108" w:type="dxa"/>
          </w:tblCellMar>
        </w:tblPrEx>
        <w:trPr>
          <w:trHeight w:val="330"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9</w:t>
            </w:r>
          </w:p>
        </w:tc>
        <w:tc>
          <w:tcPr>
            <w:tcW w:w="1275"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30111</w:t>
            </w:r>
          </w:p>
        </w:tc>
        <w:tc>
          <w:tcPr>
            <w:tcW w:w="4395"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公务员医疗补助</w:t>
            </w:r>
          </w:p>
        </w:tc>
        <w:tc>
          <w:tcPr>
            <w:tcW w:w="2976" w:type="dxa"/>
            <w:gridSpan w:val="2"/>
            <w:tcBorders>
              <w:top w:val="nil"/>
              <w:left w:val="nil"/>
              <w:bottom w:val="single" w:color="auto" w:sz="4" w:space="0"/>
              <w:right w:val="single" w:color="auto" w:sz="4" w:space="0"/>
            </w:tcBorders>
            <w:shd w:val="clear" w:color="auto" w:fill="auto"/>
            <w:noWrap/>
            <w:vAlign w:val="center"/>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2.42</w:t>
            </w:r>
          </w:p>
        </w:tc>
        <w:tc>
          <w:tcPr>
            <w:tcW w:w="2410" w:type="dxa"/>
            <w:gridSpan w:val="2"/>
            <w:tcBorders>
              <w:top w:val="nil"/>
              <w:left w:val="nil"/>
              <w:bottom w:val="single" w:color="auto" w:sz="4" w:space="0"/>
              <w:right w:val="single" w:color="auto" w:sz="4" w:space="0"/>
            </w:tcBorders>
            <w:shd w:val="clear" w:color="auto" w:fill="auto"/>
            <w:noWrap/>
            <w:vAlign w:val="center"/>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2.42</w:t>
            </w:r>
          </w:p>
        </w:tc>
        <w:tc>
          <w:tcPr>
            <w:tcW w:w="2552"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p>
        </w:tc>
      </w:tr>
      <w:tr>
        <w:tblPrEx>
          <w:tblLayout w:type="fixed"/>
          <w:tblCellMar>
            <w:top w:w="0" w:type="dxa"/>
            <w:left w:w="108" w:type="dxa"/>
            <w:bottom w:w="0" w:type="dxa"/>
            <w:right w:w="108" w:type="dxa"/>
          </w:tblCellMar>
        </w:tblPrEx>
        <w:trPr>
          <w:trHeight w:val="330"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10</w:t>
            </w:r>
          </w:p>
        </w:tc>
        <w:tc>
          <w:tcPr>
            <w:tcW w:w="1275"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30112</w:t>
            </w:r>
          </w:p>
        </w:tc>
        <w:tc>
          <w:tcPr>
            <w:tcW w:w="4395"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其他社会保障缴费</w:t>
            </w:r>
          </w:p>
        </w:tc>
        <w:tc>
          <w:tcPr>
            <w:tcW w:w="2976" w:type="dxa"/>
            <w:gridSpan w:val="2"/>
            <w:tcBorders>
              <w:top w:val="nil"/>
              <w:left w:val="nil"/>
              <w:bottom w:val="single" w:color="auto" w:sz="4" w:space="0"/>
              <w:right w:val="single" w:color="auto" w:sz="4" w:space="0"/>
            </w:tcBorders>
            <w:shd w:val="clear" w:color="auto" w:fill="auto"/>
            <w:noWrap/>
            <w:vAlign w:val="center"/>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1.12</w:t>
            </w:r>
          </w:p>
        </w:tc>
        <w:tc>
          <w:tcPr>
            <w:tcW w:w="2410" w:type="dxa"/>
            <w:gridSpan w:val="2"/>
            <w:tcBorders>
              <w:top w:val="nil"/>
              <w:left w:val="nil"/>
              <w:bottom w:val="single" w:color="auto" w:sz="4" w:space="0"/>
              <w:right w:val="single" w:color="auto" w:sz="4" w:space="0"/>
            </w:tcBorders>
            <w:shd w:val="clear" w:color="auto" w:fill="auto"/>
            <w:noWrap/>
            <w:vAlign w:val="center"/>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1.12</w:t>
            </w:r>
          </w:p>
        </w:tc>
        <w:tc>
          <w:tcPr>
            <w:tcW w:w="2552"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p>
        </w:tc>
      </w:tr>
      <w:tr>
        <w:tblPrEx>
          <w:tblLayout w:type="fixed"/>
          <w:tblCellMar>
            <w:top w:w="0" w:type="dxa"/>
            <w:left w:w="108" w:type="dxa"/>
            <w:bottom w:w="0" w:type="dxa"/>
            <w:right w:w="108" w:type="dxa"/>
          </w:tblCellMar>
        </w:tblPrEx>
        <w:trPr>
          <w:trHeight w:val="330"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lang w:eastAsia="zh-CN"/>
              </w:rPr>
            </w:pPr>
            <w:r>
              <w:rPr>
                <w:rFonts w:ascii="方正书宋_GBK" w:hAnsi="方正书宋_GBK" w:eastAsia="方正书宋_GBK" w:cs="方正书宋_GBK"/>
                <w:sz w:val="21"/>
              </w:rPr>
              <w:t>1</w:t>
            </w:r>
            <w:r>
              <w:rPr>
                <w:rFonts w:hint="eastAsia" w:ascii="方正书宋_GBK" w:hAnsi="方正书宋_GBK" w:eastAsia="方正书宋_GBK" w:cs="方正书宋_GBK"/>
                <w:sz w:val="21"/>
                <w:lang w:eastAsia="zh-CN"/>
              </w:rPr>
              <w:t>1</w:t>
            </w:r>
          </w:p>
        </w:tc>
        <w:tc>
          <w:tcPr>
            <w:tcW w:w="1275"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30113</w:t>
            </w:r>
          </w:p>
        </w:tc>
        <w:tc>
          <w:tcPr>
            <w:tcW w:w="4395"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住房公积金</w:t>
            </w:r>
          </w:p>
        </w:tc>
        <w:tc>
          <w:tcPr>
            <w:tcW w:w="2976" w:type="dxa"/>
            <w:gridSpan w:val="2"/>
            <w:tcBorders>
              <w:top w:val="nil"/>
              <w:left w:val="nil"/>
              <w:bottom w:val="single" w:color="auto" w:sz="4" w:space="0"/>
              <w:right w:val="single" w:color="auto" w:sz="4" w:space="0"/>
            </w:tcBorders>
            <w:shd w:val="clear" w:color="auto" w:fill="auto"/>
            <w:noWrap/>
            <w:vAlign w:val="center"/>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12.04</w:t>
            </w:r>
          </w:p>
        </w:tc>
        <w:tc>
          <w:tcPr>
            <w:tcW w:w="2410" w:type="dxa"/>
            <w:gridSpan w:val="2"/>
            <w:tcBorders>
              <w:top w:val="nil"/>
              <w:left w:val="nil"/>
              <w:bottom w:val="single" w:color="auto" w:sz="4" w:space="0"/>
              <w:right w:val="single" w:color="auto" w:sz="4" w:space="0"/>
            </w:tcBorders>
            <w:shd w:val="clear" w:color="auto" w:fill="auto"/>
            <w:noWrap/>
            <w:vAlign w:val="center"/>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12.04</w:t>
            </w:r>
          </w:p>
        </w:tc>
        <w:tc>
          <w:tcPr>
            <w:tcW w:w="2552"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p>
        </w:tc>
      </w:tr>
      <w:tr>
        <w:tblPrEx>
          <w:tblLayout w:type="fixed"/>
          <w:tblCellMar>
            <w:top w:w="0" w:type="dxa"/>
            <w:left w:w="108" w:type="dxa"/>
            <w:bottom w:w="0" w:type="dxa"/>
            <w:right w:w="108" w:type="dxa"/>
          </w:tblCellMar>
        </w:tblPrEx>
        <w:trPr>
          <w:trHeight w:val="330"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lang w:eastAsia="zh-CN"/>
              </w:rPr>
            </w:pPr>
            <w:r>
              <w:rPr>
                <w:rFonts w:ascii="方正书宋_GBK" w:hAnsi="方正书宋_GBK" w:eastAsia="方正书宋_GBK" w:cs="方正书宋_GBK"/>
                <w:sz w:val="21"/>
              </w:rPr>
              <w:t>1</w:t>
            </w:r>
            <w:r>
              <w:rPr>
                <w:rFonts w:hint="eastAsia" w:ascii="方正书宋_GBK" w:hAnsi="方正书宋_GBK" w:eastAsia="方正书宋_GBK" w:cs="方正书宋_GBK"/>
                <w:sz w:val="21"/>
                <w:lang w:eastAsia="zh-CN"/>
              </w:rPr>
              <w:t>2</w:t>
            </w:r>
          </w:p>
        </w:tc>
        <w:tc>
          <w:tcPr>
            <w:tcW w:w="1275"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302</w:t>
            </w:r>
          </w:p>
        </w:tc>
        <w:tc>
          <w:tcPr>
            <w:tcW w:w="4395"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商品和服务支出</w:t>
            </w:r>
          </w:p>
        </w:tc>
        <w:tc>
          <w:tcPr>
            <w:tcW w:w="2976" w:type="dxa"/>
            <w:gridSpan w:val="2"/>
            <w:tcBorders>
              <w:top w:val="nil"/>
              <w:left w:val="nil"/>
              <w:bottom w:val="single" w:color="auto" w:sz="4" w:space="0"/>
              <w:right w:val="single" w:color="auto" w:sz="4" w:space="0"/>
            </w:tcBorders>
            <w:shd w:val="clear" w:color="auto" w:fill="auto"/>
            <w:noWrap/>
            <w:vAlign w:val="center"/>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84.05</w:t>
            </w:r>
          </w:p>
        </w:tc>
        <w:tc>
          <w:tcPr>
            <w:tcW w:w="2410" w:type="dxa"/>
            <w:gridSpan w:val="2"/>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p>
        </w:tc>
        <w:tc>
          <w:tcPr>
            <w:tcW w:w="2552" w:type="dxa"/>
            <w:tcBorders>
              <w:top w:val="nil"/>
              <w:left w:val="nil"/>
              <w:bottom w:val="single" w:color="auto" w:sz="4" w:space="0"/>
              <w:right w:val="single" w:color="auto" w:sz="4" w:space="0"/>
            </w:tcBorders>
            <w:shd w:val="clear" w:color="auto" w:fill="auto"/>
            <w:noWrap/>
            <w:vAlign w:val="center"/>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84.05</w:t>
            </w:r>
          </w:p>
        </w:tc>
      </w:tr>
      <w:tr>
        <w:tblPrEx>
          <w:tblLayout w:type="fixed"/>
          <w:tblCellMar>
            <w:top w:w="0" w:type="dxa"/>
            <w:left w:w="108" w:type="dxa"/>
            <w:bottom w:w="0" w:type="dxa"/>
            <w:right w:w="108" w:type="dxa"/>
          </w:tblCellMar>
        </w:tblPrEx>
        <w:trPr>
          <w:trHeight w:val="330"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lang w:eastAsia="zh-CN"/>
              </w:rPr>
            </w:pPr>
            <w:r>
              <w:rPr>
                <w:rFonts w:ascii="方正书宋_GBK" w:hAnsi="方正书宋_GBK" w:eastAsia="方正书宋_GBK" w:cs="方正书宋_GBK"/>
                <w:sz w:val="21"/>
              </w:rPr>
              <w:t>1</w:t>
            </w:r>
            <w:r>
              <w:rPr>
                <w:rFonts w:hint="eastAsia" w:ascii="方正书宋_GBK" w:hAnsi="方正书宋_GBK" w:eastAsia="方正书宋_GBK" w:cs="方正书宋_GBK"/>
                <w:sz w:val="21"/>
                <w:lang w:eastAsia="zh-CN"/>
              </w:rPr>
              <w:t>3</w:t>
            </w:r>
          </w:p>
        </w:tc>
        <w:tc>
          <w:tcPr>
            <w:tcW w:w="1275"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30201</w:t>
            </w:r>
          </w:p>
        </w:tc>
        <w:tc>
          <w:tcPr>
            <w:tcW w:w="4395"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办公费</w:t>
            </w:r>
          </w:p>
        </w:tc>
        <w:tc>
          <w:tcPr>
            <w:tcW w:w="2976" w:type="dxa"/>
            <w:gridSpan w:val="2"/>
            <w:tcBorders>
              <w:top w:val="nil"/>
              <w:left w:val="nil"/>
              <w:bottom w:val="single" w:color="auto" w:sz="4" w:space="0"/>
              <w:right w:val="single" w:color="auto" w:sz="4" w:space="0"/>
            </w:tcBorders>
            <w:shd w:val="clear" w:color="auto" w:fill="auto"/>
            <w:noWrap/>
            <w:vAlign w:val="center"/>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5.50</w:t>
            </w:r>
          </w:p>
        </w:tc>
        <w:tc>
          <w:tcPr>
            <w:tcW w:w="2410" w:type="dxa"/>
            <w:gridSpan w:val="2"/>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p>
        </w:tc>
        <w:tc>
          <w:tcPr>
            <w:tcW w:w="2552" w:type="dxa"/>
            <w:tcBorders>
              <w:top w:val="nil"/>
              <w:left w:val="nil"/>
              <w:bottom w:val="single" w:color="auto" w:sz="4" w:space="0"/>
              <w:right w:val="single" w:color="auto" w:sz="4" w:space="0"/>
            </w:tcBorders>
            <w:shd w:val="clear" w:color="auto" w:fill="auto"/>
            <w:noWrap/>
            <w:vAlign w:val="center"/>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5.50</w:t>
            </w:r>
          </w:p>
        </w:tc>
      </w:tr>
      <w:tr>
        <w:tblPrEx>
          <w:tblLayout w:type="fixed"/>
          <w:tblCellMar>
            <w:top w:w="0" w:type="dxa"/>
            <w:left w:w="108" w:type="dxa"/>
            <w:bottom w:w="0" w:type="dxa"/>
            <w:right w:w="108" w:type="dxa"/>
          </w:tblCellMar>
        </w:tblPrEx>
        <w:trPr>
          <w:trHeight w:val="330"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lang w:eastAsia="zh-CN"/>
              </w:rPr>
            </w:pPr>
            <w:r>
              <w:rPr>
                <w:rFonts w:ascii="方正书宋_GBK" w:hAnsi="方正书宋_GBK" w:eastAsia="方正书宋_GBK" w:cs="方正书宋_GBK"/>
                <w:sz w:val="21"/>
              </w:rPr>
              <w:t>1</w:t>
            </w:r>
            <w:r>
              <w:rPr>
                <w:rFonts w:hint="eastAsia" w:ascii="方正书宋_GBK" w:hAnsi="方正书宋_GBK" w:eastAsia="方正书宋_GBK" w:cs="方正书宋_GBK"/>
                <w:sz w:val="21"/>
                <w:lang w:eastAsia="zh-CN"/>
              </w:rPr>
              <w:t>4</w:t>
            </w:r>
          </w:p>
        </w:tc>
        <w:tc>
          <w:tcPr>
            <w:tcW w:w="1275"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30207</w:t>
            </w:r>
          </w:p>
        </w:tc>
        <w:tc>
          <w:tcPr>
            <w:tcW w:w="4395"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邮电费</w:t>
            </w:r>
          </w:p>
        </w:tc>
        <w:tc>
          <w:tcPr>
            <w:tcW w:w="2976" w:type="dxa"/>
            <w:gridSpan w:val="2"/>
            <w:tcBorders>
              <w:top w:val="nil"/>
              <w:left w:val="nil"/>
              <w:bottom w:val="single" w:color="auto" w:sz="4" w:space="0"/>
              <w:right w:val="single" w:color="auto" w:sz="4" w:space="0"/>
            </w:tcBorders>
            <w:shd w:val="clear" w:color="auto" w:fill="auto"/>
            <w:noWrap/>
            <w:vAlign w:val="center"/>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0.36</w:t>
            </w:r>
          </w:p>
        </w:tc>
        <w:tc>
          <w:tcPr>
            <w:tcW w:w="2410" w:type="dxa"/>
            <w:gridSpan w:val="2"/>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p>
        </w:tc>
        <w:tc>
          <w:tcPr>
            <w:tcW w:w="2552" w:type="dxa"/>
            <w:tcBorders>
              <w:top w:val="nil"/>
              <w:left w:val="nil"/>
              <w:bottom w:val="single" w:color="auto" w:sz="4" w:space="0"/>
              <w:right w:val="single" w:color="auto" w:sz="4" w:space="0"/>
            </w:tcBorders>
            <w:shd w:val="clear" w:color="auto" w:fill="auto"/>
            <w:noWrap/>
            <w:vAlign w:val="center"/>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0.36</w:t>
            </w:r>
          </w:p>
        </w:tc>
      </w:tr>
      <w:tr>
        <w:tblPrEx>
          <w:tblLayout w:type="fixed"/>
          <w:tblCellMar>
            <w:top w:w="0" w:type="dxa"/>
            <w:left w:w="108" w:type="dxa"/>
            <w:bottom w:w="0" w:type="dxa"/>
            <w:right w:w="108" w:type="dxa"/>
          </w:tblCellMar>
        </w:tblPrEx>
        <w:trPr>
          <w:trHeight w:val="330"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lang w:eastAsia="zh-CN"/>
              </w:rPr>
            </w:pPr>
            <w:r>
              <w:rPr>
                <w:rFonts w:ascii="方正书宋_GBK" w:hAnsi="方正书宋_GBK" w:eastAsia="方正书宋_GBK" w:cs="方正书宋_GBK"/>
                <w:sz w:val="21"/>
              </w:rPr>
              <w:t>1</w:t>
            </w:r>
            <w:r>
              <w:rPr>
                <w:rFonts w:hint="eastAsia" w:ascii="方正书宋_GBK" w:hAnsi="方正书宋_GBK" w:eastAsia="方正书宋_GBK" w:cs="方正书宋_GBK"/>
                <w:sz w:val="21"/>
                <w:lang w:eastAsia="zh-CN"/>
              </w:rPr>
              <w:t>5</w:t>
            </w:r>
          </w:p>
        </w:tc>
        <w:tc>
          <w:tcPr>
            <w:tcW w:w="1275"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30208</w:t>
            </w:r>
          </w:p>
        </w:tc>
        <w:tc>
          <w:tcPr>
            <w:tcW w:w="4395"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取暖费</w:t>
            </w:r>
          </w:p>
        </w:tc>
        <w:tc>
          <w:tcPr>
            <w:tcW w:w="2976" w:type="dxa"/>
            <w:gridSpan w:val="2"/>
            <w:tcBorders>
              <w:top w:val="nil"/>
              <w:left w:val="nil"/>
              <w:bottom w:val="single" w:color="auto" w:sz="4" w:space="0"/>
              <w:right w:val="single" w:color="auto" w:sz="4" w:space="0"/>
            </w:tcBorders>
            <w:shd w:val="clear" w:color="auto" w:fill="auto"/>
            <w:noWrap/>
            <w:vAlign w:val="center"/>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2.20</w:t>
            </w:r>
          </w:p>
        </w:tc>
        <w:tc>
          <w:tcPr>
            <w:tcW w:w="2410" w:type="dxa"/>
            <w:gridSpan w:val="2"/>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p>
        </w:tc>
        <w:tc>
          <w:tcPr>
            <w:tcW w:w="2552" w:type="dxa"/>
            <w:tcBorders>
              <w:top w:val="nil"/>
              <w:left w:val="nil"/>
              <w:bottom w:val="single" w:color="auto" w:sz="4" w:space="0"/>
              <w:right w:val="single" w:color="auto" w:sz="4" w:space="0"/>
            </w:tcBorders>
            <w:shd w:val="clear" w:color="auto" w:fill="auto"/>
            <w:noWrap/>
            <w:vAlign w:val="center"/>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2.20</w:t>
            </w:r>
          </w:p>
        </w:tc>
      </w:tr>
      <w:tr>
        <w:tblPrEx>
          <w:tblLayout w:type="fixed"/>
          <w:tblCellMar>
            <w:top w:w="0" w:type="dxa"/>
            <w:left w:w="108" w:type="dxa"/>
            <w:bottom w:w="0" w:type="dxa"/>
            <w:right w:w="108" w:type="dxa"/>
          </w:tblCellMar>
        </w:tblPrEx>
        <w:trPr>
          <w:trHeight w:val="330"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lang w:eastAsia="zh-CN"/>
              </w:rPr>
            </w:pPr>
            <w:r>
              <w:rPr>
                <w:rFonts w:ascii="方正书宋_GBK" w:hAnsi="方正书宋_GBK" w:eastAsia="方正书宋_GBK" w:cs="方正书宋_GBK"/>
                <w:sz w:val="21"/>
              </w:rPr>
              <w:t>1</w:t>
            </w:r>
            <w:r>
              <w:rPr>
                <w:rFonts w:hint="eastAsia" w:ascii="方正书宋_GBK" w:hAnsi="方正书宋_GBK" w:eastAsia="方正书宋_GBK" w:cs="方正书宋_GBK"/>
                <w:sz w:val="21"/>
                <w:lang w:eastAsia="zh-CN"/>
              </w:rPr>
              <w:t>6</w:t>
            </w:r>
          </w:p>
        </w:tc>
        <w:tc>
          <w:tcPr>
            <w:tcW w:w="1275"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30211</w:t>
            </w:r>
          </w:p>
        </w:tc>
        <w:tc>
          <w:tcPr>
            <w:tcW w:w="4395"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差旅费</w:t>
            </w:r>
          </w:p>
        </w:tc>
        <w:tc>
          <w:tcPr>
            <w:tcW w:w="2976" w:type="dxa"/>
            <w:gridSpan w:val="2"/>
            <w:tcBorders>
              <w:top w:val="nil"/>
              <w:left w:val="nil"/>
              <w:bottom w:val="single" w:color="auto" w:sz="4" w:space="0"/>
              <w:right w:val="single" w:color="auto" w:sz="4" w:space="0"/>
            </w:tcBorders>
            <w:shd w:val="clear" w:color="auto" w:fill="auto"/>
            <w:noWrap/>
            <w:vAlign w:val="center"/>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2.50</w:t>
            </w:r>
          </w:p>
        </w:tc>
        <w:tc>
          <w:tcPr>
            <w:tcW w:w="2410" w:type="dxa"/>
            <w:gridSpan w:val="2"/>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p>
        </w:tc>
        <w:tc>
          <w:tcPr>
            <w:tcW w:w="2552" w:type="dxa"/>
            <w:tcBorders>
              <w:top w:val="nil"/>
              <w:left w:val="nil"/>
              <w:bottom w:val="single" w:color="auto" w:sz="4" w:space="0"/>
              <w:right w:val="single" w:color="auto" w:sz="4" w:space="0"/>
            </w:tcBorders>
            <w:shd w:val="clear" w:color="auto" w:fill="auto"/>
            <w:noWrap/>
            <w:vAlign w:val="center"/>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2.50</w:t>
            </w:r>
          </w:p>
        </w:tc>
      </w:tr>
      <w:tr>
        <w:tblPrEx>
          <w:tblLayout w:type="fixed"/>
          <w:tblCellMar>
            <w:top w:w="0" w:type="dxa"/>
            <w:left w:w="108" w:type="dxa"/>
            <w:bottom w:w="0" w:type="dxa"/>
            <w:right w:w="108" w:type="dxa"/>
          </w:tblCellMar>
        </w:tblPrEx>
        <w:trPr>
          <w:trHeight w:val="330"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lang w:eastAsia="zh-CN"/>
              </w:rPr>
            </w:pPr>
            <w:r>
              <w:rPr>
                <w:rFonts w:ascii="方正书宋_GBK" w:hAnsi="方正书宋_GBK" w:eastAsia="方正书宋_GBK" w:cs="方正书宋_GBK"/>
                <w:sz w:val="21"/>
              </w:rPr>
              <w:t>1</w:t>
            </w:r>
            <w:r>
              <w:rPr>
                <w:rFonts w:hint="eastAsia" w:ascii="方正书宋_GBK" w:hAnsi="方正书宋_GBK" w:eastAsia="方正书宋_GBK" w:cs="方正书宋_GBK"/>
                <w:sz w:val="21"/>
                <w:lang w:eastAsia="zh-CN"/>
              </w:rPr>
              <w:t>7</w:t>
            </w:r>
          </w:p>
        </w:tc>
        <w:tc>
          <w:tcPr>
            <w:tcW w:w="1275"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30226</w:t>
            </w:r>
          </w:p>
        </w:tc>
        <w:tc>
          <w:tcPr>
            <w:tcW w:w="4395"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劳务费</w:t>
            </w:r>
          </w:p>
        </w:tc>
        <w:tc>
          <w:tcPr>
            <w:tcW w:w="2976" w:type="dxa"/>
            <w:gridSpan w:val="2"/>
            <w:tcBorders>
              <w:top w:val="nil"/>
              <w:left w:val="nil"/>
              <w:bottom w:val="single" w:color="auto" w:sz="4" w:space="0"/>
              <w:right w:val="single" w:color="auto" w:sz="4" w:space="0"/>
            </w:tcBorders>
            <w:shd w:val="clear" w:color="auto" w:fill="auto"/>
            <w:noWrap/>
            <w:vAlign w:val="center"/>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60.69</w:t>
            </w:r>
          </w:p>
        </w:tc>
        <w:tc>
          <w:tcPr>
            <w:tcW w:w="2410" w:type="dxa"/>
            <w:gridSpan w:val="2"/>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p>
        </w:tc>
        <w:tc>
          <w:tcPr>
            <w:tcW w:w="2552" w:type="dxa"/>
            <w:tcBorders>
              <w:top w:val="nil"/>
              <w:left w:val="nil"/>
              <w:bottom w:val="single" w:color="auto" w:sz="4" w:space="0"/>
              <w:right w:val="single" w:color="auto" w:sz="4" w:space="0"/>
            </w:tcBorders>
            <w:shd w:val="clear" w:color="auto" w:fill="auto"/>
            <w:noWrap/>
            <w:vAlign w:val="center"/>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60.69</w:t>
            </w:r>
          </w:p>
        </w:tc>
      </w:tr>
      <w:tr>
        <w:tblPrEx>
          <w:tblLayout w:type="fixed"/>
          <w:tblCellMar>
            <w:top w:w="0" w:type="dxa"/>
            <w:left w:w="108" w:type="dxa"/>
            <w:bottom w:w="0" w:type="dxa"/>
            <w:right w:w="108" w:type="dxa"/>
          </w:tblCellMar>
        </w:tblPrEx>
        <w:trPr>
          <w:trHeight w:val="330"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lang w:eastAsia="zh-CN"/>
              </w:rPr>
            </w:pPr>
            <w:r>
              <w:rPr>
                <w:rFonts w:ascii="方正书宋_GBK" w:hAnsi="方正书宋_GBK" w:eastAsia="方正书宋_GBK" w:cs="方正书宋_GBK"/>
                <w:sz w:val="21"/>
              </w:rPr>
              <w:t>1</w:t>
            </w:r>
            <w:r>
              <w:rPr>
                <w:rFonts w:hint="eastAsia" w:ascii="方正书宋_GBK" w:hAnsi="方正书宋_GBK" w:eastAsia="方正书宋_GBK" w:cs="方正书宋_GBK"/>
                <w:sz w:val="21"/>
                <w:lang w:eastAsia="zh-CN"/>
              </w:rPr>
              <w:t>8</w:t>
            </w:r>
          </w:p>
        </w:tc>
        <w:tc>
          <w:tcPr>
            <w:tcW w:w="1275"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30228</w:t>
            </w:r>
          </w:p>
        </w:tc>
        <w:tc>
          <w:tcPr>
            <w:tcW w:w="4395"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工会经费</w:t>
            </w:r>
          </w:p>
        </w:tc>
        <w:tc>
          <w:tcPr>
            <w:tcW w:w="2976" w:type="dxa"/>
            <w:gridSpan w:val="2"/>
            <w:tcBorders>
              <w:top w:val="nil"/>
              <w:left w:val="nil"/>
              <w:bottom w:val="single" w:color="auto" w:sz="4" w:space="0"/>
              <w:right w:val="single" w:color="auto" w:sz="4" w:space="0"/>
            </w:tcBorders>
            <w:shd w:val="clear" w:color="auto" w:fill="auto"/>
            <w:noWrap/>
            <w:vAlign w:val="center"/>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2.12</w:t>
            </w:r>
          </w:p>
        </w:tc>
        <w:tc>
          <w:tcPr>
            <w:tcW w:w="2410" w:type="dxa"/>
            <w:gridSpan w:val="2"/>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p>
        </w:tc>
        <w:tc>
          <w:tcPr>
            <w:tcW w:w="2552" w:type="dxa"/>
            <w:tcBorders>
              <w:top w:val="nil"/>
              <w:left w:val="nil"/>
              <w:bottom w:val="single" w:color="auto" w:sz="4" w:space="0"/>
              <w:right w:val="single" w:color="auto" w:sz="4" w:space="0"/>
            </w:tcBorders>
            <w:shd w:val="clear" w:color="auto" w:fill="auto"/>
            <w:noWrap/>
            <w:vAlign w:val="center"/>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2.12</w:t>
            </w:r>
          </w:p>
        </w:tc>
      </w:tr>
      <w:tr>
        <w:tblPrEx>
          <w:tblLayout w:type="fixed"/>
          <w:tblCellMar>
            <w:top w:w="0" w:type="dxa"/>
            <w:left w:w="108" w:type="dxa"/>
            <w:bottom w:w="0" w:type="dxa"/>
            <w:right w:w="108" w:type="dxa"/>
          </w:tblCellMar>
        </w:tblPrEx>
        <w:trPr>
          <w:trHeight w:val="330"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lang w:eastAsia="zh-CN"/>
              </w:rPr>
            </w:pPr>
            <w:r>
              <w:rPr>
                <w:rFonts w:ascii="方正书宋_GBK" w:hAnsi="方正书宋_GBK" w:eastAsia="方正书宋_GBK" w:cs="方正书宋_GBK"/>
                <w:sz w:val="21"/>
              </w:rPr>
              <w:t>1</w:t>
            </w:r>
            <w:r>
              <w:rPr>
                <w:rFonts w:hint="eastAsia" w:ascii="方正书宋_GBK" w:hAnsi="方正书宋_GBK" w:eastAsia="方正书宋_GBK" w:cs="方正书宋_GBK"/>
                <w:sz w:val="21"/>
                <w:lang w:eastAsia="zh-CN"/>
              </w:rPr>
              <w:t>9</w:t>
            </w:r>
          </w:p>
        </w:tc>
        <w:tc>
          <w:tcPr>
            <w:tcW w:w="1275"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30229</w:t>
            </w:r>
          </w:p>
        </w:tc>
        <w:tc>
          <w:tcPr>
            <w:tcW w:w="4395"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福利费</w:t>
            </w:r>
          </w:p>
        </w:tc>
        <w:tc>
          <w:tcPr>
            <w:tcW w:w="2976" w:type="dxa"/>
            <w:gridSpan w:val="2"/>
            <w:tcBorders>
              <w:top w:val="nil"/>
              <w:left w:val="nil"/>
              <w:bottom w:val="single" w:color="auto" w:sz="4" w:space="0"/>
              <w:right w:val="single" w:color="auto" w:sz="4" w:space="0"/>
            </w:tcBorders>
            <w:shd w:val="clear" w:color="auto" w:fill="auto"/>
            <w:noWrap/>
            <w:vAlign w:val="center"/>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2.78</w:t>
            </w:r>
          </w:p>
        </w:tc>
        <w:tc>
          <w:tcPr>
            <w:tcW w:w="2410" w:type="dxa"/>
            <w:gridSpan w:val="2"/>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p>
        </w:tc>
        <w:tc>
          <w:tcPr>
            <w:tcW w:w="2552" w:type="dxa"/>
            <w:tcBorders>
              <w:top w:val="nil"/>
              <w:left w:val="nil"/>
              <w:bottom w:val="single" w:color="auto" w:sz="4" w:space="0"/>
              <w:right w:val="single" w:color="auto" w:sz="4" w:space="0"/>
            </w:tcBorders>
            <w:shd w:val="clear" w:color="auto" w:fill="auto"/>
            <w:noWrap/>
            <w:vAlign w:val="center"/>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2.78</w:t>
            </w:r>
          </w:p>
        </w:tc>
      </w:tr>
      <w:tr>
        <w:tblPrEx>
          <w:tblLayout w:type="fixed"/>
          <w:tblCellMar>
            <w:top w:w="0" w:type="dxa"/>
            <w:left w:w="108" w:type="dxa"/>
            <w:bottom w:w="0" w:type="dxa"/>
            <w:right w:w="108" w:type="dxa"/>
          </w:tblCellMar>
        </w:tblPrEx>
        <w:trPr>
          <w:trHeight w:val="330"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20</w:t>
            </w:r>
          </w:p>
        </w:tc>
        <w:tc>
          <w:tcPr>
            <w:tcW w:w="1275"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30231</w:t>
            </w:r>
          </w:p>
        </w:tc>
        <w:tc>
          <w:tcPr>
            <w:tcW w:w="4395"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公务用车运行维护费</w:t>
            </w:r>
          </w:p>
        </w:tc>
        <w:tc>
          <w:tcPr>
            <w:tcW w:w="2976" w:type="dxa"/>
            <w:gridSpan w:val="2"/>
            <w:tcBorders>
              <w:top w:val="nil"/>
              <w:left w:val="nil"/>
              <w:bottom w:val="single" w:color="auto" w:sz="4" w:space="0"/>
              <w:right w:val="single" w:color="auto" w:sz="4" w:space="0"/>
            </w:tcBorders>
            <w:shd w:val="clear" w:color="auto" w:fill="auto"/>
            <w:noWrap/>
            <w:vAlign w:val="center"/>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4.00</w:t>
            </w:r>
          </w:p>
        </w:tc>
        <w:tc>
          <w:tcPr>
            <w:tcW w:w="2410" w:type="dxa"/>
            <w:gridSpan w:val="2"/>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p>
        </w:tc>
        <w:tc>
          <w:tcPr>
            <w:tcW w:w="2552" w:type="dxa"/>
            <w:tcBorders>
              <w:top w:val="nil"/>
              <w:left w:val="nil"/>
              <w:bottom w:val="single" w:color="auto" w:sz="4" w:space="0"/>
              <w:right w:val="single" w:color="auto" w:sz="4" w:space="0"/>
            </w:tcBorders>
            <w:shd w:val="clear" w:color="auto" w:fill="auto"/>
            <w:noWrap/>
            <w:vAlign w:val="center"/>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4.00</w:t>
            </w:r>
          </w:p>
        </w:tc>
      </w:tr>
      <w:tr>
        <w:tblPrEx>
          <w:tblLayout w:type="fixed"/>
          <w:tblCellMar>
            <w:top w:w="0" w:type="dxa"/>
            <w:left w:w="108" w:type="dxa"/>
            <w:bottom w:w="0" w:type="dxa"/>
            <w:right w:w="108" w:type="dxa"/>
          </w:tblCellMar>
        </w:tblPrEx>
        <w:trPr>
          <w:trHeight w:val="330"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lang w:eastAsia="zh-CN"/>
              </w:rPr>
            </w:pPr>
            <w:r>
              <w:rPr>
                <w:rFonts w:ascii="方正书宋_GBK" w:hAnsi="方正书宋_GBK" w:eastAsia="方正书宋_GBK" w:cs="方正书宋_GBK"/>
                <w:sz w:val="21"/>
              </w:rPr>
              <w:t>2</w:t>
            </w:r>
            <w:r>
              <w:rPr>
                <w:rFonts w:hint="eastAsia" w:ascii="方正书宋_GBK" w:hAnsi="方正书宋_GBK" w:eastAsia="方正书宋_GBK" w:cs="方正书宋_GBK"/>
                <w:sz w:val="21"/>
                <w:lang w:eastAsia="zh-CN"/>
              </w:rPr>
              <w:t>1</w:t>
            </w:r>
          </w:p>
        </w:tc>
        <w:tc>
          <w:tcPr>
            <w:tcW w:w="1275"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30239</w:t>
            </w:r>
          </w:p>
        </w:tc>
        <w:tc>
          <w:tcPr>
            <w:tcW w:w="4395"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其他交通费用</w:t>
            </w:r>
          </w:p>
        </w:tc>
        <w:tc>
          <w:tcPr>
            <w:tcW w:w="2976" w:type="dxa"/>
            <w:gridSpan w:val="2"/>
            <w:tcBorders>
              <w:top w:val="nil"/>
              <w:left w:val="nil"/>
              <w:bottom w:val="single" w:color="auto" w:sz="4" w:space="0"/>
              <w:right w:val="single" w:color="auto" w:sz="4" w:space="0"/>
            </w:tcBorders>
            <w:shd w:val="clear" w:color="auto" w:fill="auto"/>
            <w:noWrap/>
            <w:vAlign w:val="center"/>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3.90</w:t>
            </w:r>
          </w:p>
        </w:tc>
        <w:tc>
          <w:tcPr>
            <w:tcW w:w="2410" w:type="dxa"/>
            <w:gridSpan w:val="2"/>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p>
        </w:tc>
        <w:tc>
          <w:tcPr>
            <w:tcW w:w="2552" w:type="dxa"/>
            <w:tcBorders>
              <w:top w:val="nil"/>
              <w:left w:val="nil"/>
              <w:bottom w:val="single" w:color="auto" w:sz="4" w:space="0"/>
              <w:right w:val="single" w:color="auto" w:sz="4" w:space="0"/>
            </w:tcBorders>
            <w:shd w:val="clear" w:color="auto" w:fill="auto"/>
            <w:noWrap/>
            <w:vAlign w:val="center"/>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3.90</w:t>
            </w:r>
          </w:p>
        </w:tc>
      </w:tr>
    </w:tbl>
    <w:p>
      <w:pPr>
        <w:sectPr>
          <w:pgSz w:w="16840" w:h="11900" w:orient="landscape"/>
          <w:pgMar w:top="1361" w:right="1020" w:bottom="1134" w:left="1020" w:header="720" w:footer="720" w:gutter="0"/>
          <w:cols w:space="720" w:num="1"/>
        </w:sectPr>
      </w:pPr>
    </w:p>
    <w:tbl>
      <w:tblPr>
        <w:tblStyle w:val="9"/>
        <w:tblW w:w="14474" w:type="dxa"/>
        <w:tblInd w:w="93" w:type="dxa"/>
        <w:tblLayout w:type="fixed"/>
        <w:tblCellMar>
          <w:top w:w="0" w:type="dxa"/>
          <w:left w:w="108" w:type="dxa"/>
          <w:bottom w:w="0" w:type="dxa"/>
          <w:right w:w="108" w:type="dxa"/>
        </w:tblCellMar>
      </w:tblPr>
      <w:tblGrid>
        <w:gridCol w:w="1149"/>
        <w:gridCol w:w="1701"/>
        <w:gridCol w:w="4820"/>
        <w:gridCol w:w="2126"/>
        <w:gridCol w:w="2410"/>
        <w:gridCol w:w="2268"/>
      </w:tblGrid>
      <w:tr>
        <w:tblPrEx>
          <w:tblLayout w:type="fixed"/>
          <w:tblCellMar>
            <w:top w:w="0" w:type="dxa"/>
            <w:left w:w="108" w:type="dxa"/>
            <w:bottom w:w="0" w:type="dxa"/>
            <w:right w:w="108" w:type="dxa"/>
          </w:tblCellMar>
        </w:tblPrEx>
        <w:trPr>
          <w:trHeight w:val="360" w:hRule="atLeast"/>
        </w:trPr>
        <w:tc>
          <w:tcPr>
            <w:tcW w:w="14474" w:type="dxa"/>
            <w:gridSpan w:val="6"/>
            <w:tcBorders>
              <w:top w:val="nil"/>
              <w:left w:val="nil"/>
              <w:bottom w:val="nil"/>
              <w:right w:val="nil"/>
            </w:tcBorders>
            <w:shd w:val="clear" w:color="auto" w:fill="auto"/>
            <w:noWrap/>
            <w:vAlign w:val="center"/>
          </w:tcPr>
          <w:p>
            <w:pPr>
              <w:jc w:val="center"/>
              <w:rPr>
                <w:rFonts w:ascii="宋体" w:hAnsi="宋体" w:eastAsia="宋体" w:cs="宋体"/>
                <w:color w:val="000000"/>
                <w:sz w:val="22"/>
                <w:szCs w:val="22"/>
                <w:lang w:eastAsia="zh-CN"/>
              </w:rPr>
            </w:pPr>
            <w:r>
              <w:rPr>
                <w:rFonts w:hint="eastAsia" w:ascii="方正小标宋_GBK" w:hAnsi="方正小标宋_GBK" w:eastAsia="方正小标宋_GBK" w:cs="方正小标宋_GBK"/>
                <w:color w:val="000000"/>
                <w:sz w:val="36"/>
              </w:rPr>
              <w:t>部门预算政府基金预算财政拨款支出表</w:t>
            </w:r>
          </w:p>
        </w:tc>
      </w:tr>
      <w:tr>
        <w:tblPrEx>
          <w:tblLayout w:type="fixed"/>
          <w:tblCellMar>
            <w:top w:w="0" w:type="dxa"/>
            <w:left w:w="108" w:type="dxa"/>
            <w:bottom w:w="0" w:type="dxa"/>
            <w:right w:w="108" w:type="dxa"/>
          </w:tblCellMar>
        </w:tblPrEx>
        <w:trPr>
          <w:trHeight w:val="360" w:hRule="atLeast"/>
        </w:trPr>
        <w:tc>
          <w:tcPr>
            <w:tcW w:w="9796" w:type="dxa"/>
            <w:gridSpan w:val="4"/>
            <w:tcBorders>
              <w:top w:val="nil"/>
              <w:left w:val="nil"/>
              <w:bottom w:val="nil"/>
              <w:right w:val="nil"/>
            </w:tcBorders>
            <w:shd w:val="clear" w:color="auto" w:fill="auto"/>
            <w:noWrap/>
            <w:vAlign w:val="center"/>
          </w:tcPr>
          <w:p>
            <w:pPr>
              <w:rPr>
                <w:rFonts w:ascii="方正小标宋_GBK" w:hAnsi="方正小标宋_GBK" w:eastAsia="方正小标宋_GBK" w:cs="方正小标宋_GBK"/>
                <w:color w:val="000000"/>
              </w:rPr>
            </w:pPr>
            <w:r>
              <w:rPr>
                <w:rFonts w:hint="eastAsia" w:ascii="方正小标宋_GBK" w:hAnsi="方正小标宋_GBK" w:eastAsia="方正小标宋_GBK" w:cs="方正小标宋_GBK"/>
                <w:color w:val="000000"/>
              </w:rPr>
              <w:t>[450]涞水县医疗保障局</w:t>
            </w:r>
          </w:p>
        </w:tc>
        <w:tc>
          <w:tcPr>
            <w:tcW w:w="2410" w:type="dxa"/>
            <w:tcBorders>
              <w:top w:val="nil"/>
              <w:left w:val="nil"/>
              <w:bottom w:val="nil"/>
              <w:right w:val="nil"/>
            </w:tcBorders>
            <w:shd w:val="clear" w:color="auto" w:fill="auto"/>
            <w:noWrap/>
            <w:vAlign w:val="center"/>
          </w:tcPr>
          <w:p>
            <w:pPr>
              <w:jc w:val="right"/>
              <w:rPr>
                <w:rFonts w:hint="eastAsia" w:ascii="方正小标宋_GBK" w:hAnsi="方正小标宋_GBK" w:eastAsia="方正小标宋_GBK" w:cs="方正小标宋_GBK"/>
                <w:color w:val="000000"/>
                <w:lang w:val="en-US" w:eastAsia="zh-CN"/>
              </w:rPr>
            </w:pPr>
            <w:r>
              <w:rPr>
                <w:rFonts w:hint="eastAsia" w:ascii="方正小标宋_GBK" w:hAnsi="方正小标宋_GBK" w:eastAsia="方正小标宋_GBK" w:cs="方正小标宋_GBK"/>
                <w:color w:val="000000"/>
              </w:rPr>
              <w:t>预算年度：202</w:t>
            </w:r>
            <w:r>
              <w:rPr>
                <w:rFonts w:hint="eastAsia" w:ascii="方正小标宋_GBK" w:hAnsi="方正小标宋_GBK" w:eastAsia="方正小标宋_GBK" w:cs="方正小标宋_GBK"/>
                <w:color w:val="000000"/>
                <w:lang w:val="en-US" w:eastAsia="zh-CN"/>
              </w:rPr>
              <w:t>4</w:t>
            </w:r>
          </w:p>
        </w:tc>
        <w:tc>
          <w:tcPr>
            <w:tcW w:w="2268" w:type="dxa"/>
            <w:tcBorders>
              <w:top w:val="nil"/>
              <w:left w:val="nil"/>
              <w:bottom w:val="nil"/>
              <w:right w:val="nil"/>
            </w:tcBorders>
            <w:shd w:val="clear" w:color="auto" w:fill="auto"/>
            <w:noWrap/>
            <w:vAlign w:val="center"/>
          </w:tcPr>
          <w:p>
            <w:pPr>
              <w:jc w:val="right"/>
              <w:rPr>
                <w:rFonts w:ascii="方正小标宋_GBK" w:hAnsi="方正小标宋_GBK" w:eastAsia="方正小标宋_GBK" w:cs="方正小标宋_GBK"/>
                <w:color w:val="000000"/>
              </w:rPr>
            </w:pPr>
            <w:r>
              <w:rPr>
                <w:rFonts w:hint="eastAsia" w:ascii="方正小标宋_GBK" w:hAnsi="方正小标宋_GBK" w:eastAsia="方正小标宋_GBK" w:cs="方正小标宋_GBK"/>
                <w:color w:val="000000"/>
              </w:rPr>
              <w:t>单位：万元</w:t>
            </w:r>
          </w:p>
        </w:tc>
      </w:tr>
      <w:tr>
        <w:tblPrEx>
          <w:tblLayout w:type="fixed"/>
          <w:tblCellMar>
            <w:top w:w="0" w:type="dxa"/>
            <w:left w:w="108" w:type="dxa"/>
            <w:bottom w:w="0" w:type="dxa"/>
            <w:right w:w="108" w:type="dxa"/>
          </w:tblCellMar>
        </w:tblPrEx>
        <w:trPr>
          <w:trHeight w:val="454" w:hRule="atLeast"/>
        </w:trPr>
        <w:tc>
          <w:tcPr>
            <w:tcW w:w="1149"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序号</w:t>
            </w:r>
          </w:p>
        </w:tc>
        <w:tc>
          <w:tcPr>
            <w:tcW w:w="6521"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支出功能分类科目</w:t>
            </w:r>
          </w:p>
        </w:tc>
        <w:tc>
          <w:tcPr>
            <w:tcW w:w="2126"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合计</w:t>
            </w:r>
          </w:p>
        </w:tc>
        <w:tc>
          <w:tcPr>
            <w:tcW w:w="241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基本支出</w:t>
            </w:r>
          </w:p>
        </w:tc>
        <w:tc>
          <w:tcPr>
            <w:tcW w:w="2268"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项目支出</w:t>
            </w:r>
          </w:p>
        </w:tc>
      </w:tr>
      <w:tr>
        <w:tblPrEx>
          <w:tblLayout w:type="fixed"/>
          <w:tblCellMar>
            <w:top w:w="0" w:type="dxa"/>
            <w:left w:w="108" w:type="dxa"/>
            <w:bottom w:w="0" w:type="dxa"/>
            <w:right w:w="108" w:type="dxa"/>
          </w:tblCellMar>
        </w:tblPrEx>
        <w:trPr>
          <w:trHeight w:val="454" w:hRule="atLeast"/>
        </w:trPr>
        <w:tc>
          <w:tcPr>
            <w:tcW w:w="1149" w:type="dxa"/>
            <w:vMerge w:val="continue"/>
            <w:tcBorders>
              <w:top w:val="single" w:color="auto" w:sz="4" w:space="0"/>
              <w:left w:val="single" w:color="auto" w:sz="4" w:space="0"/>
              <w:bottom w:val="single" w:color="auto" w:sz="4" w:space="0"/>
              <w:right w:val="single" w:color="auto" w:sz="4" w:space="0"/>
            </w:tcBorders>
            <w:vAlign w:val="center"/>
          </w:tcPr>
          <w:p>
            <w:pPr>
              <w:rPr>
                <w:rFonts w:ascii="方正书宋_GBK" w:hAnsi="方正书宋_GBK" w:eastAsia="方正书宋_GBK" w:cs="方正书宋_GBK"/>
                <w:b/>
                <w:sz w:val="21"/>
              </w:rPr>
            </w:pPr>
          </w:p>
        </w:tc>
        <w:tc>
          <w:tcPr>
            <w:tcW w:w="1701"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科目编码</w:t>
            </w:r>
          </w:p>
        </w:tc>
        <w:tc>
          <w:tcPr>
            <w:tcW w:w="4820"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科目名称</w:t>
            </w:r>
          </w:p>
        </w:tc>
        <w:tc>
          <w:tcPr>
            <w:tcW w:w="2126" w:type="dxa"/>
            <w:vMerge w:val="continue"/>
            <w:tcBorders>
              <w:top w:val="single" w:color="auto" w:sz="4" w:space="0"/>
              <w:left w:val="single" w:color="auto" w:sz="4" w:space="0"/>
              <w:bottom w:val="single" w:color="auto" w:sz="4" w:space="0"/>
              <w:right w:val="single" w:color="auto" w:sz="4" w:space="0"/>
            </w:tcBorders>
            <w:vAlign w:val="center"/>
          </w:tcPr>
          <w:p>
            <w:pPr>
              <w:rPr>
                <w:rFonts w:ascii="方正书宋_GBK" w:hAnsi="方正书宋_GBK" w:eastAsia="方正书宋_GBK" w:cs="方正书宋_GBK"/>
                <w:b/>
                <w:sz w:val="21"/>
              </w:rPr>
            </w:pPr>
          </w:p>
        </w:tc>
        <w:tc>
          <w:tcPr>
            <w:tcW w:w="2410" w:type="dxa"/>
            <w:vMerge w:val="continue"/>
            <w:tcBorders>
              <w:top w:val="single" w:color="auto" w:sz="4" w:space="0"/>
              <w:left w:val="single" w:color="auto" w:sz="4" w:space="0"/>
              <w:bottom w:val="single" w:color="auto" w:sz="4" w:space="0"/>
              <w:right w:val="single" w:color="auto" w:sz="4" w:space="0"/>
            </w:tcBorders>
            <w:vAlign w:val="center"/>
          </w:tcPr>
          <w:p>
            <w:pPr>
              <w:rPr>
                <w:rFonts w:ascii="方正书宋_GBK" w:hAnsi="方正书宋_GBK" w:eastAsia="方正书宋_GBK" w:cs="方正书宋_GBK"/>
                <w:b/>
                <w:sz w:val="21"/>
              </w:rPr>
            </w:pPr>
          </w:p>
        </w:tc>
        <w:tc>
          <w:tcPr>
            <w:tcW w:w="2268" w:type="dxa"/>
            <w:vMerge w:val="continue"/>
            <w:tcBorders>
              <w:top w:val="single" w:color="auto" w:sz="4" w:space="0"/>
              <w:left w:val="single" w:color="auto" w:sz="4" w:space="0"/>
              <w:bottom w:val="single" w:color="auto" w:sz="4" w:space="0"/>
              <w:right w:val="single" w:color="auto" w:sz="4" w:space="0"/>
            </w:tcBorders>
            <w:vAlign w:val="center"/>
          </w:tcPr>
          <w:p>
            <w:pPr>
              <w:rPr>
                <w:rFonts w:ascii="方正书宋_GBK" w:hAnsi="方正书宋_GBK" w:eastAsia="方正书宋_GBK" w:cs="方正书宋_GBK"/>
                <w:b/>
                <w:sz w:val="21"/>
              </w:rPr>
            </w:pPr>
          </w:p>
        </w:tc>
      </w:tr>
      <w:tr>
        <w:tblPrEx>
          <w:tblLayout w:type="fixed"/>
          <w:tblCellMar>
            <w:top w:w="0" w:type="dxa"/>
            <w:left w:w="108" w:type="dxa"/>
            <w:bottom w:w="0" w:type="dxa"/>
            <w:right w:w="108" w:type="dxa"/>
          </w:tblCellMar>
        </w:tblPrEx>
        <w:trPr>
          <w:trHeight w:val="454"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栏次</w:t>
            </w:r>
          </w:p>
        </w:tc>
        <w:tc>
          <w:tcPr>
            <w:tcW w:w="1701"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1</w:t>
            </w:r>
          </w:p>
        </w:tc>
        <w:tc>
          <w:tcPr>
            <w:tcW w:w="4820"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2</w:t>
            </w:r>
          </w:p>
        </w:tc>
        <w:tc>
          <w:tcPr>
            <w:tcW w:w="2126"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3</w:t>
            </w:r>
          </w:p>
        </w:tc>
        <w:tc>
          <w:tcPr>
            <w:tcW w:w="2410"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4</w:t>
            </w:r>
          </w:p>
        </w:tc>
        <w:tc>
          <w:tcPr>
            <w:tcW w:w="2268"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5</w:t>
            </w:r>
          </w:p>
        </w:tc>
      </w:tr>
      <w:tr>
        <w:tblPrEx>
          <w:tblLayout w:type="fixed"/>
          <w:tblCellMar>
            <w:top w:w="0" w:type="dxa"/>
            <w:left w:w="108" w:type="dxa"/>
            <w:bottom w:w="0" w:type="dxa"/>
            <w:right w:w="108" w:type="dxa"/>
          </w:tblCellMar>
        </w:tblPrEx>
        <w:trPr>
          <w:trHeight w:val="454"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1</w:t>
            </w:r>
          </w:p>
        </w:tc>
        <w:tc>
          <w:tcPr>
            <w:tcW w:w="1701" w:type="dxa"/>
            <w:tcBorders>
              <w:top w:val="nil"/>
              <w:left w:val="nil"/>
              <w:bottom w:val="single" w:color="auto" w:sz="4" w:space="0"/>
              <w:right w:val="single" w:color="auto" w:sz="4" w:space="0"/>
            </w:tcBorders>
            <w:shd w:val="clear" w:color="auto" w:fill="auto"/>
            <w:noWrap/>
          </w:tcPr>
          <w:p>
            <w:pP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4820"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ascii="方正书宋_GBK" w:hAnsi="方正书宋_GBK" w:eastAsia="方正书宋_GBK" w:cs="方正书宋_GBK"/>
                <w:b/>
                <w:sz w:val="21"/>
              </w:rPr>
              <w:t>合计</w:t>
            </w:r>
          </w:p>
        </w:tc>
        <w:tc>
          <w:tcPr>
            <w:tcW w:w="2126"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b/>
                <w:sz w:val="21"/>
              </w:rPr>
            </w:pPr>
          </w:p>
        </w:tc>
        <w:tc>
          <w:tcPr>
            <w:tcW w:w="2410"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b/>
                <w:sz w:val="21"/>
              </w:rPr>
            </w:pPr>
            <w:r>
              <w:rPr>
                <w:rFonts w:ascii="方正书宋_GBK" w:hAnsi="方正书宋_GBK" w:eastAsia="方正书宋_GBK" w:cs="方正书宋_GBK"/>
                <w:b/>
                <w:sz w:val="21"/>
              </w:rPr>
              <w:t>　</w:t>
            </w:r>
          </w:p>
        </w:tc>
        <w:tc>
          <w:tcPr>
            <w:tcW w:w="2268"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b/>
                <w:sz w:val="21"/>
              </w:rPr>
            </w:pPr>
          </w:p>
        </w:tc>
      </w:tr>
      <w:tr>
        <w:tblPrEx>
          <w:tblLayout w:type="fixed"/>
          <w:tblCellMar>
            <w:top w:w="0" w:type="dxa"/>
            <w:left w:w="108" w:type="dxa"/>
            <w:bottom w:w="0" w:type="dxa"/>
            <w:right w:w="108" w:type="dxa"/>
          </w:tblCellMar>
        </w:tblPrEx>
        <w:trPr>
          <w:trHeight w:val="454"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p>
        </w:tc>
        <w:tc>
          <w:tcPr>
            <w:tcW w:w="1701"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p>
        </w:tc>
        <w:tc>
          <w:tcPr>
            <w:tcW w:w="4820"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p>
        </w:tc>
        <w:tc>
          <w:tcPr>
            <w:tcW w:w="2126"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p>
        </w:tc>
        <w:tc>
          <w:tcPr>
            <w:tcW w:w="2410"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2268"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p>
        </w:tc>
      </w:tr>
      <w:tr>
        <w:tblPrEx>
          <w:tblLayout w:type="fixed"/>
          <w:tblCellMar>
            <w:top w:w="0" w:type="dxa"/>
            <w:left w:w="108" w:type="dxa"/>
            <w:bottom w:w="0" w:type="dxa"/>
            <w:right w:w="108" w:type="dxa"/>
          </w:tblCellMar>
        </w:tblPrEx>
        <w:trPr>
          <w:trHeight w:val="454"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p>
        </w:tc>
        <w:tc>
          <w:tcPr>
            <w:tcW w:w="1701"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p>
        </w:tc>
        <w:tc>
          <w:tcPr>
            <w:tcW w:w="4820"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p>
        </w:tc>
        <w:tc>
          <w:tcPr>
            <w:tcW w:w="2126"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p>
        </w:tc>
        <w:tc>
          <w:tcPr>
            <w:tcW w:w="2410"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2268"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p>
        </w:tc>
      </w:tr>
      <w:tr>
        <w:tblPrEx>
          <w:tblLayout w:type="fixed"/>
          <w:tblCellMar>
            <w:top w:w="0" w:type="dxa"/>
            <w:left w:w="108" w:type="dxa"/>
            <w:bottom w:w="0" w:type="dxa"/>
            <w:right w:w="108" w:type="dxa"/>
          </w:tblCellMar>
        </w:tblPrEx>
        <w:trPr>
          <w:trHeight w:val="454"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p>
        </w:tc>
        <w:tc>
          <w:tcPr>
            <w:tcW w:w="1701"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p>
        </w:tc>
        <w:tc>
          <w:tcPr>
            <w:tcW w:w="4820"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p>
        </w:tc>
        <w:tc>
          <w:tcPr>
            <w:tcW w:w="2126"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p>
        </w:tc>
        <w:tc>
          <w:tcPr>
            <w:tcW w:w="2410"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2268"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p>
        </w:tc>
      </w:tr>
    </w:tbl>
    <w:p>
      <w:pPr>
        <w:ind w:firstLine="420"/>
        <w:rPr>
          <w:rFonts w:eastAsiaTheme="minorEastAsia"/>
          <w:lang w:eastAsia="zh-CN"/>
        </w:rPr>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w:t>
      </w:r>
      <w:r>
        <w:rPr>
          <w:rFonts w:hint="eastAsia" w:ascii="方正书宋_GBK" w:hAnsi="方正书宋_GBK" w:eastAsia="方正书宋_GBK" w:cs="方正书宋_GBK"/>
          <w:color w:val="000000"/>
          <w:sz w:val="21"/>
          <w:lang w:eastAsia="zh-CN"/>
        </w:rPr>
        <w:t>政府基金预算</w:t>
      </w:r>
      <w:r>
        <w:rPr>
          <w:rFonts w:ascii="方正书宋_GBK" w:hAnsi="方正书宋_GBK" w:eastAsia="方正书宋_GBK" w:cs="方正书宋_GBK"/>
          <w:color w:val="000000"/>
          <w:sz w:val="21"/>
        </w:rPr>
        <w:t>财政拨款</w:t>
      </w:r>
      <w:r>
        <w:rPr>
          <w:rFonts w:hint="eastAsia" w:ascii="方正书宋_GBK" w:hAnsi="方正书宋_GBK" w:eastAsia="方正书宋_GBK" w:cs="方正书宋_GBK"/>
          <w:color w:val="000000"/>
          <w:sz w:val="21"/>
          <w:lang w:eastAsia="zh-CN"/>
        </w:rPr>
        <w:t>支出</w:t>
      </w:r>
      <w:r>
        <w:rPr>
          <w:rFonts w:ascii="方正书宋_GBK" w:hAnsi="方正书宋_GBK" w:eastAsia="方正书宋_GBK" w:cs="方正书宋_GBK"/>
          <w:color w:val="000000"/>
          <w:sz w:val="21"/>
        </w:rPr>
        <w:t>，空</w:t>
      </w:r>
      <w:r>
        <w:rPr>
          <w:rFonts w:hint="eastAsia" w:ascii="方正书宋_GBK" w:hAnsi="方正书宋_GBK" w:eastAsia="方正书宋_GBK" w:cs="方正书宋_GBK"/>
          <w:color w:val="000000"/>
          <w:sz w:val="21"/>
          <w:lang w:eastAsia="zh-CN"/>
        </w:rPr>
        <w:t>表列示。</w:t>
      </w:r>
    </w:p>
    <w:tbl>
      <w:tblPr>
        <w:tblStyle w:val="9"/>
        <w:tblW w:w="14474" w:type="dxa"/>
        <w:tblInd w:w="93" w:type="dxa"/>
        <w:tblLayout w:type="fixed"/>
        <w:tblCellMar>
          <w:top w:w="0" w:type="dxa"/>
          <w:left w:w="108" w:type="dxa"/>
          <w:bottom w:w="0" w:type="dxa"/>
          <w:right w:w="108" w:type="dxa"/>
        </w:tblCellMar>
      </w:tblPr>
      <w:tblGrid>
        <w:gridCol w:w="774"/>
        <w:gridCol w:w="2756"/>
        <w:gridCol w:w="2722"/>
        <w:gridCol w:w="2552"/>
        <w:gridCol w:w="2835"/>
        <w:gridCol w:w="2835"/>
      </w:tblGrid>
      <w:tr>
        <w:tblPrEx>
          <w:tblLayout w:type="fixed"/>
          <w:tblCellMar>
            <w:top w:w="0" w:type="dxa"/>
            <w:left w:w="108" w:type="dxa"/>
            <w:bottom w:w="0" w:type="dxa"/>
            <w:right w:w="108" w:type="dxa"/>
          </w:tblCellMar>
        </w:tblPrEx>
        <w:trPr>
          <w:trHeight w:val="360" w:hRule="atLeast"/>
        </w:trPr>
        <w:tc>
          <w:tcPr>
            <w:tcW w:w="14474" w:type="dxa"/>
            <w:gridSpan w:val="6"/>
            <w:tcBorders>
              <w:top w:val="nil"/>
              <w:left w:val="nil"/>
              <w:bottom w:val="nil"/>
              <w:right w:val="nil"/>
            </w:tcBorders>
            <w:shd w:val="clear" w:color="auto" w:fill="auto"/>
            <w:noWrap/>
            <w:vAlign w:val="center"/>
          </w:tcPr>
          <w:p>
            <w:pPr>
              <w:jc w:val="center"/>
              <w:rPr>
                <w:rFonts w:ascii="宋体" w:hAnsi="宋体" w:eastAsia="宋体" w:cs="宋体"/>
                <w:color w:val="000000"/>
                <w:sz w:val="22"/>
                <w:szCs w:val="22"/>
                <w:lang w:eastAsia="zh-CN"/>
              </w:rPr>
            </w:pPr>
            <w:r>
              <w:rPr>
                <w:rFonts w:hint="eastAsia" w:ascii="方正小标宋_GBK" w:hAnsi="方正小标宋_GBK" w:eastAsia="方正小标宋_GBK" w:cs="方正小标宋_GBK"/>
                <w:color w:val="000000"/>
                <w:sz w:val="36"/>
              </w:rPr>
              <w:t>部门预算国有资本经营预算财政拨款支出表</w:t>
            </w:r>
          </w:p>
        </w:tc>
      </w:tr>
      <w:tr>
        <w:tblPrEx>
          <w:tblLayout w:type="fixed"/>
          <w:tblCellMar>
            <w:top w:w="0" w:type="dxa"/>
            <w:left w:w="108" w:type="dxa"/>
            <w:bottom w:w="0" w:type="dxa"/>
            <w:right w:w="108" w:type="dxa"/>
          </w:tblCellMar>
        </w:tblPrEx>
        <w:trPr>
          <w:trHeight w:val="360" w:hRule="atLeast"/>
        </w:trPr>
        <w:tc>
          <w:tcPr>
            <w:tcW w:w="8804" w:type="dxa"/>
            <w:gridSpan w:val="4"/>
            <w:tcBorders>
              <w:top w:val="nil"/>
              <w:left w:val="nil"/>
              <w:bottom w:val="nil"/>
              <w:right w:val="nil"/>
            </w:tcBorders>
            <w:shd w:val="clear" w:color="auto" w:fill="auto"/>
            <w:noWrap/>
            <w:vAlign w:val="center"/>
          </w:tcPr>
          <w:p>
            <w:pPr>
              <w:rPr>
                <w:rFonts w:ascii="方正小标宋_GBK" w:hAnsi="方正小标宋_GBK" w:eastAsia="方正小标宋_GBK" w:cs="方正小标宋_GBK"/>
                <w:color w:val="000000"/>
              </w:rPr>
            </w:pPr>
            <w:r>
              <w:rPr>
                <w:rFonts w:hint="eastAsia" w:ascii="方正小标宋_GBK" w:hAnsi="方正小标宋_GBK" w:eastAsia="方正小标宋_GBK" w:cs="方正小标宋_GBK"/>
                <w:color w:val="000000"/>
              </w:rPr>
              <w:t>[450]涞水县医疗保障局</w:t>
            </w:r>
          </w:p>
        </w:tc>
        <w:tc>
          <w:tcPr>
            <w:tcW w:w="2835" w:type="dxa"/>
            <w:tcBorders>
              <w:top w:val="nil"/>
              <w:left w:val="nil"/>
              <w:bottom w:val="nil"/>
              <w:right w:val="nil"/>
            </w:tcBorders>
            <w:shd w:val="clear" w:color="auto" w:fill="auto"/>
            <w:noWrap/>
            <w:vAlign w:val="center"/>
          </w:tcPr>
          <w:p>
            <w:pPr>
              <w:jc w:val="right"/>
              <w:rPr>
                <w:rFonts w:ascii="方正小标宋_GBK" w:hAnsi="方正小标宋_GBK" w:eastAsia="方正小标宋_GBK" w:cs="方正小标宋_GBK"/>
                <w:color w:val="000000"/>
                <w:lang w:eastAsia="zh-CN"/>
              </w:rPr>
            </w:pPr>
            <w:r>
              <w:rPr>
                <w:rFonts w:hint="eastAsia" w:ascii="方正小标宋_GBK" w:hAnsi="方正小标宋_GBK" w:eastAsia="方正小标宋_GBK" w:cs="方正小标宋_GBK"/>
                <w:color w:val="000000"/>
              </w:rPr>
              <w:t>预算年度：202</w:t>
            </w:r>
            <w:r>
              <w:rPr>
                <w:rFonts w:hint="eastAsia" w:ascii="方正小标宋_GBK" w:hAnsi="方正小标宋_GBK" w:eastAsia="方正小标宋_GBK" w:cs="方正小标宋_GBK"/>
                <w:color w:val="000000"/>
                <w:lang w:val="en-US" w:eastAsia="zh-CN"/>
              </w:rPr>
              <w:t>4</w:t>
            </w:r>
          </w:p>
        </w:tc>
        <w:tc>
          <w:tcPr>
            <w:tcW w:w="2835" w:type="dxa"/>
            <w:tcBorders>
              <w:top w:val="nil"/>
              <w:left w:val="nil"/>
              <w:bottom w:val="nil"/>
              <w:right w:val="nil"/>
            </w:tcBorders>
            <w:shd w:val="clear" w:color="auto" w:fill="auto"/>
            <w:noWrap/>
            <w:vAlign w:val="center"/>
          </w:tcPr>
          <w:p>
            <w:pPr>
              <w:jc w:val="right"/>
              <w:rPr>
                <w:rFonts w:ascii="方正小标宋_GBK" w:hAnsi="方正小标宋_GBK" w:eastAsia="方正小标宋_GBK" w:cs="方正小标宋_GBK"/>
                <w:color w:val="000000"/>
              </w:rPr>
            </w:pPr>
            <w:r>
              <w:rPr>
                <w:rFonts w:hint="eastAsia" w:ascii="方正小标宋_GBK" w:hAnsi="方正小标宋_GBK" w:eastAsia="方正小标宋_GBK" w:cs="方正小标宋_GBK"/>
                <w:color w:val="000000"/>
              </w:rPr>
              <w:t>金额单位：万元</w:t>
            </w:r>
          </w:p>
        </w:tc>
      </w:tr>
      <w:tr>
        <w:tblPrEx>
          <w:tblLayout w:type="fixed"/>
          <w:tblCellMar>
            <w:top w:w="0" w:type="dxa"/>
            <w:left w:w="108" w:type="dxa"/>
            <w:bottom w:w="0" w:type="dxa"/>
            <w:right w:w="108" w:type="dxa"/>
          </w:tblCellMar>
        </w:tblPrEx>
        <w:trPr>
          <w:trHeight w:val="360" w:hRule="atLeast"/>
        </w:trPr>
        <w:tc>
          <w:tcPr>
            <w:tcW w:w="774"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序号</w:t>
            </w:r>
          </w:p>
        </w:tc>
        <w:tc>
          <w:tcPr>
            <w:tcW w:w="5478"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支出功能分类科目</w:t>
            </w:r>
          </w:p>
        </w:tc>
        <w:tc>
          <w:tcPr>
            <w:tcW w:w="255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合计</w:t>
            </w:r>
          </w:p>
        </w:tc>
        <w:tc>
          <w:tcPr>
            <w:tcW w:w="2835"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基本支出</w:t>
            </w:r>
          </w:p>
        </w:tc>
        <w:tc>
          <w:tcPr>
            <w:tcW w:w="2835"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项目支出</w:t>
            </w:r>
          </w:p>
        </w:tc>
      </w:tr>
      <w:tr>
        <w:tblPrEx>
          <w:tblLayout w:type="fixed"/>
          <w:tblCellMar>
            <w:top w:w="0" w:type="dxa"/>
            <w:left w:w="108" w:type="dxa"/>
            <w:bottom w:w="0" w:type="dxa"/>
            <w:right w:w="108" w:type="dxa"/>
          </w:tblCellMar>
        </w:tblPrEx>
        <w:trPr>
          <w:trHeight w:val="360" w:hRule="atLeast"/>
        </w:trPr>
        <w:tc>
          <w:tcPr>
            <w:tcW w:w="774" w:type="dxa"/>
            <w:vMerge w:val="continue"/>
            <w:tcBorders>
              <w:top w:val="single" w:color="auto" w:sz="4" w:space="0"/>
              <w:left w:val="single" w:color="auto" w:sz="4" w:space="0"/>
              <w:bottom w:val="single" w:color="auto" w:sz="4" w:space="0"/>
              <w:right w:val="single" w:color="auto" w:sz="4" w:space="0"/>
            </w:tcBorders>
            <w:vAlign w:val="center"/>
          </w:tcPr>
          <w:p>
            <w:pPr>
              <w:rPr>
                <w:rFonts w:ascii="方正书宋_GBK" w:hAnsi="方正书宋_GBK" w:eastAsia="方正书宋_GBK" w:cs="方正书宋_GBK"/>
                <w:b/>
                <w:sz w:val="21"/>
              </w:rPr>
            </w:pPr>
          </w:p>
        </w:tc>
        <w:tc>
          <w:tcPr>
            <w:tcW w:w="2756"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科目编码</w:t>
            </w:r>
          </w:p>
        </w:tc>
        <w:tc>
          <w:tcPr>
            <w:tcW w:w="2722"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科目名称</w:t>
            </w:r>
          </w:p>
        </w:tc>
        <w:tc>
          <w:tcPr>
            <w:tcW w:w="2552" w:type="dxa"/>
            <w:vMerge w:val="continue"/>
            <w:tcBorders>
              <w:top w:val="single" w:color="auto" w:sz="4" w:space="0"/>
              <w:left w:val="single" w:color="auto" w:sz="4" w:space="0"/>
              <w:bottom w:val="single" w:color="auto" w:sz="4" w:space="0"/>
              <w:right w:val="single" w:color="auto" w:sz="4" w:space="0"/>
            </w:tcBorders>
            <w:vAlign w:val="center"/>
          </w:tcPr>
          <w:p>
            <w:pPr>
              <w:rPr>
                <w:rFonts w:ascii="方正书宋_GBK" w:hAnsi="方正书宋_GBK" w:eastAsia="方正书宋_GBK" w:cs="方正书宋_GBK"/>
                <w:b/>
                <w:sz w:val="21"/>
              </w:rPr>
            </w:pPr>
          </w:p>
        </w:tc>
        <w:tc>
          <w:tcPr>
            <w:tcW w:w="2835" w:type="dxa"/>
            <w:vMerge w:val="continue"/>
            <w:tcBorders>
              <w:top w:val="single" w:color="auto" w:sz="4" w:space="0"/>
              <w:left w:val="single" w:color="auto" w:sz="4" w:space="0"/>
              <w:bottom w:val="single" w:color="auto" w:sz="4" w:space="0"/>
              <w:right w:val="single" w:color="auto" w:sz="4" w:space="0"/>
            </w:tcBorders>
            <w:vAlign w:val="center"/>
          </w:tcPr>
          <w:p>
            <w:pPr>
              <w:rPr>
                <w:rFonts w:ascii="方正书宋_GBK" w:hAnsi="方正书宋_GBK" w:eastAsia="方正书宋_GBK" w:cs="方正书宋_GBK"/>
                <w:b/>
                <w:sz w:val="21"/>
              </w:rPr>
            </w:pPr>
          </w:p>
        </w:tc>
        <w:tc>
          <w:tcPr>
            <w:tcW w:w="2835" w:type="dxa"/>
            <w:vMerge w:val="continue"/>
            <w:tcBorders>
              <w:top w:val="single" w:color="auto" w:sz="4" w:space="0"/>
              <w:left w:val="single" w:color="auto" w:sz="4" w:space="0"/>
              <w:bottom w:val="single" w:color="auto" w:sz="4" w:space="0"/>
              <w:right w:val="single" w:color="auto" w:sz="4" w:space="0"/>
            </w:tcBorders>
            <w:vAlign w:val="center"/>
          </w:tcPr>
          <w:p>
            <w:pPr>
              <w:rPr>
                <w:rFonts w:ascii="方正书宋_GBK" w:hAnsi="方正书宋_GBK" w:eastAsia="方正书宋_GBK" w:cs="方正书宋_GBK"/>
                <w:b/>
                <w:sz w:val="21"/>
              </w:rPr>
            </w:pPr>
          </w:p>
        </w:tc>
      </w:tr>
      <w:tr>
        <w:tblPrEx>
          <w:tblLayout w:type="fixed"/>
          <w:tblCellMar>
            <w:top w:w="0" w:type="dxa"/>
            <w:left w:w="108" w:type="dxa"/>
            <w:bottom w:w="0" w:type="dxa"/>
            <w:right w:w="108" w:type="dxa"/>
          </w:tblCellMar>
        </w:tblPrEx>
        <w:trPr>
          <w:trHeight w:val="360" w:hRule="atLeast"/>
        </w:trPr>
        <w:tc>
          <w:tcPr>
            <w:tcW w:w="77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栏次</w:t>
            </w:r>
          </w:p>
        </w:tc>
        <w:tc>
          <w:tcPr>
            <w:tcW w:w="2756"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1</w:t>
            </w:r>
          </w:p>
        </w:tc>
        <w:tc>
          <w:tcPr>
            <w:tcW w:w="2722"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2</w:t>
            </w:r>
          </w:p>
        </w:tc>
        <w:tc>
          <w:tcPr>
            <w:tcW w:w="2552"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3</w:t>
            </w:r>
          </w:p>
        </w:tc>
        <w:tc>
          <w:tcPr>
            <w:tcW w:w="2835"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4</w:t>
            </w:r>
          </w:p>
        </w:tc>
        <w:tc>
          <w:tcPr>
            <w:tcW w:w="2835"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5</w:t>
            </w:r>
          </w:p>
        </w:tc>
      </w:tr>
      <w:tr>
        <w:tblPrEx>
          <w:tblLayout w:type="fixed"/>
          <w:tblCellMar>
            <w:top w:w="0" w:type="dxa"/>
            <w:left w:w="108" w:type="dxa"/>
            <w:bottom w:w="0" w:type="dxa"/>
            <w:right w:w="108" w:type="dxa"/>
          </w:tblCellMar>
        </w:tblPrEx>
        <w:trPr>
          <w:trHeight w:val="300" w:hRule="atLeast"/>
        </w:trPr>
        <w:tc>
          <w:tcPr>
            <w:tcW w:w="774" w:type="dxa"/>
            <w:tcBorders>
              <w:top w:val="nil"/>
              <w:left w:val="single" w:color="auto" w:sz="4" w:space="0"/>
              <w:bottom w:val="single" w:color="auto" w:sz="4" w:space="0"/>
              <w:right w:val="single" w:color="auto" w:sz="4" w:space="0"/>
            </w:tcBorders>
            <w:shd w:val="clear" w:color="auto" w:fill="auto"/>
            <w:noWrap/>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2756" w:type="dxa"/>
            <w:tcBorders>
              <w:top w:val="nil"/>
              <w:left w:val="nil"/>
              <w:bottom w:val="single" w:color="auto" w:sz="4" w:space="0"/>
              <w:right w:val="single" w:color="auto" w:sz="4" w:space="0"/>
            </w:tcBorders>
            <w:shd w:val="clear" w:color="auto" w:fill="auto"/>
            <w:noWrap/>
          </w:tcPr>
          <w:p>
            <w:pP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2722" w:type="dxa"/>
            <w:tcBorders>
              <w:top w:val="nil"/>
              <w:left w:val="nil"/>
              <w:bottom w:val="single" w:color="auto" w:sz="4" w:space="0"/>
              <w:right w:val="single" w:color="auto" w:sz="4" w:space="0"/>
            </w:tcBorders>
            <w:shd w:val="clear" w:color="auto" w:fill="auto"/>
            <w:noWrap/>
          </w:tcPr>
          <w:p>
            <w:pP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2552"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2835"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2835"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Layout w:type="fixed"/>
          <w:tblCellMar>
            <w:top w:w="0" w:type="dxa"/>
            <w:left w:w="108" w:type="dxa"/>
            <w:bottom w:w="0" w:type="dxa"/>
            <w:right w:w="108" w:type="dxa"/>
          </w:tblCellMar>
        </w:tblPrEx>
        <w:trPr>
          <w:trHeight w:val="300" w:hRule="atLeast"/>
        </w:trPr>
        <w:tc>
          <w:tcPr>
            <w:tcW w:w="77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756"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722"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552"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835"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835"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Layout w:type="fixed"/>
          <w:tblCellMar>
            <w:top w:w="0" w:type="dxa"/>
            <w:left w:w="108" w:type="dxa"/>
            <w:bottom w:w="0" w:type="dxa"/>
            <w:right w:w="108" w:type="dxa"/>
          </w:tblCellMar>
        </w:tblPrEx>
        <w:trPr>
          <w:trHeight w:val="300" w:hRule="atLeast"/>
        </w:trPr>
        <w:tc>
          <w:tcPr>
            <w:tcW w:w="77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756"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722"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552"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835"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835"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Layout w:type="fixed"/>
          <w:tblCellMar>
            <w:top w:w="0" w:type="dxa"/>
            <w:left w:w="108" w:type="dxa"/>
            <w:bottom w:w="0" w:type="dxa"/>
            <w:right w:w="108" w:type="dxa"/>
          </w:tblCellMar>
        </w:tblPrEx>
        <w:trPr>
          <w:trHeight w:val="300" w:hRule="atLeast"/>
        </w:trPr>
        <w:tc>
          <w:tcPr>
            <w:tcW w:w="77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756"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722"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552"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835"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835"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Layout w:type="fixed"/>
          <w:tblCellMar>
            <w:top w:w="0" w:type="dxa"/>
            <w:left w:w="108" w:type="dxa"/>
            <w:bottom w:w="0" w:type="dxa"/>
            <w:right w:w="108" w:type="dxa"/>
          </w:tblCellMar>
        </w:tblPrEx>
        <w:trPr>
          <w:trHeight w:val="300" w:hRule="atLeast"/>
        </w:trPr>
        <w:tc>
          <w:tcPr>
            <w:tcW w:w="77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756"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722"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552"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835"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835"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Layout w:type="fixed"/>
          <w:tblCellMar>
            <w:top w:w="0" w:type="dxa"/>
            <w:left w:w="108" w:type="dxa"/>
            <w:bottom w:w="0" w:type="dxa"/>
            <w:right w:w="108" w:type="dxa"/>
          </w:tblCellMar>
        </w:tblPrEx>
        <w:trPr>
          <w:trHeight w:val="300" w:hRule="atLeast"/>
        </w:trPr>
        <w:tc>
          <w:tcPr>
            <w:tcW w:w="77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756"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722"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552"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835"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835"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bl>
    <w:p>
      <w:pPr>
        <w:ind w:firstLine="420"/>
        <w:rPr>
          <w:rFonts w:eastAsiaTheme="minorEastAsia"/>
          <w:lang w:eastAsia="zh-CN"/>
        </w:rPr>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r>
        <w:rPr>
          <w:rFonts w:hint="eastAsia" w:ascii="方正书宋_GBK" w:hAnsi="方正书宋_GBK" w:eastAsia="方正书宋_GBK" w:cs="方正书宋_GBK"/>
          <w:color w:val="000000"/>
          <w:sz w:val="21"/>
          <w:lang w:eastAsia="zh-CN"/>
        </w:rPr>
        <w:t>。</w:t>
      </w:r>
    </w:p>
    <w:tbl>
      <w:tblPr>
        <w:tblStyle w:val="9"/>
        <w:tblW w:w="14616" w:type="dxa"/>
        <w:tblInd w:w="93" w:type="dxa"/>
        <w:tblLayout w:type="fixed"/>
        <w:tblCellMar>
          <w:top w:w="0" w:type="dxa"/>
          <w:left w:w="108" w:type="dxa"/>
          <w:bottom w:w="0" w:type="dxa"/>
          <w:right w:w="108" w:type="dxa"/>
        </w:tblCellMar>
      </w:tblPr>
      <w:tblGrid>
        <w:gridCol w:w="724"/>
        <w:gridCol w:w="4608"/>
        <w:gridCol w:w="1487"/>
        <w:gridCol w:w="1661"/>
        <w:gridCol w:w="891"/>
        <w:gridCol w:w="1399"/>
        <w:gridCol w:w="869"/>
        <w:gridCol w:w="2977"/>
      </w:tblGrid>
      <w:tr>
        <w:tblPrEx>
          <w:tblLayout w:type="fixed"/>
          <w:tblCellMar>
            <w:top w:w="0" w:type="dxa"/>
            <w:left w:w="108" w:type="dxa"/>
            <w:bottom w:w="0" w:type="dxa"/>
            <w:right w:w="108" w:type="dxa"/>
          </w:tblCellMar>
        </w:tblPrEx>
        <w:trPr>
          <w:trHeight w:val="360" w:hRule="atLeast"/>
        </w:trPr>
        <w:tc>
          <w:tcPr>
            <w:tcW w:w="14616" w:type="dxa"/>
            <w:gridSpan w:val="8"/>
            <w:tcBorders>
              <w:top w:val="nil"/>
              <w:left w:val="nil"/>
              <w:bottom w:val="nil"/>
              <w:right w:val="nil"/>
            </w:tcBorders>
            <w:shd w:val="clear" w:color="auto" w:fill="auto"/>
            <w:noWrap/>
            <w:vAlign w:val="center"/>
          </w:tcPr>
          <w:p>
            <w:pPr>
              <w:jc w:val="center"/>
              <w:rPr>
                <w:rFonts w:ascii="宋体" w:hAnsi="宋体" w:eastAsia="宋体" w:cs="宋体"/>
                <w:color w:val="000000"/>
                <w:sz w:val="22"/>
                <w:szCs w:val="22"/>
                <w:lang w:eastAsia="zh-CN"/>
              </w:rPr>
            </w:pPr>
            <w:r>
              <w:rPr>
                <w:rFonts w:hint="eastAsia" w:ascii="方正小标宋_GBK" w:hAnsi="方正小标宋_GBK" w:eastAsia="方正小标宋_GBK" w:cs="方正小标宋_GBK"/>
                <w:color w:val="000000"/>
                <w:sz w:val="36"/>
              </w:rPr>
              <w:t>部门预算财政拨款“三公”经费支出表</w:t>
            </w:r>
          </w:p>
        </w:tc>
      </w:tr>
      <w:tr>
        <w:tblPrEx>
          <w:tblLayout w:type="fixed"/>
          <w:tblCellMar>
            <w:top w:w="0" w:type="dxa"/>
            <w:left w:w="108" w:type="dxa"/>
            <w:bottom w:w="0" w:type="dxa"/>
            <w:right w:w="108" w:type="dxa"/>
          </w:tblCellMar>
        </w:tblPrEx>
        <w:trPr>
          <w:trHeight w:val="360" w:hRule="atLeast"/>
        </w:trPr>
        <w:tc>
          <w:tcPr>
            <w:tcW w:w="8480" w:type="dxa"/>
            <w:gridSpan w:val="4"/>
            <w:tcBorders>
              <w:top w:val="nil"/>
              <w:left w:val="nil"/>
              <w:bottom w:val="nil"/>
              <w:right w:val="nil"/>
            </w:tcBorders>
            <w:shd w:val="clear" w:color="auto" w:fill="auto"/>
            <w:noWrap/>
            <w:vAlign w:val="center"/>
          </w:tcPr>
          <w:p>
            <w:pPr>
              <w:rPr>
                <w:rFonts w:ascii="方正小标宋_GBK" w:hAnsi="方正小标宋_GBK" w:eastAsia="方正小标宋_GBK" w:cs="方正小标宋_GBK"/>
                <w:color w:val="000000"/>
              </w:rPr>
            </w:pPr>
            <w:r>
              <w:rPr>
                <w:rFonts w:hint="eastAsia" w:ascii="方正小标宋_GBK" w:hAnsi="方正小标宋_GBK" w:eastAsia="方正小标宋_GBK" w:cs="方正小标宋_GBK"/>
                <w:color w:val="000000"/>
              </w:rPr>
              <w:t>[450]涞水县医疗保障局</w:t>
            </w:r>
          </w:p>
        </w:tc>
        <w:tc>
          <w:tcPr>
            <w:tcW w:w="2290" w:type="dxa"/>
            <w:gridSpan w:val="2"/>
            <w:tcBorders>
              <w:top w:val="nil"/>
              <w:left w:val="nil"/>
              <w:bottom w:val="nil"/>
              <w:right w:val="nil"/>
            </w:tcBorders>
            <w:shd w:val="clear" w:color="auto" w:fill="auto"/>
            <w:noWrap/>
            <w:vAlign w:val="center"/>
          </w:tcPr>
          <w:p>
            <w:pPr>
              <w:jc w:val="right"/>
              <w:rPr>
                <w:rFonts w:ascii="方正小标宋_GBK" w:hAnsi="方正小标宋_GBK" w:eastAsia="方正小标宋_GBK" w:cs="方正小标宋_GBK"/>
                <w:color w:val="000000"/>
                <w:lang w:eastAsia="zh-CN"/>
              </w:rPr>
            </w:pPr>
            <w:r>
              <w:rPr>
                <w:rFonts w:hint="eastAsia" w:ascii="方正小标宋_GBK" w:hAnsi="方正小标宋_GBK" w:eastAsia="方正小标宋_GBK" w:cs="方正小标宋_GBK"/>
                <w:color w:val="000000"/>
              </w:rPr>
              <w:t>预算年度：202</w:t>
            </w:r>
            <w:r>
              <w:rPr>
                <w:rFonts w:hint="eastAsia" w:ascii="方正小标宋_GBK" w:hAnsi="方正小标宋_GBK" w:eastAsia="方正小标宋_GBK" w:cs="方正小标宋_GBK"/>
                <w:color w:val="000000"/>
                <w:lang w:val="en-US" w:eastAsia="zh-CN"/>
              </w:rPr>
              <w:t>4</w:t>
            </w:r>
          </w:p>
        </w:tc>
        <w:tc>
          <w:tcPr>
            <w:tcW w:w="3846" w:type="dxa"/>
            <w:gridSpan w:val="2"/>
            <w:tcBorders>
              <w:top w:val="nil"/>
              <w:left w:val="nil"/>
              <w:bottom w:val="nil"/>
              <w:right w:val="nil"/>
            </w:tcBorders>
            <w:shd w:val="clear" w:color="auto" w:fill="auto"/>
            <w:noWrap/>
            <w:vAlign w:val="center"/>
          </w:tcPr>
          <w:p>
            <w:pPr>
              <w:jc w:val="right"/>
              <w:rPr>
                <w:rFonts w:ascii="方正小标宋_GBK" w:hAnsi="方正小标宋_GBK" w:eastAsia="方正小标宋_GBK" w:cs="方正小标宋_GBK"/>
                <w:color w:val="000000"/>
              </w:rPr>
            </w:pPr>
            <w:r>
              <w:rPr>
                <w:rFonts w:hint="eastAsia" w:ascii="方正小标宋_GBK" w:hAnsi="方正小标宋_GBK" w:eastAsia="方正小标宋_GBK" w:cs="方正小标宋_GBK"/>
                <w:color w:val="000000"/>
              </w:rPr>
              <w:t>金额单位：万元</w:t>
            </w:r>
          </w:p>
        </w:tc>
      </w:tr>
      <w:tr>
        <w:tblPrEx>
          <w:tblLayout w:type="fixed"/>
          <w:tblCellMar>
            <w:top w:w="0" w:type="dxa"/>
            <w:left w:w="108" w:type="dxa"/>
            <w:bottom w:w="0" w:type="dxa"/>
            <w:right w:w="108" w:type="dxa"/>
          </w:tblCellMar>
        </w:tblPrEx>
        <w:trPr>
          <w:trHeight w:val="454" w:hRule="atLeast"/>
        </w:trPr>
        <w:tc>
          <w:tcPr>
            <w:tcW w:w="724"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序号</w:t>
            </w:r>
          </w:p>
        </w:tc>
        <w:tc>
          <w:tcPr>
            <w:tcW w:w="4608"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项目</w:t>
            </w:r>
          </w:p>
        </w:tc>
        <w:tc>
          <w:tcPr>
            <w:tcW w:w="9284" w:type="dxa"/>
            <w:gridSpan w:val="6"/>
            <w:tcBorders>
              <w:top w:val="single" w:color="auto" w:sz="4" w:space="0"/>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资金性质</w:t>
            </w:r>
          </w:p>
        </w:tc>
      </w:tr>
      <w:tr>
        <w:tblPrEx>
          <w:tblLayout w:type="fixed"/>
          <w:tblCellMar>
            <w:top w:w="0" w:type="dxa"/>
            <w:left w:w="108" w:type="dxa"/>
            <w:bottom w:w="0" w:type="dxa"/>
            <w:right w:w="108" w:type="dxa"/>
          </w:tblCellMar>
        </w:tblPrEx>
        <w:trPr>
          <w:trHeight w:val="454" w:hRule="atLeast"/>
        </w:trPr>
        <w:tc>
          <w:tcPr>
            <w:tcW w:w="72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方正书宋_GBK" w:hAnsi="方正书宋_GBK" w:eastAsia="方正书宋_GBK" w:cs="方正书宋_GBK"/>
                <w:b/>
                <w:sz w:val="21"/>
              </w:rPr>
            </w:pPr>
          </w:p>
        </w:tc>
        <w:tc>
          <w:tcPr>
            <w:tcW w:w="460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方正书宋_GBK" w:hAnsi="方正书宋_GBK" w:eastAsia="方正书宋_GBK" w:cs="方正书宋_GBK"/>
                <w:b/>
                <w:sz w:val="21"/>
              </w:rPr>
            </w:pPr>
          </w:p>
        </w:tc>
        <w:tc>
          <w:tcPr>
            <w:tcW w:w="1487"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合计</w:t>
            </w:r>
          </w:p>
        </w:tc>
        <w:tc>
          <w:tcPr>
            <w:tcW w:w="2552" w:type="dxa"/>
            <w:gridSpan w:val="2"/>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一般公共预算财政拨款</w:t>
            </w:r>
          </w:p>
        </w:tc>
        <w:tc>
          <w:tcPr>
            <w:tcW w:w="2268" w:type="dxa"/>
            <w:gridSpan w:val="2"/>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政府性基金财政拨款</w:t>
            </w:r>
          </w:p>
        </w:tc>
        <w:tc>
          <w:tcPr>
            <w:tcW w:w="2977"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国有资本经营预算财政拨款</w:t>
            </w:r>
          </w:p>
        </w:tc>
      </w:tr>
      <w:tr>
        <w:tblPrEx>
          <w:tblLayout w:type="fixed"/>
          <w:tblCellMar>
            <w:top w:w="0" w:type="dxa"/>
            <w:left w:w="108" w:type="dxa"/>
            <w:bottom w:w="0" w:type="dxa"/>
            <w:right w:w="108" w:type="dxa"/>
          </w:tblCellMar>
        </w:tblPrEx>
        <w:trPr>
          <w:trHeight w:val="454"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栏次</w:t>
            </w:r>
          </w:p>
        </w:tc>
        <w:tc>
          <w:tcPr>
            <w:tcW w:w="4608"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1</w:t>
            </w:r>
          </w:p>
        </w:tc>
        <w:tc>
          <w:tcPr>
            <w:tcW w:w="1487"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2</w:t>
            </w:r>
          </w:p>
        </w:tc>
        <w:tc>
          <w:tcPr>
            <w:tcW w:w="2552" w:type="dxa"/>
            <w:gridSpan w:val="2"/>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3</w:t>
            </w:r>
          </w:p>
        </w:tc>
        <w:tc>
          <w:tcPr>
            <w:tcW w:w="2268" w:type="dxa"/>
            <w:gridSpan w:val="2"/>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4</w:t>
            </w:r>
          </w:p>
        </w:tc>
        <w:tc>
          <w:tcPr>
            <w:tcW w:w="2977"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5</w:t>
            </w:r>
          </w:p>
        </w:tc>
      </w:tr>
      <w:tr>
        <w:tblPrEx>
          <w:tblLayout w:type="fixed"/>
          <w:tblCellMar>
            <w:top w:w="0" w:type="dxa"/>
            <w:left w:w="108" w:type="dxa"/>
            <w:bottom w:w="0" w:type="dxa"/>
            <w:right w:w="108" w:type="dxa"/>
          </w:tblCellMar>
        </w:tblPrEx>
        <w:trPr>
          <w:trHeight w:val="454"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1</w:t>
            </w:r>
          </w:p>
        </w:tc>
        <w:tc>
          <w:tcPr>
            <w:tcW w:w="4608"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ascii="方正书宋_GBK" w:hAnsi="方正书宋_GBK" w:eastAsia="方正书宋_GBK" w:cs="方正书宋_GBK"/>
                <w:b/>
                <w:sz w:val="21"/>
              </w:rPr>
              <w:t>合计</w:t>
            </w:r>
          </w:p>
        </w:tc>
        <w:tc>
          <w:tcPr>
            <w:tcW w:w="1487"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4.00</w:t>
            </w:r>
          </w:p>
        </w:tc>
        <w:tc>
          <w:tcPr>
            <w:tcW w:w="2552" w:type="dxa"/>
            <w:gridSpan w:val="2"/>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4.00</w:t>
            </w:r>
          </w:p>
        </w:tc>
        <w:tc>
          <w:tcPr>
            <w:tcW w:w="2268" w:type="dxa"/>
            <w:gridSpan w:val="2"/>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2977"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Layout w:type="fixed"/>
          <w:tblCellMar>
            <w:top w:w="0" w:type="dxa"/>
            <w:left w:w="108" w:type="dxa"/>
            <w:bottom w:w="0" w:type="dxa"/>
            <w:right w:w="108" w:type="dxa"/>
          </w:tblCellMar>
        </w:tblPrEx>
        <w:trPr>
          <w:trHeight w:val="454"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2</w:t>
            </w:r>
          </w:p>
        </w:tc>
        <w:tc>
          <w:tcPr>
            <w:tcW w:w="4608"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“三公”经费小计</w:t>
            </w:r>
          </w:p>
        </w:tc>
        <w:tc>
          <w:tcPr>
            <w:tcW w:w="1487"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4.00</w:t>
            </w:r>
            <w:r>
              <w:rPr>
                <w:rFonts w:ascii="方正书宋_GBK" w:hAnsi="方正书宋_GBK" w:eastAsia="方正书宋_GBK" w:cs="方正书宋_GBK"/>
                <w:sz w:val="21"/>
              </w:rPr>
              <w:t>　</w:t>
            </w:r>
          </w:p>
        </w:tc>
        <w:tc>
          <w:tcPr>
            <w:tcW w:w="2552" w:type="dxa"/>
            <w:gridSpan w:val="2"/>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4.00</w:t>
            </w:r>
            <w:r>
              <w:rPr>
                <w:rFonts w:ascii="方正书宋_GBK" w:hAnsi="方正书宋_GBK" w:eastAsia="方正书宋_GBK" w:cs="方正书宋_GBK"/>
                <w:sz w:val="21"/>
              </w:rPr>
              <w:t>　</w:t>
            </w:r>
          </w:p>
        </w:tc>
        <w:tc>
          <w:tcPr>
            <w:tcW w:w="2268" w:type="dxa"/>
            <w:gridSpan w:val="2"/>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2977"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Layout w:type="fixed"/>
          <w:tblCellMar>
            <w:top w:w="0" w:type="dxa"/>
            <w:left w:w="108" w:type="dxa"/>
            <w:bottom w:w="0" w:type="dxa"/>
            <w:right w:w="108" w:type="dxa"/>
          </w:tblCellMar>
        </w:tblPrEx>
        <w:trPr>
          <w:trHeight w:val="454"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3</w:t>
            </w:r>
          </w:p>
        </w:tc>
        <w:tc>
          <w:tcPr>
            <w:tcW w:w="4608"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一、因公出国（境）费</w:t>
            </w:r>
          </w:p>
        </w:tc>
        <w:tc>
          <w:tcPr>
            <w:tcW w:w="1487"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2552" w:type="dxa"/>
            <w:gridSpan w:val="2"/>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2268" w:type="dxa"/>
            <w:gridSpan w:val="2"/>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2977"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Layout w:type="fixed"/>
          <w:tblCellMar>
            <w:top w:w="0" w:type="dxa"/>
            <w:left w:w="108" w:type="dxa"/>
            <w:bottom w:w="0" w:type="dxa"/>
            <w:right w:w="108" w:type="dxa"/>
          </w:tblCellMar>
        </w:tblPrEx>
        <w:trPr>
          <w:trHeight w:val="454"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4</w:t>
            </w:r>
          </w:p>
        </w:tc>
        <w:tc>
          <w:tcPr>
            <w:tcW w:w="4608"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xml:space="preserve">    其中：教学科研人员因公出国（境）费</w:t>
            </w:r>
          </w:p>
        </w:tc>
        <w:tc>
          <w:tcPr>
            <w:tcW w:w="1487"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2552" w:type="dxa"/>
            <w:gridSpan w:val="2"/>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2268" w:type="dxa"/>
            <w:gridSpan w:val="2"/>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2977"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Layout w:type="fixed"/>
          <w:tblCellMar>
            <w:top w:w="0" w:type="dxa"/>
            <w:left w:w="108" w:type="dxa"/>
            <w:bottom w:w="0" w:type="dxa"/>
            <w:right w:w="108" w:type="dxa"/>
          </w:tblCellMar>
        </w:tblPrEx>
        <w:trPr>
          <w:trHeight w:val="454"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5</w:t>
            </w:r>
          </w:p>
        </w:tc>
        <w:tc>
          <w:tcPr>
            <w:tcW w:w="4608"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xml:space="preserve">          其他因公出国（境）费</w:t>
            </w:r>
          </w:p>
        </w:tc>
        <w:tc>
          <w:tcPr>
            <w:tcW w:w="1487"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2552" w:type="dxa"/>
            <w:gridSpan w:val="2"/>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2268" w:type="dxa"/>
            <w:gridSpan w:val="2"/>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2977"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Layout w:type="fixed"/>
          <w:tblCellMar>
            <w:top w:w="0" w:type="dxa"/>
            <w:left w:w="108" w:type="dxa"/>
            <w:bottom w:w="0" w:type="dxa"/>
            <w:right w:w="108" w:type="dxa"/>
          </w:tblCellMar>
        </w:tblPrEx>
        <w:trPr>
          <w:trHeight w:val="454"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6</w:t>
            </w:r>
          </w:p>
        </w:tc>
        <w:tc>
          <w:tcPr>
            <w:tcW w:w="4608"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二、公务用车购置及运维费</w:t>
            </w:r>
          </w:p>
        </w:tc>
        <w:tc>
          <w:tcPr>
            <w:tcW w:w="1487"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4.00</w:t>
            </w:r>
            <w:r>
              <w:rPr>
                <w:rFonts w:ascii="方正书宋_GBK" w:hAnsi="方正书宋_GBK" w:eastAsia="方正书宋_GBK" w:cs="方正书宋_GBK"/>
                <w:sz w:val="21"/>
              </w:rPr>
              <w:t>　</w:t>
            </w:r>
          </w:p>
        </w:tc>
        <w:tc>
          <w:tcPr>
            <w:tcW w:w="2552" w:type="dxa"/>
            <w:gridSpan w:val="2"/>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4.00</w:t>
            </w:r>
            <w:r>
              <w:rPr>
                <w:rFonts w:ascii="方正书宋_GBK" w:hAnsi="方正书宋_GBK" w:eastAsia="方正书宋_GBK" w:cs="方正书宋_GBK"/>
                <w:sz w:val="21"/>
              </w:rPr>
              <w:t>　</w:t>
            </w:r>
          </w:p>
        </w:tc>
        <w:tc>
          <w:tcPr>
            <w:tcW w:w="2268" w:type="dxa"/>
            <w:gridSpan w:val="2"/>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2977"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Layout w:type="fixed"/>
          <w:tblCellMar>
            <w:top w:w="0" w:type="dxa"/>
            <w:left w:w="108" w:type="dxa"/>
            <w:bottom w:w="0" w:type="dxa"/>
            <w:right w:w="108" w:type="dxa"/>
          </w:tblCellMar>
        </w:tblPrEx>
        <w:trPr>
          <w:trHeight w:val="454"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7</w:t>
            </w:r>
          </w:p>
        </w:tc>
        <w:tc>
          <w:tcPr>
            <w:tcW w:w="4608"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xml:space="preserve">    其中：公务用车购置费</w:t>
            </w:r>
          </w:p>
        </w:tc>
        <w:tc>
          <w:tcPr>
            <w:tcW w:w="1487"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2552" w:type="dxa"/>
            <w:gridSpan w:val="2"/>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2268" w:type="dxa"/>
            <w:gridSpan w:val="2"/>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2977"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Layout w:type="fixed"/>
          <w:tblCellMar>
            <w:top w:w="0" w:type="dxa"/>
            <w:left w:w="108" w:type="dxa"/>
            <w:bottom w:w="0" w:type="dxa"/>
            <w:right w:w="108" w:type="dxa"/>
          </w:tblCellMar>
        </w:tblPrEx>
        <w:trPr>
          <w:trHeight w:val="454"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8</w:t>
            </w:r>
          </w:p>
        </w:tc>
        <w:tc>
          <w:tcPr>
            <w:tcW w:w="4608"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xml:space="preserve">          公务用车运行维护费</w:t>
            </w:r>
          </w:p>
        </w:tc>
        <w:tc>
          <w:tcPr>
            <w:tcW w:w="1487"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4.00</w:t>
            </w:r>
          </w:p>
        </w:tc>
        <w:tc>
          <w:tcPr>
            <w:tcW w:w="2552" w:type="dxa"/>
            <w:gridSpan w:val="2"/>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4.00</w:t>
            </w:r>
          </w:p>
        </w:tc>
        <w:tc>
          <w:tcPr>
            <w:tcW w:w="2268" w:type="dxa"/>
            <w:gridSpan w:val="2"/>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2977"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Layout w:type="fixed"/>
          <w:tblCellMar>
            <w:top w:w="0" w:type="dxa"/>
            <w:left w:w="108" w:type="dxa"/>
            <w:bottom w:w="0" w:type="dxa"/>
            <w:right w:w="108" w:type="dxa"/>
          </w:tblCellMar>
        </w:tblPrEx>
        <w:trPr>
          <w:trHeight w:val="454"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9</w:t>
            </w:r>
          </w:p>
        </w:tc>
        <w:tc>
          <w:tcPr>
            <w:tcW w:w="4608"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三、公务接待费</w:t>
            </w:r>
          </w:p>
        </w:tc>
        <w:tc>
          <w:tcPr>
            <w:tcW w:w="1487"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2552" w:type="dxa"/>
            <w:gridSpan w:val="2"/>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2268" w:type="dxa"/>
            <w:gridSpan w:val="2"/>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2977"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Layout w:type="fixed"/>
          <w:tblCellMar>
            <w:top w:w="0" w:type="dxa"/>
            <w:left w:w="108" w:type="dxa"/>
            <w:bottom w:w="0" w:type="dxa"/>
            <w:right w:w="108" w:type="dxa"/>
          </w:tblCellMar>
        </w:tblPrEx>
        <w:trPr>
          <w:trHeight w:val="454"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10</w:t>
            </w:r>
          </w:p>
        </w:tc>
        <w:tc>
          <w:tcPr>
            <w:tcW w:w="4608"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四、会议费</w:t>
            </w:r>
          </w:p>
        </w:tc>
        <w:tc>
          <w:tcPr>
            <w:tcW w:w="1487"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2552" w:type="dxa"/>
            <w:gridSpan w:val="2"/>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2268" w:type="dxa"/>
            <w:gridSpan w:val="2"/>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2977"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Layout w:type="fixed"/>
          <w:tblCellMar>
            <w:top w:w="0" w:type="dxa"/>
            <w:left w:w="108" w:type="dxa"/>
            <w:bottom w:w="0" w:type="dxa"/>
            <w:right w:w="108" w:type="dxa"/>
          </w:tblCellMar>
        </w:tblPrEx>
        <w:trPr>
          <w:trHeight w:val="454"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11</w:t>
            </w:r>
          </w:p>
        </w:tc>
        <w:tc>
          <w:tcPr>
            <w:tcW w:w="4608"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五、培训费</w:t>
            </w:r>
          </w:p>
        </w:tc>
        <w:tc>
          <w:tcPr>
            <w:tcW w:w="1487"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2552" w:type="dxa"/>
            <w:gridSpan w:val="2"/>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2268" w:type="dxa"/>
            <w:gridSpan w:val="2"/>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2977"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bl>
    <w:p>
      <w:pPr>
        <w:jc w:val="center"/>
        <w:outlineLvl w:val="0"/>
        <w:sectPr>
          <w:pgSz w:w="16840" w:h="11900" w:orient="landscape"/>
          <w:pgMar w:top="1361" w:right="1020" w:bottom="1361" w:left="1020" w:header="720" w:footer="720" w:gutter="0"/>
          <w:cols w:space="720" w:num="1"/>
        </w:sectPr>
      </w:pPr>
    </w:p>
    <w:p>
      <w:pPr>
        <w:jc w:val="center"/>
      </w:pPr>
      <w:r>
        <w:rPr>
          <w:rFonts w:hint="eastAsia" w:ascii="方正小标宋_GBK" w:hAnsi="方正小标宋_GBK" w:eastAsia="方正小标宋_GBK" w:cs="方正小标宋_GBK"/>
          <w:color w:val="000000"/>
          <w:sz w:val="44"/>
          <w:lang w:eastAsia="zh-CN"/>
        </w:rPr>
        <w:t>涞水</w:t>
      </w:r>
      <w:r>
        <w:rPr>
          <w:rFonts w:ascii="方正小标宋_GBK" w:hAnsi="方正小标宋_GBK" w:eastAsia="方正小标宋_GBK" w:cs="方正小标宋_GBK"/>
          <w:color w:val="000000"/>
          <w:sz w:val="44"/>
        </w:rPr>
        <w:t>县</w:t>
      </w:r>
      <w:r>
        <w:rPr>
          <w:rFonts w:hint="eastAsia" w:ascii="方正小标宋_GBK" w:hAnsi="方正小标宋_GBK" w:eastAsia="方正小标宋_GBK" w:cs="方正小标宋_GBK"/>
          <w:color w:val="000000"/>
          <w:sz w:val="44"/>
          <w:lang w:eastAsia="zh-CN"/>
        </w:rPr>
        <w:t>医疗保障</w:t>
      </w:r>
      <w:r>
        <w:rPr>
          <w:rFonts w:ascii="方正小标宋_GBK" w:hAnsi="方正小标宋_GBK" w:eastAsia="方正小标宋_GBK" w:cs="方正小标宋_GBK"/>
          <w:color w:val="000000"/>
          <w:sz w:val="44"/>
        </w:rPr>
        <w:t>局202</w:t>
      </w:r>
      <w:r>
        <w:rPr>
          <w:rFonts w:hint="eastAsia" w:ascii="方正小标宋_GBK" w:hAnsi="方正小标宋_GBK" w:eastAsia="方正小标宋_GBK" w:cs="方正小标宋_GBK"/>
          <w:color w:val="000000"/>
          <w:sz w:val="44"/>
          <w:lang w:val="en-US" w:eastAsia="zh-CN"/>
        </w:rPr>
        <w:t>4</w:t>
      </w:r>
      <w:r>
        <w:rPr>
          <w:rFonts w:ascii="方正小标宋_GBK" w:hAnsi="方正小标宋_GBK" w:eastAsia="方正小标宋_GBK" w:cs="方正小标宋_GBK"/>
          <w:color w:val="000000"/>
          <w:sz w:val="44"/>
        </w:rPr>
        <w:t>年部门预算信息公开情况说明</w:t>
      </w:r>
    </w:p>
    <w:p>
      <w:pPr>
        <w:spacing w:line="500" w:lineRule="exact"/>
        <w:ind w:firstLine="560"/>
      </w:pPr>
      <w:r>
        <w:rPr>
          <w:rFonts w:eastAsia="方正仿宋_GBK"/>
          <w:color w:val="000000"/>
          <w:sz w:val="28"/>
        </w:rPr>
        <w:t>按照《</w:t>
      </w:r>
      <w:r>
        <w:rPr>
          <w:rFonts w:hint="eastAsia" w:eastAsia="方正仿宋_GBK"/>
          <w:color w:val="000000"/>
          <w:sz w:val="28"/>
          <w:lang w:eastAsia="zh-CN"/>
        </w:rPr>
        <w:t>中华人民共和国</w:t>
      </w:r>
      <w:r>
        <w:rPr>
          <w:rFonts w:eastAsia="方正仿宋_GBK"/>
          <w:color w:val="000000"/>
          <w:sz w:val="28"/>
        </w:rPr>
        <w:t>预算法》、《地方预决算公开操作规程》和《关于进一步推进预算公开工作的实施意见》规定，现将</w:t>
      </w:r>
      <w:r>
        <w:rPr>
          <w:rFonts w:hint="eastAsia" w:eastAsia="方正仿宋_GBK"/>
          <w:color w:val="000000"/>
          <w:sz w:val="28"/>
          <w:lang w:eastAsia="zh-CN"/>
        </w:rPr>
        <w:t>涞水</w:t>
      </w:r>
      <w:r>
        <w:rPr>
          <w:rFonts w:eastAsia="方正仿宋_GBK"/>
          <w:color w:val="000000"/>
          <w:sz w:val="28"/>
        </w:rPr>
        <w:t>县</w:t>
      </w:r>
      <w:r>
        <w:rPr>
          <w:rFonts w:hint="eastAsia" w:eastAsia="方正仿宋_GBK"/>
          <w:color w:val="000000"/>
          <w:sz w:val="28"/>
          <w:lang w:eastAsia="zh-CN"/>
        </w:rPr>
        <w:t>医疗保障</w:t>
      </w:r>
      <w:r>
        <w:rPr>
          <w:rFonts w:eastAsia="方正仿宋_GBK"/>
          <w:color w:val="000000"/>
          <w:sz w:val="28"/>
        </w:rPr>
        <w:t>局202</w:t>
      </w:r>
      <w:r>
        <w:rPr>
          <w:rFonts w:hint="eastAsia" w:eastAsia="方正仿宋_GBK"/>
          <w:color w:val="000000"/>
          <w:sz w:val="28"/>
          <w:lang w:val="en-US" w:eastAsia="zh-CN"/>
        </w:rPr>
        <w:t>4</w:t>
      </w:r>
      <w:r>
        <w:rPr>
          <w:rFonts w:eastAsia="方正仿宋_GBK"/>
          <w:color w:val="000000"/>
          <w:sz w:val="28"/>
        </w:rPr>
        <w:t>年部门预算公开如下：</w:t>
      </w:r>
    </w:p>
    <w:p>
      <w:pPr>
        <w:spacing w:line="520" w:lineRule="exact"/>
        <w:ind w:firstLine="540"/>
        <w:rPr>
          <w:rFonts w:ascii="黑体" w:hAnsi="黑体" w:eastAsia="黑体"/>
          <w:bCs/>
          <w:sz w:val="32"/>
          <w:szCs w:val="32"/>
        </w:rPr>
      </w:pPr>
      <w:r>
        <w:rPr>
          <w:rFonts w:hint="eastAsia" w:ascii="黑体" w:hAnsi="黑体" w:eastAsia="黑体"/>
          <w:bCs/>
          <w:sz w:val="32"/>
          <w:szCs w:val="32"/>
        </w:rPr>
        <w:t>一、部门职责、机构设置等基本情况</w:t>
      </w:r>
    </w:p>
    <w:p>
      <w:pPr>
        <w:spacing w:line="520" w:lineRule="exact"/>
        <w:ind w:firstLine="540"/>
        <w:rPr>
          <w:rFonts w:ascii="仿宋" w:hAnsi="仿宋" w:eastAsia="仿宋"/>
          <w:b/>
          <w:bCs/>
          <w:sz w:val="32"/>
          <w:szCs w:val="32"/>
        </w:rPr>
      </w:pPr>
      <w:r>
        <w:rPr>
          <w:rFonts w:hint="eastAsia" w:ascii="仿宋" w:hAnsi="仿宋" w:eastAsia="仿宋"/>
          <w:b/>
          <w:bCs/>
          <w:sz w:val="32"/>
          <w:szCs w:val="32"/>
        </w:rPr>
        <w:t>部门职责</w:t>
      </w:r>
    </w:p>
    <w:p>
      <w:pPr>
        <w:spacing w:line="500" w:lineRule="exact"/>
        <w:ind w:firstLine="560"/>
        <w:rPr>
          <w:rFonts w:eastAsia="方正仿宋_GBK"/>
          <w:color w:val="000000"/>
          <w:sz w:val="28"/>
        </w:rPr>
      </w:pPr>
      <w:r>
        <w:rPr>
          <w:rFonts w:hint="eastAsia" w:eastAsia="方正仿宋_GBK"/>
          <w:color w:val="000000"/>
          <w:sz w:val="28"/>
        </w:rPr>
        <w:t>根据《涞水县医疗保障局职能配置、内设机构和人员编制规定》，涞水县医疗保障局的主要职责是：</w:t>
      </w:r>
    </w:p>
    <w:p>
      <w:pPr>
        <w:spacing w:line="500" w:lineRule="exact"/>
        <w:ind w:firstLine="560"/>
        <w:rPr>
          <w:rFonts w:eastAsia="方正仿宋_GBK"/>
          <w:color w:val="000000"/>
          <w:sz w:val="28"/>
        </w:rPr>
      </w:pPr>
      <w:r>
        <w:rPr>
          <w:rFonts w:hint="eastAsia" w:eastAsia="方正仿宋_GBK"/>
          <w:color w:val="000000"/>
          <w:sz w:val="28"/>
        </w:rPr>
        <w:t>（一）贯彻落实全县城镇职工和城乡居民医疗保险、生育保险、医疗救助、补充医疗保险等医疗保障地方性法规、政府规章草案以及政策、制度、规划和标准。会同有关部门贯彻落实县直离休人员医疗</w:t>
      </w:r>
      <w:r>
        <w:rPr>
          <w:rFonts w:hint="eastAsia" w:eastAsia="方正仿宋_GBK"/>
          <w:color w:val="000000"/>
          <w:sz w:val="28"/>
          <w:lang w:eastAsia="zh-CN"/>
        </w:rPr>
        <w:t>保</w:t>
      </w:r>
      <w:r>
        <w:rPr>
          <w:rFonts w:hint="eastAsia" w:eastAsia="方正仿宋_GBK"/>
          <w:color w:val="000000"/>
          <w:sz w:val="28"/>
        </w:rPr>
        <w:t xml:space="preserve">障政策。                                               </w:t>
      </w:r>
    </w:p>
    <w:p>
      <w:pPr>
        <w:spacing w:line="500" w:lineRule="exact"/>
        <w:ind w:firstLine="560"/>
        <w:rPr>
          <w:rFonts w:eastAsia="方正仿宋_GBK"/>
          <w:color w:val="000000"/>
          <w:sz w:val="28"/>
        </w:rPr>
      </w:pPr>
      <w:r>
        <w:rPr>
          <w:rFonts w:hint="eastAsia" w:eastAsia="方正仿宋_GBK"/>
          <w:color w:val="000000"/>
          <w:sz w:val="28"/>
        </w:rPr>
        <w:t>（二）贯彻落实省市医疗保障基金监督管理办法，建立健全医疗保障基金安全防控机制，组织实施建设网络信息和智能监控平台，推进医疗保障基金支付方式改革。</w:t>
      </w:r>
    </w:p>
    <w:p>
      <w:pPr>
        <w:spacing w:line="500" w:lineRule="exact"/>
        <w:ind w:firstLine="560"/>
        <w:rPr>
          <w:rFonts w:eastAsia="方正仿宋_GBK"/>
          <w:color w:val="000000"/>
          <w:sz w:val="28"/>
        </w:rPr>
      </w:pPr>
      <w:r>
        <w:rPr>
          <w:rFonts w:hint="eastAsia" w:eastAsia="方正仿宋_GBK"/>
          <w:color w:val="000000"/>
          <w:sz w:val="28"/>
        </w:rPr>
        <w:t>（三）组织全县城镇职工、城乡居民参保筹资和保障待遇政策，统筹城乡医疗保障政策标准，建立健全与筹资水平相适应的待遇调整机制。贯彻落实省、市制度方案及政策标准，并组织实施。</w:t>
      </w:r>
    </w:p>
    <w:p>
      <w:pPr>
        <w:spacing w:line="500" w:lineRule="exact"/>
        <w:ind w:firstLine="560"/>
        <w:rPr>
          <w:rFonts w:eastAsia="方正仿宋_GBK"/>
          <w:color w:val="000000"/>
          <w:sz w:val="28"/>
        </w:rPr>
      </w:pPr>
      <w:r>
        <w:rPr>
          <w:rFonts w:hint="eastAsia" w:eastAsia="方正仿宋_GBK"/>
          <w:color w:val="000000"/>
          <w:sz w:val="28"/>
        </w:rPr>
        <w:t>（四）组织实施全县城乡统一的药品、医用耗材、医疗服务项目、医疗服务设施等医保支付标准，建立动态调整机制。</w:t>
      </w:r>
    </w:p>
    <w:p>
      <w:pPr>
        <w:spacing w:line="500" w:lineRule="exact"/>
        <w:ind w:firstLine="560"/>
        <w:rPr>
          <w:rFonts w:eastAsia="方正仿宋_GBK"/>
          <w:color w:val="000000"/>
          <w:sz w:val="28"/>
        </w:rPr>
      </w:pPr>
      <w:r>
        <w:rPr>
          <w:rFonts w:hint="eastAsia" w:eastAsia="方正仿宋_GBK"/>
          <w:color w:val="000000"/>
          <w:sz w:val="28"/>
        </w:rPr>
        <w:t>（五）组织实施全县药品、医用耗材价格和医疗服务项目、医疗服务设施收费等政策。建立医保支付医药服务价格合理确定和动态调整机制，依法管理药品、医用耗材、医疗服务价格政策执行情况。建立完善药品、医用耗材和医疗服务价格监测信息发布制度。</w:t>
      </w:r>
    </w:p>
    <w:p>
      <w:pPr>
        <w:spacing w:line="500" w:lineRule="exact"/>
        <w:ind w:firstLine="560"/>
        <w:rPr>
          <w:rFonts w:eastAsia="方正仿宋_GBK"/>
          <w:color w:val="000000"/>
          <w:sz w:val="28"/>
        </w:rPr>
      </w:pPr>
      <w:r>
        <w:rPr>
          <w:rFonts w:hint="eastAsia" w:eastAsia="方正仿宋_GBK"/>
          <w:color w:val="000000"/>
          <w:sz w:val="28"/>
        </w:rPr>
        <w:t>（六）监督实施省、市药品、医用耗材的招标采购政策，积极做好药品、医用耗材招标采购平台建设。</w:t>
      </w:r>
    </w:p>
    <w:p>
      <w:pPr>
        <w:spacing w:line="500" w:lineRule="exact"/>
        <w:ind w:firstLine="560"/>
        <w:rPr>
          <w:rFonts w:eastAsia="方正仿宋_GBK"/>
          <w:color w:val="000000"/>
          <w:sz w:val="28"/>
        </w:rPr>
      </w:pPr>
      <w:r>
        <w:rPr>
          <w:rFonts w:hint="eastAsia" w:eastAsia="方正仿宋_GBK"/>
          <w:color w:val="000000"/>
          <w:sz w:val="28"/>
        </w:rPr>
        <w:t>（七）组织实施全县定点医药机构协议和支付管理办法。建立健全医疗保障信用评价体系和信息披露制度，监督管理定点医药机构的医疗服务行为、医疗费用和医药价格，依法查处医疗保障领域违法违规行为。</w:t>
      </w:r>
    </w:p>
    <w:p>
      <w:pPr>
        <w:spacing w:line="500" w:lineRule="exact"/>
        <w:ind w:firstLine="560"/>
        <w:rPr>
          <w:rFonts w:eastAsia="方正仿宋_GBK"/>
          <w:color w:val="000000"/>
          <w:sz w:val="28"/>
        </w:rPr>
      </w:pPr>
      <w:r>
        <w:rPr>
          <w:rFonts w:hint="eastAsia" w:eastAsia="方正仿宋_GBK"/>
          <w:color w:val="000000"/>
          <w:sz w:val="28"/>
        </w:rPr>
        <w:t>（八）负责医疗保障经办管理、公共服务体系和信息化建设。组织实施和落实异地就医管理和费用结算政策。建立健全医疗保障关系转移接续制度。</w:t>
      </w:r>
    </w:p>
    <w:p>
      <w:pPr>
        <w:spacing w:line="500" w:lineRule="exact"/>
        <w:ind w:firstLine="560"/>
        <w:rPr>
          <w:rFonts w:eastAsia="方正仿宋_GBK"/>
          <w:color w:val="000000"/>
          <w:sz w:val="28"/>
        </w:rPr>
      </w:pPr>
      <w:r>
        <w:rPr>
          <w:rFonts w:hint="eastAsia" w:eastAsia="方正仿宋_GBK"/>
          <w:color w:val="000000"/>
          <w:sz w:val="28"/>
        </w:rPr>
        <w:t>（九）完成县委、县政府交办的其他任务。</w:t>
      </w:r>
    </w:p>
    <w:p>
      <w:pPr>
        <w:pStyle w:val="24"/>
      </w:pP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部门机构设置情况</w:t>
      </w:r>
    </w:p>
    <w:tbl>
      <w:tblPr>
        <w:tblStyle w:val="9"/>
        <w:tblW w:w="1346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5669" w:type="dxa"/>
            <w:vAlign w:val="center"/>
          </w:tcPr>
          <w:p>
            <w:pPr>
              <w:pStyle w:val="17"/>
            </w:pPr>
            <w:r>
              <w:t>单位名称</w:t>
            </w:r>
          </w:p>
        </w:tc>
        <w:tc>
          <w:tcPr>
            <w:tcW w:w="1843" w:type="dxa"/>
            <w:vAlign w:val="center"/>
          </w:tcPr>
          <w:p>
            <w:pPr>
              <w:pStyle w:val="17"/>
            </w:pPr>
            <w:r>
              <w:t>单位性质</w:t>
            </w:r>
          </w:p>
        </w:tc>
        <w:tc>
          <w:tcPr>
            <w:tcW w:w="2126" w:type="dxa"/>
            <w:vAlign w:val="center"/>
          </w:tcPr>
          <w:p>
            <w:pPr>
              <w:pStyle w:val="17"/>
            </w:pPr>
            <w:r>
              <w:t>单位规格</w:t>
            </w:r>
          </w:p>
        </w:tc>
        <w:tc>
          <w:tcPr>
            <w:tcW w:w="3827" w:type="dxa"/>
            <w:vAlign w:val="center"/>
          </w:tcPr>
          <w:p>
            <w:pPr>
              <w:pStyle w:val="17"/>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5669" w:type="dxa"/>
            <w:vAlign w:val="center"/>
          </w:tcPr>
          <w:p>
            <w:pPr>
              <w:pStyle w:val="19"/>
            </w:pPr>
            <w:r>
              <w:rPr>
                <w:rFonts w:hint="eastAsia"/>
                <w:lang w:eastAsia="zh-CN"/>
              </w:rPr>
              <w:t>涞水县医疗保障局</w:t>
            </w:r>
            <w:r>
              <w:t>（本级）</w:t>
            </w:r>
          </w:p>
        </w:tc>
        <w:tc>
          <w:tcPr>
            <w:tcW w:w="1843" w:type="dxa"/>
            <w:vAlign w:val="center"/>
          </w:tcPr>
          <w:p>
            <w:pPr>
              <w:pStyle w:val="20"/>
            </w:pPr>
            <w:r>
              <w:t>行政</w:t>
            </w:r>
          </w:p>
        </w:tc>
        <w:tc>
          <w:tcPr>
            <w:tcW w:w="2126" w:type="dxa"/>
            <w:vAlign w:val="center"/>
          </w:tcPr>
          <w:p>
            <w:pPr>
              <w:pStyle w:val="20"/>
            </w:pPr>
            <w:r>
              <w:t>正科级</w:t>
            </w:r>
          </w:p>
        </w:tc>
        <w:tc>
          <w:tcPr>
            <w:tcW w:w="3827" w:type="dxa"/>
            <w:vAlign w:val="center"/>
          </w:tcPr>
          <w:p>
            <w:pPr>
              <w:pStyle w:val="20"/>
            </w:pPr>
            <w: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5669" w:type="dxa"/>
            <w:vAlign w:val="center"/>
          </w:tcPr>
          <w:p>
            <w:pPr>
              <w:pStyle w:val="19"/>
            </w:pPr>
            <w:r>
              <w:rPr>
                <w:rFonts w:hint="eastAsia"/>
                <w:lang w:eastAsia="zh-CN"/>
              </w:rPr>
              <w:t>涞水县医疗保障局</w:t>
            </w:r>
            <w:r>
              <w:t>事业</w:t>
            </w:r>
          </w:p>
        </w:tc>
        <w:tc>
          <w:tcPr>
            <w:tcW w:w="1843" w:type="dxa"/>
            <w:vAlign w:val="center"/>
          </w:tcPr>
          <w:p>
            <w:pPr>
              <w:pStyle w:val="20"/>
            </w:pPr>
            <w:r>
              <w:t>事业</w:t>
            </w:r>
          </w:p>
        </w:tc>
        <w:tc>
          <w:tcPr>
            <w:tcW w:w="2126" w:type="dxa"/>
            <w:vAlign w:val="center"/>
          </w:tcPr>
          <w:p>
            <w:pPr>
              <w:pStyle w:val="20"/>
            </w:pPr>
            <w:r>
              <w:t>股级</w:t>
            </w:r>
          </w:p>
        </w:tc>
        <w:tc>
          <w:tcPr>
            <w:tcW w:w="3827" w:type="dxa"/>
            <w:vAlign w:val="center"/>
          </w:tcPr>
          <w:p>
            <w:pPr>
              <w:pStyle w:val="20"/>
            </w:pPr>
            <w:r>
              <w:t>财政性资金基本保证</w:t>
            </w:r>
          </w:p>
        </w:tc>
      </w:tr>
    </w:tbl>
    <w:p>
      <w:pPr>
        <w:spacing w:before="10" w:after="10" w:line="360" w:lineRule="auto"/>
        <w:ind w:firstLine="640"/>
        <w:outlineLvl w:val="2"/>
        <w:rPr>
          <w:rFonts w:ascii="黑体" w:hAnsi="黑体" w:eastAsia="黑体" w:cs="黑体"/>
          <w:color w:val="000000"/>
          <w:sz w:val="32"/>
          <w:lang w:eastAsia="zh-CN"/>
        </w:rPr>
      </w:pPr>
      <w:bookmarkStart w:id="1" w:name="_Toc_3_3_0000000011"/>
    </w:p>
    <w:p>
      <w:pPr>
        <w:spacing w:before="10" w:after="10" w:line="360" w:lineRule="auto"/>
        <w:ind w:firstLine="640"/>
        <w:outlineLvl w:val="2"/>
      </w:pPr>
      <w:r>
        <w:rPr>
          <w:rFonts w:ascii="黑体" w:hAnsi="黑体" w:eastAsia="黑体" w:cs="黑体"/>
          <w:color w:val="000000"/>
          <w:sz w:val="32"/>
        </w:rPr>
        <w:t>二、部门预算安排的总体情况</w:t>
      </w:r>
      <w:bookmarkEnd w:id="1"/>
    </w:p>
    <w:p>
      <w:pPr>
        <w:spacing w:line="500" w:lineRule="exact"/>
        <w:ind w:firstLine="560"/>
        <w:rPr>
          <w:rFonts w:eastAsia="方正仿宋_GBK"/>
          <w:b/>
          <w:color w:val="000000"/>
          <w:sz w:val="28"/>
        </w:rPr>
      </w:pPr>
      <w:r>
        <w:rPr>
          <w:rFonts w:hint="eastAsia" w:eastAsia="方正仿宋_GBK"/>
          <w:b/>
          <w:color w:val="000000"/>
          <w:sz w:val="28"/>
        </w:rPr>
        <w:t>1、收入说明</w:t>
      </w:r>
    </w:p>
    <w:p>
      <w:pPr>
        <w:spacing w:line="500" w:lineRule="exact"/>
        <w:ind w:firstLine="560"/>
        <w:rPr>
          <w:rFonts w:eastAsia="方正仿宋_GBK"/>
          <w:color w:val="000000"/>
          <w:sz w:val="28"/>
        </w:rPr>
      </w:pPr>
      <w:r>
        <w:rPr>
          <w:rFonts w:hint="eastAsia" w:eastAsia="方正仿宋_GBK"/>
          <w:color w:val="000000"/>
          <w:sz w:val="28"/>
        </w:rPr>
        <w:t>反映本部门当年全部收入。202</w:t>
      </w:r>
      <w:r>
        <w:rPr>
          <w:rFonts w:hint="eastAsia" w:eastAsia="方正仿宋_GBK"/>
          <w:color w:val="000000"/>
          <w:sz w:val="28"/>
          <w:lang w:val="en-US" w:eastAsia="zh-CN"/>
        </w:rPr>
        <w:t>4</w:t>
      </w:r>
      <w:r>
        <w:rPr>
          <w:rFonts w:hint="eastAsia" w:eastAsia="方正仿宋_GBK"/>
          <w:color w:val="000000"/>
          <w:sz w:val="28"/>
        </w:rPr>
        <w:t>年预算收入总额</w:t>
      </w:r>
      <w:r>
        <w:rPr>
          <w:rFonts w:hint="eastAsia" w:eastAsia="方正仿宋_GBK"/>
          <w:color w:val="000000"/>
          <w:sz w:val="28"/>
          <w:lang w:val="en-US" w:eastAsia="zh-CN"/>
        </w:rPr>
        <w:t>661.25</w:t>
      </w:r>
      <w:r>
        <w:rPr>
          <w:rFonts w:hint="eastAsia" w:eastAsia="方正仿宋_GBK"/>
          <w:color w:val="000000"/>
          <w:sz w:val="28"/>
        </w:rPr>
        <w:t>万元，其中：一般公共预算收入</w:t>
      </w:r>
      <w:r>
        <w:rPr>
          <w:rFonts w:hint="eastAsia" w:eastAsia="方正仿宋_GBK"/>
          <w:color w:val="000000"/>
          <w:sz w:val="28"/>
          <w:lang w:val="en-US" w:eastAsia="zh-CN"/>
        </w:rPr>
        <w:t>661.25</w:t>
      </w:r>
      <w:r>
        <w:rPr>
          <w:rFonts w:hint="eastAsia" w:eastAsia="方正仿宋_GBK"/>
          <w:color w:val="000000"/>
          <w:sz w:val="28"/>
        </w:rPr>
        <w:t>万元，财政拨款结转</w:t>
      </w:r>
      <w:r>
        <w:rPr>
          <w:rFonts w:hint="eastAsia" w:eastAsia="方正仿宋_GBK"/>
          <w:color w:val="000000"/>
          <w:sz w:val="28"/>
          <w:lang w:val="en-US" w:eastAsia="zh-CN"/>
        </w:rPr>
        <w:t>0</w:t>
      </w:r>
      <w:r>
        <w:rPr>
          <w:rFonts w:hint="eastAsia" w:eastAsia="方正仿宋_GBK"/>
          <w:color w:val="000000"/>
          <w:sz w:val="28"/>
        </w:rPr>
        <w:t>万元，其他来源收入0万元。</w:t>
      </w:r>
    </w:p>
    <w:p>
      <w:pPr>
        <w:spacing w:line="500" w:lineRule="exact"/>
        <w:ind w:firstLine="560"/>
        <w:rPr>
          <w:rFonts w:eastAsia="方正仿宋_GBK"/>
          <w:b/>
          <w:color w:val="000000"/>
          <w:sz w:val="28"/>
        </w:rPr>
      </w:pPr>
      <w:r>
        <w:rPr>
          <w:rFonts w:hint="eastAsia" w:eastAsia="方正仿宋_GBK"/>
          <w:b/>
          <w:color w:val="000000"/>
          <w:sz w:val="28"/>
        </w:rPr>
        <w:t>2、支出说明</w:t>
      </w:r>
    </w:p>
    <w:p>
      <w:pPr>
        <w:spacing w:line="500" w:lineRule="exact"/>
        <w:ind w:firstLine="560"/>
        <w:rPr>
          <w:rFonts w:eastAsia="方正仿宋_GBK"/>
          <w:bCs/>
          <w:color w:val="000000"/>
          <w:sz w:val="28"/>
          <w:lang w:eastAsia="zh-CN"/>
        </w:rPr>
      </w:pPr>
      <w:r>
        <w:rPr>
          <w:rFonts w:hint="eastAsia" w:eastAsia="方正仿宋_GBK"/>
          <w:color w:val="000000"/>
          <w:sz w:val="28"/>
        </w:rPr>
        <w:t>收支预算总表支出栏、基本支出表、项目支出表按经济分类和支出功能分类科目编制，反映我部门预算中支出预算的总体情况。202</w:t>
      </w:r>
      <w:r>
        <w:rPr>
          <w:rFonts w:hint="eastAsia" w:eastAsia="方正仿宋_GBK"/>
          <w:color w:val="000000"/>
          <w:sz w:val="28"/>
          <w:lang w:val="en-US" w:eastAsia="zh-CN"/>
        </w:rPr>
        <w:t>4</w:t>
      </w:r>
      <w:r>
        <w:rPr>
          <w:rFonts w:hint="eastAsia" w:eastAsia="方正仿宋_GBK"/>
          <w:color w:val="000000"/>
          <w:sz w:val="28"/>
        </w:rPr>
        <w:t>年预算支出总额</w:t>
      </w:r>
      <w:r>
        <w:rPr>
          <w:rFonts w:hint="eastAsia" w:eastAsia="方正仿宋_GBK"/>
          <w:color w:val="000000"/>
          <w:sz w:val="28"/>
          <w:lang w:val="en-US" w:eastAsia="zh-CN"/>
        </w:rPr>
        <w:t>661.25</w:t>
      </w:r>
      <w:r>
        <w:rPr>
          <w:rFonts w:hint="eastAsia" w:eastAsia="方正仿宋_GBK"/>
          <w:color w:val="000000"/>
          <w:sz w:val="28"/>
        </w:rPr>
        <w:t>万元，其中基本支出</w:t>
      </w:r>
      <w:r>
        <w:rPr>
          <w:rFonts w:hint="eastAsia" w:eastAsia="方正仿宋_GBK"/>
          <w:color w:val="000000"/>
          <w:sz w:val="28"/>
          <w:lang w:eastAsia="zh-CN"/>
        </w:rPr>
        <w:t>31</w:t>
      </w:r>
      <w:r>
        <w:rPr>
          <w:rFonts w:hint="eastAsia" w:eastAsia="方正仿宋_GBK"/>
          <w:color w:val="000000"/>
          <w:sz w:val="28"/>
          <w:lang w:val="en-US" w:eastAsia="zh-CN"/>
        </w:rPr>
        <w:t>9.94</w:t>
      </w:r>
      <w:r>
        <w:rPr>
          <w:rFonts w:hint="eastAsia" w:eastAsia="方正仿宋_GBK"/>
          <w:color w:val="000000"/>
          <w:sz w:val="28"/>
        </w:rPr>
        <w:t>万元，包括人员经费</w:t>
      </w:r>
      <w:r>
        <w:rPr>
          <w:rFonts w:hint="eastAsia" w:eastAsia="方正仿宋_GBK"/>
          <w:color w:val="000000"/>
          <w:sz w:val="28"/>
          <w:lang w:eastAsia="zh-CN"/>
        </w:rPr>
        <w:t>2</w:t>
      </w:r>
      <w:r>
        <w:rPr>
          <w:rFonts w:hint="eastAsia" w:eastAsia="方正仿宋_GBK"/>
          <w:color w:val="000000"/>
          <w:sz w:val="28"/>
          <w:lang w:val="en-US" w:eastAsia="zh-CN"/>
        </w:rPr>
        <w:t>35.89</w:t>
      </w:r>
      <w:r>
        <w:rPr>
          <w:rFonts w:hint="eastAsia" w:eastAsia="方正仿宋_GBK"/>
          <w:color w:val="000000"/>
          <w:sz w:val="28"/>
        </w:rPr>
        <w:t>万元和日常公用经费</w:t>
      </w:r>
      <w:r>
        <w:rPr>
          <w:rFonts w:hint="eastAsia" w:eastAsia="方正仿宋_GBK"/>
          <w:color w:val="000000"/>
          <w:sz w:val="28"/>
          <w:lang w:eastAsia="zh-CN"/>
        </w:rPr>
        <w:t>8</w:t>
      </w:r>
      <w:r>
        <w:rPr>
          <w:rFonts w:hint="eastAsia" w:eastAsia="方正仿宋_GBK"/>
          <w:color w:val="000000"/>
          <w:sz w:val="28"/>
          <w:lang w:val="en-US" w:eastAsia="zh-CN"/>
        </w:rPr>
        <w:t>4.05</w:t>
      </w:r>
      <w:r>
        <w:rPr>
          <w:rFonts w:hint="eastAsia" w:eastAsia="方正仿宋_GBK"/>
          <w:color w:val="000000"/>
          <w:sz w:val="28"/>
        </w:rPr>
        <w:t>万元</w:t>
      </w:r>
      <w:r>
        <w:rPr>
          <w:rFonts w:hint="eastAsia" w:eastAsia="方正仿宋_GBK"/>
          <w:color w:val="000000"/>
          <w:sz w:val="28"/>
          <w:lang w:eastAsia="zh-CN"/>
        </w:rPr>
        <w:t>；</w:t>
      </w:r>
      <w:r>
        <w:rPr>
          <w:rFonts w:hint="eastAsia" w:eastAsia="方正仿宋_GBK"/>
          <w:color w:val="000000"/>
          <w:sz w:val="28"/>
        </w:rPr>
        <w:t>项目支出</w:t>
      </w:r>
      <w:r>
        <w:rPr>
          <w:rFonts w:hint="eastAsia" w:eastAsia="方正仿宋_GBK"/>
          <w:color w:val="000000"/>
          <w:sz w:val="28"/>
          <w:lang w:val="en-US" w:eastAsia="zh-CN"/>
        </w:rPr>
        <w:t>341.31</w:t>
      </w:r>
      <w:r>
        <w:rPr>
          <w:rFonts w:hint="eastAsia" w:eastAsia="方正仿宋_GBK"/>
          <w:color w:val="000000"/>
          <w:sz w:val="28"/>
        </w:rPr>
        <w:t>万元，主要为</w:t>
      </w:r>
      <w:r>
        <w:rPr>
          <w:rFonts w:hint="eastAsia" w:eastAsia="方正仿宋_GBK"/>
          <w:color w:val="000000"/>
          <w:sz w:val="28"/>
          <w:lang w:eastAsia="zh-CN"/>
        </w:rPr>
        <w:t>：</w:t>
      </w:r>
      <w:r>
        <w:rPr>
          <w:rFonts w:hint="eastAsia" w:eastAsia="方正仿宋_GBK"/>
          <w:color w:val="000000"/>
          <w:sz w:val="28"/>
          <w:lang w:val="en-US" w:eastAsia="zh-CN"/>
        </w:rPr>
        <w:t>2024年城乡居民意外伤害调查界定服务费、2024年核查欺诈骗保医保基金专项经费、2024年基本医疗保险工作经费、2024年基金监管外聘专家经费、2024年门诊慢特病政策专项经费、2024年聘请第三方审计费、2024年软件维护费、</w:t>
      </w:r>
      <w:r>
        <w:rPr>
          <w:rFonts w:hint="eastAsia" w:eastAsia="方正仿宋_GBK"/>
          <w:bCs/>
          <w:color w:val="000000"/>
          <w:sz w:val="28"/>
        </w:rPr>
        <w:t>202</w:t>
      </w:r>
      <w:r>
        <w:rPr>
          <w:rFonts w:hint="eastAsia" w:eastAsia="方正仿宋_GBK"/>
          <w:bCs/>
          <w:color w:val="000000"/>
          <w:sz w:val="28"/>
          <w:lang w:val="en-US" w:eastAsia="zh-CN"/>
        </w:rPr>
        <w:t>4</w:t>
      </w:r>
      <w:r>
        <w:rPr>
          <w:rFonts w:hint="eastAsia" w:eastAsia="方正仿宋_GBK"/>
          <w:bCs/>
          <w:color w:val="000000"/>
          <w:sz w:val="28"/>
        </w:rPr>
        <w:t>年省级财政城乡居民</w:t>
      </w:r>
      <w:r>
        <w:rPr>
          <w:rFonts w:hint="eastAsia" w:eastAsia="方正仿宋_GBK"/>
          <w:bCs/>
          <w:color w:val="000000"/>
          <w:sz w:val="28"/>
          <w:lang w:eastAsia="zh-CN"/>
        </w:rPr>
        <w:t>社会保险（医保）</w:t>
      </w:r>
      <w:r>
        <w:rPr>
          <w:rFonts w:hint="eastAsia" w:eastAsia="方正仿宋_GBK"/>
          <w:bCs/>
          <w:color w:val="000000"/>
          <w:sz w:val="28"/>
        </w:rPr>
        <w:t>代办员补助资金（冀财社[202</w:t>
      </w:r>
      <w:r>
        <w:rPr>
          <w:rFonts w:hint="eastAsia" w:eastAsia="方正仿宋_GBK"/>
          <w:bCs/>
          <w:color w:val="000000"/>
          <w:sz w:val="28"/>
          <w:lang w:val="en-US" w:eastAsia="zh-CN"/>
        </w:rPr>
        <w:t>3</w:t>
      </w:r>
      <w:r>
        <w:rPr>
          <w:rFonts w:hint="eastAsia" w:eastAsia="方正仿宋_GBK"/>
          <w:bCs/>
          <w:color w:val="000000"/>
          <w:sz w:val="28"/>
        </w:rPr>
        <w:t>]</w:t>
      </w:r>
      <w:r>
        <w:rPr>
          <w:rFonts w:hint="eastAsia" w:eastAsia="方正仿宋_GBK"/>
          <w:bCs/>
          <w:color w:val="000000"/>
          <w:sz w:val="28"/>
          <w:lang w:val="en-US" w:eastAsia="zh-CN"/>
        </w:rPr>
        <w:t>225</w:t>
      </w:r>
      <w:r>
        <w:rPr>
          <w:rFonts w:hint="eastAsia" w:eastAsia="方正仿宋_GBK"/>
          <w:bCs/>
          <w:color w:val="000000"/>
          <w:sz w:val="28"/>
        </w:rPr>
        <w:t>号）、</w:t>
      </w:r>
      <w:r>
        <w:rPr>
          <w:rFonts w:hint="eastAsia" w:eastAsia="方正仿宋_GBK"/>
          <w:bCs/>
          <w:color w:val="000000"/>
          <w:sz w:val="28"/>
          <w:lang w:val="en-US" w:eastAsia="zh-CN"/>
        </w:rPr>
        <w:t>2024年提高贫困人口医疗保障救助水平资金、2024年新冠肺炎疫苗费、接种费、</w:t>
      </w:r>
      <w:r>
        <w:rPr>
          <w:rFonts w:hint="eastAsia" w:eastAsia="方正仿宋_GBK"/>
          <w:bCs/>
          <w:color w:val="000000"/>
          <w:sz w:val="28"/>
          <w:lang w:eastAsia="zh-CN"/>
        </w:rPr>
        <w:t>202</w:t>
      </w:r>
      <w:r>
        <w:rPr>
          <w:rFonts w:hint="eastAsia" w:eastAsia="方正仿宋_GBK"/>
          <w:bCs/>
          <w:color w:val="000000"/>
          <w:sz w:val="28"/>
          <w:lang w:val="en-US" w:eastAsia="zh-CN"/>
        </w:rPr>
        <w:t>4</w:t>
      </w:r>
      <w:r>
        <w:rPr>
          <w:rFonts w:hint="eastAsia" w:eastAsia="方正仿宋_GBK"/>
          <w:bCs/>
          <w:color w:val="000000"/>
          <w:sz w:val="28"/>
          <w:lang w:eastAsia="zh-CN"/>
        </w:rPr>
        <w:t>年医保骨干网络布设经费、</w:t>
      </w:r>
      <w:r>
        <w:rPr>
          <w:rFonts w:hint="eastAsia" w:eastAsia="方正仿宋_GBK"/>
          <w:bCs/>
          <w:color w:val="000000"/>
          <w:sz w:val="28"/>
          <w:lang w:val="en-US" w:eastAsia="zh-CN"/>
        </w:rPr>
        <w:t>2024年中央财政医疗服务与保障能力提升补助资金（冀财社[2023]208号）、办公楼租赁经费及相关费用（2023年6月-2024年12月）</w:t>
      </w:r>
      <w:r>
        <w:rPr>
          <w:rFonts w:hint="eastAsia" w:eastAsia="方正仿宋_GBK"/>
          <w:bCs/>
          <w:color w:val="000000"/>
          <w:sz w:val="28"/>
        </w:rPr>
        <w:t>。</w:t>
      </w:r>
    </w:p>
    <w:p>
      <w:pPr>
        <w:spacing w:line="500" w:lineRule="exact"/>
        <w:ind w:firstLine="560"/>
        <w:rPr>
          <w:rFonts w:eastAsia="方正仿宋_GBK"/>
          <w:b/>
          <w:color w:val="000000"/>
          <w:sz w:val="28"/>
          <w:lang w:eastAsia="zh-CN"/>
        </w:rPr>
      </w:pPr>
      <w:r>
        <w:rPr>
          <w:rFonts w:hint="eastAsia" w:eastAsia="方正仿宋_GBK"/>
          <w:b/>
          <w:color w:val="000000"/>
          <w:sz w:val="28"/>
          <w:lang w:eastAsia="zh-CN"/>
        </w:rPr>
        <w:t>3、比上年增减情况</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我单位机关及所属单位202</w:t>
      </w:r>
      <w:r>
        <w:rPr>
          <w:rFonts w:hint="eastAsia" w:eastAsia="方正仿宋_GBK"/>
          <w:color w:val="000000"/>
          <w:sz w:val="28"/>
          <w:lang w:val="en-US" w:eastAsia="zh-CN"/>
        </w:rPr>
        <w:t>4</w:t>
      </w:r>
      <w:r>
        <w:rPr>
          <w:rFonts w:hint="eastAsia" w:eastAsia="方正仿宋_GBK"/>
          <w:color w:val="000000"/>
          <w:sz w:val="28"/>
          <w:lang w:eastAsia="zh-CN"/>
        </w:rPr>
        <w:t>年预算收支安排</w:t>
      </w:r>
      <w:r>
        <w:rPr>
          <w:rFonts w:hint="eastAsia" w:eastAsia="方正仿宋_GBK"/>
          <w:color w:val="000000"/>
          <w:sz w:val="28"/>
          <w:lang w:val="en-US" w:eastAsia="zh-CN"/>
        </w:rPr>
        <w:t>661.25</w:t>
      </w:r>
      <w:r>
        <w:rPr>
          <w:rFonts w:hint="eastAsia" w:eastAsia="方正仿宋_GBK"/>
          <w:color w:val="000000"/>
          <w:sz w:val="28"/>
          <w:lang w:eastAsia="zh-CN"/>
        </w:rPr>
        <w:t>万元，比202</w:t>
      </w:r>
      <w:r>
        <w:rPr>
          <w:rFonts w:hint="eastAsia" w:eastAsia="方正仿宋_GBK"/>
          <w:color w:val="000000"/>
          <w:sz w:val="28"/>
          <w:lang w:val="en-US" w:eastAsia="zh-CN"/>
        </w:rPr>
        <w:t>3</w:t>
      </w:r>
      <w:r>
        <w:rPr>
          <w:rFonts w:hint="eastAsia" w:eastAsia="方正仿宋_GBK"/>
          <w:color w:val="000000"/>
          <w:sz w:val="28"/>
          <w:lang w:eastAsia="zh-CN"/>
        </w:rPr>
        <w:t>年减少</w:t>
      </w:r>
      <w:r>
        <w:rPr>
          <w:rFonts w:hint="eastAsia" w:eastAsia="方正仿宋_GBK"/>
          <w:color w:val="000000"/>
          <w:sz w:val="28"/>
          <w:lang w:val="en-US" w:eastAsia="zh-CN"/>
        </w:rPr>
        <w:t>4399.08</w:t>
      </w:r>
      <w:r>
        <w:rPr>
          <w:rFonts w:hint="eastAsia" w:eastAsia="方正仿宋_GBK"/>
          <w:color w:val="000000"/>
          <w:sz w:val="28"/>
          <w:lang w:eastAsia="zh-CN"/>
        </w:rPr>
        <w:t>万元，其中：基本支出增加</w:t>
      </w:r>
      <w:r>
        <w:rPr>
          <w:rFonts w:hint="eastAsia" w:eastAsia="方正仿宋_GBK"/>
          <w:color w:val="000000"/>
          <w:sz w:val="28"/>
          <w:lang w:val="en-US" w:eastAsia="zh-CN"/>
        </w:rPr>
        <w:t>7.46</w:t>
      </w:r>
      <w:r>
        <w:rPr>
          <w:rFonts w:hint="eastAsia" w:eastAsia="方正仿宋_GBK"/>
          <w:color w:val="000000"/>
          <w:sz w:val="28"/>
          <w:lang w:eastAsia="zh-CN"/>
        </w:rPr>
        <w:t>万元，主要为增加人员经费支出、日常经费支出等；项目支出减少</w:t>
      </w:r>
      <w:r>
        <w:rPr>
          <w:rFonts w:hint="eastAsia" w:eastAsia="方正仿宋_GBK"/>
          <w:color w:val="000000"/>
          <w:sz w:val="28"/>
          <w:lang w:val="en-US" w:eastAsia="zh-CN"/>
        </w:rPr>
        <w:t>4406.54</w:t>
      </w:r>
      <w:r>
        <w:rPr>
          <w:rFonts w:hint="eastAsia" w:eastAsia="方正仿宋_GBK"/>
          <w:color w:val="000000"/>
          <w:sz w:val="28"/>
          <w:lang w:eastAsia="zh-CN"/>
        </w:rPr>
        <w:t>万元，项目开支减少。</w:t>
      </w:r>
      <w:bookmarkStart w:id="2" w:name="_Toc_3_3_0000000012"/>
    </w:p>
    <w:p>
      <w:pPr>
        <w:spacing w:line="500" w:lineRule="exact"/>
        <w:ind w:firstLine="560"/>
        <w:rPr>
          <w:rFonts w:hint="eastAsia" w:eastAsia="方正仿宋_GBK"/>
          <w:color w:val="000000"/>
          <w:sz w:val="28"/>
          <w:lang w:eastAsia="zh-CN"/>
        </w:rPr>
      </w:pPr>
    </w:p>
    <w:p>
      <w:pPr>
        <w:numPr>
          <w:ilvl w:val="0"/>
          <w:numId w:val="1"/>
        </w:numPr>
        <w:spacing w:before="10" w:after="10" w:line="360" w:lineRule="auto"/>
        <w:ind w:firstLine="640"/>
        <w:outlineLvl w:val="2"/>
        <w:rPr>
          <w:rFonts w:ascii="黑体" w:hAnsi="黑体" w:eastAsia="黑体" w:cs="黑体"/>
          <w:color w:val="000000"/>
          <w:sz w:val="32"/>
        </w:rPr>
      </w:pPr>
      <w:r>
        <w:rPr>
          <w:rFonts w:ascii="黑体" w:hAnsi="黑体" w:eastAsia="黑体" w:cs="黑体"/>
          <w:color w:val="000000"/>
          <w:sz w:val="32"/>
        </w:rPr>
        <w:t>机关运行经费安排情况</w:t>
      </w:r>
      <w:bookmarkEnd w:id="2"/>
    </w:p>
    <w:p>
      <w:pPr>
        <w:keepNext w:val="0"/>
        <w:keepLines w:val="0"/>
        <w:pageBreakBefore w:val="0"/>
        <w:widowControl/>
        <w:numPr>
          <w:numId w:val="0"/>
        </w:numPr>
        <w:kinsoku/>
        <w:wordWrap/>
        <w:overflowPunct/>
        <w:topLinePunct w:val="0"/>
        <w:autoSpaceDE/>
        <w:autoSpaceDN/>
        <w:bidi w:val="0"/>
        <w:adjustRightInd/>
        <w:snapToGrid/>
        <w:spacing w:before="10" w:after="10" w:line="360" w:lineRule="auto"/>
        <w:ind w:firstLine="560" w:firstLineChars="200"/>
        <w:textAlignment w:val="auto"/>
        <w:outlineLvl w:val="2"/>
        <w:rPr>
          <w:rFonts w:eastAsia="方正仿宋_GBK"/>
          <w:color w:val="000000"/>
          <w:sz w:val="28"/>
          <w:lang w:eastAsia="zh-CN"/>
        </w:rPr>
      </w:pPr>
      <w:r>
        <w:rPr>
          <w:rFonts w:hint="eastAsia" w:eastAsia="方正仿宋_GBK"/>
          <w:color w:val="000000"/>
          <w:sz w:val="28"/>
        </w:rPr>
        <w:t>202</w:t>
      </w:r>
      <w:r>
        <w:rPr>
          <w:rFonts w:hint="eastAsia" w:eastAsia="方正仿宋_GBK"/>
          <w:color w:val="000000"/>
          <w:sz w:val="28"/>
          <w:lang w:val="en-US" w:eastAsia="zh-CN"/>
        </w:rPr>
        <w:t>4</w:t>
      </w:r>
      <w:r>
        <w:rPr>
          <w:rFonts w:hint="eastAsia" w:eastAsia="方正仿宋_GBK"/>
          <w:color w:val="000000"/>
          <w:sz w:val="28"/>
        </w:rPr>
        <w:t>年</w:t>
      </w:r>
      <w:r>
        <w:rPr>
          <w:rFonts w:hint="eastAsia" w:eastAsia="方正仿宋_GBK"/>
          <w:color w:val="000000"/>
          <w:sz w:val="28"/>
          <w:lang w:eastAsia="zh-CN"/>
        </w:rPr>
        <w:t>涞水</w:t>
      </w:r>
      <w:r>
        <w:rPr>
          <w:rFonts w:hint="eastAsia" w:eastAsia="方正仿宋_GBK"/>
          <w:color w:val="000000"/>
          <w:sz w:val="28"/>
        </w:rPr>
        <w:t>县</w:t>
      </w:r>
      <w:r>
        <w:rPr>
          <w:rFonts w:hint="eastAsia" w:eastAsia="方正仿宋_GBK"/>
          <w:color w:val="000000"/>
          <w:sz w:val="28"/>
          <w:lang w:eastAsia="zh-CN"/>
        </w:rPr>
        <w:t>医疗保障</w:t>
      </w:r>
      <w:r>
        <w:rPr>
          <w:rFonts w:hint="eastAsia" w:eastAsia="方正仿宋_GBK"/>
          <w:color w:val="000000"/>
          <w:sz w:val="28"/>
        </w:rPr>
        <w:t>局机关运行经费安排</w:t>
      </w:r>
      <w:r>
        <w:rPr>
          <w:rFonts w:hint="eastAsia" w:eastAsia="方正仿宋_GBK"/>
          <w:color w:val="000000"/>
          <w:sz w:val="28"/>
          <w:lang w:eastAsia="zh-CN"/>
        </w:rPr>
        <w:t>8</w:t>
      </w:r>
      <w:r>
        <w:rPr>
          <w:rFonts w:hint="eastAsia" w:eastAsia="方正仿宋_GBK"/>
          <w:color w:val="000000"/>
          <w:sz w:val="28"/>
          <w:lang w:val="en-US" w:eastAsia="zh-CN"/>
        </w:rPr>
        <w:t>4.05</w:t>
      </w:r>
      <w:r>
        <w:rPr>
          <w:rFonts w:hint="eastAsia" w:eastAsia="方正仿宋_GBK"/>
          <w:color w:val="000000"/>
          <w:sz w:val="28"/>
        </w:rPr>
        <w:t>万元，其中：办公费5.50万元，邮电费0.36万元，取暖费</w:t>
      </w:r>
      <w:r>
        <w:rPr>
          <w:rFonts w:hint="eastAsia" w:eastAsia="方正仿宋_GBK"/>
          <w:color w:val="000000"/>
          <w:sz w:val="28"/>
          <w:lang w:val="en-US" w:eastAsia="zh-CN"/>
        </w:rPr>
        <w:t>2.20</w:t>
      </w:r>
      <w:r>
        <w:rPr>
          <w:rFonts w:hint="eastAsia" w:eastAsia="方正仿宋_GBK"/>
          <w:color w:val="000000"/>
          <w:sz w:val="28"/>
        </w:rPr>
        <w:t>万元，差旅费2.5</w:t>
      </w:r>
      <w:r>
        <w:rPr>
          <w:rFonts w:hint="eastAsia" w:eastAsia="方正仿宋_GBK"/>
          <w:color w:val="000000"/>
          <w:sz w:val="28"/>
          <w:lang w:eastAsia="zh-CN"/>
        </w:rPr>
        <w:t>0</w:t>
      </w:r>
      <w:r>
        <w:rPr>
          <w:rFonts w:hint="eastAsia" w:eastAsia="方正仿宋_GBK"/>
          <w:color w:val="000000"/>
          <w:sz w:val="28"/>
        </w:rPr>
        <w:t>万元</w:t>
      </w:r>
      <w:r>
        <w:rPr>
          <w:rFonts w:hint="eastAsia" w:eastAsia="方正仿宋_GBK"/>
          <w:color w:val="000000"/>
          <w:sz w:val="28"/>
          <w:lang w:eastAsia="zh-CN"/>
        </w:rPr>
        <w:t>，</w:t>
      </w:r>
      <w:r>
        <w:rPr>
          <w:rFonts w:hint="eastAsia" w:eastAsia="方正仿宋_GBK"/>
          <w:color w:val="000000"/>
          <w:sz w:val="28"/>
        </w:rPr>
        <w:t>劳务费</w:t>
      </w:r>
      <w:r>
        <w:rPr>
          <w:rFonts w:hint="eastAsia" w:eastAsia="方正仿宋_GBK"/>
          <w:color w:val="000000"/>
          <w:sz w:val="28"/>
          <w:lang w:val="en-US" w:eastAsia="zh-CN"/>
        </w:rPr>
        <w:t>60.69</w:t>
      </w:r>
      <w:r>
        <w:rPr>
          <w:rFonts w:hint="eastAsia" w:eastAsia="方正仿宋_GBK"/>
          <w:color w:val="000000"/>
          <w:sz w:val="28"/>
        </w:rPr>
        <w:t>万元</w:t>
      </w:r>
      <w:r>
        <w:rPr>
          <w:rFonts w:hint="eastAsia" w:eastAsia="方正仿宋_GBK"/>
          <w:color w:val="000000"/>
          <w:sz w:val="28"/>
          <w:lang w:eastAsia="zh-CN"/>
        </w:rPr>
        <w:t>，</w:t>
      </w:r>
      <w:r>
        <w:rPr>
          <w:rFonts w:hint="eastAsia" w:eastAsia="方正仿宋_GBK"/>
          <w:color w:val="000000"/>
          <w:sz w:val="28"/>
        </w:rPr>
        <w:t>工会经费</w:t>
      </w:r>
      <w:r>
        <w:rPr>
          <w:rFonts w:hint="eastAsia" w:eastAsia="方正仿宋_GBK"/>
          <w:color w:val="000000"/>
          <w:sz w:val="28"/>
          <w:lang w:eastAsia="zh-CN"/>
        </w:rPr>
        <w:t>2.</w:t>
      </w:r>
      <w:r>
        <w:rPr>
          <w:rFonts w:hint="eastAsia" w:eastAsia="方正仿宋_GBK"/>
          <w:color w:val="000000"/>
          <w:sz w:val="28"/>
          <w:lang w:val="en-US" w:eastAsia="zh-CN"/>
        </w:rPr>
        <w:t>12</w:t>
      </w:r>
      <w:r>
        <w:rPr>
          <w:rFonts w:hint="eastAsia" w:eastAsia="方正仿宋_GBK"/>
          <w:color w:val="000000"/>
          <w:sz w:val="28"/>
        </w:rPr>
        <w:t>万元，职工福利费2.</w:t>
      </w:r>
      <w:r>
        <w:rPr>
          <w:rFonts w:hint="eastAsia" w:eastAsia="方正仿宋_GBK"/>
          <w:color w:val="000000"/>
          <w:sz w:val="28"/>
          <w:lang w:val="en-US" w:eastAsia="zh-CN"/>
        </w:rPr>
        <w:t>78</w:t>
      </w:r>
      <w:r>
        <w:rPr>
          <w:rFonts w:hint="eastAsia" w:eastAsia="方正仿宋_GBK"/>
          <w:color w:val="000000"/>
          <w:sz w:val="28"/>
        </w:rPr>
        <w:t>万元，公务用车运行维护费4</w:t>
      </w:r>
      <w:r>
        <w:rPr>
          <w:rFonts w:hint="eastAsia" w:eastAsia="方正仿宋_GBK"/>
          <w:color w:val="000000"/>
          <w:sz w:val="28"/>
          <w:lang w:val="en-US" w:eastAsia="zh-CN"/>
        </w:rPr>
        <w:t>.00</w:t>
      </w:r>
      <w:r>
        <w:rPr>
          <w:rFonts w:hint="eastAsia" w:eastAsia="方正仿宋_GBK"/>
          <w:color w:val="000000"/>
          <w:sz w:val="28"/>
        </w:rPr>
        <w:t>万，其他交通费用3.</w:t>
      </w:r>
      <w:r>
        <w:rPr>
          <w:rFonts w:hint="eastAsia" w:eastAsia="方正仿宋_GBK"/>
          <w:color w:val="000000"/>
          <w:sz w:val="28"/>
          <w:lang w:eastAsia="zh-CN"/>
        </w:rPr>
        <w:t>90</w:t>
      </w:r>
      <w:r>
        <w:rPr>
          <w:rFonts w:hint="eastAsia" w:eastAsia="方正仿宋_GBK"/>
          <w:color w:val="000000"/>
          <w:sz w:val="28"/>
        </w:rPr>
        <w:t>万元。</w:t>
      </w:r>
    </w:p>
    <w:p>
      <w:pPr>
        <w:pStyle w:val="26"/>
      </w:pPr>
    </w:p>
    <w:p>
      <w:pPr>
        <w:pStyle w:val="26"/>
      </w:pPr>
    </w:p>
    <w:p>
      <w:pPr>
        <w:spacing w:before="10" w:after="10" w:line="360" w:lineRule="auto"/>
        <w:ind w:firstLine="640"/>
        <w:outlineLvl w:val="2"/>
        <w:rPr>
          <w:rFonts w:ascii="黑体" w:hAnsi="黑体" w:eastAsia="黑体" w:cs="黑体"/>
          <w:color w:val="000000"/>
          <w:sz w:val="32"/>
        </w:rPr>
      </w:pPr>
      <w:bookmarkStart w:id="3" w:name="_Toc_3_3_0000000013"/>
    </w:p>
    <w:p>
      <w:pPr>
        <w:spacing w:before="10" w:after="10" w:line="360" w:lineRule="auto"/>
        <w:ind w:firstLine="640"/>
        <w:outlineLvl w:val="2"/>
        <w:rPr>
          <w:rFonts w:ascii="黑体" w:hAnsi="黑体" w:eastAsia="黑体" w:cs="黑体"/>
          <w:color w:val="000000"/>
          <w:sz w:val="32"/>
          <w:lang w:eastAsia="zh-CN"/>
        </w:rPr>
      </w:pPr>
      <w:r>
        <w:rPr>
          <w:rFonts w:ascii="黑体" w:hAnsi="黑体" w:eastAsia="黑体" w:cs="黑体"/>
          <w:color w:val="000000"/>
          <w:sz w:val="32"/>
        </w:rPr>
        <w:t>四、财政拨款“三公”经费预算情况及增减变化原因</w:t>
      </w:r>
      <w:bookmarkEnd w:id="3"/>
    </w:p>
    <w:p>
      <w:pPr>
        <w:spacing w:before="10" w:after="10" w:line="360" w:lineRule="auto"/>
        <w:ind w:firstLine="640"/>
        <w:outlineLvl w:val="2"/>
        <w:rPr>
          <w:rFonts w:ascii="黑体" w:hAnsi="黑体" w:eastAsia="黑体" w:cs="黑体"/>
          <w:color w:val="000000"/>
          <w:sz w:val="32"/>
          <w:lang w:eastAsia="zh-CN"/>
        </w:rPr>
      </w:pPr>
      <w:r>
        <w:rPr>
          <w:rFonts w:hint="eastAsia" w:eastAsia="方正仿宋_GBK"/>
          <w:color w:val="000000"/>
          <w:sz w:val="28"/>
        </w:rPr>
        <w:t>202</w:t>
      </w:r>
      <w:r>
        <w:rPr>
          <w:rFonts w:hint="eastAsia" w:eastAsia="方正仿宋_GBK"/>
          <w:color w:val="000000"/>
          <w:sz w:val="28"/>
          <w:lang w:val="en-US" w:eastAsia="zh-CN"/>
        </w:rPr>
        <w:t>4</w:t>
      </w:r>
      <w:r>
        <w:rPr>
          <w:rFonts w:hint="eastAsia" w:eastAsia="方正仿宋_GBK"/>
          <w:color w:val="000000"/>
          <w:sz w:val="28"/>
        </w:rPr>
        <w:t>年，我单位财政拨款安排</w:t>
      </w:r>
      <w:r>
        <w:rPr>
          <w:rFonts w:eastAsia="方正仿宋_GBK"/>
          <w:color w:val="000000"/>
          <w:sz w:val="28"/>
        </w:rPr>
        <w:t>“</w:t>
      </w:r>
      <w:r>
        <w:rPr>
          <w:rFonts w:hint="eastAsia" w:eastAsia="方正仿宋_GBK"/>
          <w:color w:val="000000"/>
          <w:sz w:val="28"/>
        </w:rPr>
        <w:t>三公</w:t>
      </w:r>
      <w:r>
        <w:rPr>
          <w:rFonts w:eastAsia="方正仿宋_GBK"/>
          <w:color w:val="000000"/>
          <w:sz w:val="28"/>
        </w:rPr>
        <w:t>”</w:t>
      </w:r>
      <w:r>
        <w:rPr>
          <w:rFonts w:hint="eastAsia" w:eastAsia="方正仿宋_GBK"/>
          <w:color w:val="000000"/>
          <w:sz w:val="28"/>
        </w:rPr>
        <w:t>经费预算4万元，其中：公车运行维护费4万、公务接待费0万元。我单位</w:t>
      </w:r>
      <w:r>
        <w:rPr>
          <w:rFonts w:eastAsia="方正仿宋_GBK"/>
          <w:color w:val="000000"/>
          <w:sz w:val="28"/>
        </w:rPr>
        <w:t>202</w:t>
      </w:r>
      <w:r>
        <w:rPr>
          <w:rFonts w:hint="eastAsia" w:eastAsia="方正仿宋_GBK"/>
          <w:color w:val="000000"/>
          <w:sz w:val="28"/>
          <w:lang w:val="en-US" w:eastAsia="zh-CN"/>
        </w:rPr>
        <w:t>3</w:t>
      </w:r>
      <w:r>
        <w:rPr>
          <w:rFonts w:hint="eastAsia" w:eastAsia="方正仿宋_GBK"/>
          <w:color w:val="000000"/>
          <w:sz w:val="28"/>
        </w:rPr>
        <w:t>年三公经费为</w:t>
      </w:r>
      <w:r>
        <w:rPr>
          <w:rFonts w:hint="eastAsia" w:eastAsia="方正仿宋_GBK"/>
          <w:color w:val="000000"/>
          <w:sz w:val="28"/>
          <w:lang w:eastAsia="zh-CN"/>
        </w:rPr>
        <w:t>4</w:t>
      </w:r>
      <w:r>
        <w:rPr>
          <w:rFonts w:hint="eastAsia" w:eastAsia="方正仿宋_GBK"/>
          <w:color w:val="000000"/>
          <w:sz w:val="28"/>
        </w:rPr>
        <w:t>万元，</w:t>
      </w:r>
      <w:r>
        <w:rPr>
          <w:rFonts w:hint="eastAsia" w:eastAsia="方正仿宋_GBK"/>
          <w:color w:val="000000"/>
          <w:sz w:val="28"/>
          <w:lang w:eastAsia="zh-CN"/>
        </w:rPr>
        <w:t>其中：</w:t>
      </w:r>
      <w:r>
        <w:rPr>
          <w:rFonts w:hint="eastAsia" w:eastAsia="方正仿宋_GBK"/>
          <w:color w:val="000000"/>
          <w:sz w:val="28"/>
        </w:rPr>
        <w:t>公车运行维护费</w:t>
      </w:r>
      <w:r>
        <w:rPr>
          <w:rFonts w:hint="eastAsia" w:eastAsia="方正仿宋_GBK"/>
          <w:color w:val="000000"/>
          <w:sz w:val="28"/>
          <w:lang w:eastAsia="zh-CN"/>
        </w:rPr>
        <w:t>4</w:t>
      </w:r>
      <w:r>
        <w:rPr>
          <w:rFonts w:hint="eastAsia" w:eastAsia="方正仿宋_GBK"/>
          <w:color w:val="000000"/>
          <w:sz w:val="28"/>
        </w:rPr>
        <w:t>万</w:t>
      </w:r>
      <w:r>
        <w:rPr>
          <w:rFonts w:hint="eastAsia" w:eastAsia="方正仿宋_GBK"/>
          <w:color w:val="000000"/>
          <w:sz w:val="28"/>
          <w:lang w:eastAsia="zh-CN"/>
        </w:rPr>
        <w:t>，</w:t>
      </w:r>
      <w:r>
        <w:rPr>
          <w:rFonts w:hint="eastAsia" w:eastAsia="方正仿宋_GBK"/>
          <w:color w:val="000000"/>
          <w:sz w:val="28"/>
        </w:rPr>
        <w:t>较去年</w:t>
      </w:r>
      <w:r>
        <w:rPr>
          <w:rFonts w:hint="eastAsia" w:eastAsia="方正仿宋_GBK"/>
          <w:color w:val="000000"/>
          <w:sz w:val="28"/>
          <w:lang w:eastAsia="zh-CN"/>
        </w:rPr>
        <w:t>“三公”经费持平</w:t>
      </w:r>
      <w:r>
        <w:rPr>
          <w:rFonts w:hint="eastAsia" w:eastAsia="方正仿宋_GBK"/>
          <w:color w:val="000000"/>
          <w:sz w:val="28"/>
        </w:rPr>
        <w:t>。</w:t>
      </w:r>
      <w:r>
        <w:rPr>
          <w:rFonts w:hint="eastAsia" w:eastAsia="方正仿宋_GBK"/>
          <w:color w:val="000000"/>
          <w:sz w:val="28"/>
          <w:lang w:eastAsia="zh-CN"/>
        </w:rPr>
        <w:t>具体内容见下表。</w:t>
      </w:r>
    </w:p>
    <w:tbl>
      <w:tblPr>
        <w:tblStyle w:val="9"/>
        <w:tblW w:w="9180" w:type="dxa"/>
        <w:tblInd w:w="675" w:type="dxa"/>
        <w:tblLayout w:type="fixed"/>
        <w:tblCellMar>
          <w:top w:w="0" w:type="dxa"/>
          <w:left w:w="108" w:type="dxa"/>
          <w:bottom w:w="0" w:type="dxa"/>
          <w:right w:w="108" w:type="dxa"/>
        </w:tblCellMar>
      </w:tblPr>
      <w:tblGrid>
        <w:gridCol w:w="1461"/>
        <w:gridCol w:w="1717"/>
        <w:gridCol w:w="1717"/>
        <w:gridCol w:w="1177"/>
        <w:gridCol w:w="3108"/>
      </w:tblGrid>
      <w:tr>
        <w:tblPrEx>
          <w:tblLayout w:type="fixed"/>
          <w:tblCellMar>
            <w:top w:w="0" w:type="dxa"/>
            <w:left w:w="108" w:type="dxa"/>
            <w:bottom w:w="0" w:type="dxa"/>
            <w:right w:w="108" w:type="dxa"/>
          </w:tblCellMar>
        </w:tblPrEx>
        <w:trPr>
          <w:trHeight w:val="221" w:hRule="atLeast"/>
        </w:trPr>
        <w:tc>
          <w:tcPr>
            <w:tcW w:w="1461" w:type="dxa"/>
            <w:tcBorders>
              <w:top w:val="nil"/>
              <w:left w:val="nil"/>
              <w:bottom w:val="nil"/>
              <w:right w:val="nil"/>
            </w:tcBorders>
            <w:vAlign w:val="center"/>
          </w:tcPr>
          <w:p>
            <w:pPr>
              <w:rPr>
                <w:rFonts w:ascii="宋体" w:hAnsi="宋体" w:eastAsia="宋体" w:cs="宋体"/>
              </w:rPr>
            </w:pPr>
          </w:p>
        </w:tc>
        <w:tc>
          <w:tcPr>
            <w:tcW w:w="1717" w:type="dxa"/>
            <w:tcBorders>
              <w:top w:val="nil"/>
              <w:left w:val="nil"/>
              <w:bottom w:val="nil"/>
              <w:right w:val="nil"/>
            </w:tcBorders>
            <w:vAlign w:val="center"/>
          </w:tcPr>
          <w:p>
            <w:pPr>
              <w:rPr>
                <w:rFonts w:ascii="宋体" w:hAnsi="宋体" w:eastAsia="宋体" w:cs="宋体"/>
              </w:rPr>
            </w:pPr>
          </w:p>
        </w:tc>
        <w:tc>
          <w:tcPr>
            <w:tcW w:w="1717" w:type="dxa"/>
            <w:tcBorders>
              <w:top w:val="nil"/>
              <w:left w:val="nil"/>
              <w:bottom w:val="nil"/>
              <w:right w:val="nil"/>
            </w:tcBorders>
            <w:vAlign w:val="center"/>
          </w:tcPr>
          <w:p>
            <w:pPr>
              <w:rPr>
                <w:rFonts w:ascii="宋体" w:hAnsi="宋体" w:eastAsia="宋体" w:cs="宋体"/>
              </w:rPr>
            </w:pPr>
          </w:p>
        </w:tc>
        <w:tc>
          <w:tcPr>
            <w:tcW w:w="1177" w:type="dxa"/>
            <w:tcBorders>
              <w:top w:val="nil"/>
              <w:left w:val="nil"/>
              <w:bottom w:val="nil"/>
              <w:right w:val="nil"/>
            </w:tcBorders>
            <w:vAlign w:val="center"/>
          </w:tcPr>
          <w:p>
            <w:pPr>
              <w:rPr>
                <w:rFonts w:ascii="宋体" w:hAnsi="宋体" w:eastAsia="宋体" w:cs="宋体"/>
              </w:rPr>
            </w:pPr>
          </w:p>
        </w:tc>
        <w:tc>
          <w:tcPr>
            <w:tcW w:w="3108" w:type="dxa"/>
            <w:tcBorders>
              <w:top w:val="nil"/>
              <w:left w:val="nil"/>
              <w:bottom w:val="nil"/>
              <w:right w:val="nil"/>
            </w:tcBorders>
            <w:vAlign w:val="center"/>
          </w:tcPr>
          <w:p>
            <w:pPr>
              <w:jc w:val="right"/>
              <w:rPr>
                <w:rFonts w:ascii="宋体" w:hAnsi="宋体" w:eastAsia="宋体" w:cs="宋体"/>
              </w:rPr>
            </w:pPr>
            <w:r>
              <w:rPr>
                <w:rFonts w:hint="eastAsia" w:ascii="宋体" w:hAnsi="宋体"/>
              </w:rPr>
              <w:t>单位：万元</w:t>
            </w:r>
          </w:p>
        </w:tc>
      </w:tr>
      <w:tr>
        <w:tblPrEx>
          <w:tblLayout w:type="fixed"/>
          <w:tblCellMar>
            <w:top w:w="0" w:type="dxa"/>
            <w:left w:w="108" w:type="dxa"/>
            <w:bottom w:w="0" w:type="dxa"/>
            <w:right w:w="108" w:type="dxa"/>
          </w:tblCellMar>
        </w:tblPrEx>
        <w:trPr>
          <w:trHeight w:val="285" w:hRule="atLeast"/>
        </w:trPr>
        <w:tc>
          <w:tcPr>
            <w:tcW w:w="146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项目名称</w:t>
            </w:r>
          </w:p>
        </w:tc>
        <w:tc>
          <w:tcPr>
            <w:tcW w:w="171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val="en-US" w:eastAsia="zh-CN"/>
              </w:rPr>
              <w:t>3</w:t>
            </w:r>
            <w:r>
              <w:rPr>
                <w:rFonts w:hint="eastAsia" w:ascii="仿宋_GB2312" w:hAnsi="宋体" w:eastAsia="仿宋_GB2312"/>
              </w:rPr>
              <w:t>年度预算</w:t>
            </w:r>
          </w:p>
        </w:tc>
        <w:tc>
          <w:tcPr>
            <w:tcW w:w="171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val="en-US" w:eastAsia="zh-CN"/>
              </w:rPr>
              <w:t>4</w:t>
            </w:r>
            <w:r>
              <w:rPr>
                <w:rFonts w:hint="eastAsia" w:ascii="仿宋_GB2312" w:hAnsi="宋体" w:eastAsia="仿宋_GB2312"/>
              </w:rPr>
              <w:t>年度预算</w:t>
            </w:r>
          </w:p>
        </w:tc>
        <w:tc>
          <w:tcPr>
            <w:tcW w:w="117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增减金额</w:t>
            </w:r>
          </w:p>
        </w:tc>
        <w:tc>
          <w:tcPr>
            <w:tcW w:w="3108"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变化原因</w:t>
            </w:r>
          </w:p>
        </w:tc>
      </w:tr>
      <w:tr>
        <w:tblPrEx>
          <w:tblLayout w:type="fixed"/>
          <w:tblCellMar>
            <w:top w:w="0" w:type="dxa"/>
            <w:left w:w="108" w:type="dxa"/>
            <w:bottom w:w="0" w:type="dxa"/>
            <w:right w:w="108" w:type="dxa"/>
          </w:tblCellMar>
        </w:tblPrEx>
        <w:trPr>
          <w:trHeight w:val="285" w:hRule="atLeast"/>
        </w:trPr>
        <w:tc>
          <w:tcPr>
            <w:tcW w:w="1461"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因公出国经费</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r>
        <w:tblPrEx>
          <w:tblLayout w:type="fixed"/>
          <w:tblCellMar>
            <w:top w:w="0" w:type="dxa"/>
            <w:left w:w="108" w:type="dxa"/>
            <w:bottom w:w="0" w:type="dxa"/>
            <w:right w:w="108" w:type="dxa"/>
          </w:tblCellMar>
        </w:tblPrEx>
        <w:trPr>
          <w:trHeight w:val="285" w:hRule="atLeast"/>
        </w:trPr>
        <w:tc>
          <w:tcPr>
            <w:tcW w:w="1461"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公务用车购置经费</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0</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lang w:eastAsia="zh-CN"/>
              </w:rPr>
              <w:t>0</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lang w:eastAsia="zh-CN"/>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lang w:eastAsia="zh-CN"/>
              </w:rPr>
            </w:pPr>
            <w:r>
              <w:rPr>
                <w:rFonts w:hint="eastAsia" w:ascii="仿宋_GB2312" w:hAnsi="宋体" w:eastAsia="仿宋_GB2312"/>
              </w:rPr>
              <w:t>无增减变化</w:t>
            </w:r>
          </w:p>
        </w:tc>
      </w:tr>
      <w:tr>
        <w:tblPrEx>
          <w:tblLayout w:type="fixed"/>
          <w:tblCellMar>
            <w:top w:w="0" w:type="dxa"/>
            <w:left w:w="108" w:type="dxa"/>
            <w:bottom w:w="0" w:type="dxa"/>
            <w:right w:w="108" w:type="dxa"/>
          </w:tblCellMar>
        </w:tblPrEx>
        <w:trPr>
          <w:trHeight w:val="570" w:hRule="atLeast"/>
        </w:trPr>
        <w:tc>
          <w:tcPr>
            <w:tcW w:w="1461"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公务用车运行经费</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4</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4</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cs="宋体"/>
                <w:lang w:eastAsia="zh-CN"/>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lang w:eastAsia="zh-CN"/>
              </w:rPr>
            </w:pPr>
            <w:r>
              <w:rPr>
                <w:rFonts w:hint="eastAsia" w:ascii="仿宋_GB2312" w:hAnsi="宋体" w:eastAsia="仿宋_GB2312"/>
              </w:rPr>
              <w:t>无增减变化</w:t>
            </w:r>
          </w:p>
        </w:tc>
      </w:tr>
      <w:tr>
        <w:tblPrEx>
          <w:tblLayout w:type="fixed"/>
          <w:tblCellMar>
            <w:top w:w="0" w:type="dxa"/>
            <w:left w:w="108" w:type="dxa"/>
            <w:bottom w:w="0" w:type="dxa"/>
            <w:right w:w="108" w:type="dxa"/>
          </w:tblCellMar>
        </w:tblPrEx>
        <w:trPr>
          <w:trHeight w:val="855" w:hRule="atLeast"/>
        </w:trPr>
        <w:tc>
          <w:tcPr>
            <w:tcW w:w="1461"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公务接待费支出</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0</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0</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cs="宋体"/>
                <w:lang w:eastAsia="zh-CN"/>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lang w:eastAsia="zh-CN"/>
              </w:rPr>
            </w:pPr>
            <w:r>
              <w:rPr>
                <w:rFonts w:hint="eastAsia" w:ascii="仿宋_GB2312" w:hAnsi="宋体" w:eastAsia="仿宋_GB2312"/>
              </w:rPr>
              <w:t>无增减变化</w:t>
            </w:r>
          </w:p>
        </w:tc>
      </w:tr>
      <w:tr>
        <w:tblPrEx>
          <w:tblLayout w:type="fixed"/>
          <w:tblCellMar>
            <w:top w:w="0" w:type="dxa"/>
            <w:left w:w="108" w:type="dxa"/>
            <w:bottom w:w="0" w:type="dxa"/>
            <w:right w:w="108" w:type="dxa"/>
          </w:tblCellMar>
        </w:tblPrEx>
        <w:trPr>
          <w:trHeight w:val="874" w:hRule="atLeast"/>
        </w:trPr>
        <w:tc>
          <w:tcPr>
            <w:tcW w:w="1461"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合计</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4</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4</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bl>
    <w:p>
      <w:pPr>
        <w:pStyle w:val="27"/>
      </w:pPr>
    </w:p>
    <w:p>
      <w:pPr>
        <w:spacing w:before="10" w:after="10" w:line="360" w:lineRule="auto"/>
        <w:ind w:firstLine="640"/>
        <w:outlineLvl w:val="2"/>
        <w:rPr>
          <w:rFonts w:ascii="黑体" w:hAnsi="黑体" w:eastAsia="黑体" w:cs="黑体"/>
          <w:color w:val="000000"/>
          <w:sz w:val="32"/>
        </w:rPr>
      </w:pPr>
      <w:bookmarkStart w:id="4" w:name="_Toc_3_3_0000000014"/>
    </w:p>
    <w:p>
      <w:pPr>
        <w:spacing w:before="10" w:after="10" w:line="360" w:lineRule="auto"/>
        <w:ind w:firstLine="640"/>
        <w:outlineLvl w:val="2"/>
        <w:rPr>
          <w:rFonts w:ascii="黑体" w:hAnsi="黑体" w:eastAsia="黑体" w:cs="黑体"/>
          <w:color w:val="000000"/>
          <w:sz w:val="32"/>
          <w:lang w:eastAsia="zh-CN"/>
        </w:rPr>
      </w:pPr>
    </w:p>
    <w:p>
      <w:pPr>
        <w:spacing w:before="10" w:after="10" w:line="360" w:lineRule="auto"/>
        <w:ind w:firstLine="640"/>
        <w:outlineLvl w:val="2"/>
        <w:rPr>
          <w:rFonts w:ascii="黑体" w:hAnsi="黑体" w:eastAsia="黑体" w:cs="黑体"/>
          <w:color w:val="000000"/>
          <w:sz w:val="32"/>
          <w:lang w:eastAsia="zh-CN"/>
        </w:rPr>
      </w:pPr>
    </w:p>
    <w:p>
      <w:pPr>
        <w:spacing w:before="10" w:after="10" w:line="360" w:lineRule="auto"/>
        <w:outlineLvl w:val="2"/>
        <w:rPr>
          <w:rFonts w:ascii="黑体" w:hAnsi="黑体" w:eastAsia="黑体" w:cs="黑体"/>
          <w:color w:val="000000"/>
          <w:sz w:val="32"/>
          <w:lang w:eastAsia="zh-CN"/>
        </w:rPr>
      </w:pPr>
    </w:p>
    <w:p>
      <w:pPr>
        <w:spacing w:before="10" w:after="10" w:line="360" w:lineRule="auto"/>
        <w:ind w:firstLine="640"/>
        <w:outlineLvl w:val="2"/>
      </w:pPr>
      <w:r>
        <w:rPr>
          <w:rFonts w:ascii="黑体" w:hAnsi="黑体" w:eastAsia="黑体" w:cs="黑体"/>
          <w:color w:val="000000"/>
          <w:sz w:val="32"/>
        </w:rPr>
        <w:t>五、预算绩效信息</w:t>
      </w:r>
      <w:bookmarkEnd w:id="4"/>
    </w:p>
    <w:p>
      <w:pPr>
        <w:ind w:firstLine="640"/>
        <w:rPr>
          <w:rFonts w:hint="eastAsia" w:ascii="方正楷体_GBK" w:hAnsi="方正楷体_GBK" w:cs="方正楷体_GBK" w:eastAsiaTheme="minorEastAsia"/>
          <w:b/>
          <w:color w:val="000000"/>
          <w:sz w:val="32"/>
          <w:lang w:eastAsia="zh-CN"/>
        </w:rPr>
      </w:pPr>
    </w:p>
    <w:p>
      <w:pPr>
        <w:ind w:firstLine="640"/>
      </w:pPr>
      <w:r>
        <w:rPr>
          <w:rFonts w:ascii="方正楷体_GBK" w:hAnsi="方正楷体_GBK" w:eastAsia="方正楷体_GBK" w:cs="方正楷体_GBK"/>
          <w:b/>
          <w:color w:val="000000"/>
          <w:sz w:val="32"/>
        </w:rPr>
        <w:t>第一部分 部门整体绩效目标</w:t>
      </w:r>
    </w:p>
    <w:p>
      <w:pPr>
        <w:spacing w:line="500" w:lineRule="exact"/>
        <w:ind w:firstLine="560"/>
        <w:rPr>
          <w:rFonts w:eastAsia="方正仿宋_GBK"/>
          <w:color w:val="000000"/>
          <w:sz w:val="28"/>
          <w:lang w:eastAsia="zh-CN"/>
        </w:rPr>
      </w:pPr>
    </w:p>
    <w:p>
      <w:pPr>
        <w:spacing w:line="500" w:lineRule="exact"/>
        <w:ind w:firstLine="560"/>
      </w:pPr>
      <w:r>
        <w:rPr>
          <w:rFonts w:eastAsia="方正仿宋_GBK"/>
          <w:color w:val="000000"/>
          <w:sz w:val="28"/>
        </w:rPr>
        <w:t>（一）总体绩效目标</w:t>
      </w:r>
    </w:p>
    <w:p>
      <w:pPr>
        <w:spacing w:line="500" w:lineRule="exact"/>
        <w:ind w:firstLine="560"/>
        <w:rPr>
          <w:rFonts w:eastAsia="方正仿宋_GBK"/>
          <w:sz w:val="28"/>
          <w:lang w:eastAsia="zh-CN"/>
        </w:rPr>
      </w:pPr>
      <w:r>
        <w:rPr>
          <w:rFonts w:hint="eastAsia" w:eastAsia="方正仿宋_GBK"/>
          <w:sz w:val="28"/>
        </w:rPr>
        <w:t>今年以来，在县委、县政府的正确领导下，涞水县医疗保障局贯彻落实党中央、省、市、县委关于医疗保障工作的方针政策和决策部署，以规范运行和加强监管为核心，组织实施全县城镇职工、城乡居民参保筹资和保障待遇政策，建立健全与筹资水平相适应的待遇调整机制；积极落实全县城镇职工和城乡居民医疗保险、生育保险、医疗救助等工作；建立全县医保基金安全防控机制，确保基金安全；组织实施全县药品、医用耗材价格和医疗服务项目、医疗服务设施收费等工作；对医保经办机构、公共服务体系进行优化，确保各项工作稳步推进。具体工作有：一是加强医保政策宣传；二是强化基金征缴、监管工作；三是加强医疗救助工作；四是做好慢性病认定工作；五是扎实推进药品、器械采购工作。六是强化服务保障，提高服务质量和效率。</w:t>
      </w:r>
    </w:p>
    <w:p>
      <w:pPr>
        <w:spacing w:line="500" w:lineRule="exact"/>
        <w:ind w:firstLine="560"/>
      </w:pPr>
      <w:r>
        <w:rPr>
          <w:rFonts w:eastAsia="方正仿宋_GBK"/>
          <w:color w:val="000000"/>
          <w:sz w:val="28"/>
        </w:rPr>
        <w:t>（二）分项绩效目标</w:t>
      </w:r>
    </w:p>
    <w:p>
      <w:pPr>
        <w:pStyle w:val="29"/>
        <w:rPr>
          <w:lang w:eastAsia="zh-CN"/>
        </w:rPr>
      </w:pPr>
      <w:r>
        <w:rPr>
          <w:rFonts w:hint="eastAsia"/>
          <w:lang w:eastAsia="zh-CN"/>
        </w:rPr>
        <w:t>加强征缴、健全制度，确保医保基金收支平衡</w:t>
      </w:r>
    </w:p>
    <w:p>
      <w:pPr>
        <w:pStyle w:val="29"/>
        <w:rPr>
          <w:lang w:eastAsia="zh-CN"/>
        </w:rPr>
      </w:pPr>
      <w:r>
        <w:rPr>
          <w:rFonts w:hint="eastAsia"/>
          <w:lang w:eastAsia="zh-CN"/>
        </w:rPr>
        <w:t>绩效目标：巩固全县城镇职工、城乡居民基本医疗保险参保人数。</w:t>
      </w:r>
    </w:p>
    <w:p>
      <w:pPr>
        <w:pStyle w:val="29"/>
        <w:rPr>
          <w:lang w:eastAsia="zh-CN"/>
        </w:rPr>
      </w:pPr>
      <w:r>
        <w:rPr>
          <w:rFonts w:hint="eastAsia"/>
          <w:lang w:eastAsia="zh-CN"/>
        </w:rPr>
        <w:t>绩效指标：全县城镇职工参保人数达到3万人以上，城乡居民参保人数达到27万人以上。</w:t>
      </w:r>
    </w:p>
    <w:p>
      <w:pPr>
        <w:pStyle w:val="29"/>
        <w:rPr>
          <w:lang w:eastAsia="zh-CN"/>
        </w:rPr>
      </w:pPr>
      <w:r>
        <w:rPr>
          <w:rFonts w:hint="eastAsia"/>
          <w:lang w:eastAsia="zh-CN"/>
        </w:rPr>
        <w:t>保障落实城镇职工、城乡居民基本医疗权益</w:t>
      </w:r>
    </w:p>
    <w:p>
      <w:pPr>
        <w:pStyle w:val="29"/>
        <w:rPr>
          <w:lang w:eastAsia="zh-CN"/>
        </w:rPr>
      </w:pPr>
      <w:r>
        <w:rPr>
          <w:rFonts w:hint="eastAsia"/>
          <w:lang w:eastAsia="zh-CN"/>
        </w:rPr>
        <w:t>绩效目标：稳定参保人数政策范围内住院费用报销比例，慢病、大病门诊用药保障制度进一步开展。</w:t>
      </w:r>
    </w:p>
    <w:p>
      <w:pPr>
        <w:pStyle w:val="29"/>
        <w:rPr>
          <w:lang w:eastAsia="zh-CN"/>
        </w:rPr>
      </w:pPr>
      <w:r>
        <w:rPr>
          <w:rFonts w:hint="eastAsia"/>
          <w:lang w:eastAsia="zh-CN"/>
        </w:rPr>
        <w:t>绩效指标：参保人政策范围内住院报销比例平均达到75%，提高门诊慢病报销待遇。</w:t>
      </w:r>
    </w:p>
    <w:p>
      <w:pPr>
        <w:pStyle w:val="29"/>
        <w:rPr>
          <w:lang w:eastAsia="zh-CN"/>
        </w:rPr>
      </w:pPr>
      <w:r>
        <w:rPr>
          <w:rFonts w:hint="eastAsia"/>
          <w:lang w:eastAsia="zh-CN"/>
        </w:rPr>
        <w:t>深化京津冀医疗保障协同发展，提升异地就医管理水平</w:t>
      </w:r>
    </w:p>
    <w:p>
      <w:pPr>
        <w:pStyle w:val="29"/>
        <w:rPr>
          <w:lang w:eastAsia="zh-CN"/>
        </w:rPr>
      </w:pPr>
      <w:r>
        <w:rPr>
          <w:rFonts w:hint="eastAsia"/>
          <w:lang w:eastAsia="zh-CN"/>
        </w:rPr>
        <w:t>绩效目标：推动京津冀异地就医直接结算。</w:t>
      </w:r>
    </w:p>
    <w:p>
      <w:pPr>
        <w:pStyle w:val="29"/>
        <w:rPr>
          <w:lang w:eastAsia="zh-CN"/>
        </w:rPr>
      </w:pPr>
      <w:r>
        <w:rPr>
          <w:rFonts w:hint="eastAsia"/>
          <w:lang w:eastAsia="zh-CN"/>
        </w:rPr>
        <w:t>绩效指标：改进异地就医备案服务，实现网上即时备案。</w:t>
      </w:r>
    </w:p>
    <w:p>
      <w:pPr>
        <w:pStyle w:val="29"/>
        <w:rPr>
          <w:lang w:eastAsia="zh-CN"/>
        </w:rPr>
      </w:pPr>
      <w:r>
        <w:rPr>
          <w:rFonts w:hint="eastAsia"/>
          <w:lang w:eastAsia="zh-CN"/>
        </w:rPr>
        <w:t>加强基金监管，保障基金安全可持续</w:t>
      </w:r>
    </w:p>
    <w:p>
      <w:pPr>
        <w:pStyle w:val="29"/>
        <w:rPr>
          <w:lang w:eastAsia="zh-CN"/>
        </w:rPr>
      </w:pPr>
      <w:r>
        <w:rPr>
          <w:rFonts w:hint="eastAsia"/>
          <w:lang w:eastAsia="zh-CN"/>
        </w:rPr>
        <w:t>绩效目标：对发现的医疗保障医疗待遇上的各种违规违法问题从严从重严肃处理。</w:t>
      </w:r>
    </w:p>
    <w:p>
      <w:pPr>
        <w:pStyle w:val="29"/>
        <w:rPr>
          <w:lang w:eastAsia="zh-CN"/>
        </w:rPr>
      </w:pPr>
      <w:r>
        <w:rPr>
          <w:rFonts w:hint="eastAsia"/>
          <w:lang w:eastAsia="zh-CN"/>
        </w:rPr>
        <w:t>绩效指标：强化信息化监管手段，提升信息化监管水平。组织对基金监管人员开展专项业务培训，提升监管能力。</w:t>
      </w:r>
    </w:p>
    <w:p>
      <w:pPr>
        <w:spacing w:line="500" w:lineRule="exact"/>
        <w:ind w:firstLine="560"/>
      </w:pPr>
      <w:r>
        <w:rPr>
          <w:rFonts w:eastAsia="方正仿宋_GBK"/>
          <w:color w:val="000000"/>
          <w:sz w:val="28"/>
        </w:rPr>
        <w:t>（三）工作保障措施</w:t>
      </w:r>
    </w:p>
    <w:p>
      <w:pPr>
        <w:pStyle w:val="30"/>
      </w:pPr>
      <w:r>
        <w:t>为保证年度发展规划目标的实现，特制定以下保障措施：</w:t>
      </w:r>
    </w:p>
    <w:p>
      <w:pPr>
        <w:pStyle w:val="30"/>
      </w:pPr>
      <w:r>
        <w:rPr>
          <w:rFonts w:hint="eastAsia"/>
          <w:lang w:eastAsia="zh-CN"/>
        </w:rPr>
        <w:t>1、</w:t>
      </w:r>
      <w:r>
        <w:t>创新发展理念，转变部门职能。</w:t>
      </w:r>
    </w:p>
    <w:p>
      <w:pPr>
        <w:pStyle w:val="30"/>
      </w:pPr>
      <w:r>
        <w:t>贯彻执行新《预算法》，推进财政法制建设，加大普法宣传教育力度；制定和监督执行财政、财务、会计、国有资本金基础管理的规章制度；提高政府采购和财政投资评审工作水平，严格执行《政府采购法》，营造公平公正的采购氛围,规范评审行为，提高评审质量和效率；严格行政事业单位国有资产监管；推进财政系统信息化建设，增加财政运行透明度，促进财政管理方式改革，推动财政业务整合与优化，切实提高工作效率。</w:t>
      </w:r>
    </w:p>
    <w:p>
      <w:pPr>
        <w:pStyle w:val="30"/>
      </w:pPr>
      <w:r>
        <w:rPr>
          <w:rFonts w:hint="eastAsia"/>
          <w:lang w:eastAsia="zh-CN"/>
        </w:rPr>
        <w:t>2、</w:t>
      </w:r>
      <w:r>
        <w:t>强化收入征管，优化支出结构。</w:t>
      </w:r>
    </w:p>
    <w:p>
      <w:pPr>
        <w:pStyle w:val="30"/>
      </w:pPr>
      <w:r>
        <w:t>进一步加强综合治税工作力度，充分发挥综合治税办公室的牵头、协调作用，完善工作机制，创新税源管控模式，强化涉税信息收集、分析应用，堵塞税收漏洞。完善非税收入征缴制度体系，加强非税收入征管监督，严禁违规调库、乱收费、乱罚款</w:t>
      </w:r>
      <w:r>
        <w:rPr>
          <w:rFonts w:hint="eastAsia"/>
          <w:lang w:eastAsia="zh-CN"/>
        </w:rPr>
        <w:t>；</w:t>
      </w:r>
      <w:r>
        <w:t>根据改革的需要和确需保障的内容统筹安排重点支出，严格控制财政供养人员、“三公”经费等一般支出。各级上年预算结转资金，在下一年用于结转项目的支出。</w:t>
      </w:r>
    </w:p>
    <w:p>
      <w:pPr>
        <w:pStyle w:val="30"/>
      </w:pPr>
      <w:r>
        <w:rPr>
          <w:rFonts w:hint="eastAsia"/>
          <w:lang w:eastAsia="zh-CN"/>
        </w:rPr>
        <w:t>3、</w:t>
      </w:r>
      <w:r>
        <w:t>深化预算改革，推进绩效预算。</w:t>
      </w:r>
    </w:p>
    <w:p>
      <w:pPr>
        <w:pStyle w:val="30"/>
      </w:pPr>
      <w:r>
        <w:t>按照建立全面规范、公开透明的政府预算管理制度要求，坚持和完善预算编制、执行、监督相互分离、相互制约的预算管理机制，不断提高财政资金使用绩效。会同有关部门，研究编制三年滚动财政规划，对未来三年重大财政收支情况进行分析预测，通过逐年更新滚动管理，强化财政规划对年度预算的约束性，有利于实现财政可持续发展，使财政职能得到充分发挥。</w:t>
      </w:r>
    </w:p>
    <w:p>
      <w:pPr>
        <w:pStyle w:val="30"/>
      </w:pPr>
      <w:r>
        <w:rPr>
          <w:rFonts w:hint="eastAsia"/>
          <w:lang w:eastAsia="zh-CN"/>
        </w:rPr>
        <w:t>4、</w:t>
      </w:r>
      <w:r>
        <w:t>加强干部队伍建设，提升综合业务水平。</w:t>
      </w:r>
    </w:p>
    <w:p>
      <w:pPr>
        <w:pStyle w:val="30"/>
      </w:pPr>
      <w:r>
        <w:t>结合“两学一做”学习教育，扎实开展党风廉政建设，努力抓班子带队伍；逐步完善内控制度，理顺科室职能，在全局开展规章制度及规范性文件清理，科学再造办事流程，进一步提高财政管理水平和办事效率；下大力度对全县财政系统干部职工进行专题业务培训，着力提高基层财政干部政策理论水平、财政业务能力和岗位综合素质，为加强基层财政建设、落实财政支农政策、推进新农村建设打下坚实基础。</w:t>
      </w:r>
    </w:p>
    <w:p>
      <w:pPr>
        <w:pStyle w:val="30"/>
      </w:pPr>
    </w:p>
    <w:p/>
    <w:p>
      <w:pPr>
        <w:rPr>
          <w:rFonts w:hint="eastAsia" w:ascii="方正楷体_GBK" w:hAnsi="方正楷体_GBK" w:cs="方正楷体_GBK" w:eastAsiaTheme="minorEastAsia"/>
          <w:b/>
          <w:color w:val="000000"/>
          <w:sz w:val="32"/>
          <w:lang w:eastAsia="zh-CN"/>
        </w:rPr>
      </w:pPr>
    </w:p>
    <w:p>
      <w:pPr>
        <w:rPr>
          <w:rFonts w:hint="eastAsia" w:ascii="方正楷体_GBK" w:hAnsi="方正楷体_GBK" w:cs="方正楷体_GBK" w:eastAsiaTheme="minorEastAsia"/>
          <w:b/>
          <w:color w:val="000000"/>
          <w:sz w:val="32"/>
          <w:lang w:eastAsia="zh-CN"/>
        </w:rPr>
      </w:pPr>
    </w:p>
    <w:p>
      <w:pPr>
        <w:rPr>
          <w:rFonts w:hint="eastAsia" w:ascii="方正楷体_GBK" w:hAnsi="方正楷体_GBK" w:cs="方正楷体_GBK" w:eastAsiaTheme="minorEastAsia"/>
          <w:b/>
          <w:color w:val="000000"/>
          <w:sz w:val="32"/>
          <w:lang w:eastAsia="zh-CN"/>
        </w:rPr>
      </w:pPr>
    </w:p>
    <w:p>
      <w:pPr>
        <w:rPr>
          <w:rFonts w:ascii="方正楷体_GBK" w:hAnsi="方正楷体_GBK" w:eastAsia="方正楷体_GBK" w:cs="方正楷体_GBK"/>
          <w:b/>
          <w:color w:val="000000"/>
          <w:sz w:val="32"/>
        </w:rPr>
        <w:sectPr>
          <w:pgSz w:w="16840" w:h="11900" w:orient="landscape"/>
          <w:pgMar w:top="1304" w:right="1134" w:bottom="1304" w:left="1984" w:header="720" w:footer="720" w:gutter="0"/>
          <w:cols w:space="720" w:num="1"/>
          <w:docGrid w:linePitch="326" w:charSpace="0"/>
        </w:sectPr>
      </w:pPr>
    </w:p>
    <w:p>
      <w:pPr>
        <w:ind w:firstLine="643" w:firstLineChars="200"/>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第</w:t>
      </w:r>
      <w:r>
        <w:rPr>
          <w:rFonts w:hint="eastAsia" w:ascii="方正楷体_GBK" w:hAnsi="方正楷体_GBK" w:eastAsia="方正楷体_GBK" w:cs="方正楷体_GBK"/>
          <w:b/>
          <w:color w:val="000000"/>
          <w:sz w:val="32"/>
          <w:lang w:eastAsia="zh-CN"/>
        </w:rPr>
        <w:t>二</w:t>
      </w:r>
      <w:r>
        <w:rPr>
          <w:rFonts w:ascii="方正楷体_GBK" w:hAnsi="方正楷体_GBK" w:eastAsia="方正楷体_GBK" w:cs="方正楷体_GBK"/>
          <w:b/>
          <w:color w:val="000000"/>
          <w:sz w:val="32"/>
        </w:rPr>
        <w:t>部分  预算项目绩效目标</w:t>
      </w:r>
    </w:p>
    <w:p>
      <w:pPr>
        <w:ind w:firstLine="560"/>
        <w:outlineLvl w:val="3"/>
      </w:pPr>
      <w:bookmarkStart w:id="5" w:name="_Toc_4_4_0000000004"/>
      <w:r>
        <w:rPr>
          <w:rFonts w:ascii="方正仿宋_GBK" w:hAnsi="方正仿宋_GBK" w:eastAsia="方正仿宋_GBK" w:cs="方正仿宋_GBK"/>
          <w:color w:val="000000"/>
          <w:sz w:val="28"/>
        </w:rPr>
        <w:t>1.2024年城乡居民意外伤害调查界定服务费绩效目标表</w:t>
      </w:r>
      <w:bookmarkEnd w:id="5"/>
    </w:p>
    <w:tbl>
      <w:tblPr>
        <w:tblStyle w:val="9"/>
        <w:tblW w:w="9894"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23"/>
            </w:pPr>
            <w:r>
              <w:t>450001涞水县医疗保障局本级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13062324P00796210002A</w:t>
            </w:r>
          </w:p>
        </w:tc>
        <w:tc>
          <w:tcPr>
            <w:tcW w:w="1587" w:type="dxa"/>
            <w:vAlign w:val="center"/>
          </w:tcPr>
          <w:p>
            <w:pPr>
              <w:pStyle w:val="17"/>
            </w:pPr>
            <w:r>
              <w:t>项目名称</w:t>
            </w:r>
          </w:p>
        </w:tc>
        <w:tc>
          <w:tcPr>
            <w:tcW w:w="4423" w:type="dxa"/>
            <w:gridSpan w:val="3"/>
            <w:vAlign w:val="center"/>
          </w:tcPr>
          <w:p>
            <w:pPr>
              <w:pStyle w:val="19"/>
            </w:pPr>
            <w:r>
              <w:t>2024年城乡居民意外伤害调查界定服务费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25.00</w:t>
            </w:r>
          </w:p>
        </w:tc>
        <w:tc>
          <w:tcPr>
            <w:tcW w:w="1587" w:type="dxa"/>
            <w:vAlign w:val="center"/>
          </w:tcPr>
          <w:p>
            <w:pPr>
              <w:pStyle w:val="17"/>
            </w:pPr>
            <w:r>
              <w:t>其中：财政    资金</w:t>
            </w:r>
          </w:p>
        </w:tc>
        <w:tc>
          <w:tcPr>
            <w:tcW w:w="1304" w:type="dxa"/>
            <w:vAlign w:val="center"/>
          </w:tcPr>
          <w:p>
            <w:pPr>
              <w:pStyle w:val="19"/>
            </w:pPr>
            <w:r>
              <w:t>25.00</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8618" w:type="dxa"/>
            <w:gridSpan w:val="6"/>
            <w:vAlign w:val="center"/>
          </w:tcPr>
          <w:p>
            <w:pPr>
              <w:pStyle w:val="19"/>
            </w:pPr>
            <w:r>
              <w:t xml:space="preserve"> 对城乡居民意外伤害进行调查界定</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9"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 xml:space="preserve"> </w:t>
            </w:r>
          </w:p>
        </w:tc>
        <w:tc>
          <w:tcPr>
            <w:tcW w:w="1587" w:type="dxa"/>
            <w:vAlign w:val="center"/>
          </w:tcPr>
          <w:p>
            <w:pPr>
              <w:pStyle w:val="20"/>
            </w:pPr>
            <w:r>
              <w:t xml:space="preserve"> </w:t>
            </w:r>
          </w:p>
        </w:tc>
        <w:tc>
          <w:tcPr>
            <w:tcW w:w="1304" w:type="dxa"/>
            <w:vAlign w:val="center"/>
          </w:tcPr>
          <w:p>
            <w:pPr>
              <w:pStyle w:val="20"/>
            </w:pPr>
            <w:r>
              <w:t>25.00</w:t>
            </w:r>
          </w:p>
        </w:tc>
        <w:tc>
          <w:tcPr>
            <w:tcW w:w="3119" w:type="dxa"/>
            <w:gridSpan w:val="2"/>
            <w:vAlign w:val="center"/>
          </w:tcPr>
          <w:p>
            <w:pPr>
              <w:pStyle w:val="2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8" w:type="dxa"/>
            <w:gridSpan w:val="6"/>
            <w:vAlign w:val="center"/>
          </w:tcPr>
          <w:p>
            <w:pPr>
              <w:pStyle w:val="19"/>
            </w:pPr>
            <w:r>
              <w:t>1.目标内容 对城乡居民意外伤害进行调查界定</w:t>
            </w:r>
          </w:p>
        </w:tc>
      </w:tr>
    </w:tbl>
    <w:p>
      <w:pPr>
        <w:spacing w:line="2" w:lineRule="exact"/>
        <w:jc w:val="center"/>
      </w:pPr>
      <w:r>
        <w:rPr>
          <w:rFonts w:ascii="方正书宋_GBK" w:hAnsi="方正书宋_GBK" w:eastAsia="方正书宋_GBK" w:cs="方正书宋_GBK"/>
          <w:color w:val="000000"/>
          <w:sz w:val="21"/>
        </w:rPr>
        <w:t xml:space="preserve"> </w:t>
      </w:r>
    </w:p>
    <w:tbl>
      <w:tblPr>
        <w:tblStyle w:val="9"/>
        <w:tblW w:w="989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完成调查界定的数量</w:t>
            </w:r>
          </w:p>
        </w:tc>
        <w:tc>
          <w:tcPr>
            <w:tcW w:w="2891" w:type="dxa"/>
            <w:vAlign w:val="center"/>
          </w:tcPr>
          <w:p>
            <w:pPr>
              <w:pStyle w:val="19"/>
            </w:pPr>
            <w:r>
              <w:t>完成对城乡居民意外伤害调查界定的数量</w:t>
            </w:r>
          </w:p>
        </w:tc>
        <w:tc>
          <w:tcPr>
            <w:tcW w:w="1276" w:type="dxa"/>
            <w:vAlign w:val="center"/>
          </w:tcPr>
          <w:p>
            <w:pPr>
              <w:pStyle w:val="19"/>
            </w:pPr>
            <w:r>
              <w:t>按实际完成的案件数</w:t>
            </w:r>
          </w:p>
        </w:tc>
        <w:tc>
          <w:tcPr>
            <w:tcW w:w="1843" w:type="dxa"/>
            <w:vAlign w:val="center"/>
          </w:tcPr>
          <w:p>
            <w:pPr>
              <w:pStyle w:val="19"/>
            </w:pPr>
            <w:r>
              <w:t>保医保字【2019】2号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调查界定的准确率</w:t>
            </w:r>
          </w:p>
        </w:tc>
        <w:tc>
          <w:tcPr>
            <w:tcW w:w="2891" w:type="dxa"/>
            <w:vAlign w:val="center"/>
          </w:tcPr>
          <w:p>
            <w:pPr>
              <w:pStyle w:val="19"/>
            </w:pPr>
            <w:r>
              <w:t>对城乡居民意外伤害调查界定的准确率</w:t>
            </w:r>
          </w:p>
        </w:tc>
        <w:tc>
          <w:tcPr>
            <w:tcW w:w="1276" w:type="dxa"/>
            <w:vAlign w:val="center"/>
          </w:tcPr>
          <w:p>
            <w:pPr>
              <w:pStyle w:val="19"/>
            </w:pPr>
            <w:r>
              <w:t>≥95百分比</w:t>
            </w:r>
          </w:p>
        </w:tc>
        <w:tc>
          <w:tcPr>
            <w:tcW w:w="1843" w:type="dxa"/>
            <w:vAlign w:val="center"/>
          </w:tcPr>
          <w:p>
            <w:pPr>
              <w:pStyle w:val="19"/>
            </w:pPr>
            <w:r>
              <w:t>保医保字【2019】2号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调查界定的及时率</w:t>
            </w:r>
          </w:p>
        </w:tc>
        <w:tc>
          <w:tcPr>
            <w:tcW w:w="2891" w:type="dxa"/>
            <w:vAlign w:val="center"/>
          </w:tcPr>
          <w:p>
            <w:pPr>
              <w:pStyle w:val="19"/>
            </w:pPr>
            <w:r>
              <w:t>及时准确调查界定</w:t>
            </w:r>
          </w:p>
        </w:tc>
        <w:tc>
          <w:tcPr>
            <w:tcW w:w="1276" w:type="dxa"/>
            <w:vAlign w:val="center"/>
          </w:tcPr>
          <w:p>
            <w:pPr>
              <w:pStyle w:val="19"/>
            </w:pPr>
            <w:r>
              <w:t>≥95百分比</w:t>
            </w:r>
          </w:p>
        </w:tc>
        <w:tc>
          <w:tcPr>
            <w:tcW w:w="1843" w:type="dxa"/>
            <w:vAlign w:val="center"/>
          </w:tcPr>
          <w:p>
            <w:pPr>
              <w:pStyle w:val="19"/>
            </w:pPr>
            <w:r>
              <w:t>保医保字【2019】2号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预算控制数</w:t>
            </w:r>
          </w:p>
        </w:tc>
        <w:tc>
          <w:tcPr>
            <w:tcW w:w="2891" w:type="dxa"/>
            <w:vAlign w:val="center"/>
          </w:tcPr>
          <w:p>
            <w:pPr>
              <w:pStyle w:val="19"/>
            </w:pPr>
            <w:r>
              <w:t>预算控制数</w:t>
            </w:r>
          </w:p>
        </w:tc>
        <w:tc>
          <w:tcPr>
            <w:tcW w:w="1276" w:type="dxa"/>
            <w:vAlign w:val="center"/>
          </w:tcPr>
          <w:p>
            <w:pPr>
              <w:pStyle w:val="19"/>
            </w:pPr>
            <w:r>
              <w:t>≤25万元</w:t>
            </w:r>
          </w:p>
        </w:tc>
        <w:tc>
          <w:tcPr>
            <w:tcW w:w="1843" w:type="dxa"/>
            <w:vAlign w:val="center"/>
          </w:tcPr>
          <w:p>
            <w:pPr>
              <w:pStyle w:val="19"/>
            </w:pPr>
            <w:r>
              <w:t>保医保字【2019】2号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社会影响力</w:t>
            </w:r>
          </w:p>
          <w:p>
            <w:pPr>
              <w:pStyle w:val="19"/>
            </w:pPr>
          </w:p>
          <w:p>
            <w:pPr>
              <w:pStyle w:val="19"/>
            </w:pPr>
          </w:p>
        </w:tc>
        <w:tc>
          <w:tcPr>
            <w:tcW w:w="2891" w:type="dxa"/>
            <w:vAlign w:val="center"/>
          </w:tcPr>
          <w:p>
            <w:pPr>
              <w:pStyle w:val="19"/>
            </w:pPr>
            <w:r>
              <w:t>对参保人群产生的重要影响，得到广大参保人群的充分认可。</w:t>
            </w:r>
          </w:p>
          <w:p>
            <w:pPr>
              <w:pStyle w:val="19"/>
            </w:pPr>
          </w:p>
        </w:tc>
        <w:tc>
          <w:tcPr>
            <w:tcW w:w="1276" w:type="dxa"/>
            <w:vAlign w:val="center"/>
          </w:tcPr>
          <w:p>
            <w:pPr>
              <w:pStyle w:val="19"/>
            </w:pPr>
            <w:r>
              <w:t>≥95百分比</w:t>
            </w:r>
          </w:p>
        </w:tc>
        <w:tc>
          <w:tcPr>
            <w:tcW w:w="1843" w:type="dxa"/>
            <w:vAlign w:val="center"/>
          </w:tcPr>
          <w:p>
            <w:pPr>
              <w:pStyle w:val="19"/>
            </w:pPr>
            <w:r>
              <w:t>保医保字【2019】2号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满意度</w:t>
            </w:r>
          </w:p>
        </w:tc>
        <w:tc>
          <w:tcPr>
            <w:tcW w:w="2891" w:type="dxa"/>
            <w:vAlign w:val="center"/>
          </w:tcPr>
          <w:p>
            <w:pPr>
              <w:pStyle w:val="19"/>
            </w:pPr>
            <w:r>
              <w:t>参保人群的满意度</w:t>
            </w:r>
          </w:p>
        </w:tc>
        <w:tc>
          <w:tcPr>
            <w:tcW w:w="1276" w:type="dxa"/>
            <w:vAlign w:val="center"/>
          </w:tcPr>
          <w:p>
            <w:pPr>
              <w:pStyle w:val="19"/>
            </w:pPr>
            <w:r>
              <w:t>≥95百分比</w:t>
            </w:r>
          </w:p>
        </w:tc>
        <w:tc>
          <w:tcPr>
            <w:tcW w:w="1843" w:type="dxa"/>
            <w:vAlign w:val="center"/>
          </w:tcPr>
          <w:p>
            <w:pPr>
              <w:pStyle w:val="19"/>
            </w:pPr>
            <w:r>
              <w:t>保医保字【2019】2号</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6" w:name="_Toc_4_4_0000000005"/>
      <w:r>
        <w:rPr>
          <w:rFonts w:ascii="方正仿宋_GBK" w:hAnsi="方正仿宋_GBK" w:eastAsia="方正仿宋_GBK" w:cs="方正仿宋_GBK"/>
          <w:color w:val="000000"/>
          <w:sz w:val="28"/>
        </w:rPr>
        <w:t>2.2024年核查欺诈骗保医保基金专项经费绩效目标表</w:t>
      </w:r>
      <w:bookmarkEnd w:id="6"/>
    </w:p>
    <w:tbl>
      <w:tblPr>
        <w:tblStyle w:val="9"/>
        <w:tblW w:w="9894"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23"/>
            </w:pPr>
            <w:r>
              <w:t>450001涞水县医疗保障局本级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13062324P007961100038</w:t>
            </w:r>
          </w:p>
        </w:tc>
        <w:tc>
          <w:tcPr>
            <w:tcW w:w="1587" w:type="dxa"/>
            <w:vAlign w:val="center"/>
          </w:tcPr>
          <w:p>
            <w:pPr>
              <w:pStyle w:val="17"/>
            </w:pPr>
            <w:r>
              <w:t>项目名称</w:t>
            </w:r>
          </w:p>
        </w:tc>
        <w:tc>
          <w:tcPr>
            <w:tcW w:w="4423" w:type="dxa"/>
            <w:gridSpan w:val="3"/>
            <w:vAlign w:val="center"/>
          </w:tcPr>
          <w:p>
            <w:pPr>
              <w:pStyle w:val="19"/>
            </w:pPr>
            <w:r>
              <w:t>2024年核查欺诈骗保医保基金专项经费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5.00</w:t>
            </w:r>
          </w:p>
        </w:tc>
        <w:tc>
          <w:tcPr>
            <w:tcW w:w="1587" w:type="dxa"/>
            <w:vAlign w:val="center"/>
          </w:tcPr>
          <w:p>
            <w:pPr>
              <w:pStyle w:val="17"/>
            </w:pPr>
            <w:r>
              <w:t>其中：财政    资金</w:t>
            </w:r>
          </w:p>
        </w:tc>
        <w:tc>
          <w:tcPr>
            <w:tcW w:w="1304" w:type="dxa"/>
            <w:vAlign w:val="center"/>
          </w:tcPr>
          <w:p>
            <w:pPr>
              <w:pStyle w:val="19"/>
            </w:pPr>
            <w:r>
              <w:t>5.00</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8618" w:type="dxa"/>
            <w:gridSpan w:val="6"/>
            <w:vAlign w:val="center"/>
          </w:tcPr>
          <w:p>
            <w:pPr>
              <w:pStyle w:val="19"/>
            </w:pPr>
            <w:r>
              <w:t>鼓励社会各界举报违法违规使用医保基金行为，委托第三方对违法违规使用医保基金、医疗救助基金的线索进行核查、界定。</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9"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0.50</w:t>
            </w:r>
          </w:p>
        </w:tc>
        <w:tc>
          <w:tcPr>
            <w:tcW w:w="1587" w:type="dxa"/>
            <w:vAlign w:val="center"/>
          </w:tcPr>
          <w:p>
            <w:pPr>
              <w:pStyle w:val="20"/>
            </w:pPr>
            <w:r>
              <w:t>4.50</w:t>
            </w:r>
          </w:p>
        </w:tc>
        <w:tc>
          <w:tcPr>
            <w:tcW w:w="1304" w:type="dxa"/>
            <w:vAlign w:val="center"/>
          </w:tcPr>
          <w:p>
            <w:pPr>
              <w:pStyle w:val="20"/>
            </w:pPr>
            <w:r>
              <w:t>5.00</w:t>
            </w:r>
          </w:p>
        </w:tc>
        <w:tc>
          <w:tcPr>
            <w:tcW w:w="3119" w:type="dxa"/>
            <w:gridSpan w:val="2"/>
            <w:vAlign w:val="center"/>
          </w:tcPr>
          <w:p>
            <w:pPr>
              <w:pStyle w:val="2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8" w:type="dxa"/>
            <w:gridSpan w:val="6"/>
            <w:vAlign w:val="center"/>
          </w:tcPr>
          <w:p>
            <w:pPr>
              <w:pStyle w:val="19"/>
            </w:pPr>
            <w:r>
              <w:t>1.鼓励社会各界举报违法违规使用医保基金行为，委托第三方对违法违规使用医保基金、医疗救助基金的线索进行核查、界定。</w:t>
            </w:r>
          </w:p>
        </w:tc>
      </w:tr>
    </w:tbl>
    <w:p>
      <w:pPr>
        <w:spacing w:line="2" w:lineRule="exact"/>
        <w:jc w:val="center"/>
      </w:pPr>
      <w:r>
        <w:rPr>
          <w:rFonts w:ascii="方正书宋_GBK" w:hAnsi="方正书宋_GBK" w:eastAsia="方正书宋_GBK" w:cs="方正书宋_GBK"/>
          <w:color w:val="000000"/>
          <w:sz w:val="21"/>
        </w:rPr>
        <w:t xml:space="preserve"> </w:t>
      </w:r>
    </w:p>
    <w:tbl>
      <w:tblPr>
        <w:tblStyle w:val="9"/>
        <w:tblW w:w="989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违法违规使用医保基金线索</w:t>
            </w:r>
          </w:p>
        </w:tc>
        <w:tc>
          <w:tcPr>
            <w:tcW w:w="2891" w:type="dxa"/>
            <w:vAlign w:val="center"/>
          </w:tcPr>
          <w:p>
            <w:pPr>
              <w:pStyle w:val="19"/>
            </w:pPr>
            <w:r>
              <w:t>按实际举报违法违规使用医保基金的次数进行核查界定</w:t>
            </w:r>
          </w:p>
        </w:tc>
        <w:tc>
          <w:tcPr>
            <w:tcW w:w="1276" w:type="dxa"/>
            <w:vAlign w:val="center"/>
          </w:tcPr>
          <w:p>
            <w:pPr>
              <w:pStyle w:val="19"/>
            </w:pPr>
            <w:r>
              <w:t>按实际的举报次数</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举报线索的真实性</w:t>
            </w:r>
          </w:p>
        </w:tc>
        <w:tc>
          <w:tcPr>
            <w:tcW w:w="2891" w:type="dxa"/>
            <w:vAlign w:val="center"/>
          </w:tcPr>
          <w:p>
            <w:pPr>
              <w:pStyle w:val="19"/>
            </w:pPr>
            <w:r>
              <w:t>举报线索有具体事实，足够的佐证材料</w:t>
            </w:r>
          </w:p>
        </w:tc>
        <w:tc>
          <w:tcPr>
            <w:tcW w:w="1276" w:type="dxa"/>
            <w:vAlign w:val="center"/>
          </w:tcPr>
          <w:p>
            <w:pPr>
              <w:pStyle w:val="19"/>
            </w:pPr>
            <w:r>
              <w:t>依据医保基金使用监督管理法律、法规、规章</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对举报线索受理的及时性</w:t>
            </w:r>
          </w:p>
        </w:tc>
        <w:tc>
          <w:tcPr>
            <w:tcW w:w="2891" w:type="dxa"/>
            <w:vAlign w:val="center"/>
          </w:tcPr>
          <w:p>
            <w:pPr>
              <w:pStyle w:val="19"/>
            </w:pPr>
            <w:r>
              <w:t>接到举报后在规定时间内做出是否在受理范围的决定</w:t>
            </w:r>
          </w:p>
        </w:tc>
        <w:tc>
          <w:tcPr>
            <w:tcW w:w="1276" w:type="dxa"/>
            <w:vAlign w:val="center"/>
          </w:tcPr>
          <w:p>
            <w:pPr>
              <w:pStyle w:val="19"/>
            </w:pPr>
            <w:r>
              <w:t>5个工作日</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预算控制数</w:t>
            </w:r>
          </w:p>
        </w:tc>
        <w:tc>
          <w:tcPr>
            <w:tcW w:w="2891" w:type="dxa"/>
            <w:vAlign w:val="center"/>
          </w:tcPr>
          <w:p>
            <w:pPr>
              <w:pStyle w:val="19"/>
            </w:pPr>
            <w:r>
              <w:t>按预算数执行</w:t>
            </w:r>
          </w:p>
        </w:tc>
        <w:tc>
          <w:tcPr>
            <w:tcW w:w="1276" w:type="dxa"/>
            <w:vAlign w:val="center"/>
          </w:tcPr>
          <w:p>
            <w:pPr>
              <w:pStyle w:val="19"/>
            </w:pPr>
            <w:r>
              <w:t>≤5万元</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社会影响度</w:t>
            </w:r>
          </w:p>
        </w:tc>
        <w:tc>
          <w:tcPr>
            <w:tcW w:w="2891" w:type="dxa"/>
            <w:vAlign w:val="center"/>
          </w:tcPr>
          <w:p>
            <w:pPr>
              <w:pStyle w:val="19"/>
            </w:pPr>
            <w:r>
              <w:t>确保医保基金的正常使用，保障医保基金安全。</w:t>
            </w:r>
          </w:p>
        </w:tc>
        <w:tc>
          <w:tcPr>
            <w:tcW w:w="1276" w:type="dxa"/>
            <w:vAlign w:val="center"/>
          </w:tcPr>
          <w:p>
            <w:pPr>
              <w:pStyle w:val="19"/>
            </w:pPr>
            <w:r>
              <w:t>≥95%</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满意度</w:t>
            </w:r>
          </w:p>
        </w:tc>
        <w:tc>
          <w:tcPr>
            <w:tcW w:w="2891" w:type="dxa"/>
            <w:vAlign w:val="center"/>
          </w:tcPr>
          <w:p>
            <w:pPr>
              <w:pStyle w:val="19"/>
            </w:pPr>
            <w:r>
              <w:t>群众满意度</w:t>
            </w:r>
          </w:p>
        </w:tc>
        <w:tc>
          <w:tcPr>
            <w:tcW w:w="1276" w:type="dxa"/>
            <w:vAlign w:val="center"/>
          </w:tcPr>
          <w:p>
            <w:pPr>
              <w:pStyle w:val="19"/>
            </w:pPr>
            <w:r>
              <w:t>≥95%</w:t>
            </w:r>
          </w:p>
        </w:tc>
        <w:tc>
          <w:tcPr>
            <w:tcW w:w="1843" w:type="dxa"/>
            <w:vAlign w:val="center"/>
          </w:tcPr>
          <w:p>
            <w:pPr>
              <w:pStyle w:val="19"/>
            </w:pPr>
            <w:r>
              <w:t>政府批示</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7" w:name="_Toc_4_4_0000000006"/>
      <w:r>
        <w:rPr>
          <w:rFonts w:ascii="方正仿宋_GBK" w:hAnsi="方正仿宋_GBK" w:eastAsia="方正仿宋_GBK" w:cs="方正仿宋_GBK"/>
          <w:color w:val="000000"/>
          <w:sz w:val="28"/>
        </w:rPr>
        <w:t>3.2024年基本医疗保险工作经费绩效目标表</w:t>
      </w:r>
      <w:bookmarkEnd w:id="7"/>
    </w:p>
    <w:tbl>
      <w:tblPr>
        <w:tblStyle w:val="9"/>
        <w:tblW w:w="9894"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23"/>
            </w:pPr>
            <w:r>
              <w:t>450001涞水县医疗保障局本级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13062324P007957100033</w:t>
            </w:r>
          </w:p>
        </w:tc>
        <w:tc>
          <w:tcPr>
            <w:tcW w:w="1587" w:type="dxa"/>
            <w:vAlign w:val="center"/>
          </w:tcPr>
          <w:p>
            <w:pPr>
              <w:pStyle w:val="17"/>
            </w:pPr>
            <w:r>
              <w:t>项目名称</w:t>
            </w:r>
          </w:p>
        </w:tc>
        <w:tc>
          <w:tcPr>
            <w:tcW w:w="4423" w:type="dxa"/>
            <w:gridSpan w:val="3"/>
            <w:vAlign w:val="center"/>
          </w:tcPr>
          <w:p>
            <w:pPr>
              <w:pStyle w:val="19"/>
            </w:pPr>
            <w:r>
              <w:t>2024年基本医疗保险工作经费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20.00</w:t>
            </w:r>
          </w:p>
        </w:tc>
        <w:tc>
          <w:tcPr>
            <w:tcW w:w="1587" w:type="dxa"/>
            <w:vAlign w:val="center"/>
          </w:tcPr>
          <w:p>
            <w:pPr>
              <w:pStyle w:val="17"/>
            </w:pPr>
            <w:r>
              <w:t>其中：财政    资金</w:t>
            </w:r>
          </w:p>
        </w:tc>
        <w:tc>
          <w:tcPr>
            <w:tcW w:w="1304" w:type="dxa"/>
            <w:vAlign w:val="center"/>
          </w:tcPr>
          <w:p>
            <w:pPr>
              <w:pStyle w:val="19"/>
            </w:pPr>
            <w:r>
              <w:t>20.00</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8618" w:type="dxa"/>
            <w:gridSpan w:val="6"/>
            <w:vAlign w:val="center"/>
          </w:tcPr>
          <w:p>
            <w:pPr>
              <w:pStyle w:val="19"/>
            </w:pPr>
            <w:r>
              <w:t>规范单位管理，保障基本医疗保险工作正常运转。</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9"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5.00</w:t>
            </w:r>
          </w:p>
        </w:tc>
        <w:tc>
          <w:tcPr>
            <w:tcW w:w="1587" w:type="dxa"/>
            <w:vAlign w:val="center"/>
          </w:tcPr>
          <w:p>
            <w:pPr>
              <w:pStyle w:val="20"/>
            </w:pPr>
            <w:r>
              <w:t>10.00</w:t>
            </w:r>
          </w:p>
        </w:tc>
        <w:tc>
          <w:tcPr>
            <w:tcW w:w="1304" w:type="dxa"/>
            <w:vAlign w:val="center"/>
          </w:tcPr>
          <w:p>
            <w:pPr>
              <w:pStyle w:val="20"/>
            </w:pPr>
            <w:r>
              <w:t>15.00</w:t>
            </w:r>
          </w:p>
        </w:tc>
        <w:tc>
          <w:tcPr>
            <w:tcW w:w="3119" w:type="dxa"/>
            <w:gridSpan w:val="2"/>
            <w:vAlign w:val="center"/>
          </w:tcPr>
          <w:p>
            <w:pPr>
              <w:pStyle w:val="20"/>
            </w:pPr>
            <w:r>
              <w:t>20.00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8" w:type="dxa"/>
            <w:gridSpan w:val="6"/>
            <w:vAlign w:val="center"/>
          </w:tcPr>
          <w:p>
            <w:pPr>
              <w:pStyle w:val="19"/>
            </w:pPr>
            <w:r>
              <w:t>1.目标内容1规范单位管理，保障基本医疗保险工作正常运转。</w:t>
            </w:r>
          </w:p>
        </w:tc>
      </w:tr>
    </w:tbl>
    <w:p>
      <w:pPr>
        <w:spacing w:line="2" w:lineRule="exact"/>
        <w:jc w:val="center"/>
      </w:pPr>
      <w:r>
        <w:rPr>
          <w:rFonts w:ascii="方正书宋_GBK" w:hAnsi="方正书宋_GBK" w:eastAsia="方正书宋_GBK" w:cs="方正书宋_GBK"/>
          <w:color w:val="000000"/>
          <w:sz w:val="21"/>
        </w:rPr>
        <w:t xml:space="preserve"> </w:t>
      </w:r>
    </w:p>
    <w:tbl>
      <w:tblPr>
        <w:tblStyle w:val="9"/>
        <w:tblW w:w="989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保障基本医疗保险工作正常运行</w:t>
            </w:r>
          </w:p>
        </w:tc>
        <w:tc>
          <w:tcPr>
            <w:tcW w:w="2891" w:type="dxa"/>
            <w:vAlign w:val="center"/>
          </w:tcPr>
          <w:p>
            <w:pPr>
              <w:pStyle w:val="19"/>
            </w:pPr>
            <w:r>
              <w:t>保障基本医疗保险工作正常运行</w:t>
            </w:r>
          </w:p>
        </w:tc>
        <w:tc>
          <w:tcPr>
            <w:tcW w:w="1276" w:type="dxa"/>
            <w:vAlign w:val="center"/>
          </w:tcPr>
          <w:p>
            <w:pPr>
              <w:pStyle w:val="19"/>
            </w:pPr>
            <w:r>
              <w:t>≥8小时</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正常使用率</w:t>
            </w:r>
          </w:p>
        </w:tc>
        <w:tc>
          <w:tcPr>
            <w:tcW w:w="2891" w:type="dxa"/>
            <w:vAlign w:val="center"/>
          </w:tcPr>
          <w:p>
            <w:pPr>
              <w:pStyle w:val="19"/>
            </w:pPr>
            <w:r>
              <w:t>正常使用率</w:t>
            </w:r>
          </w:p>
        </w:tc>
        <w:tc>
          <w:tcPr>
            <w:tcW w:w="1276" w:type="dxa"/>
            <w:vAlign w:val="center"/>
          </w:tcPr>
          <w:p>
            <w:pPr>
              <w:pStyle w:val="19"/>
            </w:pPr>
            <w:r>
              <w:t>≥95百分比</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按时间进度支付</w:t>
            </w:r>
          </w:p>
        </w:tc>
        <w:tc>
          <w:tcPr>
            <w:tcW w:w="2891" w:type="dxa"/>
            <w:vAlign w:val="center"/>
          </w:tcPr>
          <w:p>
            <w:pPr>
              <w:pStyle w:val="19"/>
            </w:pPr>
            <w:r>
              <w:t>资金支付序时支出进度</w:t>
            </w:r>
          </w:p>
        </w:tc>
        <w:tc>
          <w:tcPr>
            <w:tcW w:w="1276" w:type="dxa"/>
            <w:vAlign w:val="center"/>
          </w:tcPr>
          <w:p>
            <w:pPr>
              <w:pStyle w:val="19"/>
            </w:pPr>
            <w:r>
              <w:t>≥95百分比</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开支预算数</w:t>
            </w:r>
          </w:p>
        </w:tc>
        <w:tc>
          <w:tcPr>
            <w:tcW w:w="2891" w:type="dxa"/>
            <w:vAlign w:val="center"/>
          </w:tcPr>
          <w:p>
            <w:pPr>
              <w:pStyle w:val="19"/>
            </w:pPr>
            <w:r>
              <w:t>在预算范围内支付</w:t>
            </w:r>
          </w:p>
        </w:tc>
        <w:tc>
          <w:tcPr>
            <w:tcW w:w="1276" w:type="dxa"/>
            <w:vAlign w:val="center"/>
          </w:tcPr>
          <w:p>
            <w:pPr>
              <w:pStyle w:val="19"/>
            </w:pPr>
            <w:r>
              <w:t>20万元</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保障基本医疗保险工作正常运行</w:t>
            </w:r>
          </w:p>
        </w:tc>
        <w:tc>
          <w:tcPr>
            <w:tcW w:w="2891" w:type="dxa"/>
            <w:vAlign w:val="center"/>
          </w:tcPr>
          <w:p>
            <w:pPr>
              <w:pStyle w:val="19"/>
            </w:pPr>
            <w:r>
              <w:t>保障基本医疗保险工作正常运行</w:t>
            </w:r>
          </w:p>
        </w:tc>
        <w:tc>
          <w:tcPr>
            <w:tcW w:w="1276" w:type="dxa"/>
            <w:vAlign w:val="center"/>
          </w:tcPr>
          <w:p>
            <w:pPr>
              <w:pStyle w:val="19"/>
            </w:pPr>
            <w:r>
              <w:t>≥95百分比</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满意率</w:t>
            </w:r>
          </w:p>
        </w:tc>
        <w:tc>
          <w:tcPr>
            <w:tcW w:w="2891" w:type="dxa"/>
            <w:vAlign w:val="center"/>
          </w:tcPr>
          <w:p>
            <w:pPr>
              <w:pStyle w:val="19"/>
            </w:pPr>
            <w:r>
              <w:t>服务对象满意率</w:t>
            </w:r>
          </w:p>
        </w:tc>
        <w:tc>
          <w:tcPr>
            <w:tcW w:w="1276" w:type="dxa"/>
            <w:vAlign w:val="center"/>
          </w:tcPr>
          <w:p>
            <w:pPr>
              <w:pStyle w:val="19"/>
            </w:pPr>
            <w:r>
              <w:t>≥95百分比</w:t>
            </w:r>
          </w:p>
        </w:tc>
        <w:tc>
          <w:tcPr>
            <w:tcW w:w="1843" w:type="dxa"/>
            <w:vAlign w:val="center"/>
          </w:tcPr>
          <w:p>
            <w:pPr>
              <w:pStyle w:val="19"/>
            </w:pPr>
            <w:r>
              <w:t>政府批示</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8" w:name="_Toc_4_4_0000000007"/>
      <w:r>
        <w:rPr>
          <w:rFonts w:ascii="方正仿宋_GBK" w:hAnsi="方正仿宋_GBK" w:eastAsia="方正仿宋_GBK" w:cs="方正仿宋_GBK"/>
          <w:color w:val="000000"/>
          <w:sz w:val="28"/>
        </w:rPr>
        <w:t>4.2024年基金监管外聘专家经费绩效目标表</w:t>
      </w:r>
      <w:bookmarkEnd w:id="8"/>
    </w:p>
    <w:tbl>
      <w:tblPr>
        <w:tblStyle w:val="9"/>
        <w:tblW w:w="9894"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23"/>
            </w:pPr>
            <w:r>
              <w:t>450001涞水县医疗保障局本级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13062324P007963100020</w:t>
            </w:r>
          </w:p>
        </w:tc>
        <w:tc>
          <w:tcPr>
            <w:tcW w:w="1587" w:type="dxa"/>
            <w:vAlign w:val="center"/>
          </w:tcPr>
          <w:p>
            <w:pPr>
              <w:pStyle w:val="17"/>
            </w:pPr>
            <w:r>
              <w:t>项目名称</w:t>
            </w:r>
          </w:p>
        </w:tc>
        <w:tc>
          <w:tcPr>
            <w:tcW w:w="4423" w:type="dxa"/>
            <w:gridSpan w:val="3"/>
            <w:vAlign w:val="center"/>
          </w:tcPr>
          <w:p>
            <w:pPr>
              <w:pStyle w:val="19"/>
            </w:pPr>
            <w:r>
              <w:t>2024年基金监管外聘专家经费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10.00</w:t>
            </w:r>
          </w:p>
        </w:tc>
        <w:tc>
          <w:tcPr>
            <w:tcW w:w="1587" w:type="dxa"/>
            <w:vAlign w:val="center"/>
          </w:tcPr>
          <w:p>
            <w:pPr>
              <w:pStyle w:val="17"/>
            </w:pPr>
            <w:r>
              <w:t>其中：财政    资金</w:t>
            </w:r>
          </w:p>
        </w:tc>
        <w:tc>
          <w:tcPr>
            <w:tcW w:w="1304" w:type="dxa"/>
            <w:vAlign w:val="center"/>
          </w:tcPr>
          <w:p>
            <w:pPr>
              <w:pStyle w:val="19"/>
            </w:pPr>
            <w:r>
              <w:t>10.00</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8618" w:type="dxa"/>
            <w:gridSpan w:val="6"/>
            <w:vAlign w:val="center"/>
          </w:tcPr>
          <w:p>
            <w:pPr>
              <w:pStyle w:val="19"/>
            </w:pPr>
            <w:r>
              <w:t>规范医保经办业务，防范基金运行安全。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9"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 xml:space="preserve"> </w:t>
            </w:r>
          </w:p>
        </w:tc>
        <w:tc>
          <w:tcPr>
            <w:tcW w:w="1587" w:type="dxa"/>
            <w:vAlign w:val="center"/>
          </w:tcPr>
          <w:p>
            <w:pPr>
              <w:pStyle w:val="20"/>
            </w:pPr>
            <w:r>
              <w:t>10.00</w:t>
            </w:r>
          </w:p>
        </w:tc>
        <w:tc>
          <w:tcPr>
            <w:tcW w:w="1304" w:type="dxa"/>
            <w:vAlign w:val="center"/>
          </w:tcPr>
          <w:p>
            <w:pPr>
              <w:pStyle w:val="20"/>
            </w:pPr>
            <w:r>
              <w:t xml:space="preserve"> </w:t>
            </w:r>
          </w:p>
        </w:tc>
        <w:tc>
          <w:tcPr>
            <w:tcW w:w="3119" w:type="dxa"/>
            <w:gridSpan w:val="2"/>
            <w:vAlign w:val="center"/>
          </w:tcPr>
          <w:p>
            <w:pPr>
              <w:pStyle w:val="2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8" w:type="dxa"/>
            <w:gridSpan w:val="6"/>
            <w:vAlign w:val="center"/>
          </w:tcPr>
          <w:p>
            <w:pPr>
              <w:pStyle w:val="19"/>
            </w:pPr>
            <w:r>
              <w:t>1.规范医保经办业务，防范基金运行安全</w:t>
            </w:r>
          </w:p>
        </w:tc>
      </w:tr>
    </w:tbl>
    <w:p>
      <w:pPr>
        <w:spacing w:line="2" w:lineRule="exact"/>
        <w:jc w:val="center"/>
      </w:pPr>
      <w:r>
        <w:rPr>
          <w:rFonts w:ascii="方正书宋_GBK" w:hAnsi="方正书宋_GBK" w:eastAsia="方正书宋_GBK" w:cs="方正书宋_GBK"/>
          <w:color w:val="000000"/>
          <w:sz w:val="21"/>
        </w:rPr>
        <w:t xml:space="preserve"> </w:t>
      </w:r>
    </w:p>
    <w:tbl>
      <w:tblPr>
        <w:tblStyle w:val="9"/>
        <w:tblW w:w="989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完成审计项目数量</w:t>
            </w:r>
          </w:p>
        </w:tc>
        <w:tc>
          <w:tcPr>
            <w:tcW w:w="2891" w:type="dxa"/>
            <w:vAlign w:val="center"/>
          </w:tcPr>
          <w:p>
            <w:pPr>
              <w:pStyle w:val="19"/>
            </w:pPr>
            <w:r>
              <w:t>完成对医疗机构的审计数量</w:t>
            </w:r>
          </w:p>
        </w:tc>
        <w:tc>
          <w:tcPr>
            <w:tcW w:w="1276" w:type="dxa"/>
            <w:vAlign w:val="center"/>
          </w:tcPr>
          <w:p>
            <w:pPr>
              <w:pStyle w:val="19"/>
            </w:pPr>
            <w:r>
              <w:t>按实际完成</w:t>
            </w:r>
          </w:p>
        </w:tc>
        <w:tc>
          <w:tcPr>
            <w:tcW w:w="1843" w:type="dxa"/>
            <w:vAlign w:val="center"/>
          </w:tcPr>
          <w:p>
            <w:pPr>
              <w:pStyle w:val="19"/>
            </w:pPr>
            <w:r>
              <w:t>依据政府批示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审计项目合格率</w:t>
            </w:r>
          </w:p>
        </w:tc>
        <w:tc>
          <w:tcPr>
            <w:tcW w:w="2891" w:type="dxa"/>
            <w:vAlign w:val="center"/>
          </w:tcPr>
          <w:p>
            <w:pPr>
              <w:pStyle w:val="19"/>
            </w:pPr>
            <w:r>
              <w:t>对医疗机构审计报告的合格率</w:t>
            </w:r>
          </w:p>
        </w:tc>
        <w:tc>
          <w:tcPr>
            <w:tcW w:w="1276" w:type="dxa"/>
            <w:vAlign w:val="center"/>
          </w:tcPr>
          <w:p>
            <w:pPr>
              <w:pStyle w:val="19"/>
            </w:pPr>
            <w:r>
              <w:t>≥95百分比</w:t>
            </w:r>
          </w:p>
        </w:tc>
        <w:tc>
          <w:tcPr>
            <w:tcW w:w="1843" w:type="dxa"/>
            <w:vAlign w:val="center"/>
          </w:tcPr>
          <w:p>
            <w:pPr>
              <w:pStyle w:val="19"/>
            </w:pPr>
            <w:r>
              <w:t>依据政府批示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及时性</w:t>
            </w:r>
          </w:p>
        </w:tc>
        <w:tc>
          <w:tcPr>
            <w:tcW w:w="2891" w:type="dxa"/>
            <w:vAlign w:val="center"/>
          </w:tcPr>
          <w:p>
            <w:pPr>
              <w:pStyle w:val="19"/>
            </w:pPr>
            <w:r>
              <w:t>按时完成审计</w:t>
            </w:r>
          </w:p>
        </w:tc>
        <w:tc>
          <w:tcPr>
            <w:tcW w:w="1276" w:type="dxa"/>
            <w:vAlign w:val="center"/>
          </w:tcPr>
          <w:p>
            <w:pPr>
              <w:pStyle w:val="19"/>
            </w:pPr>
            <w:r>
              <w:t>≥95百分比</w:t>
            </w:r>
          </w:p>
        </w:tc>
        <w:tc>
          <w:tcPr>
            <w:tcW w:w="1843" w:type="dxa"/>
            <w:vAlign w:val="center"/>
          </w:tcPr>
          <w:p>
            <w:pPr>
              <w:pStyle w:val="19"/>
            </w:pPr>
            <w:r>
              <w:t>依据政府批示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预算控制数</w:t>
            </w:r>
          </w:p>
        </w:tc>
        <w:tc>
          <w:tcPr>
            <w:tcW w:w="2891" w:type="dxa"/>
            <w:vAlign w:val="center"/>
          </w:tcPr>
          <w:p>
            <w:pPr>
              <w:pStyle w:val="19"/>
            </w:pPr>
            <w:r>
              <w:t>控制在预算范围内</w:t>
            </w:r>
          </w:p>
        </w:tc>
        <w:tc>
          <w:tcPr>
            <w:tcW w:w="1276" w:type="dxa"/>
            <w:vAlign w:val="center"/>
          </w:tcPr>
          <w:p>
            <w:pPr>
              <w:pStyle w:val="19"/>
            </w:pPr>
            <w:r>
              <w:t>≤10万元</w:t>
            </w:r>
          </w:p>
        </w:tc>
        <w:tc>
          <w:tcPr>
            <w:tcW w:w="1843" w:type="dxa"/>
            <w:vAlign w:val="center"/>
          </w:tcPr>
          <w:p>
            <w:pPr>
              <w:pStyle w:val="19"/>
            </w:pPr>
            <w:r>
              <w:t>依据政府批示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基金安全使用率</w:t>
            </w:r>
          </w:p>
        </w:tc>
        <w:tc>
          <w:tcPr>
            <w:tcW w:w="2891" w:type="dxa"/>
            <w:vAlign w:val="center"/>
          </w:tcPr>
          <w:p>
            <w:pPr>
              <w:pStyle w:val="19"/>
            </w:pPr>
            <w:r>
              <w:t>基金安全使用率</w:t>
            </w:r>
          </w:p>
        </w:tc>
        <w:tc>
          <w:tcPr>
            <w:tcW w:w="1276" w:type="dxa"/>
            <w:vAlign w:val="center"/>
          </w:tcPr>
          <w:p>
            <w:pPr>
              <w:pStyle w:val="19"/>
            </w:pPr>
            <w:r>
              <w:t>≥95百分比</w:t>
            </w:r>
          </w:p>
        </w:tc>
        <w:tc>
          <w:tcPr>
            <w:tcW w:w="1843" w:type="dxa"/>
            <w:vAlign w:val="center"/>
          </w:tcPr>
          <w:p>
            <w:pPr>
              <w:pStyle w:val="19"/>
            </w:pPr>
            <w:r>
              <w:t>依据政府批示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满意度</w:t>
            </w:r>
          </w:p>
        </w:tc>
        <w:tc>
          <w:tcPr>
            <w:tcW w:w="2891" w:type="dxa"/>
            <w:vAlign w:val="center"/>
          </w:tcPr>
          <w:p>
            <w:pPr>
              <w:pStyle w:val="19"/>
            </w:pPr>
            <w:r>
              <w:t>医疗机构对外聘专家的满意度</w:t>
            </w:r>
          </w:p>
        </w:tc>
        <w:tc>
          <w:tcPr>
            <w:tcW w:w="1276" w:type="dxa"/>
            <w:vAlign w:val="center"/>
          </w:tcPr>
          <w:p>
            <w:pPr>
              <w:pStyle w:val="19"/>
            </w:pPr>
            <w:r>
              <w:t>≥95百分比</w:t>
            </w:r>
          </w:p>
        </w:tc>
        <w:tc>
          <w:tcPr>
            <w:tcW w:w="1843" w:type="dxa"/>
            <w:vAlign w:val="center"/>
          </w:tcPr>
          <w:p>
            <w:pPr>
              <w:pStyle w:val="19"/>
            </w:pPr>
            <w:r>
              <w:t>依据政府批示</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9" w:name="_Toc_4_4_0000000008"/>
      <w:r>
        <w:rPr>
          <w:rFonts w:ascii="方正仿宋_GBK" w:hAnsi="方正仿宋_GBK" w:eastAsia="方正仿宋_GBK" w:cs="方正仿宋_GBK"/>
          <w:color w:val="000000"/>
          <w:sz w:val="28"/>
        </w:rPr>
        <w:t>5.2024年门诊慢特病政策专项经费绩效目标表</w:t>
      </w:r>
      <w:bookmarkEnd w:id="9"/>
    </w:p>
    <w:tbl>
      <w:tblPr>
        <w:tblStyle w:val="9"/>
        <w:tblW w:w="9894"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23"/>
            </w:pPr>
            <w:r>
              <w:t>450001涞水县医疗保障局本级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13062324P00828F10003J</w:t>
            </w:r>
          </w:p>
        </w:tc>
        <w:tc>
          <w:tcPr>
            <w:tcW w:w="1587" w:type="dxa"/>
            <w:vAlign w:val="center"/>
          </w:tcPr>
          <w:p>
            <w:pPr>
              <w:pStyle w:val="17"/>
            </w:pPr>
            <w:r>
              <w:t>项目名称</w:t>
            </w:r>
          </w:p>
        </w:tc>
        <w:tc>
          <w:tcPr>
            <w:tcW w:w="4423" w:type="dxa"/>
            <w:gridSpan w:val="3"/>
            <w:vAlign w:val="center"/>
          </w:tcPr>
          <w:p>
            <w:pPr>
              <w:pStyle w:val="19"/>
            </w:pPr>
            <w:r>
              <w:t>2024年门诊慢特病政策专项经费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7.00</w:t>
            </w:r>
          </w:p>
        </w:tc>
        <w:tc>
          <w:tcPr>
            <w:tcW w:w="1587" w:type="dxa"/>
            <w:vAlign w:val="center"/>
          </w:tcPr>
          <w:p>
            <w:pPr>
              <w:pStyle w:val="17"/>
            </w:pPr>
            <w:r>
              <w:t>其中：财政    资金</w:t>
            </w:r>
          </w:p>
        </w:tc>
        <w:tc>
          <w:tcPr>
            <w:tcW w:w="1304" w:type="dxa"/>
            <w:vAlign w:val="center"/>
          </w:tcPr>
          <w:p>
            <w:pPr>
              <w:pStyle w:val="19"/>
            </w:pPr>
            <w:r>
              <w:t>7.00</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8618" w:type="dxa"/>
            <w:gridSpan w:val="6"/>
            <w:vAlign w:val="center"/>
          </w:tcPr>
          <w:p>
            <w:pPr>
              <w:pStyle w:val="19"/>
            </w:pPr>
            <w:r>
              <w:t>及时进行政策宣传</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9"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1.75</w:t>
            </w:r>
          </w:p>
        </w:tc>
        <w:tc>
          <w:tcPr>
            <w:tcW w:w="1587" w:type="dxa"/>
            <w:vAlign w:val="center"/>
          </w:tcPr>
          <w:p>
            <w:pPr>
              <w:pStyle w:val="20"/>
            </w:pPr>
            <w:r>
              <w:t>4.00</w:t>
            </w:r>
          </w:p>
        </w:tc>
        <w:tc>
          <w:tcPr>
            <w:tcW w:w="1304" w:type="dxa"/>
            <w:vAlign w:val="center"/>
          </w:tcPr>
          <w:p>
            <w:pPr>
              <w:pStyle w:val="20"/>
            </w:pPr>
            <w:r>
              <w:t>6.00</w:t>
            </w:r>
          </w:p>
        </w:tc>
        <w:tc>
          <w:tcPr>
            <w:tcW w:w="3119" w:type="dxa"/>
            <w:gridSpan w:val="2"/>
            <w:vAlign w:val="center"/>
          </w:tcPr>
          <w:p>
            <w:pPr>
              <w:pStyle w:val="20"/>
            </w:pPr>
            <w:r>
              <w:t>7.00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8" w:type="dxa"/>
            <w:gridSpan w:val="6"/>
            <w:vAlign w:val="center"/>
          </w:tcPr>
          <w:p>
            <w:pPr>
              <w:pStyle w:val="19"/>
            </w:pPr>
            <w:r>
              <w:t>1.目标内容1及时进行政策宣传</w:t>
            </w:r>
          </w:p>
        </w:tc>
      </w:tr>
    </w:tbl>
    <w:p>
      <w:pPr>
        <w:spacing w:line="2" w:lineRule="exact"/>
        <w:jc w:val="center"/>
      </w:pPr>
      <w:r>
        <w:rPr>
          <w:rFonts w:ascii="方正书宋_GBK" w:hAnsi="方正书宋_GBK" w:eastAsia="方正书宋_GBK" w:cs="方正书宋_GBK"/>
          <w:color w:val="000000"/>
          <w:sz w:val="21"/>
        </w:rPr>
        <w:t xml:space="preserve"> </w:t>
      </w:r>
    </w:p>
    <w:tbl>
      <w:tblPr>
        <w:tblStyle w:val="9"/>
        <w:tblW w:w="989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宣传资料和印刷份数</w:t>
            </w:r>
          </w:p>
        </w:tc>
        <w:tc>
          <w:tcPr>
            <w:tcW w:w="2891" w:type="dxa"/>
            <w:vAlign w:val="center"/>
          </w:tcPr>
          <w:p>
            <w:pPr>
              <w:pStyle w:val="19"/>
            </w:pPr>
            <w:r>
              <w:t>宣传资料和印刷份数</w:t>
            </w:r>
          </w:p>
        </w:tc>
        <w:tc>
          <w:tcPr>
            <w:tcW w:w="1276" w:type="dxa"/>
            <w:vAlign w:val="center"/>
          </w:tcPr>
          <w:p>
            <w:pPr>
              <w:pStyle w:val="19"/>
            </w:pPr>
            <w:r>
              <w:t>≥8万份</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政策宣传覆盖率</w:t>
            </w:r>
          </w:p>
        </w:tc>
        <w:tc>
          <w:tcPr>
            <w:tcW w:w="2891" w:type="dxa"/>
            <w:vAlign w:val="center"/>
          </w:tcPr>
          <w:p>
            <w:pPr>
              <w:pStyle w:val="19"/>
            </w:pPr>
            <w:r>
              <w:t>政策宣传覆盖率</w:t>
            </w:r>
          </w:p>
        </w:tc>
        <w:tc>
          <w:tcPr>
            <w:tcW w:w="1276" w:type="dxa"/>
            <w:vAlign w:val="center"/>
          </w:tcPr>
          <w:p>
            <w:pPr>
              <w:pStyle w:val="19"/>
            </w:pPr>
            <w:r>
              <w:t>≥95百分比</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及时率</w:t>
            </w:r>
          </w:p>
        </w:tc>
        <w:tc>
          <w:tcPr>
            <w:tcW w:w="2891" w:type="dxa"/>
            <w:vAlign w:val="center"/>
          </w:tcPr>
          <w:p>
            <w:pPr>
              <w:pStyle w:val="19"/>
            </w:pPr>
            <w:r>
              <w:t>政策宣传及时率</w:t>
            </w:r>
          </w:p>
        </w:tc>
        <w:tc>
          <w:tcPr>
            <w:tcW w:w="1276" w:type="dxa"/>
            <w:vAlign w:val="center"/>
          </w:tcPr>
          <w:p>
            <w:pPr>
              <w:pStyle w:val="19"/>
            </w:pPr>
            <w:r>
              <w:t>≥95百分比</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按照预算执行</w:t>
            </w:r>
          </w:p>
        </w:tc>
        <w:tc>
          <w:tcPr>
            <w:tcW w:w="2891" w:type="dxa"/>
            <w:vAlign w:val="center"/>
          </w:tcPr>
          <w:p>
            <w:pPr>
              <w:pStyle w:val="19"/>
            </w:pPr>
            <w:r>
              <w:t>按照预算执行</w:t>
            </w:r>
          </w:p>
        </w:tc>
        <w:tc>
          <w:tcPr>
            <w:tcW w:w="1276" w:type="dxa"/>
            <w:vAlign w:val="center"/>
          </w:tcPr>
          <w:p>
            <w:pPr>
              <w:pStyle w:val="19"/>
            </w:pPr>
            <w:r>
              <w:t>≤7万元</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社会影响力</w:t>
            </w:r>
          </w:p>
        </w:tc>
        <w:tc>
          <w:tcPr>
            <w:tcW w:w="2891" w:type="dxa"/>
            <w:vAlign w:val="center"/>
          </w:tcPr>
          <w:p>
            <w:pPr>
              <w:pStyle w:val="19"/>
            </w:pPr>
            <w:r>
              <w:t>享受政策人群的满意度</w:t>
            </w:r>
          </w:p>
        </w:tc>
        <w:tc>
          <w:tcPr>
            <w:tcW w:w="1276" w:type="dxa"/>
            <w:vAlign w:val="center"/>
          </w:tcPr>
          <w:p>
            <w:pPr>
              <w:pStyle w:val="19"/>
            </w:pPr>
            <w:r>
              <w:t>≥95百分比</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服务对象满意度</w:t>
            </w:r>
          </w:p>
        </w:tc>
        <w:tc>
          <w:tcPr>
            <w:tcW w:w="2891" w:type="dxa"/>
            <w:vAlign w:val="center"/>
          </w:tcPr>
          <w:p>
            <w:pPr>
              <w:pStyle w:val="19"/>
            </w:pPr>
            <w:r>
              <w:t>享受政策人群的满意度</w:t>
            </w:r>
          </w:p>
        </w:tc>
        <w:tc>
          <w:tcPr>
            <w:tcW w:w="1276" w:type="dxa"/>
            <w:vAlign w:val="center"/>
          </w:tcPr>
          <w:p>
            <w:pPr>
              <w:pStyle w:val="19"/>
            </w:pPr>
            <w:r>
              <w:t>≥95百分比</w:t>
            </w:r>
          </w:p>
        </w:tc>
        <w:tc>
          <w:tcPr>
            <w:tcW w:w="1843" w:type="dxa"/>
            <w:vAlign w:val="center"/>
          </w:tcPr>
          <w:p>
            <w:pPr>
              <w:pStyle w:val="19"/>
            </w:pPr>
            <w:r>
              <w:t>政府批示</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0" w:name="_Toc_4_4_0000000009"/>
      <w:r>
        <w:rPr>
          <w:rFonts w:ascii="方正仿宋_GBK" w:hAnsi="方正仿宋_GBK" w:eastAsia="方正仿宋_GBK" w:cs="方正仿宋_GBK"/>
          <w:color w:val="000000"/>
          <w:sz w:val="28"/>
        </w:rPr>
        <w:t>6.2024年聘请第三方审计费绩效目标表</w:t>
      </w:r>
      <w:bookmarkEnd w:id="10"/>
    </w:p>
    <w:tbl>
      <w:tblPr>
        <w:tblStyle w:val="9"/>
        <w:tblW w:w="9894"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23"/>
            </w:pPr>
            <w:r>
              <w:t>450001涞水县医疗保障局本级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13062324P00878810003H</w:t>
            </w:r>
          </w:p>
        </w:tc>
        <w:tc>
          <w:tcPr>
            <w:tcW w:w="1587" w:type="dxa"/>
            <w:vAlign w:val="center"/>
          </w:tcPr>
          <w:p>
            <w:pPr>
              <w:pStyle w:val="17"/>
            </w:pPr>
            <w:r>
              <w:t>项目名称</w:t>
            </w:r>
          </w:p>
        </w:tc>
        <w:tc>
          <w:tcPr>
            <w:tcW w:w="4423" w:type="dxa"/>
            <w:gridSpan w:val="3"/>
            <w:vAlign w:val="center"/>
          </w:tcPr>
          <w:p>
            <w:pPr>
              <w:pStyle w:val="19"/>
            </w:pPr>
            <w:r>
              <w:t>2024年聘请第三方审计费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8.00</w:t>
            </w:r>
          </w:p>
        </w:tc>
        <w:tc>
          <w:tcPr>
            <w:tcW w:w="1587" w:type="dxa"/>
            <w:vAlign w:val="center"/>
          </w:tcPr>
          <w:p>
            <w:pPr>
              <w:pStyle w:val="17"/>
            </w:pPr>
            <w:r>
              <w:t>其中：财政    资金</w:t>
            </w:r>
          </w:p>
        </w:tc>
        <w:tc>
          <w:tcPr>
            <w:tcW w:w="1304" w:type="dxa"/>
            <w:vAlign w:val="center"/>
          </w:tcPr>
          <w:p>
            <w:pPr>
              <w:pStyle w:val="19"/>
            </w:pPr>
            <w:r>
              <w:t>8.00</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8618" w:type="dxa"/>
            <w:gridSpan w:val="6"/>
            <w:vAlign w:val="center"/>
          </w:tcPr>
          <w:p>
            <w:pPr>
              <w:pStyle w:val="19"/>
            </w:pPr>
            <w:r>
              <w:t>对医保基金的使用情况进行审计，确保基金的安全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9"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 xml:space="preserve"> </w:t>
            </w:r>
          </w:p>
        </w:tc>
        <w:tc>
          <w:tcPr>
            <w:tcW w:w="1587" w:type="dxa"/>
            <w:vAlign w:val="center"/>
          </w:tcPr>
          <w:p>
            <w:pPr>
              <w:pStyle w:val="20"/>
            </w:pPr>
            <w:r>
              <w:t xml:space="preserve"> </w:t>
            </w:r>
          </w:p>
        </w:tc>
        <w:tc>
          <w:tcPr>
            <w:tcW w:w="1304" w:type="dxa"/>
            <w:vAlign w:val="center"/>
          </w:tcPr>
          <w:p>
            <w:pPr>
              <w:pStyle w:val="20"/>
            </w:pPr>
            <w:r>
              <w:t>8.00</w:t>
            </w:r>
          </w:p>
        </w:tc>
        <w:tc>
          <w:tcPr>
            <w:tcW w:w="3119" w:type="dxa"/>
            <w:gridSpan w:val="2"/>
            <w:vAlign w:val="center"/>
          </w:tcPr>
          <w:p>
            <w:pPr>
              <w:pStyle w:val="2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8" w:type="dxa"/>
            <w:gridSpan w:val="6"/>
            <w:vAlign w:val="center"/>
          </w:tcPr>
          <w:p>
            <w:pPr>
              <w:pStyle w:val="19"/>
            </w:pPr>
            <w:r>
              <w:t>1.对医保基金的使用情况进行审计，确保基金的安全</w:t>
            </w:r>
          </w:p>
        </w:tc>
      </w:tr>
    </w:tbl>
    <w:p>
      <w:pPr>
        <w:spacing w:line="2" w:lineRule="exact"/>
        <w:jc w:val="center"/>
      </w:pPr>
      <w:r>
        <w:rPr>
          <w:rFonts w:ascii="方正书宋_GBK" w:hAnsi="方正书宋_GBK" w:eastAsia="方正书宋_GBK" w:cs="方正书宋_GBK"/>
          <w:color w:val="000000"/>
          <w:sz w:val="21"/>
        </w:rPr>
        <w:t xml:space="preserve"> </w:t>
      </w:r>
    </w:p>
    <w:tbl>
      <w:tblPr>
        <w:tblStyle w:val="9"/>
        <w:tblW w:w="989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完成审计项目数量</w:t>
            </w:r>
          </w:p>
        </w:tc>
        <w:tc>
          <w:tcPr>
            <w:tcW w:w="2891" w:type="dxa"/>
            <w:vAlign w:val="center"/>
          </w:tcPr>
          <w:p>
            <w:pPr>
              <w:pStyle w:val="19"/>
            </w:pPr>
            <w:r>
              <w:t>完成对医疗机构的审计数量</w:t>
            </w:r>
          </w:p>
        </w:tc>
        <w:tc>
          <w:tcPr>
            <w:tcW w:w="1276" w:type="dxa"/>
            <w:vAlign w:val="center"/>
          </w:tcPr>
          <w:p>
            <w:pPr>
              <w:pStyle w:val="19"/>
            </w:pPr>
            <w:r>
              <w:t>按实际完成</w:t>
            </w:r>
          </w:p>
        </w:tc>
        <w:tc>
          <w:tcPr>
            <w:tcW w:w="1843" w:type="dxa"/>
            <w:vAlign w:val="center"/>
          </w:tcPr>
          <w:p>
            <w:pPr>
              <w:pStyle w:val="19"/>
            </w:pPr>
            <w:r>
              <w:t>依据政府批示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审计项目合格率</w:t>
            </w:r>
          </w:p>
        </w:tc>
        <w:tc>
          <w:tcPr>
            <w:tcW w:w="2891" w:type="dxa"/>
            <w:vAlign w:val="center"/>
          </w:tcPr>
          <w:p>
            <w:pPr>
              <w:pStyle w:val="19"/>
            </w:pPr>
            <w:r>
              <w:t>对医疗机构审计报告的合格率</w:t>
            </w:r>
          </w:p>
        </w:tc>
        <w:tc>
          <w:tcPr>
            <w:tcW w:w="1276" w:type="dxa"/>
            <w:vAlign w:val="center"/>
          </w:tcPr>
          <w:p>
            <w:pPr>
              <w:pStyle w:val="19"/>
            </w:pPr>
            <w:r>
              <w:t>≥95百分比</w:t>
            </w:r>
          </w:p>
        </w:tc>
        <w:tc>
          <w:tcPr>
            <w:tcW w:w="1843" w:type="dxa"/>
            <w:vAlign w:val="center"/>
          </w:tcPr>
          <w:p>
            <w:pPr>
              <w:pStyle w:val="19"/>
            </w:pPr>
            <w:r>
              <w:t>依据政府批示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及时性</w:t>
            </w:r>
          </w:p>
        </w:tc>
        <w:tc>
          <w:tcPr>
            <w:tcW w:w="2891" w:type="dxa"/>
            <w:vAlign w:val="center"/>
          </w:tcPr>
          <w:p>
            <w:pPr>
              <w:pStyle w:val="19"/>
            </w:pPr>
            <w:r>
              <w:t>按时完成审计</w:t>
            </w:r>
          </w:p>
        </w:tc>
        <w:tc>
          <w:tcPr>
            <w:tcW w:w="1276" w:type="dxa"/>
            <w:vAlign w:val="center"/>
          </w:tcPr>
          <w:p>
            <w:pPr>
              <w:pStyle w:val="19"/>
            </w:pPr>
            <w:r>
              <w:t>≥95百分比</w:t>
            </w:r>
          </w:p>
        </w:tc>
        <w:tc>
          <w:tcPr>
            <w:tcW w:w="1843" w:type="dxa"/>
            <w:vAlign w:val="center"/>
          </w:tcPr>
          <w:p>
            <w:pPr>
              <w:pStyle w:val="19"/>
            </w:pPr>
            <w:r>
              <w:t>依据政府批示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预算控制数</w:t>
            </w:r>
          </w:p>
        </w:tc>
        <w:tc>
          <w:tcPr>
            <w:tcW w:w="2891" w:type="dxa"/>
            <w:vAlign w:val="center"/>
          </w:tcPr>
          <w:p>
            <w:pPr>
              <w:pStyle w:val="19"/>
            </w:pPr>
            <w:r>
              <w:t>控制在预算范围内</w:t>
            </w:r>
          </w:p>
        </w:tc>
        <w:tc>
          <w:tcPr>
            <w:tcW w:w="1276" w:type="dxa"/>
            <w:vAlign w:val="center"/>
          </w:tcPr>
          <w:p>
            <w:pPr>
              <w:pStyle w:val="19"/>
            </w:pPr>
            <w:r>
              <w:t>8万元</w:t>
            </w:r>
          </w:p>
        </w:tc>
        <w:tc>
          <w:tcPr>
            <w:tcW w:w="1843" w:type="dxa"/>
            <w:vAlign w:val="center"/>
          </w:tcPr>
          <w:p>
            <w:pPr>
              <w:pStyle w:val="19"/>
            </w:pPr>
            <w:r>
              <w:t>依据政府批示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基金安全使用率</w:t>
            </w:r>
          </w:p>
        </w:tc>
        <w:tc>
          <w:tcPr>
            <w:tcW w:w="2891" w:type="dxa"/>
            <w:vAlign w:val="center"/>
          </w:tcPr>
          <w:p>
            <w:pPr>
              <w:pStyle w:val="19"/>
            </w:pPr>
            <w:r>
              <w:t>基金安全使用率</w:t>
            </w:r>
          </w:p>
        </w:tc>
        <w:tc>
          <w:tcPr>
            <w:tcW w:w="1276" w:type="dxa"/>
            <w:vAlign w:val="center"/>
          </w:tcPr>
          <w:p>
            <w:pPr>
              <w:pStyle w:val="19"/>
            </w:pPr>
            <w:r>
              <w:t>≥95百分比</w:t>
            </w:r>
          </w:p>
        </w:tc>
        <w:tc>
          <w:tcPr>
            <w:tcW w:w="1843" w:type="dxa"/>
            <w:vAlign w:val="center"/>
          </w:tcPr>
          <w:p>
            <w:pPr>
              <w:pStyle w:val="19"/>
            </w:pPr>
            <w:r>
              <w:t>依据政府批示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满意度</w:t>
            </w:r>
          </w:p>
        </w:tc>
        <w:tc>
          <w:tcPr>
            <w:tcW w:w="2891" w:type="dxa"/>
            <w:vAlign w:val="center"/>
          </w:tcPr>
          <w:p>
            <w:pPr>
              <w:pStyle w:val="19"/>
            </w:pPr>
            <w:r>
              <w:t>医疗机构对聘请第三方费用审计的满意度</w:t>
            </w:r>
          </w:p>
        </w:tc>
        <w:tc>
          <w:tcPr>
            <w:tcW w:w="1276" w:type="dxa"/>
            <w:vAlign w:val="center"/>
          </w:tcPr>
          <w:p>
            <w:pPr>
              <w:pStyle w:val="19"/>
            </w:pPr>
            <w:r>
              <w:t>≥95百分比</w:t>
            </w:r>
          </w:p>
        </w:tc>
        <w:tc>
          <w:tcPr>
            <w:tcW w:w="1843" w:type="dxa"/>
            <w:vAlign w:val="center"/>
          </w:tcPr>
          <w:p>
            <w:pPr>
              <w:pStyle w:val="19"/>
            </w:pPr>
            <w:r>
              <w:t>依据政府批示</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1" w:name="_Toc_4_4_0000000010"/>
      <w:r>
        <w:rPr>
          <w:rFonts w:ascii="方正仿宋_GBK" w:hAnsi="方正仿宋_GBK" w:eastAsia="方正仿宋_GBK" w:cs="方正仿宋_GBK"/>
          <w:color w:val="000000"/>
          <w:sz w:val="28"/>
        </w:rPr>
        <w:t>7.2024年软件维护费绩效目标表</w:t>
      </w:r>
      <w:bookmarkEnd w:id="11"/>
    </w:p>
    <w:tbl>
      <w:tblPr>
        <w:tblStyle w:val="9"/>
        <w:tblW w:w="9894"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23"/>
            </w:pPr>
            <w:r>
              <w:t>450001涞水县医疗保障局本级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13062324P00795810003Q</w:t>
            </w:r>
          </w:p>
        </w:tc>
        <w:tc>
          <w:tcPr>
            <w:tcW w:w="1587" w:type="dxa"/>
            <w:vAlign w:val="center"/>
          </w:tcPr>
          <w:p>
            <w:pPr>
              <w:pStyle w:val="17"/>
            </w:pPr>
            <w:r>
              <w:t>项目名称</w:t>
            </w:r>
          </w:p>
        </w:tc>
        <w:tc>
          <w:tcPr>
            <w:tcW w:w="4423" w:type="dxa"/>
            <w:gridSpan w:val="3"/>
            <w:vAlign w:val="center"/>
          </w:tcPr>
          <w:p>
            <w:pPr>
              <w:pStyle w:val="19"/>
            </w:pPr>
            <w:r>
              <w:t>2024年软件维护费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3.40</w:t>
            </w:r>
          </w:p>
        </w:tc>
        <w:tc>
          <w:tcPr>
            <w:tcW w:w="1587" w:type="dxa"/>
            <w:vAlign w:val="center"/>
          </w:tcPr>
          <w:p>
            <w:pPr>
              <w:pStyle w:val="17"/>
            </w:pPr>
            <w:r>
              <w:t>其中：财政    资金</w:t>
            </w:r>
          </w:p>
        </w:tc>
        <w:tc>
          <w:tcPr>
            <w:tcW w:w="1304" w:type="dxa"/>
            <w:vAlign w:val="center"/>
          </w:tcPr>
          <w:p>
            <w:pPr>
              <w:pStyle w:val="19"/>
            </w:pPr>
            <w:r>
              <w:t>3.40</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8618" w:type="dxa"/>
            <w:gridSpan w:val="6"/>
            <w:vAlign w:val="center"/>
          </w:tcPr>
          <w:p>
            <w:pPr>
              <w:pStyle w:val="19"/>
            </w:pPr>
            <w:r>
              <w:t>医保系统和配套设施的日常维护、维修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9"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1.00</w:t>
            </w:r>
          </w:p>
        </w:tc>
        <w:tc>
          <w:tcPr>
            <w:tcW w:w="1587" w:type="dxa"/>
            <w:vAlign w:val="center"/>
          </w:tcPr>
          <w:p>
            <w:pPr>
              <w:pStyle w:val="20"/>
            </w:pPr>
            <w:r>
              <w:t>2.00</w:t>
            </w:r>
          </w:p>
        </w:tc>
        <w:tc>
          <w:tcPr>
            <w:tcW w:w="1304" w:type="dxa"/>
            <w:vAlign w:val="center"/>
          </w:tcPr>
          <w:p>
            <w:pPr>
              <w:pStyle w:val="20"/>
            </w:pPr>
            <w:r>
              <w:t>3.00</w:t>
            </w:r>
          </w:p>
        </w:tc>
        <w:tc>
          <w:tcPr>
            <w:tcW w:w="3119" w:type="dxa"/>
            <w:gridSpan w:val="2"/>
            <w:vAlign w:val="center"/>
          </w:tcPr>
          <w:p>
            <w:pPr>
              <w:pStyle w:val="20"/>
            </w:pPr>
            <w:r>
              <w:t>3.40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8" w:type="dxa"/>
            <w:gridSpan w:val="6"/>
            <w:vAlign w:val="center"/>
          </w:tcPr>
          <w:p>
            <w:pPr>
              <w:pStyle w:val="19"/>
            </w:pPr>
            <w:r>
              <w:t>1.医保系统、配套设施的正常运行以确保医保工作的准确性、及时性。</w:t>
            </w:r>
          </w:p>
        </w:tc>
      </w:tr>
    </w:tbl>
    <w:p>
      <w:pPr>
        <w:spacing w:line="2" w:lineRule="exact"/>
        <w:jc w:val="center"/>
      </w:pPr>
      <w:r>
        <w:rPr>
          <w:rFonts w:ascii="方正书宋_GBK" w:hAnsi="方正书宋_GBK" w:eastAsia="方正书宋_GBK" w:cs="方正书宋_GBK"/>
          <w:color w:val="000000"/>
          <w:sz w:val="21"/>
        </w:rPr>
        <w:t xml:space="preserve"> </w:t>
      </w:r>
    </w:p>
    <w:tbl>
      <w:tblPr>
        <w:tblStyle w:val="9"/>
        <w:tblW w:w="989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医保系统的维护建设</w:t>
            </w:r>
          </w:p>
        </w:tc>
        <w:tc>
          <w:tcPr>
            <w:tcW w:w="2891" w:type="dxa"/>
            <w:vAlign w:val="center"/>
          </w:tcPr>
          <w:p>
            <w:pPr>
              <w:pStyle w:val="19"/>
            </w:pPr>
            <w:r>
              <w:t>对医保系统的维护建设确保基金的使用安全</w:t>
            </w:r>
          </w:p>
        </w:tc>
        <w:tc>
          <w:tcPr>
            <w:tcW w:w="1276" w:type="dxa"/>
            <w:vAlign w:val="center"/>
          </w:tcPr>
          <w:p>
            <w:pPr>
              <w:pStyle w:val="19"/>
            </w:pPr>
            <w:r>
              <w:t>按实际发生情况进行</w:t>
            </w:r>
          </w:p>
        </w:tc>
        <w:tc>
          <w:tcPr>
            <w:tcW w:w="1843" w:type="dxa"/>
            <w:vAlign w:val="center"/>
          </w:tcPr>
          <w:p>
            <w:pPr>
              <w:pStyle w:val="19"/>
            </w:pPr>
            <w:r>
              <w:t>依据政府批示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保障医保系统、配套设施的正常运行</w:t>
            </w:r>
          </w:p>
        </w:tc>
        <w:tc>
          <w:tcPr>
            <w:tcW w:w="2891" w:type="dxa"/>
            <w:vAlign w:val="center"/>
          </w:tcPr>
          <w:p>
            <w:pPr>
              <w:pStyle w:val="19"/>
            </w:pPr>
            <w:r>
              <w:t>医保系统、配套设施的正常运行，确保医保政策的有效实施</w:t>
            </w:r>
          </w:p>
        </w:tc>
        <w:tc>
          <w:tcPr>
            <w:tcW w:w="1276" w:type="dxa"/>
            <w:vAlign w:val="center"/>
          </w:tcPr>
          <w:p>
            <w:pPr>
              <w:pStyle w:val="19"/>
            </w:pPr>
            <w:r>
              <w:t>≥95百分比</w:t>
            </w:r>
          </w:p>
        </w:tc>
        <w:tc>
          <w:tcPr>
            <w:tcW w:w="1843" w:type="dxa"/>
            <w:vAlign w:val="center"/>
          </w:tcPr>
          <w:p>
            <w:pPr>
              <w:pStyle w:val="19"/>
            </w:pPr>
            <w:r>
              <w:t>依据政府批示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工作任务完成及时率</w:t>
            </w:r>
          </w:p>
        </w:tc>
        <w:tc>
          <w:tcPr>
            <w:tcW w:w="2891" w:type="dxa"/>
            <w:vAlign w:val="center"/>
          </w:tcPr>
          <w:p>
            <w:pPr>
              <w:pStyle w:val="19"/>
            </w:pPr>
            <w:r>
              <w:t>及时准确的进行医保报销</w:t>
            </w:r>
          </w:p>
        </w:tc>
        <w:tc>
          <w:tcPr>
            <w:tcW w:w="1276" w:type="dxa"/>
            <w:vAlign w:val="center"/>
          </w:tcPr>
          <w:p>
            <w:pPr>
              <w:pStyle w:val="19"/>
            </w:pPr>
            <w:r>
              <w:t>≤30工作日</w:t>
            </w:r>
          </w:p>
        </w:tc>
        <w:tc>
          <w:tcPr>
            <w:tcW w:w="1843" w:type="dxa"/>
            <w:vAlign w:val="center"/>
          </w:tcPr>
          <w:p>
            <w:pPr>
              <w:pStyle w:val="19"/>
            </w:pPr>
            <w:r>
              <w:t>依据政府批示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预算控制数</w:t>
            </w:r>
          </w:p>
        </w:tc>
        <w:tc>
          <w:tcPr>
            <w:tcW w:w="2891" w:type="dxa"/>
            <w:vAlign w:val="center"/>
          </w:tcPr>
          <w:p>
            <w:pPr>
              <w:pStyle w:val="19"/>
            </w:pPr>
            <w:r>
              <w:t>预算控制数</w:t>
            </w:r>
          </w:p>
        </w:tc>
        <w:tc>
          <w:tcPr>
            <w:tcW w:w="1276" w:type="dxa"/>
            <w:vAlign w:val="center"/>
          </w:tcPr>
          <w:p>
            <w:pPr>
              <w:pStyle w:val="19"/>
            </w:pPr>
            <w:r>
              <w:t>3.4万元</w:t>
            </w:r>
          </w:p>
        </w:tc>
        <w:tc>
          <w:tcPr>
            <w:tcW w:w="1843" w:type="dxa"/>
            <w:vAlign w:val="center"/>
          </w:tcPr>
          <w:p>
            <w:pPr>
              <w:pStyle w:val="19"/>
            </w:pPr>
            <w:r>
              <w:t>依据政府批示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保障工作的正常开展</w:t>
            </w:r>
          </w:p>
        </w:tc>
        <w:tc>
          <w:tcPr>
            <w:tcW w:w="2891" w:type="dxa"/>
            <w:vAlign w:val="center"/>
          </w:tcPr>
          <w:p>
            <w:pPr>
              <w:pStyle w:val="19"/>
            </w:pPr>
            <w:r>
              <w:t>保障工作顺利进行</w:t>
            </w:r>
          </w:p>
        </w:tc>
        <w:tc>
          <w:tcPr>
            <w:tcW w:w="1276" w:type="dxa"/>
            <w:vAlign w:val="center"/>
          </w:tcPr>
          <w:p>
            <w:pPr>
              <w:pStyle w:val="19"/>
            </w:pPr>
            <w:r>
              <w:t>对软件系统的及时维护</w:t>
            </w:r>
          </w:p>
        </w:tc>
        <w:tc>
          <w:tcPr>
            <w:tcW w:w="1843" w:type="dxa"/>
            <w:vAlign w:val="center"/>
          </w:tcPr>
          <w:p>
            <w:pPr>
              <w:pStyle w:val="19"/>
            </w:pPr>
            <w:r>
              <w:t>依据政府批示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服务对象满意度</w:t>
            </w:r>
          </w:p>
        </w:tc>
        <w:tc>
          <w:tcPr>
            <w:tcW w:w="2891" w:type="dxa"/>
            <w:vAlign w:val="center"/>
          </w:tcPr>
          <w:p>
            <w:pPr>
              <w:pStyle w:val="19"/>
            </w:pPr>
            <w:r>
              <w:t>享受医保政策的人群对医保经办机构的满意度</w:t>
            </w:r>
          </w:p>
        </w:tc>
        <w:tc>
          <w:tcPr>
            <w:tcW w:w="1276" w:type="dxa"/>
            <w:vAlign w:val="center"/>
          </w:tcPr>
          <w:p>
            <w:pPr>
              <w:pStyle w:val="19"/>
            </w:pPr>
            <w:r>
              <w:t>≥95百分比</w:t>
            </w:r>
          </w:p>
        </w:tc>
        <w:tc>
          <w:tcPr>
            <w:tcW w:w="1843" w:type="dxa"/>
            <w:vAlign w:val="center"/>
          </w:tcPr>
          <w:p>
            <w:pPr>
              <w:pStyle w:val="19"/>
            </w:pPr>
            <w:r>
              <w:t>依据政府批示</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2" w:name="_Toc_4_4_0000000011"/>
      <w:r>
        <w:rPr>
          <w:rFonts w:ascii="方正仿宋_GBK" w:hAnsi="方正仿宋_GBK" w:eastAsia="方正仿宋_GBK" w:cs="方正仿宋_GBK"/>
          <w:color w:val="000000"/>
          <w:sz w:val="28"/>
        </w:rPr>
        <w:t>8.2024年省级财政城乡居民社会保险（医保）代办员补助资金(冀财社[2023]225号）绩效目标表</w:t>
      </w:r>
      <w:bookmarkEnd w:id="12"/>
    </w:p>
    <w:tbl>
      <w:tblPr>
        <w:tblStyle w:val="9"/>
        <w:tblW w:w="9894"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23"/>
            </w:pPr>
            <w:r>
              <w:t>450001涞水县医疗保障局本级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13062324P001Q2410001R</w:t>
            </w:r>
          </w:p>
        </w:tc>
        <w:tc>
          <w:tcPr>
            <w:tcW w:w="1587" w:type="dxa"/>
            <w:vAlign w:val="center"/>
          </w:tcPr>
          <w:p>
            <w:pPr>
              <w:pStyle w:val="17"/>
            </w:pPr>
            <w:r>
              <w:t>项目名称</w:t>
            </w:r>
          </w:p>
        </w:tc>
        <w:tc>
          <w:tcPr>
            <w:tcW w:w="4423" w:type="dxa"/>
            <w:gridSpan w:val="3"/>
            <w:vAlign w:val="center"/>
          </w:tcPr>
          <w:p>
            <w:pPr>
              <w:pStyle w:val="19"/>
            </w:pPr>
            <w:r>
              <w:t>2024年省级财政城乡居民社会保险（医保）代办员补助资金(冀财社[2023]225号）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3.00</w:t>
            </w:r>
          </w:p>
        </w:tc>
        <w:tc>
          <w:tcPr>
            <w:tcW w:w="1587" w:type="dxa"/>
            <w:vAlign w:val="center"/>
          </w:tcPr>
          <w:p>
            <w:pPr>
              <w:pStyle w:val="17"/>
            </w:pPr>
            <w:r>
              <w:t>其中：财政    资金</w:t>
            </w:r>
          </w:p>
        </w:tc>
        <w:tc>
          <w:tcPr>
            <w:tcW w:w="1304" w:type="dxa"/>
            <w:vAlign w:val="center"/>
          </w:tcPr>
          <w:p>
            <w:pPr>
              <w:pStyle w:val="19"/>
            </w:pPr>
            <w:r>
              <w:t>3.00</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8618" w:type="dxa"/>
            <w:gridSpan w:val="6"/>
            <w:vAlign w:val="center"/>
          </w:tcPr>
          <w:p>
            <w:pPr>
              <w:pStyle w:val="19"/>
            </w:pPr>
            <w:r>
              <w:t>对代办员的补助，以确保城乡居民医疗保险基层经办工作的顺利开展。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9"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 xml:space="preserve"> </w:t>
            </w:r>
          </w:p>
        </w:tc>
        <w:tc>
          <w:tcPr>
            <w:tcW w:w="1587" w:type="dxa"/>
            <w:vAlign w:val="center"/>
          </w:tcPr>
          <w:p>
            <w:pPr>
              <w:pStyle w:val="20"/>
            </w:pPr>
            <w:r>
              <w:t xml:space="preserve"> </w:t>
            </w:r>
          </w:p>
        </w:tc>
        <w:tc>
          <w:tcPr>
            <w:tcW w:w="1304" w:type="dxa"/>
            <w:vAlign w:val="center"/>
          </w:tcPr>
          <w:p>
            <w:pPr>
              <w:pStyle w:val="20"/>
            </w:pPr>
            <w:r>
              <w:t xml:space="preserve"> </w:t>
            </w:r>
          </w:p>
        </w:tc>
        <w:tc>
          <w:tcPr>
            <w:tcW w:w="3119" w:type="dxa"/>
            <w:gridSpan w:val="2"/>
            <w:vAlign w:val="center"/>
          </w:tcPr>
          <w:p>
            <w:pPr>
              <w:pStyle w:val="20"/>
            </w:pPr>
            <w:r>
              <w:t>3.00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8" w:type="dxa"/>
            <w:gridSpan w:val="6"/>
            <w:vAlign w:val="center"/>
          </w:tcPr>
          <w:p>
            <w:pPr>
              <w:pStyle w:val="19"/>
            </w:pPr>
            <w:r>
              <w:t>1.促进城乡居民基本医疗保险代办员综合素质和服务能力提升</w:t>
            </w:r>
          </w:p>
        </w:tc>
      </w:tr>
    </w:tbl>
    <w:p>
      <w:pPr>
        <w:spacing w:line="2" w:lineRule="exact"/>
        <w:jc w:val="center"/>
      </w:pPr>
      <w:r>
        <w:rPr>
          <w:rFonts w:ascii="方正书宋_GBK" w:hAnsi="方正书宋_GBK" w:eastAsia="方正书宋_GBK" w:cs="方正书宋_GBK"/>
          <w:color w:val="000000"/>
          <w:sz w:val="21"/>
        </w:rPr>
        <w:t xml:space="preserve"> </w:t>
      </w:r>
    </w:p>
    <w:tbl>
      <w:tblPr>
        <w:tblStyle w:val="9"/>
        <w:tblW w:w="989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补助村级代办员人数</w:t>
            </w:r>
          </w:p>
        </w:tc>
        <w:tc>
          <w:tcPr>
            <w:tcW w:w="2891" w:type="dxa"/>
            <w:vAlign w:val="center"/>
          </w:tcPr>
          <w:p>
            <w:pPr>
              <w:pStyle w:val="19"/>
            </w:pPr>
            <w:r>
              <w:t>省级财政补贴代办员人数</w:t>
            </w:r>
          </w:p>
        </w:tc>
        <w:tc>
          <w:tcPr>
            <w:tcW w:w="1276" w:type="dxa"/>
            <w:vAlign w:val="center"/>
          </w:tcPr>
          <w:p>
            <w:pPr>
              <w:pStyle w:val="19"/>
            </w:pPr>
            <w:r>
              <w:t>按实际申报代办员人数</w:t>
            </w:r>
          </w:p>
        </w:tc>
        <w:tc>
          <w:tcPr>
            <w:tcW w:w="1843" w:type="dxa"/>
            <w:vAlign w:val="center"/>
          </w:tcPr>
          <w:p>
            <w:pPr>
              <w:pStyle w:val="19"/>
            </w:pPr>
            <w:r>
              <w:t>冀财社【2023】225号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提升服务效能</w:t>
            </w:r>
          </w:p>
        </w:tc>
        <w:tc>
          <w:tcPr>
            <w:tcW w:w="2891" w:type="dxa"/>
            <w:vAlign w:val="center"/>
          </w:tcPr>
          <w:p>
            <w:pPr>
              <w:pStyle w:val="19"/>
            </w:pPr>
            <w:r>
              <w:t>鼓励社会力量参与经办服务</w:t>
            </w:r>
          </w:p>
        </w:tc>
        <w:tc>
          <w:tcPr>
            <w:tcW w:w="1276" w:type="dxa"/>
            <w:vAlign w:val="center"/>
          </w:tcPr>
          <w:p>
            <w:pPr>
              <w:pStyle w:val="19"/>
            </w:pPr>
            <w:r>
              <w:t>≥80%</w:t>
            </w:r>
          </w:p>
        </w:tc>
        <w:tc>
          <w:tcPr>
            <w:tcW w:w="1843" w:type="dxa"/>
            <w:vAlign w:val="center"/>
          </w:tcPr>
          <w:p>
            <w:pPr>
              <w:pStyle w:val="19"/>
            </w:pPr>
            <w:r>
              <w:t>冀财社【2023】225号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财政资金到位时间</w:t>
            </w:r>
          </w:p>
        </w:tc>
        <w:tc>
          <w:tcPr>
            <w:tcW w:w="2891" w:type="dxa"/>
            <w:vAlign w:val="center"/>
          </w:tcPr>
          <w:p>
            <w:pPr>
              <w:pStyle w:val="19"/>
            </w:pPr>
            <w:r>
              <w:t>财政实际拨付资金的及时性</w:t>
            </w:r>
          </w:p>
        </w:tc>
        <w:tc>
          <w:tcPr>
            <w:tcW w:w="1276" w:type="dxa"/>
            <w:vAlign w:val="center"/>
          </w:tcPr>
          <w:p>
            <w:pPr>
              <w:pStyle w:val="19"/>
            </w:pPr>
            <w:r>
              <w:t>及时</w:t>
            </w:r>
          </w:p>
        </w:tc>
        <w:tc>
          <w:tcPr>
            <w:tcW w:w="1843" w:type="dxa"/>
            <w:vAlign w:val="center"/>
          </w:tcPr>
          <w:p>
            <w:pPr>
              <w:pStyle w:val="19"/>
            </w:pPr>
            <w:r>
              <w:t>冀财社【2023】225号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财政资金到位金额</w:t>
            </w:r>
          </w:p>
        </w:tc>
        <w:tc>
          <w:tcPr>
            <w:tcW w:w="2891" w:type="dxa"/>
            <w:vAlign w:val="center"/>
          </w:tcPr>
          <w:p>
            <w:pPr>
              <w:pStyle w:val="19"/>
            </w:pPr>
            <w:r>
              <w:t>财政实际下拨资金的金额</w:t>
            </w:r>
          </w:p>
        </w:tc>
        <w:tc>
          <w:tcPr>
            <w:tcW w:w="1276" w:type="dxa"/>
            <w:vAlign w:val="center"/>
          </w:tcPr>
          <w:p>
            <w:pPr>
              <w:pStyle w:val="19"/>
            </w:pPr>
            <w:r>
              <w:t>3万元</w:t>
            </w:r>
          </w:p>
        </w:tc>
        <w:tc>
          <w:tcPr>
            <w:tcW w:w="1843" w:type="dxa"/>
            <w:vAlign w:val="center"/>
          </w:tcPr>
          <w:p>
            <w:pPr>
              <w:pStyle w:val="19"/>
            </w:pPr>
            <w:r>
              <w:t>冀财社【2023】225号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提供优质服务</w:t>
            </w:r>
          </w:p>
        </w:tc>
        <w:tc>
          <w:tcPr>
            <w:tcW w:w="2891" w:type="dxa"/>
            <w:vAlign w:val="center"/>
          </w:tcPr>
          <w:p>
            <w:pPr>
              <w:pStyle w:val="19"/>
            </w:pPr>
            <w:r>
              <w:t>推进国家、省、市、县重点工作落实，提升办理与服务水平</w:t>
            </w:r>
          </w:p>
        </w:tc>
        <w:tc>
          <w:tcPr>
            <w:tcW w:w="1276" w:type="dxa"/>
            <w:vAlign w:val="center"/>
          </w:tcPr>
          <w:p>
            <w:pPr>
              <w:pStyle w:val="19"/>
            </w:pPr>
            <w:r>
              <w:t>保持经办服务顺利开展</w:t>
            </w:r>
          </w:p>
        </w:tc>
        <w:tc>
          <w:tcPr>
            <w:tcW w:w="1843" w:type="dxa"/>
            <w:vAlign w:val="center"/>
          </w:tcPr>
          <w:p>
            <w:pPr>
              <w:pStyle w:val="19"/>
            </w:pPr>
            <w:r>
              <w:t>冀财社【2023】225号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满意度</w:t>
            </w:r>
          </w:p>
        </w:tc>
        <w:tc>
          <w:tcPr>
            <w:tcW w:w="2891" w:type="dxa"/>
            <w:vAlign w:val="center"/>
          </w:tcPr>
          <w:p>
            <w:pPr>
              <w:pStyle w:val="19"/>
            </w:pPr>
            <w:r>
              <w:t>服务对象满意度</w:t>
            </w:r>
          </w:p>
        </w:tc>
        <w:tc>
          <w:tcPr>
            <w:tcW w:w="1276" w:type="dxa"/>
            <w:vAlign w:val="center"/>
          </w:tcPr>
          <w:p>
            <w:pPr>
              <w:pStyle w:val="19"/>
            </w:pPr>
            <w:r>
              <w:t>≥90%</w:t>
            </w:r>
          </w:p>
        </w:tc>
        <w:tc>
          <w:tcPr>
            <w:tcW w:w="1843" w:type="dxa"/>
            <w:vAlign w:val="center"/>
          </w:tcPr>
          <w:p>
            <w:pPr>
              <w:pStyle w:val="19"/>
            </w:pPr>
            <w:r>
              <w:t>冀财社【2023】225号</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3" w:name="_Toc_4_4_0000000012"/>
      <w:r>
        <w:rPr>
          <w:rFonts w:ascii="方正仿宋_GBK" w:hAnsi="方正仿宋_GBK" w:eastAsia="方正仿宋_GBK" w:cs="方正仿宋_GBK"/>
          <w:color w:val="000000"/>
          <w:sz w:val="28"/>
        </w:rPr>
        <w:t>9.2024年提高贫困人口医疗保障救助水平资金绩效目标表</w:t>
      </w:r>
      <w:bookmarkEnd w:id="13"/>
    </w:p>
    <w:tbl>
      <w:tblPr>
        <w:tblStyle w:val="9"/>
        <w:tblW w:w="9894"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23"/>
            </w:pPr>
            <w:r>
              <w:t>450001涞水县医疗保障局本级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13062324P0028PP10002P</w:t>
            </w:r>
          </w:p>
        </w:tc>
        <w:tc>
          <w:tcPr>
            <w:tcW w:w="1587" w:type="dxa"/>
            <w:vAlign w:val="center"/>
          </w:tcPr>
          <w:p>
            <w:pPr>
              <w:pStyle w:val="17"/>
            </w:pPr>
            <w:r>
              <w:t>项目名称</w:t>
            </w:r>
          </w:p>
        </w:tc>
        <w:tc>
          <w:tcPr>
            <w:tcW w:w="4423" w:type="dxa"/>
            <w:gridSpan w:val="3"/>
            <w:vAlign w:val="center"/>
          </w:tcPr>
          <w:p>
            <w:pPr>
              <w:pStyle w:val="19"/>
            </w:pPr>
            <w:r>
              <w:t>2024年提高贫困人口医疗保障救助水平资金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50.00</w:t>
            </w:r>
          </w:p>
        </w:tc>
        <w:tc>
          <w:tcPr>
            <w:tcW w:w="1587" w:type="dxa"/>
            <w:vAlign w:val="center"/>
          </w:tcPr>
          <w:p>
            <w:pPr>
              <w:pStyle w:val="17"/>
            </w:pPr>
            <w:r>
              <w:t>其中：财政    资金</w:t>
            </w:r>
          </w:p>
        </w:tc>
        <w:tc>
          <w:tcPr>
            <w:tcW w:w="1304" w:type="dxa"/>
            <w:vAlign w:val="center"/>
          </w:tcPr>
          <w:p>
            <w:pPr>
              <w:pStyle w:val="19"/>
            </w:pPr>
            <w:r>
              <w:t>50.00</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8618" w:type="dxa"/>
            <w:gridSpan w:val="6"/>
            <w:vAlign w:val="center"/>
          </w:tcPr>
          <w:p>
            <w:pPr>
              <w:pStyle w:val="19"/>
            </w:pPr>
            <w:r>
              <w:t>提高医疗保障救助水平。</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9"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 xml:space="preserve"> </w:t>
            </w:r>
          </w:p>
        </w:tc>
        <w:tc>
          <w:tcPr>
            <w:tcW w:w="1587" w:type="dxa"/>
            <w:vAlign w:val="center"/>
          </w:tcPr>
          <w:p>
            <w:pPr>
              <w:pStyle w:val="20"/>
            </w:pPr>
            <w:r>
              <w:t xml:space="preserve"> </w:t>
            </w:r>
          </w:p>
        </w:tc>
        <w:tc>
          <w:tcPr>
            <w:tcW w:w="1304" w:type="dxa"/>
            <w:vAlign w:val="center"/>
          </w:tcPr>
          <w:p>
            <w:pPr>
              <w:pStyle w:val="20"/>
            </w:pPr>
            <w:r>
              <w:t xml:space="preserve"> </w:t>
            </w:r>
          </w:p>
        </w:tc>
        <w:tc>
          <w:tcPr>
            <w:tcW w:w="3119" w:type="dxa"/>
            <w:gridSpan w:val="2"/>
            <w:vAlign w:val="center"/>
          </w:tcPr>
          <w:p>
            <w:pPr>
              <w:pStyle w:val="20"/>
            </w:pPr>
            <w:r>
              <w:t>50.00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8" w:type="dxa"/>
            <w:gridSpan w:val="6"/>
            <w:vAlign w:val="center"/>
          </w:tcPr>
          <w:p>
            <w:pPr>
              <w:pStyle w:val="19"/>
            </w:pPr>
            <w:r>
              <w:t>1.目标内容解决因病致贫返贫问题，提高医疗保障救助水平</w:t>
            </w:r>
          </w:p>
        </w:tc>
      </w:tr>
    </w:tbl>
    <w:p>
      <w:pPr>
        <w:spacing w:line="2" w:lineRule="exact"/>
        <w:jc w:val="center"/>
      </w:pPr>
      <w:r>
        <w:rPr>
          <w:rFonts w:ascii="方正书宋_GBK" w:hAnsi="方正书宋_GBK" w:eastAsia="方正书宋_GBK" w:cs="方正书宋_GBK"/>
          <w:color w:val="000000"/>
          <w:sz w:val="21"/>
        </w:rPr>
        <w:t xml:space="preserve"> </w:t>
      </w:r>
    </w:p>
    <w:tbl>
      <w:tblPr>
        <w:tblStyle w:val="9"/>
        <w:tblW w:w="989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贫困人口医疗费用救助</w:t>
            </w:r>
          </w:p>
        </w:tc>
        <w:tc>
          <w:tcPr>
            <w:tcW w:w="2891" w:type="dxa"/>
            <w:vAlign w:val="center"/>
          </w:tcPr>
          <w:p>
            <w:pPr>
              <w:pStyle w:val="19"/>
            </w:pPr>
            <w:r>
              <w:t>贫困人口医疗费用救助</w:t>
            </w:r>
          </w:p>
        </w:tc>
        <w:tc>
          <w:tcPr>
            <w:tcW w:w="1276" w:type="dxa"/>
            <w:vAlign w:val="center"/>
          </w:tcPr>
          <w:p>
            <w:pPr>
              <w:pStyle w:val="19"/>
            </w:pPr>
            <w:r>
              <w:t>医疗费用救助</w:t>
            </w:r>
          </w:p>
        </w:tc>
        <w:tc>
          <w:tcPr>
            <w:tcW w:w="1843" w:type="dxa"/>
            <w:vAlign w:val="center"/>
          </w:tcPr>
          <w:p>
            <w:pPr>
              <w:pStyle w:val="19"/>
            </w:pPr>
            <w:r>
              <w:t>涞扶贫脱贫【2019】13号文件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覆盖率</w:t>
            </w:r>
          </w:p>
        </w:tc>
        <w:tc>
          <w:tcPr>
            <w:tcW w:w="2891" w:type="dxa"/>
            <w:vAlign w:val="center"/>
          </w:tcPr>
          <w:p>
            <w:pPr>
              <w:pStyle w:val="19"/>
            </w:pPr>
            <w:r>
              <w:t>享受救助人数占符合条件人数的比例</w:t>
            </w:r>
          </w:p>
        </w:tc>
        <w:tc>
          <w:tcPr>
            <w:tcW w:w="1276" w:type="dxa"/>
            <w:vAlign w:val="center"/>
          </w:tcPr>
          <w:p>
            <w:pPr>
              <w:pStyle w:val="19"/>
            </w:pPr>
            <w:r>
              <w:t>≥95百分比</w:t>
            </w:r>
          </w:p>
        </w:tc>
        <w:tc>
          <w:tcPr>
            <w:tcW w:w="1843" w:type="dxa"/>
            <w:vAlign w:val="center"/>
          </w:tcPr>
          <w:p>
            <w:pPr>
              <w:pStyle w:val="19"/>
            </w:pPr>
            <w:r>
              <w:t>涞扶贫脱贫【2019】13号文件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及时性</w:t>
            </w:r>
          </w:p>
        </w:tc>
        <w:tc>
          <w:tcPr>
            <w:tcW w:w="2891" w:type="dxa"/>
            <w:vAlign w:val="center"/>
          </w:tcPr>
          <w:p>
            <w:pPr>
              <w:pStyle w:val="19"/>
            </w:pPr>
            <w:r>
              <w:t>救助结算的及时性</w:t>
            </w:r>
          </w:p>
        </w:tc>
        <w:tc>
          <w:tcPr>
            <w:tcW w:w="1276" w:type="dxa"/>
            <w:vAlign w:val="center"/>
          </w:tcPr>
          <w:p>
            <w:pPr>
              <w:pStyle w:val="19"/>
            </w:pPr>
            <w:r>
              <w:t>及时享受医保政策</w:t>
            </w:r>
          </w:p>
        </w:tc>
        <w:tc>
          <w:tcPr>
            <w:tcW w:w="1843" w:type="dxa"/>
            <w:vAlign w:val="center"/>
          </w:tcPr>
          <w:p>
            <w:pPr>
              <w:pStyle w:val="19"/>
            </w:pPr>
            <w:r>
              <w:t>涞扶贫脱贫【2019】13号文件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成本控制</w:t>
            </w:r>
          </w:p>
        </w:tc>
        <w:tc>
          <w:tcPr>
            <w:tcW w:w="2891" w:type="dxa"/>
            <w:vAlign w:val="center"/>
          </w:tcPr>
          <w:p>
            <w:pPr>
              <w:pStyle w:val="19"/>
            </w:pPr>
            <w:r>
              <w:t>成本控制数</w:t>
            </w:r>
          </w:p>
        </w:tc>
        <w:tc>
          <w:tcPr>
            <w:tcW w:w="1276" w:type="dxa"/>
            <w:vAlign w:val="center"/>
          </w:tcPr>
          <w:p>
            <w:pPr>
              <w:pStyle w:val="19"/>
            </w:pPr>
            <w:r>
              <w:t>≤50万元</w:t>
            </w:r>
          </w:p>
        </w:tc>
        <w:tc>
          <w:tcPr>
            <w:tcW w:w="1843" w:type="dxa"/>
            <w:vAlign w:val="center"/>
          </w:tcPr>
          <w:p>
            <w:pPr>
              <w:pStyle w:val="19"/>
            </w:pPr>
            <w:r>
              <w:t>涞扶贫脱贫【2019】13号文件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社会影响力</w:t>
            </w:r>
          </w:p>
        </w:tc>
        <w:tc>
          <w:tcPr>
            <w:tcW w:w="2891" w:type="dxa"/>
            <w:vAlign w:val="center"/>
          </w:tcPr>
          <w:p>
            <w:pPr>
              <w:pStyle w:val="19"/>
            </w:pPr>
            <w:r>
              <w:t>对贫困人口实施医疗救助</w:t>
            </w:r>
          </w:p>
        </w:tc>
        <w:tc>
          <w:tcPr>
            <w:tcW w:w="1276" w:type="dxa"/>
            <w:vAlign w:val="center"/>
          </w:tcPr>
          <w:p>
            <w:pPr>
              <w:pStyle w:val="19"/>
            </w:pPr>
            <w:r>
              <w:t>≥95百分比</w:t>
            </w:r>
          </w:p>
        </w:tc>
        <w:tc>
          <w:tcPr>
            <w:tcW w:w="1843" w:type="dxa"/>
            <w:vAlign w:val="center"/>
          </w:tcPr>
          <w:p>
            <w:pPr>
              <w:pStyle w:val="19"/>
            </w:pPr>
            <w:r>
              <w:t>涞扶贫脱贫【2019】13号文件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满意度</w:t>
            </w:r>
          </w:p>
        </w:tc>
        <w:tc>
          <w:tcPr>
            <w:tcW w:w="2891" w:type="dxa"/>
            <w:vAlign w:val="center"/>
          </w:tcPr>
          <w:p>
            <w:pPr>
              <w:pStyle w:val="19"/>
            </w:pPr>
            <w:r>
              <w:t>被救助人员的满意度</w:t>
            </w:r>
          </w:p>
        </w:tc>
        <w:tc>
          <w:tcPr>
            <w:tcW w:w="1276" w:type="dxa"/>
            <w:vAlign w:val="center"/>
          </w:tcPr>
          <w:p>
            <w:pPr>
              <w:pStyle w:val="19"/>
            </w:pPr>
            <w:r>
              <w:t>≥95百分比</w:t>
            </w:r>
          </w:p>
        </w:tc>
        <w:tc>
          <w:tcPr>
            <w:tcW w:w="1843" w:type="dxa"/>
            <w:vAlign w:val="center"/>
          </w:tcPr>
          <w:p>
            <w:pPr>
              <w:pStyle w:val="19"/>
            </w:pPr>
            <w:r>
              <w:t>政府批示</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4" w:name="_Toc_4_4_0000000013"/>
      <w:r>
        <w:rPr>
          <w:rFonts w:ascii="方正仿宋_GBK" w:hAnsi="方正仿宋_GBK" w:eastAsia="方正仿宋_GBK" w:cs="方正仿宋_GBK"/>
          <w:color w:val="000000"/>
          <w:sz w:val="28"/>
        </w:rPr>
        <w:t>10.2024年新冠肺炎疫苗费、接种费绩效目标表</w:t>
      </w:r>
      <w:bookmarkEnd w:id="14"/>
    </w:p>
    <w:tbl>
      <w:tblPr>
        <w:tblStyle w:val="9"/>
        <w:tblW w:w="9894"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23"/>
            </w:pPr>
            <w:r>
              <w:t>450001涞水县医疗保障局本级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13062324P007969100022</w:t>
            </w:r>
          </w:p>
        </w:tc>
        <w:tc>
          <w:tcPr>
            <w:tcW w:w="1587" w:type="dxa"/>
            <w:vAlign w:val="center"/>
          </w:tcPr>
          <w:p>
            <w:pPr>
              <w:pStyle w:val="17"/>
            </w:pPr>
            <w:r>
              <w:t>项目名称</w:t>
            </w:r>
          </w:p>
        </w:tc>
        <w:tc>
          <w:tcPr>
            <w:tcW w:w="4423" w:type="dxa"/>
            <w:gridSpan w:val="3"/>
            <w:vAlign w:val="center"/>
          </w:tcPr>
          <w:p>
            <w:pPr>
              <w:pStyle w:val="19"/>
            </w:pPr>
            <w:r>
              <w:t>2024年新冠肺炎疫苗费、接种费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100.00</w:t>
            </w:r>
          </w:p>
        </w:tc>
        <w:tc>
          <w:tcPr>
            <w:tcW w:w="1587" w:type="dxa"/>
            <w:vAlign w:val="center"/>
          </w:tcPr>
          <w:p>
            <w:pPr>
              <w:pStyle w:val="17"/>
            </w:pPr>
            <w:r>
              <w:t>其中：财政    资金</w:t>
            </w:r>
          </w:p>
        </w:tc>
        <w:tc>
          <w:tcPr>
            <w:tcW w:w="1304" w:type="dxa"/>
            <w:vAlign w:val="center"/>
          </w:tcPr>
          <w:p>
            <w:pPr>
              <w:pStyle w:val="19"/>
            </w:pPr>
            <w:r>
              <w:t>100.00</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8618" w:type="dxa"/>
            <w:gridSpan w:val="6"/>
            <w:vAlign w:val="center"/>
          </w:tcPr>
          <w:p>
            <w:pPr>
              <w:pStyle w:val="19"/>
            </w:pPr>
            <w:r>
              <w:t>确保新冠病毒疫苗及接种费用的正常支付</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9"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 xml:space="preserve"> </w:t>
            </w:r>
          </w:p>
        </w:tc>
        <w:tc>
          <w:tcPr>
            <w:tcW w:w="1587" w:type="dxa"/>
            <w:vAlign w:val="center"/>
          </w:tcPr>
          <w:p>
            <w:pPr>
              <w:pStyle w:val="20"/>
            </w:pPr>
            <w:r>
              <w:t>50.00</w:t>
            </w:r>
          </w:p>
        </w:tc>
        <w:tc>
          <w:tcPr>
            <w:tcW w:w="1304" w:type="dxa"/>
            <w:vAlign w:val="center"/>
          </w:tcPr>
          <w:p>
            <w:pPr>
              <w:pStyle w:val="20"/>
            </w:pPr>
            <w:r>
              <w:t xml:space="preserve"> </w:t>
            </w:r>
          </w:p>
        </w:tc>
        <w:tc>
          <w:tcPr>
            <w:tcW w:w="3119" w:type="dxa"/>
            <w:gridSpan w:val="2"/>
            <w:vAlign w:val="center"/>
          </w:tcPr>
          <w:p>
            <w:pPr>
              <w:pStyle w:val="20"/>
            </w:pPr>
            <w:r>
              <w:t>100.00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8" w:type="dxa"/>
            <w:gridSpan w:val="6"/>
            <w:vAlign w:val="center"/>
          </w:tcPr>
          <w:p>
            <w:pPr>
              <w:pStyle w:val="19"/>
            </w:pPr>
            <w:r>
              <w:t>1.目标内容确保新冠病毒疫苗及接种费用的正常支付</w:t>
            </w:r>
          </w:p>
        </w:tc>
      </w:tr>
    </w:tbl>
    <w:p>
      <w:pPr>
        <w:spacing w:line="2" w:lineRule="exact"/>
        <w:jc w:val="center"/>
      </w:pPr>
      <w:r>
        <w:rPr>
          <w:rFonts w:ascii="方正书宋_GBK" w:hAnsi="方正书宋_GBK" w:eastAsia="方正书宋_GBK" w:cs="方正书宋_GBK"/>
          <w:color w:val="000000"/>
          <w:sz w:val="21"/>
        </w:rPr>
        <w:t xml:space="preserve"> </w:t>
      </w:r>
    </w:p>
    <w:tbl>
      <w:tblPr>
        <w:tblStyle w:val="9"/>
        <w:tblW w:w="989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接种人次</w:t>
            </w:r>
          </w:p>
        </w:tc>
        <w:tc>
          <w:tcPr>
            <w:tcW w:w="2891" w:type="dxa"/>
            <w:vAlign w:val="center"/>
          </w:tcPr>
          <w:p>
            <w:pPr>
              <w:pStyle w:val="19"/>
            </w:pPr>
            <w:r>
              <w:t>实际接种疫苗的人数</w:t>
            </w:r>
          </w:p>
        </w:tc>
        <w:tc>
          <w:tcPr>
            <w:tcW w:w="1276" w:type="dxa"/>
            <w:vAlign w:val="center"/>
          </w:tcPr>
          <w:p>
            <w:pPr>
              <w:pStyle w:val="19"/>
            </w:pPr>
            <w:r>
              <w:t>按实际接种人数结算</w:t>
            </w:r>
          </w:p>
        </w:tc>
        <w:tc>
          <w:tcPr>
            <w:tcW w:w="1843" w:type="dxa"/>
            <w:vAlign w:val="center"/>
          </w:tcPr>
          <w:p>
            <w:pPr>
              <w:pStyle w:val="19"/>
            </w:pPr>
            <w:r>
              <w:t>保财社【2023】4号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疫苗接种率</w:t>
            </w:r>
          </w:p>
        </w:tc>
        <w:tc>
          <w:tcPr>
            <w:tcW w:w="2891" w:type="dxa"/>
            <w:vAlign w:val="center"/>
          </w:tcPr>
          <w:p>
            <w:pPr>
              <w:pStyle w:val="19"/>
            </w:pPr>
            <w:r>
              <w:t>疫苗接种率</w:t>
            </w:r>
          </w:p>
        </w:tc>
        <w:tc>
          <w:tcPr>
            <w:tcW w:w="1276" w:type="dxa"/>
            <w:vAlign w:val="center"/>
          </w:tcPr>
          <w:p>
            <w:pPr>
              <w:pStyle w:val="19"/>
            </w:pPr>
            <w:r>
              <w:t>≥95百分比</w:t>
            </w:r>
          </w:p>
        </w:tc>
        <w:tc>
          <w:tcPr>
            <w:tcW w:w="1843" w:type="dxa"/>
            <w:vAlign w:val="center"/>
          </w:tcPr>
          <w:p>
            <w:pPr>
              <w:pStyle w:val="19"/>
            </w:pPr>
            <w:r>
              <w:t>保财社【2023】4号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资金在规定时间内的拨付率</w:t>
            </w:r>
          </w:p>
        </w:tc>
        <w:tc>
          <w:tcPr>
            <w:tcW w:w="2891" w:type="dxa"/>
            <w:vAlign w:val="center"/>
          </w:tcPr>
          <w:p>
            <w:pPr>
              <w:pStyle w:val="19"/>
            </w:pPr>
            <w:r>
              <w:t>资金在规定时间内的拨付率</w:t>
            </w:r>
          </w:p>
        </w:tc>
        <w:tc>
          <w:tcPr>
            <w:tcW w:w="1276" w:type="dxa"/>
            <w:vAlign w:val="center"/>
          </w:tcPr>
          <w:p>
            <w:pPr>
              <w:pStyle w:val="19"/>
            </w:pPr>
            <w:r>
              <w:t>资金拨付到位</w:t>
            </w:r>
          </w:p>
        </w:tc>
        <w:tc>
          <w:tcPr>
            <w:tcW w:w="1843" w:type="dxa"/>
            <w:vAlign w:val="center"/>
          </w:tcPr>
          <w:p>
            <w:pPr>
              <w:pStyle w:val="19"/>
            </w:pPr>
            <w:r>
              <w:t>保财社【2023】4号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预算控制数</w:t>
            </w:r>
          </w:p>
        </w:tc>
        <w:tc>
          <w:tcPr>
            <w:tcW w:w="2891" w:type="dxa"/>
            <w:vAlign w:val="center"/>
          </w:tcPr>
          <w:p>
            <w:pPr>
              <w:pStyle w:val="19"/>
            </w:pPr>
            <w:r>
              <w:t>控制在预算范围内</w:t>
            </w:r>
          </w:p>
        </w:tc>
        <w:tc>
          <w:tcPr>
            <w:tcW w:w="1276" w:type="dxa"/>
            <w:vAlign w:val="center"/>
          </w:tcPr>
          <w:p>
            <w:pPr>
              <w:pStyle w:val="19"/>
            </w:pPr>
            <w:r>
              <w:t>≤100万元</w:t>
            </w:r>
          </w:p>
        </w:tc>
        <w:tc>
          <w:tcPr>
            <w:tcW w:w="1843" w:type="dxa"/>
            <w:vAlign w:val="center"/>
          </w:tcPr>
          <w:p>
            <w:pPr>
              <w:pStyle w:val="19"/>
            </w:pPr>
            <w:r>
              <w:t>保财社【2023】4号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社会影响力</w:t>
            </w:r>
          </w:p>
        </w:tc>
        <w:tc>
          <w:tcPr>
            <w:tcW w:w="2891" w:type="dxa"/>
            <w:vAlign w:val="center"/>
          </w:tcPr>
          <w:p>
            <w:pPr>
              <w:pStyle w:val="19"/>
            </w:pPr>
            <w:r>
              <w:t>社会影响力</w:t>
            </w:r>
          </w:p>
        </w:tc>
        <w:tc>
          <w:tcPr>
            <w:tcW w:w="1276" w:type="dxa"/>
            <w:vAlign w:val="center"/>
          </w:tcPr>
          <w:p>
            <w:pPr>
              <w:pStyle w:val="19"/>
            </w:pPr>
            <w:r>
              <w:t>≥95百分比</w:t>
            </w:r>
          </w:p>
        </w:tc>
        <w:tc>
          <w:tcPr>
            <w:tcW w:w="1843" w:type="dxa"/>
            <w:vAlign w:val="center"/>
          </w:tcPr>
          <w:p>
            <w:pPr>
              <w:pStyle w:val="19"/>
            </w:pPr>
            <w:r>
              <w:t>保财社【2023】4号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满意度</w:t>
            </w:r>
          </w:p>
        </w:tc>
        <w:tc>
          <w:tcPr>
            <w:tcW w:w="2891" w:type="dxa"/>
            <w:vAlign w:val="center"/>
          </w:tcPr>
          <w:p>
            <w:pPr>
              <w:pStyle w:val="19"/>
            </w:pPr>
            <w:r>
              <w:t>接种疫苗人员满意度</w:t>
            </w:r>
          </w:p>
        </w:tc>
        <w:tc>
          <w:tcPr>
            <w:tcW w:w="1276" w:type="dxa"/>
            <w:vAlign w:val="center"/>
          </w:tcPr>
          <w:p>
            <w:pPr>
              <w:pStyle w:val="19"/>
            </w:pPr>
            <w:r>
              <w:t>≥95百分比</w:t>
            </w:r>
          </w:p>
        </w:tc>
        <w:tc>
          <w:tcPr>
            <w:tcW w:w="1843" w:type="dxa"/>
            <w:vAlign w:val="center"/>
          </w:tcPr>
          <w:p>
            <w:pPr>
              <w:pStyle w:val="19"/>
            </w:pPr>
            <w:r>
              <w:t>保财社【2023】4号</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5" w:name="_Toc_4_4_0000000014"/>
      <w:r>
        <w:rPr>
          <w:rFonts w:ascii="方正仿宋_GBK" w:hAnsi="方正仿宋_GBK" w:eastAsia="方正仿宋_GBK" w:cs="方正仿宋_GBK"/>
          <w:color w:val="000000"/>
          <w:sz w:val="28"/>
        </w:rPr>
        <w:t>11.2024年医保骨干网络布设经费绩效目标表</w:t>
      </w:r>
      <w:bookmarkEnd w:id="15"/>
    </w:p>
    <w:tbl>
      <w:tblPr>
        <w:tblStyle w:val="9"/>
        <w:tblW w:w="9894"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23"/>
            </w:pPr>
            <w:r>
              <w:t>450001涞水县医疗保障局本级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13062324P007964100039</w:t>
            </w:r>
          </w:p>
        </w:tc>
        <w:tc>
          <w:tcPr>
            <w:tcW w:w="1587" w:type="dxa"/>
            <w:vAlign w:val="center"/>
          </w:tcPr>
          <w:p>
            <w:pPr>
              <w:pStyle w:val="17"/>
            </w:pPr>
            <w:r>
              <w:t>项目名称</w:t>
            </w:r>
          </w:p>
        </w:tc>
        <w:tc>
          <w:tcPr>
            <w:tcW w:w="4423" w:type="dxa"/>
            <w:gridSpan w:val="3"/>
            <w:vAlign w:val="center"/>
          </w:tcPr>
          <w:p>
            <w:pPr>
              <w:pStyle w:val="19"/>
            </w:pPr>
            <w:r>
              <w:t>2024年医保骨干网络布设经费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9.22</w:t>
            </w:r>
          </w:p>
        </w:tc>
        <w:tc>
          <w:tcPr>
            <w:tcW w:w="1587" w:type="dxa"/>
            <w:vAlign w:val="center"/>
          </w:tcPr>
          <w:p>
            <w:pPr>
              <w:pStyle w:val="17"/>
            </w:pPr>
            <w:r>
              <w:t>其中：财政    资金</w:t>
            </w:r>
          </w:p>
        </w:tc>
        <w:tc>
          <w:tcPr>
            <w:tcW w:w="1304" w:type="dxa"/>
            <w:vAlign w:val="center"/>
          </w:tcPr>
          <w:p>
            <w:pPr>
              <w:pStyle w:val="19"/>
            </w:pPr>
            <w:r>
              <w:t>9.22</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8618" w:type="dxa"/>
            <w:gridSpan w:val="6"/>
            <w:vAlign w:val="center"/>
          </w:tcPr>
          <w:p>
            <w:pPr>
              <w:pStyle w:val="19"/>
            </w:pPr>
            <w:r>
              <w:t>确保医保网络的稳定性，做好乡级医保的业务工作。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9"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 xml:space="preserve"> </w:t>
            </w:r>
          </w:p>
        </w:tc>
        <w:tc>
          <w:tcPr>
            <w:tcW w:w="1587" w:type="dxa"/>
            <w:vAlign w:val="center"/>
          </w:tcPr>
          <w:p>
            <w:pPr>
              <w:pStyle w:val="20"/>
            </w:pPr>
            <w:r>
              <w:t xml:space="preserve"> </w:t>
            </w:r>
          </w:p>
        </w:tc>
        <w:tc>
          <w:tcPr>
            <w:tcW w:w="1304" w:type="dxa"/>
            <w:vAlign w:val="center"/>
          </w:tcPr>
          <w:p>
            <w:pPr>
              <w:pStyle w:val="20"/>
            </w:pPr>
            <w:r>
              <w:t>9.22</w:t>
            </w:r>
          </w:p>
        </w:tc>
        <w:tc>
          <w:tcPr>
            <w:tcW w:w="3119" w:type="dxa"/>
            <w:gridSpan w:val="2"/>
            <w:vAlign w:val="center"/>
          </w:tcPr>
          <w:p>
            <w:pPr>
              <w:pStyle w:val="2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8" w:type="dxa"/>
            <w:gridSpan w:val="6"/>
            <w:vAlign w:val="center"/>
          </w:tcPr>
          <w:p>
            <w:pPr>
              <w:pStyle w:val="19"/>
            </w:pPr>
            <w:r>
              <w:t>1.确保医保网络的稳定性，做好乡级医保的业务工作。</w:t>
            </w:r>
          </w:p>
        </w:tc>
      </w:tr>
    </w:tbl>
    <w:p>
      <w:pPr>
        <w:spacing w:line="2" w:lineRule="exact"/>
        <w:jc w:val="center"/>
      </w:pPr>
      <w:r>
        <w:rPr>
          <w:rFonts w:ascii="方正书宋_GBK" w:hAnsi="方正书宋_GBK" w:eastAsia="方正书宋_GBK" w:cs="方正书宋_GBK"/>
          <w:color w:val="000000"/>
          <w:sz w:val="21"/>
        </w:rPr>
        <w:t xml:space="preserve"> </w:t>
      </w:r>
    </w:p>
    <w:tbl>
      <w:tblPr>
        <w:tblStyle w:val="9"/>
        <w:tblW w:w="989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网线布设数量</w:t>
            </w:r>
          </w:p>
        </w:tc>
        <w:tc>
          <w:tcPr>
            <w:tcW w:w="2891" w:type="dxa"/>
            <w:vAlign w:val="center"/>
          </w:tcPr>
          <w:p>
            <w:pPr>
              <w:pStyle w:val="19"/>
            </w:pPr>
            <w:r>
              <w:t>实际布设的网线数量</w:t>
            </w:r>
          </w:p>
        </w:tc>
        <w:tc>
          <w:tcPr>
            <w:tcW w:w="1276" w:type="dxa"/>
            <w:vAlign w:val="center"/>
          </w:tcPr>
          <w:p>
            <w:pPr>
              <w:pStyle w:val="19"/>
            </w:pPr>
            <w:r>
              <w:t>16条线</w:t>
            </w:r>
          </w:p>
        </w:tc>
        <w:tc>
          <w:tcPr>
            <w:tcW w:w="1843" w:type="dxa"/>
            <w:vAlign w:val="center"/>
          </w:tcPr>
          <w:p>
            <w:pPr>
              <w:pStyle w:val="19"/>
            </w:pPr>
            <w:r>
              <w:t>依据政府批示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网络覆盖率</w:t>
            </w:r>
          </w:p>
        </w:tc>
        <w:tc>
          <w:tcPr>
            <w:tcW w:w="2891" w:type="dxa"/>
            <w:vAlign w:val="center"/>
          </w:tcPr>
          <w:p>
            <w:pPr>
              <w:pStyle w:val="19"/>
            </w:pPr>
            <w:r>
              <w:t>医保专网覆盖率</w:t>
            </w:r>
          </w:p>
        </w:tc>
        <w:tc>
          <w:tcPr>
            <w:tcW w:w="1276" w:type="dxa"/>
            <w:vAlign w:val="center"/>
          </w:tcPr>
          <w:p>
            <w:pPr>
              <w:pStyle w:val="19"/>
            </w:pPr>
            <w:r>
              <w:t>≥95百分比</w:t>
            </w:r>
          </w:p>
        </w:tc>
        <w:tc>
          <w:tcPr>
            <w:tcW w:w="1843" w:type="dxa"/>
            <w:vAlign w:val="center"/>
          </w:tcPr>
          <w:p>
            <w:pPr>
              <w:pStyle w:val="19"/>
            </w:pPr>
            <w:r>
              <w:t>依据政府批示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网络连通率</w:t>
            </w:r>
          </w:p>
        </w:tc>
        <w:tc>
          <w:tcPr>
            <w:tcW w:w="2891" w:type="dxa"/>
            <w:vAlign w:val="center"/>
          </w:tcPr>
          <w:p>
            <w:pPr>
              <w:pStyle w:val="19"/>
            </w:pPr>
            <w:r>
              <w:t>医保专网连通率</w:t>
            </w:r>
          </w:p>
        </w:tc>
        <w:tc>
          <w:tcPr>
            <w:tcW w:w="1276" w:type="dxa"/>
            <w:vAlign w:val="center"/>
          </w:tcPr>
          <w:p>
            <w:pPr>
              <w:pStyle w:val="19"/>
            </w:pPr>
            <w:r>
              <w:t>≥95百分比</w:t>
            </w:r>
          </w:p>
        </w:tc>
        <w:tc>
          <w:tcPr>
            <w:tcW w:w="1843" w:type="dxa"/>
            <w:vAlign w:val="center"/>
          </w:tcPr>
          <w:p>
            <w:pPr>
              <w:pStyle w:val="19"/>
            </w:pPr>
            <w:r>
              <w:t>依据政府批示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预算控制数</w:t>
            </w:r>
          </w:p>
        </w:tc>
        <w:tc>
          <w:tcPr>
            <w:tcW w:w="2891" w:type="dxa"/>
            <w:vAlign w:val="center"/>
          </w:tcPr>
          <w:p>
            <w:pPr>
              <w:pStyle w:val="19"/>
            </w:pPr>
            <w:r>
              <w:t>预算控制数</w:t>
            </w:r>
          </w:p>
        </w:tc>
        <w:tc>
          <w:tcPr>
            <w:tcW w:w="1276" w:type="dxa"/>
            <w:vAlign w:val="center"/>
          </w:tcPr>
          <w:p>
            <w:pPr>
              <w:pStyle w:val="19"/>
            </w:pPr>
            <w:r>
              <w:t>9.21万元</w:t>
            </w:r>
          </w:p>
        </w:tc>
        <w:tc>
          <w:tcPr>
            <w:tcW w:w="1843" w:type="dxa"/>
            <w:vAlign w:val="center"/>
          </w:tcPr>
          <w:p>
            <w:pPr>
              <w:pStyle w:val="19"/>
            </w:pPr>
            <w:r>
              <w:t>依据政府批示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社会影响度</w:t>
            </w:r>
          </w:p>
        </w:tc>
        <w:tc>
          <w:tcPr>
            <w:tcW w:w="2891" w:type="dxa"/>
            <w:vAlign w:val="center"/>
          </w:tcPr>
          <w:p>
            <w:pPr>
              <w:pStyle w:val="19"/>
            </w:pPr>
            <w:r>
              <w:t>社会影响度</w:t>
            </w:r>
          </w:p>
        </w:tc>
        <w:tc>
          <w:tcPr>
            <w:tcW w:w="1276" w:type="dxa"/>
            <w:vAlign w:val="center"/>
          </w:tcPr>
          <w:p>
            <w:pPr>
              <w:pStyle w:val="19"/>
            </w:pPr>
            <w:r>
              <w:t>≥95百分比</w:t>
            </w:r>
          </w:p>
        </w:tc>
        <w:tc>
          <w:tcPr>
            <w:tcW w:w="1843" w:type="dxa"/>
            <w:vAlign w:val="center"/>
          </w:tcPr>
          <w:p>
            <w:pPr>
              <w:pStyle w:val="19"/>
            </w:pPr>
            <w:r>
              <w:t>依据政府批示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满意率</w:t>
            </w:r>
          </w:p>
        </w:tc>
        <w:tc>
          <w:tcPr>
            <w:tcW w:w="2891" w:type="dxa"/>
            <w:vAlign w:val="center"/>
          </w:tcPr>
          <w:p>
            <w:pPr>
              <w:pStyle w:val="19"/>
            </w:pPr>
            <w:r>
              <w:t>服务对象满意率</w:t>
            </w:r>
          </w:p>
        </w:tc>
        <w:tc>
          <w:tcPr>
            <w:tcW w:w="1276" w:type="dxa"/>
            <w:vAlign w:val="center"/>
          </w:tcPr>
          <w:p>
            <w:pPr>
              <w:pStyle w:val="19"/>
            </w:pPr>
            <w:r>
              <w:t>≥95百分比</w:t>
            </w:r>
          </w:p>
        </w:tc>
        <w:tc>
          <w:tcPr>
            <w:tcW w:w="1843" w:type="dxa"/>
            <w:vAlign w:val="center"/>
          </w:tcPr>
          <w:p>
            <w:pPr>
              <w:pStyle w:val="19"/>
            </w:pPr>
            <w:r>
              <w:t>依据政府批示</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6" w:name="_Toc_4_4_0000000015"/>
      <w:r>
        <w:rPr>
          <w:rFonts w:ascii="方正仿宋_GBK" w:hAnsi="方正仿宋_GBK" w:eastAsia="方正仿宋_GBK" w:cs="方正仿宋_GBK"/>
          <w:color w:val="000000"/>
          <w:sz w:val="28"/>
        </w:rPr>
        <w:t>12.2024年中央财政医疗服务与保障能力提升补助资金（冀财社[2023]208号）绩效目标表</w:t>
      </w:r>
      <w:bookmarkEnd w:id="16"/>
    </w:p>
    <w:tbl>
      <w:tblPr>
        <w:tblStyle w:val="9"/>
        <w:tblW w:w="9894"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23"/>
            </w:pPr>
            <w:r>
              <w:t>450001涞水县医疗保障局本级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13062324P00X4C710001G</w:t>
            </w:r>
          </w:p>
        </w:tc>
        <w:tc>
          <w:tcPr>
            <w:tcW w:w="1587" w:type="dxa"/>
            <w:vAlign w:val="center"/>
          </w:tcPr>
          <w:p>
            <w:pPr>
              <w:pStyle w:val="17"/>
            </w:pPr>
            <w:r>
              <w:t>项目名称</w:t>
            </w:r>
          </w:p>
        </w:tc>
        <w:tc>
          <w:tcPr>
            <w:tcW w:w="4423" w:type="dxa"/>
            <w:gridSpan w:val="3"/>
            <w:vAlign w:val="center"/>
          </w:tcPr>
          <w:p>
            <w:pPr>
              <w:pStyle w:val="19"/>
            </w:pPr>
            <w:r>
              <w:t>2024年中央财政医疗服务与保障能力提升补助资金（冀财社[2023]208号）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42.00</w:t>
            </w:r>
          </w:p>
        </w:tc>
        <w:tc>
          <w:tcPr>
            <w:tcW w:w="1587" w:type="dxa"/>
            <w:vAlign w:val="center"/>
          </w:tcPr>
          <w:p>
            <w:pPr>
              <w:pStyle w:val="17"/>
            </w:pPr>
            <w:r>
              <w:t>其中：财政    资金</w:t>
            </w:r>
          </w:p>
        </w:tc>
        <w:tc>
          <w:tcPr>
            <w:tcW w:w="1304" w:type="dxa"/>
            <w:vAlign w:val="center"/>
          </w:tcPr>
          <w:p>
            <w:pPr>
              <w:pStyle w:val="19"/>
            </w:pPr>
            <w:r>
              <w:t>42.00</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8618" w:type="dxa"/>
            <w:gridSpan w:val="6"/>
            <w:vAlign w:val="center"/>
          </w:tcPr>
          <w:p>
            <w:pPr>
              <w:pStyle w:val="19"/>
            </w:pPr>
            <w:r>
              <w:t>加强基金监管医保政策宣传、信息化管理，优化便民服务，提升经办管理服务体系建设。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9"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10.50</w:t>
            </w:r>
          </w:p>
        </w:tc>
        <w:tc>
          <w:tcPr>
            <w:tcW w:w="1587" w:type="dxa"/>
            <w:vAlign w:val="center"/>
          </w:tcPr>
          <w:p>
            <w:pPr>
              <w:pStyle w:val="20"/>
            </w:pPr>
            <w:r>
              <w:t>21.00</w:t>
            </w:r>
          </w:p>
        </w:tc>
        <w:tc>
          <w:tcPr>
            <w:tcW w:w="1304" w:type="dxa"/>
            <w:vAlign w:val="center"/>
          </w:tcPr>
          <w:p>
            <w:pPr>
              <w:pStyle w:val="20"/>
            </w:pPr>
            <w:r>
              <w:t>31.50</w:t>
            </w:r>
          </w:p>
        </w:tc>
        <w:tc>
          <w:tcPr>
            <w:tcW w:w="3119" w:type="dxa"/>
            <w:gridSpan w:val="2"/>
            <w:vAlign w:val="center"/>
          </w:tcPr>
          <w:p>
            <w:pPr>
              <w:pStyle w:val="20"/>
            </w:pPr>
            <w:r>
              <w:t>42.00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8" w:type="dxa"/>
            <w:gridSpan w:val="6"/>
            <w:vAlign w:val="center"/>
          </w:tcPr>
          <w:p>
            <w:pPr>
              <w:pStyle w:val="19"/>
            </w:pPr>
            <w:r>
              <w:t>1.加强基金监管医保政策宣传、信息化管理，优化便民服务，提升经办管理服务体系建设。</w:t>
            </w:r>
          </w:p>
        </w:tc>
      </w:tr>
    </w:tbl>
    <w:p>
      <w:pPr>
        <w:spacing w:line="2" w:lineRule="exact"/>
        <w:jc w:val="center"/>
      </w:pPr>
      <w:r>
        <w:rPr>
          <w:rFonts w:ascii="方正书宋_GBK" w:hAnsi="方正书宋_GBK" w:eastAsia="方正书宋_GBK" w:cs="方正书宋_GBK"/>
          <w:color w:val="000000"/>
          <w:sz w:val="21"/>
        </w:rPr>
        <w:t xml:space="preserve"> </w:t>
      </w:r>
    </w:p>
    <w:tbl>
      <w:tblPr>
        <w:tblStyle w:val="9"/>
        <w:tblW w:w="989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对医保政策进行宣传</w:t>
            </w:r>
          </w:p>
        </w:tc>
        <w:tc>
          <w:tcPr>
            <w:tcW w:w="2891" w:type="dxa"/>
            <w:vAlign w:val="center"/>
          </w:tcPr>
          <w:p>
            <w:pPr>
              <w:pStyle w:val="19"/>
            </w:pPr>
            <w:r>
              <w:t>安装医保政策宣传栏</w:t>
            </w:r>
          </w:p>
        </w:tc>
        <w:tc>
          <w:tcPr>
            <w:tcW w:w="1276" w:type="dxa"/>
            <w:vAlign w:val="center"/>
          </w:tcPr>
          <w:p>
            <w:pPr>
              <w:pStyle w:val="19"/>
            </w:pPr>
            <w:r>
              <w:t>≥15个</w:t>
            </w:r>
          </w:p>
        </w:tc>
        <w:tc>
          <w:tcPr>
            <w:tcW w:w="1843" w:type="dxa"/>
            <w:vAlign w:val="center"/>
          </w:tcPr>
          <w:p>
            <w:pPr>
              <w:pStyle w:val="19"/>
            </w:pPr>
            <w:r>
              <w:t>冀财社【2023】208号</w:t>
            </w:r>
          </w:p>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医保经办服务能力</w:t>
            </w:r>
          </w:p>
        </w:tc>
        <w:tc>
          <w:tcPr>
            <w:tcW w:w="2891" w:type="dxa"/>
            <w:vAlign w:val="center"/>
          </w:tcPr>
          <w:p>
            <w:pPr>
              <w:pStyle w:val="19"/>
            </w:pPr>
            <w:r>
              <w:t>反映医保经办的服务能力</w:t>
            </w:r>
          </w:p>
        </w:tc>
        <w:tc>
          <w:tcPr>
            <w:tcW w:w="1276" w:type="dxa"/>
            <w:vAlign w:val="center"/>
          </w:tcPr>
          <w:p>
            <w:pPr>
              <w:pStyle w:val="19"/>
            </w:pPr>
            <w:r>
              <w:t>有所提升</w:t>
            </w:r>
          </w:p>
        </w:tc>
        <w:tc>
          <w:tcPr>
            <w:tcW w:w="1843" w:type="dxa"/>
            <w:vAlign w:val="center"/>
          </w:tcPr>
          <w:p>
            <w:pPr>
              <w:pStyle w:val="19"/>
            </w:pPr>
            <w:r>
              <w:t>冀财社【2023】208号</w:t>
            </w:r>
          </w:p>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医保网络正常运行</w:t>
            </w:r>
          </w:p>
        </w:tc>
        <w:tc>
          <w:tcPr>
            <w:tcW w:w="2891" w:type="dxa"/>
            <w:vAlign w:val="center"/>
          </w:tcPr>
          <w:p>
            <w:pPr>
              <w:pStyle w:val="19"/>
            </w:pPr>
            <w:r>
              <w:t>及时排除故障</w:t>
            </w:r>
          </w:p>
        </w:tc>
        <w:tc>
          <w:tcPr>
            <w:tcW w:w="1276" w:type="dxa"/>
            <w:vAlign w:val="center"/>
          </w:tcPr>
          <w:p>
            <w:pPr>
              <w:pStyle w:val="19"/>
            </w:pPr>
            <w:r>
              <w:t>及时排除故障</w:t>
            </w:r>
          </w:p>
        </w:tc>
        <w:tc>
          <w:tcPr>
            <w:tcW w:w="1843" w:type="dxa"/>
            <w:vAlign w:val="center"/>
          </w:tcPr>
          <w:p>
            <w:pPr>
              <w:pStyle w:val="19"/>
            </w:pPr>
            <w:r>
              <w:t>冀财社【2023】208号</w:t>
            </w:r>
          </w:p>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补助资金总量</w:t>
            </w:r>
          </w:p>
        </w:tc>
        <w:tc>
          <w:tcPr>
            <w:tcW w:w="2891" w:type="dxa"/>
            <w:vAlign w:val="center"/>
          </w:tcPr>
          <w:p>
            <w:pPr>
              <w:pStyle w:val="19"/>
            </w:pPr>
            <w:r>
              <w:t>下达补助资金的总量</w:t>
            </w:r>
          </w:p>
        </w:tc>
        <w:tc>
          <w:tcPr>
            <w:tcW w:w="1276" w:type="dxa"/>
            <w:vAlign w:val="center"/>
          </w:tcPr>
          <w:p>
            <w:pPr>
              <w:pStyle w:val="19"/>
            </w:pPr>
            <w:r>
              <w:t>42万元</w:t>
            </w:r>
          </w:p>
        </w:tc>
        <w:tc>
          <w:tcPr>
            <w:tcW w:w="1843" w:type="dxa"/>
            <w:vAlign w:val="center"/>
          </w:tcPr>
          <w:p>
            <w:pPr>
              <w:pStyle w:val="19"/>
            </w:pPr>
            <w:r>
              <w:t>冀财社【2023】208号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社会影响力</w:t>
            </w:r>
          </w:p>
        </w:tc>
        <w:tc>
          <w:tcPr>
            <w:tcW w:w="2891" w:type="dxa"/>
            <w:vAlign w:val="center"/>
          </w:tcPr>
          <w:p>
            <w:pPr>
              <w:pStyle w:val="19"/>
            </w:pPr>
            <w:r>
              <w:t>加强基金监管对社会的影响力</w:t>
            </w:r>
          </w:p>
        </w:tc>
        <w:tc>
          <w:tcPr>
            <w:tcW w:w="1276" w:type="dxa"/>
            <w:vAlign w:val="center"/>
          </w:tcPr>
          <w:p>
            <w:pPr>
              <w:pStyle w:val="19"/>
            </w:pPr>
            <w:r>
              <w:t>≥93%</w:t>
            </w:r>
          </w:p>
        </w:tc>
        <w:tc>
          <w:tcPr>
            <w:tcW w:w="1843" w:type="dxa"/>
            <w:vAlign w:val="center"/>
          </w:tcPr>
          <w:p>
            <w:pPr>
              <w:pStyle w:val="19"/>
            </w:pPr>
            <w:r>
              <w:t>冀财社【2023】208号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服务对象满意度</w:t>
            </w:r>
          </w:p>
        </w:tc>
        <w:tc>
          <w:tcPr>
            <w:tcW w:w="2891" w:type="dxa"/>
            <w:vAlign w:val="center"/>
          </w:tcPr>
          <w:p>
            <w:pPr>
              <w:pStyle w:val="19"/>
            </w:pPr>
            <w:r>
              <w:t>服务对象满意度</w:t>
            </w:r>
          </w:p>
        </w:tc>
        <w:tc>
          <w:tcPr>
            <w:tcW w:w="1276" w:type="dxa"/>
            <w:vAlign w:val="center"/>
          </w:tcPr>
          <w:p>
            <w:pPr>
              <w:pStyle w:val="19"/>
            </w:pPr>
            <w:r>
              <w:t>≥93%</w:t>
            </w:r>
          </w:p>
        </w:tc>
        <w:tc>
          <w:tcPr>
            <w:tcW w:w="1843" w:type="dxa"/>
            <w:vAlign w:val="center"/>
          </w:tcPr>
          <w:p>
            <w:pPr>
              <w:pStyle w:val="19"/>
            </w:pPr>
            <w:r>
              <w:t>冀财社【2023】208号</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7" w:name="_Toc_4_4_0000000016"/>
      <w:r>
        <w:rPr>
          <w:rFonts w:ascii="方正仿宋_GBK" w:hAnsi="方正仿宋_GBK" w:eastAsia="方正仿宋_GBK" w:cs="方正仿宋_GBK"/>
          <w:color w:val="000000"/>
          <w:sz w:val="28"/>
        </w:rPr>
        <w:t>13.办公楼租赁经费及相关费用（2023年6月-2024年12月）绩效目标表</w:t>
      </w:r>
      <w:bookmarkEnd w:id="17"/>
    </w:p>
    <w:tbl>
      <w:tblPr>
        <w:tblStyle w:val="9"/>
        <w:tblW w:w="9894"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23"/>
            </w:pPr>
            <w:r>
              <w:t>450001涞水县医疗保障局本级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13062324P008911100023</w:t>
            </w:r>
          </w:p>
        </w:tc>
        <w:tc>
          <w:tcPr>
            <w:tcW w:w="1587" w:type="dxa"/>
            <w:vAlign w:val="center"/>
          </w:tcPr>
          <w:p>
            <w:pPr>
              <w:pStyle w:val="17"/>
            </w:pPr>
            <w:r>
              <w:t>项目名称</w:t>
            </w:r>
          </w:p>
        </w:tc>
        <w:tc>
          <w:tcPr>
            <w:tcW w:w="4423" w:type="dxa"/>
            <w:gridSpan w:val="3"/>
            <w:vAlign w:val="center"/>
          </w:tcPr>
          <w:p>
            <w:pPr>
              <w:pStyle w:val="19"/>
            </w:pPr>
            <w:r>
              <w:t>办公楼租赁经费及相关费用（2023年6月-2024年12月）</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58.69</w:t>
            </w:r>
          </w:p>
        </w:tc>
        <w:tc>
          <w:tcPr>
            <w:tcW w:w="1587" w:type="dxa"/>
            <w:vAlign w:val="center"/>
          </w:tcPr>
          <w:p>
            <w:pPr>
              <w:pStyle w:val="17"/>
            </w:pPr>
            <w:r>
              <w:t>其中：财政    资金</w:t>
            </w:r>
          </w:p>
        </w:tc>
        <w:tc>
          <w:tcPr>
            <w:tcW w:w="1304" w:type="dxa"/>
            <w:vAlign w:val="center"/>
          </w:tcPr>
          <w:p>
            <w:pPr>
              <w:pStyle w:val="19"/>
            </w:pPr>
            <w:r>
              <w:t>58.69</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8618" w:type="dxa"/>
            <w:gridSpan w:val="6"/>
            <w:vAlign w:val="center"/>
          </w:tcPr>
          <w:p>
            <w:pPr>
              <w:pStyle w:val="19"/>
            </w:pPr>
            <w:r>
              <w:t>规范单位管理，保障机关工作正常运转。</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9"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47.19</w:t>
            </w:r>
          </w:p>
        </w:tc>
        <w:tc>
          <w:tcPr>
            <w:tcW w:w="1587" w:type="dxa"/>
            <w:vAlign w:val="center"/>
          </w:tcPr>
          <w:p>
            <w:pPr>
              <w:pStyle w:val="20"/>
            </w:pPr>
            <w:r>
              <w:t>58.69</w:t>
            </w:r>
          </w:p>
        </w:tc>
        <w:tc>
          <w:tcPr>
            <w:tcW w:w="1304" w:type="dxa"/>
            <w:vAlign w:val="center"/>
          </w:tcPr>
          <w:p>
            <w:pPr>
              <w:pStyle w:val="20"/>
            </w:pPr>
            <w:r>
              <w:t xml:space="preserve"> </w:t>
            </w:r>
          </w:p>
        </w:tc>
        <w:tc>
          <w:tcPr>
            <w:tcW w:w="3119" w:type="dxa"/>
            <w:gridSpan w:val="2"/>
            <w:vAlign w:val="center"/>
          </w:tcPr>
          <w:p>
            <w:pPr>
              <w:pStyle w:val="2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8" w:type="dxa"/>
            <w:gridSpan w:val="6"/>
            <w:vAlign w:val="center"/>
          </w:tcPr>
          <w:p>
            <w:pPr>
              <w:pStyle w:val="19"/>
            </w:pPr>
            <w:r>
              <w:t>1.规范单位管理，保障机关工作正常运转。</w:t>
            </w:r>
          </w:p>
        </w:tc>
      </w:tr>
    </w:tbl>
    <w:p>
      <w:pPr>
        <w:spacing w:line="2" w:lineRule="exact"/>
        <w:jc w:val="center"/>
      </w:pPr>
      <w:r>
        <w:rPr>
          <w:rFonts w:ascii="方正书宋_GBK" w:hAnsi="方正书宋_GBK" w:eastAsia="方正书宋_GBK" w:cs="方正书宋_GBK"/>
          <w:color w:val="000000"/>
          <w:sz w:val="21"/>
        </w:rPr>
        <w:t xml:space="preserve"> </w:t>
      </w:r>
    </w:p>
    <w:tbl>
      <w:tblPr>
        <w:tblStyle w:val="9"/>
        <w:tblW w:w="989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保障单位工作正常</w:t>
            </w:r>
          </w:p>
        </w:tc>
        <w:tc>
          <w:tcPr>
            <w:tcW w:w="2891" w:type="dxa"/>
            <w:vAlign w:val="center"/>
          </w:tcPr>
          <w:p>
            <w:pPr>
              <w:pStyle w:val="19"/>
            </w:pPr>
            <w:r>
              <w:t>工作日内保障单位日常工作正常运转</w:t>
            </w:r>
          </w:p>
        </w:tc>
        <w:tc>
          <w:tcPr>
            <w:tcW w:w="1276" w:type="dxa"/>
            <w:vAlign w:val="center"/>
          </w:tcPr>
          <w:p>
            <w:pPr>
              <w:pStyle w:val="19"/>
            </w:pPr>
            <w:r>
              <w:t>≥8小时</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机关运转率（%）</w:t>
            </w:r>
          </w:p>
        </w:tc>
        <w:tc>
          <w:tcPr>
            <w:tcW w:w="2891" w:type="dxa"/>
            <w:vAlign w:val="center"/>
          </w:tcPr>
          <w:p>
            <w:pPr>
              <w:pStyle w:val="19"/>
            </w:pPr>
            <w:r>
              <w:t>机关运转率（%）</w:t>
            </w:r>
          </w:p>
        </w:tc>
        <w:tc>
          <w:tcPr>
            <w:tcW w:w="1276" w:type="dxa"/>
            <w:vAlign w:val="center"/>
          </w:tcPr>
          <w:p>
            <w:pPr>
              <w:pStyle w:val="19"/>
            </w:pPr>
            <w:r>
              <w:t>100百分比</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工作按时完成率</w:t>
            </w:r>
          </w:p>
        </w:tc>
        <w:tc>
          <w:tcPr>
            <w:tcW w:w="2891" w:type="dxa"/>
            <w:vAlign w:val="center"/>
          </w:tcPr>
          <w:p>
            <w:pPr>
              <w:pStyle w:val="19"/>
            </w:pPr>
            <w:r>
              <w:t>工作按时完成率</w:t>
            </w:r>
          </w:p>
        </w:tc>
        <w:tc>
          <w:tcPr>
            <w:tcW w:w="1276" w:type="dxa"/>
            <w:vAlign w:val="center"/>
          </w:tcPr>
          <w:p>
            <w:pPr>
              <w:pStyle w:val="19"/>
            </w:pPr>
            <w:r>
              <w:t>≥95百分比</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预算控制数</w:t>
            </w:r>
          </w:p>
        </w:tc>
        <w:tc>
          <w:tcPr>
            <w:tcW w:w="2891" w:type="dxa"/>
            <w:vAlign w:val="center"/>
          </w:tcPr>
          <w:p>
            <w:pPr>
              <w:pStyle w:val="19"/>
            </w:pPr>
            <w:r>
              <w:t>在预算范围内执行</w:t>
            </w:r>
          </w:p>
        </w:tc>
        <w:tc>
          <w:tcPr>
            <w:tcW w:w="1276" w:type="dxa"/>
            <w:vAlign w:val="center"/>
          </w:tcPr>
          <w:p>
            <w:pPr>
              <w:pStyle w:val="19"/>
            </w:pPr>
            <w:r>
              <w:t>≤58.69万元</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保障机关单位正常运转</w:t>
            </w:r>
          </w:p>
        </w:tc>
        <w:tc>
          <w:tcPr>
            <w:tcW w:w="2891" w:type="dxa"/>
            <w:vAlign w:val="center"/>
          </w:tcPr>
          <w:p>
            <w:pPr>
              <w:pStyle w:val="19"/>
            </w:pPr>
            <w:r>
              <w:t>保障机关单位正常运转</w:t>
            </w:r>
          </w:p>
        </w:tc>
        <w:tc>
          <w:tcPr>
            <w:tcW w:w="1276" w:type="dxa"/>
            <w:vAlign w:val="center"/>
          </w:tcPr>
          <w:p>
            <w:pPr>
              <w:pStyle w:val="19"/>
            </w:pPr>
            <w:r>
              <w:t>良好</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满意率</w:t>
            </w:r>
          </w:p>
        </w:tc>
        <w:tc>
          <w:tcPr>
            <w:tcW w:w="2891" w:type="dxa"/>
            <w:vAlign w:val="center"/>
          </w:tcPr>
          <w:p>
            <w:pPr>
              <w:pStyle w:val="19"/>
            </w:pPr>
            <w:r>
              <w:t>满意率</w:t>
            </w:r>
          </w:p>
        </w:tc>
        <w:tc>
          <w:tcPr>
            <w:tcW w:w="1276" w:type="dxa"/>
            <w:vAlign w:val="center"/>
          </w:tcPr>
          <w:p>
            <w:pPr>
              <w:pStyle w:val="19"/>
            </w:pPr>
            <w:r>
              <w:t>≥95百分比</w:t>
            </w:r>
          </w:p>
        </w:tc>
        <w:tc>
          <w:tcPr>
            <w:tcW w:w="1843" w:type="dxa"/>
            <w:vAlign w:val="center"/>
          </w:tcPr>
          <w:p>
            <w:pPr>
              <w:pStyle w:val="19"/>
            </w:pPr>
            <w:r>
              <w:t>政府批示</w:t>
            </w:r>
          </w:p>
        </w:tc>
      </w:tr>
    </w:tbl>
    <w:p>
      <w:pPr>
        <w:sectPr>
          <w:pgSz w:w="16840" w:h="11900" w:orient="landscape"/>
          <w:pgMar w:top="1304" w:right="1134" w:bottom="1304" w:left="1984" w:header="720" w:footer="720" w:gutter="0"/>
          <w:cols w:space="0" w:num="1"/>
          <w:docGrid w:linePitch="326" w:charSpace="0"/>
        </w:sectPr>
      </w:pPr>
    </w:p>
    <w:p>
      <w:pPr>
        <w:spacing w:before="10" w:after="10"/>
        <w:ind w:firstLine="640"/>
        <w:outlineLvl w:val="2"/>
      </w:pPr>
      <w:bookmarkStart w:id="18" w:name="_Toc_3_3_0000000015"/>
      <w:r>
        <w:rPr>
          <w:rFonts w:ascii="黑体" w:hAnsi="黑体" w:eastAsia="黑体" w:cs="黑体"/>
          <w:color w:val="000000"/>
          <w:sz w:val="32"/>
        </w:rPr>
        <w:t>六、政府采购预算情况</w:t>
      </w:r>
      <w:bookmarkEnd w:id="18"/>
    </w:p>
    <w:p>
      <w:pPr>
        <w:spacing w:line="500" w:lineRule="exact"/>
        <w:ind w:firstLine="560"/>
      </w:pPr>
      <w:r>
        <w:rPr>
          <w:rFonts w:eastAsia="方正仿宋_GBK"/>
          <w:color w:val="000000"/>
          <w:sz w:val="28"/>
        </w:rPr>
        <w:t>202</w:t>
      </w:r>
      <w:r>
        <w:rPr>
          <w:rFonts w:hint="eastAsia" w:eastAsia="方正仿宋_GBK"/>
          <w:color w:val="000000"/>
          <w:sz w:val="28"/>
          <w:lang w:val="en-US" w:eastAsia="zh-CN"/>
        </w:rPr>
        <w:t>4</w:t>
      </w:r>
      <w:r>
        <w:rPr>
          <w:rFonts w:eastAsia="方正仿宋_GBK"/>
          <w:color w:val="000000"/>
          <w:sz w:val="28"/>
        </w:rPr>
        <w:t>年，</w:t>
      </w:r>
      <w:r>
        <w:rPr>
          <w:rFonts w:hint="eastAsia" w:eastAsia="方正仿宋_GBK"/>
          <w:color w:val="000000"/>
          <w:sz w:val="28"/>
          <w:lang w:eastAsia="zh-CN"/>
        </w:rPr>
        <w:t>涞水县医疗保障</w:t>
      </w:r>
      <w:r>
        <w:rPr>
          <w:rFonts w:eastAsia="方正仿宋_GBK"/>
          <w:color w:val="000000"/>
          <w:sz w:val="28"/>
        </w:rPr>
        <w:t>局</w:t>
      </w:r>
      <w:r>
        <w:rPr>
          <w:rFonts w:hint="eastAsia" w:eastAsia="方正仿宋_GBK"/>
          <w:color w:val="000000"/>
          <w:sz w:val="28"/>
          <w:lang w:eastAsia="zh-CN"/>
        </w:rPr>
        <w:t>无</w:t>
      </w:r>
      <w:r>
        <w:rPr>
          <w:rFonts w:eastAsia="方正仿宋_GBK"/>
          <w:color w:val="000000"/>
          <w:sz w:val="28"/>
        </w:rPr>
        <w:t>政府采购预算</w:t>
      </w:r>
      <w:r>
        <w:rPr>
          <w:rFonts w:hint="eastAsia" w:eastAsia="方正仿宋_GBK"/>
          <w:color w:val="000000"/>
          <w:sz w:val="28"/>
          <w:lang w:eastAsia="zh-CN"/>
        </w:rPr>
        <w:t>安排</w:t>
      </w:r>
      <w:r>
        <w:rPr>
          <w:rFonts w:eastAsia="方正仿宋_GBK"/>
          <w:color w:val="000000"/>
          <w:sz w:val="28"/>
        </w:rPr>
        <w:t>。</w:t>
      </w:r>
    </w:p>
    <w:p>
      <w:pPr>
        <w:jc w:val="center"/>
      </w:pPr>
      <w:r>
        <w:rPr>
          <w:rFonts w:ascii="方正小标宋_GBK" w:hAnsi="方正小标宋_GBK" w:eastAsia="方正小标宋_GBK" w:cs="方正小标宋_GBK"/>
          <w:color w:val="000000"/>
          <w:sz w:val="36"/>
        </w:rPr>
        <w:t>部门政府采购预算</w:t>
      </w:r>
    </w:p>
    <w:tbl>
      <w:tblPr>
        <w:tblStyle w:val="9"/>
        <w:tblW w:w="1601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6"/>
              <w:rPr>
                <w:lang w:eastAsia="zh-CN"/>
              </w:rPr>
            </w:pPr>
            <w:r>
              <w:rPr>
                <w:rFonts w:hint="eastAsia"/>
                <w:lang w:eastAsia="zh-CN"/>
              </w:rPr>
              <w:t>450涞水县医疗保障局</w:t>
            </w:r>
          </w:p>
        </w:tc>
        <w:tc>
          <w:tcPr>
            <w:tcW w:w="8676" w:type="dxa"/>
            <w:gridSpan w:val="9"/>
            <w:tcBorders>
              <w:top w:val="single" w:color="FFFFFF" w:sz="6" w:space="0"/>
              <w:left w:val="single" w:color="FFFFFF" w:sz="6" w:space="0"/>
              <w:right w:val="single" w:color="FFFFFF" w:sz="6" w:space="0"/>
            </w:tcBorders>
            <w:vAlign w:val="center"/>
          </w:tcPr>
          <w:p>
            <w:pPr>
              <w:pStyle w:val="3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2665" w:type="dxa"/>
            <w:gridSpan w:val="2"/>
            <w:vAlign w:val="center"/>
          </w:tcPr>
          <w:p>
            <w:pPr>
              <w:pStyle w:val="17"/>
            </w:pPr>
            <w:r>
              <w:t>政府采购项目来源</w:t>
            </w:r>
          </w:p>
        </w:tc>
        <w:tc>
          <w:tcPr>
            <w:tcW w:w="1134" w:type="dxa"/>
            <w:vMerge w:val="restart"/>
            <w:vAlign w:val="center"/>
          </w:tcPr>
          <w:p>
            <w:pPr>
              <w:pStyle w:val="17"/>
            </w:pPr>
            <w:r>
              <w:t>采购物品名称</w:t>
            </w:r>
          </w:p>
        </w:tc>
        <w:tc>
          <w:tcPr>
            <w:tcW w:w="1134" w:type="dxa"/>
            <w:vMerge w:val="restart"/>
            <w:vAlign w:val="center"/>
          </w:tcPr>
          <w:p>
            <w:pPr>
              <w:pStyle w:val="17"/>
            </w:pPr>
            <w:r>
              <w:t>政府采购目录序号</w:t>
            </w:r>
          </w:p>
        </w:tc>
        <w:tc>
          <w:tcPr>
            <w:tcW w:w="709" w:type="dxa"/>
            <w:vMerge w:val="restart"/>
            <w:vAlign w:val="center"/>
          </w:tcPr>
          <w:p>
            <w:pPr>
              <w:pStyle w:val="17"/>
            </w:pPr>
            <w:r>
              <w:t>计量  单位</w:t>
            </w:r>
          </w:p>
        </w:tc>
        <w:tc>
          <w:tcPr>
            <w:tcW w:w="850" w:type="dxa"/>
            <w:vMerge w:val="restart"/>
            <w:vAlign w:val="center"/>
          </w:tcPr>
          <w:p>
            <w:pPr>
              <w:pStyle w:val="17"/>
            </w:pPr>
            <w:r>
              <w:t>数量</w:t>
            </w:r>
          </w:p>
        </w:tc>
        <w:tc>
          <w:tcPr>
            <w:tcW w:w="850" w:type="dxa"/>
            <w:vMerge w:val="restart"/>
            <w:vAlign w:val="center"/>
          </w:tcPr>
          <w:p>
            <w:pPr>
              <w:pStyle w:val="17"/>
            </w:pPr>
            <w:r>
              <w:t>单价</w:t>
            </w:r>
          </w:p>
        </w:tc>
        <w:tc>
          <w:tcPr>
            <w:tcW w:w="7712" w:type="dxa"/>
            <w:gridSpan w:val="8"/>
            <w:vAlign w:val="center"/>
          </w:tcPr>
          <w:p>
            <w:pPr>
              <w:pStyle w:val="17"/>
            </w:pPr>
            <w:r>
              <w:t>政府采购金额（当年部门预算安排资金）</w:t>
            </w:r>
          </w:p>
        </w:tc>
        <w:tc>
          <w:tcPr>
            <w:tcW w:w="964" w:type="dxa"/>
            <w:vMerge w:val="restart"/>
            <w:vAlign w:val="center"/>
          </w:tcPr>
          <w:p>
            <w:pPr>
              <w:pStyle w:val="17"/>
            </w:pPr>
            <w:r>
              <w:t>202</w:t>
            </w:r>
            <w:r>
              <w:rPr>
                <w:rFonts w:hint="eastAsia"/>
                <w:lang w:val="en-US" w:eastAsia="zh-CN"/>
              </w:rPr>
              <w:t>4</w:t>
            </w:r>
            <w:r>
              <w:t>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1701" w:type="dxa"/>
            <w:vAlign w:val="center"/>
          </w:tcPr>
          <w:p>
            <w:pPr>
              <w:pStyle w:val="17"/>
            </w:pPr>
            <w:r>
              <w:t>项目名称</w:t>
            </w:r>
          </w:p>
        </w:tc>
        <w:tc>
          <w:tcPr>
            <w:tcW w:w="964" w:type="dxa"/>
            <w:vAlign w:val="center"/>
          </w:tcPr>
          <w:p>
            <w:pPr>
              <w:pStyle w:val="17"/>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7"/>
            </w:pPr>
            <w:r>
              <w:t>合计</w:t>
            </w:r>
          </w:p>
        </w:tc>
        <w:tc>
          <w:tcPr>
            <w:tcW w:w="964" w:type="dxa"/>
            <w:vAlign w:val="center"/>
          </w:tcPr>
          <w:p>
            <w:pPr>
              <w:pStyle w:val="17"/>
            </w:pPr>
            <w:r>
              <w:t>一般公共预算拨款</w:t>
            </w:r>
          </w:p>
        </w:tc>
        <w:tc>
          <w:tcPr>
            <w:tcW w:w="964" w:type="dxa"/>
            <w:vAlign w:val="center"/>
          </w:tcPr>
          <w:p>
            <w:pPr>
              <w:pStyle w:val="17"/>
            </w:pPr>
            <w:r>
              <w:t>基金预算拨款</w:t>
            </w:r>
          </w:p>
        </w:tc>
        <w:tc>
          <w:tcPr>
            <w:tcW w:w="964" w:type="dxa"/>
            <w:vAlign w:val="center"/>
          </w:tcPr>
          <w:p>
            <w:pPr>
              <w:pStyle w:val="17"/>
            </w:pPr>
            <w:r>
              <w:t>国有资本经营预算拨款</w:t>
            </w:r>
          </w:p>
        </w:tc>
        <w:tc>
          <w:tcPr>
            <w:tcW w:w="964" w:type="dxa"/>
            <w:vAlign w:val="center"/>
          </w:tcPr>
          <w:p>
            <w:pPr>
              <w:pStyle w:val="17"/>
            </w:pPr>
            <w:r>
              <w:t>财政专户核拨</w:t>
            </w:r>
          </w:p>
        </w:tc>
        <w:tc>
          <w:tcPr>
            <w:tcW w:w="964" w:type="dxa"/>
            <w:vAlign w:val="center"/>
          </w:tcPr>
          <w:p>
            <w:pPr>
              <w:pStyle w:val="17"/>
            </w:pPr>
            <w:r>
              <w:t>单位    资金</w:t>
            </w:r>
          </w:p>
        </w:tc>
        <w:tc>
          <w:tcPr>
            <w:tcW w:w="964" w:type="dxa"/>
            <w:vAlign w:val="center"/>
          </w:tcPr>
          <w:p>
            <w:pPr>
              <w:pStyle w:val="17"/>
            </w:pPr>
            <w:r>
              <w:t>财政拨    款结转</w:t>
            </w:r>
          </w:p>
        </w:tc>
        <w:tc>
          <w:tcPr>
            <w:tcW w:w="964" w:type="dxa"/>
            <w:vAlign w:val="center"/>
          </w:tcPr>
          <w:p>
            <w:pPr>
              <w:pStyle w:val="17"/>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21"/>
            </w:pPr>
            <w:r>
              <w:t>合  计</w:t>
            </w:r>
          </w:p>
        </w:tc>
        <w:tc>
          <w:tcPr>
            <w:tcW w:w="964" w:type="dxa"/>
            <w:vAlign w:val="center"/>
          </w:tcPr>
          <w:p>
            <w:pPr>
              <w:pStyle w:val="22"/>
            </w:pPr>
          </w:p>
        </w:tc>
        <w:tc>
          <w:tcPr>
            <w:tcW w:w="1134" w:type="dxa"/>
            <w:vAlign w:val="center"/>
          </w:tcPr>
          <w:p>
            <w:pPr>
              <w:pStyle w:val="23"/>
            </w:pPr>
          </w:p>
        </w:tc>
        <w:tc>
          <w:tcPr>
            <w:tcW w:w="1134" w:type="dxa"/>
            <w:vAlign w:val="center"/>
          </w:tcPr>
          <w:p>
            <w:pPr>
              <w:pStyle w:val="23"/>
            </w:pPr>
          </w:p>
        </w:tc>
        <w:tc>
          <w:tcPr>
            <w:tcW w:w="709" w:type="dxa"/>
            <w:vAlign w:val="center"/>
          </w:tcPr>
          <w:p>
            <w:pPr>
              <w:pStyle w:val="21"/>
            </w:pPr>
          </w:p>
        </w:tc>
        <w:tc>
          <w:tcPr>
            <w:tcW w:w="850" w:type="dxa"/>
            <w:vAlign w:val="center"/>
          </w:tcPr>
          <w:p>
            <w:pPr>
              <w:pStyle w:val="22"/>
            </w:pPr>
          </w:p>
        </w:tc>
        <w:tc>
          <w:tcPr>
            <w:tcW w:w="850" w:type="dxa"/>
            <w:vAlign w:val="center"/>
          </w:tcPr>
          <w:p>
            <w:pPr>
              <w:pStyle w:val="22"/>
            </w:pPr>
          </w:p>
        </w:tc>
        <w:tc>
          <w:tcPr>
            <w:tcW w:w="964" w:type="dxa"/>
            <w:vAlign w:val="center"/>
          </w:tcPr>
          <w:p>
            <w:pPr>
              <w:pStyle w:val="22"/>
              <w:rPr>
                <w:lang w:eastAsia="zh-CN"/>
              </w:rPr>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21"/>
            </w:pPr>
            <w:r>
              <w:rPr>
                <w:rFonts w:hint="eastAsia"/>
                <w:lang w:eastAsia="zh-CN"/>
              </w:rPr>
              <w:t>涞水县医疗保障局</w:t>
            </w:r>
            <w:r>
              <w:t>（本级）小计</w:t>
            </w:r>
          </w:p>
        </w:tc>
        <w:tc>
          <w:tcPr>
            <w:tcW w:w="964" w:type="dxa"/>
            <w:vAlign w:val="center"/>
          </w:tcPr>
          <w:p>
            <w:pPr>
              <w:pStyle w:val="22"/>
            </w:pPr>
          </w:p>
        </w:tc>
        <w:tc>
          <w:tcPr>
            <w:tcW w:w="1134" w:type="dxa"/>
            <w:vAlign w:val="center"/>
          </w:tcPr>
          <w:p>
            <w:pPr>
              <w:pStyle w:val="23"/>
            </w:pPr>
          </w:p>
        </w:tc>
        <w:tc>
          <w:tcPr>
            <w:tcW w:w="1134" w:type="dxa"/>
            <w:vAlign w:val="center"/>
          </w:tcPr>
          <w:p>
            <w:pPr>
              <w:pStyle w:val="23"/>
            </w:pPr>
          </w:p>
        </w:tc>
        <w:tc>
          <w:tcPr>
            <w:tcW w:w="709" w:type="dxa"/>
            <w:vAlign w:val="center"/>
          </w:tcPr>
          <w:p>
            <w:pPr>
              <w:pStyle w:val="21"/>
            </w:pPr>
          </w:p>
        </w:tc>
        <w:tc>
          <w:tcPr>
            <w:tcW w:w="850" w:type="dxa"/>
            <w:vAlign w:val="center"/>
          </w:tcPr>
          <w:p>
            <w:pPr>
              <w:pStyle w:val="22"/>
            </w:pPr>
          </w:p>
        </w:tc>
        <w:tc>
          <w:tcPr>
            <w:tcW w:w="850"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r>
    </w:tbl>
    <w:p>
      <w:pPr>
        <w:spacing w:line="500" w:lineRule="exact"/>
        <w:rPr>
          <w:lang w:eastAsia="zh-CN"/>
        </w:rPr>
      </w:pPr>
      <w:r>
        <w:rPr>
          <w:rFonts w:ascii="方正书宋_GBK" w:hAnsi="方正书宋_GBK" w:eastAsia="方正书宋_GBK" w:cs="方正书宋_GBK"/>
          <w:color w:val="000000"/>
          <w:sz w:val="21"/>
        </w:rPr>
        <w:t>注：</w:t>
      </w:r>
      <w:r>
        <w:rPr>
          <w:rFonts w:hint="eastAsia" w:ascii="方正书宋_GBK" w:hAnsi="方正书宋_GBK" w:eastAsia="方正书宋_GBK" w:cs="方正书宋_GBK"/>
          <w:color w:val="000000"/>
          <w:sz w:val="21"/>
          <w:lang w:eastAsia="zh-CN"/>
        </w:rPr>
        <w:t>无部门政府采购预算，空表列示。</w:t>
      </w:r>
    </w:p>
    <w:p>
      <w:pPr>
        <w:ind w:firstLine="640"/>
      </w:pPr>
      <w:r>
        <w:rPr>
          <w:rFonts w:eastAsia="方正仿宋_GBK"/>
          <w:color w:val="000000"/>
          <w:sz w:val="32"/>
        </w:rPr>
        <w:t xml:space="preserve"> </w:t>
      </w:r>
    </w:p>
    <w:p>
      <w:pPr>
        <w:spacing w:before="10" w:after="10"/>
        <w:ind w:firstLine="640"/>
        <w:outlineLvl w:val="2"/>
        <w:rPr>
          <w:rFonts w:ascii="黑体" w:hAnsi="黑体" w:eastAsia="黑体" w:cs="黑体"/>
          <w:color w:val="000000"/>
          <w:sz w:val="32"/>
        </w:rPr>
      </w:pPr>
      <w:bookmarkStart w:id="19" w:name="_Toc_3_3_0000000016"/>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lang w:eastAsia="zh-CN"/>
        </w:rPr>
      </w:pPr>
    </w:p>
    <w:p>
      <w:pPr>
        <w:spacing w:before="10" w:after="10"/>
        <w:ind w:firstLine="640"/>
        <w:outlineLvl w:val="2"/>
        <w:rPr>
          <w:rFonts w:ascii="黑体" w:hAnsi="黑体" w:eastAsia="黑体" w:cs="黑体"/>
          <w:color w:val="000000"/>
          <w:sz w:val="32"/>
          <w:lang w:eastAsia="zh-CN"/>
        </w:rPr>
      </w:pPr>
    </w:p>
    <w:p>
      <w:pPr>
        <w:spacing w:before="10" w:after="10"/>
        <w:ind w:firstLine="640"/>
        <w:outlineLvl w:val="2"/>
        <w:rPr>
          <w:rFonts w:ascii="黑体" w:hAnsi="黑体" w:eastAsia="黑体" w:cs="黑体"/>
          <w:color w:val="000000"/>
          <w:sz w:val="32"/>
          <w:lang w:eastAsia="zh-CN"/>
        </w:rPr>
      </w:pPr>
    </w:p>
    <w:p>
      <w:pPr>
        <w:spacing w:before="10" w:after="10"/>
        <w:ind w:firstLine="640"/>
        <w:outlineLvl w:val="2"/>
      </w:pPr>
      <w:r>
        <w:rPr>
          <w:rFonts w:ascii="黑体" w:hAnsi="黑体" w:eastAsia="黑体" w:cs="黑体"/>
          <w:color w:val="000000"/>
          <w:sz w:val="32"/>
        </w:rPr>
        <w:t>七、国有资产信息</w:t>
      </w:r>
      <w:bookmarkEnd w:id="19"/>
    </w:p>
    <w:p>
      <w:pPr>
        <w:spacing w:line="500" w:lineRule="exact"/>
        <w:ind w:firstLine="560"/>
        <w:rPr>
          <w:lang w:eastAsia="zh-CN"/>
        </w:rPr>
      </w:pPr>
      <w:r>
        <w:rPr>
          <w:rFonts w:hint="eastAsia" w:eastAsia="方正仿宋_GBK"/>
          <w:color w:val="000000"/>
          <w:sz w:val="28"/>
          <w:lang w:eastAsia="zh-CN"/>
        </w:rPr>
        <w:t>涞水县医疗保障局</w:t>
      </w:r>
      <w:r>
        <w:rPr>
          <w:rFonts w:eastAsia="方正仿宋_GBK"/>
          <w:color w:val="000000"/>
          <w:sz w:val="28"/>
        </w:rPr>
        <w:t>（含所属单位）上年末固定资产金额为</w:t>
      </w:r>
      <w:r>
        <w:rPr>
          <w:rFonts w:hint="eastAsia" w:eastAsia="方正仿宋_GBK"/>
          <w:color w:val="000000"/>
          <w:sz w:val="28"/>
          <w:lang w:val="en-US" w:eastAsia="zh-CN"/>
        </w:rPr>
        <w:t>88.73</w:t>
      </w:r>
      <w:r>
        <w:rPr>
          <w:rFonts w:eastAsia="方正仿宋_GBK"/>
          <w:color w:val="000000"/>
          <w:sz w:val="28"/>
        </w:rPr>
        <w:t>万元（详见下表）。</w:t>
      </w:r>
      <w:r>
        <w:rPr>
          <w:rFonts w:hint="eastAsia" w:eastAsia="方正仿宋_GBK"/>
          <w:color w:val="000000"/>
          <w:sz w:val="28"/>
          <w:lang w:eastAsia="zh-CN"/>
        </w:rPr>
        <w:t>202</w:t>
      </w:r>
      <w:r>
        <w:rPr>
          <w:rFonts w:hint="eastAsia" w:eastAsia="方正仿宋_GBK"/>
          <w:color w:val="000000"/>
          <w:sz w:val="28"/>
          <w:lang w:val="en-US" w:eastAsia="zh-CN"/>
        </w:rPr>
        <w:t>4</w:t>
      </w:r>
      <w:r>
        <w:rPr>
          <w:rFonts w:hint="eastAsia" w:eastAsia="方正仿宋_GBK"/>
          <w:color w:val="000000"/>
          <w:sz w:val="28"/>
          <w:lang w:eastAsia="zh-CN"/>
        </w:rPr>
        <w:t>年无固定资产购置计划。</w:t>
      </w:r>
    </w:p>
    <w:p>
      <w:pPr>
        <w:jc w:val="center"/>
        <w:rPr>
          <w:rFonts w:ascii="方正小标宋_GBK" w:hAnsi="方正小标宋_GBK" w:eastAsia="方正小标宋_GBK" w:cs="方正小标宋_GBK"/>
          <w:color w:val="000000"/>
          <w:sz w:val="36"/>
          <w:lang w:eastAsia="zh-CN"/>
        </w:rPr>
      </w:pPr>
      <w:r>
        <w:rPr>
          <w:rFonts w:ascii="方正小标宋_GBK" w:hAnsi="方正小标宋_GBK" w:eastAsia="方正小标宋_GBK" w:cs="方正小标宋_GBK"/>
          <w:color w:val="000000"/>
          <w:sz w:val="36"/>
        </w:rPr>
        <w:t>部门固定资产占用情况表</w:t>
      </w:r>
      <w:r>
        <w:rPr>
          <w:rFonts w:hint="eastAsia" w:ascii="方正小标宋_GBK" w:hAnsi="方正小标宋_GBK" w:eastAsia="方正小标宋_GBK" w:cs="方正小标宋_GBK"/>
          <w:color w:val="000000"/>
          <w:sz w:val="36"/>
          <w:lang w:eastAsia="zh-CN"/>
        </w:rPr>
        <w:t xml:space="preserve">    </w:t>
      </w:r>
    </w:p>
    <w:tbl>
      <w:tblPr>
        <w:tblStyle w:val="9"/>
        <w:tblW w:w="1304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410"/>
        <w:gridCol w:w="960"/>
        <w:gridCol w:w="2835"/>
        <w:gridCol w:w="1874"/>
        <w:gridCol w:w="9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gridAfter w:val="1"/>
          <w:wAfter w:w="961" w:type="dxa"/>
          <w:tblHeader/>
          <w:jc w:val="center"/>
        </w:trPr>
        <w:tc>
          <w:tcPr>
            <w:tcW w:w="6410" w:type="dxa"/>
            <w:tcBorders>
              <w:top w:val="single" w:color="FFFFFF" w:sz="6" w:space="0"/>
              <w:left w:val="single" w:color="FFFFFF" w:sz="6" w:space="0"/>
              <w:right w:val="single" w:color="FFFFFF" w:sz="6" w:space="0"/>
            </w:tcBorders>
            <w:vAlign w:val="center"/>
          </w:tcPr>
          <w:p>
            <w:pPr>
              <w:pStyle w:val="16"/>
              <w:rPr>
                <w:lang w:eastAsia="zh-CN"/>
              </w:rPr>
            </w:pPr>
            <w:r>
              <w:rPr>
                <w:rFonts w:hint="eastAsia"/>
                <w:lang w:eastAsia="zh-CN"/>
              </w:rPr>
              <w:t>450涞水县医疗保障局</w:t>
            </w:r>
          </w:p>
        </w:tc>
        <w:tc>
          <w:tcPr>
            <w:tcW w:w="5669" w:type="dxa"/>
            <w:gridSpan w:val="3"/>
            <w:tcBorders>
              <w:top w:val="single" w:color="FFFFFF" w:sz="6" w:space="0"/>
              <w:left w:val="single" w:color="FFFFFF" w:sz="6" w:space="0"/>
              <w:right w:val="single" w:color="FFFFFF" w:sz="6" w:space="0"/>
            </w:tcBorders>
            <w:vAlign w:val="center"/>
          </w:tcPr>
          <w:p>
            <w:pPr>
              <w:pStyle w:val="14"/>
            </w:pPr>
            <w:r>
              <w:t>截止时间：202</w:t>
            </w:r>
            <w:r>
              <w:rPr>
                <w:rFonts w:hint="eastAsia"/>
                <w:lang w:val="en-US" w:eastAsia="zh-CN"/>
              </w:rPr>
              <w:t>3</w:t>
            </w:r>
            <w:r>
              <w:t>-12-31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1129" w:hRule="atLeast"/>
          <w:jc w:val="center"/>
        </w:trPr>
        <w:tc>
          <w:tcPr>
            <w:tcW w:w="7370" w:type="dxa"/>
            <w:gridSpan w:val="2"/>
            <w:tcBorders>
              <w:top w:val="single" w:color="auto" w:sz="4" w:space="0"/>
              <w:left w:val="single" w:color="auto" w:sz="4" w:space="0"/>
              <w:bottom w:val="single" w:color="auto" w:sz="4" w:space="0"/>
              <w:right w:val="single" w:color="auto" w:sz="4" w:space="0"/>
            </w:tcBorders>
            <w:vAlign w:val="center"/>
          </w:tcPr>
          <w:p>
            <w:pPr>
              <w:pStyle w:val="17"/>
            </w:pPr>
            <w:r>
              <w:rPr>
                <w:rFonts w:hint="eastAsia"/>
              </w:rPr>
              <w:t>项目</w:t>
            </w:r>
          </w:p>
        </w:tc>
        <w:tc>
          <w:tcPr>
            <w:tcW w:w="2835" w:type="dxa"/>
            <w:tcBorders>
              <w:top w:val="single" w:color="auto" w:sz="4" w:space="0"/>
              <w:left w:val="nil"/>
              <w:bottom w:val="nil"/>
              <w:right w:val="single" w:color="auto" w:sz="4" w:space="0"/>
            </w:tcBorders>
            <w:vAlign w:val="center"/>
          </w:tcPr>
          <w:p>
            <w:pPr>
              <w:pStyle w:val="17"/>
            </w:pPr>
            <w:r>
              <w:rPr>
                <w:rFonts w:hint="eastAsia"/>
              </w:rPr>
              <w:t>数量</w:t>
            </w:r>
          </w:p>
        </w:tc>
        <w:tc>
          <w:tcPr>
            <w:tcW w:w="2835" w:type="dxa"/>
            <w:gridSpan w:val="2"/>
            <w:tcBorders>
              <w:top w:val="single" w:color="auto" w:sz="4" w:space="0"/>
              <w:left w:val="nil"/>
              <w:bottom w:val="single" w:color="auto" w:sz="4" w:space="0"/>
              <w:right w:val="single" w:color="auto" w:sz="4" w:space="0"/>
            </w:tcBorders>
            <w:vAlign w:val="center"/>
          </w:tcPr>
          <w:p>
            <w:pPr>
              <w:pStyle w:val="17"/>
              <w:rPr>
                <w:lang w:eastAsia="zh-CN"/>
              </w:rPr>
            </w:pPr>
            <w:r>
              <w:rPr>
                <w:rFonts w:hint="eastAsia"/>
              </w:rPr>
              <w:t>价值（金额单位：万元）</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398" w:hRule="atLeast"/>
          <w:jc w:val="center"/>
        </w:trPr>
        <w:tc>
          <w:tcPr>
            <w:tcW w:w="7370" w:type="dxa"/>
            <w:gridSpan w:val="2"/>
            <w:tcBorders>
              <w:top w:val="single" w:color="auto" w:sz="4" w:space="0"/>
              <w:left w:val="single" w:color="auto" w:sz="4" w:space="0"/>
              <w:bottom w:val="single" w:color="auto" w:sz="4" w:space="0"/>
              <w:right w:val="single" w:color="auto" w:sz="4" w:space="0"/>
            </w:tcBorders>
            <w:vAlign w:val="center"/>
          </w:tcPr>
          <w:p>
            <w:pPr>
              <w:ind w:firstLine="316" w:firstLineChars="150"/>
              <w:jc w:val="center"/>
              <w:textAlignment w:val="center"/>
              <w:rPr>
                <w:rFonts w:ascii="宋体" w:hAnsi="宋体" w:eastAsiaTheme="minorEastAsia"/>
                <w:b/>
                <w:color w:val="000000"/>
                <w:sz w:val="21"/>
                <w:szCs w:val="21"/>
                <w:lang w:eastAsia="zh-CN"/>
              </w:rPr>
            </w:pPr>
            <w:r>
              <w:rPr>
                <w:rFonts w:hint="eastAsia" w:ascii="宋体" w:hAnsi="宋体" w:eastAsiaTheme="minorEastAsia"/>
                <w:b/>
                <w:color w:val="000000"/>
                <w:sz w:val="21"/>
                <w:szCs w:val="21"/>
                <w:lang w:eastAsia="zh-CN"/>
              </w:rPr>
              <w:t>固定资产总额</w:t>
            </w:r>
          </w:p>
        </w:tc>
        <w:tc>
          <w:tcPr>
            <w:tcW w:w="2835" w:type="dxa"/>
            <w:tcBorders>
              <w:top w:val="single" w:color="auto" w:sz="4" w:space="0"/>
              <w:left w:val="nil"/>
              <w:bottom w:val="single" w:color="auto" w:sz="4" w:space="0"/>
              <w:right w:val="single" w:color="auto" w:sz="4" w:space="0"/>
            </w:tcBorders>
            <w:vAlign w:val="center"/>
          </w:tcPr>
          <w:p>
            <w:pPr>
              <w:jc w:val="center"/>
              <w:textAlignment w:val="center"/>
              <w:rPr>
                <w:rFonts w:ascii="宋体" w:hAnsi="宋体" w:eastAsiaTheme="minorEastAsia"/>
                <w:color w:val="000000"/>
                <w:sz w:val="21"/>
                <w:szCs w:val="21"/>
                <w:lang w:eastAsia="zh-CN"/>
              </w:rPr>
            </w:pPr>
            <w:r>
              <w:rPr>
                <w:rFonts w:hint="eastAsia" w:ascii="宋体" w:hAnsi="宋体" w:eastAsiaTheme="minorEastAsia"/>
                <w:color w:val="000000"/>
                <w:sz w:val="21"/>
                <w:szCs w:val="21"/>
                <w:lang w:eastAsia="zh-CN"/>
              </w:rPr>
              <w:t>—</w:t>
            </w:r>
          </w:p>
        </w:tc>
        <w:tc>
          <w:tcPr>
            <w:tcW w:w="2835" w:type="dxa"/>
            <w:gridSpan w:val="2"/>
            <w:tcBorders>
              <w:top w:val="single" w:color="auto" w:sz="4" w:space="0"/>
              <w:left w:val="nil"/>
              <w:bottom w:val="single" w:color="auto" w:sz="4" w:space="0"/>
              <w:right w:val="single" w:color="auto" w:sz="4" w:space="0"/>
            </w:tcBorders>
            <w:vAlign w:val="center"/>
          </w:tcPr>
          <w:p>
            <w:pPr>
              <w:jc w:val="right"/>
              <w:textAlignment w:val="center"/>
              <w:rPr>
                <w:rFonts w:hint="default" w:ascii="宋体" w:hAnsi="宋体" w:eastAsiaTheme="minorEastAsia"/>
                <w:color w:val="000000"/>
                <w:sz w:val="21"/>
                <w:szCs w:val="21"/>
                <w:lang w:val="en-US" w:eastAsia="zh-CN"/>
              </w:rPr>
            </w:pPr>
            <w:r>
              <w:rPr>
                <w:rFonts w:hint="eastAsia" w:ascii="宋体" w:hAnsi="宋体" w:eastAsiaTheme="minorEastAsia"/>
                <w:color w:val="000000"/>
                <w:sz w:val="21"/>
                <w:szCs w:val="21"/>
                <w:lang w:val="en-US" w:eastAsia="zh-CN"/>
              </w:rPr>
              <w:t>88.73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398" w:hRule="atLeast"/>
          <w:jc w:val="center"/>
        </w:trPr>
        <w:tc>
          <w:tcPr>
            <w:tcW w:w="7370" w:type="dxa"/>
            <w:gridSpan w:val="2"/>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eastAsia="宋体" w:cs="宋体"/>
                <w:color w:val="000000"/>
                <w:sz w:val="21"/>
                <w:szCs w:val="21"/>
              </w:rPr>
            </w:pPr>
            <w:r>
              <w:rPr>
                <w:rFonts w:hint="eastAsia" w:ascii="宋体" w:hAnsi="宋体" w:eastAsiaTheme="minorEastAsia"/>
                <w:color w:val="000000"/>
                <w:sz w:val="21"/>
                <w:szCs w:val="21"/>
                <w:lang w:eastAsia="zh-CN"/>
              </w:rPr>
              <w:t>1、</w:t>
            </w:r>
            <w:r>
              <w:rPr>
                <w:rFonts w:hint="eastAsia" w:ascii="宋体" w:hAnsi="宋体"/>
                <w:color w:val="000000"/>
                <w:sz w:val="21"/>
                <w:szCs w:val="21"/>
              </w:rPr>
              <w:t>房屋（平方米）</w:t>
            </w:r>
          </w:p>
        </w:tc>
        <w:tc>
          <w:tcPr>
            <w:tcW w:w="2835" w:type="dxa"/>
            <w:tcBorders>
              <w:top w:val="single" w:color="auto" w:sz="4" w:space="0"/>
              <w:left w:val="nil"/>
              <w:bottom w:val="single" w:color="auto" w:sz="4" w:space="0"/>
              <w:right w:val="single" w:color="auto" w:sz="4" w:space="0"/>
            </w:tcBorders>
            <w:vAlign w:val="center"/>
          </w:tcPr>
          <w:p>
            <w:pPr>
              <w:jc w:val="center"/>
              <w:textAlignment w:val="center"/>
              <w:rPr>
                <w:rFonts w:ascii="宋体" w:hAnsi="宋体" w:cs="宋体" w:eastAsiaTheme="minorEastAsia"/>
                <w:color w:val="000000"/>
                <w:sz w:val="21"/>
                <w:szCs w:val="21"/>
                <w:lang w:eastAsia="zh-CN"/>
              </w:rPr>
            </w:pPr>
            <w:r>
              <w:rPr>
                <w:rFonts w:hint="eastAsia" w:ascii="宋体" w:hAnsi="宋体" w:eastAsiaTheme="minorEastAsia"/>
                <w:color w:val="000000"/>
                <w:sz w:val="21"/>
                <w:szCs w:val="21"/>
                <w:lang w:eastAsia="zh-CN"/>
              </w:rPr>
              <w:t>—</w:t>
            </w:r>
          </w:p>
        </w:tc>
        <w:tc>
          <w:tcPr>
            <w:tcW w:w="2835" w:type="dxa"/>
            <w:gridSpan w:val="2"/>
            <w:tcBorders>
              <w:top w:val="single" w:color="auto" w:sz="4" w:space="0"/>
              <w:left w:val="nil"/>
              <w:bottom w:val="single" w:color="auto" w:sz="4" w:space="0"/>
              <w:right w:val="single" w:color="auto" w:sz="4" w:space="0"/>
            </w:tcBorders>
            <w:vAlign w:val="center"/>
          </w:tcPr>
          <w:p>
            <w:pPr>
              <w:jc w:val="right"/>
              <w:textAlignment w:val="center"/>
              <w:rPr>
                <w:rFonts w:ascii="Calibri" w:hAnsi="Calibri" w:cs="宋体" w:eastAsiaTheme="minorEastAsia"/>
                <w:kern w:val="2"/>
                <w:sz w:val="21"/>
                <w:szCs w:val="21"/>
                <w:lang w:eastAsia="zh-CN"/>
              </w:rPr>
            </w:pPr>
            <w:r>
              <w:rPr>
                <w:rFonts w:hint="eastAsia" w:ascii="宋体" w:hAnsi="宋体" w:eastAsiaTheme="minorEastAsia"/>
                <w:color w:val="000000"/>
                <w:sz w:val="21"/>
                <w:szCs w:val="21"/>
                <w:lang w:eastAsia="zh-CN"/>
              </w:rPr>
              <w:t>0.00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398" w:hRule="atLeast"/>
          <w:jc w:val="center"/>
        </w:trPr>
        <w:tc>
          <w:tcPr>
            <w:tcW w:w="7370" w:type="dxa"/>
            <w:gridSpan w:val="2"/>
            <w:tcBorders>
              <w:top w:val="single" w:color="auto" w:sz="4" w:space="0"/>
              <w:left w:val="single" w:color="auto" w:sz="4" w:space="0"/>
              <w:bottom w:val="single" w:color="auto" w:sz="4" w:space="0"/>
              <w:right w:val="single" w:color="auto" w:sz="4" w:space="0"/>
            </w:tcBorders>
            <w:vAlign w:val="center"/>
          </w:tcPr>
          <w:p>
            <w:pPr>
              <w:ind w:firstLine="315" w:firstLineChars="150"/>
              <w:textAlignment w:val="center"/>
              <w:rPr>
                <w:rFonts w:ascii="宋体" w:hAnsi="宋体" w:eastAsiaTheme="minorEastAsia"/>
                <w:color w:val="000000"/>
                <w:sz w:val="21"/>
                <w:szCs w:val="21"/>
                <w:lang w:eastAsia="zh-CN"/>
              </w:rPr>
            </w:pPr>
            <w:r>
              <w:rPr>
                <w:rFonts w:hint="eastAsia" w:ascii="宋体" w:hAnsi="宋体" w:eastAsiaTheme="minorEastAsia"/>
                <w:color w:val="000000"/>
                <w:sz w:val="21"/>
                <w:szCs w:val="21"/>
                <w:lang w:eastAsia="zh-CN"/>
              </w:rPr>
              <w:t>其中：办公用房（平方米）</w:t>
            </w:r>
          </w:p>
        </w:tc>
        <w:tc>
          <w:tcPr>
            <w:tcW w:w="2835" w:type="dxa"/>
            <w:tcBorders>
              <w:top w:val="single" w:color="auto" w:sz="4" w:space="0"/>
              <w:left w:val="nil"/>
              <w:bottom w:val="single" w:color="auto" w:sz="4" w:space="0"/>
              <w:right w:val="single" w:color="auto" w:sz="4" w:space="0"/>
            </w:tcBorders>
            <w:vAlign w:val="center"/>
          </w:tcPr>
          <w:p>
            <w:pPr>
              <w:jc w:val="center"/>
              <w:textAlignment w:val="center"/>
              <w:rPr>
                <w:rFonts w:ascii="宋体" w:hAnsi="宋体" w:eastAsiaTheme="minorEastAsia"/>
                <w:color w:val="000000"/>
                <w:sz w:val="21"/>
                <w:szCs w:val="21"/>
                <w:lang w:eastAsia="zh-CN"/>
              </w:rPr>
            </w:pPr>
            <w:r>
              <w:rPr>
                <w:rFonts w:hint="eastAsia" w:ascii="宋体" w:hAnsi="宋体" w:eastAsiaTheme="minorEastAsia"/>
                <w:color w:val="000000"/>
                <w:sz w:val="21"/>
                <w:szCs w:val="21"/>
                <w:lang w:eastAsia="zh-CN"/>
              </w:rPr>
              <w:t>—</w:t>
            </w:r>
          </w:p>
        </w:tc>
        <w:tc>
          <w:tcPr>
            <w:tcW w:w="2835" w:type="dxa"/>
            <w:gridSpan w:val="2"/>
            <w:tcBorders>
              <w:top w:val="single" w:color="auto" w:sz="4" w:space="0"/>
              <w:left w:val="nil"/>
              <w:bottom w:val="single" w:color="auto" w:sz="4" w:space="0"/>
              <w:right w:val="single" w:color="auto" w:sz="4" w:space="0"/>
            </w:tcBorders>
            <w:vAlign w:val="center"/>
          </w:tcPr>
          <w:p>
            <w:pPr>
              <w:jc w:val="right"/>
              <w:textAlignment w:val="center"/>
              <w:rPr>
                <w:rFonts w:ascii="宋体" w:hAnsi="宋体" w:eastAsiaTheme="minorEastAsia"/>
                <w:color w:val="000000"/>
                <w:sz w:val="21"/>
                <w:szCs w:val="21"/>
                <w:lang w:eastAsia="zh-CN"/>
              </w:rPr>
            </w:pPr>
            <w:r>
              <w:rPr>
                <w:rFonts w:hint="eastAsia" w:ascii="宋体" w:hAnsi="宋体" w:eastAsiaTheme="minorEastAsia"/>
                <w:color w:val="000000"/>
                <w:sz w:val="21"/>
                <w:szCs w:val="21"/>
                <w:lang w:eastAsia="zh-CN"/>
              </w:rPr>
              <w:t>0.00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379" w:hRule="atLeast"/>
          <w:jc w:val="center"/>
        </w:trPr>
        <w:tc>
          <w:tcPr>
            <w:tcW w:w="7370" w:type="dxa"/>
            <w:gridSpan w:val="2"/>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eastAsia="宋体" w:cs="宋体"/>
                <w:color w:val="000000"/>
                <w:sz w:val="21"/>
                <w:szCs w:val="21"/>
              </w:rPr>
            </w:pPr>
            <w:r>
              <w:rPr>
                <w:rFonts w:hint="eastAsia" w:ascii="宋体" w:hAnsi="宋体" w:eastAsiaTheme="minorEastAsia"/>
                <w:color w:val="000000"/>
                <w:sz w:val="21"/>
                <w:szCs w:val="21"/>
                <w:lang w:eastAsia="zh-CN"/>
              </w:rPr>
              <w:t>2、</w:t>
            </w:r>
            <w:r>
              <w:rPr>
                <w:rFonts w:hint="eastAsia" w:ascii="宋体" w:hAnsi="宋体"/>
                <w:color w:val="000000"/>
                <w:sz w:val="21"/>
                <w:szCs w:val="21"/>
              </w:rPr>
              <w:t>车辆（台、辆）</w:t>
            </w: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ascii="宋体" w:hAnsi="宋体" w:cs="宋体" w:eastAsiaTheme="minorEastAsia"/>
                <w:color w:val="000000"/>
                <w:sz w:val="21"/>
                <w:szCs w:val="21"/>
                <w:lang w:eastAsia="zh-CN"/>
              </w:rPr>
            </w:pPr>
            <w:r>
              <w:rPr>
                <w:rFonts w:hint="eastAsia" w:ascii="宋体" w:hAnsi="宋体" w:eastAsiaTheme="minorEastAsia"/>
                <w:color w:val="000000"/>
                <w:sz w:val="21"/>
                <w:szCs w:val="21"/>
                <w:lang w:eastAsia="zh-CN"/>
              </w:rPr>
              <w:t>2</w:t>
            </w:r>
          </w:p>
        </w:tc>
        <w:tc>
          <w:tcPr>
            <w:tcW w:w="2835" w:type="dxa"/>
            <w:gridSpan w:val="2"/>
            <w:tcBorders>
              <w:top w:val="single" w:color="auto" w:sz="4" w:space="0"/>
              <w:left w:val="nil"/>
              <w:bottom w:val="single" w:color="auto" w:sz="4" w:space="0"/>
              <w:right w:val="single" w:color="auto" w:sz="4" w:space="0"/>
            </w:tcBorders>
            <w:vAlign w:val="center"/>
          </w:tcPr>
          <w:p>
            <w:pPr>
              <w:jc w:val="right"/>
              <w:textAlignment w:val="center"/>
              <w:rPr>
                <w:rFonts w:ascii="宋体" w:hAnsi="宋体" w:cs="宋体" w:eastAsiaTheme="minorEastAsia"/>
                <w:kern w:val="2"/>
                <w:sz w:val="21"/>
                <w:szCs w:val="21"/>
                <w:lang w:eastAsia="zh-CN"/>
              </w:rPr>
            </w:pPr>
            <w:r>
              <w:rPr>
                <w:rFonts w:hint="eastAsia" w:ascii="宋体" w:hAnsi="宋体" w:eastAsiaTheme="minorEastAsia"/>
                <w:color w:val="000000"/>
                <w:sz w:val="21"/>
                <w:szCs w:val="21"/>
                <w:lang w:eastAsia="zh-CN"/>
              </w:rPr>
              <w:t>22.95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379" w:hRule="atLeast"/>
          <w:jc w:val="center"/>
        </w:trPr>
        <w:tc>
          <w:tcPr>
            <w:tcW w:w="7370" w:type="dxa"/>
            <w:gridSpan w:val="2"/>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eastAsiaTheme="minorEastAsia"/>
                <w:color w:val="000000"/>
                <w:sz w:val="21"/>
                <w:szCs w:val="21"/>
                <w:lang w:eastAsia="zh-CN"/>
              </w:rPr>
            </w:pPr>
            <w:r>
              <w:rPr>
                <w:rFonts w:hint="eastAsia" w:ascii="宋体" w:hAnsi="宋体" w:eastAsiaTheme="minorEastAsia"/>
                <w:color w:val="000000"/>
                <w:sz w:val="21"/>
                <w:szCs w:val="21"/>
                <w:lang w:eastAsia="zh-CN"/>
              </w:rPr>
              <w:t>3、单价在20万元以上的设备</w:t>
            </w:r>
          </w:p>
        </w:tc>
        <w:tc>
          <w:tcPr>
            <w:tcW w:w="2835" w:type="dxa"/>
            <w:tcBorders>
              <w:top w:val="single" w:color="auto" w:sz="4" w:space="0"/>
              <w:left w:val="nil"/>
              <w:bottom w:val="single" w:color="auto" w:sz="4" w:space="0"/>
              <w:right w:val="single" w:color="auto" w:sz="4" w:space="0"/>
            </w:tcBorders>
            <w:vAlign w:val="center"/>
          </w:tcPr>
          <w:p>
            <w:pPr>
              <w:jc w:val="center"/>
              <w:textAlignment w:val="center"/>
              <w:rPr>
                <w:rFonts w:ascii="宋体" w:hAnsi="宋体"/>
                <w:color w:val="000000"/>
                <w:sz w:val="21"/>
                <w:szCs w:val="21"/>
              </w:rPr>
            </w:pPr>
            <w:r>
              <w:rPr>
                <w:rFonts w:hint="eastAsia" w:ascii="宋体" w:hAnsi="宋体" w:eastAsiaTheme="minorEastAsia"/>
                <w:color w:val="000000"/>
                <w:sz w:val="21"/>
                <w:szCs w:val="21"/>
                <w:lang w:eastAsia="zh-CN"/>
              </w:rPr>
              <w:t>—</w:t>
            </w:r>
          </w:p>
        </w:tc>
        <w:tc>
          <w:tcPr>
            <w:tcW w:w="2835" w:type="dxa"/>
            <w:gridSpan w:val="2"/>
            <w:tcBorders>
              <w:top w:val="single" w:color="auto" w:sz="4" w:space="0"/>
              <w:left w:val="nil"/>
              <w:bottom w:val="single" w:color="auto" w:sz="4" w:space="0"/>
              <w:right w:val="single" w:color="auto" w:sz="4" w:space="0"/>
            </w:tcBorders>
            <w:vAlign w:val="center"/>
          </w:tcPr>
          <w:p>
            <w:pPr>
              <w:jc w:val="right"/>
              <w:textAlignment w:val="center"/>
              <w:rPr>
                <w:rFonts w:ascii="宋体" w:hAnsi="宋体" w:eastAsia="宋体" w:cs="宋体"/>
                <w:kern w:val="2"/>
                <w:sz w:val="21"/>
                <w:szCs w:val="21"/>
                <w:lang w:eastAsia="zh-CN"/>
              </w:rPr>
            </w:pPr>
            <w:r>
              <w:rPr>
                <w:rFonts w:hint="eastAsia" w:ascii="宋体" w:hAnsi="宋体" w:eastAsia="宋体" w:cs="宋体"/>
                <w:kern w:val="2"/>
                <w:sz w:val="21"/>
                <w:szCs w:val="21"/>
                <w:lang w:eastAsia="zh-CN"/>
              </w:rPr>
              <w:t>0.00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379" w:hRule="atLeast"/>
          <w:jc w:val="center"/>
        </w:trPr>
        <w:tc>
          <w:tcPr>
            <w:tcW w:w="7370" w:type="dxa"/>
            <w:gridSpan w:val="2"/>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eastAsia="宋体" w:cs="宋体"/>
                <w:color w:val="000000"/>
                <w:sz w:val="21"/>
                <w:szCs w:val="21"/>
              </w:rPr>
            </w:pPr>
            <w:r>
              <w:rPr>
                <w:rFonts w:hint="eastAsia" w:ascii="宋体" w:hAnsi="宋体" w:eastAsiaTheme="minorEastAsia"/>
                <w:color w:val="000000"/>
                <w:sz w:val="21"/>
                <w:szCs w:val="21"/>
                <w:lang w:eastAsia="zh-CN"/>
              </w:rPr>
              <w:t>4、</w:t>
            </w:r>
            <w:r>
              <w:rPr>
                <w:rFonts w:hint="eastAsia" w:ascii="宋体" w:hAnsi="宋体"/>
                <w:color w:val="000000"/>
                <w:sz w:val="21"/>
                <w:szCs w:val="21"/>
              </w:rPr>
              <w:t>其他固定资产</w:t>
            </w:r>
          </w:p>
        </w:tc>
        <w:tc>
          <w:tcPr>
            <w:tcW w:w="2835" w:type="dxa"/>
            <w:tcBorders>
              <w:top w:val="single" w:color="auto" w:sz="4" w:space="0"/>
              <w:left w:val="nil"/>
              <w:bottom w:val="single" w:color="auto" w:sz="4" w:space="0"/>
              <w:right w:val="single" w:color="auto" w:sz="4" w:space="0"/>
            </w:tcBorders>
            <w:vAlign w:val="center"/>
          </w:tcPr>
          <w:p>
            <w:pPr>
              <w:jc w:val="center"/>
              <w:textAlignment w:val="center"/>
              <w:rPr>
                <w:rFonts w:ascii="宋体" w:hAnsi="宋体" w:eastAsia="宋体" w:cs="宋体"/>
                <w:color w:val="000000"/>
                <w:sz w:val="21"/>
                <w:szCs w:val="21"/>
              </w:rPr>
            </w:pPr>
            <w:r>
              <w:rPr>
                <w:rFonts w:hint="eastAsia" w:ascii="宋体" w:hAnsi="宋体"/>
                <w:color w:val="000000"/>
                <w:sz w:val="21"/>
                <w:szCs w:val="21"/>
              </w:rPr>
              <w:t>—</w:t>
            </w:r>
          </w:p>
        </w:tc>
        <w:tc>
          <w:tcPr>
            <w:tcW w:w="2835" w:type="dxa"/>
            <w:gridSpan w:val="2"/>
            <w:tcBorders>
              <w:top w:val="single" w:color="auto" w:sz="4" w:space="0"/>
              <w:left w:val="nil"/>
              <w:bottom w:val="single" w:color="auto" w:sz="4" w:space="0"/>
              <w:right w:val="single" w:color="auto" w:sz="4" w:space="0"/>
            </w:tcBorders>
            <w:vAlign w:val="center"/>
          </w:tcPr>
          <w:p>
            <w:pPr>
              <w:jc w:val="right"/>
              <w:textAlignment w:val="center"/>
              <w:rPr>
                <w:rFonts w:hint="default"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65.78</w:t>
            </w:r>
          </w:p>
        </w:tc>
      </w:tr>
    </w:tbl>
    <w:p>
      <w:pPr>
        <w:ind w:firstLine="640"/>
      </w:pPr>
    </w:p>
    <w:p>
      <w:pPr>
        <w:spacing w:before="10" w:after="10"/>
        <w:ind w:firstLine="640"/>
        <w:outlineLvl w:val="2"/>
      </w:pPr>
      <w:bookmarkStart w:id="20" w:name="_Toc_3_3_0000000017"/>
      <w:r>
        <w:rPr>
          <w:rFonts w:ascii="黑体" w:hAnsi="黑体" w:eastAsia="黑体" w:cs="黑体"/>
          <w:color w:val="000000"/>
          <w:sz w:val="32"/>
        </w:rPr>
        <w:t>八、名词解释</w:t>
      </w:r>
      <w:bookmarkEnd w:id="20"/>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w:t>
      </w:r>
      <w:r>
        <w:rPr>
          <w:rFonts w:hint="eastAsia" w:eastAsia="方正仿宋_GBK"/>
          <w:color w:val="000000"/>
          <w:sz w:val="28"/>
          <w:lang w:eastAsia="zh-CN"/>
        </w:rPr>
        <w:t>县（区）</w:t>
      </w:r>
      <w:r>
        <w:rPr>
          <w:rFonts w:eastAsia="方正仿宋_GBK"/>
          <w:color w:val="000000"/>
          <w:sz w:val="28"/>
        </w:rPr>
        <w:t>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w:t>
      </w:r>
      <w:r>
        <w:rPr>
          <w:rFonts w:hint="eastAsia" w:eastAsia="方正仿宋_GBK"/>
          <w:color w:val="000000"/>
          <w:sz w:val="28"/>
          <w:lang w:eastAsia="zh-CN"/>
        </w:rPr>
        <w:t>县（区）</w:t>
      </w:r>
      <w:r>
        <w:rPr>
          <w:rFonts w:eastAsia="方正仿宋_GBK"/>
          <w:color w:val="000000"/>
          <w:sz w:val="28"/>
        </w:rPr>
        <w:t>级财政预算管理的“三公”经费，是指</w:t>
      </w:r>
      <w:r>
        <w:rPr>
          <w:rFonts w:hint="eastAsia" w:eastAsia="方正仿宋_GBK"/>
          <w:color w:val="000000"/>
          <w:sz w:val="28"/>
          <w:lang w:eastAsia="zh-CN"/>
        </w:rPr>
        <w:t>县（区）</w:t>
      </w:r>
      <w:r>
        <w:rPr>
          <w:rFonts w:eastAsia="方正仿宋_GBK"/>
          <w:color w:val="000000"/>
          <w:sz w:val="28"/>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2"/>
      </w:pPr>
      <w:bookmarkStart w:id="21" w:name="_Toc_3_3_0000000018"/>
      <w:r>
        <w:rPr>
          <w:rFonts w:ascii="黑体" w:hAnsi="黑体" w:eastAsia="黑体" w:cs="黑体"/>
          <w:color w:val="000000"/>
          <w:sz w:val="32"/>
        </w:rPr>
        <w:t>九、其他需要说明的事项</w:t>
      </w:r>
      <w:bookmarkEnd w:id="21"/>
    </w:p>
    <w:p>
      <w:pPr>
        <w:spacing w:line="500" w:lineRule="exact"/>
        <w:ind w:firstLine="560"/>
        <w:rPr>
          <w:lang w:eastAsia="zh-CN"/>
        </w:rPr>
      </w:pPr>
      <w:r>
        <w:rPr>
          <w:rFonts w:eastAsia="方正仿宋_GBK"/>
          <w:color w:val="000000"/>
          <w:sz w:val="28"/>
        </w:rPr>
        <w:t>我部门无其他需要说明的事项</w:t>
      </w:r>
      <w:r>
        <w:rPr>
          <w:rFonts w:hint="eastAsia" w:eastAsia="方正仿宋_GBK"/>
          <w:color w:val="000000"/>
          <w:sz w:val="28"/>
          <w:lang w:eastAsia="zh-CN"/>
        </w:rPr>
        <w:t>。</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宋体"/>
    <w:panose1 w:val="00000000000000000000"/>
    <w:charset w:val="86"/>
    <w:family w:val="roma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10" w:usb3="00000000" w:csb0="00040000" w:csb1="00000000"/>
  </w:font>
  <w:font w:name="方正楷体_GBK">
    <w:altName w:val="宋体"/>
    <w:panose1 w:val="00000000000000000000"/>
    <w:charset w:val="86"/>
    <w:family w:val="roman"/>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仿宋_GBK">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41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40</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06C720"/>
    <w:multiLevelType w:val="singleLevel"/>
    <w:tmpl w:val="8E06C720"/>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evenAndOddHeaders w:val="1"/>
  <w:drawingGridHorizontalSpacing w:val="120"/>
  <w:displayHorizontalDrawingGridEvery w:val="2"/>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Q2NzQ4ZjAyMDVkMDlkMTcwYTI5MjM5NGNkMmMyMDkifQ=="/>
  </w:docVars>
  <w:rsids>
    <w:rsidRoot w:val="00781D3A"/>
    <w:rsid w:val="000009A8"/>
    <w:rsid w:val="00025D4C"/>
    <w:rsid w:val="000364FE"/>
    <w:rsid w:val="00045D9D"/>
    <w:rsid w:val="00046BBF"/>
    <w:rsid w:val="00070A2E"/>
    <w:rsid w:val="00091141"/>
    <w:rsid w:val="000953AD"/>
    <w:rsid w:val="000A5F81"/>
    <w:rsid w:val="000E510F"/>
    <w:rsid w:val="000F7BB9"/>
    <w:rsid w:val="00114CA7"/>
    <w:rsid w:val="00122BF7"/>
    <w:rsid w:val="00130306"/>
    <w:rsid w:val="00156E67"/>
    <w:rsid w:val="00163DC9"/>
    <w:rsid w:val="00191684"/>
    <w:rsid w:val="001A3D3A"/>
    <w:rsid w:val="001C0AE6"/>
    <w:rsid w:val="001D6C56"/>
    <w:rsid w:val="001D6D81"/>
    <w:rsid w:val="001D7814"/>
    <w:rsid w:val="001E4C73"/>
    <w:rsid w:val="00202BA3"/>
    <w:rsid w:val="00207699"/>
    <w:rsid w:val="00222AFD"/>
    <w:rsid w:val="002606E3"/>
    <w:rsid w:val="00265124"/>
    <w:rsid w:val="00267A7D"/>
    <w:rsid w:val="002704DD"/>
    <w:rsid w:val="002D74CD"/>
    <w:rsid w:val="002E7C6A"/>
    <w:rsid w:val="002F6FD3"/>
    <w:rsid w:val="002F72EC"/>
    <w:rsid w:val="003353B8"/>
    <w:rsid w:val="00367F0F"/>
    <w:rsid w:val="00380514"/>
    <w:rsid w:val="00390F28"/>
    <w:rsid w:val="003A2DD7"/>
    <w:rsid w:val="003A4690"/>
    <w:rsid w:val="003C0B1B"/>
    <w:rsid w:val="003D0177"/>
    <w:rsid w:val="0040226D"/>
    <w:rsid w:val="00454066"/>
    <w:rsid w:val="00472F0F"/>
    <w:rsid w:val="004875CB"/>
    <w:rsid w:val="004B2112"/>
    <w:rsid w:val="004C669E"/>
    <w:rsid w:val="0053500B"/>
    <w:rsid w:val="005376D1"/>
    <w:rsid w:val="005406AB"/>
    <w:rsid w:val="00552FEC"/>
    <w:rsid w:val="0055345E"/>
    <w:rsid w:val="005534DC"/>
    <w:rsid w:val="00581D29"/>
    <w:rsid w:val="005F1C31"/>
    <w:rsid w:val="005F5324"/>
    <w:rsid w:val="005F72D6"/>
    <w:rsid w:val="006025A4"/>
    <w:rsid w:val="006277E0"/>
    <w:rsid w:val="006475F8"/>
    <w:rsid w:val="00663198"/>
    <w:rsid w:val="006662D3"/>
    <w:rsid w:val="0068796C"/>
    <w:rsid w:val="006B3D12"/>
    <w:rsid w:val="006B610F"/>
    <w:rsid w:val="006F548D"/>
    <w:rsid w:val="00743EFE"/>
    <w:rsid w:val="00781D3A"/>
    <w:rsid w:val="00791CF2"/>
    <w:rsid w:val="007A2FCD"/>
    <w:rsid w:val="007A77AA"/>
    <w:rsid w:val="007B2FDF"/>
    <w:rsid w:val="007C5939"/>
    <w:rsid w:val="00807265"/>
    <w:rsid w:val="00812B8F"/>
    <w:rsid w:val="00821C63"/>
    <w:rsid w:val="008236D4"/>
    <w:rsid w:val="0082792D"/>
    <w:rsid w:val="00850F57"/>
    <w:rsid w:val="00881C89"/>
    <w:rsid w:val="00881EF0"/>
    <w:rsid w:val="0088668B"/>
    <w:rsid w:val="008A1E42"/>
    <w:rsid w:val="008A58DA"/>
    <w:rsid w:val="008F68A1"/>
    <w:rsid w:val="00927725"/>
    <w:rsid w:val="00934C3F"/>
    <w:rsid w:val="00966A9B"/>
    <w:rsid w:val="009B4226"/>
    <w:rsid w:val="009C206B"/>
    <w:rsid w:val="009C7CCF"/>
    <w:rsid w:val="009D17B8"/>
    <w:rsid w:val="009E50EF"/>
    <w:rsid w:val="00A205F3"/>
    <w:rsid w:val="00A47C86"/>
    <w:rsid w:val="00A560CA"/>
    <w:rsid w:val="00A56C21"/>
    <w:rsid w:val="00AB2C8B"/>
    <w:rsid w:val="00AF0AAB"/>
    <w:rsid w:val="00B03BBA"/>
    <w:rsid w:val="00B43548"/>
    <w:rsid w:val="00B55E71"/>
    <w:rsid w:val="00B9598A"/>
    <w:rsid w:val="00BA62D1"/>
    <w:rsid w:val="00BC0518"/>
    <w:rsid w:val="00BC0B44"/>
    <w:rsid w:val="00BE52AF"/>
    <w:rsid w:val="00C1381E"/>
    <w:rsid w:val="00C2366B"/>
    <w:rsid w:val="00C551BF"/>
    <w:rsid w:val="00C84C2E"/>
    <w:rsid w:val="00C8718A"/>
    <w:rsid w:val="00C926CA"/>
    <w:rsid w:val="00C92AE3"/>
    <w:rsid w:val="00CA4BEE"/>
    <w:rsid w:val="00CA59D1"/>
    <w:rsid w:val="00CA7FE2"/>
    <w:rsid w:val="00CB6BE0"/>
    <w:rsid w:val="00CC66FF"/>
    <w:rsid w:val="00CD5594"/>
    <w:rsid w:val="00CE5911"/>
    <w:rsid w:val="00CE6971"/>
    <w:rsid w:val="00CE72CA"/>
    <w:rsid w:val="00CF6148"/>
    <w:rsid w:val="00D1100B"/>
    <w:rsid w:val="00D42B1A"/>
    <w:rsid w:val="00D43A7E"/>
    <w:rsid w:val="00D52565"/>
    <w:rsid w:val="00DA6504"/>
    <w:rsid w:val="00DC041D"/>
    <w:rsid w:val="00DC22D6"/>
    <w:rsid w:val="00DE32C6"/>
    <w:rsid w:val="00DF7C5F"/>
    <w:rsid w:val="00E179A5"/>
    <w:rsid w:val="00E5631C"/>
    <w:rsid w:val="00E6241B"/>
    <w:rsid w:val="00E6338C"/>
    <w:rsid w:val="00E82407"/>
    <w:rsid w:val="00E9767C"/>
    <w:rsid w:val="00EB4828"/>
    <w:rsid w:val="00ED2EDE"/>
    <w:rsid w:val="00F129CA"/>
    <w:rsid w:val="00F37B70"/>
    <w:rsid w:val="00F847E9"/>
    <w:rsid w:val="00FA20F8"/>
    <w:rsid w:val="00FA42BE"/>
    <w:rsid w:val="00FC2431"/>
    <w:rsid w:val="00FD0523"/>
    <w:rsid w:val="00FD1859"/>
    <w:rsid w:val="00FF6372"/>
    <w:rsid w:val="04232576"/>
    <w:rsid w:val="054B4674"/>
    <w:rsid w:val="06375643"/>
    <w:rsid w:val="07A02B17"/>
    <w:rsid w:val="08A83EA8"/>
    <w:rsid w:val="0B9A7302"/>
    <w:rsid w:val="109B2C87"/>
    <w:rsid w:val="17F81B73"/>
    <w:rsid w:val="1A8A6B1D"/>
    <w:rsid w:val="1CA438EC"/>
    <w:rsid w:val="1F001077"/>
    <w:rsid w:val="21D17339"/>
    <w:rsid w:val="221A1593"/>
    <w:rsid w:val="27880A81"/>
    <w:rsid w:val="27FE08DD"/>
    <w:rsid w:val="342F41AF"/>
    <w:rsid w:val="36BE0EB3"/>
    <w:rsid w:val="37CF26CA"/>
    <w:rsid w:val="382B7F87"/>
    <w:rsid w:val="38967047"/>
    <w:rsid w:val="3AC50B51"/>
    <w:rsid w:val="3C155453"/>
    <w:rsid w:val="3D001DCB"/>
    <w:rsid w:val="48BA73C9"/>
    <w:rsid w:val="4A6E08DD"/>
    <w:rsid w:val="4BD92494"/>
    <w:rsid w:val="50657977"/>
    <w:rsid w:val="51D16735"/>
    <w:rsid w:val="5A2A0ACE"/>
    <w:rsid w:val="5B01542B"/>
    <w:rsid w:val="5DEB25AB"/>
    <w:rsid w:val="5EBB4494"/>
    <w:rsid w:val="61271B5B"/>
    <w:rsid w:val="618868A7"/>
    <w:rsid w:val="65003882"/>
    <w:rsid w:val="6BA7505C"/>
    <w:rsid w:val="730C6BDF"/>
    <w:rsid w:val="765F3908"/>
    <w:rsid w:val="7A98502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footer"/>
    <w:basedOn w:val="1"/>
    <w:link w:val="37"/>
    <w:unhideWhenUsed/>
    <w:qFormat/>
    <w:uiPriority w:val="99"/>
    <w:pPr>
      <w:tabs>
        <w:tab w:val="center" w:pos="4153"/>
        <w:tab w:val="right" w:pos="8306"/>
      </w:tabs>
      <w:snapToGrid w:val="0"/>
    </w:pPr>
    <w:rPr>
      <w:sz w:val="18"/>
      <w:szCs w:val="18"/>
    </w:rPr>
  </w:style>
  <w:style w:type="paragraph" w:styleId="4">
    <w:name w:val="header"/>
    <w:basedOn w:val="1"/>
    <w:link w:val="36"/>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0"/>
    <w:pPr>
      <w:spacing w:before="120"/>
      <w:ind w:firstLine="560"/>
    </w:pPr>
    <w:rPr>
      <w:rFonts w:eastAsia="方正仿宋_GBK"/>
      <w:color w:val="000000"/>
      <w:sz w:val="28"/>
    </w:rPr>
  </w:style>
  <w:style w:type="paragraph" w:styleId="6">
    <w:name w:val="toc 4"/>
    <w:basedOn w:val="1"/>
    <w:next w:val="1"/>
    <w:qFormat/>
    <w:uiPriority w:val="0"/>
    <w:pPr>
      <w:ind w:left="720"/>
    </w:pPr>
  </w:style>
  <w:style w:type="paragraph" w:styleId="7">
    <w:name w:val="toc 2"/>
    <w:basedOn w:val="1"/>
    <w:next w:val="1"/>
    <w:qFormat/>
    <w:uiPriority w:val="0"/>
    <w:pPr>
      <w:ind w:left="240"/>
    </w:pPr>
  </w:style>
  <w:style w:type="paragraph" w:styleId="8">
    <w:name w:val="Normal (Web)"/>
    <w:basedOn w:val="1"/>
    <w:qFormat/>
    <w:uiPriority w:val="99"/>
    <w:pPr>
      <w:spacing w:before="100" w:beforeAutospacing="1" w:after="100" w:afterAutospacing="1"/>
    </w:pPr>
    <w:rPr>
      <w:rFonts w:ascii="宋体" w:hAnsi="宋体" w:eastAsia="宋体" w:cs="宋体"/>
      <w:lang w:eastAsia="zh-CN"/>
    </w:rPr>
  </w:style>
  <w:style w:type="table" w:styleId="10">
    <w:name w:val="Table Grid"/>
    <w:basedOn w:val="9"/>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styleId="12">
    <w:name w:val="Strong"/>
    <w:basedOn w:val="11"/>
    <w:qFormat/>
    <w:uiPriority w:val="99"/>
    <w:rPr>
      <w:rFonts w:cs="Times New Roman"/>
      <w:b/>
    </w:rPr>
  </w:style>
  <w:style w:type="character" w:styleId="13">
    <w:name w:val="page number"/>
    <w:basedOn w:val="11"/>
    <w:qFormat/>
    <w:uiPriority w:val="0"/>
  </w:style>
  <w:style w:type="paragraph" w:customStyle="1" w:styleId="14">
    <w:name w:val="单元格样式22"/>
    <w:basedOn w:val="1"/>
    <w:qFormat/>
    <w:uiPriority w:val="0"/>
    <w:pPr>
      <w:jc w:val="right"/>
    </w:pPr>
    <w:rPr>
      <w:rFonts w:ascii="方正小标宋_GBK" w:hAnsi="方正小标宋_GBK" w:eastAsia="方正小标宋_GBK" w:cs="方正小标宋_GBK"/>
    </w:rPr>
  </w:style>
  <w:style w:type="paragraph" w:customStyle="1" w:styleId="15">
    <w:name w:val="单元格样式21"/>
    <w:basedOn w:val="1"/>
    <w:qFormat/>
    <w:uiPriority w:val="0"/>
    <w:pPr>
      <w:jc w:val="center"/>
    </w:pPr>
    <w:rPr>
      <w:rFonts w:ascii="方正小标宋_GBK" w:hAnsi="方正小标宋_GBK" w:eastAsia="方正小标宋_GBK" w:cs="方正小标宋_GBK"/>
    </w:rPr>
  </w:style>
  <w:style w:type="paragraph" w:customStyle="1" w:styleId="16">
    <w:name w:val="单元格样式20"/>
    <w:basedOn w:val="1"/>
    <w:qFormat/>
    <w:uiPriority w:val="0"/>
    <w:rPr>
      <w:rFonts w:ascii="方正小标宋_GBK" w:hAnsi="方正小标宋_GBK" w:eastAsia="方正小标宋_GBK" w:cs="方正小标宋_GBK"/>
    </w:rPr>
  </w:style>
  <w:style w:type="paragraph" w:customStyle="1" w:styleId="17">
    <w:name w:val="单元格样式1"/>
    <w:basedOn w:val="1"/>
    <w:qFormat/>
    <w:uiPriority w:val="0"/>
    <w:pPr>
      <w:jc w:val="center"/>
    </w:pPr>
    <w:rPr>
      <w:rFonts w:ascii="方正书宋_GBK" w:hAnsi="方正书宋_GBK" w:eastAsia="方正书宋_GBK" w:cs="方正书宋_GBK"/>
      <w:b/>
      <w:sz w:val="21"/>
    </w:rPr>
  </w:style>
  <w:style w:type="paragraph" w:customStyle="1" w:styleId="18">
    <w:name w:val="单元格样式4"/>
    <w:basedOn w:val="1"/>
    <w:qFormat/>
    <w:uiPriority w:val="0"/>
    <w:pPr>
      <w:jc w:val="right"/>
    </w:pPr>
    <w:rPr>
      <w:rFonts w:ascii="方正书宋_GBK" w:hAnsi="方正书宋_GBK" w:eastAsia="方正书宋_GBK" w:cs="方正书宋_GBK"/>
      <w:sz w:val="21"/>
    </w:rPr>
  </w:style>
  <w:style w:type="paragraph" w:customStyle="1" w:styleId="19">
    <w:name w:val="单元格样式2"/>
    <w:basedOn w:val="1"/>
    <w:qFormat/>
    <w:uiPriority w:val="0"/>
    <w:rPr>
      <w:rFonts w:ascii="方正书宋_GBK" w:hAnsi="方正书宋_GBK" w:eastAsia="方正书宋_GBK" w:cs="方正书宋_GBK"/>
      <w:sz w:val="21"/>
    </w:rPr>
  </w:style>
  <w:style w:type="paragraph" w:customStyle="1" w:styleId="20">
    <w:name w:val="单元格样式3"/>
    <w:basedOn w:val="1"/>
    <w:qFormat/>
    <w:uiPriority w:val="0"/>
    <w:pPr>
      <w:jc w:val="center"/>
    </w:pPr>
    <w:rPr>
      <w:rFonts w:ascii="方正书宋_GBK" w:hAnsi="方正书宋_GBK" w:eastAsia="方正书宋_GBK" w:cs="方正书宋_GBK"/>
      <w:sz w:val="21"/>
    </w:rPr>
  </w:style>
  <w:style w:type="paragraph" w:customStyle="1" w:styleId="21">
    <w:name w:val="单元格样式6"/>
    <w:basedOn w:val="1"/>
    <w:qFormat/>
    <w:uiPriority w:val="0"/>
    <w:pPr>
      <w:jc w:val="center"/>
    </w:pPr>
    <w:rPr>
      <w:rFonts w:ascii="方正书宋_GBK" w:hAnsi="方正书宋_GBK" w:eastAsia="方正书宋_GBK" w:cs="方正书宋_GBK"/>
      <w:b/>
      <w:sz w:val="21"/>
    </w:rPr>
  </w:style>
  <w:style w:type="paragraph" w:customStyle="1" w:styleId="22">
    <w:name w:val="单元格样式7"/>
    <w:basedOn w:val="1"/>
    <w:qFormat/>
    <w:uiPriority w:val="0"/>
    <w:pPr>
      <w:jc w:val="right"/>
    </w:pPr>
    <w:rPr>
      <w:rFonts w:ascii="方正书宋_GBK" w:hAnsi="方正书宋_GBK" w:eastAsia="方正书宋_GBK" w:cs="方正书宋_GBK"/>
      <w:b/>
      <w:sz w:val="21"/>
    </w:rPr>
  </w:style>
  <w:style w:type="paragraph" w:customStyle="1" w:styleId="23">
    <w:name w:val="单元格样式5"/>
    <w:basedOn w:val="1"/>
    <w:qFormat/>
    <w:uiPriority w:val="0"/>
    <w:rPr>
      <w:rFonts w:ascii="方正书宋_GBK" w:hAnsi="方正书宋_GBK" w:eastAsia="方正书宋_GBK" w:cs="方正书宋_GBK"/>
      <w:b/>
      <w:sz w:val="21"/>
    </w:rPr>
  </w:style>
  <w:style w:type="paragraph" w:customStyle="1" w:styleId="24">
    <w:name w:val="插入文本样式-插入部门职责文件"/>
    <w:basedOn w:val="1"/>
    <w:qFormat/>
    <w:uiPriority w:val="0"/>
    <w:pPr>
      <w:spacing w:line="500" w:lineRule="exact"/>
      <w:ind w:firstLine="560"/>
    </w:pPr>
    <w:rPr>
      <w:rFonts w:eastAsia="方正仿宋_GBK"/>
      <w:sz w:val="28"/>
    </w:rPr>
  </w:style>
  <w:style w:type="paragraph" w:customStyle="1" w:styleId="25">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6">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7">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8">
    <w:name w:val="插入文本样式-插入总体目标文件"/>
    <w:basedOn w:val="1"/>
    <w:qFormat/>
    <w:uiPriority w:val="0"/>
    <w:pPr>
      <w:spacing w:line="500" w:lineRule="exact"/>
      <w:ind w:firstLine="560"/>
    </w:pPr>
    <w:rPr>
      <w:rFonts w:eastAsia="方正仿宋_GBK"/>
      <w:sz w:val="28"/>
    </w:rPr>
  </w:style>
  <w:style w:type="paragraph" w:customStyle="1" w:styleId="29">
    <w:name w:val="插入文本样式-插入职责分类绩效目标文件"/>
    <w:basedOn w:val="1"/>
    <w:qFormat/>
    <w:uiPriority w:val="0"/>
    <w:pPr>
      <w:spacing w:line="500" w:lineRule="exact"/>
      <w:ind w:firstLine="560"/>
    </w:pPr>
    <w:rPr>
      <w:rFonts w:eastAsia="方正仿宋_GBK"/>
      <w:sz w:val="28"/>
    </w:rPr>
  </w:style>
  <w:style w:type="paragraph" w:customStyle="1" w:styleId="30">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31">
    <w:name w:val="单元格样式23"/>
    <w:basedOn w:val="1"/>
    <w:qFormat/>
    <w:uiPriority w:val="0"/>
    <w:pPr>
      <w:jc w:val="right"/>
    </w:pPr>
    <w:rPr>
      <w:rFonts w:ascii="方正书宋_GBK" w:hAnsi="方正书宋_GBK" w:eastAsia="方正书宋_GBK" w:cs="方正书宋_GBK"/>
    </w:rPr>
  </w:style>
  <w:style w:type="paragraph" w:customStyle="1" w:styleId="32">
    <w:name w:val="插入文本样式-插入单位职责文件"/>
    <w:basedOn w:val="1"/>
    <w:qFormat/>
    <w:uiPriority w:val="0"/>
    <w:pPr>
      <w:spacing w:line="500" w:lineRule="exact"/>
      <w:ind w:firstLine="560"/>
    </w:pPr>
    <w:rPr>
      <w:rFonts w:eastAsia="方正仿宋_GBK"/>
      <w:sz w:val="28"/>
    </w:rPr>
  </w:style>
  <w:style w:type="paragraph" w:customStyle="1" w:styleId="33">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4">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5">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character" w:customStyle="1" w:styleId="36">
    <w:name w:val="页眉 Char"/>
    <w:basedOn w:val="11"/>
    <w:link w:val="4"/>
    <w:qFormat/>
    <w:uiPriority w:val="99"/>
    <w:rPr>
      <w:rFonts w:eastAsia="Times New Roman"/>
      <w:sz w:val="18"/>
      <w:szCs w:val="18"/>
      <w:lang w:eastAsia="uk-UA"/>
    </w:rPr>
  </w:style>
  <w:style w:type="character" w:customStyle="1" w:styleId="37">
    <w:name w:val="页脚 Char"/>
    <w:basedOn w:val="11"/>
    <w:link w:val="3"/>
    <w:qFormat/>
    <w:uiPriority w:val="99"/>
    <w:rPr>
      <w:rFonts w:eastAsia="Times New Roman"/>
      <w:sz w:val="18"/>
      <w:szCs w:val="18"/>
      <w:lang w:eastAsia="uk-UA"/>
    </w:rPr>
  </w:style>
  <w:style w:type="paragraph" w:customStyle="1" w:styleId="38">
    <w:name w:val="TOC 2"/>
    <w:basedOn w:val="1"/>
    <w:qFormat/>
    <w:uiPriority w:val="0"/>
    <w:pPr>
      <w:ind w:left="240"/>
    </w:pPr>
  </w:style>
  <w:style w:type="paragraph" w:customStyle="1" w:styleId="39">
    <w:name w:val="TOC 4"/>
    <w:basedOn w:val="1"/>
    <w:qFormat/>
    <w:uiPriority w:val="0"/>
    <w:pPr>
      <w:ind w:left="720"/>
    </w:pPr>
  </w:style>
  <w:style w:type="paragraph" w:customStyle="1" w:styleId="40">
    <w:name w:val="TOC 1"/>
    <w:basedOn w:val="1"/>
    <w:qFormat/>
    <w:uiPriority w:val="0"/>
    <w:pPr>
      <w:spacing w:before="120"/>
    </w:pPr>
    <w:rPr>
      <w:rFonts w:eastAsia="方正仿宋_GBK"/>
      <w:color w:val="000000"/>
      <w:sz w:val="2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9" Type="http://schemas.openxmlformats.org/officeDocument/2006/relationships/fontTable" Target="fontTable.xml"/><Relationship Id="rId48" Type="http://schemas.openxmlformats.org/officeDocument/2006/relationships/customXml" Target="../customXml/item40.xml"/><Relationship Id="rId47" Type="http://schemas.openxmlformats.org/officeDocument/2006/relationships/customXml" Target="../customXml/item39.xml"/><Relationship Id="rId46" Type="http://schemas.openxmlformats.org/officeDocument/2006/relationships/customXml" Target="../customXml/item38.xml"/><Relationship Id="rId45" Type="http://schemas.openxmlformats.org/officeDocument/2006/relationships/customXml" Target="../customXml/item37.xml"/><Relationship Id="rId44" Type="http://schemas.openxmlformats.org/officeDocument/2006/relationships/customXml" Target="../customXml/item36.xml"/><Relationship Id="rId43" Type="http://schemas.openxmlformats.org/officeDocument/2006/relationships/customXml" Target="../customXml/item35.xml"/><Relationship Id="rId42" Type="http://schemas.openxmlformats.org/officeDocument/2006/relationships/customXml" Target="../customXml/item34.xml"/><Relationship Id="rId41" Type="http://schemas.openxmlformats.org/officeDocument/2006/relationships/customXml" Target="../customXml/item33.xml"/><Relationship Id="rId40" Type="http://schemas.openxmlformats.org/officeDocument/2006/relationships/customXml" Target="../customXml/item32.xml"/><Relationship Id="rId4" Type="http://schemas.openxmlformats.org/officeDocument/2006/relationships/footer" Target="footer2.xml"/><Relationship Id="rId39" Type="http://schemas.openxmlformats.org/officeDocument/2006/relationships/customXml" Target="../customXml/item31.xml"/><Relationship Id="rId38" Type="http://schemas.openxmlformats.org/officeDocument/2006/relationships/customXml" Target="../customXml/item30.xml"/><Relationship Id="rId37" Type="http://schemas.openxmlformats.org/officeDocument/2006/relationships/customXml" Target="../customXml/item29.xml"/><Relationship Id="rId36" Type="http://schemas.openxmlformats.org/officeDocument/2006/relationships/customXml" Target="../customXml/item28.xml"/><Relationship Id="rId35" Type="http://schemas.openxmlformats.org/officeDocument/2006/relationships/customXml" Target="../customXml/item27.xml"/><Relationship Id="rId34" Type="http://schemas.openxmlformats.org/officeDocument/2006/relationships/customXml" Target="../customXml/item26.xml"/><Relationship Id="rId33" Type="http://schemas.openxmlformats.org/officeDocument/2006/relationships/customXml" Target="../customXml/item25.xml"/><Relationship Id="rId32" Type="http://schemas.openxmlformats.org/officeDocument/2006/relationships/customXml" Target="../customXml/item24.xml"/><Relationship Id="rId31" Type="http://schemas.openxmlformats.org/officeDocument/2006/relationships/customXml" Target="../customXml/item23.xml"/><Relationship Id="rId30" Type="http://schemas.openxmlformats.org/officeDocument/2006/relationships/customXml" Target="../customXml/item22.xml"/><Relationship Id="rId3" Type="http://schemas.openxmlformats.org/officeDocument/2006/relationships/footer" Target="footer1.xml"/><Relationship Id="rId29" Type="http://schemas.openxmlformats.org/officeDocument/2006/relationships/customXml" Target="../customXml/item21.xml"/><Relationship Id="rId28" Type="http://schemas.openxmlformats.org/officeDocument/2006/relationships/customXml" Target="../customXml/item20.xml"/><Relationship Id="rId27" Type="http://schemas.openxmlformats.org/officeDocument/2006/relationships/customXml" Target="../customXml/item19.xml"/><Relationship Id="rId26" Type="http://schemas.openxmlformats.org/officeDocument/2006/relationships/customXml" Target="../customXml/item18.xml"/><Relationship Id="rId25" Type="http://schemas.openxmlformats.org/officeDocument/2006/relationships/customXml" Target="../customXml/item17.xml"/><Relationship Id="rId24" Type="http://schemas.openxmlformats.org/officeDocument/2006/relationships/customXml" Target="../customXml/item16.xml"/><Relationship Id="rId23" Type="http://schemas.openxmlformats.org/officeDocument/2006/relationships/customXml" Target="../customXml/item15.xml"/><Relationship Id="rId22" Type="http://schemas.openxmlformats.org/officeDocument/2006/relationships/customXml" Target="../customXml/item14.xml"/><Relationship Id="rId21" Type="http://schemas.openxmlformats.org/officeDocument/2006/relationships/customXml" Target="../customXml/item13.xml"/><Relationship Id="rId20" Type="http://schemas.openxmlformats.org/officeDocument/2006/relationships/customXml" Target="../customXml/item12.xml"/><Relationship Id="rId2" Type="http://schemas.openxmlformats.org/officeDocument/2006/relationships/settings" Target="settings.xml"/><Relationship Id="rId19" Type="http://schemas.openxmlformats.org/officeDocument/2006/relationships/customXml" Target="../customXml/item11.xml"/><Relationship Id="rId18" Type="http://schemas.openxmlformats.org/officeDocument/2006/relationships/customXml" Target="../customXml/item10.xml"/><Relationship Id="rId17" Type="http://schemas.openxmlformats.org/officeDocument/2006/relationships/customXml" Target="../customXml/item9.xml"/><Relationship Id="rId16" Type="http://schemas.openxmlformats.org/officeDocument/2006/relationships/customXml" Target="../customXml/item8.xml"/><Relationship Id="rId15" Type="http://schemas.openxmlformats.org/officeDocument/2006/relationships/customXml" Target="../customXml/item7.xml"/><Relationship Id="rId14" Type="http://schemas.openxmlformats.org/officeDocument/2006/relationships/customXml" Target="../customXml/item6.xml"/><Relationship Id="rId13" Type="http://schemas.openxmlformats.org/officeDocument/2006/relationships/customXml" Target="../customXml/item5.xml"/><Relationship Id="rId12" Type="http://schemas.openxmlformats.org/officeDocument/2006/relationships/customXml" Target="../customXml/item4.xml"/><Relationship Id="rId11" Type="http://schemas.openxmlformats.org/officeDocument/2006/relationships/customXml" Target="../customXml/item3.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2022-02-21T11:34:30Z</dcterms:created>
  <dcterms:modified xsi:type="dcterms:W3CDTF">2022-02-21T03:34:30Z</dcterms:modified>
</cp:core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35.xml><?xml version="1.0" encoding="utf-8"?>
<Properties xmlns:vt="http://schemas.openxmlformats.org/officeDocument/2006/docPropsVTypes" xmlns="http://schemas.openxmlformats.org/officeDocument/2006/extended-properties">
  <Application>Spire.Doc</Application>
  <AppVersion>12.0000</AppVersion>
</Properties>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40.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2022-02-21T11:34:23Z</dcterms:created>
  <dcterms:modified xsi:type="dcterms:W3CDTF">2022-02-21T03:34:23Z</dcterms:modified>
</cp:core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2022-02-21T11:34:31Z</dcterms:created>
  <dcterms:modified xsi:type="dcterms:W3CDTF">2022-02-21T03:34:31Z</dcterms:modified>
</cp:cor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927546BB-28A9-4183-9889-130B2B46E760}">
  <ds:schemaRefs/>
</ds:datastoreItem>
</file>

<file path=customXml/itemProps11.xml><?xml version="1.0" encoding="utf-8"?>
<ds:datastoreItem xmlns:ds="http://schemas.openxmlformats.org/officeDocument/2006/customXml" ds:itemID="{BAA19A8D-5B92-489B-B169-BAD91A103344}">
  <ds:schemaRefs/>
</ds:datastoreItem>
</file>

<file path=customXml/itemProps12.xml><?xml version="1.0" encoding="utf-8"?>
<ds:datastoreItem xmlns:ds="http://schemas.openxmlformats.org/officeDocument/2006/customXml" ds:itemID="{C864F1CC-9C8C-41E6-8FD8-C85E12A44050}">
  <ds:schemaRefs/>
</ds:datastoreItem>
</file>

<file path=customXml/itemProps13.xml><?xml version="1.0" encoding="utf-8"?>
<ds:datastoreItem xmlns:ds="http://schemas.openxmlformats.org/officeDocument/2006/customXml" ds:itemID="{127F30A9-AC64-4000-970B-04BBBAF6782F}">
  <ds:schemaRefs/>
</ds:datastoreItem>
</file>

<file path=customXml/itemProps14.xml><?xml version="1.0" encoding="utf-8"?>
<ds:datastoreItem xmlns:ds="http://schemas.openxmlformats.org/officeDocument/2006/customXml" ds:itemID="{9E39FA8A-0D5E-4C72-88C2-A4A5C9D016A3}">
  <ds:schemaRefs/>
</ds:datastoreItem>
</file>

<file path=customXml/itemProps15.xml><?xml version="1.0" encoding="utf-8"?>
<ds:datastoreItem xmlns:ds="http://schemas.openxmlformats.org/officeDocument/2006/customXml" ds:itemID="{DFFE41CD-7795-417D-8B3D-7B7E92ADCE28}">
  <ds:schemaRefs/>
</ds:datastoreItem>
</file>

<file path=customXml/itemProps16.xml><?xml version="1.0" encoding="utf-8"?>
<ds:datastoreItem xmlns:ds="http://schemas.openxmlformats.org/officeDocument/2006/customXml" ds:itemID="{BF249A3C-5046-4792-B1C7-86A45BD0F7B3}">
  <ds:schemaRefs/>
</ds:datastoreItem>
</file>

<file path=customXml/itemProps17.xml><?xml version="1.0" encoding="utf-8"?>
<ds:datastoreItem xmlns:ds="http://schemas.openxmlformats.org/officeDocument/2006/customXml" ds:itemID="{989DA21E-0CDF-4E3D-84F6-1D172BF7F4B9}">
  <ds:schemaRefs/>
</ds:datastoreItem>
</file>

<file path=customXml/itemProps18.xml><?xml version="1.0" encoding="utf-8"?>
<ds:datastoreItem xmlns:ds="http://schemas.openxmlformats.org/officeDocument/2006/customXml" ds:itemID="{B52E45D6-0F3C-4B21-B161-FA591631F8EB}">
  <ds:schemaRefs/>
</ds:datastoreItem>
</file>

<file path=customXml/itemProps19.xml><?xml version="1.0" encoding="utf-8"?>
<ds:datastoreItem xmlns:ds="http://schemas.openxmlformats.org/officeDocument/2006/customXml" ds:itemID="{6C8F0DDD-DA95-49D7-BEC9-54BED6023821}">
  <ds:schemaRefs/>
</ds:datastoreItem>
</file>

<file path=customXml/itemProps2.xml><?xml version="1.0" encoding="utf-8"?>
<ds:datastoreItem xmlns:ds="http://schemas.openxmlformats.org/officeDocument/2006/customXml" ds:itemID="{9B2DCA2B-261B-4FC5-92E2-74D6E9C53092}">
  <ds:schemaRefs/>
</ds:datastoreItem>
</file>

<file path=customXml/itemProps20.xml><?xml version="1.0" encoding="utf-8"?>
<ds:datastoreItem xmlns:ds="http://schemas.openxmlformats.org/officeDocument/2006/customXml" ds:itemID="{55A60376-5F1A-4B58-BE70-A0B8CD8AC393}">
  <ds:schemaRefs/>
</ds:datastoreItem>
</file>

<file path=customXml/itemProps21.xml><?xml version="1.0" encoding="utf-8"?>
<ds:datastoreItem xmlns:ds="http://schemas.openxmlformats.org/officeDocument/2006/customXml" ds:itemID="{CB6B8C05-D526-4E72-8AB4-B1FB0F487636}">
  <ds:schemaRefs/>
</ds:datastoreItem>
</file>

<file path=customXml/itemProps22.xml><?xml version="1.0" encoding="utf-8"?>
<ds:datastoreItem xmlns:ds="http://schemas.openxmlformats.org/officeDocument/2006/customXml" ds:itemID="{66CC41B6-D28D-4EED-B564-F0D3D013B8B1}">
  <ds:schemaRefs/>
</ds:datastoreItem>
</file>

<file path=customXml/itemProps23.xml><?xml version="1.0" encoding="utf-8"?>
<ds:datastoreItem xmlns:ds="http://schemas.openxmlformats.org/officeDocument/2006/customXml" ds:itemID="{C593EC27-B89C-46A8-9CF9-3B5AE2B23C20}">
  <ds:schemaRefs/>
</ds:datastoreItem>
</file>

<file path=customXml/itemProps24.xml><?xml version="1.0" encoding="utf-8"?>
<ds:datastoreItem xmlns:ds="http://schemas.openxmlformats.org/officeDocument/2006/customXml" ds:itemID="{526561F4-D429-4474-A75E-30A59CF88000}">
  <ds:schemaRefs/>
</ds:datastoreItem>
</file>

<file path=customXml/itemProps25.xml><?xml version="1.0" encoding="utf-8"?>
<ds:datastoreItem xmlns:ds="http://schemas.openxmlformats.org/officeDocument/2006/customXml" ds:itemID="{D5DDAF8B-C90E-40EE-B940-CCD547411B81}">
  <ds:schemaRefs/>
</ds:datastoreItem>
</file>

<file path=customXml/itemProps26.xml><?xml version="1.0" encoding="utf-8"?>
<ds:datastoreItem xmlns:ds="http://schemas.openxmlformats.org/officeDocument/2006/customXml" ds:itemID="{3300B263-A8B2-4577-A8B1-07D060066AC1}">
  <ds:schemaRefs/>
</ds:datastoreItem>
</file>

<file path=customXml/itemProps27.xml><?xml version="1.0" encoding="utf-8"?>
<ds:datastoreItem xmlns:ds="http://schemas.openxmlformats.org/officeDocument/2006/customXml" ds:itemID="{82063DCE-E0D9-4D45-94AB-06A5849F123C}">
  <ds:schemaRefs/>
</ds:datastoreItem>
</file>

<file path=customXml/itemProps28.xml><?xml version="1.0" encoding="utf-8"?>
<ds:datastoreItem xmlns:ds="http://schemas.openxmlformats.org/officeDocument/2006/customXml" ds:itemID="{C486A553-0F69-4945-B340-E49BCA32411A}">
  <ds:schemaRefs/>
</ds:datastoreItem>
</file>

<file path=customXml/itemProps29.xml><?xml version="1.0" encoding="utf-8"?>
<ds:datastoreItem xmlns:ds="http://schemas.openxmlformats.org/officeDocument/2006/customXml" ds:itemID="{240D75C0-5405-407A-9D88-451A6C53325C}">
  <ds:schemaRefs/>
</ds:datastoreItem>
</file>

<file path=customXml/itemProps3.xml><?xml version="1.0" encoding="utf-8"?>
<ds:datastoreItem xmlns:ds="http://schemas.openxmlformats.org/officeDocument/2006/customXml" ds:itemID="{907DF196-29BA-4F64-A2E6-9B891D8DA970}">
  <ds:schemaRefs/>
</ds:datastoreItem>
</file>

<file path=customXml/itemProps30.xml><?xml version="1.0" encoding="utf-8"?>
<ds:datastoreItem xmlns:ds="http://schemas.openxmlformats.org/officeDocument/2006/customXml" ds:itemID="{1C4E702D-2594-4689-8404-84AFD7E73E52}">
  <ds:schemaRefs/>
</ds:datastoreItem>
</file>

<file path=customXml/itemProps31.xml><?xml version="1.0" encoding="utf-8"?>
<ds:datastoreItem xmlns:ds="http://schemas.openxmlformats.org/officeDocument/2006/customXml" ds:itemID="{8807E301-CE3E-48B0-8F1B-BE48F29E1736}">
  <ds:schemaRefs/>
</ds:datastoreItem>
</file>

<file path=customXml/itemProps32.xml><?xml version="1.0" encoding="utf-8"?>
<ds:datastoreItem xmlns:ds="http://schemas.openxmlformats.org/officeDocument/2006/customXml" ds:itemID="{F2B0114A-1BF3-408C-A937-DBD594359DD7}">
  <ds:schemaRefs/>
</ds:datastoreItem>
</file>

<file path=customXml/itemProps33.xml><?xml version="1.0" encoding="utf-8"?>
<ds:datastoreItem xmlns:ds="http://schemas.openxmlformats.org/officeDocument/2006/customXml" ds:itemID="{E56AD1C2-FB4D-4572-86C7-2470DBB3943B}">
  <ds:schemaRefs/>
</ds:datastoreItem>
</file>

<file path=customXml/itemProps34.xml><?xml version="1.0" encoding="utf-8"?>
<ds:datastoreItem xmlns:ds="http://schemas.openxmlformats.org/officeDocument/2006/customXml" ds:itemID="{7DA1E944-597F-4D9A-ADC8-E3A5D62388E9}">
  <ds:schemaRefs/>
</ds:datastoreItem>
</file>

<file path=customXml/itemProps35.xml><?xml version="1.0" encoding="utf-8"?>
<ds:datastoreItem xmlns:ds="http://schemas.openxmlformats.org/officeDocument/2006/customXml" ds:itemID="{5EFC46A3-03BA-4ECF-B65E-51918400F753}">
  <ds:schemaRefs/>
</ds:datastoreItem>
</file>

<file path=customXml/itemProps36.xml><?xml version="1.0" encoding="utf-8"?>
<ds:datastoreItem xmlns:ds="http://schemas.openxmlformats.org/officeDocument/2006/customXml" ds:itemID="{6D8D6F3D-D9D3-4D14-AB1F-587DC8BF80F4}">
  <ds:schemaRefs/>
</ds:datastoreItem>
</file>

<file path=customXml/itemProps37.xml><?xml version="1.0" encoding="utf-8"?>
<ds:datastoreItem xmlns:ds="http://schemas.openxmlformats.org/officeDocument/2006/customXml" ds:itemID="{6A6DB8E6-5EDD-4508-B255-AD07BCA264C9}">
  <ds:schemaRefs/>
</ds:datastoreItem>
</file>

<file path=customXml/itemProps38.xml><?xml version="1.0" encoding="utf-8"?>
<ds:datastoreItem xmlns:ds="http://schemas.openxmlformats.org/officeDocument/2006/customXml" ds:itemID="{328F8FAA-F9B6-48DE-ABD9-772610F9386F}">
  <ds:schemaRefs/>
</ds:datastoreItem>
</file>

<file path=customXml/itemProps39.xml><?xml version="1.0" encoding="utf-8"?>
<ds:datastoreItem xmlns:ds="http://schemas.openxmlformats.org/officeDocument/2006/customXml" ds:itemID="{B9E9C162-3959-4E09-8552-3788A3BCB94D}">
  <ds:schemaRefs/>
</ds:datastoreItem>
</file>

<file path=customXml/itemProps4.xml><?xml version="1.0" encoding="utf-8"?>
<ds:datastoreItem xmlns:ds="http://schemas.openxmlformats.org/officeDocument/2006/customXml" ds:itemID="{335668B4-649C-41E0-BC80-7D94ABF681A2}">
  <ds:schemaRefs/>
</ds:datastoreItem>
</file>

<file path=customXml/itemProps40.xml><?xml version="1.0" encoding="utf-8"?>
<ds:datastoreItem xmlns:ds="http://schemas.openxmlformats.org/officeDocument/2006/customXml" ds:itemID="{BC8B0B68-B399-4D6D-AE2B-284CCF1A5CB6}">
  <ds:schemaRefs/>
</ds:datastoreItem>
</file>

<file path=customXml/itemProps5.xml><?xml version="1.0" encoding="utf-8"?>
<ds:datastoreItem xmlns:ds="http://schemas.openxmlformats.org/officeDocument/2006/customXml" ds:itemID="{4074F53B-6AA8-493B-96FF-0D7EB858216C}">
  <ds:schemaRefs/>
</ds:datastoreItem>
</file>

<file path=customXml/itemProps6.xml><?xml version="1.0" encoding="utf-8"?>
<ds:datastoreItem xmlns:ds="http://schemas.openxmlformats.org/officeDocument/2006/customXml" ds:itemID="{FF40C868-CD10-4565-BD6F-28B55B247751}">
  <ds:schemaRefs/>
</ds:datastoreItem>
</file>

<file path=customXml/itemProps7.xml><?xml version="1.0" encoding="utf-8"?>
<ds:datastoreItem xmlns:ds="http://schemas.openxmlformats.org/officeDocument/2006/customXml" ds:itemID="{4D21B174-EFD5-481F-8023-ECD2C99EA6A5}">
  <ds:schemaRefs/>
</ds:datastoreItem>
</file>

<file path=customXml/itemProps8.xml><?xml version="1.0" encoding="utf-8"?>
<ds:datastoreItem xmlns:ds="http://schemas.openxmlformats.org/officeDocument/2006/customXml" ds:itemID="{DD8D39B1-E032-4B64-9020-66CD65ABCD3B}">
  <ds:schemaRefs/>
</ds:datastoreItem>
</file>

<file path=customXml/itemProps9.xml><?xml version="1.0" encoding="utf-8"?>
<ds:datastoreItem xmlns:ds="http://schemas.openxmlformats.org/officeDocument/2006/customXml" ds:itemID="{B8034E79-3EC9-4FB4-8900-8DB566ED87F2}">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45</Pages>
  <Words>3355</Words>
  <Characters>19128</Characters>
  <Lines>159</Lines>
  <Paragraphs>44</Paragraphs>
  <TotalTime>88</TotalTime>
  <ScaleCrop>false</ScaleCrop>
  <LinksUpToDate>false</LinksUpToDate>
  <CharactersWithSpaces>22439</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2023-02-06T07:09:00Z</dcterms:created>
  <dc:creator>Administrator</dc:creator>
  <cp:lastModifiedBy>Administrator</cp:lastModifiedBy>
  <cp:lastPrinted>2024-01-30T01:48:19Z</cp:lastPrinted>
  <dcterms:modified xsi:type="dcterms:W3CDTF">2024-01-30T02:31:19Z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C9D1610CB8F1478783DEAA371825E57F</vt:lpwstr>
  </property>
</Properties>
</file>