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涞水县民政局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w:t>
      </w:r>
      <w:r>
        <w:rPr>
          <w:rFonts w:hint="eastAsia"/>
          <w:lang w:eastAsia="zh-CN"/>
        </w:rPr>
        <w:t>民</w:t>
      </w:r>
      <w:r>
        <w:rPr>
          <w:rFonts w:hint="eastAsia"/>
        </w:rPr>
        <w:t>政局（本级）收支预算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hint="eastAsia" w:ascii="方正小标宋_GBK" w:hAnsi="方正小标宋_GBK" w:eastAsia="方正小标宋_GBK" w:cs="方正小标宋_GBK"/>
          <w:color w:val="000000"/>
          <w:sz w:val="44"/>
        </w:rPr>
        <w:t>政局（本级）收支预算</w:t>
      </w:r>
      <w:bookmarkEnd w:id="0"/>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bidi w:val="0"/>
              <w:rPr>
                <w:rFonts w:hint="default" w:eastAsia="方正小标宋_GBK"/>
                <w:lang w:val="en-US" w:eastAsia="zh-CN"/>
              </w:rPr>
            </w:pPr>
            <w:r>
              <w:t>31</w:t>
            </w:r>
            <w:r>
              <w:rPr>
                <w:rFonts w:hint="eastAsia"/>
                <w:lang w:val="en-US" w:eastAsia="zh-CN"/>
              </w:rPr>
              <w:t>4001涞水县民政局本级</w:t>
            </w:r>
          </w:p>
        </w:tc>
        <w:tc>
          <w:tcPr>
            <w:tcW w:w="2126"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w:t>
            </w:r>
            <w:r>
              <w:rPr>
                <w:rFonts w:hint="eastAsia"/>
                <w:lang w:val="en-US" w:eastAsia="zh-CN"/>
              </w:rPr>
              <w:t>024</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rPr>
                <w:sz w:val="21"/>
                <w:szCs w:val="21"/>
              </w:rPr>
            </w:pPr>
            <w:r>
              <w:rPr>
                <w:sz w:val="21"/>
                <w:szCs w:val="21"/>
              </w:rPr>
              <w:t>序号</w:t>
            </w:r>
          </w:p>
        </w:tc>
        <w:tc>
          <w:tcPr>
            <w:tcW w:w="6662" w:type="dxa"/>
            <w:gridSpan w:val="2"/>
            <w:vAlign w:val="center"/>
          </w:tcPr>
          <w:p>
            <w:pPr>
              <w:pStyle w:val="15"/>
              <w:rPr>
                <w:sz w:val="21"/>
                <w:szCs w:val="21"/>
              </w:rPr>
            </w:pPr>
            <w:r>
              <w:rPr>
                <w:sz w:val="21"/>
                <w:szCs w:val="21"/>
              </w:rPr>
              <w:t>收入</w:t>
            </w:r>
          </w:p>
        </w:tc>
        <w:tc>
          <w:tcPr>
            <w:tcW w:w="6661" w:type="dxa"/>
            <w:gridSpan w:val="2"/>
            <w:vAlign w:val="center"/>
          </w:tcPr>
          <w:p>
            <w:pPr>
              <w:pStyle w:val="15"/>
              <w:rPr>
                <w:sz w:val="21"/>
                <w:szCs w:val="21"/>
              </w:rPr>
            </w:pPr>
            <w:r>
              <w:rPr>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sz w:val="21"/>
                <w:szCs w:val="21"/>
              </w:rPr>
            </w:pPr>
          </w:p>
        </w:tc>
        <w:tc>
          <w:tcPr>
            <w:tcW w:w="4536" w:type="dxa"/>
            <w:vAlign w:val="center"/>
          </w:tcPr>
          <w:p>
            <w:pPr>
              <w:pStyle w:val="15"/>
              <w:rPr>
                <w:sz w:val="21"/>
                <w:szCs w:val="21"/>
              </w:rPr>
            </w:pPr>
            <w:r>
              <w:rPr>
                <w:sz w:val="21"/>
                <w:szCs w:val="21"/>
              </w:rPr>
              <w:t>项  目</w:t>
            </w:r>
          </w:p>
        </w:tc>
        <w:tc>
          <w:tcPr>
            <w:tcW w:w="2126" w:type="dxa"/>
            <w:vAlign w:val="center"/>
          </w:tcPr>
          <w:p>
            <w:pPr>
              <w:pStyle w:val="15"/>
              <w:rPr>
                <w:sz w:val="21"/>
                <w:szCs w:val="21"/>
              </w:rPr>
            </w:pPr>
            <w:r>
              <w:rPr>
                <w:sz w:val="21"/>
                <w:szCs w:val="21"/>
              </w:rPr>
              <w:t>预算数</w:t>
            </w:r>
          </w:p>
        </w:tc>
        <w:tc>
          <w:tcPr>
            <w:tcW w:w="4535" w:type="dxa"/>
            <w:vAlign w:val="center"/>
          </w:tcPr>
          <w:p>
            <w:pPr>
              <w:pStyle w:val="15"/>
              <w:rPr>
                <w:sz w:val="21"/>
                <w:szCs w:val="21"/>
              </w:rPr>
            </w:pPr>
            <w:r>
              <w:rPr>
                <w:sz w:val="21"/>
                <w:szCs w:val="21"/>
              </w:rPr>
              <w:t>项  目</w:t>
            </w:r>
          </w:p>
        </w:tc>
        <w:tc>
          <w:tcPr>
            <w:tcW w:w="2126" w:type="dxa"/>
            <w:vAlign w:val="center"/>
          </w:tcPr>
          <w:p>
            <w:pPr>
              <w:pStyle w:val="15"/>
              <w:rPr>
                <w:sz w:val="21"/>
                <w:szCs w:val="21"/>
              </w:rPr>
            </w:pPr>
            <w:r>
              <w:rPr>
                <w:sz w:val="21"/>
                <w:szCs w:val="2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rPr>
                <w:sz w:val="21"/>
                <w:szCs w:val="21"/>
              </w:rPr>
            </w:pPr>
            <w:r>
              <w:rPr>
                <w:sz w:val="21"/>
                <w:szCs w:val="21"/>
              </w:rPr>
              <w:t>栏次</w:t>
            </w:r>
          </w:p>
        </w:tc>
        <w:tc>
          <w:tcPr>
            <w:tcW w:w="4536" w:type="dxa"/>
            <w:vAlign w:val="center"/>
          </w:tcPr>
          <w:p>
            <w:pPr>
              <w:pStyle w:val="15"/>
              <w:rPr>
                <w:sz w:val="21"/>
                <w:szCs w:val="21"/>
              </w:rPr>
            </w:pPr>
            <w:r>
              <w:rPr>
                <w:sz w:val="21"/>
                <w:szCs w:val="21"/>
              </w:rPr>
              <w:t>1</w:t>
            </w:r>
          </w:p>
        </w:tc>
        <w:tc>
          <w:tcPr>
            <w:tcW w:w="2126" w:type="dxa"/>
            <w:vAlign w:val="center"/>
          </w:tcPr>
          <w:p>
            <w:pPr>
              <w:pStyle w:val="15"/>
              <w:rPr>
                <w:sz w:val="21"/>
                <w:szCs w:val="21"/>
              </w:rPr>
            </w:pPr>
            <w:r>
              <w:rPr>
                <w:sz w:val="21"/>
                <w:szCs w:val="21"/>
              </w:rPr>
              <w:t>2</w:t>
            </w:r>
          </w:p>
        </w:tc>
        <w:tc>
          <w:tcPr>
            <w:tcW w:w="4535" w:type="dxa"/>
            <w:vAlign w:val="center"/>
          </w:tcPr>
          <w:p>
            <w:pPr>
              <w:pStyle w:val="15"/>
              <w:rPr>
                <w:sz w:val="21"/>
                <w:szCs w:val="21"/>
              </w:rPr>
            </w:pPr>
            <w:r>
              <w:rPr>
                <w:sz w:val="21"/>
                <w:szCs w:val="21"/>
              </w:rPr>
              <w:t>3</w:t>
            </w:r>
          </w:p>
        </w:tc>
        <w:tc>
          <w:tcPr>
            <w:tcW w:w="2126" w:type="dxa"/>
            <w:vAlign w:val="center"/>
          </w:tcPr>
          <w:p>
            <w:pPr>
              <w:pStyle w:val="15"/>
              <w:rPr>
                <w:sz w:val="21"/>
                <w:szCs w:val="21"/>
              </w:rPr>
            </w:pPr>
            <w:r>
              <w:rPr>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一、一般公共预算拨款收入</w:t>
            </w:r>
          </w:p>
        </w:tc>
        <w:tc>
          <w:tcPr>
            <w:tcW w:w="2126" w:type="dxa"/>
            <w:vAlign w:val="top"/>
          </w:tcPr>
          <w:p>
            <w:pPr>
              <w:keepNext w:val="0"/>
              <w:keepLines w:val="0"/>
              <w:widowControl/>
              <w:suppressLineNumbers w:val="0"/>
              <w:jc w:val="both"/>
              <w:textAlignment w:val="top"/>
              <w:rPr>
                <w:rFonts w:hint="eastAsia" w:ascii="新宋体" w:hAnsi="新宋体" w:eastAsia="新宋体" w:cs="新宋体"/>
                <w:b w:val="0"/>
                <w:bCs w:val="0"/>
                <w:sz w:val="21"/>
                <w:szCs w:val="21"/>
                <w:lang w:val="en-US" w:eastAsia="zh-CN"/>
              </w:rPr>
            </w:pPr>
            <w:r>
              <w:rPr>
                <w:rFonts w:hint="eastAsia" w:ascii="新宋体" w:hAnsi="新宋体" w:eastAsia="新宋体" w:cs="新宋体"/>
                <w:b w:val="0"/>
                <w:bCs w:val="0"/>
                <w:sz w:val="21"/>
                <w:szCs w:val="21"/>
                <w:lang w:val="en-US" w:eastAsia="zh-CN"/>
              </w:rPr>
              <w:t>8061.610680</w:t>
            </w: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一、一般公共服务支出</w:t>
            </w:r>
          </w:p>
        </w:tc>
        <w:tc>
          <w:tcPr>
            <w:tcW w:w="2126" w:type="dxa"/>
            <w:vAlign w:val="center"/>
          </w:tcPr>
          <w:p>
            <w:pPr>
              <w:pStyle w:val="16"/>
              <w:jc w:val="both"/>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2</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二、政府性基金预算拨款收入</w:t>
            </w:r>
          </w:p>
        </w:tc>
        <w:tc>
          <w:tcPr>
            <w:tcW w:w="2126" w:type="dxa"/>
            <w:vAlign w:val="top"/>
          </w:tcPr>
          <w:p>
            <w:pPr>
              <w:keepNext w:val="0"/>
              <w:keepLines w:val="0"/>
              <w:widowControl/>
              <w:suppressLineNumbers w:val="0"/>
              <w:jc w:val="both"/>
              <w:textAlignment w:val="top"/>
              <w:rPr>
                <w:rFonts w:hint="eastAsia" w:ascii="新宋体" w:hAnsi="新宋体" w:eastAsia="新宋体" w:cs="新宋体"/>
                <w:b w:val="0"/>
                <w:bCs w:val="0"/>
                <w:sz w:val="21"/>
                <w:szCs w:val="21"/>
                <w:lang w:val="en-US" w:eastAsia="zh-CN"/>
              </w:rPr>
            </w:pPr>
            <w:r>
              <w:rPr>
                <w:rFonts w:hint="eastAsia" w:ascii="新宋体" w:hAnsi="新宋体" w:eastAsia="新宋体" w:cs="新宋体"/>
                <w:b w:val="0"/>
                <w:bCs w:val="0"/>
                <w:i w:val="0"/>
                <w:iCs w:val="0"/>
                <w:color w:val="000000"/>
                <w:kern w:val="0"/>
                <w:sz w:val="21"/>
                <w:szCs w:val="21"/>
                <w:u w:val="none"/>
                <w:lang w:val="en-US" w:eastAsia="zh-CN" w:bidi="ar"/>
              </w:rPr>
              <w:t>367.000000</w:t>
            </w: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二、外交支出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50" w:type="dxa"/>
            <w:vAlign w:val="center"/>
          </w:tcPr>
          <w:p>
            <w:pPr>
              <w:pStyle w:val="18"/>
              <w:rPr>
                <w:sz w:val="21"/>
                <w:szCs w:val="21"/>
              </w:rPr>
            </w:pPr>
            <w:r>
              <w:rPr>
                <w:sz w:val="21"/>
                <w:szCs w:val="21"/>
              </w:rPr>
              <w:t>3</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三、国有资本经营预算拨款收入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三、国防支出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4</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四、财政专户管理资金收入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四、公共安全支出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5</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五、事业收入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五、教育支出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6</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六、事业单位经营收入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六、科学技术支出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7</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七、上级补助收入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七、文化旅游体育与传媒支出</w:t>
            </w:r>
          </w:p>
        </w:tc>
        <w:tc>
          <w:tcPr>
            <w:tcW w:w="2126" w:type="dxa"/>
            <w:vAlign w:val="center"/>
          </w:tcPr>
          <w:p>
            <w:pPr>
              <w:pStyle w:val="16"/>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8</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八、附属单位上缴收入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八、社会保障和就业支出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8610.840680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9</w:t>
            </w:r>
          </w:p>
        </w:tc>
        <w:tc>
          <w:tcPr>
            <w:tcW w:w="4536"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九、其他收入</w:t>
            </w: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九、社会保险基金支出</w:t>
            </w:r>
          </w:p>
        </w:tc>
        <w:tc>
          <w:tcPr>
            <w:tcW w:w="2126" w:type="dxa"/>
            <w:vAlign w:val="top"/>
          </w:tcPr>
          <w:p>
            <w:pPr>
              <w:keepNext w:val="0"/>
              <w:keepLines w:val="0"/>
              <w:widowControl/>
              <w:suppressLineNumbers w:val="0"/>
              <w:jc w:val="right"/>
              <w:textAlignment w:val="top"/>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10</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十、卫生健康支出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13.400000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11</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十一、节能环保支出</w:t>
            </w:r>
          </w:p>
        </w:tc>
        <w:tc>
          <w:tcPr>
            <w:tcW w:w="2126" w:type="dxa"/>
            <w:vAlign w:val="center"/>
          </w:tcPr>
          <w:p>
            <w:pPr>
              <w:pStyle w:val="16"/>
              <w:jc w:val="right"/>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12</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十二、城乡社区支出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13</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十三、农林水支出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14</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十四、交通运输支出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15</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十五、资源勘探工业信息等支出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16</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十六、商业服务业等支出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17</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十七、金融支出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18</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十八、援助其他地区支出</w:t>
            </w:r>
          </w:p>
        </w:tc>
        <w:tc>
          <w:tcPr>
            <w:tcW w:w="2126" w:type="dxa"/>
            <w:vAlign w:val="center"/>
          </w:tcPr>
          <w:p>
            <w:pPr>
              <w:pStyle w:val="16"/>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1"/>
                <w:szCs w:val="21"/>
              </w:rPr>
            </w:pPr>
            <w:r>
              <w:rPr>
                <w:sz w:val="21"/>
                <w:szCs w:val="21"/>
              </w:rPr>
              <w:t>19</w:t>
            </w:r>
          </w:p>
        </w:tc>
        <w:tc>
          <w:tcPr>
            <w:tcW w:w="4536" w:type="dxa"/>
            <w:vAlign w:val="center"/>
          </w:tcPr>
          <w:p>
            <w:pPr>
              <w:pStyle w:val="17"/>
              <w:rPr>
                <w:rFonts w:hint="eastAsia" w:ascii="新宋体" w:hAnsi="新宋体" w:eastAsia="新宋体" w:cs="新宋体"/>
                <w:sz w:val="21"/>
                <w:szCs w:val="21"/>
              </w:rPr>
            </w:pPr>
          </w:p>
        </w:tc>
        <w:tc>
          <w:tcPr>
            <w:tcW w:w="2126" w:type="dxa"/>
            <w:vAlign w:val="center"/>
          </w:tcPr>
          <w:p>
            <w:pPr>
              <w:pStyle w:val="16"/>
              <w:rPr>
                <w:rFonts w:hint="eastAsia" w:ascii="新宋体" w:hAnsi="新宋体" w:eastAsia="新宋体" w:cs="新宋体"/>
                <w:sz w:val="21"/>
                <w:szCs w:val="21"/>
              </w:rPr>
            </w:pPr>
          </w:p>
        </w:tc>
        <w:tc>
          <w:tcPr>
            <w:tcW w:w="4535" w:type="dxa"/>
            <w:vAlign w:val="center"/>
          </w:tcPr>
          <w:p>
            <w:pPr>
              <w:pStyle w:val="17"/>
              <w:rPr>
                <w:rFonts w:hint="eastAsia" w:ascii="新宋体" w:hAnsi="新宋体" w:eastAsia="新宋体" w:cs="新宋体"/>
                <w:sz w:val="21"/>
                <w:szCs w:val="21"/>
              </w:rPr>
            </w:pPr>
            <w:r>
              <w:rPr>
                <w:rFonts w:hint="eastAsia" w:ascii="新宋体" w:hAnsi="新宋体" w:eastAsia="新宋体" w:cs="新宋体"/>
                <w:sz w:val="21"/>
                <w:szCs w:val="21"/>
              </w:rPr>
              <w:t>十九、自然资源海洋气象等支出</w:t>
            </w:r>
          </w:p>
        </w:tc>
        <w:tc>
          <w:tcPr>
            <w:tcW w:w="2126" w:type="dxa"/>
            <w:vAlign w:val="center"/>
          </w:tcPr>
          <w:p>
            <w:pPr>
              <w:pStyle w:val="16"/>
              <w:jc w:val="both"/>
              <w:rPr>
                <w:rFonts w:hint="eastAsia" w:ascii="新宋体" w:hAnsi="新宋体" w:eastAsia="新宋体" w:cs="新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20</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二十、住房保障支出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15.950000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21</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二十一、粮油物资储备支出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22</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二十二、国有资本经营预算支出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23</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二十三、灾害防治及应急管理支出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24</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二十四、预备费</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25</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二十五、其他支出</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783.180000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26</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二十六、转移性支出</w:t>
            </w:r>
          </w:p>
        </w:tc>
        <w:tc>
          <w:tcPr>
            <w:tcW w:w="2126" w:type="dxa"/>
            <w:vAlign w:val="center"/>
          </w:tcPr>
          <w:p>
            <w:pPr>
              <w:pStyle w:val="16"/>
              <w:jc w:val="both"/>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27</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二十七、债务还本支出</w:t>
            </w:r>
          </w:p>
        </w:tc>
        <w:tc>
          <w:tcPr>
            <w:tcW w:w="2126" w:type="dxa"/>
            <w:vAlign w:val="center"/>
          </w:tcPr>
          <w:p>
            <w:pPr>
              <w:pStyle w:val="16"/>
              <w:jc w:val="both"/>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28</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二十八、债务付息支出</w:t>
            </w:r>
          </w:p>
        </w:tc>
        <w:tc>
          <w:tcPr>
            <w:tcW w:w="2126" w:type="dxa"/>
            <w:vAlign w:val="center"/>
          </w:tcPr>
          <w:p>
            <w:pPr>
              <w:pStyle w:val="16"/>
              <w:jc w:val="both"/>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29</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二十九、债务发行费用支出</w:t>
            </w:r>
          </w:p>
        </w:tc>
        <w:tc>
          <w:tcPr>
            <w:tcW w:w="2126" w:type="dxa"/>
            <w:vAlign w:val="center"/>
          </w:tcPr>
          <w:p>
            <w:pPr>
              <w:pStyle w:val="16"/>
              <w:jc w:val="both"/>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30</w:t>
            </w:r>
          </w:p>
        </w:tc>
        <w:tc>
          <w:tcPr>
            <w:tcW w:w="4536" w:type="dxa"/>
            <w:vAlign w:val="center"/>
          </w:tcPr>
          <w:p>
            <w:pPr>
              <w:pStyle w:val="17"/>
              <w:rPr>
                <w:rFonts w:hint="eastAsia" w:ascii="新宋体" w:hAnsi="新宋体" w:eastAsia="新宋体" w:cs="新宋体"/>
                <w:sz w:val="21"/>
                <w:szCs w:val="21"/>
                <w:lang w:val="en-US" w:eastAsia="uk-UA" w:bidi="ar-SA"/>
              </w:rPr>
            </w:pPr>
          </w:p>
        </w:tc>
        <w:tc>
          <w:tcPr>
            <w:tcW w:w="2126" w:type="dxa"/>
            <w:vAlign w:val="center"/>
          </w:tcPr>
          <w:p>
            <w:pPr>
              <w:pStyle w:val="16"/>
              <w:rPr>
                <w:rFonts w:hint="eastAsia" w:ascii="新宋体" w:hAnsi="新宋体" w:eastAsia="新宋体" w:cs="新宋体"/>
                <w:sz w:val="21"/>
                <w:szCs w:val="21"/>
                <w:lang w:val="en-US" w:eastAsia="uk-UA" w:bidi="ar-SA"/>
              </w:rPr>
            </w:pP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三十、抗疫特别国债安排的支出</w:t>
            </w:r>
          </w:p>
        </w:tc>
        <w:tc>
          <w:tcPr>
            <w:tcW w:w="2126" w:type="dxa"/>
            <w:vAlign w:val="center"/>
          </w:tcPr>
          <w:p>
            <w:pPr>
              <w:pStyle w:val="16"/>
              <w:jc w:val="both"/>
              <w:rPr>
                <w:rFonts w:hint="eastAsia" w:ascii="新宋体" w:hAnsi="新宋体" w:eastAsia="新宋体" w:cs="新宋体"/>
                <w:sz w:val="21"/>
                <w:szCs w:val="21"/>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31</w:t>
            </w:r>
          </w:p>
        </w:tc>
        <w:tc>
          <w:tcPr>
            <w:tcW w:w="4536" w:type="dxa"/>
            <w:vAlign w:val="center"/>
          </w:tcPr>
          <w:p>
            <w:pPr>
              <w:pStyle w:val="19"/>
              <w:rPr>
                <w:rFonts w:hint="eastAsia" w:ascii="新宋体" w:hAnsi="新宋体" w:eastAsia="新宋体" w:cs="新宋体"/>
                <w:b/>
                <w:sz w:val="21"/>
                <w:szCs w:val="21"/>
                <w:lang w:val="en-US" w:eastAsia="uk-UA" w:bidi="ar-SA"/>
              </w:rPr>
            </w:pPr>
            <w:r>
              <w:rPr>
                <w:rFonts w:hint="eastAsia" w:ascii="新宋体" w:hAnsi="新宋体" w:eastAsia="新宋体" w:cs="新宋体"/>
                <w:sz w:val="21"/>
                <w:szCs w:val="21"/>
              </w:rPr>
              <w:t>本年收入合计</w:t>
            </w:r>
          </w:p>
        </w:tc>
        <w:tc>
          <w:tcPr>
            <w:tcW w:w="2126" w:type="dxa"/>
            <w:vAlign w:val="top"/>
          </w:tcPr>
          <w:p>
            <w:pPr>
              <w:keepNext w:val="0"/>
              <w:keepLines w:val="0"/>
              <w:widowControl/>
              <w:suppressLineNumbers w:val="0"/>
              <w:jc w:val="left"/>
              <w:textAlignment w:val="top"/>
              <w:rPr>
                <w:rFonts w:hint="eastAsia" w:ascii="新宋体" w:hAnsi="新宋体" w:eastAsia="新宋体" w:cs="新宋体"/>
                <w:b/>
                <w:bCs/>
                <w:sz w:val="21"/>
                <w:szCs w:val="21"/>
                <w:lang w:val="en-US" w:eastAsia="zh-CN" w:bidi="ar-SA"/>
              </w:rPr>
            </w:pPr>
            <w:r>
              <w:rPr>
                <w:rFonts w:hint="eastAsia" w:ascii="新宋体" w:hAnsi="新宋体" w:eastAsia="新宋体" w:cs="新宋体"/>
                <w:b/>
                <w:bCs/>
                <w:i w:val="0"/>
                <w:iCs w:val="0"/>
                <w:color w:val="000000"/>
                <w:kern w:val="0"/>
                <w:sz w:val="21"/>
                <w:szCs w:val="21"/>
                <w:u w:val="none"/>
                <w:lang w:val="en-US" w:eastAsia="zh-CN" w:bidi="ar"/>
              </w:rPr>
              <w:t>8428.610680</w:t>
            </w:r>
          </w:p>
        </w:tc>
        <w:tc>
          <w:tcPr>
            <w:tcW w:w="4535" w:type="dxa"/>
            <w:vAlign w:val="center"/>
          </w:tcPr>
          <w:p>
            <w:pPr>
              <w:pStyle w:val="19"/>
              <w:rPr>
                <w:rFonts w:hint="eastAsia" w:ascii="新宋体" w:hAnsi="新宋体" w:eastAsia="新宋体" w:cs="新宋体"/>
                <w:b w:val="0"/>
                <w:bCs/>
                <w:sz w:val="21"/>
                <w:szCs w:val="21"/>
                <w:lang w:val="en-US" w:eastAsia="uk-UA" w:bidi="ar-SA"/>
              </w:rPr>
            </w:pPr>
            <w:r>
              <w:rPr>
                <w:rFonts w:hint="eastAsia" w:ascii="新宋体" w:hAnsi="新宋体" w:eastAsia="新宋体" w:cs="新宋体"/>
                <w:b w:val="0"/>
                <w:bCs/>
                <w:sz w:val="21"/>
                <w:szCs w:val="21"/>
              </w:rPr>
              <w:t>本年支出合计</w:t>
            </w:r>
          </w:p>
        </w:tc>
        <w:tc>
          <w:tcPr>
            <w:tcW w:w="2126" w:type="dxa"/>
            <w:vAlign w:val="top"/>
          </w:tcPr>
          <w:p>
            <w:pPr>
              <w:keepNext w:val="0"/>
              <w:keepLines w:val="0"/>
              <w:widowControl/>
              <w:suppressLineNumbers w:val="0"/>
              <w:jc w:val="both"/>
              <w:textAlignment w:val="top"/>
              <w:rPr>
                <w:rFonts w:hint="eastAsia" w:ascii="新宋体" w:hAnsi="新宋体" w:eastAsia="新宋体" w:cs="新宋体"/>
                <w:b w:val="0"/>
                <w:bCs/>
                <w:sz w:val="21"/>
                <w:szCs w:val="21"/>
                <w:lang w:val="en-US" w:eastAsia="zh-CN" w:bidi="ar-SA"/>
              </w:rPr>
            </w:pPr>
            <w:r>
              <w:rPr>
                <w:rFonts w:hint="eastAsia" w:ascii="新宋体" w:hAnsi="新宋体" w:eastAsia="新宋体" w:cs="新宋体"/>
                <w:b w:val="0"/>
                <w:bCs/>
                <w:i w:val="0"/>
                <w:iCs w:val="0"/>
                <w:color w:val="000000"/>
                <w:kern w:val="0"/>
                <w:sz w:val="21"/>
                <w:szCs w:val="21"/>
                <w:u w:val="none"/>
                <w:lang w:val="en-US" w:eastAsia="zh-CN" w:bidi="ar"/>
              </w:rPr>
              <w:t>9473.370680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1"/>
                <w:lang w:val="en-US" w:eastAsia="uk-UA" w:bidi="ar-SA"/>
              </w:rPr>
            </w:pPr>
            <w:r>
              <w:rPr>
                <w:sz w:val="21"/>
                <w:szCs w:val="21"/>
              </w:rPr>
              <w:t>32</w:t>
            </w:r>
          </w:p>
        </w:tc>
        <w:tc>
          <w:tcPr>
            <w:tcW w:w="4536"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上年结转结余</w:t>
            </w:r>
          </w:p>
        </w:tc>
        <w:tc>
          <w:tcPr>
            <w:tcW w:w="2126" w:type="dxa"/>
            <w:vAlign w:val="top"/>
          </w:tcPr>
          <w:p>
            <w:pPr>
              <w:keepNext w:val="0"/>
              <w:keepLines w:val="0"/>
              <w:widowControl/>
              <w:suppressLineNumbers w:val="0"/>
              <w:jc w:val="left"/>
              <w:textAlignment w:val="top"/>
              <w:rPr>
                <w:rFonts w:hint="eastAsia" w:ascii="新宋体" w:hAnsi="新宋体" w:eastAsia="新宋体" w:cs="新宋体"/>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1044.760000</w:t>
            </w:r>
          </w:p>
        </w:tc>
        <w:tc>
          <w:tcPr>
            <w:tcW w:w="4535" w:type="dxa"/>
            <w:vAlign w:val="center"/>
          </w:tcPr>
          <w:p>
            <w:pPr>
              <w:pStyle w:val="17"/>
              <w:rPr>
                <w:rFonts w:hint="eastAsia" w:ascii="新宋体" w:hAnsi="新宋体" w:eastAsia="新宋体" w:cs="新宋体"/>
                <w:sz w:val="21"/>
                <w:szCs w:val="21"/>
                <w:lang w:val="en-US" w:eastAsia="uk-UA" w:bidi="ar-SA"/>
              </w:rPr>
            </w:pPr>
            <w:r>
              <w:rPr>
                <w:rFonts w:hint="eastAsia" w:ascii="新宋体" w:hAnsi="新宋体" w:eastAsia="新宋体" w:cs="新宋体"/>
                <w:sz w:val="21"/>
                <w:szCs w:val="21"/>
              </w:rPr>
              <w:t>年终结转结余</w:t>
            </w:r>
          </w:p>
        </w:tc>
        <w:tc>
          <w:tcPr>
            <w:tcW w:w="2126" w:type="dxa"/>
            <w:vAlign w:val="top"/>
          </w:tcPr>
          <w:p>
            <w:pPr>
              <w:keepNext w:val="0"/>
              <w:keepLines w:val="0"/>
              <w:widowControl/>
              <w:suppressLineNumbers w:val="0"/>
              <w:jc w:val="both"/>
              <w:textAlignment w:val="top"/>
              <w:rPr>
                <w:rFonts w:hint="eastAsia" w:ascii="新宋体" w:hAnsi="新宋体" w:eastAsia="新宋体" w:cs="新宋体"/>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sz w:val="21"/>
                <w:szCs w:val="21"/>
                <w:lang w:val="en-US" w:eastAsia="zh-CN"/>
              </w:rPr>
            </w:pPr>
            <w:r>
              <w:rPr>
                <w:rFonts w:hint="eastAsia"/>
                <w:sz w:val="21"/>
                <w:szCs w:val="21"/>
                <w:lang w:val="en-US" w:eastAsia="zh-CN"/>
              </w:rPr>
              <w:t>33</w:t>
            </w:r>
          </w:p>
        </w:tc>
        <w:tc>
          <w:tcPr>
            <w:tcW w:w="4536" w:type="dxa"/>
            <w:vAlign w:val="center"/>
          </w:tcPr>
          <w:p>
            <w:pPr>
              <w:pStyle w:val="19"/>
              <w:jc w:val="both"/>
              <w:rPr>
                <w:rFonts w:hint="eastAsia" w:ascii="新宋体" w:hAnsi="新宋体" w:eastAsia="新宋体" w:cs="新宋体"/>
                <w:b w:val="0"/>
                <w:bCs/>
                <w:sz w:val="21"/>
                <w:szCs w:val="21"/>
                <w:lang w:val="en-US" w:eastAsia="uk-UA" w:bidi="ar-SA"/>
              </w:rPr>
            </w:pPr>
            <w:r>
              <w:rPr>
                <w:rFonts w:hint="eastAsia" w:ascii="新宋体" w:hAnsi="新宋体" w:eastAsia="新宋体" w:cs="新宋体"/>
                <w:b w:val="0"/>
                <w:bCs/>
                <w:sz w:val="21"/>
                <w:szCs w:val="21"/>
              </w:rPr>
              <w:t>其中财政拨款结转结余</w:t>
            </w:r>
          </w:p>
        </w:tc>
        <w:tc>
          <w:tcPr>
            <w:tcW w:w="2126" w:type="dxa"/>
            <w:vAlign w:val="top"/>
          </w:tcPr>
          <w:p>
            <w:pPr>
              <w:keepNext w:val="0"/>
              <w:keepLines w:val="0"/>
              <w:widowControl/>
              <w:suppressLineNumbers w:val="0"/>
              <w:jc w:val="left"/>
              <w:textAlignment w:val="top"/>
              <w:rPr>
                <w:rFonts w:hint="eastAsia" w:ascii="新宋体" w:hAnsi="新宋体" w:eastAsia="新宋体" w:cs="新宋体"/>
                <w:b/>
                <w:sz w:val="21"/>
                <w:szCs w:val="21"/>
                <w:lang w:val="en-US" w:eastAsia="zh-CN" w:bidi="ar-SA"/>
              </w:rPr>
            </w:pPr>
            <w:r>
              <w:rPr>
                <w:rFonts w:hint="eastAsia" w:ascii="新宋体" w:hAnsi="新宋体" w:eastAsia="新宋体" w:cs="新宋体"/>
                <w:i w:val="0"/>
                <w:iCs w:val="0"/>
                <w:color w:val="000000"/>
                <w:kern w:val="0"/>
                <w:sz w:val="21"/>
                <w:szCs w:val="21"/>
                <w:u w:val="none"/>
                <w:lang w:val="en-US" w:eastAsia="zh-CN" w:bidi="ar"/>
              </w:rPr>
              <w:t>1044.760000</w:t>
            </w:r>
          </w:p>
        </w:tc>
        <w:tc>
          <w:tcPr>
            <w:tcW w:w="4535" w:type="dxa"/>
            <w:vAlign w:val="center"/>
          </w:tcPr>
          <w:p>
            <w:pPr>
              <w:pStyle w:val="19"/>
              <w:rPr>
                <w:rFonts w:hint="eastAsia" w:ascii="新宋体" w:hAnsi="新宋体" w:eastAsia="新宋体" w:cs="新宋体"/>
                <w:b/>
                <w:sz w:val="21"/>
                <w:szCs w:val="21"/>
                <w:lang w:val="en-US" w:eastAsia="uk-UA" w:bidi="ar-SA"/>
              </w:rPr>
            </w:pPr>
          </w:p>
        </w:tc>
        <w:tc>
          <w:tcPr>
            <w:tcW w:w="2126" w:type="dxa"/>
            <w:vAlign w:val="top"/>
          </w:tcPr>
          <w:p>
            <w:pPr>
              <w:keepNext w:val="0"/>
              <w:keepLines w:val="0"/>
              <w:widowControl/>
              <w:suppressLineNumbers w:val="0"/>
              <w:jc w:val="both"/>
              <w:textAlignment w:val="top"/>
              <w:rPr>
                <w:rFonts w:hint="eastAsia" w:ascii="新宋体" w:hAnsi="新宋体" w:eastAsia="新宋体" w:cs="新宋体"/>
                <w:b/>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sz w:val="21"/>
                <w:szCs w:val="21"/>
                <w:lang w:val="en-US" w:eastAsia="zh-CN"/>
              </w:rPr>
            </w:pPr>
            <w:r>
              <w:rPr>
                <w:rFonts w:hint="eastAsia"/>
                <w:sz w:val="21"/>
                <w:szCs w:val="21"/>
                <w:lang w:val="en-US" w:eastAsia="zh-CN"/>
              </w:rPr>
              <w:t>34</w:t>
            </w:r>
          </w:p>
        </w:tc>
        <w:tc>
          <w:tcPr>
            <w:tcW w:w="4536" w:type="dxa"/>
            <w:vAlign w:val="center"/>
          </w:tcPr>
          <w:p>
            <w:pPr>
              <w:pStyle w:val="19"/>
              <w:jc w:val="both"/>
              <w:rPr>
                <w:rFonts w:hint="eastAsia" w:ascii="新宋体" w:hAnsi="新宋体" w:eastAsia="新宋体" w:cs="新宋体"/>
                <w:b w:val="0"/>
                <w:bCs/>
                <w:sz w:val="21"/>
                <w:szCs w:val="21"/>
                <w:lang w:val="en-US" w:eastAsia="uk-UA" w:bidi="ar-SA"/>
              </w:rPr>
            </w:pPr>
            <w:r>
              <w:rPr>
                <w:rFonts w:hint="eastAsia" w:ascii="新宋体" w:hAnsi="新宋体" w:eastAsia="新宋体" w:cs="新宋体"/>
                <w:b w:val="0"/>
                <w:bCs/>
                <w:sz w:val="21"/>
                <w:szCs w:val="21"/>
              </w:rPr>
              <w:t>非财政拨款结转结余</w:t>
            </w:r>
          </w:p>
        </w:tc>
        <w:tc>
          <w:tcPr>
            <w:tcW w:w="2126" w:type="dxa"/>
            <w:vAlign w:val="top"/>
          </w:tcPr>
          <w:p>
            <w:pPr>
              <w:rPr>
                <w:rFonts w:hint="eastAsia" w:ascii="新宋体" w:hAnsi="新宋体" w:eastAsia="新宋体" w:cs="新宋体"/>
                <w:b/>
                <w:sz w:val="21"/>
                <w:szCs w:val="21"/>
                <w:lang w:val="en-US" w:eastAsia="zh-CN" w:bidi="ar-SA"/>
              </w:rPr>
            </w:pPr>
          </w:p>
        </w:tc>
        <w:tc>
          <w:tcPr>
            <w:tcW w:w="4535" w:type="dxa"/>
            <w:vAlign w:val="center"/>
          </w:tcPr>
          <w:p>
            <w:pPr>
              <w:pStyle w:val="19"/>
              <w:rPr>
                <w:rFonts w:hint="eastAsia" w:ascii="新宋体" w:hAnsi="新宋体" w:eastAsia="新宋体" w:cs="新宋体"/>
                <w:b/>
                <w:sz w:val="21"/>
                <w:szCs w:val="21"/>
                <w:lang w:val="en-US" w:eastAsia="uk-UA" w:bidi="ar-SA"/>
              </w:rPr>
            </w:pPr>
          </w:p>
        </w:tc>
        <w:tc>
          <w:tcPr>
            <w:tcW w:w="2126" w:type="dxa"/>
            <w:vAlign w:val="top"/>
          </w:tcPr>
          <w:p>
            <w:pPr>
              <w:keepNext w:val="0"/>
              <w:keepLines w:val="0"/>
              <w:widowControl/>
              <w:suppressLineNumbers w:val="0"/>
              <w:jc w:val="both"/>
              <w:textAlignment w:val="top"/>
              <w:rPr>
                <w:rFonts w:hint="eastAsia" w:ascii="新宋体" w:hAnsi="新宋体" w:eastAsia="新宋体" w:cs="新宋体"/>
                <w:b/>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1"/>
                <w:lang w:val="en-US" w:eastAsia="zh-CN" w:bidi="ar-SA"/>
              </w:rPr>
            </w:pPr>
            <w:r>
              <w:rPr>
                <w:sz w:val="21"/>
                <w:szCs w:val="21"/>
              </w:rPr>
              <w:t>3</w:t>
            </w:r>
            <w:r>
              <w:rPr>
                <w:rFonts w:hint="eastAsia"/>
                <w:sz w:val="21"/>
                <w:szCs w:val="21"/>
                <w:lang w:val="en-US" w:eastAsia="zh-CN"/>
              </w:rPr>
              <w:t>5</w:t>
            </w:r>
          </w:p>
        </w:tc>
        <w:tc>
          <w:tcPr>
            <w:tcW w:w="4536" w:type="dxa"/>
            <w:vAlign w:val="center"/>
          </w:tcPr>
          <w:p>
            <w:pPr>
              <w:pStyle w:val="19"/>
              <w:rPr>
                <w:rFonts w:hint="eastAsia" w:ascii="新宋体" w:hAnsi="新宋体" w:eastAsia="新宋体" w:cs="新宋体"/>
                <w:b/>
                <w:sz w:val="21"/>
                <w:szCs w:val="21"/>
                <w:lang w:val="en-US" w:eastAsia="uk-UA" w:bidi="ar-SA"/>
              </w:rPr>
            </w:pPr>
            <w:r>
              <w:rPr>
                <w:rFonts w:hint="eastAsia" w:ascii="新宋体" w:hAnsi="新宋体" w:eastAsia="新宋体" w:cs="新宋体"/>
                <w:sz w:val="21"/>
                <w:szCs w:val="21"/>
              </w:rPr>
              <w:t>收入总计</w:t>
            </w:r>
          </w:p>
        </w:tc>
        <w:tc>
          <w:tcPr>
            <w:tcW w:w="2126" w:type="dxa"/>
            <w:vAlign w:val="top"/>
          </w:tcPr>
          <w:p>
            <w:pPr>
              <w:keepNext w:val="0"/>
              <w:keepLines w:val="0"/>
              <w:widowControl/>
              <w:suppressLineNumbers w:val="0"/>
              <w:jc w:val="left"/>
              <w:textAlignment w:val="top"/>
              <w:rPr>
                <w:rFonts w:hint="eastAsia" w:ascii="新宋体" w:hAnsi="新宋体" w:eastAsia="新宋体" w:cs="新宋体"/>
                <w:b/>
                <w:sz w:val="21"/>
                <w:szCs w:val="21"/>
                <w:lang w:val="en-US" w:eastAsia="zh-CN" w:bidi="ar-SA"/>
              </w:rPr>
            </w:pPr>
            <w:r>
              <w:rPr>
                <w:rFonts w:hint="eastAsia" w:ascii="新宋体" w:hAnsi="新宋体" w:eastAsia="新宋体" w:cs="新宋体"/>
                <w:b/>
                <w:bCs/>
                <w:i w:val="0"/>
                <w:iCs w:val="0"/>
                <w:color w:val="000000"/>
                <w:kern w:val="0"/>
                <w:sz w:val="21"/>
                <w:szCs w:val="21"/>
                <w:u w:val="none"/>
                <w:lang w:val="en-US" w:eastAsia="zh-CN" w:bidi="ar"/>
              </w:rPr>
              <w:t>9473.370680</w:t>
            </w:r>
          </w:p>
        </w:tc>
        <w:tc>
          <w:tcPr>
            <w:tcW w:w="4535" w:type="dxa"/>
            <w:vAlign w:val="center"/>
          </w:tcPr>
          <w:p>
            <w:pPr>
              <w:pStyle w:val="19"/>
              <w:rPr>
                <w:rFonts w:hint="eastAsia" w:ascii="新宋体" w:hAnsi="新宋体" w:eastAsia="新宋体" w:cs="新宋体"/>
                <w:b/>
                <w:sz w:val="21"/>
                <w:szCs w:val="21"/>
                <w:lang w:val="en-US" w:eastAsia="uk-UA" w:bidi="ar-SA"/>
              </w:rPr>
            </w:pPr>
            <w:r>
              <w:rPr>
                <w:rFonts w:hint="eastAsia" w:ascii="新宋体" w:hAnsi="新宋体" w:eastAsia="新宋体" w:cs="新宋体"/>
                <w:sz w:val="21"/>
                <w:szCs w:val="21"/>
              </w:rPr>
              <w:t>支出总计</w:t>
            </w:r>
          </w:p>
        </w:tc>
        <w:tc>
          <w:tcPr>
            <w:tcW w:w="2126" w:type="dxa"/>
            <w:vAlign w:val="top"/>
          </w:tcPr>
          <w:p>
            <w:pPr>
              <w:keepNext w:val="0"/>
              <w:keepLines w:val="0"/>
              <w:widowControl/>
              <w:suppressLineNumbers w:val="0"/>
              <w:jc w:val="both"/>
              <w:textAlignment w:val="top"/>
              <w:rPr>
                <w:rFonts w:hint="eastAsia" w:ascii="新宋体" w:hAnsi="新宋体" w:eastAsia="新宋体" w:cs="新宋体"/>
                <w:b/>
                <w:sz w:val="21"/>
                <w:szCs w:val="21"/>
                <w:lang w:val="en-US" w:eastAsia="zh-CN" w:bidi="ar-SA"/>
              </w:rPr>
            </w:pPr>
            <w:r>
              <w:rPr>
                <w:rFonts w:hint="eastAsia" w:ascii="新宋体" w:hAnsi="新宋体" w:eastAsia="新宋体" w:cs="新宋体"/>
                <w:b/>
                <w:bCs/>
                <w:i w:val="0"/>
                <w:iCs w:val="0"/>
                <w:color w:val="000000"/>
                <w:kern w:val="0"/>
                <w:sz w:val="21"/>
                <w:szCs w:val="21"/>
                <w:u w:val="none"/>
                <w:lang w:val="en-US" w:eastAsia="zh-CN" w:bidi="ar"/>
              </w:rPr>
              <w:t>9473.370680</w:t>
            </w:r>
          </w:p>
        </w:tc>
      </w:tr>
    </w:tbl>
    <w:p>
      <w:pPr>
        <w:rPr>
          <w:rFonts w:eastAsiaTheme="minorEastAsia"/>
          <w:lang w:eastAsia="zh-CN"/>
        </w:rPr>
        <w:sectPr>
          <w:footerReference r:id="rId6" w:type="default"/>
          <w:footerReference r:id="rId7" w:type="even"/>
          <w:type w:val="continuous"/>
          <w:pgSz w:w="16840" w:h="11900" w:orient="landscape"/>
          <w:pgMar w:top="1361" w:right="1020" w:bottom="1134" w:left="1020" w:header="720" w:footer="720" w:gutter="0"/>
          <w:pgNumType w:fmt="decimal" w:start="1"/>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31</w:t>
            </w:r>
            <w:r>
              <w:rPr>
                <w:rFonts w:hint="eastAsia"/>
                <w:lang w:val="en-US" w:eastAsia="zh-CN"/>
              </w:rPr>
              <w:t>4001涞水县民政局本级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top"/>
          </w:tcPr>
          <w:p>
            <w:pPr>
              <w:keepNext w:val="0"/>
              <w:keepLines w:val="0"/>
              <w:widowControl/>
              <w:suppressLineNumbers w:val="0"/>
              <w:jc w:val="right"/>
              <w:textAlignment w:val="top"/>
              <w:rPr>
                <w:rFonts w:hint="default" w:eastAsia="方正书宋_GBK"/>
                <w:lang w:val="en-US" w:eastAsia="zh-CN"/>
              </w:rPr>
            </w:pPr>
            <w:r>
              <w:rPr>
                <w:rFonts w:hint="eastAsia" w:ascii="宋体" w:hAnsi="宋体" w:eastAsia="宋体" w:cs="宋体"/>
                <w:i w:val="0"/>
                <w:iCs w:val="0"/>
                <w:color w:val="000000"/>
                <w:kern w:val="0"/>
                <w:sz w:val="22"/>
                <w:szCs w:val="22"/>
                <w:u w:val="none"/>
                <w:lang w:val="en-US" w:eastAsia="zh-CN" w:bidi="ar"/>
              </w:rPr>
              <w:t>9473.370680</w:t>
            </w:r>
          </w:p>
        </w:tc>
        <w:tc>
          <w:tcPr>
            <w:tcW w:w="1134" w:type="dxa"/>
            <w:vAlign w:val="top"/>
          </w:tcPr>
          <w:p>
            <w:pPr>
              <w:keepNext w:val="0"/>
              <w:keepLines w:val="0"/>
              <w:widowControl/>
              <w:suppressLineNumbers w:val="0"/>
              <w:jc w:val="right"/>
              <w:textAlignment w:val="top"/>
              <w:rPr>
                <w:rFonts w:hint="default" w:eastAsia="方正书宋_GBK"/>
                <w:lang w:val="en-US" w:eastAsia="zh-CN"/>
              </w:rPr>
            </w:pPr>
            <w:r>
              <w:rPr>
                <w:rFonts w:hint="eastAsia" w:ascii="宋体" w:hAnsi="宋体" w:eastAsia="宋体" w:cs="宋体"/>
                <w:i w:val="0"/>
                <w:iCs w:val="0"/>
                <w:color w:val="000000"/>
                <w:kern w:val="0"/>
                <w:sz w:val="22"/>
                <w:szCs w:val="22"/>
                <w:u w:val="none"/>
                <w:lang w:val="en-US" w:eastAsia="zh-CN" w:bidi="ar"/>
              </w:rPr>
              <w:t>9473.370680</w:t>
            </w:r>
          </w:p>
        </w:tc>
        <w:tc>
          <w:tcPr>
            <w:tcW w:w="1134" w:type="dxa"/>
            <w:vAlign w:val="top"/>
          </w:tcPr>
          <w:p>
            <w:pPr>
              <w:keepNext w:val="0"/>
              <w:keepLines w:val="0"/>
              <w:widowControl/>
              <w:suppressLineNumbers w:val="0"/>
              <w:jc w:val="right"/>
              <w:textAlignment w:val="top"/>
              <w:rPr>
                <w:rFonts w:hint="default" w:eastAsia="方正书宋_GBK"/>
                <w:lang w:val="en-US" w:eastAsia="zh-CN"/>
              </w:rPr>
            </w:pPr>
            <w:r>
              <w:rPr>
                <w:rFonts w:hint="eastAsia" w:ascii="宋体" w:hAnsi="宋体" w:eastAsia="宋体" w:cs="宋体"/>
                <w:i w:val="0"/>
                <w:iCs w:val="0"/>
                <w:color w:val="000000"/>
                <w:kern w:val="0"/>
                <w:sz w:val="22"/>
                <w:szCs w:val="22"/>
                <w:u w:val="none"/>
                <w:lang w:val="en-US" w:eastAsia="zh-CN" w:bidi="ar"/>
              </w:rPr>
              <w:t>9473.370680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2019999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8610.840680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8610.840680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8610.840680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民政管理事务</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1463.610680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1463.610680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1463.610680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2080206</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社会组织管理</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2080207</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行政区划和地名管理</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2080208</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基层政权建设和社区治理</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235.880000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235.880000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235.880000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2080299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其他民政管理事务支出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29.930000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29.930000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29.930000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25.520000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25.520000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25.520000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4.410000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4.410000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4.410000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社会福利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1073.500000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1073.500000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1073.500000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儿童福利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老年福利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2081004</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殡葬</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残疾人事业</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2081107</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残疾人生活和护理补贴</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最低生活保障</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3328.800000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3328.800000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3328.800000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城市最低生活保障金支出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农村最低生活保障金支出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3165.800000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3165.800000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3165.800000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流浪乞讨人员救助支出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特困人员救助供养</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2082102</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农村特困人员救助供养支出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其他生活救助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其他城市生活救助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10.210000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10.210000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10.210000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2101103</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公务员医疗补助</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1559"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36</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39</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2296002</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用于社会福利的彩票公益金支出</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pPr>
          </w:p>
        </w:tc>
        <w:tc>
          <w:tcPr>
            <w:tcW w:w="0" w:type="auto"/>
          </w:tcPr>
          <w:p>
            <w:pPr>
              <w:pStyle w:val="16"/>
              <w:rPr>
                <w:rFonts w:hint="default" w:ascii="方正书宋_GBK" w:hAnsi="方正书宋_GBK" w:eastAsia="方正书宋_GBK" w:cs="方正书宋_GBK"/>
                <w:sz w:val="21"/>
                <w:szCs w:val="24"/>
                <w:lang w:val="en-US" w:eastAsia="zh-CN" w:bidi="ar-SA"/>
              </w:rPr>
            </w:pPr>
          </w:p>
        </w:tc>
      </w:tr>
    </w:tbl>
    <w:p/>
    <w:p/>
    <w:p/>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3888"/>
        <w:gridCol w:w="1667"/>
        <w:gridCol w:w="1583"/>
        <w:gridCol w:w="1584"/>
        <w:gridCol w:w="916"/>
        <w:gridCol w:w="950"/>
        <w:gridCol w:w="14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30"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4001涞水县民政局本级</w:t>
            </w:r>
          </w:p>
        </w:tc>
        <w:tc>
          <w:tcPr>
            <w:tcW w:w="3250" w:type="dxa"/>
            <w:gridSpan w:val="2"/>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4902"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80" w:type="dxa"/>
            <w:gridSpan w:val="2"/>
            <w:vAlign w:val="center"/>
          </w:tcPr>
          <w:p>
            <w:pPr>
              <w:pStyle w:val="15"/>
            </w:pPr>
            <w:r>
              <w:t>功能分类科目</w:t>
            </w:r>
          </w:p>
        </w:tc>
        <w:tc>
          <w:tcPr>
            <w:tcW w:w="1667" w:type="dxa"/>
            <w:vMerge w:val="restart"/>
            <w:vAlign w:val="center"/>
          </w:tcPr>
          <w:p>
            <w:pPr>
              <w:pStyle w:val="15"/>
            </w:pPr>
            <w:r>
              <w:t>合计</w:t>
            </w:r>
          </w:p>
        </w:tc>
        <w:tc>
          <w:tcPr>
            <w:tcW w:w="1583" w:type="dxa"/>
            <w:vMerge w:val="restart"/>
            <w:vAlign w:val="center"/>
          </w:tcPr>
          <w:p>
            <w:pPr>
              <w:pStyle w:val="15"/>
            </w:pPr>
            <w:r>
              <w:t>基本支出</w:t>
            </w:r>
          </w:p>
        </w:tc>
        <w:tc>
          <w:tcPr>
            <w:tcW w:w="1584" w:type="dxa"/>
            <w:vMerge w:val="restart"/>
            <w:vAlign w:val="center"/>
          </w:tcPr>
          <w:p>
            <w:pPr>
              <w:pStyle w:val="15"/>
            </w:pPr>
            <w:r>
              <w:t>项目支出</w:t>
            </w:r>
          </w:p>
        </w:tc>
        <w:tc>
          <w:tcPr>
            <w:tcW w:w="916" w:type="dxa"/>
            <w:vMerge w:val="restart"/>
            <w:vAlign w:val="center"/>
          </w:tcPr>
          <w:p>
            <w:pPr>
              <w:pStyle w:val="15"/>
            </w:pPr>
            <w:r>
              <w:t>经营支出</w:t>
            </w:r>
          </w:p>
        </w:tc>
        <w:tc>
          <w:tcPr>
            <w:tcW w:w="950" w:type="dxa"/>
            <w:vMerge w:val="restart"/>
            <w:vAlign w:val="center"/>
          </w:tcPr>
          <w:p>
            <w:pPr>
              <w:pStyle w:val="15"/>
            </w:pPr>
            <w:r>
              <w:t>上解上级     支出</w:t>
            </w:r>
          </w:p>
        </w:tc>
        <w:tc>
          <w:tcPr>
            <w:tcW w:w="1452"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3888" w:type="dxa"/>
            <w:vAlign w:val="center"/>
          </w:tcPr>
          <w:p>
            <w:pPr>
              <w:pStyle w:val="15"/>
            </w:pPr>
            <w:r>
              <w:t>科目名称</w:t>
            </w:r>
          </w:p>
        </w:tc>
        <w:tc>
          <w:tcPr>
            <w:tcW w:w="1667" w:type="dxa"/>
            <w:vMerge w:val="continue"/>
          </w:tcPr>
          <w:p/>
        </w:tc>
        <w:tc>
          <w:tcPr>
            <w:tcW w:w="1583" w:type="dxa"/>
            <w:vMerge w:val="continue"/>
          </w:tcPr>
          <w:p/>
        </w:tc>
        <w:tc>
          <w:tcPr>
            <w:tcW w:w="1584" w:type="dxa"/>
            <w:vMerge w:val="continue"/>
          </w:tcPr>
          <w:p/>
        </w:tc>
        <w:tc>
          <w:tcPr>
            <w:tcW w:w="916" w:type="dxa"/>
            <w:vMerge w:val="continue"/>
          </w:tcPr>
          <w:p/>
        </w:tc>
        <w:tc>
          <w:tcPr>
            <w:tcW w:w="950" w:type="dxa"/>
            <w:vMerge w:val="continue"/>
          </w:tcPr>
          <w:p/>
        </w:tc>
        <w:tc>
          <w:tcPr>
            <w:tcW w:w="14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3888" w:type="dxa"/>
            <w:vAlign w:val="center"/>
          </w:tcPr>
          <w:p>
            <w:pPr>
              <w:pStyle w:val="15"/>
            </w:pPr>
            <w:r>
              <w:t>2</w:t>
            </w:r>
          </w:p>
        </w:tc>
        <w:tc>
          <w:tcPr>
            <w:tcW w:w="1667" w:type="dxa"/>
            <w:vAlign w:val="center"/>
          </w:tcPr>
          <w:p>
            <w:pPr>
              <w:pStyle w:val="15"/>
            </w:pPr>
            <w:r>
              <w:t>3</w:t>
            </w:r>
          </w:p>
        </w:tc>
        <w:tc>
          <w:tcPr>
            <w:tcW w:w="1583" w:type="dxa"/>
            <w:vAlign w:val="center"/>
          </w:tcPr>
          <w:p>
            <w:pPr>
              <w:pStyle w:val="15"/>
            </w:pPr>
            <w:r>
              <w:t>4</w:t>
            </w:r>
          </w:p>
        </w:tc>
        <w:tc>
          <w:tcPr>
            <w:tcW w:w="1584" w:type="dxa"/>
            <w:vAlign w:val="center"/>
          </w:tcPr>
          <w:p>
            <w:pPr>
              <w:pStyle w:val="15"/>
            </w:pPr>
            <w:r>
              <w:t>5</w:t>
            </w:r>
          </w:p>
        </w:tc>
        <w:tc>
          <w:tcPr>
            <w:tcW w:w="916" w:type="dxa"/>
            <w:vAlign w:val="center"/>
          </w:tcPr>
          <w:p>
            <w:pPr>
              <w:pStyle w:val="15"/>
            </w:pPr>
            <w:r>
              <w:t>6</w:t>
            </w:r>
          </w:p>
        </w:tc>
        <w:tc>
          <w:tcPr>
            <w:tcW w:w="950" w:type="dxa"/>
            <w:vAlign w:val="center"/>
          </w:tcPr>
          <w:p>
            <w:pPr>
              <w:pStyle w:val="15"/>
            </w:pPr>
            <w:r>
              <w:t>7</w:t>
            </w:r>
          </w:p>
        </w:tc>
        <w:tc>
          <w:tcPr>
            <w:tcW w:w="1452"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992" w:type="dxa"/>
            <w:vAlign w:val="center"/>
          </w:tcPr>
          <w:p>
            <w:pPr>
              <w:pStyle w:val="21"/>
            </w:pPr>
          </w:p>
        </w:tc>
        <w:tc>
          <w:tcPr>
            <w:tcW w:w="3888" w:type="dxa"/>
            <w:vAlign w:val="center"/>
          </w:tcPr>
          <w:p>
            <w:pPr>
              <w:pStyle w:val="19"/>
            </w:pPr>
            <w:r>
              <w:t>合计</w:t>
            </w:r>
          </w:p>
        </w:tc>
        <w:tc>
          <w:tcPr>
            <w:tcW w:w="1667" w:type="dxa"/>
            <w:vAlign w:val="top"/>
          </w:tcPr>
          <w:p>
            <w:pPr>
              <w:keepNext w:val="0"/>
              <w:keepLines w:val="0"/>
              <w:widowControl/>
              <w:suppressLineNumbers w:val="0"/>
              <w:jc w:val="right"/>
              <w:textAlignment w:val="top"/>
              <w:rPr>
                <w:rFonts w:hint="eastAsia" w:ascii="宋体" w:hAnsi="宋体" w:eastAsia="宋体" w:cs="宋体"/>
                <w:lang w:val="en-US" w:eastAsia="zh-CN"/>
              </w:rPr>
            </w:pPr>
            <w:r>
              <w:rPr>
                <w:rFonts w:hint="eastAsia" w:ascii="宋体" w:hAnsi="宋体" w:eastAsia="宋体" w:cs="宋体"/>
                <w:i w:val="0"/>
                <w:iCs w:val="0"/>
                <w:color w:val="000000"/>
                <w:kern w:val="0"/>
                <w:sz w:val="22"/>
                <w:szCs w:val="22"/>
                <w:u w:val="none"/>
                <w:lang w:val="en-US" w:eastAsia="zh-CN" w:bidi="ar"/>
              </w:rPr>
              <w:t>9473.370680</w:t>
            </w:r>
          </w:p>
        </w:tc>
        <w:tc>
          <w:tcPr>
            <w:tcW w:w="1583" w:type="dxa"/>
            <w:vAlign w:val="top"/>
          </w:tcPr>
          <w:p>
            <w:pPr>
              <w:keepNext w:val="0"/>
              <w:keepLines w:val="0"/>
              <w:widowControl/>
              <w:suppressLineNumbers w:val="0"/>
              <w:jc w:val="right"/>
              <w:textAlignment w:val="top"/>
              <w:rPr>
                <w:rFonts w:hint="eastAsia" w:ascii="宋体" w:hAnsi="宋体" w:eastAsia="宋体" w:cs="宋体"/>
                <w:lang w:val="en-US" w:eastAsia="zh-CN"/>
              </w:rPr>
            </w:pPr>
            <w:r>
              <w:rPr>
                <w:rFonts w:hint="eastAsia" w:ascii="宋体" w:hAnsi="宋体" w:eastAsia="宋体" w:cs="宋体"/>
                <w:i w:val="0"/>
                <w:iCs w:val="0"/>
                <w:color w:val="000000"/>
                <w:kern w:val="0"/>
                <w:sz w:val="22"/>
                <w:szCs w:val="22"/>
                <w:u w:val="none"/>
                <w:lang w:val="en-US" w:eastAsia="zh-CN" w:bidi="ar"/>
              </w:rPr>
              <w:t>1274.930680</w:t>
            </w:r>
          </w:p>
        </w:tc>
        <w:tc>
          <w:tcPr>
            <w:tcW w:w="1584" w:type="dxa"/>
            <w:vAlign w:val="top"/>
          </w:tcPr>
          <w:p>
            <w:pPr>
              <w:keepNext w:val="0"/>
              <w:keepLines w:val="0"/>
              <w:widowControl/>
              <w:suppressLineNumbers w:val="0"/>
              <w:jc w:val="right"/>
              <w:textAlignment w:val="top"/>
              <w:rPr>
                <w:rFonts w:hint="eastAsia" w:ascii="宋体" w:hAnsi="宋体" w:eastAsia="宋体" w:cs="宋体"/>
                <w:lang w:val="en-US" w:eastAsia="zh-CN"/>
              </w:rPr>
            </w:pPr>
            <w:r>
              <w:rPr>
                <w:rFonts w:hint="eastAsia" w:ascii="宋体" w:hAnsi="宋体" w:eastAsia="宋体" w:cs="宋体"/>
                <w:i w:val="0"/>
                <w:iCs w:val="0"/>
                <w:color w:val="000000"/>
                <w:kern w:val="0"/>
                <w:sz w:val="22"/>
                <w:szCs w:val="22"/>
                <w:u w:val="none"/>
                <w:lang w:val="en-US" w:eastAsia="zh-CN" w:bidi="ar"/>
              </w:rPr>
              <w:t>8198.440000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992"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2019999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8610.840680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1245.580680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7365.260000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民政管理事务</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1463.610680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247.960000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行政运行</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1215.650680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2080206</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社会组织管理</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2080207</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行政区划和地名管理</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2080208</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基层政权建设和社区治理</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235.880000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235.880000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2080299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其他民政管理事务支出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29.930000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29.930000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25.520000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25.520000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4.410000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4.410000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社会福利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1073.500000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1073.500000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儿童福利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老年福利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2081004</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殡葬</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残疾人事业</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2081107</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残疾人生活和护理补贴</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872.000000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最低生活保障</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3328.800000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3328.800000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城市最低生活保障金支出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163.000000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163.000000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2081902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农村最低生活保障金支出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3165.800000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3165.800000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临时救助支出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2082002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流浪乞讨人员救助支出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特困人员救助供养</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2082102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农村特困人员救助供养支出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1767.000000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28</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其他生活救助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29</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2082501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其他城市生活救助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38.000000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38.000000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13.400000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32</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行政单位医疗</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10.210000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10.210000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2101103</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公务员医疗补助</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3.190000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34</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15.950000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36</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住房公积金</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15.950000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15.950000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37</w:t>
            </w:r>
          </w:p>
        </w:tc>
        <w:tc>
          <w:tcPr>
            <w:tcW w:w="992"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39</w:t>
            </w:r>
          </w:p>
        </w:tc>
        <w:tc>
          <w:tcPr>
            <w:tcW w:w="0" w:type="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2296002</w:t>
            </w:r>
          </w:p>
        </w:tc>
        <w:tc>
          <w:tcPr>
            <w:tcW w:w="388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用于社会福利的彩票公益金支出</w:t>
            </w:r>
          </w:p>
        </w:tc>
        <w:tc>
          <w:tcPr>
            <w:tcW w:w="1667"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1583"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584"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783.180000</w:t>
            </w:r>
          </w:p>
        </w:tc>
        <w:tc>
          <w:tcPr>
            <w:tcW w:w="916"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950"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c>
          <w:tcPr>
            <w:tcW w:w="1452" w:type="dxa"/>
            <w:vAlign w:val="top"/>
          </w:tcPr>
          <w:p>
            <w:pPr>
              <w:keepNext w:val="0"/>
              <w:keepLines w:val="0"/>
              <w:widowControl/>
              <w:suppressLineNumbers w:val="0"/>
              <w:jc w:val="righ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4001涞水</w:t>
            </w:r>
            <w:r>
              <w:t>县</w:t>
            </w:r>
            <w:r>
              <w:rPr>
                <w:rFonts w:hint="eastAsia"/>
                <w:lang w:eastAsia="zh-CN"/>
              </w:rPr>
              <w:t>民政</w:t>
            </w:r>
            <w:r>
              <w:t>局</w:t>
            </w:r>
            <w:r>
              <w:rPr>
                <w:rFonts w:hint="eastAsia"/>
                <w:lang w:eastAsia="zh-CN"/>
              </w:rPr>
              <w:t>本级</w:t>
            </w:r>
          </w:p>
        </w:tc>
        <w:tc>
          <w:tcPr>
            <w:tcW w:w="3402"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rPr>
                <w:rFonts w:hint="eastAsia" w:eastAsia="方正书宋_GBK"/>
                <w:lang w:eastAsia="zh-CN"/>
              </w:rPr>
            </w:pPr>
            <w:r>
              <w:rPr>
                <w:rFonts w:hint="eastAsia"/>
                <w:lang w:val="en-US" w:eastAsia="zh-CN"/>
              </w:rP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lang w:val="en-US" w:eastAsia="zh-CN"/>
              </w:rPr>
              <w:t>8690.19068</w:t>
            </w:r>
          </w:p>
        </w:tc>
        <w:tc>
          <w:tcPr>
            <w:tcW w:w="3402" w:type="dxa"/>
            <w:vAlign w:val="center"/>
          </w:tcPr>
          <w:p>
            <w:pPr>
              <w:pStyle w:val="17"/>
            </w:pPr>
            <w:r>
              <w:t>一、一般公共服务支出</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50.000000</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50.000000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783.180000</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8610.840680</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8610.840680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13.400000</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13.400000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15.950000</w:t>
            </w:r>
          </w:p>
        </w:tc>
        <w:tc>
          <w:tcPr>
            <w:tcW w:w="1474" w:type="dxa"/>
            <w:vAlign w:val="center"/>
          </w:tcPr>
          <w:p>
            <w:pPr>
              <w:pStyle w:val="16"/>
            </w:pPr>
            <w:r>
              <w:rPr>
                <w:rFonts w:hint="eastAsia"/>
                <w:lang w:val="en-US" w:eastAsia="zh-CN"/>
              </w:rPr>
              <w:t>15.950000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783.180000</w:t>
            </w:r>
          </w:p>
        </w:tc>
        <w:tc>
          <w:tcPr>
            <w:tcW w:w="1474" w:type="dxa"/>
            <w:vAlign w:val="center"/>
          </w:tcPr>
          <w:p>
            <w:pPr>
              <w:pStyle w:val="16"/>
            </w:pP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t>3</w:t>
            </w:r>
            <w:r>
              <w:rPr>
                <w:rFonts w:hint="eastAsia"/>
                <w:lang w:val="en-US" w:eastAsia="zh-CN"/>
              </w:rPr>
              <w:t>1</w:t>
            </w:r>
          </w:p>
        </w:tc>
        <w:tc>
          <w:tcPr>
            <w:tcW w:w="3402" w:type="dxa"/>
            <w:vAlign w:val="center"/>
          </w:tcPr>
          <w:p>
            <w:pPr>
              <w:pStyle w:val="19"/>
            </w:pPr>
            <w:r>
              <w:t>收入总计</w:t>
            </w:r>
          </w:p>
        </w:tc>
        <w:tc>
          <w:tcPr>
            <w:tcW w:w="1474"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9473.370680</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9473.37068</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8690.19068</w:t>
            </w:r>
          </w:p>
        </w:tc>
        <w:tc>
          <w:tcPr>
            <w:tcW w:w="147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783.180000</w:t>
            </w:r>
          </w:p>
        </w:tc>
        <w:tc>
          <w:tcPr>
            <w:tcW w:w="1474" w:type="dxa"/>
            <w:vAlign w:val="center"/>
          </w:tcPr>
          <w:p>
            <w:pPr>
              <w:pStyle w:val="20"/>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4001涞水</w:t>
            </w:r>
            <w:r>
              <w:t>县</w:t>
            </w:r>
            <w:r>
              <w:rPr>
                <w:rFonts w:hint="eastAsia"/>
                <w:lang w:eastAsia="zh-CN"/>
              </w:rPr>
              <w:t>民政</w:t>
            </w:r>
            <w:r>
              <w:t>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1191" w:type="dxa"/>
            <w:vAlign w:val="center"/>
          </w:tcPr>
          <w:p>
            <w:pPr>
              <w:pStyle w:val="21"/>
            </w:pPr>
          </w:p>
        </w:tc>
        <w:tc>
          <w:tcPr>
            <w:tcW w:w="4535" w:type="dxa"/>
            <w:vAlign w:val="center"/>
          </w:tcPr>
          <w:p>
            <w:pPr>
              <w:pStyle w:val="19"/>
            </w:pPr>
            <w:r>
              <w:t>合计</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lang w:val="en-US" w:eastAsia="zh-CN"/>
              </w:rPr>
              <w:t>8690.19068</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1274.930680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7415.260000</w:t>
            </w:r>
            <w:r>
              <w:rPr>
                <w:rFonts w:hint="default" w:ascii="Calibri" w:hAnsi="Calibri" w:eastAsia="宋体" w:cs="Calibri"/>
                <w:i w:val="0"/>
                <w:iCs w:val="0"/>
                <w:color w:val="000000"/>
                <w:kern w:val="0"/>
                <w:sz w:val="22"/>
                <w:szCs w:val="22"/>
                <w:u w:val="none"/>
                <w:lang w:val="en-US" w:eastAsia="zh-CN" w:bidi="ar"/>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20199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2019999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8610.840680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1245.580680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7365.260000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民政管理事务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1463.610680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1215.650680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247.960000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1215.650680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1215.650680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2080206</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社会组织管理</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5.280000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5.280000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2080207</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行政区划和地名管理</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6.800000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2080208</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基层政权建设和社区治理</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235.880000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235.880000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2080299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其他民政管理事务支出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29.930000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29.930000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25.520000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25.520000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4.410000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4.410000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社会福利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1073.500000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1073.500000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儿童福利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105.000000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老年福利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941.000000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941.000000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2081004</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殡葬</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27.500000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残疾人事业</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872.000000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872.000000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2081107</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残疾人生活和护理补贴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872.000000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872.000000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20819</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最低生活保障</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3328.800000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3328.800000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2081901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城市最低生活保障金支出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163.000000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2081902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农村最低生活保障金支出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3165.800000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3165.800000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20820</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临时救助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2082001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临时救助支出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2082002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流浪乞讨人员救助支出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特困人员救助供养</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1767.000000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1767.000000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27</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2082102</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农村特困人员救助供养支出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1767.000000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1767.000000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28</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20825</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其他生活救助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2082501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其他城市生活救助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38.000000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13.400000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32</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2101101</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2101103</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3.190000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34</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35</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eastAsia="宋体" w:cs="Calibri"/>
                <w:i w:val="0"/>
                <w:iCs w:val="0"/>
                <w:color w:val="000000"/>
                <w:kern w:val="0"/>
                <w:sz w:val="22"/>
                <w:szCs w:val="22"/>
                <w:u w:val="none"/>
                <w:lang w:val="en-US" w:eastAsia="zh-CN" w:bidi="ar"/>
              </w:rPr>
              <w:t>6</w:t>
            </w:r>
          </w:p>
        </w:tc>
        <w:tc>
          <w:tcPr>
            <w:tcW w:w="0" w:type="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0" w:type="auto"/>
            <w:vAlign w:val="top"/>
          </w:tcPr>
          <w:p>
            <w:pPr>
              <w:keepNext w:val="0"/>
              <w:keepLines w:val="0"/>
              <w:widowControl/>
              <w:suppressLineNumbers w:val="0"/>
              <w:jc w:val="left"/>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15.950000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4001涞水</w:t>
            </w:r>
            <w:r>
              <w:t>县</w:t>
            </w:r>
            <w:r>
              <w:rPr>
                <w:rFonts w:hint="eastAsia"/>
                <w:lang w:eastAsia="zh-CN"/>
              </w:rPr>
              <w:t>民</w:t>
            </w:r>
            <w:r>
              <w:t>政局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w:t>
            </w:r>
            <w:r>
              <w:rPr>
                <w:rFonts w:hint="eastAsia"/>
                <w:lang w:eastAsia="zh-CN"/>
              </w:rPr>
              <w:t>单位</w:t>
            </w:r>
            <w:r>
              <w:t>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4535" w:type="dxa"/>
            <w:vAlign w:val="top"/>
          </w:tcP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9938507.183127</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9917610.933107</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20896.250020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1"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9903649.486203</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9903649.486203</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9737425.633825</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9737425.633825</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10226.838880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10226.838880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5762.662070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5762.662070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11338.382240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11338.382240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6616.750000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6616.750000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30109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职业年金缴费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1483.140000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1483.140000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2398.200000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2398.200000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750.080000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750.080000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384.410000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384.410000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4140.770000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4140.770000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30199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其他工资福利支出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123122.619188</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123122.619188</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20896.250020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20896.250020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1841.420000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1841.420000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22.040000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22.040000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335.660000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335.660000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298.490000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298.490000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213.060000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213.060000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eastAsia"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5755.663896</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5755.663896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1</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1275.679823</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1275.679823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hint="default"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7344.148301</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7344.148301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484.550000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484.550000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717.238000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717.238000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2608.300000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2608.300000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13961.446904</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13961.446904</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30301</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离休费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286.731800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286.731800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28</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30302</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退休费</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6075.029104</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6075.029104</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29</w:t>
            </w:r>
          </w:p>
        </w:tc>
        <w:tc>
          <w:tcPr>
            <w:tcW w:w="1191"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7599.686000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7599.686000</w:t>
            </w:r>
          </w:p>
        </w:tc>
        <w:tc>
          <w:tcPr>
            <w:tcW w:w="2552"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4001涞水</w:t>
            </w:r>
            <w:r>
              <w:t>县</w:t>
            </w:r>
            <w:r>
              <w:rPr>
                <w:rFonts w:hint="eastAsia"/>
                <w:lang w:eastAsia="zh-CN"/>
              </w:rPr>
              <w:t>民</w:t>
            </w:r>
            <w:r>
              <w:t>政局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t>预算年度：20</w:t>
            </w:r>
            <w:r>
              <w:rPr>
                <w:rFonts w:hint="eastAsia"/>
                <w:lang w:val="en-US" w:eastAsia="zh-CN"/>
              </w:rPr>
              <w:t>24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1</w:t>
            </w:r>
          </w:p>
        </w:tc>
        <w:tc>
          <w:tcPr>
            <w:tcW w:w="1191" w:type="dxa"/>
            <w:vAlign w:val="center"/>
          </w:tcPr>
          <w:p>
            <w:pPr>
              <w:pStyle w:val="17"/>
              <w:rPr>
                <w:rFonts w:hint="eastAsia"/>
                <w:lang w:val="en-US" w:eastAsia="zh-CN"/>
              </w:rPr>
            </w:pPr>
          </w:p>
        </w:tc>
        <w:tc>
          <w:tcPr>
            <w:tcW w:w="4535" w:type="dxa"/>
            <w:vAlign w:val="center"/>
          </w:tcPr>
          <w:p>
            <w:pPr>
              <w:pStyle w:val="17"/>
              <w:jc w:val="center"/>
              <w:rPr>
                <w:rFonts w:hint="eastAsia" w:eastAsia="方正书宋_GBK"/>
                <w:b/>
                <w:bCs/>
                <w:lang w:eastAsia="zh-CN"/>
              </w:rPr>
            </w:pPr>
            <w:r>
              <w:rPr>
                <w:rFonts w:hint="eastAsia"/>
                <w:b/>
                <w:bCs/>
                <w:lang w:eastAsia="zh-CN"/>
              </w:rPr>
              <w:t>合计</w:t>
            </w:r>
          </w:p>
        </w:tc>
        <w:tc>
          <w:tcPr>
            <w:tcW w:w="2551" w:type="dxa"/>
            <w:vAlign w:val="top"/>
          </w:tcPr>
          <w:p>
            <w:pPr>
              <w:keepNext w:val="0"/>
              <w:keepLines w:val="0"/>
              <w:widowControl/>
              <w:suppressLineNumbers w:val="0"/>
              <w:jc w:val="right"/>
              <w:textAlignment w:val="top"/>
              <w:rPr>
                <w:b/>
                <w:bCs/>
              </w:rPr>
            </w:pPr>
            <w:r>
              <w:rPr>
                <w:rFonts w:hint="default" w:ascii="Calibri" w:hAnsi="Calibri" w:eastAsia="宋体" w:cs="Calibri"/>
                <w:i w:val="0"/>
                <w:iCs w:val="0"/>
                <w:color w:val="000000"/>
                <w:kern w:val="0"/>
                <w:sz w:val="22"/>
                <w:szCs w:val="22"/>
                <w:u w:val="none"/>
                <w:lang w:val="en-US" w:eastAsia="zh-CN" w:bidi="ar"/>
              </w:rPr>
              <w:t>783.180000</w:t>
            </w:r>
          </w:p>
        </w:tc>
        <w:tc>
          <w:tcPr>
            <w:tcW w:w="2551" w:type="dxa"/>
            <w:vAlign w:val="top"/>
          </w:tcPr>
          <w:p>
            <w:pPr>
              <w:keepNext w:val="0"/>
              <w:keepLines w:val="0"/>
              <w:widowControl/>
              <w:suppressLineNumbers w:val="0"/>
              <w:jc w:val="right"/>
              <w:textAlignment w:val="top"/>
              <w:rPr>
                <w:b/>
                <w:bCs/>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b/>
                <w:bCs/>
              </w:rPr>
            </w:pPr>
            <w:r>
              <w:rPr>
                <w:rFonts w:hint="default" w:ascii="Calibri" w:hAnsi="Calibri" w:eastAsia="宋体" w:cs="Calibri"/>
                <w:i w:val="0"/>
                <w:iCs w:val="0"/>
                <w:color w:val="000000"/>
                <w:kern w:val="0"/>
                <w:sz w:val="22"/>
                <w:szCs w:val="22"/>
                <w:u w:val="none"/>
                <w:lang w:val="en-US" w:eastAsia="zh-CN" w:bidi="ar"/>
              </w:rPr>
              <w:t>783.180000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2</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2551"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3</w:t>
            </w:r>
          </w:p>
        </w:tc>
        <w:tc>
          <w:tcPr>
            <w:tcW w:w="1191" w:type="dxa"/>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4</w:t>
            </w:r>
          </w:p>
        </w:tc>
        <w:tc>
          <w:tcPr>
            <w:tcW w:w="1191"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2296002</w:t>
            </w:r>
          </w:p>
        </w:tc>
        <w:tc>
          <w:tcPr>
            <w:tcW w:w="453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用于社会福利的彩票公益金支出</w:t>
            </w:r>
          </w:p>
        </w:tc>
        <w:tc>
          <w:tcPr>
            <w:tcW w:w="2551"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c>
          <w:tcPr>
            <w:tcW w:w="2551" w:type="dxa"/>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0</w:t>
            </w:r>
          </w:p>
        </w:tc>
        <w:tc>
          <w:tcPr>
            <w:tcW w:w="2551" w:type="dxa"/>
            <w:vAlign w:val="top"/>
          </w:tcPr>
          <w:p>
            <w:pPr>
              <w:keepNext w:val="0"/>
              <w:keepLines w:val="0"/>
              <w:widowControl/>
              <w:suppressLineNumbers w:val="0"/>
              <w:jc w:val="right"/>
              <w:textAlignment w:val="top"/>
              <w:rPr>
                <w:rFonts w:hint="eastAsia"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783.180000</w:t>
            </w:r>
          </w:p>
        </w:tc>
      </w:tr>
    </w:tbl>
    <w:p>
      <w:pPr>
        <w:jc w:val="center"/>
        <w:outlineLvl w:val="1"/>
        <w:rPr>
          <w:rFonts w:ascii="方正小标宋_GBK" w:hAnsi="方正小标宋_GBK" w:eastAsia="方正小标宋_GBK" w:cs="方正小标宋_GBK"/>
          <w:color w:val="000000"/>
          <w:sz w:val="36"/>
        </w:rPr>
      </w:pPr>
      <w:bookmarkStart w:id="7" w:name="_Toc_2_2_0000000008"/>
    </w:p>
    <w:p>
      <w:pPr>
        <w:jc w:val="center"/>
        <w:outlineLvl w:val="1"/>
        <w:rPr>
          <w:rFonts w:ascii="方正小标宋_GBK" w:hAnsi="方正小标宋_GBK" w:eastAsia="方正小标宋_GBK" w:cs="方正小标宋_GBK"/>
          <w:color w:val="000000"/>
          <w:sz w:val="36"/>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4001涞水</w:t>
            </w:r>
            <w:r>
              <w:t>县</w:t>
            </w:r>
            <w:r>
              <w:rPr>
                <w:rFonts w:hint="eastAsia"/>
                <w:lang w:eastAsia="zh-CN"/>
              </w:rPr>
              <w:t>民</w:t>
            </w:r>
            <w:r>
              <w:t>政局</w:t>
            </w:r>
            <w:r>
              <w:rPr>
                <w:rFonts w:hint="eastAsia"/>
                <w:lang w:eastAsia="zh-CN"/>
              </w:rP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8"/>
        <w:tblW w:w="99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2929"/>
        <w:gridCol w:w="1390"/>
        <w:gridCol w:w="1212"/>
        <w:gridCol w:w="1213"/>
        <w:gridCol w:w="885"/>
        <w:gridCol w:w="14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69"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31</w:t>
            </w:r>
            <w:r>
              <w:rPr>
                <w:rFonts w:hint="eastAsia"/>
                <w:lang w:val="en-US" w:eastAsia="zh-CN"/>
              </w:rPr>
              <w:t>4001涞水</w:t>
            </w:r>
            <w:r>
              <w:t>县</w:t>
            </w:r>
            <w:r>
              <w:rPr>
                <w:rFonts w:hint="eastAsia"/>
                <w:lang w:eastAsia="zh-CN"/>
              </w:rPr>
              <w:t>民</w:t>
            </w:r>
            <w:r>
              <w:t>政局</w:t>
            </w:r>
            <w:r>
              <w:rPr>
                <w:rFonts w:hint="eastAsia"/>
                <w:lang w:eastAsia="zh-CN"/>
              </w:rPr>
              <w:t>本级</w:t>
            </w:r>
          </w:p>
        </w:tc>
        <w:tc>
          <w:tcPr>
            <w:tcW w:w="2425" w:type="dxa"/>
            <w:gridSpan w:val="2"/>
            <w:tcBorders>
              <w:top w:val="single" w:color="FFFFFF" w:sz="6" w:space="0"/>
              <w:left w:val="single" w:color="FFFFFF" w:sz="6" w:space="0"/>
              <w:right w:val="single" w:color="FFFFFF" w:sz="6" w:space="0"/>
            </w:tcBorders>
            <w:vAlign w:val="center"/>
          </w:tcPr>
          <w:p>
            <w:pPr>
              <w:pStyle w:val="13"/>
            </w:pPr>
            <w:r>
              <w:t>预算年度：</w:t>
            </w:r>
          </w:p>
          <w:p>
            <w:pPr>
              <w:pStyle w:val="13"/>
              <w:rPr>
                <w:rFonts w:hint="eastAsia" w:eastAsia="方正小标宋_GBK"/>
                <w:lang w:eastAsia="zh-CN"/>
              </w:rPr>
            </w:pPr>
            <w:r>
              <w:t>202</w:t>
            </w:r>
            <w:r>
              <w:rPr>
                <w:rFonts w:hint="eastAsia"/>
                <w:lang w:val="en-US" w:eastAsia="zh-CN"/>
              </w:rPr>
              <w:t>4</w:t>
            </w:r>
          </w:p>
        </w:tc>
        <w:tc>
          <w:tcPr>
            <w:tcW w:w="234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2929" w:type="dxa"/>
            <w:vMerge w:val="restart"/>
            <w:vAlign w:val="center"/>
          </w:tcPr>
          <w:p>
            <w:pPr>
              <w:pStyle w:val="15"/>
            </w:pPr>
            <w:r>
              <w:t>项  目</w:t>
            </w:r>
          </w:p>
        </w:tc>
        <w:tc>
          <w:tcPr>
            <w:tcW w:w="6158" w:type="dxa"/>
            <w:gridSpan w:val="5"/>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2929" w:type="dxa"/>
            <w:vMerge w:val="continue"/>
          </w:tcPr>
          <w:p/>
        </w:tc>
        <w:tc>
          <w:tcPr>
            <w:tcW w:w="1390" w:type="dxa"/>
            <w:vAlign w:val="center"/>
          </w:tcPr>
          <w:p>
            <w:pPr>
              <w:pStyle w:val="15"/>
            </w:pPr>
            <w:r>
              <w:t>合计</w:t>
            </w:r>
          </w:p>
        </w:tc>
        <w:tc>
          <w:tcPr>
            <w:tcW w:w="1212" w:type="dxa"/>
            <w:vAlign w:val="center"/>
          </w:tcPr>
          <w:p>
            <w:pPr>
              <w:pStyle w:val="15"/>
            </w:pPr>
            <w:r>
              <w:t>一般公共预算              财政拨款</w:t>
            </w:r>
          </w:p>
        </w:tc>
        <w:tc>
          <w:tcPr>
            <w:tcW w:w="2098" w:type="dxa"/>
            <w:gridSpan w:val="2"/>
            <w:vAlign w:val="center"/>
          </w:tcPr>
          <w:p>
            <w:pPr>
              <w:pStyle w:val="15"/>
            </w:pPr>
            <w:r>
              <w:t>政府性基金                  预算拨款</w:t>
            </w:r>
          </w:p>
        </w:tc>
        <w:tc>
          <w:tcPr>
            <w:tcW w:w="1458"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2929" w:type="dxa"/>
            <w:vAlign w:val="center"/>
          </w:tcPr>
          <w:p>
            <w:pPr>
              <w:pStyle w:val="15"/>
            </w:pPr>
            <w:r>
              <w:t>1</w:t>
            </w:r>
          </w:p>
        </w:tc>
        <w:tc>
          <w:tcPr>
            <w:tcW w:w="1390" w:type="dxa"/>
            <w:vAlign w:val="center"/>
          </w:tcPr>
          <w:p>
            <w:pPr>
              <w:pStyle w:val="15"/>
            </w:pPr>
            <w:r>
              <w:t>2</w:t>
            </w:r>
          </w:p>
        </w:tc>
        <w:tc>
          <w:tcPr>
            <w:tcW w:w="1212" w:type="dxa"/>
            <w:vAlign w:val="center"/>
          </w:tcPr>
          <w:p>
            <w:pPr>
              <w:pStyle w:val="15"/>
            </w:pPr>
            <w:r>
              <w:t>3</w:t>
            </w:r>
          </w:p>
        </w:tc>
        <w:tc>
          <w:tcPr>
            <w:tcW w:w="2098" w:type="dxa"/>
            <w:gridSpan w:val="2"/>
            <w:vAlign w:val="center"/>
          </w:tcPr>
          <w:p>
            <w:pPr>
              <w:pStyle w:val="15"/>
            </w:pPr>
            <w:r>
              <w:t>4</w:t>
            </w:r>
          </w:p>
        </w:tc>
        <w:tc>
          <w:tcPr>
            <w:tcW w:w="1458"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2929" w:type="dxa"/>
            <w:vAlign w:val="center"/>
          </w:tcPr>
          <w:p>
            <w:pPr>
              <w:pStyle w:val="19"/>
            </w:pPr>
            <w:r>
              <w:t>合计</w:t>
            </w:r>
          </w:p>
        </w:tc>
        <w:tc>
          <w:tcPr>
            <w:tcW w:w="1390" w:type="dxa"/>
            <w:vAlign w:val="center"/>
          </w:tcPr>
          <w:p>
            <w:pPr>
              <w:pStyle w:val="20"/>
              <w:rPr>
                <w:rFonts w:hint="default" w:eastAsia="方正书宋_GBK"/>
                <w:lang w:val="en-US" w:eastAsia="zh-CN"/>
              </w:rPr>
            </w:pPr>
            <w:r>
              <w:rPr>
                <w:rFonts w:hint="eastAsia"/>
                <w:lang w:val="en-US" w:eastAsia="zh-CN"/>
              </w:rPr>
              <w:t>4.8</w:t>
            </w:r>
          </w:p>
        </w:tc>
        <w:tc>
          <w:tcPr>
            <w:tcW w:w="1212" w:type="dxa"/>
            <w:vAlign w:val="center"/>
          </w:tcPr>
          <w:p>
            <w:pPr>
              <w:pStyle w:val="20"/>
              <w:rPr>
                <w:rFonts w:hint="default" w:eastAsia="方正书宋_GBK"/>
                <w:lang w:val="en-US" w:eastAsia="zh-CN"/>
              </w:rPr>
            </w:pPr>
            <w:r>
              <w:rPr>
                <w:rFonts w:hint="eastAsia"/>
                <w:lang w:val="en-US" w:eastAsia="zh-CN"/>
              </w:rPr>
              <w:t>4.8</w:t>
            </w:r>
          </w:p>
        </w:tc>
        <w:tc>
          <w:tcPr>
            <w:tcW w:w="2098" w:type="dxa"/>
            <w:gridSpan w:val="2"/>
            <w:vAlign w:val="center"/>
          </w:tcPr>
          <w:p>
            <w:pPr>
              <w:pStyle w:val="20"/>
            </w:pPr>
          </w:p>
        </w:tc>
        <w:tc>
          <w:tcPr>
            <w:tcW w:w="1458"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2929" w:type="dxa"/>
            <w:vAlign w:val="center"/>
          </w:tcPr>
          <w:p>
            <w:pPr>
              <w:pStyle w:val="17"/>
            </w:pPr>
            <w:r>
              <w:t>“三公”经费小计</w:t>
            </w:r>
          </w:p>
        </w:tc>
        <w:tc>
          <w:tcPr>
            <w:tcW w:w="1390" w:type="dxa"/>
            <w:vAlign w:val="center"/>
          </w:tcPr>
          <w:p>
            <w:pPr>
              <w:pStyle w:val="16"/>
              <w:rPr>
                <w:rFonts w:hint="default" w:eastAsia="方正书宋_GBK"/>
                <w:lang w:val="en-US" w:eastAsia="zh-CN"/>
              </w:rPr>
            </w:pPr>
            <w:r>
              <w:rPr>
                <w:rFonts w:hint="eastAsia"/>
                <w:lang w:val="en-US" w:eastAsia="zh-CN"/>
              </w:rPr>
              <w:t>4.00</w:t>
            </w:r>
          </w:p>
        </w:tc>
        <w:tc>
          <w:tcPr>
            <w:tcW w:w="1212" w:type="dxa"/>
            <w:vAlign w:val="center"/>
          </w:tcPr>
          <w:p>
            <w:pPr>
              <w:pStyle w:val="16"/>
              <w:rPr>
                <w:rFonts w:hint="default" w:eastAsia="方正书宋_GBK"/>
                <w:lang w:val="en-US" w:eastAsia="zh-CN"/>
              </w:rPr>
            </w:pPr>
            <w:r>
              <w:rPr>
                <w:rFonts w:hint="eastAsia"/>
                <w:lang w:val="en-US" w:eastAsia="zh-CN"/>
              </w:rPr>
              <w:t>4.00</w:t>
            </w: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2929" w:type="dxa"/>
            <w:vAlign w:val="center"/>
          </w:tcPr>
          <w:p>
            <w:pPr>
              <w:pStyle w:val="17"/>
            </w:pPr>
            <w:r>
              <w:t>一、因公出国（境）费</w:t>
            </w: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2929" w:type="dxa"/>
            <w:vAlign w:val="center"/>
          </w:tcPr>
          <w:p>
            <w:pPr>
              <w:pStyle w:val="17"/>
            </w:pPr>
            <w:r>
              <w:t xml:space="preserve">    其中：教学科研人员因公出国（境）费</w:t>
            </w: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2929" w:type="dxa"/>
            <w:vAlign w:val="center"/>
          </w:tcPr>
          <w:p>
            <w:pPr>
              <w:pStyle w:val="17"/>
            </w:pPr>
            <w:r>
              <w:t xml:space="preserve">          其他因公出国（境）费</w:t>
            </w: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2929" w:type="dxa"/>
            <w:vAlign w:val="center"/>
          </w:tcPr>
          <w:p>
            <w:pPr>
              <w:pStyle w:val="17"/>
            </w:pPr>
            <w:r>
              <w:t>二、公务用车购置及运维费</w:t>
            </w:r>
          </w:p>
        </w:tc>
        <w:tc>
          <w:tcPr>
            <w:tcW w:w="1390" w:type="dxa"/>
            <w:vAlign w:val="center"/>
          </w:tcPr>
          <w:p>
            <w:pPr>
              <w:pStyle w:val="16"/>
              <w:rPr>
                <w:rFonts w:hint="default" w:eastAsia="方正书宋_GBK"/>
                <w:lang w:val="en-US" w:eastAsia="zh-CN"/>
              </w:rPr>
            </w:pPr>
            <w:r>
              <w:rPr>
                <w:rFonts w:hint="eastAsia"/>
                <w:lang w:val="en-US" w:eastAsia="zh-CN"/>
              </w:rPr>
              <w:t>4.00</w:t>
            </w:r>
          </w:p>
        </w:tc>
        <w:tc>
          <w:tcPr>
            <w:tcW w:w="1212" w:type="dxa"/>
            <w:vAlign w:val="center"/>
          </w:tcPr>
          <w:p>
            <w:pPr>
              <w:pStyle w:val="16"/>
              <w:rPr>
                <w:rFonts w:hint="default" w:eastAsia="方正书宋_GBK"/>
                <w:lang w:val="en-US" w:eastAsia="zh-CN"/>
              </w:rPr>
            </w:pPr>
            <w:r>
              <w:rPr>
                <w:rFonts w:hint="eastAsia"/>
                <w:lang w:val="en-US" w:eastAsia="zh-CN"/>
              </w:rPr>
              <w:t>4.00</w:t>
            </w: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2929" w:type="dxa"/>
            <w:vAlign w:val="center"/>
          </w:tcPr>
          <w:p>
            <w:pPr>
              <w:pStyle w:val="17"/>
            </w:pPr>
            <w:r>
              <w:t xml:space="preserve">    其中：公务用车购置费</w:t>
            </w: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2929" w:type="dxa"/>
            <w:vAlign w:val="center"/>
          </w:tcPr>
          <w:p>
            <w:pPr>
              <w:pStyle w:val="17"/>
            </w:pPr>
            <w:r>
              <w:t xml:space="preserve">          公务用车运行维护费</w:t>
            </w:r>
          </w:p>
        </w:tc>
        <w:tc>
          <w:tcPr>
            <w:tcW w:w="1390" w:type="dxa"/>
            <w:vAlign w:val="center"/>
          </w:tcPr>
          <w:p>
            <w:pPr>
              <w:pStyle w:val="16"/>
              <w:rPr>
                <w:rFonts w:hint="default" w:eastAsia="方正书宋_GBK"/>
                <w:lang w:val="en-US" w:eastAsia="zh-CN"/>
              </w:rPr>
            </w:pPr>
            <w:r>
              <w:rPr>
                <w:rFonts w:hint="eastAsia"/>
                <w:lang w:val="en-US" w:eastAsia="zh-CN"/>
              </w:rPr>
              <w:t>4.00</w:t>
            </w:r>
          </w:p>
        </w:tc>
        <w:tc>
          <w:tcPr>
            <w:tcW w:w="121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4.00</w:t>
            </w: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2929" w:type="dxa"/>
            <w:vAlign w:val="center"/>
          </w:tcPr>
          <w:p>
            <w:pPr>
              <w:pStyle w:val="17"/>
            </w:pPr>
            <w:r>
              <w:t>三、公务接待费</w:t>
            </w:r>
          </w:p>
        </w:tc>
        <w:tc>
          <w:tcPr>
            <w:tcW w:w="1390" w:type="dxa"/>
            <w:vAlign w:val="center"/>
          </w:tcPr>
          <w:p>
            <w:pPr>
              <w:pStyle w:val="16"/>
              <w:rPr>
                <w:rFonts w:hint="default" w:eastAsia="方正书宋_GBK"/>
                <w:lang w:val="en-US" w:eastAsia="zh-CN"/>
              </w:rPr>
            </w:pPr>
            <w:r>
              <w:rPr>
                <w:rFonts w:hint="eastAsia"/>
                <w:lang w:val="en-US" w:eastAsia="zh-CN"/>
              </w:rPr>
              <w:t>0.8</w:t>
            </w:r>
          </w:p>
        </w:tc>
        <w:tc>
          <w:tcPr>
            <w:tcW w:w="121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0.8</w:t>
            </w: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2929" w:type="dxa"/>
            <w:vAlign w:val="center"/>
          </w:tcPr>
          <w:p>
            <w:pPr>
              <w:pStyle w:val="17"/>
            </w:pP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2929" w:type="dxa"/>
            <w:vAlign w:val="center"/>
          </w:tcPr>
          <w:p>
            <w:pPr>
              <w:pStyle w:val="17"/>
            </w:pPr>
          </w:p>
        </w:tc>
        <w:tc>
          <w:tcPr>
            <w:tcW w:w="1390" w:type="dxa"/>
            <w:vAlign w:val="center"/>
          </w:tcPr>
          <w:p>
            <w:pPr>
              <w:pStyle w:val="16"/>
            </w:pPr>
          </w:p>
        </w:tc>
        <w:tc>
          <w:tcPr>
            <w:tcW w:w="1212" w:type="dxa"/>
            <w:vAlign w:val="center"/>
          </w:tcPr>
          <w:p>
            <w:pPr>
              <w:pStyle w:val="16"/>
            </w:pPr>
          </w:p>
        </w:tc>
        <w:tc>
          <w:tcPr>
            <w:tcW w:w="2098" w:type="dxa"/>
            <w:gridSpan w:val="2"/>
            <w:vAlign w:val="center"/>
          </w:tcPr>
          <w:p>
            <w:pPr>
              <w:pStyle w:val="16"/>
            </w:pPr>
          </w:p>
        </w:tc>
        <w:tc>
          <w:tcPr>
            <w:tcW w:w="1458" w:type="dxa"/>
            <w:vAlign w:val="center"/>
          </w:tcPr>
          <w:p>
            <w:pPr>
              <w:pStyle w:val="16"/>
            </w:pPr>
          </w:p>
        </w:tc>
      </w:tr>
    </w:tbl>
    <w:p>
      <w:pPr>
        <w:jc w:val="both"/>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政局2022年</w:t>
      </w:r>
      <w:r>
        <w:rPr>
          <w:rFonts w:hint="eastAsia" w:ascii="方正书宋_GBK" w:hAnsi="方正书宋_GBK" w:eastAsia="方正书宋_GBK" w:cs="方正书宋_GBK"/>
          <w:color w:val="FFFFFF"/>
          <w:sz w:val="21"/>
          <w:lang w:eastAsia="zh-CN"/>
        </w:rPr>
        <w:t>单位</w:t>
      </w:r>
      <w:bookmarkStart w:id="64" w:name="_GoBack"/>
      <w:bookmarkEnd w:id="64"/>
      <w:r>
        <w:rPr>
          <w:rFonts w:ascii="方正书宋_GBK" w:hAnsi="方正书宋_GBK" w:eastAsia="方正书宋_GBK" w:cs="方正书宋_GBK"/>
          <w:color w:val="FFFFFF"/>
          <w:sz w:val="21"/>
        </w:rPr>
        <w:t>预算信息公开情况说明</w:t>
      </w: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both"/>
        <w:outlineLvl w:val="0"/>
        <w:rPr>
          <w:rFonts w:ascii="方正书宋_GBK" w:hAnsi="方正书宋_GBK" w:eastAsia="方正书宋_GBK" w:cs="方正书宋_GBK"/>
          <w:color w:val="FFFFFF"/>
          <w:sz w:val="21"/>
        </w:rPr>
      </w:pPr>
    </w:p>
    <w:p>
      <w:pPr>
        <w:jc w:val="center"/>
        <w:outlineLvl w:val="0"/>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民</w:t>
      </w:r>
      <w:r>
        <w:rPr>
          <w:rFonts w:ascii="方正小标宋_GBK" w:hAnsi="方正小标宋_GBK" w:eastAsia="方正小标宋_GBK" w:cs="方正小标宋_GBK"/>
          <w:color w:val="000000"/>
          <w:sz w:val="44"/>
        </w:rPr>
        <w:t>政局</w:t>
      </w:r>
    </w:p>
    <w:p>
      <w:pPr>
        <w:jc w:val="center"/>
        <w:outlineLvl w:val="0"/>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政局202</w:t>
      </w:r>
      <w:r>
        <w:rPr>
          <w:rFonts w:hint="eastAsia" w:eastAsia="方正仿宋_GBK"/>
          <w:color w:val="000000"/>
          <w:sz w:val="28"/>
          <w:lang w:val="en-US" w:eastAsia="zh-CN"/>
        </w:rPr>
        <w:t>4</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keepNext w:val="0"/>
        <w:keepLines w:val="0"/>
        <w:pageBreakBefore w:val="0"/>
        <w:widowControl/>
        <w:kinsoku/>
        <w:wordWrap/>
        <w:overflowPunct/>
        <w:topLinePunct w:val="0"/>
        <w:autoSpaceDE/>
        <w:autoSpaceDN/>
        <w:bidi w:val="0"/>
        <w:adjustRightInd/>
        <w:snapToGrid/>
        <w:spacing w:line="500" w:lineRule="exact"/>
        <w:ind w:firstLine="640"/>
        <w:textAlignment w:val="auto"/>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2"/>
        <w:keepNext w:val="0"/>
        <w:keepLines w:val="0"/>
        <w:pageBreakBefore w:val="0"/>
        <w:widowControl/>
        <w:kinsoku/>
        <w:wordWrap/>
        <w:overflowPunct/>
        <w:topLinePunct w:val="0"/>
        <w:autoSpaceDE/>
        <w:autoSpaceDN/>
        <w:bidi w:val="0"/>
        <w:adjustRightInd/>
        <w:snapToGrid/>
        <w:spacing w:line="500" w:lineRule="exact"/>
        <w:textAlignment w:val="auto"/>
      </w:pPr>
      <w:r>
        <w:rPr>
          <w:rFonts w:hint="eastAsia"/>
          <w:lang w:eastAsia="zh-CN"/>
        </w:rPr>
        <w:t>涞水县民政</w:t>
      </w:r>
      <w:r>
        <w:t>局</w:t>
      </w:r>
      <w:r>
        <w:rPr>
          <w:rFonts w:hint="eastAsia"/>
          <w:lang w:eastAsia="zh-CN"/>
        </w:rPr>
        <w:t>单位</w:t>
      </w:r>
      <w:r>
        <w:t>职责</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仿宋" w:hAnsi="仿宋" w:eastAsia="仿宋"/>
          <w:sz w:val="32"/>
          <w:szCs w:val="32"/>
          <w:shd w:val="clear" w:color="auto" w:fill="FFFFFF"/>
        </w:rPr>
      </w:pPr>
      <w:r>
        <w:rPr>
          <w:rFonts w:hint="eastAsia" w:ascii="Times New Roman" w:hAnsi="Times New Roman"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一</w:t>
      </w:r>
      <w:r>
        <w:rPr>
          <w:rFonts w:hint="eastAsia" w:ascii="Times New Roman" w:hAnsi="Times New Roman" w:eastAsia="方正仿宋_GBK" w:cs="Times New Roman"/>
          <w:sz w:val="28"/>
          <w:szCs w:val="24"/>
          <w:lang w:val="en-US" w:eastAsia="zh-CN" w:bidi="ar-SA"/>
        </w:rPr>
        <w:t>）</w:t>
      </w:r>
      <w:r>
        <w:rPr>
          <w:rFonts w:ascii="Times New Roman" w:hAnsi="Times New Roman" w:eastAsia="方正仿宋_GBK" w:cs="Times New Roman"/>
          <w:sz w:val="28"/>
          <w:szCs w:val="24"/>
          <w:lang w:val="en-US" w:eastAsia="uk-UA" w:bidi="ar-SA"/>
        </w:rPr>
        <w:t>贯彻</w:t>
      </w:r>
      <w:r>
        <w:rPr>
          <w:rFonts w:hint="eastAsia" w:ascii="Times New Roman" w:hAnsi="Times New Roman" w:eastAsia="方正仿宋_GBK" w:cs="Times New Roman"/>
          <w:sz w:val="28"/>
          <w:szCs w:val="24"/>
          <w:lang w:val="en-US" w:eastAsia="uk-UA" w:bidi="ar-SA"/>
        </w:rPr>
        <w:t>执行国家、省、市</w:t>
      </w:r>
      <w:r>
        <w:rPr>
          <w:rFonts w:ascii="Times New Roman" w:hAnsi="Times New Roman" w:eastAsia="方正仿宋_GBK" w:cs="Times New Roman"/>
          <w:sz w:val="28"/>
          <w:szCs w:val="24"/>
          <w:lang w:val="en-US" w:eastAsia="uk-UA" w:bidi="ar-SA"/>
        </w:rPr>
        <w:t>民政工作方针、政策、</w:t>
      </w:r>
      <w:r>
        <w:rPr>
          <w:rFonts w:hint="eastAsia" w:ascii="Times New Roman" w:hAnsi="Times New Roman" w:eastAsia="方正仿宋_GBK" w:cs="Times New Roman"/>
          <w:sz w:val="28"/>
          <w:szCs w:val="24"/>
          <w:lang w:val="en-US" w:eastAsia="uk-UA" w:bidi="ar-SA"/>
        </w:rPr>
        <w:t>法律</w:t>
      </w:r>
      <w:r>
        <w:rPr>
          <w:rFonts w:ascii="Times New Roman" w:hAnsi="Times New Roman" w:eastAsia="方正仿宋_GBK" w:cs="Times New Roman"/>
          <w:sz w:val="28"/>
          <w:szCs w:val="24"/>
          <w:lang w:val="en-US" w:eastAsia="uk-UA" w:bidi="ar-SA"/>
        </w:rPr>
        <w:t>法规并负责组织实施和监督检查</w:t>
      </w:r>
      <w:r>
        <w:rPr>
          <w:rFonts w:hint="eastAsia" w:ascii="Times New Roman" w:hAnsi="Times New Roman" w:eastAsia="方正仿宋_GBK" w:cs="Times New Roman"/>
          <w:sz w:val="28"/>
          <w:szCs w:val="24"/>
          <w:lang w:val="en-US" w:eastAsia="uk-UA" w:bidi="ar-SA"/>
        </w:rPr>
        <w:t>；拟定全</w:t>
      </w:r>
      <w:r>
        <w:rPr>
          <w:rFonts w:ascii="Times New Roman" w:hAnsi="Times New Roman" w:eastAsia="方正仿宋_GBK" w:cs="Times New Roman"/>
          <w:sz w:val="28"/>
          <w:szCs w:val="24"/>
          <w:lang w:val="en-US" w:eastAsia="uk-UA" w:bidi="ar-SA"/>
        </w:rPr>
        <w:t>县民政事业发展规划</w:t>
      </w:r>
      <w:r>
        <w:rPr>
          <w:rFonts w:hint="eastAsia" w:ascii="Times New Roman" w:hAnsi="Times New Roman" w:eastAsia="方正仿宋_GBK" w:cs="Times New Roman"/>
          <w:sz w:val="28"/>
          <w:szCs w:val="24"/>
          <w:lang w:val="en-US" w:eastAsia="uk-UA" w:bidi="ar-SA"/>
        </w:rPr>
        <w:t>；负责民政政务信息和政策理论研究工作；负责民政行政执法监督检查、行政复议工作。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（二）负责全县社会团体、基金会、社会服务机构等社会组织的年度检查和执法监察工作；负责省、市民政</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zh-CN" w:bidi="ar-SA"/>
        </w:rPr>
        <w:t>委托管理的社会组织的日常管理工作。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（三）拟定全县社会救助政策、标准，承担城乡社会救助体系建设；负责城乡居民最低生活保障、特困人员救助供养、临时救助和生活无着流浪乞讨人员救助工作。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（四）拟定全县基层群众自治和城乡社区治理政策。制定村（居）民自治、城乡社区治理体系和能力建设，提出加强和改进全县基层自治组织建设的建议，推动基层民主政治建设。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五）负责乡镇、街道办事处的设立、命名、变更以及政府驻地迁移的调查论证和审核申报工作。负责全县地名管理，组织实施地名公共服务；负责全县地名规范、地名规划、地名标准设置和数字地名建设工作，负责编辑和审定全县行政区划和标准地名的书图资料。负责县级行政区域界线管理工作。组织、指导行政区域界线的勘定和管理工作。负责中要自然、人文地理实体命名、更名的审核申报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（六）负责全县婚姻登记和殡葬管理业务指导工作。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（七）统筹推进、督促指导、监督管理全县养老服务工作；拟定全县养老服务体系建设规划、政策、标准并组织实施，承担老年人福利和特殊困难老年人救助工作。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（八）落实残疾人权益保护政策，承担残疾人福利工作。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（九）负责全县儿童福利、孤弃儿童保障、儿童收养、儿童救助、农村留守儿童关爱和困境儿童保障业务指导工作。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（十）拟定全县慈善事业发展规划和措施，组织指导社会捐助工作；负责福利彩票管理工作。</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（十一）拟定全县社会工作、志愿服务政策和标准，会同有关</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zh-CN" w:bidi="ar-SA"/>
        </w:rPr>
        <w:t>推进社会工作人才队伍建设和志愿者队伍建设。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ind w:firstLine="63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（十二）承办县委、县政府交办的其他事项。</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00" w:lineRule="exact"/>
        <w:jc w:val="left"/>
        <w:textAlignment w:val="auto"/>
        <w:rPr>
          <w:rFonts w:hint="eastAsia" w:ascii="Times New Roman" w:hAnsi="Times New Roman" w:eastAsia="方正仿宋_GBK" w:cs="Times New Roman"/>
          <w:sz w:val="28"/>
          <w:szCs w:val="24"/>
          <w:lang w:val="en-US" w:eastAsia="zh-CN" w:bidi="ar-SA"/>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108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4"/>
        <w:gridCol w:w="1532"/>
        <w:gridCol w:w="4325"/>
        <w:gridCol w:w="30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blHeader/>
          <w:jc w:val="center"/>
        </w:trPr>
        <w:tc>
          <w:tcPr>
            <w:tcW w:w="1914" w:type="dxa"/>
            <w:vAlign w:val="center"/>
          </w:tcPr>
          <w:p>
            <w:pPr>
              <w:pStyle w:val="15"/>
            </w:pPr>
            <w:r>
              <w:t>单位名称</w:t>
            </w:r>
          </w:p>
        </w:tc>
        <w:tc>
          <w:tcPr>
            <w:tcW w:w="1532" w:type="dxa"/>
            <w:vAlign w:val="center"/>
          </w:tcPr>
          <w:p>
            <w:pPr>
              <w:pStyle w:val="15"/>
            </w:pPr>
            <w:r>
              <w:t>单位性质</w:t>
            </w:r>
          </w:p>
        </w:tc>
        <w:tc>
          <w:tcPr>
            <w:tcW w:w="4325" w:type="dxa"/>
            <w:vAlign w:val="center"/>
          </w:tcPr>
          <w:p>
            <w:pPr>
              <w:pStyle w:val="15"/>
            </w:pPr>
            <w:r>
              <w:t>单位规格</w:t>
            </w:r>
          </w:p>
        </w:tc>
        <w:tc>
          <w:tcPr>
            <w:tcW w:w="3086"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1914" w:type="dxa"/>
            <w:vAlign w:val="center"/>
          </w:tcPr>
          <w:p>
            <w:pPr>
              <w:pStyle w:val="17"/>
            </w:pPr>
            <w:r>
              <w:rPr>
                <w:rFonts w:hint="eastAsia"/>
                <w:lang w:eastAsia="zh-CN"/>
              </w:rPr>
              <w:t>涞水县民政</w:t>
            </w:r>
            <w:r>
              <w:t>局（本级）</w:t>
            </w:r>
          </w:p>
        </w:tc>
        <w:tc>
          <w:tcPr>
            <w:tcW w:w="1532" w:type="dxa"/>
            <w:vAlign w:val="center"/>
          </w:tcPr>
          <w:p>
            <w:pPr>
              <w:pStyle w:val="18"/>
            </w:pPr>
            <w:r>
              <w:t>行政</w:t>
            </w:r>
          </w:p>
        </w:tc>
        <w:tc>
          <w:tcPr>
            <w:tcW w:w="4325" w:type="dxa"/>
            <w:vAlign w:val="center"/>
          </w:tcPr>
          <w:p>
            <w:pPr>
              <w:pStyle w:val="18"/>
            </w:pPr>
            <w:r>
              <w:t>正科级</w:t>
            </w:r>
          </w:p>
        </w:tc>
        <w:tc>
          <w:tcPr>
            <w:tcW w:w="3086"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jc w:val="center"/>
        </w:trPr>
        <w:tc>
          <w:tcPr>
            <w:tcW w:w="1914" w:type="dxa"/>
            <w:vAlign w:val="center"/>
          </w:tcPr>
          <w:p>
            <w:pPr>
              <w:pStyle w:val="17"/>
            </w:pPr>
            <w:r>
              <w:rPr>
                <w:rFonts w:hint="eastAsia"/>
                <w:lang w:eastAsia="zh-CN"/>
              </w:rPr>
              <w:t>涞水</w:t>
            </w:r>
            <w:r>
              <w:t>县</w:t>
            </w:r>
            <w:r>
              <w:rPr>
                <w:rFonts w:hint="eastAsia"/>
                <w:lang w:eastAsia="zh-CN"/>
              </w:rPr>
              <w:t>民</w:t>
            </w:r>
            <w:r>
              <w:t>政局事业</w:t>
            </w:r>
          </w:p>
        </w:tc>
        <w:tc>
          <w:tcPr>
            <w:tcW w:w="1532" w:type="dxa"/>
            <w:vAlign w:val="center"/>
          </w:tcPr>
          <w:p>
            <w:pPr>
              <w:pStyle w:val="18"/>
            </w:pPr>
            <w:r>
              <w:t>事业</w:t>
            </w:r>
          </w:p>
        </w:tc>
        <w:tc>
          <w:tcPr>
            <w:tcW w:w="4325" w:type="dxa"/>
            <w:vAlign w:val="center"/>
          </w:tcPr>
          <w:p>
            <w:pPr>
              <w:pStyle w:val="18"/>
            </w:pPr>
            <w:r>
              <w:t>股级</w:t>
            </w:r>
          </w:p>
        </w:tc>
        <w:tc>
          <w:tcPr>
            <w:tcW w:w="3086" w:type="dxa"/>
            <w:vAlign w:val="center"/>
          </w:tcPr>
          <w:p>
            <w:pPr>
              <w:pStyle w:val="18"/>
            </w:pPr>
            <w:r>
              <w:t>财政性资金基本保证</w:t>
            </w:r>
          </w:p>
        </w:tc>
      </w:tr>
    </w:tbl>
    <w:p>
      <w:pPr>
        <w:spacing w:before="10" w:after="10" w:line="360" w:lineRule="auto"/>
        <w:ind w:firstLine="640"/>
        <w:outlineLvl w:val="2"/>
        <w:rPr>
          <w:rFonts w:ascii="黑体" w:hAnsi="黑体" w:eastAsia="黑体" w:cs="黑体"/>
          <w:color w:val="000000"/>
          <w:sz w:val="32"/>
          <w:lang w:eastAsia="zh-CN"/>
        </w:rPr>
      </w:pPr>
      <w:bookmarkStart w:id="10" w:name="_Toc_3_3_0000000011"/>
    </w:p>
    <w:p>
      <w:pPr>
        <w:spacing w:before="10" w:after="10" w:line="360" w:lineRule="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2"/>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县单位</w:t>
      </w:r>
      <w:r>
        <w:rPr>
          <w:rFonts w:eastAsia="方正仿宋_GBK"/>
          <w:color w:val="000000"/>
          <w:sz w:val="28"/>
        </w:rPr>
        <w:t>预算的编制实行综合预算管理，即全部收入和支出都反映在预算中。</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1、收入情况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auto"/>
          <w:sz w:val="28"/>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年本</w:t>
      </w:r>
      <w:r>
        <w:rPr>
          <w:rFonts w:hint="eastAsia" w:eastAsia="方正仿宋_GBK"/>
          <w:color w:val="000000"/>
          <w:sz w:val="28"/>
          <w:lang w:eastAsia="zh-CN"/>
        </w:rPr>
        <w:t>单位</w:t>
      </w:r>
      <w:r>
        <w:rPr>
          <w:rFonts w:hint="eastAsia" w:eastAsia="方正仿宋_GBK"/>
          <w:color w:val="000000"/>
          <w:sz w:val="28"/>
        </w:rPr>
        <w:t>预算收入共计为</w:t>
      </w:r>
      <w:r>
        <w:rPr>
          <w:rFonts w:hint="eastAsia" w:eastAsia="方正仿宋_GBK"/>
          <w:color w:val="000000"/>
          <w:sz w:val="28"/>
          <w:lang w:val="en-US" w:eastAsia="zh-CN"/>
        </w:rPr>
        <w:t>9473.37068</w:t>
      </w:r>
      <w:r>
        <w:rPr>
          <w:rFonts w:hint="eastAsia" w:eastAsia="方正仿宋_GBK"/>
          <w:color w:val="000000"/>
          <w:sz w:val="28"/>
        </w:rPr>
        <w:t>万元。其中：一般公共预算财政拨款收入</w:t>
      </w:r>
      <w:r>
        <w:rPr>
          <w:rFonts w:hint="eastAsia" w:eastAsia="方正仿宋_GBK"/>
          <w:color w:val="000000"/>
          <w:sz w:val="28"/>
          <w:lang w:val="en-US" w:eastAsia="zh-CN"/>
        </w:rPr>
        <w:t>8690.19068</w:t>
      </w:r>
      <w:r>
        <w:rPr>
          <w:rFonts w:hint="eastAsia" w:eastAsia="方正仿宋_GBK"/>
          <w:color w:val="000000"/>
          <w:sz w:val="28"/>
        </w:rPr>
        <w:t>万元</w:t>
      </w:r>
      <w:r>
        <w:rPr>
          <w:rFonts w:hint="eastAsia" w:eastAsia="方正仿宋_GBK"/>
          <w:color w:val="auto"/>
          <w:sz w:val="28"/>
        </w:rPr>
        <w:t>（包括财政拨款</w:t>
      </w:r>
      <w:r>
        <w:rPr>
          <w:rFonts w:hint="eastAsia" w:eastAsia="方正仿宋_GBK"/>
          <w:color w:val="auto"/>
          <w:sz w:val="28"/>
          <w:lang w:val="en-US" w:eastAsia="zh-CN"/>
        </w:rPr>
        <w:t>4073.19068</w:t>
      </w:r>
      <w:r>
        <w:rPr>
          <w:rFonts w:hint="eastAsia" w:eastAsia="方正仿宋_GBK"/>
          <w:color w:val="auto"/>
          <w:sz w:val="28"/>
        </w:rPr>
        <w:t>万元，上级财政提前通知转移支付</w:t>
      </w:r>
      <w:r>
        <w:rPr>
          <w:rFonts w:hint="eastAsia" w:eastAsia="方正仿宋_GBK"/>
          <w:color w:val="auto"/>
          <w:sz w:val="28"/>
          <w:lang w:val="en-US" w:eastAsia="zh-CN"/>
        </w:rPr>
        <w:t>4617</w:t>
      </w:r>
      <w:r>
        <w:rPr>
          <w:rFonts w:hint="eastAsia" w:eastAsia="方正仿宋_GBK"/>
          <w:color w:val="auto"/>
          <w:sz w:val="28"/>
        </w:rPr>
        <w:t>万元）；基金预算拨款收入</w:t>
      </w:r>
      <w:r>
        <w:rPr>
          <w:rFonts w:hint="eastAsia" w:eastAsia="方正仿宋_GBK"/>
          <w:color w:val="auto"/>
          <w:sz w:val="28"/>
          <w:lang w:val="en-US" w:eastAsia="zh-CN"/>
        </w:rPr>
        <w:t>783.18</w:t>
      </w:r>
      <w:r>
        <w:rPr>
          <w:rFonts w:hint="eastAsia" w:eastAsia="方正仿宋_GBK"/>
          <w:color w:val="auto"/>
          <w:sz w:val="28"/>
        </w:rPr>
        <w:t>万元（包括政府性基金收入</w:t>
      </w:r>
      <w:r>
        <w:rPr>
          <w:rFonts w:hint="eastAsia" w:eastAsia="方正仿宋_GBK"/>
          <w:color w:val="auto"/>
          <w:sz w:val="28"/>
          <w:lang w:val="en-US" w:eastAsia="zh-CN"/>
        </w:rPr>
        <w:t>646.18</w:t>
      </w:r>
      <w:r>
        <w:rPr>
          <w:rFonts w:hint="eastAsia" w:eastAsia="方正仿宋_GBK"/>
          <w:color w:val="auto"/>
          <w:sz w:val="28"/>
        </w:rPr>
        <w:t>万元，上级财政提前通知转移支付</w:t>
      </w:r>
      <w:r>
        <w:rPr>
          <w:rFonts w:hint="eastAsia" w:eastAsia="方正仿宋_GBK"/>
          <w:color w:val="auto"/>
          <w:sz w:val="28"/>
          <w:lang w:val="en-US" w:eastAsia="zh-CN"/>
        </w:rPr>
        <w:t>137</w:t>
      </w:r>
      <w:r>
        <w:rPr>
          <w:rFonts w:hint="eastAsia" w:eastAsia="方正仿宋_GBK"/>
          <w:color w:val="auto"/>
          <w:sz w:val="28"/>
        </w:rPr>
        <w:t>万元）。</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2、支出情况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eastAsia="方正仿宋_GBK"/>
          <w:color w:val="000000" w:themeColor="text1"/>
          <w:sz w:val="28"/>
          <w:lang w:val="en-US" w:eastAsia="zh-CN"/>
          <w14:textFill>
            <w14:solidFill>
              <w14:schemeClr w14:val="tx1"/>
            </w14:solidFill>
          </w14:textFill>
        </w:rPr>
      </w:pPr>
      <w:r>
        <w:rPr>
          <w:rFonts w:hint="eastAsia" w:eastAsia="方正仿宋_GBK"/>
          <w:color w:val="000000" w:themeColor="text1"/>
          <w:sz w:val="28"/>
          <w14:textFill>
            <w14:solidFill>
              <w14:schemeClr w14:val="tx1"/>
            </w14:solidFill>
          </w14:textFill>
        </w:rPr>
        <w:t>202</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年本</w:t>
      </w:r>
      <w:r>
        <w:rPr>
          <w:rFonts w:hint="eastAsia" w:eastAsia="方正仿宋_GBK"/>
          <w:color w:val="000000" w:themeColor="text1"/>
          <w:sz w:val="28"/>
          <w:lang w:eastAsia="zh-CN"/>
          <w14:textFill>
            <w14:solidFill>
              <w14:schemeClr w14:val="tx1"/>
            </w14:solidFill>
          </w14:textFill>
        </w:rPr>
        <w:t>单位</w:t>
      </w:r>
      <w:r>
        <w:rPr>
          <w:rFonts w:hint="eastAsia" w:eastAsia="方正仿宋_GBK"/>
          <w:color w:val="000000" w:themeColor="text1"/>
          <w:sz w:val="28"/>
          <w14:textFill>
            <w14:solidFill>
              <w14:schemeClr w14:val="tx1"/>
            </w14:solidFill>
          </w14:textFill>
        </w:rPr>
        <w:t>预算支出为</w:t>
      </w:r>
      <w:r>
        <w:rPr>
          <w:rFonts w:hint="eastAsia" w:eastAsia="方正仿宋_GBK"/>
          <w:color w:val="000000" w:themeColor="text1"/>
          <w:sz w:val="28"/>
          <w:lang w:val="en-US" w:eastAsia="zh-CN"/>
          <w14:textFill>
            <w14:solidFill>
              <w14:schemeClr w14:val="tx1"/>
            </w14:solidFill>
          </w14:textFill>
        </w:rPr>
        <w:t>9473.37068</w:t>
      </w:r>
      <w:r>
        <w:rPr>
          <w:rFonts w:hint="eastAsia" w:eastAsia="方正仿宋_GBK"/>
          <w:color w:val="000000" w:themeColor="text1"/>
          <w:sz w:val="28"/>
          <w14:textFill>
            <w14:solidFill>
              <w14:schemeClr w14:val="tx1"/>
            </w14:solidFill>
          </w14:textFill>
        </w:rPr>
        <w:t>万元。</w:t>
      </w:r>
      <w:r>
        <w:rPr>
          <w:rFonts w:hint="eastAsia" w:eastAsia="方正仿宋_GBK"/>
          <w:color w:val="auto"/>
          <w:sz w:val="28"/>
        </w:rPr>
        <w:t>其中人员经费支出</w:t>
      </w:r>
      <w:r>
        <w:rPr>
          <w:rFonts w:hint="eastAsia" w:eastAsia="方正仿宋_GBK"/>
          <w:color w:val="auto"/>
          <w:sz w:val="28"/>
          <w:lang w:val="en-US" w:eastAsia="zh-CN"/>
        </w:rPr>
        <w:t>1008.19068</w:t>
      </w:r>
      <w:r>
        <w:rPr>
          <w:rFonts w:hint="eastAsia" w:eastAsia="方正仿宋_GBK"/>
          <w:color w:val="auto"/>
          <w:sz w:val="28"/>
        </w:rPr>
        <w:t>万元，日常公用经费支出</w:t>
      </w:r>
      <w:r>
        <w:rPr>
          <w:rFonts w:hint="eastAsia" w:eastAsia="方正仿宋_GBK"/>
          <w:color w:val="auto"/>
          <w:sz w:val="28"/>
          <w:lang w:val="en-US" w:eastAsia="zh-CN"/>
        </w:rPr>
        <w:t>266.74</w:t>
      </w:r>
      <w:r>
        <w:rPr>
          <w:rFonts w:hint="eastAsia" w:eastAsia="方正仿宋_GBK"/>
          <w:color w:val="auto"/>
          <w:sz w:val="28"/>
        </w:rPr>
        <w:t>万元</w:t>
      </w:r>
      <w:r>
        <w:rPr>
          <w:rFonts w:hint="eastAsia" w:eastAsia="方正仿宋_GBK"/>
          <w:color w:val="000000" w:themeColor="text1"/>
          <w:sz w:val="28"/>
          <w14:textFill>
            <w14:solidFill>
              <w14:schemeClr w14:val="tx1"/>
            </w14:solidFill>
          </w14:textFill>
        </w:rPr>
        <w:t>，项目支出</w:t>
      </w:r>
      <w:r>
        <w:rPr>
          <w:rFonts w:hint="eastAsia" w:eastAsia="方正仿宋_GBK"/>
          <w:color w:val="000000" w:themeColor="text1"/>
          <w:sz w:val="28"/>
          <w:lang w:val="en-US" w:eastAsia="zh-CN"/>
          <w14:textFill>
            <w14:solidFill>
              <w14:schemeClr w14:val="tx1"/>
            </w14:solidFill>
          </w14:textFill>
        </w:rPr>
        <w:t>8198.44</w:t>
      </w:r>
      <w:r>
        <w:rPr>
          <w:rFonts w:hint="eastAsia" w:eastAsia="方正仿宋_GBK"/>
          <w:color w:val="000000" w:themeColor="text1"/>
          <w:sz w:val="28"/>
          <w14:textFill>
            <w14:solidFill>
              <w14:schemeClr w14:val="tx1"/>
            </w14:solidFill>
          </w14:textFill>
        </w:rPr>
        <w:t>万元（包括政府性基金支出</w:t>
      </w:r>
      <w:r>
        <w:rPr>
          <w:rFonts w:hint="eastAsia" w:eastAsia="方正仿宋_GBK"/>
          <w:color w:val="000000" w:themeColor="text1"/>
          <w:sz w:val="28"/>
          <w:lang w:val="en-US" w:eastAsia="zh-CN"/>
          <w14:textFill>
            <w14:solidFill>
              <w14:schemeClr w14:val="tx1"/>
            </w14:solidFill>
          </w14:textFill>
        </w:rPr>
        <w:t>783.18</w:t>
      </w:r>
      <w:r>
        <w:rPr>
          <w:rFonts w:hint="eastAsia" w:eastAsia="方正仿宋_GBK"/>
          <w:color w:val="000000" w:themeColor="text1"/>
          <w:sz w:val="28"/>
          <w14:textFill>
            <w14:solidFill>
              <w14:schemeClr w14:val="tx1"/>
            </w14:solidFill>
          </w14:textFill>
        </w:rPr>
        <w:t>万元</w:t>
      </w:r>
      <w:r>
        <w:rPr>
          <w:rFonts w:hint="eastAsia" w:eastAsia="方正仿宋_GBK"/>
          <w:color w:val="000000" w:themeColor="text1"/>
          <w:sz w:val="28"/>
          <w:lang w:eastAsia="zh-CN"/>
          <w14:textFill>
            <w14:solidFill>
              <w14:schemeClr w14:val="tx1"/>
            </w14:solidFill>
          </w14:textFill>
        </w:rPr>
        <w:t>）</w:t>
      </w:r>
      <w:r>
        <w:rPr>
          <w:rFonts w:hint="eastAsia" w:eastAsia="方正仿宋_GBK"/>
          <w:color w:val="000000" w:themeColor="text1"/>
          <w:sz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eastAsia="方正仿宋_GBK"/>
          <w:color w:val="000000" w:themeColor="text1"/>
          <w:sz w:val="28"/>
          <w:lang w:val="en-US" w:eastAsia="zh-CN"/>
          <w14:textFill>
            <w14:solidFill>
              <w14:schemeClr w14:val="tx1"/>
            </w14:solidFill>
          </w14:textFill>
        </w:rPr>
      </w:pPr>
      <w:r>
        <w:rPr>
          <w:rFonts w:hint="eastAsia" w:eastAsia="方正仿宋_GBK"/>
          <w:color w:val="000000" w:themeColor="text1"/>
          <w:sz w:val="28"/>
          <w:lang w:val="en-US" w:eastAsia="zh-CN"/>
          <w14:textFill>
            <w14:solidFill>
              <w14:schemeClr w14:val="tx1"/>
            </w14:solidFill>
          </w14:textFill>
        </w:rPr>
        <w:t>3、与上年增减变化情况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eastAsia="方正仿宋_GBK"/>
          <w:color w:val="auto"/>
          <w:sz w:val="28"/>
        </w:rPr>
      </w:pPr>
      <w:r>
        <w:rPr>
          <w:rFonts w:hint="eastAsia" w:eastAsia="方正仿宋_GBK"/>
          <w:color w:val="000000" w:themeColor="text1"/>
          <w:sz w:val="28"/>
          <w14:textFill>
            <w14:solidFill>
              <w14:schemeClr w14:val="tx1"/>
            </w14:solidFill>
          </w14:textFill>
        </w:rPr>
        <w:t>202</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年人员经费支出</w:t>
      </w:r>
      <w:r>
        <w:rPr>
          <w:rFonts w:hint="eastAsia" w:eastAsia="方正仿宋_GBK"/>
          <w:color w:val="000000" w:themeColor="text1"/>
          <w:sz w:val="28"/>
          <w:lang w:val="en-US" w:eastAsia="zh-CN"/>
          <w14:textFill>
            <w14:solidFill>
              <w14:schemeClr w14:val="tx1"/>
            </w14:solidFill>
          </w14:textFill>
        </w:rPr>
        <w:t>1008.19068</w:t>
      </w:r>
      <w:r>
        <w:rPr>
          <w:rFonts w:hint="eastAsia" w:eastAsia="方正仿宋_GBK"/>
          <w:color w:val="000000" w:themeColor="text1"/>
          <w:sz w:val="28"/>
          <w14:textFill>
            <w14:solidFill>
              <w14:schemeClr w14:val="tx1"/>
            </w14:solidFill>
          </w14:textFill>
        </w:rPr>
        <w:t>万元比20</w:t>
      </w:r>
      <w:r>
        <w:rPr>
          <w:rFonts w:hint="eastAsia" w:eastAsia="方正仿宋_GBK"/>
          <w:color w:val="000000" w:themeColor="text1"/>
          <w:sz w:val="28"/>
          <w:lang w:val="en-US" w:eastAsia="zh-CN"/>
          <w14:textFill>
            <w14:solidFill>
              <w14:schemeClr w14:val="tx1"/>
            </w14:solidFill>
          </w14:textFill>
        </w:rPr>
        <w:t>23</w:t>
      </w:r>
      <w:r>
        <w:rPr>
          <w:rFonts w:hint="eastAsia" w:eastAsia="方正仿宋_GBK"/>
          <w:color w:val="000000" w:themeColor="text1"/>
          <w:sz w:val="28"/>
          <w14:textFill>
            <w14:solidFill>
              <w14:schemeClr w14:val="tx1"/>
            </w14:solidFill>
          </w14:textFill>
        </w:rPr>
        <w:t>年预算数</w:t>
      </w:r>
      <w:r>
        <w:rPr>
          <w:rFonts w:hint="eastAsia" w:eastAsia="方正仿宋_GBK"/>
          <w:color w:val="000000" w:themeColor="text1"/>
          <w:sz w:val="28"/>
          <w:lang w:val="en-US" w:eastAsia="zh-CN"/>
          <w14:textFill>
            <w14:solidFill>
              <w14:schemeClr w14:val="tx1"/>
            </w14:solidFill>
          </w14:textFill>
        </w:rPr>
        <w:t>946.80</w:t>
      </w:r>
      <w:r>
        <w:rPr>
          <w:rFonts w:hint="eastAsia" w:eastAsia="方正仿宋_GBK"/>
          <w:color w:val="000000" w:themeColor="text1"/>
          <w:sz w:val="28"/>
          <w14:textFill>
            <w14:solidFill>
              <w14:schemeClr w14:val="tx1"/>
            </w14:solidFill>
          </w14:textFill>
        </w:rPr>
        <w:t>万元</w:t>
      </w:r>
      <w:r>
        <w:rPr>
          <w:rFonts w:hint="eastAsia" w:eastAsia="方正仿宋_GBK"/>
          <w:color w:val="000000" w:themeColor="text1"/>
          <w:sz w:val="28"/>
          <w:lang w:val="en-US" w:eastAsia="zh-CN"/>
          <w14:textFill>
            <w14:solidFill>
              <w14:schemeClr w14:val="tx1"/>
            </w14:solidFill>
          </w14:textFill>
        </w:rPr>
        <w:t>增加61.39068</w:t>
      </w:r>
      <w:r>
        <w:rPr>
          <w:rFonts w:hint="eastAsia" w:eastAsia="方正仿宋_GBK"/>
          <w:color w:val="000000" w:themeColor="text1"/>
          <w:sz w:val="28"/>
          <w14:textFill>
            <w14:solidFill>
              <w14:schemeClr w14:val="tx1"/>
            </w14:solidFill>
          </w14:textFill>
        </w:rPr>
        <w:t>万元，主要是因为</w:t>
      </w:r>
      <w:r>
        <w:rPr>
          <w:rFonts w:hint="eastAsia" w:eastAsia="方正仿宋_GBK"/>
          <w:color w:val="000000" w:themeColor="text1"/>
          <w:sz w:val="28"/>
          <w:lang w:eastAsia="zh-CN"/>
          <w14:textFill>
            <w14:solidFill>
              <w14:schemeClr w14:val="tx1"/>
            </w14:solidFill>
          </w14:textFill>
        </w:rPr>
        <w:t>单位在职人员</w:t>
      </w:r>
      <w:r>
        <w:rPr>
          <w:rFonts w:hint="eastAsia" w:eastAsia="方正仿宋_GBK"/>
          <w:color w:val="000000" w:themeColor="text1"/>
          <w:sz w:val="28"/>
          <w:lang w:val="en-US" w:eastAsia="zh-CN"/>
          <w14:textFill>
            <w14:solidFill>
              <w14:schemeClr w14:val="tx1"/>
            </w14:solidFill>
          </w14:textFill>
        </w:rPr>
        <w:t>工资上涨</w:t>
      </w:r>
      <w:r>
        <w:rPr>
          <w:rFonts w:hint="eastAsia" w:eastAsia="方正仿宋_GBK"/>
          <w:color w:val="000000" w:themeColor="text1"/>
          <w:sz w:val="28"/>
          <w14:textFill>
            <w14:solidFill>
              <w14:schemeClr w14:val="tx1"/>
            </w14:solidFill>
          </w14:textFill>
        </w:rPr>
        <w:t>；202</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年日常公用经费支出</w:t>
      </w:r>
      <w:r>
        <w:rPr>
          <w:rFonts w:hint="eastAsia" w:eastAsia="方正仿宋_GBK"/>
          <w:color w:val="000000" w:themeColor="text1"/>
          <w:sz w:val="28"/>
          <w:lang w:val="en-US" w:eastAsia="zh-CN"/>
          <w14:textFill>
            <w14:solidFill>
              <w14:schemeClr w14:val="tx1"/>
            </w14:solidFill>
          </w14:textFill>
        </w:rPr>
        <w:t>266.74</w:t>
      </w:r>
      <w:r>
        <w:rPr>
          <w:rFonts w:hint="eastAsia" w:eastAsia="方正仿宋_GBK"/>
          <w:color w:val="000000" w:themeColor="text1"/>
          <w:sz w:val="28"/>
          <w14:textFill>
            <w14:solidFill>
              <w14:schemeClr w14:val="tx1"/>
            </w14:solidFill>
          </w14:textFill>
        </w:rPr>
        <w:t>万元比20</w:t>
      </w:r>
      <w:r>
        <w:rPr>
          <w:rFonts w:hint="eastAsia" w:eastAsia="方正仿宋_GBK"/>
          <w:color w:val="000000" w:themeColor="text1"/>
          <w:sz w:val="28"/>
          <w:lang w:val="en-US" w:eastAsia="zh-CN"/>
          <w14:textFill>
            <w14:solidFill>
              <w14:schemeClr w14:val="tx1"/>
            </w14:solidFill>
          </w14:textFill>
        </w:rPr>
        <w:t>23</w:t>
      </w:r>
      <w:r>
        <w:rPr>
          <w:rFonts w:hint="eastAsia" w:eastAsia="方正仿宋_GBK"/>
          <w:color w:val="000000" w:themeColor="text1"/>
          <w:sz w:val="28"/>
          <w14:textFill>
            <w14:solidFill>
              <w14:schemeClr w14:val="tx1"/>
            </w14:solidFill>
          </w14:textFill>
        </w:rPr>
        <w:t>年预算数</w:t>
      </w:r>
      <w:r>
        <w:rPr>
          <w:rFonts w:hint="eastAsia" w:eastAsia="方正仿宋_GBK"/>
          <w:color w:val="000000" w:themeColor="text1"/>
          <w:sz w:val="28"/>
          <w:lang w:val="en-US" w:eastAsia="zh-CN"/>
          <w14:textFill>
            <w14:solidFill>
              <w14:schemeClr w14:val="tx1"/>
            </w14:solidFill>
          </w14:textFill>
        </w:rPr>
        <w:t>234.99</w:t>
      </w:r>
      <w:r>
        <w:rPr>
          <w:rFonts w:hint="eastAsia" w:eastAsia="方正仿宋_GBK"/>
          <w:color w:val="000000" w:themeColor="text1"/>
          <w:sz w:val="28"/>
          <w14:textFill>
            <w14:solidFill>
              <w14:schemeClr w14:val="tx1"/>
            </w14:solidFill>
          </w14:textFill>
        </w:rPr>
        <w:t>万元增加</w:t>
      </w:r>
      <w:r>
        <w:rPr>
          <w:rFonts w:hint="eastAsia" w:eastAsia="方正仿宋_GBK"/>
          <w:color w:val="000000" w:themeColor="text1"/>
          <w:sz w:val="28"/>
          <w:lang w:val="en-US" w:eastAsia="zh-CN"/>
          <w14:textFill>
            <w14:solidFill>
              <w14:schemeClr w14:val="tx1"/>
            </w14:solidFill>
          </w14:textFill>
        </w:rPr>
        <w:t>31.75</w:t>
      </w:r>
      <w:r>
        <w:rPr>
          <w:rFonts w:hint="eastAsia" w:eastAsia="方正仿宋_GBK"/>
          <w:color w:val="000000" w:themeColor="text1"/>
          <w:sz w:val="28"/>
          <w14:textFill>
            <w14:solidFill>
              <w14:schemeClr w14:val="tx1"/>
            </w14:solidFill>
          </w14:textFill>
        </w:rPr>
        <w:t>万元，主要是因为202</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年劳务费支出</w:t>
      </w:r>
      <w:r>
        <w:rPr>
          <w:rFonts w:hint="eastAsia" w:eastAsia="方正仿宋_GBK"/>
          <w:color w:val="000000" w:themeColor="text1"/>
          <w:sz w:val="28"/>
          <w:lang w:eastAsia="zh-CN"/>
          <w14:textFill>
            <w14:solidFill>
              <w14:schemeClr w14:val="tx1"/>
            </w14:solidFill>
          </w14:textFill>
        </w:rPr>
        <w:t>增加</w:t>
      </w:r>
      <w:r>
        <w:rPr>
          <w:rFonts w:hint="eastAsia" w:eastAsia="方正仿宋_GBK"/>
          <w:color w:val="000000" w:themeColor="text1"/>
          <w:sz w:val="28"/>
          <w14:textFill>
            <w14:solidFill>
              <w14:schemeClr w14:val="tx1"/>
            </w14:solidFill>
          </w14:textFill>
        </w:rPr>
        <w:t>，</w:t>
      </w:r>
      <w:r>
        <w:rPr>
          <w:rFonts w:hint="eastAsia" w:eastAsia="方正仿宋_GBK"/>
          <w:color w:val="000000" w:themeColor="text1"/>
          <w:sz w:val="28"/>
          <w:lang w:eastAsia="zh-CN"/>
          <w14:textFill>
            <w14:solidFill>
              <w14:schemeClr w14:val="tx1"/>
            </w14:solidFill>
          </w14:textFill>
        </w:rPr>
        <w:t>导致</w:t>
      </w:r>
      <w:r>
        <w:rPr>
          <w:rFonts w:hint="eastAsia" w:eastAsia="方正仿宋_GBK"/>
          <w:color w:val="000000" w:themeColor="text1"/>
          <w:sz w:val="28"/>
          <w14:textFill>
            <w14:solidFill>
              <w14:schemeClr w14:val="tx1"/>
            </w14:solidFill>
          </w14:textFill>
        </w:rPr>
        <w:t>日常公用经费支出的增加；202</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年项目支出</w:t>
      </w:r>
      <w:r>
        <w:rPr>
          <w:rFonts w:hint="eastAsia" w:eastAsia="方正仿宋_GBK"/>
          <w:color w:val="000000" w:themeColor="text1"/>
          <w:sz w:val="28"/>
          <w:lang w:val="en-US" w:eastAsia="zh-CN"/>
          <w14:textFill>
            <w14:solidFill>
              <w14:schemeClr w14:val="tx1"/>
            </w14:solidFill>
          </w14:textFill>
        </w:rPr>
        <w:t>8198.44</w:t>
      </w:r>
      <w:r>
        <w:rPr>
          <w:rFonts w:hint="eastAsia" w:eastAsia="方正仿宋_GBK"/>
          <w:color w:val="000000" w:themeColor="text1"/>
          <w:sz w:val="28"/>
          <w14:textFill>
            <w14:solidFill>
              <w14:schemeClr w14:val="tx1"/>
            </w14:solidFill>
          </w14:textFill>
        </w:rPr>
        <w:t>万元比2</w:t>
      </w:r>
      <w:r>
        <w:rPr>
          <w:rFonts w:hint="eastAsia" w:eastAsia="方正仿宋_GBK"/>
          <w:color w:val="000000" w:themeColor="text1"/>
          <w:sz w:val="28"/>
          <w:lang w:val="en-US" w:eastAsia="zh-CN"/>
          <w14:textFill>
            <w14:solidFill>
              <w14:schemeClr w14:val="tx1"/>
            </w14:solidFill>
          </w14:textFill>
        </w:rPr>
        <w:t>023</w:t>
      </w:r>
      <w:r>
        <w:rPr>
          <w:rFonts w:hint="eastAsia" w:eastAsia="方正仿宋_GBK"/>
          <w:color w:val="000000" w:themeColor="text1"/>
          <w:sz w:val="28"/>
          <w14:textFill>
            <w14:solidFill>
              <w14:schemeClr w14:val="tx1"/>
            </w14:solidFill>
          </w14:textFill>
        </w:rPr>
        <w:t>年预算数</w:t>
      </w:r>
      <w:r>
        <w:rPr>
          <w:rFonts w:hint="eastAsia" w:eastAsia="方正仿宋_GBK"/>
          <w:color w:val="000000" w:themeColor="text1"/>
          <w:sz w:val="28"/>
          <w:lang w:val="en-US" w:eastAsia="zh-CN"/>
          <w14:textFill>
            <w14:solidFill>
              <w14:schemeClr w14:val="tx1"/>
            </w14:solidFill>
          </w14:textFill>
        </w:rPr>
        <w:t>8637.67</w:t>
      </w:r>
      <w:r>
        <w:rPr>
          <w:rFonts w:hint="eastAsia" w:eastAsia="方正仿宋_GBK"/>
          <w:color w:val="000000" w:themeColor="text1"/>
          <w:sz w:val="28"/>
          <w14:textFill>
            <w14:solidFill>
              <w14:schemeClr w14:val="tx1"/>
            </w14:solidFill>
          </w14:textFill>
        </w:rPr>
        <w:t>万元</w:t>
      </w:r>
      <w:r>
        <w:rPr>
          <w:rFonts w:hint="eastAsia" w:eastAsia="方正仿宋_GBK"/>
          <w:color w:val="000000" w:themeColor="text1"/>
          <w:sz w:val="28"/>
          <w:lang w:eastAsia="zh-CN"/>
          <w14:textFill>
            <w14:solidFill>
              <w14:schemeClr w14:val="tx1"/>
            </w14:solidFill>
          </w14:textFill>
        </w:rPr>
        <w:t>减少</w:t>
      </w:r>
      <w:r>
        <w:rPr>
          <w:rFonts w:hint="eastAsia" w:eastAsia="方正仿宋_GBK"/>
          <w:color w:val="000000" w:themeColor="text1"/>
          <w:sz w:val="28"/>
          <w:lang w:val="en-US" w:eastAsia="zh-CN"/>
          <w14:textFill>
            <w14:solidFill>
              <w14:schemeClr w14:val="tx1"/>
            </w14:solidFill>
          </w14:textFill>
        </w:rPr>
        <w:t>439.23</w:t>
      </w:r>
      <w:r>
        <w:rPr>
          <w:rFonts w:hint="eastAsia" w:eastAsia="方正仿宋_GBK"/>
          <w:color w:val="000000" w:themeColor="text1"/>
          <w:sz w:val="28"/>
          <w14:textFill>
            <w14:solidFill>
              <w14:schemeClr w14:val="tx1"/>
            </w14:solidFill>
          </w14:textFill>
        </w:rPr>
        <w:t>万元，</w:t>
      </w:r>
      <w:r>
        <w:rPr>
          <w:rFonts w:hint="eastAsia" w:eastAsia="方正仿宋_GBK"/>
          <w:color w:val="auto"/>
          <w:sz w:val="28"/>
        </w:rPr>
        <w:t>主要是因为</w:t>
      </w:r>
      <w:r>
        <w:rPr>
          <w:rFonts w:hint="eastAsia" w:eastAsia="方正仿宋_GBK"/>
          <w:color w:val="auto"/>
          <w:sz w:val="28"/>
          <w:lang w:eastAsia="zh-CN"/>
        </w:rPr>
        <w:t>困难群众精准核查保障对象减少</w:t>
      </w:r>
      <w:r>
        <w:rPr>
          <w:rFonts w:hint="eastAsia" w:eastAsia="方正仿宋_GBK"/>
          <w:color w:val="auto"/>
          <w:sz w:val="28"/>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00" w:lineRule="exact"/>
        <w:ind w:firstLine="640"/>
        <w:textAlignment w:val="auto"/>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keepNext w:val="0"/>
        <w:keepLines w:val="0"/>
        <w:pageBreakBefore w:val="0"/>
        <w:widowControl/>
        <w:numPr>
          <w:ilvl w:val="0"/>
          <w:numId w:val="0"/>
        </w:numPr>
        <w:kinsoku/>
        <w:wordWrap/>
        <w:overflowPunct/>
        <w:topLinePunct w:val="0"/>
        <w:autoSpaceDE/>
        <w:autoSpaceDN/>
        <w:bidi w:val="0"/>
        <w:adjustRightInd/>
        <w:snapToGrid/>
        <w:spacing w:before="10" w:after="10" w:line="500" w:lineRule="exact"/>
        <w:ind w:firstLine="560" w:firstLineChars="200"/>
        <w:textAlignment w:val="auto"/>
        <w:outlineLvl w:val="2"/>
        <w:rPr>
          <w:color w:val="000000" w:themeColor="text1"/>
          <w14:textFill>
            <w14:solidFill>
              <w14:schemeClr w14:val="tx1"/>
            </w14:solidFill>
          </w14:textFill>
        </w:rPr>
      </w:pPr>
      <w:r>
        <w:rPr>
          <w:rFonts w:hint="eastAsia" w:eastAsia="方正仿宋_GBK"/>
          <w:color w:val="000000" w:themeColor="text1"/>
          <w:sz w:val="28"/>
          <w14:textFill>
            <w14:solidFill>
              <w14:schemeClr w14:val="tx1"/>
            </w14:solidFill>
          </w14:textFill>
        </w:rPr>
        <w:t>202</w:t>
      </w:r>
      <w:r>
        <w:rPr>
          <w:rFonts w:hint="eastAsia" w:eastAsia="方正仿宋_GBK"/>
          <w:color w:val="000000" w:themeColor="text1"/>
          <w:sz w:val="28"/>
          <w:lang w:val="en-US" w:eastAsia="zh-CN"/>
          <w14:textFill>
            <w14:solidFill>
              <w14:schemeClr w14:val="tx1"/>
            </w14:solidFill>
          </w14:textFill>
        </w:rPr>
        <w:t>3</w:t>
      </w:r>
      <w:r>
        <w:rPr>
          <w:rFonts w:hint="eastAsia" w:eastAsia="方正仿宋_GBK"/>
          <w:color w:val="000000" w:themeColor="text1"/>
          <w:sz w:val="28"/>
          <w14:textFill>
            <w14:solidFill>
              <w14:schemeClr w14:val="tx1"/>
            </w14:solidFill>
          </w14:textFill>
        </w:rPr>
        <w:t>年</w:t>
      </w:r>
      <w:r>
        <w:rPr>
          <w:rFonts w:hint="eastAsia" w:eastAsia="方正仿宋_GBK"/>
          <w:color w:val="000000" w:themeColor="text1"/>
          <w:sz w:val="28"/>
          <w:lang w:eastAsia="zh-CN"/>
          <w14:textFill>
            <w14:solidFill>
              <w14:schemeClr w14:val="tx1"/>
            </w14:solidFill>
          </w14:textFill>
        </w:rPr>
        <w:t>涞水</w:t>
      </w:r>
      <w:r>
        <w:rPr>
          <w:rFonts w:hint="eastAsia" w:eastAsia="方正仿宋_GBK"/>
          <w:color w:val="000000" w:themeColor="text1"/>
          <w:sz w:val="28"/>
          <w14:textFill>
            <w14:solidFill>
              <w14:schemeClr w14:val="tx1"/>
            </w14:solidFill>
          </w14:textFill>
        </w:rPr>
        <w:t>县</w:t>
      </w:r>
      <w:r>
        <w:rPr>
          <w:rFonts w:hint="eastAsia" w:eastAsia="方正仿宋_GBK"/>
          <w:color w:val="000000" w:themeColor="text1"/>
          <w:sz w:val="28"/>
          <w:lang w:eastAsia="zh-CN"/>
          <w14:textFill>
            <w14:solidFill>
              <w14:schemeClr w14:val="tx1"/>
            </w14:solidFill>
          </w14:textFill>
        </w:rPr>
        <w:t>民</w:t>
      </w:r>
      <w:r>
        <w:rPr>
          <w:rFonts w:hint="eastAsia" w:eastAsia="方正仿宋_GBK"/>
          <w:color w:val="000000" w:themeColor="text1"/>
          <w:sz w:val="28"/>
          <w14:textFill>
            <w14:solidFill>
              <w14:schemeClr w14:val="tx1"/>
            </w14:solidFill>
          </w14:textFill>
        </w:rPr>
        <w:t>政局</w:t>
      </w:r>
      <w:r>
        <w:rPr>
          <w:rFonts w:hint="eastAsia" w:eastAsia="方正仿宋_GBK"/>
          <w:color w:val="000000" w:themeColor="text1"/>
          <w:sz w:val="28"/>
          <w:lang w:eastAsia="zh-CN"/>
          <w14:textFill>
            <w14:solidFill>
              <w14:schemeClr w14:val="tx1"/>
            </w14:solidFill>
          </w14:textFill>
        </w:rPr>
        <w:t>单位</w:t>
      </w:r>
      <w:r>
        <w:rPr>
          <w:rFonts w:hint="eastAsia" w:eastAsia="方正仿宋_GBK"/>
          <w:color w:val="000000" w:themeColor="text1"/>
          <w:sz w:val="28"/>
          <w14:textFill>
            <w14:solidFill>
              <w14:schemeClr w14:val="tx1"/>
            </w14:solidFill>
          </w14:textFill>
        </w:rPr>
        <w:t>预算安排机关运行经费支出共计</w:t>
      </w:r>
      <w:r>
        <w:rPr>
          <w:rFonts w:hint="eastAsia" w:eastAsia="方正仿宋_GBK"/>
          <w:color w:val="000000" w:themeColor="text1"/>
          <w:sz w:val="28"/>
          <w:lang w:val="en-US" w:eastAsia="zh-CN"/>
          <w14:textFill>
            <w14:solidFill>
              <w14:schemeClr w14:val="tx1"/>
            </w14:solidFill>
          </w14:textFill>
        </w:rPr>
        <w:t>234.99</w:t>
      </w:r>
      <w:r>
        <w:rPr>
          <w:rFonts w:hint="eastAsia" w:eastAsia="方正仿宋_GBK"/>
          <w:color w:val="000000" w:themeColor="text1"/>
          <w:sz w:val="28"/>
          <w14:textFill>
            <w14:solidFill>
              <w14:schemeClr w14:val="tx1"/>
            </w14:solidFill>
          </w14:textFill>
        </w:rPr>
        <w:t>万元。其中办公费为</w:t>
      </w:r>
      <w:r>
        <w:rPr>
          <w:rFonts w:hint="eastAsia" w:eastAsia="方正仿宋_GBK"/>
          <w:color w:val="000000" w:themeColor="text1"/>
          <w:sz w:val="28"/>
          <w:lang w:val="en-US" w:eastAsia="zh-CN"/>
          <w14:textFill>
            <w14:solidFill>
              <w14:schemeClr w14:val="tx1"/>
            </w14:solidFill>
          </w14:textFill>
        </w:rPr>
        <w:t>22.74</w:t>
      </w:r>
      <w:r>
        <w:rPr>
          <w:rFonts w:hint="eastAsia" w:eastAsia="方正仿宋_GBK"/>
          <w:color w:val="000000" w:themeColor="text1"/>
          <w:sz w:val="28"/>
          <w14:textFill>
            <w14:solidFill>
              <w14:schemeClr w14:val="tx1"/>
            </w14:solidFill>
          </w14:textFill>
        </w:rPr>
        <w:t>万元、邮电费为0.36万元、取暖费</w:t>
      </w:r>
      <w:r>
        <w:rPr>
          <w:rFonts w:hint="eastAsia" w:eastAsia="方正仿宋_GBK"/>
          <w:color w:val="000000" w:themeColor="text1"/>
          <w:sz w:val="28"/>
          <w:lang w:val="en-US" w:eastAsia="zh-CN"/>
          <w14:textFill>
            <w14:solidFill>
              <w14:schemeClr w14:val="tx1"/>
            </w14:solidFill>
          </w14:textFill>
        </w:rPr>
        <w:t>19.19</w:t>
      </w:r>
      <w:r>
        <w:rPr>
          <w:rFonts w:hint="eastAsia" w:eastAsia="方正仿宋_GBK"/>
          <w:color w:val="000000" w:themeColor="text1"/>
          <w:sz w:val="28"/>
          <w14:textFill>
            <w14:solidFill>
              <w14:schemeClr w14:val="tx1"/>
            </w14:solidFill>
          </w14:textFill>
        </w:rPr>
        <w:t>万元、差旅费</w:t>
      </w:r>
      <w:r>
        <w:rPr>
          <w:rFonts w:hint="eastAsia" w:eastAsia="方正仿宋_GBK"/>
          <w:color w:val="000000" w:themeColor="text1"/>
          <w:sz w:val="28"/>
          <w:lang w:val="en-US" w:eastAsia="zh-CN"/>
          <w14:textFill>
            <w14:solidFill>
              <w14:schemeClr w14:val="tx1"/>
            </w14:solidFill>
          </w14:textFill>
        </w:rPr>
        <w:t>10.7</w:t>
      </w:r>
      <w:r>
        <w:rPr>
          <w:rFonts w:hint="eastAsia" w:eastAsia="方正仿宋_GBK"/>
          <w:color w:val="000000" w:themeColor="text1"/>
          <w:sz w:val="28"/>
          <w14:textFill>
            <w14:solidFill>
              <w14:schemeClr w14:val="tx1"/>
            </w14:solidFill>
          </w14:textFill>
        </w:rPr>
        <w:t>万元、公务接待费</w:t>
      </w:r>
      <w:r>
        <w:rPr>
          <w:rFonts w:hint="eastAsia" w:eastAsia="方正仿宋_GBK"/>
          <w:color w:val="000000" w:themeColor="text1"/>
          <w:sz w:val="28"/>
          <w:lang w:val="en-US" w:eastAsia="zh-CN"/>
          <w14:textFill>
            <w14:solidFill>
              <w14:schemeClr w14:val="tx1"/>
            </w14:solidFill>
          </w14:textFill>
        </w:rPr>
        <w:t>0.8</w:t>
      </w:r>
      <w:r>
        <w:rPr>
          <w:rFonts w:hint="eastAsia" w:eastAsia="方正仿宋_GBK"/>
          <w:color w:val="000000" w:themeColor="text1"/>
          <w:sz w:val="28"/>
          <w14:textFill>
            <w14:solidFill>
              <w14:schemeClr w14:val="tx1"/>
            </w14:solidFill>
          </w14:textFill>
        </w:rPr>
        <w:t>万元、公务用车维护费</w:t>
      </w:r>
      <w:r>
        <w:rPr>
          <w:rFonts w:hint="eastAsia" w:eastAsia="方正仿宋_GBK"/>
          <w:color w:val="000000" w:themeColor="text1"/>
          <w:sz w:val="28"/>
          <w:lang w:val="en-US" w:eastAsia="zh-CN"/>
          <w14:textFill>
            <w14:solidFill>
              <w14:schemeClr w14:val="tx1"/>
            </w14:solidFill>
          </w14:textFill>
        </w:rPr>
        <w:t>4</w:t>
      </w:r>
      <w:r>
        <w:rPr>
          <w:rFonts w:hint="eastAsia" w:eastAsia="方正仿宋_GBK"/>
          <w:color w:val="000000" w:themeColor="text1"/>
          <w:sz w:val="28"/>
          <w14:textFill>
            <w14:solidFill>
              <w14:schemeClr w14:val="tx1"/>
            </w14:solidFill>
          </w14:textFill>
        </w:rPr>
        <w:t>万元、公务交通补贴</w:t>
      </w:r>
      <w:r>
        <w:rPr>
          <w:rFonts w:hint="eastAsia" w:eastAsia="方正仿宋_GBK"/>
          <w:color w:val="000000" w:themeColor="text1"/>
          <w:sz w:val="28"/>
          <w:lang w:val="en-US" w:eastAsia="zh-CN"/>
          <w14:textFill>
            <w14:solidFill>
              <w14:schemeClr w14:val="tx1"/>
            </w14:solidFill>
          </w14:textFill>
        </w:rPr>
        <w:t>6.06</w:t>
      </w:r>
      <w:r>
        <w:rPr>
          <w:rFonts w:hint="eastAsia" w:eastAsia="方正仿宋_GBK"/>
          <w:color w:val="000000" w:themeColor="text1"/>
          <w:sz w:val="28"/>
          <w14:textFill>
            <w14:solidFill>
              <w14:schemeClr w14:val="tx1"/>
            </w14:solidFill>
          </w14:textFill>
        </w:rPr>
        <w:t>万元、劳务费</w:t>
      </w:r>
      <w:r>
        <w:rPr>
          <w:rFonts w:hint="eastAsia" w:eastAsia="方正仿宋_GBK"/>
          <w:color w:val="000000" w:themeColor="text1"/>
          <w:sz w:val="28"/>
          <w:lang w:val="en-US" w:eastAsia="zh-CN"/>
          <w14:textFill>
            <w14:solidFill>
              <w14:schemeClr w14:val="tx1"/>
            </w14:solidFill>
          </w14:textFill>
        </w:rPr>
        <w:t>148.95</w:t>
      </w:r>
      <w:r>
        <w:rPr>
          <w:rFonts w:hint="eastAsia" w:eastAsia="方正仿宋_GBK"/>
          <w:color w:val="000000" w:themeColor="text1"/>
          <w:sz w:val="28"/>
          <w14:textFill>
            <w14:solidFill>
              <w14:schemeClr w14:val="tx1"/>
            </w14:solidFill>
          </w14:textFill>
        </w:rPr>
        <w:t>万元、</w:t>
      </w:r>
      <w:r>
        <w:rPr>
          <w:rFonts w:hint="eastAsia" w:eastAsia="方正仿宋_GBK"/>
          <w:color w:val="000000" w:themeColor="text1"/>
          <w:sz w:val="28"/>
          <w:lang w:eastAsia="zh-CN"/>
          <w14:textFill>
            <w14:solidFill>
              <w14:schemeClr w14:val="tx1"/>
            </w14:solidFill>
          </w14:textFill>
        </w:rPr>
        <w:t>其他商品和服务</w:t>
      </w:r>
      <w:r>
        <w:rPr>
          <w:rFonts w:hint="eastAsia" w:eastAsia="方正仿宋_GBK"/>
          <w:color w:val="000000" w:themeColor="text1"/>
          <w:sz w:val="28"/>
          <w:lang w:val="en-US" w:eastAsia="zh-CN"/>
          <w14:textFill>
            <w14:solidFill>
              <w14:schemeClr w14:val="tx1"/>
            </w14:solidFill>
          </w14:textFill>
        </w:rPr>
        <w:t>1.2</w:t>
      </w:r>
      <w:r>
        <w:rPr>
          <w:rFonts w:hint="eastAsia" w:eastAsia="方正仿宋_GBK"/>
          <w:color w:val="000000" w:themeColor="text1"/>
          <w:sz w:val="28"/>
          <w14:textFill>
            <w14:solidFill>
              <w14:schemeClr w14:val="tx1"/>
            </w14:solidFill>
          </w14:textFill>
        </w:rPr>
        <w:t>万元、按规定比例计提的工会经费</w:t>
      </w:r>
      <w:r>
        <w:rPr>
          <w:rFonts w:hint="eastAsia" w:eastAsia="方正仿宋_GBK"/>
          <w:color w:val="000000" w:themeColor="text1"/>
          <w:sz w:val="28"/>
          <w:lang w:val="en-US" w:eastAsia="zh-CN"/>
          <w14:textFill>
            <w14:solidFill>
              <w14:schemeClr w14:val="tx1"/>
            </w14:solidFill>
          </w14:textFill>
        </w:rPr>
        <w:t>16.78</w:t>
      </w:r>
      <w:r>
        <w:rPr>
          <w:rFonts w:hint="eastAsia" w:eastAsia="方正仿宋_GBK"/>
          <w:color w:val="000000" w:themeColor="text1"/>
          <w:sz w:val="28"/>
          <w14:textFill>
            <w14:solidFill>
              <w14:schemeClr w14:val="tx1"/>
            </w14:solidFill>
          </w14:textFill>
        </w:rPr>
        <w:t>万元、职工福利费</w:t>
      </w:r>
      <w:r>
        <w:rPr>
          <w:rFonts w:hint="eastAsia" w:eastAsia="方正仿宋_GBK"/>
          <w:color w:val="000000" w:themeColor="text1"/>
          <w:sz w:val="28"/>
          <w:lang w:val="en-US" w:eastAsia="zh-CN"/>
          <w14:textFill>
            <w14:solidFill>
              <w14:schemeClr w14:val="tx1"/>
            </w14:solidFill>
          </w14:textFill>
        </w:rPr>
        <w:t>35.96</w:t>
      </w:r>
      <w:r>
        <w:rPr>
          <w:rFonts w:hint="eastAsia" w:eastAsia="方正仿宋_GBK"/>
          <w:color w:val="000000" w:themeColor="text1"/>
          <w:sz w:val="28"/>
          <w14:textFill>
            <w14:solidFill>
              <w14:schemeClr w14:val="tx1"/>
            </w14:solidFill>
          </w14:textFill>
        </w:rPr>
        <w:t>万元。</w:t>
      </w:r>
      <w:r>
        <w:rPr>
          <w:rFonts w:hint="eastAsia" w:eastAsia="方正仿宋_GBK"/>
          <w:color w:val="000000" w:themeColor="text1"/>
          <w:sz w:val="28"/>
          <w14:textFill>
            <w14:solidFill>
              <w14:schemeClr w14:val="tx1"/>
            </w14:solidFill>
          </w14:textFill>
        </w:rPr>
        <w:tab/>
      </w:r>
      <w:r>
        <w:rPr>
          <w:rFonts w:hint="eastAsia" w:eastAsia="方正仿宋_GBK"/>
          <w:color w:val="000000" w:themeColor="text1"/>
          <w:sz w:val="28"/>
          <w14:textFill>
            <w14:solidFill>
              <w14:schemeClr w14:val="tx1"/>
            </w14:solidFill>
          </w14:textFill>
        </w:rPr>
        <w:tab/>
      </w:r>
      <w:r>
        <w:rPr>
          <w:rFonts w:hint="eastAsia" w:eastAsia="方正仿宋_GBK"/>
          <w:color w:val="000000" w:themeColor="text1"/>
          <w:sz w:val="28"/>
          <w14:textFill>
            <w14:solidFill>
              <w14:schemeClr w14:val="tx1"/>
            </w14:solidFill>
          </w14:textFill>
        </w:rPr>
        <w:tab/>
      </w:r>
    </w:p>
    <w:p>
      <w:pPr>
        <w:spacing w:before="10" w:after="10" w:line="360" w:lineRule="auto"/>
        <w:ind w:firstLine="640"/>
        <w:outlineLvl w:val="2"/>
        <w:rPr>
          <w:rFonts w:ascii="黑体" w:hAnsi="黑体" w:eastAsia="黑体" w:cs="黑体"/>
          <w:color w:val="000000"/>
          <w:sz w:val="32"/>
        </w:rPr>
      </w:pPr>
      <w:bookmarkStart w:id="12" w:name="_Toc_3_3_0000000013"/>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320" w:firstLineChars="100"/>
        <w:outlineLvl w:val="2"/>
      </w:pPr>
      <w:r>
        <w:rPr>
          <w:rFonts w:ascii="黑体" w:hAnsi="黑体" w:eastAsia="黑体" w:cs="黑体"/>
          <w:color w:val="000000"/>
          <w:sz w:val="32"/>
        </w:rPr>
        <w:t>四、财政拨款“三公”经费预算情况及增减变化原因</w:t>
      </w:r>
      <w:bookmarkEnd w:id="12"/>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sz w:val="24"/>
                <w:szCs w:val="24"/>
                <w:lang w:val="en-US" w:eastAsia="uk-UA" w:bidi="ar-SA"/>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cs="宋体"/>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cs="宋体"/>
                <w:lang w:val="en-US" w:eastAsia="zh-CN"/>
              </w:rPr>
              <w:t>4</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4</w:t>
            </w:r>
          </w:p>
        </w:tc>
        <w:tc>
          <w:tcPr>
            <w:tcW w:w="117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73"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sz w:val="24"/>
                <w:szCs w:val="24"/>
                <w:lang w:val="en-US" w:eastAsia="zh-CN" w:bidi="ar-SA"/>
              </w:rPr>
            </w:pPr>
            <w:r>
              <w:rPr>
                <w:rFonts w:hint="eastAsia" w:ascii="仿宋_GB2312" w:hAnsi="宋体" w:eastAsia="仿宋_GB2312" w:cs="宋体"/>
                <w:lang w:val="en-US" w:eastAsia="zh-CN"/>
              </w:rPr>
              <w:t>1</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0.8</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 w:hAnsi="仿宋" w:eastAsia="仿宋" w:cs="宋体"/>
                <w:szCs w:val="21"/>
              </w:rPr>
              <w:t>我单位严格按照三公经费的要求执行，控制公务接待相关支出</w:t>
            </w:r>
            <w:r>
              <w:rPr>
                <w:rFonts w:hint="eastAsia" w:ascii="仿宋_GB2312" w:hAnsi="宋体" w:eastAsia="仿宋_GB2312"/>
                <w:lang w:eastAsia="zh-CN"/>
              </w:rPr>
              <w:t>用</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sz w:val="24"/>
                <w:szCs w:val="24"/>
                <w:lang w:val="en-US" w:eastAsia="zh-CN" w:bidi="ar-SA"/>
              </w:rPr>
            </w:pPr>
            <w:r>
              <w:rPr>
                <w:rFonts w:hint="eastAsia" w:ascii="仿宋_GB2312" w:hAnsi="宋体" w:eastAsia="仿宋_GB2312" w:cs="宋体"/>
                <w:lang w:val="en-US" w:eastAsia="zh-CN"/>
              </w:rPr>
              <w:t>5</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4.8</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-0.2</w:t>
            </w:r>
          </w:p>
        </w:tc>
        <w:tc>
          <w:tcPr>
            <w:tcW w:w="3108" w:type="dxa"/>
            <w:tcBorders>
              <w:top w:val="nil"/>
              <w:left w:val="nil"/>
              <w:bottom w:val="single" w:color="auto" w:sz="4" w:space="0"/>
              <w:right w:val="single" w:color="auto" w:sz="4" w:space="0"/>
            </w:tcBorders>
            <w:vAlign w:val="center"/>
          </w:tcPr>
          <w:p>
            <w:pPr>
              <w:rPr>
                <w:rFonts w:hint="eastAsia" w:ascii="仿宋_GB2312" w:hAnsi="宋体" w:eastAsia="仿宋" w:cs="宋体"/>
                <w:lang w:val="en-US" w:eastAsia="zh-CN"/>
              </w:rPr>
            </w:pPr>
            <w:r>
              <w:rPr>
                <w:rFonts w:hint="eastAsia" w:ascii="仿宋" w:hAnsi="仿宋" w:eastAsia="仿宋" w:cs="宋体"/>
                <w:szCs w:val="21"/>
              </w:rPr>
              <w:t>202</w:t>
            </w:r>
            <w:r>
              <w:rPr>
                <w:rFonts w:hint="eastAsia" w:ascii="仿宋" w:hAnsi="仿宋" w:eastAsia="仿宋" w:cs="宋体"/>
                <w:szCs w:val="21"/>
                <w:lang w:val="en-US" w:eastAsia="zh-CN"/>
              </w:rPr>
              <w:t>4</w:t>
            </w:r>
            <w:r>
              <w:rPr>
                <w:rFonts w:hint="eastAsia" w:ascii="仿宋" w:hAnsi="仿宋" w:eastAsia="仿宋" w:cs="宋体"/>
                <w:szCs w:val="21"/>
              </w:rPr>
              <w:t>年，我局针对三公经费支出制定了严格的管理制度，认真执行中央八项规定，因202</w:t>
            </w:r>
            <w:r>
              <w:rPr>
                <w:rFonts w:hint="eastAsia" w:ascii="仿宋" w:hAnsi="仿宋" w:eastAsia="仿宋" w:cs="宋体"/>
                <w:szCs w:val="21"/>
                <w:lang w:val="en-US" w:eastAsia="zh-CN"/>
              </w:rPr>
              <w:t>4</w:t>
            </w:r>
            <w:r>
              <w:rPr>
                <w:rFonts w:hint="eastAsia" w:ascii="仿宋" w:hAnsi="仿宋" w:eastAsia="仿宋" w:cs="宋体"/>
                <w:szCs w:val="21"/>
              </w:rPr>
              <w:t>年公务</w:t>
            </w:r>
            <w:r>
              <w:rPr>
                <w:rFonts w:hint="eastAsia" w:ascii="仿宋" w:hAnsi="仿宋" w:eastAsia="仿宋" w:cs="宋体"/>
                <w:szCs w:val="21"/>
                <w:lang w:eastAsia="zh-CN"/>
              </w:rPr>
              <w:t>接待</w:t>
            </w:r>
            <w:r>
              <w:rPr>
                <w:rFonts w:hint="eastAsia" w:ascii="仿宋" w:hAnsi="仿宋" w:eastAsia="仿宋" w:cs="宋体"/>
                <w:szCs w:val="21"/>
              </w:rPr>
              <w:t>减少，我单位202</w:t>
            </w:r>
            <w:r>
              <w:rPr>
                <w:rFonts w:hint="eastAsia" w:ascii="仿宋" w:hAnsi="仿宋" w:eastAsia="仿宋" w:cs="宋体"/>
                <w:szCs w:val="21"/>
                <w:lang w:val="en-US" w:eastAsia="zh-CN"/>
              </w:rPr>
              <w:t>4</w:t>
            </w:r>
            <w:r>
              <w:rPr>
                <w:rFonts w:hint="eastAsia" w:ascii="仿宋" w:hAnsi="仿宋" w:eastAsia="仿宋" w:cs="宋体"/>
                <w:szCs w:val="21"/>
              </w:rPr>
              <w:t>年三公经费较上年减少</w:t>
            </w:r>
            <w:r>
              <w:rPr>
                <w:rFonts w:hint="eastAsia" w:ascii="仿宋" w:hAnsi="仿宋" w:eastAsia="仿宋" w:cs="宋体"/>
                <w:szCs w:val="21"/>
                <w:lang w:val="en-US" w:eastAsia="zh-CN"/>
              </w:rPr>
              <w:t>0.2</w:t>
            </w:r>
            <w:r>
              <w:rPr>
                <w:rFonts w:hint="eastAsia" w:ascii="仿宋" w:hAnsi="仿宋" w:eastAsia="仿宋" w:cs="宋体"/>
                <w:szCs w:val="21"/>
              </w:rPr>
              <w:t>万元</w:t>
            </w:r>
          </w:p>
        </w:tc>
      </w:tr>
    </w:tbl>
    <w:p>
      <w:pPr>
        <w:spacing w:before="10" w:after="10" w:line="360" w:lineRule="auto"/>
        <w:ind w:firstLine="640" w:firstLineChars="200"/>
        <w:outlineLvl w:val="2"/>
        <w:rPr>
          <w:rFonts w:ascii="黑体" w:hAnsi="黑体" w:eastAsia="黑体" w:cs="黑体"/>
          <w:color w:val="000000"/>
          <w:sz w:val="32"/>
        </w:rPr>
      </w:pPr>
      <w:bookmarkStart w:id="13" w:name="_Toc_3_3_0000000014"/>
    </w:p>
    <w:p>
      <w:pPr>
        <w:spacing w:before="10" w:after="10" w:line="360" w:lineRule="auto"/>
        <w:ind w:firstLine="640" w:firstLineChars="200"/>
        <w:outlineLvl w:val="2"/>
        <w:rPr>
          <w:rFonts w:ascii="黑体" w:hAnsi="黑体" w:eastAsia="黑体" w:cs="黑体"/>
          <w:color w:val="000000"/>
          <w:sz w:val="32"/>
        </w:rPr>
      </w:pPr>
    </w:p>
    <w:p>
      <w:pPr>
        <w:spacing w:before="10" w:after="10" w:line="360" w:lineRule="auto"/>
        <w:ind w:firstLine="640" w:firstLineChars="20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13"/>
    </w:p>
    <w:p>
      <w:pPr>
        <w:ind w:firstLine="640"/>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聚焦脱贫攻坚、特殊群体、群众关切，以做好基本民生保障、基层社会治理、基本社会服务等各项工作，不断提升人民群众获得感、幸福感、安全感为目标，让惠及百姓的政策落下去、实起来，织密扎牢民生保障“安全网”。202</w:t>
      </w:r>
      <w:r>
        <w:rPr>
          <w:rFonts w:hint="eastAsia"/>
          <w:lang w:val="en-US" w:eastAsia="zh-CN"/>
        </w:rPr>
        <w:t>4</w:t>
      </w:r>
      <w:r>
        <w:t>年，民政工作要继续以</w:t>
      </w:r>
      <w:r>
        <w:rPr>
          <w:rFonts w:hint="eastAsia"/>
          <w:lang w:eastAsia="zh-CN"/>
        </w:rPr>
        <w:t>党的十九大</w:t>
      </w:r>
      <w:r>
        <w:t>精神为指导思想，以“保障民生、构建和谐”为主线，坚持主基调，实施主战略，深入开展党的群众路线教育实践活动。不断强化“以民为本、为民解困、为民服务”理念，深化“亲民、利民、为民”实践，着力改善民生，推进基层民主，加强社会管理，优化民政公共服务，努力铸造社会平衡稳定机制，切实保障困难群众、特困群体的基本权益，充分发挥民政在构建社会主义和谐社会中的基础作用。</w:t>
      </w:r>
    </w:p>
    <w:p>
      <w:pPr>
        <w:pStyle w:val="26"/>
      </w:pPr>
    </w:p>
    <w:p>
      <w:pPr>
        <w:pStyle w:val="26"/>
      </w:pPr>
      <w:r>
        <w:rPr>
          <w:rFonts w:hint="eastAsia"/>
          <w:lang w:eastAsia="zh-CN"/>
        </w:rPr>
        <w:t>（</w:t>
      </w:r>
      <w:r>
        <w:t>二</w:t>
      </w:r>
      <w:r>
        <w:rPr>
          <w:rFonts w:hint="eastAsia"/>
          <w:lang w:eastAsia="zh-CN"/>
        </w:rPr>
        <w:t>）</w:t>
      </w:r>
      <w:r>
        <w:t>分项绩效目标</w:t>
      </w:r>
    </w:p>
    <w:p>
      <w:pPr>
        <w:pStyle w:val="26"/>
      </w:pPr>
      <w:r>
        <w:t>1、聚焦脱贫攻坚，托住基本民生兜底保障线</w:t>
      </w:r>
    </w:p>
    <w:p>
      <w:pPr>
        <w:pStyle w:val="26"/>
      </w:pPr>
      <w:r>
        <w:t>绩效目标：稳步推进城乡低保提标，精准落实困难群体特惠政策。落实特困人员供养制度，按标准发放基本生活费和护理费。</w:t>
      </w:r>
    </w:p>
    <w:p>
      <w:pPr>
        <w:pStyle w:val="26"/>
      </w:pPr>
      <w:r>
        <w:t>绩效指标：农村低保标准考虑低保制度城乡统筹因素，年增长率控制在10%左右，202</w:t>
      </w:r>
      <w:r>
        <w:rPr>
          <w:rFonts w:hint="eastAsia"/>
          <w:lang w:val="en-US" w:eastAsia="zh-CN"/>
        </w:rPr>
        <w:t>4</w:t>
      </w:r>
      <w:r>
        <w:t>年全县农村低保最低指导标准达到</w:t>
      </w:r>
      <w:r>
        <w:rPr>
          <w:rFonts w:hint="eastAsia"/>
          <w:lang w:val="en-US" w:eastAsia="zh-CN"/>
        </w:rPr>
        <w:t>6444</w:t>
      </w:r>
      <w:r>
        <w:t>元/年以上；全县城市低保标准保持在</w:t>
      </w:r>
      <w:r>
        <w:rPr>
          <w:rFonts w:hint="eastAsia"/>
          <w:lang w:val="en-US" w:eastAsia="zh-CN"/>
        </w:rPr>
        <w:t>8640</w:t>
      </w:r>
      <w:r>
        <w:t>元/年以上，不低于全国平均水平。特困人员基本生活标准不低于当地低保标准的1.3倍；部分或完全丧失生活自理能力的特困人员年照料护理标准，不低于所在市、县（市、区）年最低工资标准的10%。</w:t>
      </w:r>
    </w:p>
    <w:p>
      <w:pPr>
        <w:pStyle w:val="26"/>
      </w:pPr>
      <w:r>
        <w:t>2、聚焦特殊群体，筑牢生活救助管理安全线</w:t>
      </w:r>
    </w:p>
    <w:p>
      <w:pPr>
        <w:pStyle w:val="26"/>
      </w:pPr>
      <w:r>
        <w:t>绩效目标：提高孤儿养育水平，进一步加强事实无人抚养儿童保障工作。强化对生活无着流浪乞讨人员的救助服务，维护受助人员合法权益。落实困难残疾人生活补贴和重度残疾人护理补贴制度，持续解决残疾人特殊生活困难和长期照护困难。</w:t>
      </w:r>
    </w:p>
    <w:p>
      <w:pPr>
        <w:pStyle w:val="26"/>
      </w:pPr>
      <w:r>
        <w:t>绩效指标：将我</w:t>
      </w:r>
      <w:r>
        <w:rPr>
          <w:rFonts w:hint="eastAsia"/>
          <w:lang w:eastAsia="zh-CN"/>
        </w:rPr>
        <w:t>县</w:t>
      </w:r>
      <w:r>
        <w:t>孤儿基本生活补贴最低养育标准提高到机构养育孤儿1</w:t>
      </w:r>
      <w:r>
        <w:rPr>
          <w:rFonts w:hint="eastAsia"/>
          <w:lang w:val="en-US" w:eastAsia="zh-CN"/>
        </w:rPr>
        <w:t>7</w:t>
      </w:r>
      <w:r>
        <w:t>50元/人/月，社会散居孤儿1</w:t>
      </w:r>
      <w:r>
        <w:rPr>
          <w:rFonts w:hint="eastAsia"/>
          <w:lang w:val="en-US" w:eastAsia="zh-CN"/>
        </w:rPr>
        <w:t>3</w:t>
      </w:r>
      <w:r>
        <w:t>00元/人/月，达到全国中等水平。202</w:t>
      </w:r>
      <w:r>
        <w:rPr>
          <w:rFonts w:hint="eastAsia"/>
          <w:lang w:val="en-US" w:eastAsia="zh-CN"/>
        </w:rPr>
        <w:t>4</w:t>
      </w:r>
      <w:r>
        <w:t>年继续为事实无人抚养儿童发放基本生活补贴，并与孤儿保障标准相衔接。对申请救助且符合救助条件的生活无着流浪乞讨人员100%实施救助，帮助查明身份的滞留流浪乞讨人员及时返乡，确保不发生非正常重大事件。将符合条件的申请人100%纳入残疾人两项补贴制度保障范围，按标准及时、足额发放残疾人两项补贴资金。</w:t>
      </w:r>
    </w:p>
    <w:p>
      <w:pPr>
        <w:pStyle w:val="26"/>
      </w:pPr>
      <w:r>
        <w:t>3、聚焦群众关切，提高基本社会服务幸福线</w:t>
      </w:r>
    </w:p>
    <w:p>
      <w:pPr>
        <w:pStyle w:val="26"/>
      </w:pPr>
      <w:r>
        <w:t>绩效目标：实施社区和居家养老工程，提高养老服务质量，加快推进居家社区机构相协调、医养相结合的养老服务体系建设。加强和改进殡葬管理工作，支持全县殡葬服务设施和农村公益性公墓建设。</w:t>
      </w:r>
    </w:p>
    <w:p>
      <w:pPr>
        <w:pStyle w:val="26"/>
      </w:pPr>
      <w:r>
        <w:t>绩效指标：到202</w:t>
      </w:r>
      <w:r>
        <w:rPr>
          <w:rFonts w:hint="eastAsia"/>
          <w:lang w:val="en-US" w:eastAsia="zh-CN"/>
        </w:rPr>
        <w:t>4</w:t>
      </w:r>
      <w:r>
        <w:t>年，社区和居家养老服务设施覆盖所有的城镇街道，养老机构护理型床位比例达到80%以上。</w:t>
      </w:r>
    </w:p>
    <w:p>
      <w:pPr>
        <w:pStyle w:val="26"/>
        <w:ind w:firstLine="1209" w:firstLineChars="432"/>
      </w:pPr>
      <w:r>
        <w:t>4、着眼强基固本，构建基层社会治理和谐线</w:t>
      </w:r>
    </w:p>
    <w:p>
      <w:pPr>
        <w:pStyle w:val="26"/>
      </w:pPr>
      <w:r>
        <w:t>绩效目标：加强城乡社区建设，积极开展农村社区建设实验工作。促进全县社会组织高质量发展，加强社区社会工作专业人才队伍建设，积极推动政府购买社会组织服务和社会工作岗位。</w:t>
      </w:r>
    </w:p>
    <w:p>
      <w:pPr>
        <w:pStyle w:val="26"/>
      </w:pPr>
      <w:r>
        <w:t>绩效指标：到202</w:t>
      </w:r>
      <w:r>
        <w:rPr>
          <w:rFonts w:hint="eastAsia"/>
          <w:lang w:val="en-US" w:eastAsia="zh-CN"/>
        </w:rPr>
        <w:t>4</w:t>
      </w:r>
      <w:r>
        <w:t>年，实现城市社区综合服务设施全覆盖，农村社区综合服务设施覆盖率达到50%，基本实现全县农村社区建设试点工作全覆盖。</w:t>
      </w:r>
    </w:p>
    <w:p>
      <w:pPr>
        <w:pStyle w:val="26"/>
      </w:pPr>
    </w:p>
    <w:p>
      <w:pPr>
        <w:pStyle w:val="26"/>
      </w:pPr>
    </w:p>
    <w:p>
      <w:pPr>
        <w:pStyle w:val="26"/>
      </w:pPr>
      <w:r>
        <w:rPr>
          <w:rFonts w:hint="eastAsia"/>
          <w:lang w:eastAsia="zh-CN"/>
        </w:rPr>
        <w:t>（</w:t>
      </w:r>
      <w:r>
        <w:rPr>
          <w:rFonts w:hint="eastAsia"/>
          <w:lang w:val="en-US" w:eastAsia="zh-CN"/>
        </w:rPr>
        <w:t>三</w:t>
      </w:r>
      <w:r>
        <w:rPr>
          <w:rFonts w:hint="eastAsia"/>
          <w:lang w:eastAsia="zh-CN"/>
        </w:rPr>
        <w:t>）</w:t>
      </w:r>
      <w:r>
        <w:t>工作保障措施</w:t>
      </w:r>
    </w:p>
    <w:p>
      <w:pPr>
        <w:pStyle w:val="26"/>
      </w:pPr>
      <w:r>
        <w:t>1、完善制度，建立高效工作机制。通过完善困难群众基本保障协调机制、精准认定精准核查机制、保障标准自然增长机制、养老服务机构星级评定机制、基层社会治理创新机制等，逐渐建立起适应我县经济与社会发展，适应人民群众生活需求的比较完善的城乡社会保障、社会服务和社会治理体系，促进全县经济与社会又好又快发展。</w:t>
      </w:r>
    </w:p>
    <w:p>
      <w:pPr>
        <w:pStyle w:val="26"/>
      </w:pPr>
      <w:r>
        <w:t>2、注重实效，加强预算绩效管理。落实全面预算绩效管理要求，将事前绩效评估、绩效目标设定、绩效跟踪、绩效评价及结果运用纳入预算编制、执行、监督全过程。围绕</w:t>
      </w:r>
      <w:r>
        <w:rPr>
          <w:rFonts w:hint="eastAsia"/>
          <w:lang w:eastAsia="zh-CN"/>
        </w:rPr>
        <w:t>单位</w:t>
      </w:r>
      <w:r>
        <w:t>职责和事业发展规划设定绩效目标，准确衡量</w:t>
      </w:r>
      <w:r>
        <w:rPr>
          <w:rFonts w:hint="eastAsia"/>
          <w:lang w:eastAsia="zh-CN"/>
        </w:rPr>
        <w:t>单位</w:t>
      </w:r>
      <w:r>
        <w:t>整体及核心业务实施效果，按要求开展</w:t>
      </w:r>
      <w:r>
        <w:rPr>
          <w:rFonts w:hint="eastAsia"/>
          <w:lang w:eastAsia="zh-CN"/>
        </w:rPr>
        <w:t>单位</w:t>
      </w:r>
      <w:r>
        <w:t>预算绩效实时监控、绩效自评和重点评价工作，对评价中发现的问题及时整改，推动提高</w:t>
      </w:r>
      <w:r>
        <w:rPr>
          <w:rFonts w:hint="eastAsia"/>
          <w:lang w:eastAsia="zh-CN"/>
        </w:rPr>
        <w:t>单位</w:t>
      </w:r>
      <w:r>
        <w:t>整体绩效管理水平。</w:t>
      </w:r>
    </w:p>
    <w:p>
      <w:pPr>
        <w:pStyle w:val="26"/>
      </w:pPr>
      <w:r>
        <w:t>3、精编预算，做好专项资金保障。预算安排首先要落实党和国家的各项民生政策，突出重点、注重绩效，合理安排一般公共预算、政府性基金和</w:t>
      </w:r>
      <w:r>
        <w:rPr>
          <w:rFonts w:hint="eastAsia"/>
          <w:lang w:eastAsia="zh-CN"/>
        </w:rPr>
        <w:t>单位</w:t>
      </w:r>
      <w:r>
        <w:t>其他收入。对涉及个人和家庭补贴等方面有明确政策规定和标准调整的支出据实编制，确保城乡困难群众基本生活。对落实政策的奖补类项目、保障</w:t>
      </w:r>
      <w:r>
        <w:rPr>
          <w:rFonts w:hint="eastAsia"/>
          <w:lang w:eastAsia="zh-CN"/>
        </w:rPr>
        <w:t>单位</w:t>
      </w:r>
      <w:r>
        <w:t>履行职责所需经费、政府购买社会服务项目和一些绩效评估结果较好的专项项目，区分轻重缓急，统筹安排。直属单位承担着部分民生保障任务和管理职能，其履行职责所需专项资金给予基本保障，建设所需经费给予必要的资金支持。通过编细编实预算，优化支出结构，加快履行政府采购手续，按规定及时下达资金等多种措施，确保支出进度达标，及时发挥财政资金效益。</w:t>
      </w:r>
    </w:p>
    <w:p>
      <w:pPr>
        <w:pStyle w:val="26"/>
      </w:pPr>
      <w:r>
        <w:t>4、补齐短板，加强基础设施建设。认真贯彻落实国务院关于保持基础设施领域补短板力度的指导意见，按照“科学规划、合理布局，统筹资金、突出重点，量力而行、适度发展”的原则，充分发挥中央预算内投资政策，统筹中央和省级福彩公益金，加强政策引导和组织实施，稳步推进民政公共服务设施建设，改善基础条件，提升防风险能力，提高服务质量。</w:t>
      </w:r>
    </w:p>
    <w:p>
      <w:pPr>
        <w:pStyle w:val="26"/>
      </w:pPr>
      <w:r>
        <w:t xml:space="preserve">5、加强培训，提高基层服务能力。随着党和政府对民生工作的重视程度不断加强，人民群众期的盼也越来越高，民政干部在履职尽责过程中不同程度地存在“能力不足”、“本领恐慌”问题。因此，通过对基层民政工作人员，如低保核查管理员、养老院工作人员、婚姻收养登记员、救助管理机构工作人员、儿童福利院工作人员，殡仪馆工作人员等开展业务技能专项培训，不断提高基层民政队伍素质和服务能力。 </w:t>
      </w:r>
    </w:p>
    <w:p>
      <w:pPr>
        <w:pStyle w:val="26"/>
      </w:pPr>
      <w:r>
        <w:t>6、丰富手段，提高信息化水平。通过社会救助信息管理平台（二期）建设，集成养老信息管理系统、基层政权和社区建设系统、互联网+民政服务平台、民政数据共享服务一体化信息管理平台，加强新媒体宣传及公众号发布等现代化信息手段，推动民政管理创新和公共服务方式转变，完满完成各项任务目标。</w:t>
      </w:r>
    </w:p>
    <w:p>
      <w:pPr>
        <w:pStyle w:val="26"/>
      </w:pPr>
      <w:r>
        <w:t>7、加强内控，规范财务资产管理。加强内部监督制度建设，设立内审机构，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
    <w:p/>
    <w:p/>
    <w:p/>
    <w:p>
      <w:pPr>
        <w:numPr>
          <w:ilvl w:val="0"/>
          <w:numId w:val="2"/>
        </w:num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spacing w:before="0" w:after="0"/>
        <w:ind w:firstLine="560"/>
        <w:jc w:val="left"/>
        <w:outlineLvl w:val="3"/>
      </w:pPr>
      <w:bookmarkStart w:id="14" w:name="_Toc_4_4_0000000004"/>
      <w:r>
        <w:rPr>
          <w:rFonts w:ascii="方正仿宋_GBK" w:hAnsi="方正仿宋_GBK" w:eastAsia="方正仿宋_GBK" w:cs="方正仿宋_GBK"/>
          <w:color w:val="000000"/>
          <w:sz w:val="28"/>
        </w:rPr>
        <w:t>1.2023年福彩公益金助困、助学项目绩效目标表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13062323P00PLJ2100048</w:t>
            </w:r>
          </w:p>
        </w:tc>
        <w:tc>
          <w:tcPr>
            <w:tcW w:w="1587" w:type="dxa"/>
            <w:vAlign w:val="center"/>
          </w:tcPr>
          <w:p>
            <w:pPr>
              <w:pStyle w:val="15"/>
            </w:pPr>
            <w:r>
              <w:t>项目名称</w:t>
            </w:r>
          </w:p>
        </w:tc>
        <w:tc>
          <w:tcPr>
            <w:tcW w:w="4422" w:type="dxa"/>
            <w:gridSpan w:val="3"/>
            <w:vAlign w:val="center"/>
          </w:tcPr>
          <w:p>
            <w:pPr>
              <w:pStyle w:val="17"/>
            </w:pPr>
            <w:r>
              <w:t>2023年福彩公益金助困、助学项目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16.00</w:t>
            </w:r>
          </w:p>
        </w:tc>
        <w:tc>
          <w:tcPr>
            <w:tcW w:w="1587" w:type="dxa"/>
            <w:vAlign w:val="center"/>
          </w:tcPr>
          <w:p>
            <w:pPr>
              <w:pStyle w:val="15"/>
            </w:pPr>
            <w:r>
              <w:t>其中：财政    资金</w:t>
            </w:r>
          </w:p>
        </w:tc>
        <w:tc>
          <w:tcPr>
            <w:tcW w:w="1304" w:type="dxa"/>
            <w:vAlign w:val="center"/>
          </w:tcPr>
          <w:p>
            <w:pPr>
              <w:pStyle w:val="17"/>
            </w:pPr>
            <w:r>
              <w:t>16.00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用于福彩公益金助困、助学项目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w:t>
            </w:r>
          </w:p>
        </w:tc>
        <w:tc>
          <w:tcPr>
            <w:tcW w:w="1587" w:type="dxa"/>
            <w:vAlign w:val="center"/>
          </w:tcPr>
          <w:p>
            <w:pPr>
              <w:pStyle w:val="18"/>
            </w:pPr>
            <w:r>
              <w:t>10.00</w:t>
            </w:r>
          </w:p>
        </w:tc>
        <w:tc>
          <w:tcPr>
            <w:tcW w:w="1304" w:type="dxa"/>
            <w:vAlign w:val="center"/>
          </w:tcPr>
          <w:p>
            <w:pPr>
              <w:pStyle w:val="18"/>
            </w:pPr>
            <w:r>
              <w:t>15.00</w:t>
            </w:r>
          </w:p>
        </w:tc>
        <w:tc>
          <w:tcPr>
            <w:tcW w:w="3118" w:type="dxa"/>
            <w:gridSpan w:val="2"/>
            <w:vAlign w:val="center"/>
          </w:tcPr>
          <w:p>
            <w:pPr>
              <w:pStyle w:val="18"/>
            </w:pPr>
            <w:r>
              <w:rPr>
                <w:rFonts w:hint="eastAsia"/>
                <w:lang w:val="en-US" w:eastAsia="zh-CN"/>
              </w:rPr>
              <w:t>16</w:t>
            </w:r>
            <w:r>
              <w:t>.00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1.目标内容1福彩公益金助困、助学项目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05"/>
      <w:r>
        <w:rPr>
          <w:rFonts w:ascii="方正仿宋_GBK" w:hAnsi="方正仿宋_GBK" w:eastAsia="方正仿宋_GBK" w:cs="方正仿宋_GBK"/>
          <w:color w:val="000000"/>
          <w:sz w:val="28"/>
        </w:rPr>
        <w:t>2.2023年福彩公益金资助其它公益项目绩效目标表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13062323P000CRC10004A</w:t>
            </w:r>
          </w:p>
        </w:tc>
        <w:tc>
          <w:tcPr>
            <w:tcW w:w="1587" w:type="dxa"/>
            <w:vAlign w:val="center"/>
          </w:tcPr>
          <w:p>
            <w:pPr>
              <w:pStyle w:val="15"/>
            </w:pPr>
            <w:r>
              <w:t>项目名称</w:t>
            </w:r>
          </w:p>
        </w:tc>
        <w:tc>
          <w:tcPr>
            <w:tcW w:w="4422" w:type="dxa"/>
            <w:gridSpan w:val="3"/>
            <w:vAlign w:val="center"/>
          </w:tcPr>
          <w:p>
            <w:pPr>
              <w:pStyle w:val="17"/>
            </w:pPr>
            <w:r>
              <w:t>2023年福彩公益金资助其它公益项目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13.00</w:t>
            </w:r>
          </w:p>
        </w:tc>
        <w:tc>
          <w:tcPr>
            <w:tcW w:w="1587" w:type="dxa"/>
            <w:vAlign w:val="center"/>
          </w:tcPr>
          <w:p>
            <w:pPr>
              <w:pStyle w:val="18"/>
            </w:pPr>
            <w:r>
              <w:t>26.00</w:t>
            </w:r>
          </w:p>
        </w:tc>
        <w:tc>
          <w:tcPr>
            <w:tcW w:w="1304" w:type="dxa"/>
            <w:vAlign w:val="center"/>
          </w:tcPr>
          <w:p>
            <w:pPr>
              <w:pStyle w:val="18"/>
            </w:pPr>
            <w:r>
              <w:t>39.00</w:t>
            </w:r>
          </w:p>
        </w:tc>
        <w:tc>
          <w:tcPr>
            <w:tcW w:w="3118"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1.目标内容1福彩公益金资助其它公益项目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06"/>
      <w:r>
        <w:rPr>
          <w:rFonts w:ascii="方正仿宋_GBK" w:hAnsi="方正仿宋_GBK" w:eastAsia="方正仿宋_GBK" w:cs="方正仿宋_GBK"/>
          <w:color w:val="000000"/>
          <w:sz w:val="28"/>
        </w:rPr>
        <w:t>3.2023年省级财政养老服务体系建设经费--其他（冀财社[2022]176号)绩效目标表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13062323P00ELDU100037</w:t>
            </w:r>
          </w:p>
        </w:tc>
        <w:tc>
          <w:tcPr>
            <w:tcW w:w="1587" w:type="dxa"/>
            <w:vAlign w:val="center"/>
          </w:tcPr>
          <w:p>
            <w:pPr>
              <w:pStyle w:val="15"/>
            </w:pPr>
            <w:r>
              <w:t>项目名称</w:t>
            </w:r>
          </w:p>
        </w:tc>
        <w:tc>
          <w:tcPr>
            <w:tcW w:w="4422" w:type="dxa"/>
            <w:gridSpan w:val="3"/>
            <w:vAlign w:val="center"/>
          </w:tcPr>
          <w:p>
            <w:pPr>
              <w:pStyle w:val="17"/>
            </w:pPr>
            <w:r>
              <w:t>2023年省级财政养老服务体系建设经费--其他（冀财社[2022]176号)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用于养老服务体系建设经费--其他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15.00</w:t>
            </w:r>
          </w:p>
        </w:tc>
        <w:tc>
          <w:tcPr>
            <w:tcW w:w="1587" w:type="dxa"/>
            <w:vAlign w:val="center"/>
          </w:tcPr>
          <w:p>
            <w:pPr>
              <w:pStyle w:val="18"/>
            </w:pPr>
            <w:r>
              <w:t>25.00</w:t>
            </w:r>
          </w:p>
        </w:tc>
        <w:tc>
          <w:tcPr>
            <w:tcW w:w="1304" w:type="dxa"/>
            <w:vAlign w:val="center"/>
          </w:tcPr>
          <w:p>
            <w:pPr>
              <w:pStyle w:val="18"/>
            </w:pPr>
            <w:r>
              <w:t>35.00</w:t>
            </w:r>
          </w:p>
        </w:tc>
        <w:tc>
          <w:tcPr>
            <w:tcW w:w="3118"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1.目标内容1养老服务体系建设经费--其他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70"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7"/>
      <w:r>
        <w:rPr>
          <w:rFonts w:ascii="方正仿宋_GBK" w:hAnsi="方正仿宋_GBK" w:eastAsia="方正仿宋_GBK" w:cs="方正仿宋_GBK"/>
          <w:color w:val="000000"/>
          <w:sz w:val="28"/>
        </w:rPr>
        <w:t>4.2023年省级财政养老服务体系建设经费--政府基金预算(冀财社[2022]176号)绩效目标表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13062323P007B4A10002A</w:t>
            </w:r>
          </w:p>
        </w:tc>
        <w:tc>
          <w:tcPr>
            <w:tcW w:w="1587" w:type="dxa"/>
            <w:vAlign w:val="center"/>
          </w:tcPr>
          <w:p>
            <w:pPr>
              <w:pStyle w:val="15"/>
            </w:pPr>
            <w:r>
              <w:t>项目名称</w:t>
            </w:r>
          </w:p>
        </w:tc>
        <w:tc>
          <w:tcPr>
            <w:tcW w:w="4422" w:type="dxa"/>
            <w:gridSpan w:val="3"/>
            <w:vAlign w:val="center"/>
          </w:tcPr>
          <w:p>
            <w:pPr>
              <w:pStyle w:val="17"/>
            </w:pPr>
            <w:r>
              <w:t>2023年省级财政养老服务体系建设经费--政府基金预算(冀财社[2022]176号)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88.00</w:t>
            </w:r>
          </w:p>
        </w:tc>
        <w:tc>
          <w:tcPr>
            <w:tcW w:w="1587" w:type="dxa"/>
            <w:vAlign w:val="center"/>
          </w:tcPr>
          <w:p>
            <w:pPr>
              <w:pStyle w:val="15"/>
            </w:pPr>
            <w:r>
              <w:t>其中：财政    资金</w:t>
            </w:r>
          </w:p>
        </w:tc>
        <w:tc>
          <w:tcPr>
            <w:tcW w:w="1304" w:type="dxa"/>
            <w:vAlign w:val="center"/>
          </w:tcPr>
          <w:p>
            <w:pPr>
              <w:pStyle w:val="17"/>
            </w:pPr>
            <w:r>
              <w:t>88.00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用于2023年省级财政养老服务体系建设经费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22.00</w:t>
            </w:r>
          </w:p>
        </w:tc>
        <w:tc>
          <w:tcPr>
            <w:tcW w:w="1587" w:type="dxa"/>
            <w:vAlign w:val="center"/>
          </w:tcPr>
          <w:p>
            <w:pPr>
              <w:pStyle w:val="18"/>
            </w:pPr>
            <w:r>
              <w:t>40.00</w:t>
            </w:r>
          </w:p>
        </w:tc>
        <w:tc>
          <w:tcPr>
            <w:tcW w:w="1304" w:type="dxa"/>
            <w:vAlign w:val="center"/>
          </w:tcPr>
          <w:p>
            <w:pPr>
              <w:pStyle w:val="18"/>
            </w:pPr>
            <w:r>
              <w:t>60.00</w:t>
            </w:r>
          </w:p>
        </w:tc>
        <w:tc>
          <w:tcPr>
            <w:tcW w:w="3118" w:type="dxa"/>
            <w:gridSpan w:val="2"/>
            <w:vAlign w:val="center"/>
          </w:tcPr>
          <w:p>
            <w:pPr>
              <w:pStyle w:val="18"/>
            </w:pPr>
            <w:r>
              <w:t>88.00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1.目标内容12023年省级财政养老服务体系建设经费--政府基金预算</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8"/>
      <w:r>
        <w:rPr>
          <w:rFonts w:ascii="方正仿宋_GBK" w:hAnsi="方正仿宋_GBK" w:eastAsia="方正仿宋_GBK" w:cs="方正仿宋_GBK"/>
          <w:color w:val="000000"/>
          <w:sz w:val="28"/>
        </w:rPr>
        <w:t>5.2023年中央财政困难群众补助资金（支持困难失能老人基本养老服务救助方向）绩效目标表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13062323P00943110005R</w:t>
            </w:r>
          </w:p>
        </w:tc>
        <w:tc>
          <w:tcPr>
            <w:tcW w:w="1587" w:type="dxa"/>
            <w:vAlign w:val="center"/>
          </w:tcPr>
          <w:p>
            <w:pPr>
              <w:pStyle w:val="15"/>
            </w:pPr>
            <w:r>
              <w:t>项目名称</w:t>
            </w:r>
          </w:p>
        </w:tc>
        <w:tc>
          <w:tcPr>
            <w:tcW w:w="4422" w:type="dxa"/>
            <w:gridSpan w:val="3"/>
            <w:vAlign w:val="center"/>
          </w:tcPr>
          <w:p>
            <w:pPr>
              <w:pStyle w:val="17"/>
            </w:pPr>
            <w:r>
              <w:t>2023年中央财政困难群众补助资金（支持困难失能老人基本养老服务救助方向）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68.58</w:t>
            </w:r>
          </w:p>
        </w:tc>
        <w:tc>
          <w:tcPr>
            <w:tcW w:w="1587" w:type="dxa"/>
            <w:vAlign w:val="center"/>
          </w:tcPr>
          <w:p>
            <w:pPr>
              <w:pStyle w:val="15"/>
            </w:pPr>
            <w:r>
              <w:t>其中：财政    资金</w:t>
            </w:r>
          </w:p>
        </w:tc>
        <w:tc>
          <w:tcPr>
            <w:tcW w:w="1304" w:type="dxa"/>
            <w:vAlign w:val="center"/>
          </w:tcPr>
          <w:p>
            <w:pPr>
              <w:pStyle w:val="17"/>
            </w:pPr>
            <w:r>
              <w:t>68.58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用于2023年中央财政困难群众补助资金（支持困难失能老年仁基本养老服务救助方向）发放到位</w:t>
            </w:r>
          </w:p>
          <w:p>
            <w:pPr>
              <w:pStyle w:val="17"/>
            </w:pP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17.15</w:t>
            </w:r>
          </w:p>
        </w:tc>
        <w:tc>
          <w:tcPr>
            <w:tcW w:w="1587" w:type="dxa"/>
            <w:vAlign w:val="center"/>
          </w:tcPr>
          <w:p>
            <w:pPr>
              <w:pStyle w:val="18"/>
            </w:pPr>
            <w:r>
              <w:t>34.29</w:t>
            </w:r>
          </w:p>
        </w:tc>
        <w:tc>
          <w:tcPr>
            <w:tcW w:w="1304" w:type="dxa"/>
            <w:vAlign w:val="center"/>
          </w:tcPr>
          <w:p>
            <w:pPr>
              <w:pStyle w:val="18"/>
            </w:pPr>
            <w:r>
              <w:t>51.44</w:t>
            </w:r>
          </w:p>
        </w:tc>
        <w:tc>
          <w:tcPr>
            <w:tcW w:w="3118" w:type="dxa"/>
            <w:gridSpan w:val="2"/>
            <w:vAlign w:val="center"/>
          </w:tcPr>
          <w:p>
            <w:pPr>
              <w:pStyle w:val="18"/>
            </w:pPr>
            <w:r>
              <w:t>68.58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1.确保2023年中央财政困难群众补助资金（支持困难失能老年仁基本养老服务救助方向）发放到位</w:t>
            </w:r>
          </w:p>
          <w:p>
            <w:pPr>
              <w:pStyle w:val="17"/>
            </w:pPr>
            <w:r>
              <w:t>2.确保2023年中央财政困难群众补助资金（支持困难失能老年仁基本养老服务救助方向）发放到位</w:t>
            </w:r>
          </w:p>
          <w:p>
            <w:pPr>
              <w:pStyle w:val="17"/>
            </w:pPr>
            <w:r>
              <w:t>3.确保2023年中央财政困难群众补助资金（支持困难失能老年仁基本养老服务救助方向）发放到位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9"/>
      <w:r>
        <w:rPr>
          <w:rFonts w:ascii="方正仿宋_GBK" w:hAnsi="方正仿宋_GBK" w:eastAsia="方正仿宋_GBK" w:cs="方正仿宋_GBK"/>
          <w:color w:val="000000"/>
          <w:sz w:val="28"/>
        </w:rPr>
        <w:t>6.2023年中央彩票公益金支持地方社会公益事业发展资金（敬老院改造提升项目）冀财综[2023]11号绩效目标表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13062323P00000710003Q</w:t>
            </w:r>
          </w:p>
        </w:tc>
        <w:tc>
          <w:tcPr>
            <w:tcW w:w="1587" w:type="dxa"/>
            <w:vAlign w:val="center"/>
          </w:tcPr>
          <w:p>
            <w:pPr>
              <w:pStyle w:val="15"/>
            </w:pPr>
            <w:r>
              <w:t>项目名称</w:t>
            </w:r>
          </w:p>
        </w:tc>
        <w:tc>
          <w:tcPr>
            <w:tcW w:w="4422" w:type="dxa"/>
            <w:gridSpan w:val="3"/>
            <w:vAlign w:val="center"/>
          </w:tcPr>
          <w:p>
            <w:pPr>
              <w:pStyle w:val="17"/>
            </w:pPr>
            <w:r>
              <w:t>2023年中央彩票公益金支持地方社会公益事业发展资金（敬老院改造提升项目）冀财综[2023]11号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120.66</w:t>
            </w:r>
          </w:p>
        </w:tc>
        <w:tc>
          <w:tcPr>
            <w:tcW w:w="1587" w:type="dxa"/>
            <w:vAlign w:val="center"/>
          </w:tcPr>
          <w:p>
            <w:pPr>
              <w:pStyle w:val="15"/>
            </w:pPr>
            <w:r>
              <w:t>其中：财政    资金</w:t>
            </w:r>
          </w:p>
        </w:tc>
        <w:tc>
          <w:tcPr>
            <w:tcW w:w="1304" w:type="dxa"/>
            <w:vAlign w:val="center"/>
          </w:tcPr>
          <w:p>
            <w:pPr>
              <w:pStyle w:val="17"/>
            </w:pPr>
            <w:r>
              <w:t>120.66</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用于拨付敬老院改造提升项目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60.33</w:t>
            </w:r>
          </w:p>
        </w:tc>
        <w:tc>
          <w:tcPr>
            <w:tcW w:w="1304" w:type="dxa"/>
            <w:vAlign w:val="center"/>
          </w:tcPr>
          <w:p>
            <w:pPr>
              <w:pStyle w:val="18"/>
            </w:pPr>
            <w:r>
              <w:t xml:space="preserve"> </w:t>
            </w:r>
          </w:p>
        </w:tc>
        <w:tc>
          <w:tcPr>
            <w:tcW w:w="3118" w:type="dxa"/>
            <w:gridSpan w:val="2"/>
            <w:vAlign w:val="center"/>
          </w:tcPr>
          <w:p>
            <w:pPr>
              <w:pStyle w:val="18"/>
            </w:pPr>
            <w:r>
              <w:t>120.66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1.目标内容1提升革命老区县政府社会事业供给能力</w:t>
            </w:r>
          </w:p>
          <w:p>
            <w:pPr>
              <w:pStyle w:val="17"/>
            </w:pPr>
            <w:r>
              <w:t>2.目标内容2促进各地区社会公益事业均衡协调发展</w:t>
            </w:r>
          </w:p>
          <w:p>
            <w:pPr>
              <w:pStyle w:val="17"/>
            </w:pPr>
            <w:r>
              <w:t>3.目标内容3改善革命老区县社会公益事业落后状况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资金补助率</w:t>
            </w:r>
          </w:p>
        </w:tc>
        <w:tc>
          <w:tcPr>
            <w:tcW w:w="2891" w:type="dxa"/>
            <w:vAlign w:val="center"/>
          </w:tcPr>
          <w:p>
            <w:pPr>
              <w:pStyle w:val="17"/>
            </w:pPr>
            <w:r>
              <w:t>已补助项目占应补助项目的比例</w:t>
            </w:r>
          </w:p>
        </w:tc>
        <w:tc>
          <w:tcPr>
            <w:tcW w:w="1276" w:type="dxa"/>
            <w:vAlign w:val="center"/>
          </w:tcPr>
          <w:p>
            <w:pPr>
              <w:pStyle w:val="17"/>
            </w:pPr>
            <w:r>
              <w:t>≥95百分比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已发放资金占应发放资金的比率</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≤60万元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支付资金占资金总数的比例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已完成工作占工作总数的比例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对该项目满意的受益人群占总人群的比例</w:t>
            </w:r>
          </w:p>
        </w:tc>
        <w:tc>
          <w:tcPr>
            <w:tcW w:w="1276" w:type="dxa"/>
            <w:vAlign w:val="center"/>
          </w:tcPr>
          <w:p>
            <w:pPr>
              <w:pStyle w:val="17"/>
            </w:pPr>
            <w:r>
              <w:t>≥96百分比</w:t>
            </w:r>
          </w:p>
        </w:tc>
        <w:tc>
          <w:tcPr>
            <w:tcW w:w="1843" w:type="dxa"/>
            <w:vAlign w:val="center"/>
          </w:tcPr>
          <w:p>
            <w:pPr>
              <w:pStyle w:val="17"/>
            </w:pPr>
            <w:r>
              <w:t>依据县级政策确定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0"/>
      <w:r>
        <w:rPr>
          <w:rFonts w:ascii="方正仿宋_GBK" w:hAnsi="方正仿宋_GBK" w:eastAsia="方正仿宋_GBK" w:cs="方正仿宋_GBK"/>
          <w:color w:val="000000"/>
          <w:sz w:val="28"/>
        </w:rPr>
        <w:t>7.2023年中央集中彩票公益金支持社会福利事业专项资金--孤儿助学工程（冀财社[2022]203号）绩效目标表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13062323P00865710002C</w:t>
            </w:r>
          </w:p>
        </w:tc>
        <w:tc>
          <w:tcPr>
            <w:tcW w:w="1587" w:type="dxa"/>
            <w:vAlign w:val="center"/>
          </w:tcPr>
          <w:p>
            <w:pPr>
              <w:pStyle w:val="15"/>
            </w:pPr>
            <w:r>
              <w:t>项目名称</w:t>
            </w:r>
          </w:p>
        </w:tc>
        <w:tc>
          <w:tcPr>
            <w:tcW w:w="4422" w:type="dxa"/>
            <w:gridSpan w:val="3"/>
            <w:vAlign w:val="center"/>
          </w:tcPr>
          <w:p>
            <w:pPr>
              <w:pStyle w:val="17"/>
            </w:pPr>
            <w:r>
              <w:t>2023年中央集中彩票公益金支持社会福利事业专项资金--孤儿助学工程（冀财社[2022]203号）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w:t>
            </w:r>
          </w:p>
        </w:tc>
        <w:tc>
          <w:tcPr>
            <w:tcW w:w="1587" w:type="dxa"/>
            <w:vAlign w:val="center"/>
          </w:tcPr>
          <w:p>
            <w:pPr>
              <w:pStyle w:val="15"/>
            </w:pPr>
            <w:r>
              <w:t>其中：财政    资金</w:t>
            </w:r>
          </w:p>
        </w:tc>
        <w:tc>
          <w:tcPr>
            <w:tcW w:w="1304" w:type="dxa"/>
            <w:vAlign w:val="center"/>
          </w:tcPr>
          <w:p>
            <w:pPr>
              <w:pStyle w:val="17"/>
            </w:pPr>
            <w:r>
              <w:t>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用于2023年中央集中彩票公益金支持社会福利事业专项资金--孤儿助学工程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0.25</w:t>
            </w:r>
          </w:p>
        </w:tc>
        <w:tc>
          <w:tcPr>
            <w:tcW w:w="1587" w:type="dxa"/>
            <w:vAlign w:val="center"/>
          </w:tcPr>
          <w:p>
            <w:pPr>
              <w:pStyle w:val="18"/>
            </w:pPr>
            <w:r>
              <w:t>0.50</w:t>
            </w:r>
          </w:p>
        </w:tc>
        <w:tc>
          <w:tcPr>
            <w:tcW w:w="1304" w:type="dxa"/>
            <w:vAlign w:val="center"/>
          </w:tcPr>
          <w:p>
            <w:pPr>
              <w:pStyle w:val="18"/>
            </w:pPr>
            <w:r>
              <w:t>0.75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1.目标内容12023年中央集中彩票公益金支持社会福利事业专项资金--孤儿助学工程</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1"/>
      <w:r>
        <w:rPr>
          <w:rFonts w:ascii="方正仿宋_GBK" w:hAnsi="方正仿宋_GBK" w:eastAsia="方正仿宋_GBK" w:cs="方正仿宋_GBK"/>
          <w:color w:val="000000"/>
          <w:sz w:val="28"/>
        </w:rPr>
        <w:t>8.2024年办公用房租赁费绩效目标表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13062324P00FLX010002Y</w:t>
            </w:r>
          </w:p>
        </w:tc>
        <w:tc>
          <w:tcPr>
            <w:tcW w:w="1587" w:type="dxa"/>
            <w:vAlign w:val="center"/>
          </w:tcPr>
          <w:p>
            <w:pPr>
              <w:pStyle w:val="15"/>
            </w:pPr>
            <w:r>
              <w:t>项目名称</w:t>
            </w:r>
          </w:p>
        </w:tc>
        <w:tc>
          <w:tcPr>
            <w:tcW w:w="4422" w:type="dxa"/>
            <w:gridSpan w:val="3"/>
            <w:vAlign w:val="center"/>
          </w:tcPr>
          <w:p>
            <w:pPr>
              <w:pStyle w:val="17"/>
            </w:pPr>
            <w:r>
              <w:t>2024年办公用房租赁费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98.80</w:t>
            </w:r>
          </w:p>
        </w:tc>
        <w:tc>
          <w:tcPr>
            <w:tcW w:w="1587" w:type="dxa"/>
            <w:vAlign w:val="center"/>
          </w:tcPr>
          <w:p>
            <w:pPr>
              <w:pStyle w:val="15"/>
            </w:pPr>
            <w:r>
              <w:t>其中：财政    资金</w:t>
            </w:r>
          </w:p>
        </w:tc>
        <w:tc>
          <w:tcPr>
            <w:tcW w:w="1304" w:type="dxa"/>
            <w:vAlign w:val="center"/>
          </w:tcPr>
          <w:p>
            <w:pPr>
              <w:pStyle w:val="17"/>
            </w:pPr>
            <w:r>
              <w:t>98.80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用于办公用房租赁费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24.50</w:t>
            </w:r>
          </w:p>
        </w:tc>
        <w:tc>
          <w:tcPr>
            <w:tcW w:w="1587" w:type="dxa"/>
            <w:vAlign w:val="center"/>
          </w:tcPr>
          <w:p>
            <w:pPr>
              <w:pStyle w:val="18"/>
            </w:pPr>
            <w:r>
              <w:t>49.00</w:t>
            </w:r>
          </w:p>
        </w:tc>
        <w:tc>
          <w:tcPr>
            <w:tcW w:w="1304" w:type="dxa"/>
            <w:vAlign w:val="center"/>
          </w:tcPr>
          <w:p>
            <w:pPr>
              <w:pStyle w:val="18"/>
            </w:pPr>
            <w:r>
              <w:t>73.50</w:t>
            </w:r>
          </w:p>
        </w:tc>
        <w:tc>
          <w:tcPr>
            <w:tcW w:w="3118" w:type="dxa"/>
            <w:gridSpan w:val="2"/>
            <w:vAlign w:val="center"/>
          </w:tcPr>
          <w:p>
            <w:pPr>
              <w:pStyle w:val="18"/>
            </w:pPr>
            <w:r>
              <w:t>98.80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1.保障局机关工作能够正常运转。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≥95百分比</w:t>
            </w:r>
          </w:p>
        </w:tc>
        <w:tc>
          <w:tcPr>
            <w:tcW w:w="1843" w:type="dxa"/>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p>
            <w:pPr>
              <w:pStyle w:val="17"/>
            </w:pPr>
          </w:p>
        </w:tc>
        <w:tc>
          <w:tcPr>
            <w:tcW w:w="2891" w:type="dxa"/>
            <w:vAlign w:val="center"/>
          </w:tcPr>
          <w:p>
            <w:pPr>
              <w:pStyle w:val="17"/>
            </w:pPr>
            <w:r>
              <w:t>到位资金占应资金总数的比例</w:t>
            </w:r>
          </w:p>
        </w:tc>
        <w:tc>
          <w:tcPr>
            <w:tcW w:w="1276" w:type="dxa"/>
            <w:vAlign w:val="center"/>
          </w:tcPr>
          <w:p>
            <w:pPr>
              <w:pStyle w:val="17"/>
            </w:pPr>
            <w:r>
              <w:t>≥98百分比</w:t>
            </w:r>
          </w:p>
        </w:tc>
        <w:tc>
          <w:tcPr>
            <w:tcW w:w="1843" w:type="dxa"/>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资金支出率（%）</w:t>
            </w:r>
          </w:p>
        </w:tc>
        <w:tc>
          <w:tcPr>
            <w:tcW w:w="2891" w:type="dxa"/>
            <w:vAlign w:val="center"/>
          </w:tcPr>
          <w:p>
            <w:pPr>
              <w:pStyle w:val="17"/>
            </w:pPr>
            <w:r>
              <w:t>已支出资金数占资金总数的比例</w:t>
            </w:r>
          </w:p>
        </w:tc>
        <w:tc>
          <w:tcPr>
            <w:tcW w:w="1276" w:type="dxa"/>
            <w:vAlign w:val="center"/>
          </w:tcPr>
          <w:p>
            <w:pPr>
              <w:pStyle w:val="17"/>
            </w:pPr>
            <w:r>
              <w:t>≥98百分比</w:t>
            </w:r>
          </w:p>
        </w:tc>
        <w:tc>
          <w:tcPr>
            <w:tcW w:w="1843" w:type="dxa"/>
            <w:vAlign w:val="center"/>
          </w:tcPr>
          <w:p>
            <w:pPr>
              <w:pStyle w:val="17"/>
            </w:pPr>
            <w:r>
              <w:t>依据合同规定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≤98.8万元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保障机关单位正常运转</w:t>
            </w:r>
          </w:p>
        </w:tc>
        <w:tc>
          <w:tcPr>
            <w:tcW w:w="2891" w:type="dxa"/>
            <w:vAlign w:val="center"/>
          </w:tcPr>
          <w:p>
            <w:pPr>
              <w:pStyle w:val="17"/>
            </w:pPr>
            <w:r>
              <w:t>保障机关单位正常运转</w:t>
            </w:r>
          </w:p>
        </w:tc>
        <w:tc>
          <w:tcPr>
            <w:tcW w:w="1276" w:type="dxa"/>
            <w:vAlign w:val="center"/>
          </w:tcPr>
          <w:p>
            <w:pPr>
              <w:pStyle w:val="17"/>
            </w:pPr>
            <w:r>
              <w:t>良好</w:t>
            </w:r>
          </w:p>
        </w:tc>
        <w:tc>
          <w:tcPr>
            <w:tcW w:w="1843" w:type="dxa"/>
            <w:vAlign w:val="center"/>
          </w:tcPr>
          <w:p>
            <w:pPr>
              <w:pStyle w:val="17"/>
            </w:pPr>
            <w: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对该工作受益人数占总人数的比例</w:t>
            </w:r>
          </w:p>
        </w:tc>
        <w:tc>
          <w:tcPr>
            <w:tcW w:w="1276" w:type="dxa"/>
            <w:vAlign w:val="center"/>
          </w:tcPr>
          <w:p>
            <w:pPr>
              <w:pStyle w:val="17"/>
            </w:pPr>
            <w:r>
              <w:t>≥98百分比</w:t>
            </w:r>
          </w:p>
        </w:tc>
        <w:tc>
          <w:tcPr>
            <w:tcW w:w="1843" w:type="dxa"/>
            <w:vAlign w:val="center"/>
          </w:tcPr>
          <w:p>
            <w:pPr>
              <w:pStyle w:val="17"/>
            </w:pPr>
            <w:r>
              <w:t>依据合同规定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2"/>
      <w:r>
        <w:rPr>
          <w:rFonts w:ascii="方正仿宋_GBK" w:hAnsi="方正仿宋_GBK" w:eastAsia="方正仿宋_GBK" w:cs="方正仿宋_GBK"/>
          <w:color w:val="000000"/>
          <w:sz w:val="28"/>
        </w:rPr>
        <w:t>9.2024年低保、特困核查经费绩效目标表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13062324P00486D10003W</w:t>
            </w:r>
          </w:p>
        </w:tc>
        <w:tc>
          <w:tcPr>
            <w:tcW w:w="1587" w:type="dxa"/>
            <w:vAlign w:val="center"/>
          </w:tcPr>
          <w:p>
            <w:pPr>
              <w:pStyle w:val="15"/>
            </w:pPr>
            <w:r>
              <w:t>项目名称</w:t>
            </w:r>
          </w:p>
        </w:tc>
        <w:tc>
          <w:tcPr>
            <w:tcW w:w="4422" w:type="dxa"/>
            <w:gridSpan w:val="3"/>
            <w:vAlign w:val="center"/>
          </w:tcPr>
          <w:p>
            <w:pPr>
              <w:pStyle w:val="17"/>
            </w:pPr>
            <w:r>
              <w:t>2024年低保、特困核查经费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16.70</w:t>
            </w:r>
          </w:p>
        </w:tc>
        <w:tc>
          <w:tcPr>
            <w:tcW w:w="1587" w:type="dxa"/>
            <w:vAlign w:val="center"/>
          </w:tcPr>
          <w:p>
            <w:pPr>
              <w:pStyle w:val="15"/>
            </w:pPr>
            <w:r>
              <w:t>其中：财政    资金</w:t>
            </w:r>
          </w:p>
        </w:tc>
        <w:tc>
          <w:tcPr>
            <w:tcW w:w="1304" w:type="dxa"/>
            <w:vAlign w:val="center"/>
          </w:tcPr>
          <w:p>
            <w:pPr>
              <w:pStyle w:val="17"/>
            </w:pPr>
            <w:r>
              <w:t>16.70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用于2024年低保、特困核查经费</w:t>
            </w:r>
            <w:r>
              <w:tab/>
            </w:r>
          </w:p>
          <w:p>
            <w:pPr>
              <w:pStyle w:val="17"/>
            </w:pP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4.00</w:t>
            </w:r>
          </w:p>
        </w:tc>
        <w:tc>
          <w:tcPr>
            <w:tcW w:w="1587" w:type="dxa"/>
            <w:vAlign w:val="center"/>
          </w:tcPr>
          <w:p>
            <w:pPr>
              <w:pStyle w:val="18"/>
            </w:pPr>
            <w:r>
              <w:t>8.00</w:t>
            </w:r>
          </w:p>
        </w:tc>
        <w:tc>
          <w:tcPr>
            <w:tcW w:w="1304" w:type="dxa"/>
            <w:vAlign w:val="center"/>
          </w:tcPr>
          <w:p>
            <w:pPr>
              <w:pStyle w:val="18"/>
            </w:pPr>
            <w:r>
              <w:t>12.00</w:t>
            </w:r>
          </w:p>
        </w:tc>
        <w:tc>
          <w:tcPr>
            <w:tcW w:w="3118" w:type="dxa"/>
            <w:gridSpan w:val="2"/>
            <w:vAlign w:val="center"/>
          </w:tcPr>
          <w:p>
            <w:pPr>
              <w:pStyle w:val="18"/>
            </w:pPr>
            <w:r>
              <w:t>16.70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1.进一步做好低保特困对象核查工作，切实保障对象的合法权益。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申请低保人员核查率</w:t>
            </w:r>
          </w:p>
        </w:tc>
        <w:tc>
          <w:tcPr>
            <w:tcW w:w="2891" w:type="dxa"/>
            <w:vAlign w:val="center"/>
          </w:tcPr>
          <w:p>
            <w:pPr>
              <w:pStyle w:val="17"/>
            </w:pPr>
            <w:r>
              <w:t>入户调查实数占新增低保户数的比例</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工作完成情况</w:t>
            </w:r>
          </w:p>
        </w:tc>
        <w:tc>
          <w:tcPr>
            <w:tcW w:w="2891" w:type="dxa"/>
            <w:vAlign w:val="center"/>
          </w:tcPr>
          <w:p>
            <w:pPr>
              <w:pStyle w:val="17"/>
            </w:pPr>
            <w:r>
              <w:t>已完成工作占应完成工作的百分比</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完成及时率</w:t>
            </w:r>
          </w:p>
        </w:tc>
        <w:tc>
          <w:tcPr>
            <w:tcW w:w="2891" w:type="dxa"/>
            <w:vAlign w:val="center"/>
          </w:tcPr>
          <w:p>
            <w:pPr>
              <w:pStyle w:val="17"/>
            </w:pPr>
            <w:r>
              <w:t>已及时完成工作占完成应工作的比例</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资金支付占总额的比率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保障业务工作有序开展</w:t>
            </w:r>
          </w:p>
        </w:tc>
        <w:tc>
          <w:tcPr>
            <w:tcW w:w="2891" w:type="dxa"/>
            <w:vAlign w:val="center"/>
          </w:tcPr>
          <w:p>
            <w:pPr>
              <w:pStyle w:val="17"/>
            </w:pPr>
            <w:r>
              <w:t>保障业务工作有序开展</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通过调查，对此项工作满意的人群占总人群的百分比</w:t>
            </w:r>
          </w:p>
        </w:tc>
        <w:tc>
          <w:tcPr>
            <w:tcW w:w="1276" w:type="dxa"/>
            <w:vAlign w:val="center"/>
          </w:tcPr>
          <w:p>
            <w:pPr>
              <w:pStyle w:val="17"/>
            </w:pPr>
            <w:r>
              <w:t>≥98百分比</w:t>
            </w:r>
          </w:p>
        </w:tc>
        <w:tc>
          <w:tcPr>
            <w:tcW w:w="1843" w:type="dxa"/>
            <w:vAlign w:val="center"/>
          </w:tcPr>
          <w:p>
            <w:pPr>
              <w:pStyle w:val="17"/>
            </w:pPr>
            <w:r>
              <w:t>依据县级政策制定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3"/>
      <w:r>
        <w:rPr>
          <w:rFonts w:ascii="方正仿宋_GBK" w:hAnsi="方正仿宋_GBK" w:eastAsia="方正仿宋_GBK" w:cs="方正仿宋_GBK"/>
          <w:color w:val="000000"/>
          <w:sz w:val="28"/>
        </w:rPr>
        <w:t>10.2024年地名管理工作经费绩效目标表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13062324P00L22410003P</w:t>
            </w:r>
          </w:p>
        </w:tc>
        <w:tc>
          <w:tcPr>
            <w:tcW w:w="1587" w:type="dxa"/>
            <w:vAlign w:val="center"/>
          </w:tcPr>
          <w:p>
            <w:pPr>
              <w:pStyle w:val="15"/>
            </w:pPr>
            <w:r>
              <w:t>项目名称</w:t>
            </w:r>
          </w:p>
        </w:tc>
        <w:tc>
          <w:tcPr>
            <w:tcW w:w="4422" w:type="dxa"/>
            <w:gridSpan w:val="3"/>
            <w:vAlign w:val="center"/>
          </w:tcPr>
          <w:p>
            <w:pPr>
              <w:pStyle w:val="17"/>
            </w:pPr>
            <w:r>
              <w:t>2024年地名管理工作经费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6.80</w:t>
            </w:r>
          </w:p>
        </w:tc>
        <w:tc>
          <w:tcPr>
            <w:tcW w:w="1587" w:type="dxa"/>
            <w:vAlign w:val="center"/>
          </w:tcPr>
          <w:p>
            <w:pPr>
              <w:pStyle w:val="15"/>
            </w:pPr>
            <w:r>
              <w:t>其中：财政    资金</w:t>
            </w:r>
          </w:p>
        </w:tc>
        <w:tc>
          <w:tcPr>
            <w:tcW w:w="1304" w:type="dxa"/>
            <w:vAlign w:val="center"/>
          </w:tcPr>
          <w:p>
            <w:pPr>
              <w:pStyle w:val="17"/>
            </w:pPr>
            <w:r>
              <w:t>6.80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用于2024年地名管理工作经费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1.70</w:t>
            </w:r>
          </w:p>
        </w:tc>
        <w:tc>
          <w:tcPr>
            <w:tcW w:w="1587" w:type="dxa"/>
            <w:vAlign w:val="center"/>
          </w:tcPr>
          <w:p>
            <w:pPr>
              <w:pStyle w:val="18"/>
            </w:pPr>
            <w:r>
              <w:t>3.40</w:t>
            </w:r>
          </w:p>
        </w:tc>
        <w:tc>
          <w:tcPr>
            <w:tcW w:w="1304" w:type="dxa"/>
            <w:vAlign w:val="center"/>
          </w:tcPr>
          <w:p>
            <w:pPr>
              <w:pStyle w:val="18"/>
            </w:pPr>
            <w:r>
              <w:t>5.10</w:t>
            </w:r>
          </w:p>
        </w:tc>
        <w:tc>
          <w:tcPr>
            <w:tcW w:w="3118" w:type="dxa"/>
            <w:gridSpan w:val="2"/>
            <w:vAlign w:val="center"/>
          </w:tcPr>
          <w:p>
            <w:pPr>
              <w:pStyle w:val="18"/>
            </w:pPr>
            <w:r>
              <w:t>6.80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1.优化空间布局，促进边界平和和和谐发展，为社会提供更方便快捷的地名服务。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覆盖率</w:t>
            </w:r>
          </w:p>
        </w:tc>
        <w:tc>
          <w:tcPr>
            <w:tcW w:w="2891" w:type="dxa"/>
            <w:vAlign w:val="center"/>
          </w:tcPr>
          <w:p>
            <w:pPr>
              <w:pStyle w:val="17"/>
            </w:pPr>
            <w:r>
              <w:t>门牌证覆盖率</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已及时完成工作占应及时完成工作的百分比</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≤5万元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业务能力增强</w:t>
            </w:r>
          </w:p>
        </w:tc>
        <w:tc>
          <w:tcPr>
            <w:tcW w:w="2891" w:type="dxa"/>
            <w:vAlign w:val="center"/>
          </w:tcPr>
          <w:p>
            <w:pPr>
              <w:pStyle w:val="17"/>
            </w:pPr>
            <w:r>
              <w:t>业务能力增强</w:t>
            </w:r>
          </w:p>
        </w:tc>
        <w:tc>
          <w:tcPr>
            <w:tcW w:w="1276" w:type="dxa"/>
            <w:vAlign w:val="center"/>
          </w:tcPr>
          <w:p>
            <w:pPr>
              <w:pStyle w:val="17"/>
            </w:pPr>
            <w:r>
              <w:t>提高</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对该工作满意的人数占总人数的比例</w:t>
            </w:r>
          </w:p>
        </w:tc>
        <w:tc>
          <w:tcPr>
            <w:tcW w:w="1276" w:type="dxa"/>
            <w:vAlign w:val="center"/>
          </w:tcPr>
          <w:p>
            <w:pPr>
              <w:pStyle w:val="17"/>
            </w:pPr>
            <w:r>
              <w:t>≥98百分比</w:t>
            </w:r>
          </w:p>
        </w:tc>
        <w:tc>
          <w:tcPr>
            <w:tcW w:w="1843" w:type="dxa"/>
            <w:vAlign w:val="center"/>
          </w:tcPr>
          <w:p>
            <w:pPr>
              <w:pStyle w:val="17"/>
            </w:pPr>
            <w:r>
              <w:t>依据县级政策制定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4"/>
      <w:r>
        <w:rPr>
          <w:rFonts w:ascii="方正仿宋_GBK" w:hAnsi="方正仿宋_GBK" w:eastAsia="方正仿宋_GBK" w:cs="方正仿宋_GBK"/>
          <w:color w:val="000000"/>
          <w:sz w:val="28"/>
        </w:rPr>
        <w:t>11.2024年定期定量、代发人员补助绩效目标表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13062324P008BL210004Q</w:t>
            </w:r>
          </w:p>
        </w:tc>
        <w:tc>
          <w:tcPr>
            <w:tcW w:w="1587" w:type="dxa"/>
            <w:vAlign w:val="center"/>
          </w:tcPr>
          <w:p>
            <w:pPr>
              <w:pStyle w:val="15"/>
            </w:pPr>
            <w:r>
              <w:t>项目名称</w:t>
            </w:r>
          </w:p>
        </w:tc>
        <w:tc>
          <w:tcPr>
            <w:tcW w:w="4422" w:type="dxa"/>
            <w:gridSpan w:val="3"/>
            <w:vAlign w:val="center"/>
          </w:tcPr>
          <w:p>
            <w:pPr>
              <w:pStyle w:val="17"/>
            </w:pPr>
            <w:r>
              <w:t>2024年定期定量、代发人员补助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38.00</w:t>
            </w:r>
          </w:p>
        </w:tc>
        <w:tc>
          <w:tcPr>
            <w:tcW w:w="1587" w:type="dxa"/>
            <w:vAlign w:val="center"/>
          </w:tcPr>
          <w:p>
            <w:pPr>
              <w:pStyle w:val="15"/>
            </w:pPr>
            <w:r>
              <w:t>其中：财政    资金</w:t>
            </w:r>
          </w:p>
        </w:tc>
        <w:tc>
          <w:tcPr>
            <w:tcW w:w="1304" w:type="dxa"/>
            <w:vAlign w:val="center"/>
          </w:tcPr>
          <w:p>
            <w:pPr>
              <w:pStyle w:val="17"/>
            </w:pPr>
            <w:r>
              <w:t>38.00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用于2024年定期定量、代发人员补助</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9.50</w:t>
            </w:r>
          </w:p>
        </w:tc>
        <w:tc>
          <w:tcPr>
            <w:tcW w:w="1587" w:type="dxa"/>
            <w:vAlign w:val="center"/>
          </w:tcPr>
          <w:p>
            <w:pPr>
              <w:pStyle w:val="18"/>
            </w:pPr>
            <w:r>
              <w:t>19.00</w:t>
            </w:r>
          </w:p>
        </w:tc>
        <w:tc>
          <w:tcPr>
            <w:tcW w:w="1304" w:type="dxa"/>
            <w:vAlign w:val="center"/>
          </w:tcPr>
          <w:p>
            <w:pPr>
              <w:pStyle w:val="18"/>
            </w:pPr>
            <w:r>
              <w:t>28.50</w:t>
            </w:r>
          </w:p>
        </w:tc>
        <w:tc>
          <w:tcPr>
            <w:tcW w:w="3118" w:type="dxa"/>
            <w:gridSpan w:val="2"/>
            <w:vAlign w:val="center"/>
          </w:tcPr>
          <w:p>
            <w:pPr>
              <w:pStyle w:val="18"/>
            </w:pPr>
            <w: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1.进一步做好退休退职职工资金发放工作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≥98百分比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p>
            <w:pPr>
              <w:pStyle w:val="17"/>
            </w:pPr>
          </w:p>
        </w:tc>
        <w:tc>
          <w:tcPr>
            <w:tcW w:w="2891" w:type="dxa"/>
            <w:vAlign w:val="center"/>
          </w:tcPr>
          <w:p>
            <w:pPr>
              <w:pStyle w:val="17"/>
            </w:pPr>
            <w:r>
              <w:t>已到位资金占应到位资金的比例</w:t>
            </w:r>
          </w:p>
        </w:tc>
        <w:tc>
          <w:tcPr>
            <w:tcW w:w="1276" w:type="dxa"/>
            <w:vAlign w:val="center"/>
          </w:tcPr>
          <w:p>
            <w:pPr>
              <w:pStyle w:val="17"/>
            </w:pPr>
            <w:r>
              <w:t>≥98百分比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资金拨付及时率</w:t>
            </w:r>
          </w:p>
        </w:tc>
        <w:tc>
          <w:tcPr>
            <w:tcW w:w="1276" w:type="dxa"/>
            <w:vAlign w:val="center"/>
          </w:tcPr>
          <w:p>
            <w:pPr>
              <w:pStyle w:val="17"/>
            </w:pPr>
            <w:r>
              <w:t>≥97百分比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≤38万元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目标完成率</w:t>
            </w:r>
          </w:p>
        </w:tc>
        <w:tc>
          <w:tcPr>
            <w:tcW w:w="2891" w:type="dxa"/>
            <w:vAlign w:val="center"/>
          </w:tcPr>
          <w:p>
            <w:pPr>
              <w:pStyle w:val="17"/>
            </w:pPr>
            <w:r>
              <w:t>资金支出完成占目标任务的比率</w:t>
            </w:r>
          </w:p>
        </w:tc>
        <w:tc>
          <w:tcPr>
            <w:tcW w:w="1276" w:type="dxa"/>
            <w:vAlign w:val="center"/>
          </w:tcPr>
          <w:p>
            <w:pPr>
              <w:pStyle w:val="17"/>
            </w:pPr>
            <w:r>
              <w:t>≥98百分比</w:t>
            </w:r>
          </w:p>
        </w:tc>
        <w:tc>
          <w:tcPr>
            <w:tcW w:w="1843" w:type="dxa"/>
            <w:vAlign w:val="center"/>
          </w:tcPr>
          <w:p>
            <w:pPr>
              <w:pStyle w:val="17"/>
            </w:pPr>
            <w:r>
              <w:t>依据相关文件标准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对该工作满意的受益人数占总人数的比例</w:t>
            </w:r>
          </w:p>
        </w:tc>
        <w:tc>
          <w:tcPr>
            <w:tcW w:w="1276" w:type="dxa"/>
            <w:vAlign w:val="center"/>
          </w:tcPr>
          <w:p>
            <w:pPr>
              <w:pStyle w:val="17"/>
            </w:pPr>
            <w:r>
              <w:t>≥98百分比</w:t>
            </w:r>
          </w:p>
        </w:tc>
        <w:tc>
          <w:tcPr>
            <w:tcW w:w="1843" w:type="dxa"/>
            <w:vAlign w:val="center"/>
          </w:tcPr>
          <w:p>
            <w:pPr>
              <w:pStyle w:val="17"/>
            </w:pPr>
            <w:r>
              <w:t>依据相关文件标准</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5"/>
      <w:r>
        <w:rPr>
          <w:rFonts w:ascii="方正仿宋_GBK" w:hAnsi="方正仿宋_GBK" w:eastAsia="方正仿宋_GBK" w:cs="方正仿宋_GBK"/>
          <w:color w:val="000000"/>
          <w:sz w:val="28"/>
        </w:rPr>
        <w:t>12.2024年福彩公益金助困、助学项目绩效目标表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13062324P00PLJ210007H</w:t>
            </w:r>
          </w:p>
        </w:tc>
        <w:tc>
          <w:tcPr>
            <w:tcW w:w="1587" w:type="dxa"/>
            <w:vAlign w:val="center"/>
          </w:tcPr>
          <w:p>
            <w:pPr>
              <w:pStyle w:val="15"/>
            </w:pPr>
            <w:r>
              <w:t>项目名称</w:t>
            </w:r>
          </w:p>
        </w:tc>
        <w:tc>
          <w:tcPr>
            <w:tcW w:w="4422" w:type="dxa"/>
            <w:gridSpan w:val="3"/>
            <w:vAlign w:val="center"/>
          </w:tcPr>
          <w:p>
            <w:pPr>
              <w:pStyle w:val="17"/>
            </w:pPr>
            <w:r>
              <w:t>2024年福彩公益金助困、助学项目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15.00</w:t>
            </w:r>
          </w:p>
        </w:tc>
        <w:tc>
          <w:tcPr>
            <w:tcW w:w="1587" w:type="dxa"/>
            <w:vAlign w:val="center"/>
          </w:tcPr>
          <w:p>
            <w:pPr>
              <w:pStyle w:val="15"/>
            </w:pPr>
            <w:r>
              <w:t>其中：财政    资金</w:t>
            </w:r>
          </w:p>
        </w:tc>
        <w:tc>
          <w:tcPr>
            <w:tcW w:w="1304" w:type="dxa"/>
            <w:vAlign w:val="center"/>
          </w:tcPr>
          <w:p>
            <w:pPr>
              <w:pStyle w:val="17"/>
            </w:pPr>
            <w:r>
              <w:t>15.00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2024年福彩公益金助困、助学项目</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3.75</w:t>
            </w:r>
          </w:p>
        </w:tc>
        <w:tc>
          <w:tcPr>
            <w:tcW w:w="1587" w:type="dxa"/>
            <w:vAlign w:val="center"/>
          </w:tcPr>
          <w:p>
            <w:pPr>
              <w:pStyle w:val="18"/>
            </w:pPr>
            <w:r>
              <w:t>7.50</w:t>
            </w:r>
          </w:p>
        </w:tc>
        <w:tc>
          <w:tcPr>
            <w:tcW w:w="1304" w:type="dxa"/>
            <w:vAlign w:val="center"/>
          </w:tcPr>
          <w:p>
            <w:pPr>
              <w:pStyle w:val="18"/>
            </w:pPr>
            <w:r>
              <w:t>11.25</w:t>
            </w:r>
          </w:p>
        </w:tc>
        <w:tc>
          <w:tcPr>
            <w:tcW w:w="3118" w:type="dxa"/>
            <w:gridSpan w:val="2"/>
            <w:vAlign w:val="center"/>
          </w:tcPr>
          <w:p>
            <w:pPr>
              <w:pStyle w:val="18"/>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1.确保2024年福彩公益金助困、助学项目发放到位</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6"/>
      <w:r>
        <w:rPr>
          <w:rFonts w:ascii="方正仿宋_GBK" w:hAnsi="方正仿宋_GBK" w:eastAsia="方正仿宋_GBK" w:cs="方正仿宋_GBK"/>
          <w:color w:val="000000"/>
          <w:sz w:val="28"/>
        </w:rPr>
        <w:t>13.2024年福彩公益金资助其它公益项目绩效目标表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13062324P000CRC10004Q</w:t>
            </w:r>
          </w:p>
        </w:tc>
        <w:tc>
          <w:tcPr>
            <w:tcW w:w="1587" w:type="dxa"/>
            <w:vAlign w:val="center"/>
          </w:tcPr>
          <w:p>
            <w:pPr>
              <w:pStyle w:val="15"/>
            </w:pPr>
            <w:r>
              <w:t>项目名称</w:t>
            </w:r>
          </w:p>
        </w:tc>
        <w:tc>
          <w:tcPr>
            <w:tcW w:w="4422" w:type="dxa"/>
            <w:gridSpan w:val="3"/>
            <w:vAlign w:val="center"/>
          </w:tcPr>
          <w:p>
            <w:pPr>
              <w:pStyle w:val="17"/>
            </w:pPr>
            <w:r>
              <w:t>2024年福彩公益金资助其它公益项目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35.00</w:t>
            </w:r>
          </w:p>
        </w:tc>
        <w:tc>
          <w:tcPr>
            <w:tcW w:w="1587" w:type="dxa"/>
            <w:vAlign w:val="center"/>
          </w:tcPr>
          <w:p>
            <w:pPr>
              <w:pStyle w:val="15"/>
            </w:pPr>
            <w:r>
              <w:t>其中：财政    资金</w:t>
            </w:r>
          </w:p>
        </w:tc>
        <w:tc>
          <w:tcPr>
            <w:tcW w:w="1304" w:type="dxa"/>
            <w:vAlign w:val="center"/>
          </w:tcPr>
          <w:p>
            <w:pPr>
              <w:pStyle w:val="17"/>
            </w:pPr>
            <w:r>
              <w:t>35.00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2024年福彩公益金资助其它公益项目</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8.75</w:t>
            </w:r>
          </w:p>
        </w:tc>
        <w:tc>
          <w:tcPr>
            <w:tcW w:w="1587" w:type="dxa"/>
            <w:vAlign w:val="center"/>
          </w:tcPr>
          <w:p>
            <w:pPr>
              <w:pStyle w:val="18"/>
            </w:pPr>
            <w:r>
              <w:t>17.50</w:t>
            </w:r>
          </w:p>
        </w:tc>
        <w:tc>
          <w:tcPr>
            <w:tcW w:w="1304" w:type="dxa"/>
            <w:vAlign w:val="center"/>
          </w:tcPr>
          <w:p>
            <w:pPr>
              <w:pStyle w:val="18"/>
            </w:pPr>
            <w:r>
              <w:t>26.25</w:t>
            </w:r>
          </w:p>
        </w:tc>
        <w:tc>
          <w:tcPr>
            <w:tcW w:w="3118" w:type="dxa"/>
            <w:gridSpan w:val="2"/>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1.确保2024年福彩公益金资助其它公益项目发放到位</w:t>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7"/>
      <w:r>
        <w:rPr>
          <w:rFonts w:ascii="方正仿宋_GBK" w:hAnsi="方正仿宋_GBK" w:eastAsia="方正仿宋_GBK" w:cs="方正仿宋_GBK"/>
          <w:color w:val="000000"/>
          <w:sz w:val="28"/>
        </w:rPr>
        <w:t>14.2024年福彩公益金资助养老体系建设项目绩效目标表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13062324P002XFB10007E</w:t>
            </w:r>
          </w:p>
        </w:tc>
        <w:tc>
          <w:tcPr>
            <w:tcW w:w="1587" w:type="dxa"/>
            <w:vAlign w:val="center"/>
          </w:tcPr>
          <w:p>
            <w:pPr>
              <w:pStyle w:val="15"/>
            </w:pPr>
            <w:r>
              <w:t>项目名称</w:t>
            </w:r>
          </w:p>
        </w:tc>
        <w:tc>
          <w:tcPr>
            <w:tcW w:w="4422" w:type="dxa"/>
            <w:gridSpan w:val="3"/>
            <w:vAlign w:val="center"/>
          </w:tcPr>
          <w:p>
            <w:pPr>
              <w:pStyle w:val="17"/>
            </w:pPr>
            <w:r>
              <w:t>2024年福彩公益金资助养老体系建设项目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180.00</w:t>
            </w:r>
          </w:p>
        </w:tc>
        <w:tc>
          <w:tcPr>
            <w:tcW w:w="1587" w:type="dxa"/>
            <w:vAlign w:val="center"/>
          </w:tcPr>
          <w:p>
            <w:pPr>
              <w:pStyle w:val="15"/>
            </w:pPr>
            <w:r>
              <w:t>其中：财政    资金</w:t>
            </w:r>
          </w:p>
        </w:tc>
        <w:tc>
          <w:tcPr>
            <w:tcW w:w="1304" w:type="dxa"/>
            <w:vAlign w:val="center"/>
          </w:tcPr>
          <w:p>
            <w:pPr>
              <w:pStyle w:val="17"/>
            </w:pPr>
            <w:r>
              <w:t>180.00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用于2024年福彩公益金资助养老体系建设项目</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45.00</w:t>
            </w:r>
          </w:p>
        </w:tc>
        <w:tc>
          <w:tcPr>
            <w:tcW w:w="1587" w:type="dxa"/>
            <w:vAlign w:val="center"/>
          </w:tcPr>
          <w:p>
            <w:pPr>
              <w:pStyle w:val="18"/>
            </w:pPr>
            <w:r>
              <w:t>90.00</w:t>
            </w:r>
          </w:p>
        </w:tc>
        <w:tc>
          <w:tcPr>
            <w:tcW w:w="1304" w:type="dxa"/>
            <w:vAlign w:val="center"/>
          </w:tcPr>
          <w:p>
            <w:pPr>
              <w:pStyle w:val="18"/>
            </w:pPr>
            <w:r>
              <w:t>135.00</w:t>
            </w:r>
          </w:p>
        </w:tc>
        <w:tc>
          <w:tcPr>
            <w:tcW w:w="3118" w:type="dxa"/>
            <w:gridSpan w:val="2"/>
            <w:vAlign w:val="center"/>
          </w:tcPr>
          <w:p>
            <w:pPr>
              <w:pStyle w:val="18"/>
            </w:pPr>
            <w:r>
              <w:t>180.00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1.确保2024年福彩公益金资助养老体系建设项目发放到位</w:t>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8"/>
      <w:r>
        <w:rPr>
          <w:rFonts w:ascii="方正仿宋_GBK" w:hAnsi="方正仿宋_GBK" w:eastAsia="方正仿宋_GBK" w:cs="方正仿宋_GBK"/>
          <w:color w:val="000000"/>
          <w:sz w:val="28"/>
        </w:rPr>
        <w:t>15.2024年高龄津贴绩效目标表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13062324P00770110002R</w:t>
            </w:r>
          </w:p>
        </w:tc>
        <w:tc>
          <w:tcPr>
            <w:tcW w:w="1587" w:type="dxa"/>
            <w:vAlign w:val="center"/>
          </w:tcPr>
          <w:p>
            <w:pPr>
              <w:pStyle w:val="15"/>
            </w:pPr>
            <w:r>
              <w:t>项目名称</w:t>
            </w:r>
          </w:p>
        </w:tc>
        <w:tc>
          <w:tcPr>
            <w:tcW w:w="4422" w:type="dxa"/>
            <w:gridSpan w:val="3"/>
            <w:vAlign w:val="center"/>
          </w:tcPr>
          <w:p>
            <w:pPr>
              <w:pStyle w:val="17"/>
            </w:pPr>
            <w:r>
              <w:t>2024年高龄津贴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200.00</w:t>
            </w:r>
          </w:p>
        </w:tc>
        <w:tc>
          <w:tcPr>
            <w:tcW w:w="1587" w:type="dxa"/>
            <w:vAlign w:val="center"/>
          </w:tcPr>
          <w:p>
            <w:pPr>
              <w:pStyle w:val="15"/>
            </w:pPr>
            <w:r>
              <w:t>其中：财政    资金</w:t>
            </w:r>
          </w:p>
        </w:tc>
        <w:tc>
          <w:tcPr>
            <w:tcW w:w="1304" w:type="dxa"/>
            <w:vAlign w:val="center"/>
          </w:tcPr>
          <w:p>
            <w:pPr>
              <w:pStyle w:val="17"/>
            </w:pPr>
            <w:r>
              <w:t>200.00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发放老年人福利补贴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50.00</w:t>
            </w:r>
          </w:p>
        </w:tc>
        <w:tc>
          <w:tcPr>
            <w:tcW w:w="1587" w:type="dxa"/>
            <w:vAlign w:val="center"/>
          </w:tcPr>
          <w:p>
            <w:pPr>
              <w:pStyle w:val="18"/>
            </w:pPr>
            <w:r>
              <w:t>100.00</w:t>
            </w:r>
          </w:p>
        </w:tc>
        <w:tc>
          <w:tcPr>
            <w:tcW w:w="1304" w:type="dxa"/>
            <w:vAlign w:val="center"/>
          </w:tcPr>
          <w:p>
            <w:pPr>
              <w:pStyle w:val="18"/>
            </w:pPr>
            <w:r>
              <w:t>150.00</w:t>
            </w:r>
          </w:p>
        </w:tc>
        <w:tc>
          <w:tcPr>
            <w:tcW w:w="3118" w:type="dxa"/>
            <w:gridSpan w:val="2"/>
            <w:vAlign w:val="center"/>
          </w:tcPr>
          <w:p>
            <w:pPr>
              <w:pStyle w:val="18"/>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1.及时发放老年人福利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资助困难家庭或个人完成率</w:t>
            </w:r>
          </w:p>
        </w:tc>
        <w:tc>
          <w:tcPr>
            <w:tcW w:w="2891" w:type="dxa"/>
            <w:vAlign w:val="center"/>
          </w:tcPr>
          <w:p>
            <w:pPr>
              <w:pStyle w:val="17"/>
            </w:pPr>
            <w:r>
              <w:t>资助困难家庭或个人完成率</w:t>
            </w:r>
          </w:p>
        </w:tc>
        <w:tc>
          <w:tcPr>
            <w:tcW w:w="1276" w:type="dxa"/>
            <w:vAlign w:val="center"/>
          </w:tcPr>
          <w:p>
            <w:pPr>
              <w:pStyle w:val="17"/>
            </w:pPr>
            <w:r>
              <w:t>≥95%</w:t>
            </w:r>
          </w:p>
        </w:tc>
        <w:tc>
          <w:tcPr>
            <w:tcW w:w="1843" w:type="dxa"/>
            <w:vAlign w:val="center"/>
          </w:tcPr>
          <w:p>
            <w:pPr>
              <w:pStyle w:val="17"/>
            </w:pPr>
            <w:r>
              <w:t>老年人福利补贴政策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p>
            <w:pPr>
              <w:pStyle w:val="17"/>
            </w:pPr>
          </w:p>
          <w:p>
            <w:pPr>
              <w:pStyle w:val="17"/>
            </w:pPr>
          </w:p>
        </w:tc>
        <w:tc>
          <w:tcPr>
            <w:tcW w:w="2891" w:type="dxa"/>
            <w:vAlign w:val="center"/>
          </w:tcPr>
          <w:p>
            <w:pPr>
              <w:pStyle w:val="17"/>
            </w:pPr>
            <w:r>
              <w:t>资金到位率</w:t>
            </w:r>
          </w:p>
          <w:p>
            <w:pPr>
              <w:pStyle w:val="17"/>
            </w:pPr>
          </w:p>
          <w:p>
            <w:pPr>
              <w:pStyle w:val="17"/>
            </w:pPr>
          </w:p>
        </w:tc>
        <w:tc>
          <w:tcPr>
            <w:tcW w:w="1276" w:type="dxa"/>
            <w:vAlign w:val="center"/>
          </w:tcPr>
          <w:p>
            <w:pPr>
              <w:pStyle w:val="17"/>
            </w:pPr>
            <w:r>
              <w:t>≥95%</w:t>
            </w:r>
          </w:p>
        </w:tc>
        <w:tc>
          <w:tcPr>
            <w:tcW w:w="1843" w:type="dxa"/>
            <w:vAlign w:val="center"/>
          </w:tcPr>
          <w:p>
            <w:pPr>
              <w:pStyle w:val="17"/>
            </w:pPr>
            <w:r>
              <w:t>老年人福利补贴政策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按时完成率</w:t>
            </w:r>
          </w:p>
        </w:tc>
        <w:tc>
          <w:tcPr>
            <w:tcW w:w="2891" w:type="dxa"/>
            <w:vAlign w:val="center"/>
          </w:tcPr>
          <w:p>
            <w:pPr>
              <w:pStyle w:val="17"/>
            </w:pPr>
            <w:r>
              <w:t>按时完成率</w:t>
            </w:r>
          </w:p>
        </w:tc>
        <w:tc>
          <w:tcPr>
            <w:tcW w:w="1276" w:type="dxa"/>
            <w:vAlign w:val="center"/>
          </w:tcPr>
          <w:p>
            <w:pPr>
              <w:pStyle w:val="17"/>
            </w:pPr>
            <w:r>
              <w:t>≥95%</w:t>
            </w:r>
          </w:p>
        </w:tc>
        <w:tc>
          <w:tcPr>
            <w:tcW w:w="1843" w:type="dxa"/>
            <w:vAlign w:val="center"/>
          </w:tcPr>
          <w:p>
            <w:pPr>
              <w:pStyle w:val="17"/>
            </w:pPr>
            <w:r>
              <w:t>老年人福利补贴政策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w:t>
            </w:r>
          </w:p>
        </w:tc>
        <w:tc>
          <w:tcPr>
            <w:tcW w:w="2891" w:type="dxa"/>
            <w:vAlign w:val="center"/>
          </w:tcPr>
          <w:p>
            <w:pPr>
              <w:pStyle w:val="17"/>
            </w:pPr>
            <w:r>
              <w:t>预算</w:t>
            </w:r>
          </w:p>
        </w:tc>
        <w:tc>
          <w:tcPr>
            <w:tcW w:w="1276" w:type="dxa"/>
            <w:vAlign w:val="center"/>
          </w:tcPr>
          <w:p>
            <w:pPr>
              <w:pStyle w:val="17"/>
            </w:pPr>
            <w:r>
              <w:t>200万元</w:t>
            </w:r>
          </w:p>
        </w:tc>
        <w:tc>
          <w:tcPr>
            <w:tcW w:w="1843" w:type="dxa"/>
            <w:vAlign w:val="center"/>
          </w:tcPr>
          <w:p>
            <w:pPr>
              <w:pStyle w:val="17"/>
            </w:pPr>
            <w:r>
              <w:t>老年人福利补贴政策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老年人生活质量显著提高</w:t>
            </w:r>
          </w:p>
        </w:tc>
        <w:tc>
          <w:tcPr>
            <w:tcW w:w="1843" w:type="dxa"/>
            <w:vAlign w:val="center"/>
          </w:tcPr>
          <w:p>
            <w:pPr>
              <w:pStyle w:val="17"/>
            </w:pPr>
            <w:r>
              <w:t>老年人福利补贴政策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服务对象的满意度</w:t>
            </w:r>
          </w:p>
        </w:tc>
        <w:tc>
          <w:tcPr>
            <w:tcW w:w="2891" w:type="dxa"/>
            <w:vAlign w:val="center"/>
          </w:tcPr>
          <w:p>
            <w:pPr>
              <w:pStyle w:val="17"/>
            </w:pPr>
            <w:r>
              <w:t>服务对象的满意度</w:t>
            </w:r>
          </w:p>
        </w:tc>
        <w:tc>
          <w:tcPr>
            <w:tcW w:w="1276" w:type="dxa"/>
            <w:vAlign w:val="center"/>
          </w:tcPr>
          <w:p>
            <w:pPr>
              <w:pStyle w:val="17"/>
            </w:pPr>
            <w:r>
              <w:t>≥95%</w:t>
            </w:r>
          </w:p>
        </w:tc>
        <w:tc>
          <w:tcPr>
            <w:tcW w:w="1843" w:type="dxa"/>
            <w:vAlign w:val="center"/>
          </w:tcPr>
          <w:p>
            <w:pPr>
              <w:pStyle w:val="17"/>
            </w:pPr>
            <w:r>
              <w:t>老年人福利补贴政策</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16.2024年惠民殡葬补助经费绩效目标表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13062324P00F02610003N</w:t>
            </w:r>
          </w:p>
        </w:tc>
        <w:tc>
          <w:tcPr>
            <w:tcW w:w="1587" w:type="dxa"/>
            <w:vAlign w:val="center"/>
          </w:tcPr>
          <w:p>
            <w:pPr>
              <w:pStyle w:val="15"/>
            </w:pPr>
            <w:r>
              <w:t>项目名称</w:t>
            </w:r>
          </w:p>
        </w:tc>
        <w:tc>
          <w:tcPr>
            <w:tcW w:w="4422" w:type="dxa"/>
            <w:gridSpan w:val="3"/>
            <w:vAlign w:val="center"/>
          </w:tcPr>
          <w:p>
            <w:pPr>
              <w:pStyle w:val="17"/>
            </w:pPr>
            <w:r>
              <w:t>2024年惠民殡葬补助经费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w:t>
            </w:r>
          </w:p>
        </w:tc>
        <w:tc>
          <w:tcPr>
            <w:tcW w:w="1587" w:type="dxa"/>
            <w:vAlign w:val="center"/>
          </w:tcPr>
          <w:p>
            <w:pPr>
              <w:pStyle w:val="15"/>
            </w:pPr>
            <w:r>
              <w:t>其中：财政    资金</w:t>
            </w:r>
          </w:p>
        </w:tc>
        <w:tc>
          <w:tcPr>
            <w:tcW w:w="1304" w:type="dxa"/>
            <w:vAlign w:val="center"/>
          </w:tcPr>
          <w:p>
            <w:pPr>
              <w:pStyle w:val="17"/>
            </w:pPr>
            <w:r>
              <w:t>2.50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用于2024年惠民殡葬补助经费</w:t>
            </w:r>
            <w:r>
              <w:tab/>
            </w:r>
          </w:p>
          <w:p>
            <w:pPr>
              <w:pStyle w:val="17"/>
            </w:pP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0.63</w:t>
            </w:r>
          </w:p>
        </w:tc>
        <w:tc>
          <w:tcPr>
            <w:tcW w:w="1587" w:type="dxa"/>
            <w:vAlign w:val="center"/>
          </w:tcPr>
          <w:p>
            <w:pPr>
              <w:pStyle w:val="18"/>
            </w:pPr>
            <w:r>
              <w:t>1.25</w:t>
            </w:r>
          </w:p>
        </w:tc>
        <w:tc>
          <w:tcPr>
            <w:tcW w:w="1304" w:type="dxa"/>
            <w:vAlign w:val="center"/>
          </w:tcPr>
          <w:p>
            <w:pPr>
              <w:pStyle w:val="18"/>
            </w:pPr>
            <w:r>
              <w:t>1.88</w:t>
            </w:r>
          </w:p>
        </w:tc>
        <w:tc>
          <w:tcPr>
            <w:tcW w:w="3118" w:type="dxa"/>
            <w:gridSpan w:val="2"/>
            <w:vAlign w:val="center"/>
          </w:tcPr>
          <w:p>
            <w:pPr>
              <w:pStyle w:val="18"/>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1.推进惠民殡葬政策实施，做好惠民殡葬工作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≥98百分比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惠民殡葬政策覆盖特殊困难群体百</w:t>
            </w:r>
          </w:p>
        </w:tc>
        <w:tc>
          <w:tcPr>
            <w:tcW w:w="2891" w:type="dxa"/>
            <w:vAlign w:val="center"/>
          </w:tcPr>
          <w:p>
            <w:pPr>
              <w:pStyle w:val="17"/>
            </w:pPr>
            <w:r>
              <w:t>惠民殡葬政策覆盖特殊困难群体百分比</w:t>
            </w:r>
          </w:p>
        </w:tc>
        <w:tc>
          <w:tcPr>
            <w:tcW w:w="1276" w:type="dxa"/>
            <w:vAlign w:val="center"/>
          </w:tcPr>
          <w:p>
            <w:pPr>
              <w:pStyle w:val="17"/>
            </w:pPr>
            <w:r>
              <w:t>≥95百分比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≤2.5万元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已支付的项目资金占资金总数的百分比</w:t>
            </w:r>
          </w:p>
        </w:tc>
        <w:tc>
          <w:tcPr>
            <w:tcW w:w="1276" w:type="dxa"/>
            <w:vAlign w:val="center"/>
          </w:tcPr>
          <w:p>
            <w:pPr>
              <w:pStyle w:val="17"/>
            </w:pPr>
            <w:r>
              <w:t>≥98百分比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资金使用效益</w:t>
            </w:r>
          </w:p>
        </w:tc>
        <w:tc>
          <w:tcPr>
            <w:tcW w:w="2891" w:type="dxa"/>
            <w:vAlign w:val="center"/>
          </w:tcPr>
          <w:p>
            <w:pPr>
              <w:pStyle w:val="17"/>
            </w:pPr>
            <w:r>
              <w:t>资金使用效益是否提高</w:t>
            </w:r>
          </w:p>
        </w:tc>
        <w:tc>
          <w:tcPr>
            <w:tcW w:w="1276" w:type="dxa"/>
            <w:vAlign w:val="center"/>
          </w:tcPr>
          <w:p>
            <w:pPr>
              <w:pStyle w:val="17"/>
            </w:pPr>
            <w:r>
              <w:t>提高</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对该项目满意的人群占总人群的百分比</w:t>
            </w:r>
          </w:p>
        </w:tc>
        <w:tc>
          <w:tcPr>
            <w:tcW w:w="1276" w:type="dxa"/>
            <w:vAlign w:val="center"/>
          </w:tcPr>
          <w:p>
            <w:pPr>
              <w:pStyle w:val="17"/>
            </w:pPr>
            <w:r>
              <w:t>≥95百分比</w:t>
            </w:r>
          </w:p>
        </w:tc>
        <w:tc>
          <w:tcPr>
            <w:tcW w:w="1843" w:type="dxa"/>
            <w:vAlign w:val="center"/>
          </w:tcPr>
          <w:p>
            <w:pPr>
              <w:pStyle w:val="17"/>
            </w:pPr>
            <w:r>
              <w:t>依据县级政策确定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20"/>
      <w:r>
        <w:rPr>
          <w:rFonts w:ascii="方正仿宋_GBK" w:hAnsi="方正仿宋_GBK" w:eastAsia="方正仿宋_GBK" w:cs="方正仿宋_GBK"/>
          <w:color w:val="000000"/>
          <w:sz w:val="28"/>
        </w:rPr>
        <w:t>17.2024年婚姻登记处工作经费绩效目标表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13062324P0000ED10003E</w:t>
            </w:r>
          </w:p>
        </w:tc>
        <w:tc>
          <w:tcPr>
            <w:tcW w:w="1587" w:type="dxa"/>
            <w:vAlign w:val="center"/>
          </w:tcPr>
          <w:p>
            <w:pPr>
              <w:pStyle w:val="15"/>
            </w:pPr>
            <w:r>
              <w:t>项目名称</w:t>
            </w:r>
          </w:p>
        </w:tc>
        <w:tc>
          <w:tcPr>
            <w:tcW w:w="4422" w:type="dxa"/>
            <w:gridSpan w:val="3"/>
            <w:vAlign w:val="center"/>
          </w:tcPr>
          <w:p>
            <w:pPr>
              <w:pStyle w:val="17"/>
            </w:pPr>
            <w:r>
              <w:t>2024年婚姻登记处工作经费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w:t>
            </w:r>
          </w:p>
        </w:tc>
        <w:tc>
          <w:tcPr>
            <w:tcW w:w="1587" w:type="dxa"/>
            <w:vAlign w:val="center"/>
          </w:tcPr>
          <w:p>
            <w:pPr>
              <w:pStyle w:val="15"/>
            </w:pPr>
            <w:r>
              <w:t>其中：财政    资金</w:t>
            </w:r>
          </w:p>
        </w:tc>
        <w:tc>
          <w:tcPr>
            <w:tcW w:w="1304" w:type="dxa"/>
            <w:vAlign w:val="center"/>
          </w:tcPr>
          <w:p>
            <w:pPr>
              <w:pStyle w:val="17"/>
            </w:pPr>
            <w:r>
              <w:t>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用于婚姻登记工作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1.50</w:t>
            </w:r>
          </w:p>
        </w:tc>
        <w:tc>
          <w:tcPr>
            <w:tcW w:w="1587" w:type="dxa"/>
            <w:vAlign w:val="center"/>
          </w:tcPr>
          <w:p>
            <w:pPr>
              <w:pStyle w:val="18"/>
            </w:pPr>
            <w:r>
              <w:t>3.00</w:t>
            </w:r>
          </w:p>
        </w:tc>
        <w:tc>
          <w:tcPr>
            <w:tcW w:w="1304" w:type="dxa"/>
            <w:vAlign w:val="center"/>
          </w:tcPr>
          <w:p>
            <w:pPr>
              <w:pStyle w:val="18"/>
            </w:pPr>
            <w:r>
              <w:t>4.50</w:t>
            </w:r>
          </w:p>
        </w:tc>
        <w:tc>
          <w:tcPr>
            <w:tcW w:w="3118" w:type="dxa"/>
            <w:gridSpan w:val="2"/>
            <w:vAlign w:val="center"/>
          </w:tcPr>
          <w:p>
            <w:pPr>
              <w:pStyle w:val="18"/>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1.保障婚姻登记工作能够顺利开展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已到位资金占资金总数的比例</w:t>
            </w:r>
          </w:p>
        </w:tc>
        <w:tc>
          <w:tcPr>
            <w:tcW w:w="1276" w:type="dxa"/>
            <w:vAlign w:val="center"/>
          </w:tcPr>
          <w:p>
            <w:pPr>
              <w:pStyle w:val="17"/>
            </w:pPr>
            <w:r>
              <w:t>≥98百分比</w:t>
            </w:r>
          </w:p>
        </w:tc>
        <w:tc>
          <w:tcPr>
            <w:tcW w:w="1843" w:type="dxa"/>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婚姻、收养登记合格率</w:t>
            </w:r>
          </w:p>
        </w:tc>
        <w:tc>
          <w:tcPr>
            <w:tcW w:w="2891" w:type="dxa"/>
            <w:vAlign w:val="center"/>
          </w:tcPr>
          <w:p>
            <w:pPr>
              <w:pStyle w:val="17"/>
            </w:pPr>
            <w:r>
              <w:t>办理登记合格的结婚离婚数占办理对数的比例</w:t>
            </w:r>
          </w:p>
        </w:tc>
        <w:tc>
          <w:tcPr>
            <w:tcW w:w="1276" w:type="dxa"/>
            <w:vAlign w:val="center"/>
          </w:tcPr>
          <w:p>
            <w:pPr>
              <w:pStyle w:val="17"/>
            </w:pPr>
            <w:r>
              <w:t>≤100百分比</w:t>
            </w:r>
          </w:p>
        </w:tc>
        <w:tc>
          <w:tcPr>
            <w:tcW w:w="1843" w:type="dxa"/>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及时完成各项任务数占任务数的比例</w:t>
            </w:r>
          </w:p>
        </w:tc>
        <w:tc>
          <w:tcPr>
            <w:tcW w:w="1276" w:type="dxa"/>
            <w:vAlign w:val="center"/>
          </w:tcPr>
          <w:p>
            <w:pPr>
              <w:pStyle w:val="17"/>
            </w:pPr>
            <w:r>
              <w:t>≥96百分比</w:t>
            </w:r>
          </w:p>
        </w:tc>
        <w:tc>
          <w:tcPr>
            <w:tcW w:w="1843" w:type="dxa"/>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≤6万元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社会效益显著</w:t>
            </w:r>
          </w:p>
        </w:tc>
        <w:tc>
          <w:tcPr>
            <w:tcW w:w="2891" w:type="dxa"/>
            <w:vAlign w:val="center"/>
          </w:tcPr>
          <w:p>
            <w:pPr>
              <w:pStyle w:val="17"/>
            </w:pPr>
            <w:r>
              <w:t>社会效益显著</w:t>
            </w:r>
          </w:p>
        </w:tc>
        <w:tc>
          <w:tcPr>
            <w:tcW w:w="1276" w:type="dxa"/>
            <w:vAlign w:val="center"/>
          </w:tcPr>
          <w:p>
            <w:pPr>
              <w:pStyle w:val="17"/>
            </w:pPr>
            <w:r>
              <w:t>良好</w:t>
            </w:r>
          </w:p>
        </w:tc>
        <w:tc>
          <w:tcPr>
            <w:tcW w:w="1843" w:type="dxa"/>
            <w:vAlign w:val="center"/>
          </w:tcPr>
          <w:p>
            <w:pPr>
              <w:pStyle w:val="17"/>
            </w:pPr>
            <w: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对该工作满意的人数占办业务人数的比例</w:t>
            </w:r>
          </w:p>
        </w:tc>
        <w:tc>
          <w:tcPr>
            <w:tcW w:w="1276" w:type="dxa"/>
            <w:vAlign w:val="center"/>
          </w:tcPr>
          <w:p>
            <w:pPr>
              <w:pStyle w:val="17"/>
            </w:pPr>
            <w:r>
              <w:t>≥98百分比</w:t>
            </w:r>
          </w:p>
        </w:tc>
        <w:tc>
          <w:tcPr>
            <w:tcW w:w="1843" w:type="dxa"/>
            <w:vAlign w:val="center"/>
          </w:tcPr>
          <w:p>
            <w:pPr>
              <w:pStyle w:val="17"/>
            </w:pPr>
            <w:r>
              <w:t>依据相关文件要求</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1"/>
      <w:r>
        <w:rPr>
          <w:rFonts w:ascii="方正仿宋_GBK" w:hAnsi="方正仿宋_GBK" w:eastAsia="方正仿宋_GBK" w:cs="方正仿宋_GBK"/>
          <w:color w:val="000000"/>
          <w:sz w:val="28"/>
        </w:rPr>
        <w:t>18.2024年困难残疾人护理补贴（县级资金）绩效目标表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13062324P00002L10006A</w:t>
            </w:r>
          </w:p>
        </w:tc>
        <w:tc>
          <w:tcPr>
            <w:tcW w:w="1587" w:type="dxa"/>
            <w:vAlign w:val="center"/>
          </w:tcPr>
          <w:p>
            <w:pPr>
              <w:pStyle w:val="15"/>
            </w:pPr>
            <w:r>
              <w:t>项目名称</w:t>
            </w:r>
          </w:p>
        </w:tc>
        <w:tc>
          <w:tcPr>
            <w:tcW w:w="4422" w:type="dxa"/>
            <w:gridSpan w:val="3"/>
            <w:vAlign w:val="center"/>
          </w:tcPr>
          <w:p>
            <w:pPr>
              <w:pStyle w:val="17"/>
            </w:pPr>
            <w:r>
              <w:t>2024年困难残疾人护理补贴（县级资金）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165.00</w:t>
            </w:r>
          </w:p>
        </w:tc>
        <w:tc>
          <w:tcPr>
            <w:tcW w:w="1587" w:type="dxa"/>
            <w:vAlign w:val="center"/>
          </w:tcPr>
          <w:p>
            <w:pPr>
              <w:pStyle w:val="15"/>
            </w:pPr>
            <w:r>
              <w:t>其中：财政    资金</w:t>
            </w:r>
          </w:p>
        </w:tc>
        <w:tc>
          <w:tcPr>
            <w:tcW w:w="1304" w:type="dxa"/>
            <w:vAlign w:val="center"/>
          </w:tcPr>
          <w:p>
            <w:pPr>
              <w:pStyle w:val="17"/>
            </w:pPr>
            <w:r>
              <w:t>165.00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42.00</w:t>
            </w:r>
          </w:p>
        </w:tc>
        <w:tc>
          <w:tcPr>
            <w:tcW w:w="1587" w:type="dxa"/>
            <w:vAlign w:val="center"/>
          </w:tcPr>
          <w:p>
            <w:pPr>
              <w:pStyle w:val="18"/>
            </w:pPr>
            <w:r>
              <w:t>84.00</w:t>
            </w:r>
          </w:p>
        </w:tc>
        <w:tc>
          <w:tcPr>
            <w:tcW w:w="1304" w:type="dxa"/>
            <w:vAlign w:val="center"/>
          </w:tcPr>
          <w:p>
            <w:pPr>
              <w:pStyle w:val="18"/>
            </w:pPr>
            <w:r>
              <w:t>126.00</w:t>
            </w:r>
          </w:p>
        </w:tc>
        <w:tc>
          <w:tcPr>
            <w:tcW w:w="3118" w:type="dxa"/>
            <w:gridSpan w:val="2"/>
            <w:vAlign w:val="center"/>
          </w:tcPr>
          <w:p>
            <w:pPr>
              <w:pStyle w:val="18"/>
            </w:pPr>
            <w:r>
              <w:t>165.00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1.及时发放残疾人护理补贴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按时完成率</w:t>
            </w:r>
          </w:p>
        </w:tc>
        <w:tc>
          <w:tcPr>
            <w:tcW w:w="2891" w:type="dxa"/>
            <w:vAlign w:val="center"/>
          </w:tcPr>
          <w:p>
            <w:pPr>
              <w:pStyle w:val="17"/>
            </w:pPr>
            <w:r>
              <w:t>按时完成率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w:t>
            </w:r>
          </w:p>
        </w:tc>
        <w:tc>
          <w:tcPr>
            <w:tcW w:w="2891" w:type="dxa"/>
            <w:vAlign w:val="center"/>
          </w:tcPr>
          <w:p>
            <w:pPr>
              <w:pStyle w:val="17"/>
            </w:pPr>
            <w:r>
              <w:t>预算</w:t>
            </w:r>
          </w:p>
        </w:tc>
        <w:tc>
          <w:tcPr>
            <w:tcW w:w="1276" w:type="dxa"/>
            <w:vAlign w:val="center"/>
          </w:tcPr>
          <w:p>
            <w:pPr>
              <w:pStyle w:val="17"/>
            </w:pPr>
            <w:r>
              <w:t>165万元</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 xml:space="preserve">满意程度 </w:t>
            </w:r>
          </w:p>
        </w:tc>
        <w:tc>
          <w:tcPr>
            <w:tcW w:w="2891" w:type="dxa"/>
            <w:vAlign w:val="center"/>
          </w:tcPr>
          <w:p>
            <w:pPr>
              <w:pStyle w:val="17"/>
            </w:pPr>
            <w:r>
              <w:t xml:space="preserve">满意程度 </w:t>
            </w:r>
          </w:p>
        </w:tc>
        <w:tc>
          <w:tcPr>
            <w:tcW w:w="1276" w:type="dxa"/>
            <w:vAlign w:val="center"/>
          </w:tcPr>
          <w:p>
            <w:pPr>
              <w:pStyle w:val="17"/>
            </w:pPr>
            <w:r>
              <w:t>≥95%</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2"/>
      <w:r>
        <w:rPr>
          <w:rFonts w:ascii="方正仿宋_GBK" w:hAnsi="方正仿宋_GBK" w:eastAsia="方正仿宋_GBK" w:cs="方正仿宋_GBK"/>
          <w:color w:val="000000"/>
          <w:sz w:val="28"/>
        </w:rPr>
        <w:t>19.2024年民政服务中心定额补助绩效目标表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13062324P00042B10003B</w:t>
            </w:r>
          </w:p>
        </w:tc>
        <w:tc>
          <w:tcPr>
            <w:tcW w:w="1587" w:type="dxa"/>
            <w:vAlign w:val="center"/>
          </w:tcPr>
          <w:p>
            <w:pPr>
              <w:pStyle w:val="15"/>
            </w:pPr>
            <w:r>
              <w:t>项目名称</w:t>
            </w:r>
          </w:p>
        </w:tc>
        <w:tc>
          <w:tcPr>
            <w:tcW w:w="4422" w:type="dxa"/>
            <w:gridSpan w:val="3"/>
            <w:vAlign w:val="center"/>
          </w:tcPr>
          <w:p>
            <w:pPr>
              <w:pStyle w:val="17"/>
            </w:pPr>
            <w:r>
              <w:t>2024年民政服务中心定额补助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75.00</w:t>
            </w:r>
          </w:p>
        </w:tc>
        <w:tc>
          <w:tcPr>
            <w:tcW w:w="1587" w:type="dxa"/>
            <w:vAlign w:val="center"/>
          </w:tcPr>
          <w:p>
            <w:pPr>
              <w:pStyle w:val="15"/>
            </w:pPr>
            <w:r>
              <w:t>其中：财政    资金</w:t>
            </w:r>
          </w:p>
        </w:tc>
        <w:tc>
          <w:tcPr>
            <w:tcW w:w="1304" w:type="dxa"/>
            <w:vAlign w:val="center"/>
          </w:tcPr>
          <w:p>
            <w:pPr>
              <w:pStyle w:val="17"/>
            </w:pPr>
            <w:r>
              <w:t>75.00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用于2024年民政服务中心定额补助</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18.75</w:t>
            </w:r>
          </w:p>
        </w:tc>
        <w:tc>
          <w:tcPr>
            <w:tcW w:w="1587" w:type="dxa"/>
            <w:vAlign w:val="center"/>
          </w:tcPr>
          <w:p>
            <w:pPr>
              <w:pStyle w:val="18"/>
            </w:pPr>
            <w:r>
              <w:t>37.50</w:t>
            </w:r>
          </w:p>
        </w:tc>
        <w:tc>
          <w:tcPr>
            <w:tcW w:w="1304" w:type="dxa"/>
            <w:vAlign w:val="center"/>
          </w:tcPr>
          <w:p>
            <w:pPr>
              <w:pStyle w:val="18"/>
            </w:pPr>
            <w:r>
              <w:t>56.25</w:t>
            </w:r>
          </w:p>
        </w:tc>
        <w:tc>
          <w:tcPr>
            <w:tcW w:w="3118" w:type="dxa"/>
            <w:gridSpan w:val="2"/>
            <w:vAlign w:val="center"/>
          </w:tcPr>
          <w:p>
            <w:pPr>
              <w:pStyle w:val="18"/>
            </w:pPr>
            <w:r>
              <w:t>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1.确保涞水县民政事业服务中心定额补助发放到位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0"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实际到账户资金占应到账户资金的百分比</w:t>
            </w:r>
          </w:p>
        </w:tc>
        <w:tc>
          <w:tcPr>
            <w:tcW w:w="1276" w:type="dxa"/>
            <w:vAlign w:val="center"/>
          </w:tcPr>
          <w:p>
            <w:pPr>
              <w:pStyle w:val="17"/>
            </w:pPr>
            <w:r>
              <w:t>≥96百分比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已发放资金占应发放资金的百分比</w:t>
            </w:r>
          </w:p>
        </w:tc>
        <w:tc>
          <w:tcPr>
            <w:tcW w:w="1276" w:type="dxa"/>
            <w:vAlign w:val="center"/>
          </w:tcPr>
          <w:p>
            <w:pPr>
              <w:pStyle w:val="17"/>
            </w:pPr>
            <w:r>
              <w:t>≥98百分比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0"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≥95百分比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77"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已支付资金占应支付资金的比例</w:t>
            </w:r>
          </w:p>
        </w:tc>
        <w:tc>
          <w:tcPr>
            <w:tcW w:w="1276" w:type="dxa"/>
            <w:vAlign w:val="center"/>
          </w:tcPr>
          <w:p>
            <w:pPr>
              <w:pStyle w:val="17"/>
            </w:pPr>
            <w:r>
              <w:t>≥98百分比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8"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业务能力增强</w:t>
            </w:r>
          </w:p>
        </w:tc>
        <w:tc>
          <w:tcPr>
            <w:tcW w:w="2891" w:type="dxa"/>
            <w:vAlign w:val="center"/>
          </w:tcPr>
          <w:p>
            <w:pPr>
              <w:pStyle w:val="17"/>
            </w:pPr>
            <w:r>
              <w:t>业务能力增强</w:t>
            </w:r>
          </w:p>
        </w:tc>
        <w:tc>
          <w:tcPr>
            <w:tcW w:w="1276" w:type="dxa"/>
            <w:vAlign w:val="center"/>
          </w:tcPr>
          <w:p>
            <w:pPr>
              <w:pStyle w:val="17"/>
            </w:pPr>
            <w:r>
              <w:t>提高</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83"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对服务满意的入住老人占入住老人总数的百分比</w:t>
            </w:r>
          </w:p>
        </w:tc>
        <w:tc>
          <w:tcPr>
            <w:tcW w:w="1276" w:type="dxa"/>
            <w:vAlign w:val="center"/>
          </w:tcPr>
          <w:p>
            <w:pPr>
              <w:pStyle w:val="17"/>
            </w:pPr>
            <w:r>
              <w:t>≥98百分比</w:t>
            </w:r>
          </w:p>
        </w:tc>
        <w:tc>
          <w:tcPr>
            <w:tcW w:w="1843" w:type="dxa"/>
            <w:vAlign w:val="center"/>
          </w:tcPr>
          <w:p>
            <w:pPr>
              <w:pStyle w:val="17"/>
            </w:pPr>
            <w:r>
              <w:t>依据县级政策规定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3"/>
      <w:r>
        <w:rPr>
          <w:rFonts w:ascii="方正仿宋_GBK" w:hAnsi="方正仿宋_GBK" w:eastAsia="方正仿宋_GBK" w:cs="方正仿宋_GBK"/>
          <w:color w:val="000000"/>
          <w:sz w:val="28"/>
        </w:rPr>
        <w:t>20.2024年民政事业服务中心分院运营经费绩效目标表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13062324P00T48R100039</w:t>
            </w:r>
          </w:p>
        </w:tc>
        <w:tc>
          <w:tcPr>
            <w:tcW w:w="1587" w:type="dxa"/>
            <w:vAlign w:val="center"/>
          </w:tcPr>
          <w:p>
            <w:pPr>
              <w:pStyle w:val="15"/>
            </w:pPr>
            <w:r>
              <w:t>项目名称</w:t>
            </w:r>
          </w:p>
        </w:tc>
        <w:tc>
          <w:tcPr>
            <w:tcW w:w="4422" w:type="dxa"/>
            <w:gridSpan w:val="3"/>
            <w:vAlign w:val="center"/>
          </w:tcPr>
          <w:p>
            <w:pPr>
              <w:pStyle w:val="17"/>
            </w:pPr>
            <w:r>
              <w:t>2024年民政事业服务中心分院运营经费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50.00</w:t>
            </w:r>
          </w:p>
        </w:tc>
        <w:tc>
          <w:tcPr>
            <w:tcW w:w="1587" w:type="dxa"/>
            <w:vAlign w:val="center"/>
          </w:tcPr>
          <w:p>
            <w:pPr>
              <w:pStyle w:val="15"/>
            </w:pPr>
            <w:r>
              <w:t>其中：财政    资金</w:t>
            </w:r>
          </w:p>
        </w:tc>
        <w:tc>
          <w:tcPr>
            <w:tcW w:w="1304" w:type="dxa"/>
            <w:vAlign w:val="center"/>
          </w:tcPr>
          <w:p>
            <w:pPr>
              <w:pStyle w:val="17"/>
            </w:pPr>
            <w:r>
              <w:t>50.00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用于2024年民政事业服务中心分院运营经费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12.50</w:t>
            </w:r>
          </w:p>
        </w:tc>
        <w:tc>
          <w:tcPr>
            <w:tcW w:w="1587" w:type="dxa"/>
            <w:vAlign w:val="center"/>
          </w:tcPr>
          <w:p>
            <w:pPr>
              <w:pStyle w:val="18"/>
            </w:pPr>
            <w:r>
              <w:t>25.00</w:t>
            </w:r>
          </w:p>
        </w:tc>
        <w:tc>
          <w:tcPr>
            <w:tcW w:w="1304" w:type="dxa"/>
            <w:vAlign w:val="center"/>
          </w:tcPr>
          <w:p>
            <w:pPr>
              <w:pStyle w:val="18"/>
            </w:pPr>
            <w:r>
              <w:t>37.50</w:t>
            </w:r>
          </w:p>
        </w:tc>
        <w:tc>
          <w:tcPr>
            <w:tcW w:w="3118" w:type="dxa"/>
            <w:gridSpan w:val="2"/>
            <w:vAlign w:val="center"/>
          </w:tcPr>
          <w:p>
            <w:pPr>
              <w:pStyle w:val="18"/>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1.确保2024年民政事业服务中心分院运营经费发放到位</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3"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农村互助幸福院建设补贴数量</w:t>
            </w:r>
          </w:p>
        </w:tc>
        <w:tc>
          <w:tcPr>
            <w:tcW w:w="2891" w:type="dxa"/>
            <w:vAlign w:val="center"/>
          </w:tcPr>
          <w:p>
            <w:pPr>
              <w:pStyle w:val="17"/>
            </w:pPr>
            <w:r>
              <w:t>农村互助幸福院建设补贴数量</w:t>
            </w:r>
          </w:p>
        </w:tc>
        <w:tc>
          <w:tcPr>
            <w:tcW w:w="1276" w:type="dxa"/>
            <w:vAlign w:val="center"/>
          </w:tcPr>
          <w:p>
            <w:pPr>
              <w:pStyle w:val="17"/>
            </w:pPr>
            <w:r>
              <w:t>≥95百分比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7"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已到位资金占应到位资金的百分比</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5"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资金支出率（%）</w:t>
            </w:r>
          </w:p>
        </w:tc>
        <w:tc>
          <w:tcPr>
            <w:tcW w:w="2891" w:type="dxa"/>
            <w:vAlign w:val="center"/>
          </w:tcPr>
          <w:p>
            <w:pPr>
              <w:pStyle w:val="17"/>
            </w:pPr>
            <w:r>
              <w:t>已支出的资金占应支出资金的百分比</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5"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已支付的项目资金占应支付的项目资金的比例</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5"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83"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对服务满意的入住老人占入住老人总数的百分比</w:t>
            </w:r>
          </w:p>
        </w:tc>
        <w:tc>
          <w:tcPr>
            <w:tcW w:w="1276" w:type="dxa"/>
            <w:vAlign w:val="center"/>
          </w:tcPr>
          <w:p>
            <w:pPr>
              <w:pStyle w:val="17"/>
            </w:pPr>
            <w:r>
              <w:t>≥98百分比</w:t>
            </w:r>
          </w:p>
        </w:tc>
        <w:tc>
          <w:tcPr>
            <w:tcW w:w="1843" w:type="dxa"/>
            <w:vAlign w:val="center"/>
          </w:tcPr>
          <w:p>
            <w:pPr>
              <w:pStyle w:val="17"/>
            </w:pPr>
            <w:r>
              <w:t>依据相关政策规定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24"/>
      <w:r>
        <w:rPr>
          <w:rFonts w:ascii="方正仿宋_GBK" w:hAnsi="方正仿宋_GBK" w:eastAsia="方正仿宋_GBK" w:cs="方正仿宋_GBK"/>
          <w:color w:val="000000"/>
          <w:sz w:val="28"/>
        </w:rPr>
        <w:t>21.2024年农村居民最低生活保障金（县级资金）绩效目标表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13062324P009389100027</w:t>
            </w:r>
          </w:p>
        </w:tc>
        <w:tc>
          <w:tcPr>
            <w:tcW w:w="1587" w:type="dxa"/>
            <w:vAlign w:val="center"/>
          </w:tcPr>
          <w:p>
            <w:pPr>
              <w:pStyle w:val="15"/>
            </w:pPr>
            <w:r>
              <w:t>项目名称</w:t>
            </w:r>
          </w:p>
        </w:tc>
        <w:tc>
          <w:tcPr>
            <w:tcW w:w="4422" w:type="dxa"/>
            <w:gridSpan w:val="3"/>
            <w:vAlign w:val="center"/>
          </w:tcPr>
          <w:p>
            <w:pPr>
              <w:pStyle w:val="17"/>
            </w:pPr>
            <w:r>
              <w:t>2024年农村居民最低生活保障金（县级资金）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750.80</w:t>
            </w:r>
          </w:p>
        </w:tc>
        <w:tc>
          <w:tcPr>
            <w:tcW w:w="1587" w:type="dxa"/>
            <w:vAlign w:val="center"/>
          </w:tcPr>
          <w:p>
            <w:pPr>
              <w:pStyle w:val="15"/>
            </w:pPr>
            <w:r>
              <w:t>其中：财政    资金</w:t>
            </w:r>
          </w:p>
        </w:tc>
        <w:tc>
          <w:tcPr>
            <w:tcW w:w="1304" w:type="dxa"/>
            <w:vAlign w:val="center"/>
          </w:tcPr>
          <w:p>
            <w:pPr>
              <w:pStyle w:val="17"/>
            </w:pPr>
            <w:r>
              <w:t>750.80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农村低保金发放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750.80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1.2024年农村居民最低生活保障金（县级资金）</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8"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0"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0"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8"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70"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5"/>
      <w:r>
        <w:rPr>
          <w:rFonts w:ascii="方正仿宋_GBK" w:hAnsi="方正仿宋_GBK" w:eastAsia="方正仿宋_GBK" w:cs="方正仿宋_GBK"/>
          <w:color w:val="000000"/>
          <w:sz w:val="28"/>
        </w:rPr>
        <w:t>22.2024年社会工作者职业津贴绩效目标表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13062324P008096100037</w:t>
            </w:r>
          </w:p>
        </w:tc>
        <w:tc>
          <w:tcPr>
            <w:tcW w:w="1587" w:type="dxa"/>
            <w:vAlign w:val="center"/>
          </w:tcPr>
          <w:p>
            <w:pPr>
              <w:pStyle w:val="15"/>
            </w:pPr>
            <w:r>
              <w:t>项目名称</w:t>
            </w:r>
          </w:p>
        </w:tc>
        <w:tc>
          <w:tcPr>
            <w:tcW w:w="4422" w:type="dxa"/>
            <w:gridSpan w:val="3"/>
            <w:vAlign w:val="center"/>
          </w:tcPr>
          <w:p>
            <w:pPr>
              <w:pStyle w:val="17"/>
            </w:pPr>
            <w:r>
              <w:t>2024年社会工作者职业津贴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5.28</w:t>
            </w:r>
          </w:p>
        </w:tc>
        <w:tc>
          <w:tcPr>
            <w:tcW w:w="1587" w:type="dxa"/>
            <w:vAlign w:val="center"/>
          </w:tcPr>
          <w:p>
            <w:pPr>
              <w:pStyle w:val="15"/>
            </w:pPr>
            <w:r>
              <w:t>其中：财政    资金</w:t>
            </w:r>
          </w:p>
        </w:tc>
        <w:tc>
          <w:tcPr>
            <w:tcW w:w="1304" w:type="dxa"/>
            <w:vAlign w:val="center"/>
          </w:tcPr>
          <w:p>
            <w:pPr>
              <w:pStyle w:val="17"/>
            </w:pPr>
            <w:r>
              <w:t>5.28</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用于2024年社会工作者职业津贴</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1.32</w:t>
            </w:r>
          </w:p>
        </w:tc>
        <w:tc>
          <w:tcPr>
            <w:tcW w:w="1587" w:type="dxa"/>
            <w:vAlign w:val="center"/>
          </w:tcPr>
          <w:p>
            <w:pPr>
              <w:pStyle w:val="18"/>
            </w:pPr>
            <w:r>
              <w:t>2.64</w:t>
            </w:r>
          </w:p>
        </w:tc>
        <w:tc>
          <w:tcPr>
            <w:tcW w:w="1304" w:type="dxa"/>
            <w:vAlign w:val="center"/>
          </w:tcPr>
          <w:p>
            <w:pPr>
              <w:pStyle w:val="18"/>
            </w:pPr>
            <w:r>
              <w:t>3.96</w:t>
            </w:r>
          </w:p>
        </w:tc>
        <w:tc>
          <w:tcPr>
            <w:tcW w:w="3118" w:type="dxa"/>
            <w:gridSpan w:val="2"/>
            <w:vAlign w:val="center"/>
          </w:tcPr>
          <w:p>
            <w:pPr>
              <w:pStyle w:val="18"/>
            </w:pPr>
            <w:r>
              <w:t>5.28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1.做好社会工作师奖励津贴的发放工作，确保资金及时发放到位。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完成率</w:t>
            </w:r>
          </w:p>
        </w:tc>
        <w:tc>
          <w:tcPr>
            <w:tcW w:w="1276" w:type="dxa"/>
            <w:vAlign w:val="center"/>
          </w:tcPr>
          <w:p>
            <w:pPr>
              <w:pStyle w:val="17"/>
            </w:pPr>
            <w:r>
              <w:t>≥95百分比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社会工作专业人才登记率</w:t>
            </w:r>
          </w:p>
        </w:tc>
        <w:tc>
          <w:tcPr>
            <w:tcW w:w="2891" w:type="dxa"/>
            <w:vAlign w:val="center"/>
          </w:tcPr>
          <w:p>
            <w:pPr>
              <w:pStyle w:val="17"/>
            </w:pPr>
            <w:r>
              <w:t>社会工作专业人才登记率</w:t>
            </w:r>
          </w:p>
        </w:tc>
        <w:tc>
          <w:tcPr>
            <w:tcW w:w="1276" w:type="dxa"/>
            <w:vAlign w:val="center"/>
          </w:tcPr>
          <w:p>
            <w:pPr>
              <w:pStyle w:val="17"/>
            </w:pPr>
            <w:r>
              <w:t>≥95百分比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项目资金支付率</w:t>
            </w:r>
          </w:p>
        </w:tc>
        <w:tc>
          <w:tcPr>
            <w:tcW w:w="1276" w:type="dxa"/>
            <w:vAlign w:val="center"/>
          </w:tcPr>
          <w:p>
            <w:pPr>
              <w:pStyle w:val="17"/>
            </w:pPr>
            <w:r>
              <w:t>≥96百分比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提高工作效率</w:t>
            </w:r>
          </w:p>
        </w:tc>
        <w:tc>
          <w:tcPr>
            <w:tcW w:w="2891" w:type="dxa"/>
            <w:vAlign w:val="center"/>
          </w:tcPr>
          <w:p>
            <w:pPr>
              <w:pStyle w:val="17"/>
            </w:pPr>
            <w:r>
              <w:t>提高工作效率</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保障业务工作有序开展</w:t>
            </w:r>
          </w:p>
        </w:tc>
        <w:tc>
          <w:tcPr>
            <w:tcW w:w="2891" w:type="dxa"/>
            <w:vAlign w:val="center"/>
          </w:tcPr>
          <w:p>
            <w:pPr>
              <w:pStyle w:val="17"/>
            </w:pPr>
            <w:r>
              <w:t>保障业务工作有序开展</w:t>
            </w:r>
          </w:p>
        </w:tc>
        <w:tc>
          <w:tcPr>
            <w:tcW w:w="1276" w:type="dxa"/>
            <w:vAlign w:val="center"/>
          </w:tcPr>
          <w:p>
            <w:pPr>
              <w:pStyle w:val="17"/>
            </w:pPr>
            <w:r>
              <w:t>≥98百分比</w:t>
            </w:r>
          </w:p>
        </w:tc>
        <w:tc>
          <w:tcPr>
            <w:tcW w:w="1843" w:type="dxa"/>
            <w:vAlign w:val="center"/>
          </w:tcPr>
          <w:p>
            <w:pPr>
              <w:pStyle w:val="17"/>
            </w:pPr>
            <w:r>
              <w:t>依据相关政策规定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≥98百分比</w:t>
            </w:r>
          </w:p>
        </w:tc>
        <w:tc>
          <w:tcPr>
            <w:tcW w:w="1843" w:type="dxa"/>
            <w:vAlign w:val="center"/>
          </w:tcPr>
          <w:p>
            <w:pPr>
              <w:pStyle w:val="17"/>
            </w:pPr>
            <w:r>
              <w:t>依据相关政策规定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26"/>
      <w:r>
        <w:rPr>
          <w:rFonts w:ascii="方正仿宋_GBK" w:hAnsi="方正仿宋_GBK" w:eastAsia="方正仿宋_GBK" w:cs="方正仿宋_GBK"/>
          <w:color w:val="000000"/>
          <w:sz w:val="28"/>
        </w:rPr>
        <w:t>23.2024年省级财政困难群众救助补助资金-农村低保金（冀财社【2023】222号）绩效目标表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13062324P00866210008B</w:t>
            </w:r>
          </w:p>
        </w:tc>
        <w:tc>
          <w:tcPr>
            <w:tcW w:w="1587" w:type="dxa"/>
            <w:vAlign w:val="center"/>
          </w:tcPr>
          <w:p>
            <w:pPr>
              <w:pStyle w:val="15"/>
            </w:pPr>
            <w:r>
              <w:t>项目名称</w:t>
            </w:r>
          </w:p>
        </w:tc>
        <w:tc>
          <w:tcPr>
            <w:tcW w:w="4422" w:type="dxa"/>
            <w:gridSpan w:val="3"/>
            <w:vAlign w:val="center"/>
          </w:tcPr>
          <w:p>
            <w:pPr>
              <w:pStyle w:val="17"/>
            </w:pPr>
            <w:r>
              <w:t>2024年省级财政困难群众救助补助资金-农村低保金（冀财社【2023】222号）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621.00</w:t>
            </w:r>
          </w:p>
        </w:tc>
        <w:tc>
          <w:tcPr>
            <w:tcW w:w="1587" w:type="dxa"/>
            <w:vAlign w:val="center"/>
          </w:tcPr>
          <w:p>
            <w:pPr>
              <w:pStyle w:val="15"/>
            </w:pPr>
            <w:r>
              <w:t>其中：财政    资金</w:t>
            </w:r>
          </w:p>
        </w:tc>
        <w:tc>
          <w:tcPr>
            <w:tcW w:w="1304" w:type="dxa"/>
            <w:vAlign w:val="center"/>
          </w:tcPr>
          <w:p>
            <w:pPr>
              <w:pStyle w:val="17"/>
            </w:pPr>
            <w:r>
              <w:t>621.00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发放农村低保金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100.00</w:t>
            </w:r>
          </w:p>
        </w:tc>
        <w:tc>
          <w:tcPr>
            <w:tcW w:w="1304" w:type="dxa"/>
            <w:vAlign w:val="center"/>
          </w:tcPr>
          <w:p>
            <w:pPr>
              <w:pStyle w:val="18"/>
            </w:pPr>
            <w:r>
              <w:t>300.00</w:t>
            </w:r>
          </w:p>
        </w:tc>
        <w:tc>
          <w:tcPr>
            <w:tcW w:w="3118" w:type="dxa"/>
            <w:gridSpan w:val="2"/>
            <w:vAlign w:val="center"/>
          </w:tcPr>
          <w:p>
            <w:pPr>
              <w:pStyle w:val="18"/>
            </w:pPr>
            <w:r>
              <w:t>621.00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1.2024年省级财政困难群众救助补助资金-农村低保金（冀财社【2023】222号）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27"/>
      <w:r>
        <w:rPr>
          <w:rFonts w:ascii="方正仿宋_GBK" w:hAnsi="方正仿宋_GBK" w:eastAsia="方正仿宋_GBK" w:cs="方正仿宋_GBK"/>
          <w:color w:val="000000"/>
          <w:sz w:val="28"/>
        </w:rPr>
        <w:t>24.2024年省级困难残疾人补贴金  冀财社【2023】222号绩效目标表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13062324P009416100056</w:t>
            </w:r>
          </w:p>
        </w:tc>
        <w:tc>
          <w:tcPr>
            <w:tcW w:w="1587" w:type="dxa"/>
            <w:vAlign w:val="center"/>
          </w:tcPr>
          <w:p>
            <w:pPr>
              <w:pStyle w:val="15"/>
            </w:pPr>
            <w:r>
              <w:t>项目名称</w:t>
            </w:r>
          </w:p>
        </w:tc>
        <w:tc>
          <w:tcPr>
            <w:tcW w:w="4422" w:type="dxa"/>
            <w:gridSpan w:val="3"/>
            <w:vAlign w:val="center"/>
          </w:tcPr>
          <w:p>
            <w:pPr>
              <w:pStyle w:val="17"/>
            </w:pPr>
            <w:r>
              <w:t>2024年省级困难残疾人补贴金  冀财社【2023】222号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165.00</w:t>
            </w:r>
          </w:p>
        </w:tc>
        <w:tc>
          <w:tcPr>
            <w:tcW w:w="1587" w:type="dxa"/>
            <w:vAlign w:val="center"/>
          </w:tcPr>
          <w:p>
            <w:pPr>
              <w:pStyle w:val="15"/>
            </w:pPr>
            <w:r>
              <w:t>其中：财政    资金</w:t>
            </w:r>
          </w:p>
        </w:tc>
        <w:tc>
          <w:tcPr>
            <w:tcW w:w="1304" w:type="dxa"/>
            <w:vAlign w:val="center"/>
          </w:tcPr>
          <w:p>
            <w:pPr>
              <w:pStyle w:val="17"/>
            </w:pPr>
            <w:r>
              <w:t>165.00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42.00</w:t>
            </w:r>
          </w:p>
        </w:tc>
        <w:tc>
          <w:tcPr>
            <w:tcW w:w="1587" w:type="dxa"/>
            <w:vAlign w:val="center"/>
          </w:tcPr>
          <w:p>
            <w:pPr>
              <w:pStyle w:val="18"/>
            </w:pPr>
            <w:r>
              <w:t>84.00</w:t>
            </w:r>
          </w:p>
        </w:tc>
        <w:tc>
          <w:tcPr>
            <w:tcW w:w="1304" w:type="dxa"/>
            <w:vAlign w:val="center"/>
          </w:tcPr>
          <w:p>
            <w:pPr>
              <w:pStyle w:val="18"/>
            </w:pPr>
            <w:r>
              <w:t>126.00</w:t>
            </w:r>
          </w:p>
        </w:tc>
        <w:tc>
          <w:tcPr>
            <w:tcW w:w="3118" w:type="dxa"/>
            <w:gridSpan w:val="2"/>
            <w:vAlign w:val="center"/>
          </w:tcPr>
          <w:p>
            <w:pPr>
              <w:pStyle w:val="18"/>
            </w:pPr>
            <w:r>
              <w:t>165.00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1.2024年省级困难残疾人补贴金  冀财社【2023】222号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28"/>
      <w:r>
        <w:rPr>
          <w:rFonts w:ascii="方正仿宋_GBK" w:hAnsi="方正仿宋_GBK" w:eastAsia="方正仿宋_GBK" w:cs="方正仿宋_GBK"/>
          <w:color w:val="000000"/>
          <w:sz w:val="28"/>
        </w:rPr>
        <w:t>25.2024年省级困难群众补助资金-特困人员救助供养资金 冀财社【2023】222号绩效目标表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13062324P00941510008B</w:t>
            </w:r>
          </w:p>
        </w:tc>
        <w:tc>
          <w:tcPr>
            <w:tcW w:w="1587" w:type="dxa"/>
            <w:vAlign w:val="center"/>
          </w:tcPr>
          <w:p>
            <w:pPr>
              <w:pStyle w:val="15"/>
            </w:pPr>
            <w:r>
              <w:t>项目名称</w:t>
            </w:r>
          </w:p>
        </w:tc>
        <w:tc>
          <w:tcPr>
            <w:tcW w:w="4422" w:type="dxa"/>
            <w:gridSpan w:val="3"/>
            <w:vAlign w:val="center"/>
          </w:tcPr>
          <w:p>
            <w:pPr>
              <w:pStyle w:val="17"/>
            </w:pPr>
            <w:r>
              <w:t>2024年省级困难群众补助资金-特困人员救助供养资金 冀财社【2023】222号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516.00</w:t>
            </w:r>
          </w:p>
        </w:tc>
        <w:tc>
          <w:tcPr>
            <w:tcW w:w="1587" w:type="dxa"/>
            <w:vAlign w:val="center"/>
          </w:tcPr>
          <w:p>
            <w:pPr>
              <w:pStyle w:val="15"/>
            </w:pPr>
            <w:r>
              <w:t>其中：财政    资金</w:t>
            </w:r>
          </w:p>
        </w:tc>
        <w:tc>
          <w:tcPr>
            <w:tcW w:w="1304" w:type="dxa"/>
            <w:vAlign w:val="center"/>
          </w:tcPr>
          <w:p>
            <w:pPr>
              <w:pStyle w:val="17"/>
            </w:pPr>
            <w:r>
              <w:t>516.00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发放特困人员补助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516.00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1.2024年省级困难群众补助资金-特困人员救助供养资金 冀财社【2023】222号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29"/>
      <w:r>
        <w:rPr>
          <w:rFonts w:ascii="方正仿宋_GBK" w:hAnsi="方正仿宋_GBK" w:eastAsia="方正仿宋_GBK" w:cs="方正仿宋_GBK"/>
          <w:color w:val="000000"/>
          <w:sz w:val="28"/>
        </w:rPr>
        <w:t>26.2024年省级养老服务体系建设经费（冀财社【2023】216号）绩效目标表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13062324P00ELDU10005W</w:t>
            </w:r>
          </w:p>
        </w:tc>
        <w:tc>
          <w:tcPr>
            <w:tcW w:w="1587" w:type="dxa"/>
            <w:vAlign w:val="center"/>
          </w:tcPr>
          <w:p>
            <w:pPr>
              <w:pStyle w:val="15"/>
            </w:pPr>
            <w:r>
              <w:t>项目名称</w:t>
            </w:r>
          </w:p>
        </w:tc>
        <w:tc>
          <w:tcPr>
            <w:tcW w:w="4422" w:type="dxa"/>
            <w:gridSpan w:val="3"/>
            <w:vAlign w:val="center"/>
          </w:tcPr>
          <w:p>
            <w:pPr>
              <w:pStyle w:val="17"/>
            </w:pPr>
            <w:r>
              <w:t>2024年省级养老服务体系建设经费（冀财社【2023】216号）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106.00</w:t>
            </w:r>
          </w:p>
        </w:tc>
        <w:tc>
          <w:tcPr>
            <w:tcW w:w="1587" w:type="dxa"/>
            <w:vAlign w:val="center"/>
          </w:tcPr>
          <w:p>
            <w:pPr>
              <w:pStyle w:val="15"/>
            </w:pPr>
            <w:r>
              <w:t>其中：财政    资金</w:t>
            </w:r>
          </w:p>
        </w:tc>
        <w:tc>
          <w:tcPr>
            <w:tcW w:w="1304" w:type="dxa"/>
            <w:vAlign w:val="center"/>
          </w:tcPr>
          <w:p>
            <w:pPr>
              <w:pStyle w:val="17"/>
            </w:pPr>
            <w:r>
              <w:t>106.00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用于2024年省级养老服务体系建设经费（冀财社【2023】216号）</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26.50</w:t>
            </w:r>
          </w:p>
        </w:tc>
        <w:tc>
          <w:tcPr>
            <w:tcW w:w="1587" w:type="dxa"/>
            <w:vAlign w:val="center"/>
          </w:tcPr>
          <w:p>
            <w:pPr>
              <w:pStyle w:val="18"/>
            </w:pPr>
            <w:r>
              <w:t>53.00</w:t>
            </w:r>
          </w:p>
        </w:tc>
        <w:tc>
          <w:tcPr>
            <w:tcW w:w="1304" w:type="dxa"/>
            <w:vAlign w:val="center"/>
          </w:tcPr>
          <w:p>
            <w:pPr>
              <w:pStyle w:val="18"/>
            </w:pPr>
            <w:r>
              <w:t>79.50</w:t>
            </w:r>
          </w:p>
        </w:tc>
        <w:tc>
          <w:tcPr>
            <w:tcW w:w="3118" w:type="dxa"/>
            <w:gridSpan w:val="2"/>
            <w:vAlign w:val="center"/>
          </w:tcPr>
          <w:p>
            <w:pPr>
              <w:pStyle w:val="18"/>
            </w:pPr>
            <w:r>
              <w:t>106.00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1.确保2024年省级养老服务体系建设经费（冀财社【2023】216号）发放到位</w:t>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30"/>
      <w:r>
        <w:rPr>
          <w:rFonts w:ascii="方正仿宋_GBK" w:hAnsi="方正仿宋_GBK" w:eastAsia="方正仿宋_GBK" w:cs="方正仿宋_GBK"/>
          <w:color w:val="000000"/>
          <w:sz w:val="28"/>
        </w:rPr>
        <w:t>27.2024年省级专项福利彩票公益金冀财社【2023】227号-适老化改造绩效目标表</w:t>
      </w:r>
      <w:bookmarkEnd w:id="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13062324P00872910004F</w:t>
            </w:r>
          </w:p>
        </w:tc>
        <w:tc>
          <w:tcPr>
            <w:tcW w:w="1587" w:type="dxa"/>
            <w:vAlign w:val="center"/>
          </w:tcPr>
          <w:p>
            <w:pPr>
              <w:pStyle w:val="15"/>
            </w:pPr>
            <w:r>
              <w:t>项目名称</w:t>
            </w:r>
          </w:p>
        </w:tc>
        <w:tc>
          <w:tcPr>
            <w:tcW w:w="4422" w:type="dxa"/>
            <w:gridSpan w:val="3"/>
            <w:vAlign w:val="center"/>
          </w:tcPr>
          <w:p>
            <w:pPr>
              <w:pStyle w:val="17"/>
            </w:pPr>
            <w:r>
              <w:t>2024年省级专项福利彩票公益金冀财社【2023】227号-适老化改造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35.00</w:t>
            </w:r>
          </w:p>
        </w:tc>
        <w:tc>
          <w:tcPr>
            <w:tcW w:w="1587" w:type="dxa"/>
            <w:vAlign w:val="center"/>
          </w:tcPr>
          <w:p>
            <w:pPr>
              <w:pStyle w:val="15"/>
            </w:pPr>
            <w:r>
              <w:t>其中：财政    资金</w:t>
            </w:r>
          </w:p>
        </w:tc>
        <w:tc>
          <w:tcPr>
            <w:tcW w:w="1304" w:type="dxa"/>
            <w:vAlign w:val="center"/>
          </w:tcPr>
          <w:p>
            <w:pPr>
              <w:pStyle w:val="17"/>
            </w:pPr>
            <w:r>
              <w:t>35.00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2024年省级专项福利彩票公益金冀财社【2023】227号-适老化改造</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8.75</w:t>
            </w:r>
          </w:p>
        </w:tc>
        <w:tc>
          <w:tcPr>
            <w:tcW w:w="1587" w:type="dxa"/>
            <w:vAlign w:val="center"/>
          </w:tcPr>
          <w:p>
            <w:pPr>
              <w:pStyle w:val="18"/>
            </w:pPr>
            <w:r>
              <w:t>17.50</w:t>
            </w:r>
          </w:p>
        </w:tc>
        <w:tc>
          <w:tcPr>
            <w:tcW w:w="1304" w:type="dxa"/>
            <w:vAlign w:val="center"/>
          </w:tcPr>
          <w:p>
            <w:pPr>
              <w:pStyle w:val="18"/>
            </w:pPr>
            <w:r>
              <w:t>26.25</w:t>
            </w:r>
          </w:p>
        </w:tc>
        <w:tc>
          <w:tcPr>
            <w:tcW w:w="3118" w:type="dxa"/>
            <w:gridSpan w:val="2"/>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1.确保2024年省级专项福利彩票公益金冀财社【2023】227号-适老化改造发放到位</w:t>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已完成工作占工作总量的比例</w:t>
            </w:r>
          </w:p>
        </w:tc>
        <w:tc>
          <w:tcPr>
            <w:tcW w:w="1276" w:type="dxa"/>
            <w:vAlign w:val="center"/>
          </w:tcPr>
          <w:p>
            <w:pPr>
              <w:pStyle w:val="17"/>
            </w:pPr>
            <w:r>
              <w:t>≥95百分比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已发放资金占应发放资金的比率</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≤35万元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支付资金占资金总数的比例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已完成工作占工作总数的比例</w:t>
            </w:r>
          </w:p>
        </w:tc>
        <w:tc>
          <w:tcPr>
            <w:tcW w:w="1276" w:type="dxa"/>
            <w:vAlign w:val="center"/>
          </w:tcPr>
          <w:p>
            <w:pPr>
              <w:pStyle w:val="17"/>
            </w:pPr>
            <w:r>
              <w:t>≥97百分比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对该项目满意的受益人群占总人群的比例</w:t>
            </w:r>
          </w:p>
        </w:tc>
        <w:tc>
          <w:tcPr>
            <w:tcW w:w="1276" w:type="dxa"/>
            <w:vAlign w:val="center"/>
          </w:tcPr>
          <w:p>
            <w:pPr>
              <w:pStyle w:val="17"/>
            </w:pPr>
            <w:r>
              <w:t>≥99百分比</w:t>
            </w:r>
          </w:p>
        </w:tc>
        <w:tc>
          <w:tcPr>
            <w:tcW w:w="1843" w:type="dxa"/>
            <w:vAlign w:val="center"/>
          </w:tcPr>
          <w:p>
            <w:pPr>
              <w:pStyle w:val="17"/>
            </w:pPr>
            <w:r>
              <w:t>依据县级政策确定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31"/>
      <w:r>
        <w:rPr>
          <w:rFonts w:ascii="方正仿宋_GBK" w:hAnsi="方正仿宋_GBK" w:eastAsia="方正仿宋_GBK" w:cs="方正仿宋_GBK"/>
          <w:color w:val="000000"/>
          <w:sz w:val="28"/>
        </w:rPr>
        <w:t>28.2024年特困人员护理费绩效目标表</w:t>
      </w:r>
      <w:bookmarkEnd w:id="4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13062324P00C60810003A</w:t>
            </w:r>
          </w:p>
        </w:tc>
        <w:tc>
          <w:tcPr>
            <w:tcW w:w="1587" w:type="dxa"/>
            <w:vAlign w:val="center"/>
          </w:tcPr>
          <w:p>
            <w:pPr>
              <w:pStyle w:val="15"/>
            </w:pPr>
            <w:r>
              <w:t>项目名称</w:t>
            </w:r>
          </w:p>
        </w:tc>
        <w:tc>
          <w:tcPr>
            <w:tcW w:w="4422" w:type="dxa"/>
            <w:gridSpan w:val="3"/>
            <w:vAlign w:val="center"/>
          </w:tcPr>
          <w:p>
            <w:pPr>
              <w:pStyle w:val="17"/>
            </w:pPr>
            <w:r>
              <w:t>2024年特困人员护理费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233.00</w:t>
            </w:r>
          </w:p>
        </w:tc>
        <w:tc>
          <w:tcPr>
            <w:tcW w:w="1587" w:type="dxa"/>
            <w:vAlign w:val="center"/>
          </w:tcPr>
          <w:p>
            <w:pPr>
              <w:pStyle w:val="15"/>
            </w:pPr>
            <w:r>
              <w:t>其中：财政    资金</w:t>
            </w:r>
          </w:p>
        </w:tc>
        <w:tc>
          <w:tcPr>
            <w:tcW w:w="1304" w:type="dxa"/>
            <w:vAlign w:val="center"/>
          </w:tcPr>
          <w:p>
            <w:pPr>
              <w:pStyle w:val="17"/>
            </w:pPr>
            <w:r>
              <w:t>233.00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用于发放特困人员护理补贴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58.00</w:t>
            </w:r>
          </w:p>
        </w:tc>
        <w:tc>
          <w:tcPr>
            <w:tcW w:w="1587" w:type="dxa"/>
            <w:vAlign w:val="center"/>
          </w:tcPr>
          <w:p>
            <w:pPr>
              <w:pStyle w:val="18"/>
            </w:pPr>
            <w:r>
              <w:t>116.00</w:t>
            </w:r>
          </w:p>
        </w:tc>
        <w:tc>
          <w:tcPr>
            <w:tcW w:w="1304" w:type="dxa"/>
            <w:vAlign w:val="center"/>
          </w:tcPr>
          <w:p>
            <w:pPr>
              <w:pStyle w:val="18"/>
            </w:pPr>
            <w:r>
              <w:t>175.00</w:t>
            </w:r>
          </w:p>
        </w:tc>
        <w:tc>
          <w:tcPr>
            <w:tcW w:w="3118" w:type="dxa"/>
            <w:gridSpan w:val="2"/>
            <w:vAlign w:val="center"/>
          </w:tcPr>
          <w:p>
            <w:pPr>
              <w:pStyle w:val="18"/>
            </w:pPr>
            <w:r>
              <w:t>233.00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1.确保特困人员护理费发放到位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实际享受人数占应享受人数的比例</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已按时发放资金占应按时发放资金的比例</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工作任务完成及时率</w:t>
            </w:r>
          </w:p>
        </w:tc>
        <w:tc>
          <w:tcPr>
            <w:tcW w:w="2891" w:type="dxa"/>
            <w:vAlign w:val="center"/>
          </w:tcPr>
          <w:p>
            <w:pPr>
              <w:pStyle w:val="17"/>
            </w:pPr>
            <w:r>
              <w:t>已按时完成的工作任务占应完成任务的比例</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已支付资金占总额的比率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工作完成率</w:t>
            </w:r>
          </w:p>
        </w:tc>
        <w:tc>
          <w:tcPr>
            <w:tcW w:w="2891" w:type="dxa"/>
            <w:vAlign w:val="center"/>
          </w:tcPr>
          <w:p>
            <w:pPr>
              <w:pStyle w:val="17"/>
            </w:pPr>
            <w:r>
              <w:t>工作完成占应完成工作的比率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对该项工作满意的人数占总人数的百分比</w:t>
            </w:r>
          </w:p>
        </w:tc>
        <w:tc>
          <w:tcPr>
            <w:tcW w:w="1276" w:type="dxa"/>
            <w:vAlign w:val="center"/>
          </w:tcPr>
          <w:p>
            <w:pPr>
              <w:pStyle w:val="17"/>
            </w:pPr>
            <w:r>
              <w:t>≥98百分比</w:t>
            </w:r>
          </w:p>
        </w:tc>
        <w:tc>
          <w:tcPr>
            <w:tcW w:w="1843" w:type="dxa"/>
            <w:vAlign w:val="center"/>
          </w:tcPr>
          <w:p>
            <w:pPr>
              <w:pStyle w:val="17"/>
            </w:pPr>
            <w:r>
              <w:t>依据县级政策制定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32"/>
      <w:r>
        <w:rPr>
          <w:rFonts w:ascii="方正仿宋_GBK" w:hAnsi="方正仿宋_GBK" w:eastAsia="方正仿宋_GBK" w:cs="方正仿宋_GBK"/>
          <w:color w:val="000000"/>
          <w:sz w:val="28"/>
        </w:rPr>
        <w:t>29.2024年特困人员救助供养资金（县级资金）绩效目标表</w:t>
      </w:r>
      <w:bookmarkEnd w:id="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13062324P00731510003C</w:t>
            </w:r>
          </w:p>
        </w:tc>
        <w:tc>
          <w:tcPr>
            <w:tcW w:w="1587" w:type="dxa"/>
            <w:vAlign w:val="center"/>
          </w:tcPr>
          <w:p>
            <w:pPr>
              <w:pStyle w:val="15"/>
            </w:pPr>
            <w:r>
              <w:t>项目名称</w:t>
            </w:r>
          </w:p>
        </w:tc>
        <w:tc>
          <w:tcPr>
            <w:tcW w:w="4422" w:type="dxa"/>
            <w:gridSpan w:val="3"/>
            <w:vAlign w:val="center"/>
          </w:tcPr>
          <w:p>
            <w:pPr>
              <w:pStyle w:val="17"/>
            </w:pPr>
            <w:r>
              <w:t>2024年特困人员救助供养资金（县级资金）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138.00</w:t>
            </w:r>
          </w:p>
        </w:tc>
        <w:tc>
          <w:tcPr>
            <w:tcW w:w="1587" w:type="dxa"/>
            <w:vAlign w:val="center"/>
          </w:tcPr>
          <w:p>
            <w:pPr>
              <w:pStyle w:val="15"/>
            </w:pPr>
            <w:r>
              <w:t>其中：财政    资金</w:t>
            </w:r>
          </w:p>
        </w:tc>
        <w:tc>
          <w:tcPr>
            <w:tcW w:w="1304" w:type="dxa"/>
            <w:vAlign w:val="center"/>
          </w:tcPr>
          <w:p>
            <w:pPr>
              <w:pStyle w:val="17"/>
            </w:pPr>
            <w:r>
              <w:t>138.00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特困人员补助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1.特困人员救助供养</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33"/>
      <w:r>
        <w:rPr>
          <w:rFonts w:ascii="方正仿宋_GBK" w:hAnsi="方正仿宋_GBK" w:eastAsia="方正仿宋_GBK" w:cs="方正仿宋_GBK"/>
          <w:color w:val="000000"/>
          <w:sz w:val="28"/>
        </w:rPr>
        <w:t>30.2024年特困人员丧葬费绩效目标表</w:t>
      </w:r>
      <w:bookmarkEnd w:id="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13062324P00FH4410003D</w:t>
            </w:r>
          </w:p>
        </w:tc>
        <w:tc>
          <w:tcPr>
            <w:tcW w:w="1587" w:type="dxa"/>
            <w:vAlign w:val="center"/>
          </w:tcPr>
          <w:p>
            <w:pPr>
              <w:pStyle w:val="15"/>
            </w:pPr>
            <w:r>
              <w:t>项目名称</w:t>
            </w:r>
          </w:p>
        </w:tc>
        <w:tc>
          <w:tcPr>
            <w:tcW w:w="4422" w:type="dxa"/>
            <w:gridSpan w:val="3"/>
            <w:vAlign w:val="center"/>
          </w:tcPr>
          <w:p>
            <w:pPr>
              <w:pStyle w:val="17"/>
            </w:pPr>
            <w:r>
              <w:t>2024年特困人员丧葬费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42.00</w:t>
            </w:r>
          </w:p>
        </w:tc>
        <w:tc>
          <w:tcPr>
            <w:tcW w:w="1587" w:type="dxa"/>
            <w:vAlign w:val="center"/>
          </w:tcPr>
          <w:p>
            <w:pPr>
              <w:pStyle w:val="15"/>
            </w:pPr>
            <w:r>
              <w:t>其中：财政    资金</w:t>
            </w:r>
          </w:p>
        </w:tc>
        <w:tc>
          <w:tcPr>
            <w:tcW w:w="1304" w:type="dxa"/>
            <w:vAlign w:val="center"/>
          </w:tcPr>
          <w:p>
            <w:pPr>
              <w:pStyle w:val="17"/>
            </w:pPr>
            <w:r>
              <w:t>42.00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发放特困人员丧葬费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11.00</w:t>
            </w:r>
          </w:p>
        </w:tc>
        <w:tc>
          <w:tcPr>
            <w:tcW w:w="1587" w:type="dxa"/>
            <w:vAlign w:val="center"/>
          </w:tcPr>
          <w:p>
            <w:pPr>
              <w:pStyle w:val="18"/>
            </w:pPr>
            <w:r>
              <w:t>22.00</w:t>
            </w:r>
          </w:p>
        </w:tc>
        <w:tc>
          <w:tcPr>
            <w:tcW w:w="1304" w:type="dxa"/>
            <w:vAlign w:val="center"/>
          </w:tcPr>
          <w:p>
            <w:pPr>
              <w:pStyle w:val="18"/>
            </w:pPr>
            <w:r>
              <w:t>33.00</w:t>
            </w:r>
          </w:p>
        </w:tc>
        <w:tc>
          <w:tcPr>
            <w:tcW w:w="3118" w:type="dxa"/>
            <w:gridSpan w:val="2"/>
            <w:vAlign w:val="center"/>
          </w:tcPr>
          <w:p>
            <w:pPr>
              <w:pStyle w:val="18"/>
            </w:pPr>
            <w:r>
              <w:t>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w:t>
            </w:r>
            <w:r>
              <w:tab/>
            </w:r>
            <w:r>
              <w:t>确保特困人员供养政策顺利实施金，保障该类人群合法权益</w:t>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城乡低保特困人员救助供养标准</w:t>
            </w:r>
          </w:p>
        </w:tc>
        <w:tc>
          <w:tcPr>
            <w:tcW w:w="2891" w:type="dxa"/>
            <w:vAlign w:val="center"/>
          </w:tcPr>
          <w:p>
            <w:pPr>
              <w:pStyle w:val="17"/>
            </w:pPr>
            <w:r>
              <w:t>实际发放标准占应发标准的比例</w:t>
            </w:r>
          </w:p>
        </w:tc>
        <w:tc>
          <w:tcPr>
            <w:tcW w:w="1276" w:type="dxa"/>
            <w:vAlign w:val="center"/>
          </w:tcPr>
          <w:p>
            <w:pPr>
              <w:pStyle w:val="17"/>
            </w:pPr>
            <w:r>
              <w:t>≥98百分比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资金到位率</w:t>
            </w:r>
          </w:p>
        </w:tc>
        <w:tc>
          <w:tcPr>
            <w:tcW w:w="2891" w:type="dxa"/>
            <w:vAlign w:val="center"/>
          </w:tcPr>
          <w:p>
            <w:pPr>
              <w:pStyle w:val="17"/>
            </w:pPr>
            <w:r>
              <w:t>已到位资金占应到位资金的比例</w:t>
            </w:r>
          </w:p>
        </w:tc>
        <w:tc>
          <w:tcPr>
            <w:tcW w:w="1276" w:type="dxa"/>
            <w:vAlign w:val="center"/>
          </w:tcPr>
          <w:p>
            <w:pPr>
              <w:pStyle w:val="17"/>
            </w:pPr>
            <w:r>
              <w:t>≥100百分比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资金发放准时率</w:t>
            </w:r>
          </w:p>
        </w:tc>
        <w:tc>
          <w:tcPr>
            <w:tcW w:w="2891" w:type="dxa"/>
            <w:vAlign w:val="center"/>
          </w:tcPr>
          <w:p>
            <w:pPr>
              <w:pStyle w:val="17"/>
            </w:pPr>
            <w:r>
              <w:t>已按时发放资金占应按时发放资金的比例</w:t>
            </w:r>
          </w:p>
        </w:tc>
        <w:tc>
          <w:tcPr>
            <w:tcW w:w="1276" w:type="dxa"/>
            <w:vAlign w:val="center"/>
          </w:tcPr>
          <w:p>
            <w:pPr>
              <w:pStyle w:val="17"/>
            </w:pPr>
            <w:r>
              <w:t>≥100百分比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按预算资金完成率</w:t>
            </w:r>
          </w:p>
        </w:tc>
        <w:tc>
          <w:tcPr>
            <w:tcW w:w="2891" w:type="dxa"/>
            <w:vAlign w:val="center"/>
          </w:tcPr>
          <w:p>
            <w:pPr>
              <w:pStyle w:val="17"/>
            </w:pPr>
            <w:r>
              <w:t>完成预算资金占应完成资金的比例</w:t>
            </w:r>
          </w:p>
        </w:tc>
        <w:tc>
          <w:tcPr>
            <w:tcW w:w="1276" w:type="dxa"/>
            <w:vAlign w:val="center"/>
          </w:tcPr>
          <w:p>
            <w:pPr>
              <w:pStyle w:val="17"/>
            </w:pPr>
            <w:r>
              <w:t>≥98百分比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资金的使用效率</w:t>
            </w:r>
          </w:p>
        </w:tc>
        <w:tc>
          <w:tcPr>
            <w:tcW w:w="2891" w:type="dxa"/>
            <w:vAlign w:val="center"/>
          </w:tcPr>
          <w:p>
            <w:pPr>
              <w:pStyle w:val="17"/>
            </w:pPr>
            <w:r>
              <w:t>已使用的资金占总资金的比例</w:t>
            </w:r>
          </w:p>
        </w:tc>
        <w:tc>
          <w:tcPr>
            <w:tcW w:w="1276" w:type="dxa"/>
            <w:vAlign w:val="center"/>
          </w:tcPr>
          <w:p>
            <w:pPr>
              <w:pStyle w:val="17"/>
            </w:pPr>
            <w:r>
              <w:t>≥96百分比</w:t>
            </w:r>
          </w:p>
        </w:tc>
        <w:tc>
          <w:tcPr>
            <w:tcW w:w="1843" w:type="dxa"/>
            <w:vAlign w:val="center"/>
          </w:tcPr>
          <w:p>
            <w:pPr>
              <w:pStyle w:val="17"/>
            </w:pPr>
            <w:r>
              <w:t>依据县级政策规定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对此项工作满意的人群占总人群的百分比</w:t>
            </w:r>
          </w:p>
        </w:tc>
        <w:tc>
          <w:tcPr>
            <w:tcW w:w="1276" w:type="dxa"/>
            <w:vAlign w:val="center"/>
          </w:tcPr>
          <w:p>
            <w:pPr>
              <w:pStyle w:val="17"/>
            </w:pPr>
            <w:r>
              <w:t>≥95百分比</w:t>
            </w:r>
          </w:p>
        </w:tc>
        <w:tc>
          <w:tcPr>
            <w:tcW w:w="1843" w:type="dxa"/>
            <w:vAlign w:val="center"/>
          </w:tcPr>
          <w:p>
            <w:pPr>
              <w:pStyle w:val="17"/>
            </w:pPr>
            <w:r>
              <w:t>依据县级政策规定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34"/>
      <w:r>
        <w:rPr>
          <w:rFonts w:ascii="方正仿宋_GBK" w:hAnsi="方正仿宋_GBK" w:eastAsia="方正仿宋_GBK" w:cs="方正仿宋_GBK"/>
          <w:color w:val="000000"/>
          <w:sz w:val="28"/>
        </w:rPr>
        <w:t>31.2024年维稳经费绩效目标表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13062324P00DNEE100030</w:t>
            </w:r>
          </w:p>
        </w:tc>
        <w:tc>
          <w:tcPr>
            <w:tcW w:w="1587" w:type="dxa"/>
            <w:vAlign w:val="center"/>
          </w:tcPr>
          <w:p>
            <w:pPr>
              <w:pStyle w:val="15"/>
            </w:pPr>
            <w:r>
              <w:t>项目名称</w:t>
            </w:r>
          </w:p>
        </w:tc>
        <w:tc>
          <w:tcPr>
            <w:tcW w:w="4422" w:type="dxa"/>
            <w:gridSpan w:val="3"/>
            <w:vAlign w:val="center"/>
          </w:tcPr>
          <w:p>
            <w:pPr>
              <w:pStyle w:val="17"/>
            </w:pPr>
            <w:r>
              <w:t>2024年维稳经费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用于2024年维稳经费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2.50</w:t>
            </w:r>
          </w:p>
        </w:tc>
        <w:tc>
          <w:tcPr>
            <w:tcW w:w="1587" w:type="dxa"/>
            <w:vAlign w:val="center"/>
          </w:tcPr>
          <w:p>
            <w:pPr>
              <w:pStyle w:val="18"/>
            </w:pPr>
            <w:r>
              <w:t>5.00</w:t>
            </w:r>
          </w:p>
        </w:tc>
        <w:tc>
          <w:tcPr>
            <w:tcW w:w="1304" w:type="dxa"/>
            <w:vAlign w:val="center"/>
          </w:tcPr>
          <w:p>
            <w:pPr>
              <w:pStyle w:val="18"/>
            </w:pPr>
            <w:r>
              <w:t>7.50</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1.做好各项来信来访工作，确保维稳工作有序进行，保障社会和谐稳定。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群众来访接待率</w:t>
            </w:r>
          </w:p>
        </w:tc>
        <w:tc>
          <w:tcPr>
            <w:tcW w:w="2891" w:type="dxa"/>
            <w:vAlign w:val="center"/>
          </w:tcPr>
          <w:p>
            <w:pPr>
              <w:pStyle w:val="17"/>
            </w:pPr>
            <w:r>
              <w:t>群众来访接待率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完成率</w:t>
            </w:r>
          </w:p>
        </w:tc>
        <w:tc>
          <w:tcPr>
            <w:tcW w:w="2891" w:type="dxa"/>
            <w:vAlign w:val="center"/>
          </w:tcPr>
          <w:p>
            <w:pPr>
              <w:pStyle w:val="17"/>
            </w:pPr>
            <w:r>
              <w:t>解劝访工作完成率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项目资金支付率</w:t>
            </w:r>
          </w:p>
        </w:tc>
        <w:tc>
          <w:tcPr>
            <w:tcW w:w="2891" w:type="dxa"/>
            <w:vAlign w:val="center"/>
          </w:tcPr>
          <w:p>
            <w:pPr>
              <w:pStyle w:val="17"/>
            </w:pPr>
            <w:r>
              <w:t>项目资金支付率</w:t>
            </w:r>
          </w:p>
        </w:tc>
        <w:tc>
          <w:tcPr>
            <w:tcW w:w="1276" w:type="dxa"/>
            <w:vAlign w:val="center"/>
          </w:tcPr>
          <w:p>
            <w:pPr>
              <w:pStyle w:val="17"/>
            </w:pPr>
            <w:r>
              <w:t>100百分比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各项任务完成及时率（%）</w:t>
            </w:r>
          </w:p>
        </w:tc>
        <w:tc>
          <w:tcPr>
            <w:tcW w:w="2891" w:type="dxa"/>
            <w:vAlign w:val="center"/>
          </w:tcPr>
          <w:p>
            <w:pPr>
              <w:pStyle w:val="17"/>
            </w:pPr>
            <w:r>
              <w:t>各项任务完成及时率（%）</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资金的使用效率</w:t>
            </w:r>
          </w:p>
        </w:tc>
        <w:tc>
          <w:tcPr>
            <w:tcW w:w="2891" w:type="dxa"/>
            <w:vAlign w:val="center"/>
          </w:tcPr>
          <w:p>
            <w:pPr>
              <w:pStyle w:val="17"/>
            </w:pPr>
            <w:r>
              <w:t>资金的使用效率是否提高</w:t>
            </w:r>
          </w:p>
        </w:tc>
        <w:tc>
          <w:tcPr>
            <w:tcW w:w="1276" w:type="dxa"/>
            <w:vAlign w:val="center"/>
          </w:tcPr>
          <w:p>
            <w:pPr>
              <w:pStyle w:val="17"/>
            </w:pPr>
            <w:r>
              <w:t>提高</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信访群众满意度</w:t>
            </w:r>
          </w:p>
        </w:tc>
        <w:tc>
          <w:tcPr>
            <w:tcW w:w="2891" w:type="dxa"/>
            <w:vAlign w:val="center"/>
          </w:tcPr>
          <w:p>
            <w:pPr>
              <w:pStyle w:val="17"/>
            </w:pPr>
            <w:r>
              <w:t>信访群众满意度</w:t>
            </w:r>
          </w:p>
        </w:tc>
        <w:tc>
          <w:tcPr>
            <w:tcW w:w="1276" w:type="dxa"/>
            <w:vAlign w:val="center"/>
          </w:tcPr>
          <w:p>
            <w:pPr>
              <w:pStyle w:val="17"/>
            </w:pPr>
            <w:r>
              <w:t>≥98百分比</w:t>
            </w:r>
          </w:p>
        </w:tc>
        <w:tc>
          <w:tcPr>
            <w:tcW w:w="1843" w:type="dxa"/>
            <w:vAlign w:val="center"/>
          </w:tcPr>
          <w:p>
            <w:pPr>
              <w:pStyle w:val="17"/>
            </w:pPr>
            <w:r>
              <w:t>依据县级政策制定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35"/>
      <w:r>
        <w:rPr>
          <w:rFonts w:ascii="方正仿宋_GBK" w:hAnsi="方正仿宋_GBK" w:eastAsia="方正仿宋_GBK" w:cs="方正仿宋_GBK"/>
          <w:color w:val="000000"/>
          <w:sz w:val="28"/>
        </w:rPr>
        <w:t>32.2024年信息平台运营费绩效目标表</w:t>
      </w:r>
      <w:bookmarkEnd w:id="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13062324P00936110003Y</w:t>
            </w:r>
          </w:p>
        </w:tc>
        <w:tc>
          <w:tcPr>
            <w:tcW w:w="1587" w:type="dxa"/>
            <w:vAlign w:val="center"/>
          </w:tcPr>
          <w:p>
            <w:pPr>
              <w:pStyle w:val="15"/>
            </w:pPr>
            <w:r>
              <w:t>项目名称</w:t>
            </w:r>
          </w:p>
        </w:tc>
        <w:tc>
          <w:tcPr>
            <w:tcW w:w="4422" w:type="dxa"/>
            <w:gridSpan w:val="3"/>
            <w:vAlign w:val="center"/>
          </w:tcPr>
          <w:p>
            <w:pPr>
              <w:pStyle w:val="17"/>
            </w:pPr>
            <w:r>
              <w:t>2024年信息平台运营费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0.80</w:t>
            </w:r>
          </w:p>
        </w:tc>
        <w:tc>
          <w:tcPr>
            <w:tcW w:w="1587" w:type="dxa"/>
            <w:vAlign w:val="center"/>
          </w:tcPr>
          <w:p>
            <w:pPr>
              <w:pStyle w:val="15"/>
            </w:pPr>
            <w:r>
              <w:t>其中：财政    资金</w:t>
            </w:r>
          </w:p>
        </w:tc>
        <w:tc>
          <w:tcPr>
            <w:tcW w:w="1304" w:type="dxa"/>
            <w:vAlign w:val="center"/>
          </w:tcPr>
          <w:p>
            <w:pPr>
              <w:pStyle w:val="17"/>
            </w:pPr>
            <w:r>
              <w:t>0.80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用于2024年信息平台运营费</w:t>
            </w:r>
            <w:r>
              <w:tab/>
            </w:r>
          </w:p>
          <w:p>
            <w:pPr>
              <w:pStyle w:val="17"/>
            </w:pP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0.20</w:t>
            </w:r>
          </w:p>
        </w:tc>
        <w:tc>
          <w:tcPr>
            <w:tcW w:w="1587" w:type="dxa"/>
            <w:vAlign w:val="center"/>
          </w:tcPr>
          <w:p>
            <w:pPr>
              <w:pStyle w:val="18"/>
            </w:pPr>
            <w:r>
              <w:t>0.40</w:t>
            </w:r>
          </w:p>
        </w:tc>
        <w:tc>
          <w:tcPr>
            <w:tcW w:w="1304" w:type="dxa"/>
            <w:vAlign w:val="center"/>
          </w:tcPr>
          <w:p>
            <w:pPr>
              <w:pStyle w:val="18"/>
            </w:pPr>
            <w:r>
              <w:t>0.60</w:t>
            </w:r>
          </w:p>
        </w:tc>
        <w:tc>
          <w:tcPr>
            <w:tcW w:w="3118" w:type="dxa"/>
            <w:gridSpan w:val="2"/>
            <w:vAlign w:val="center"/>
          </w:tcPr>
          <w:p>
            <w:pPr>
              <w:pStyle w:val="18"/>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1.信息平台云服务器使用费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36"/>
      <w:r>
        <w:rPr>
          <w:rFonts w:ascii="方正仿宋_GBK" w:hAnsi="方正仿宋_GBK" w:eastAsia="方正仿宋_GBK" w:cs="方正仿宋_GBK"/>
          <w:color w:val="000000"/>
          <w:sz w:val="28"/>
        </w:rPr>
        <w:t>33.2024年养老养老服务体系建设经费（福利彩票公益金）冀财社【2023】216绩效目标表</w:t>
      </w:r>
      <w:bookmarkEnd w:id="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13062324P007B4A100040</w:t>
            </w:r>
          </w:p>
        </w:tc>
        <w:tc>
          <w:tcPr>
            <w:tcW w:w="1587" w:type="dxa"/>
            <w:vAlign w:val="center"/>
          </w:tcPr>
          <w:p>
            <w:pPr>
              <w:pStyle w:val="15"/>
            </w:pPr>
            <w:r>
              <w:t>项目名称</w:t>
            </w:r>
          </w:p>
        </w:tc>
        <w:tc>
          <w:tcPr>
            <w:tcW w:w="4422" w:type="dxa"/>
            <w:gridSpan w:val="3"/>
            <w:vAlign w:val="center"/>
          </w:tcPr>
          <w:p>
            <w:pPr>
              <w:pStyle w:val="17"/>
            </w:pPr>
            <w:r>
              <w:t>2024年养老养老服务体系建设经费（福利彩票公益金）冀财社【2023】216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82.00</w:t>
            </w:r>
          </w:p>
        </w:tc>
        <w:tc>
          <w:tcPr>
            <w:tcW w:w="1587" w:type="dxa"/>
            <w:vAlign w:val="center"/>
          </w:tcPr>
          <w:p>
            <w:pPr>
              <w:pStyle w:val="15"/>
            </w:pPr>
            <w:r>
              <w:t>其中：财政    资金</w:t>
            </w:r>
          </w:p>
        </w:tc>
        <w:tc>
          <w:tcPr>
            <w:tcW w:w="1304" w:type="dxa"/>
            <w:vAlign w:val="center"/>
          </w:tcPr>
          <w:p>
            <w:pPr>
              <w:pStyle w:val="17"/>
            </w:pPr>
            <w:r>
              <w:t>82.00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用于2024年养老养老服务体系建设经费（福利彩票公益金）冀财社【2023】216</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20.50</w:t>
            </w:r>
          </w:p>
        </w:tc>
        <w:tc>
          <w:tcPr>
            <w:tcW w:w="1587" w:type="dxa"/>
            <w:vAlign w:val="center"/>
          </w:tcPr>
          <w:p>
            <w:pPr>
              <w:pStyle w:val="18"/>
            </w:pPr>
            <w:r>
              <w:t>41.00</w:t>
            </w:r>
          </w:p>
        </w:tc>
        <w:tc>
          <w:tcPr>
            <w:tcW w:w="1304" w:type="dxa"/>
            <w:vAlign w:val="center"/>
          </w:tcPr>
          <w:p>
            <w:pPr>
              <w:pStyle w:val="18"/>
            </w:pPr>
            <w:r>
              <w:t>61.50</w:t>
            </w:r>
          </w:p>
        </w:tc>
        <w:tc>
          <w:tcPr>
            <w:tcW w:w="3118" w:type="dxa"/>
            <w:gridSpan w:val="2"/>
            <w:vAlign w:val="center"/>
          </w:tcPr>
          <w:p>
            <w:pPr>
              <w:pStyle w:val="18"/>
            </w:pPr>
            <w:r>
              <w:t>82.00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1.确保2024年养老养老服务体系建设经费（福利彩票公益金）冀财社【2023】216</w:t>
            </w:r>
            <w:r>
              <w:tab/>
            </w:r>
            <w:r>
              <w:t>发放到位</w:t>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37"/>
      <w:r>
        <w:rPr>
          <w:rFonts w:ascii="方正仿宋_GBK" w:hAnsi="方正仿宋_GBK" w:eastAsia="方正仿宋_GBK" w:cs="方正仿宋_GBK"/>
          <w:color w:val="000000"/>
          <w:sz w:val="28"/>
        </w:rPr>
        <w:t>34.2024年一元民生保险费绩效目标表</w:t>
      </w:r>
      <w:bookmarkEnd w:id="4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13062324P009424100027</w:t>
            </w:r>
          </w:p>
        </w:tc>
        <w:tc>
          <w:tcPr>
            <w:tcW w:w="1587" w:type="dxa"/>
            <w:vAlign w:val="center"/>
          </w:tcPr>
          <w:p>
            <w:pPr>
              <w:pStyle w:val="15"/>
            </w:pPr>
            <w:r>
              <w:t>项目名称</w:t>
            </w:r>
          </w:p>
        </w:tc>
        <w:tc>
          <w:tcPr>
            <w:tcW w:w="4422" w:type="dxa"/>
            <w:gridSpan w:val="3"/>
            <w:vAlign w:val="center"/>
          </w:tcPr>
          <w:p>
            <w:pPr>
              <w:pStyle w:val="17"/>
            </w:pPr>
            <w:r>
              <w:t>2024年一元民生保险费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35.00</w:t>
            </w:r>
          </w:p>
        </w:tc>
        <w:tc>
          <w:tcPr>
            <w:tcW w:w="1587" w:type="dxa"/>
            <w:vAlign w:val="center"/>
          </w:tcPr>
          <w:p>
            <w:pPr>
              <w:pStyle w:val="15"/>
            </w:pPr>
            <w:r>
              <w:t>其中：财政    资金</w:t>
            </w:r>
          </w:p>
        </w:tc>
        <w:tc>
          <w:tcPr>
            <w:tcW w:w="1304" w:type="dxa"/>
            <w:vAlign w:val="center"/>
          </w:tcPr>
          <w:p>
            <w:pPr>
              <w:pStyle w:val="17"/>
            </w:pPr>
            <w:r>
              <w:t>35.00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用于2024年一元民生保险费</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1.为保障意外受灾人群提供保障，有效缓解因突发事故造成的家庭困难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≥98百分比</w:t>
            </w:r>
          </w:p>
        </w:tc>
        <w:tc>
          <w:tcPr>
            <w:tcW w:w="1843" w:type="dxa"/>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补助资金发放完成率（%）</w:t>
            </w:r>
          </w:p>
        </w:tc>
        <w:tc>
          <w:tcPr>
            <w:tcW w:w="2891" w:type="dxa"/>
            <w:vAlign w:val="center"/>
          </w:tcPr>
          <w:p>
            <w:pPr>
              <w:pStyle w:val="17"/>
            </w:pPr>
            <w:r>
              <w:t>已发放资金占资金总数的比例</w:t>
            </w:r>
          </w:p>
        </w:tc>
        <w:tc>
          <w:tcPr>
            <w:tcW w:w="1276" w:type="dxa"/>
            <w:vAlign w:val="center"/>
          </w:tcPr>
          <w:p>
            <w:pPr>
              <w:pStyle w:val="17"/>
            </w:pPr>
            <w:r>
              <w:t>≥98百分比</w:t>
            </w:r>
          </w:p>
        </w:tc>
        <w:tc>
          <w:tcPr>
            <w:tcW w:w="1843" w:type="dxa"/>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发放率</w:t>
            </w:r>
          </w:p>
        </w:tc>
        <w:tc>
          <w:tcPr>
            <w:tcW w:w="2891" w:type="dxa"/>
            <w:vAlign w:val="center"/>
          </w:tcPr>
          <w:p>
            <w:pPr>
              <w:pStyle w:val="17"/>
            </w:pPr>
            <w:r>
              <w:t>发放率</w:t>
            </w:r>
          </w:p>
        </w:tc>
        <w:tc>
          <w:tcPr>
            <w:tcW w:w="1276" w:type="dxa"/>
            <w:vAlign w:val="center"/>
          </w:tcPr>
          <w:p>
            <w:pPr>
              <w:pStyle w:val="17"/>
            </w:pPr>
            <w:r>
              <w:t>≥98百分比</w:t>
            </w:r>
          </w:p>
        </w:tc>
        <w:tc>
          <w:tcPr>
            <w:tcW w:w="1843" w:type="dxa"/>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成本控制率</w:t>
            </w:r>
          </w:p>
        </w:tc>
        <w:tc>
          <w:tcPr>
            <w:tcW w:w="2891" w:type="dxa"/>
            <w:vAlign w:val="center"/>
          </w:tcPr>
          <w:p>
            <w:pPr>
              <w:pStyle w:val="17"/>
            </w:pPr>
            <w:r>
              <w:t>完成项目的成本控制在预算水平</w:t>
            </w:r>
          </w:p>
        </w:tc>
        <w:tc>
          <w:tcPr>
            <w:tcW w:w="1276" w:type="dxa"/>
            <w:vAlign w:val="center"/>
          </w:tcPr>
          <w:p>
            <w:pPr>
              <w:pStyle w:val="17"/>
            </w:pPr>
            <w:r>
              <w:t>≥95百分比</w:t>
            </w:r>
          </w:p>
        </w:tc>
        <w:tc>
          <w:tcPr>
            <w:tcW w:w="1843" w:type="dxa"/>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保险理赔到位率</w:t>
            </w:r>
          </w:p>
        </w:tc>
        <w:tc>
          <w:tcPr>
            <w:tcW w:w="2891" w:type="dxa"/>
            <w:vAlign w:val="center"/>
          </w:tcPr>
          <w:p>
            <w:pPr>
              <w:pStyle w:val="17"/>
            </w:pPr>
            <w:r>
              <w:t>保险理赔到位数占应理赔比率</w:t>
            </w:r>
          </w:p>
        </w:tc>
        <w:tc>
          <w:tcPr>
            <w:tcW w:w="1276" w:type="dxa"/>
            <w:vAlign w:val="center"/>
          </w:tcPr>
          <w:p>
            <w:pPr>
              <w:pStyle w:val="17"/>
            </w:pPr>
            <w:r>
              <w:t>≥95百分比</w:t>
            </w:r>
          </w:p>
        </w:tc>
        <w:tc>
          <w:tcPr>
            <w:tcW w:w="1843" w:type="dxa"/>
            <w:vAlign w:val="center"/>
          </w:tcPr>
          <w:p>
            <w:pPr>
              <w:pStyle w:val="17"/>
            </w:pPr>
            <w:r>
              <w:t>依据县级政策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对该工作满意的受益人群占总人群的比例</w:t>
            </w:r>
          </w:p>
        </w:tc>
        <w:tc>
          <w:tcPr>
            <w:tcW w:w="1276" w:type="dxa"/>
            <w:vAlign w:val="center"/>
          </w:tcPr>
          <w:p>
            <w:pPr>
              <w:pStyle w:val="17"/>
            </w:pPr>
            <w:r>
              <w:t>≥98百分比</w:t>
            </w:r>
          </w:p>
        </w:tc>
        <w:tc>
          <w:tcPr>
            <w:tcW w:w="1843" w:type="dxa"/>
            <w:vAlign w:val="center"/>
          </w:tcPr>
          <w:p>
            <w:pPr>
              <w:pStyle w:val="17"/>
            </w:pPr>
            <w:r>
              <w:t>依据县级政策</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38"/>
      <w:r>
        <w:rPr>
          <w:rFonts w:ascii="方正仿宋_GBK" w:hAnsi="方正仿宋_GBK" w:eastAsia="方正仿宋_GBK" w:cs="方正仿宋_GBK"/>
          <w:color w:val="000000"/>
          <w:sz w:val="28"/>
        </w:rPr>
        <w:t>35.2024年中央彩票公益金-残疾人福利发展精神障碍社区康复服务（冀财社【2023】193号）绩效目标表</w:t>
      </w:r>
      <w:bookmarkEnd w:id="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13062324P00948110001X</w:t>
            </w:r>
          </w:p>
        </w:tc>
        <w:tc>
          <w:tcPr>
            <w:tcW w:w="1587" w:type="dxa"/>
            <w:vAlign w:val="center"/>
          </w:tcPr>
          <w:p>
            <w:pPr>
              <w:pStyle w:val="15"/>
            </w:pPr>
            <w:r>
              <w:t>项目名称</w:t>
            </w:r>
          </w:p>
        </w:tc>
        <w:tc>
          <w:tcPr>
            <w:tcW w:w="4422" w:type="dxa"/>
            <w:gridSpan w:val="3"/>
            <w:vAlign w:val="center"/>
          </w:tcPr>
          <w:p>
            <w:pPr>
              <w:pStyle w:val="17"/>
            </w:pPr>
            <w:r>
              <w:t>2024年中央彩票公益金-残疾人福利发展精神障碍社区康复服务（冀财社【2023】193号）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16.00</w:t>
            </w:r>
          </w:p>
        </w:tc>
        <w:tc>
          <w:tcPr>
            <w:tcW w:w="1587" w:type="dxa"/>
            <w:vAlign w:val="center"/>
          </w:tcPr>
          <w:p>
            <w:pPr>
              <w:pStyle w:val="15"/>
            </w:pPr>
            <w:r>
              <w:t>其中：财政    资金</w:t>
            </w:r>
          </w:p>
        </w:tc>
        <w:tc>
          <w:tcPr>
            <w:tcW w:w="1304" w:type="dxa"/>
            <w:vAlign w:val="center"/>
          </w:tcPr>
          <w:p>
            <w:pPr>
              <w:pStyle w:val="17"/>
            </w:pPr>
            <w:r>
              <w:t>16.00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2024年中央彩票公益金-残疾人福利发展精神障碍社区康复服务（冀财社【2023】193号）</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4.00</w:t>
            </w:r>
          </w:p>
        </w:tc>
        <w:tc>
          <w:tcPr>
            <w:tcW w:w="1587" w:type="dxa"/>
            <w:vAlign w:val="center"/>
          </w:tcPr>
          <w:p>
            <w:pPr>
              <w:pStyle w:val="18"/>
            </w:pPr>
            <w:r>
              <w:t>8.00</w:t>
            </w:r>
          </w:p>
        </w:tc>
        <w:tc>
          <w:tcPr>
            <w:tcW w:w="1304" w:type="dxa"/>
            <w:vAlign w:val="center"/>
          </w:tcPr>
          <w:p>
            <w:pPr>
              <w:pStyle w:val="18"/>
            </w:pPr>
            <w:r>
              <w:t>12.00</w:t>
            </w:r>
          </w:p>
        </w:tc>
        <w:tc>
          <w:tcPr>
            <w:tcW w:w="3118" w:type="dxa"/>
            <w:gridSpan w:val="2"/>
            <w:vAlign w:val="center"/>
          </w:tcPr>
          <w:p>
            <w:pPr>
              <w:pStyle w:val="18"/>
            </w:pPr>
            <w: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1.确保2024年中央彩票公益金-残疾人福利发展精神障碍社区康复服务（冀财社【2023】193号）发放到位</w:t>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39"/>
      <w:r>
        <w:rPr>
          <w:rFonts w:ascii="方正仿宋_GBK" w:hAnsi="方正仿宋_GBK" w:eastAsia="方正仿宋_GBK" w:cs="方正仿宋_GBK"/>
          <w:color w:val="000000"/>
          <w:sz w:val="28"/>
        </w:rPr>
        <w:t>36.2024年中央孤儿及事实无人抚养儿童基本生活费 冀财社【2023】198号绩效目标表</w:t>
      </w:r>
      <w:bookmarkEnd w:id="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13062324P009417100021</w:t>
            </w:r>
          </w:p>
        </w:tc>
        <w:tc>
          <w:tcPr>
            <w:tcW w:w="1587" w:type="dxa"/>
            <w:vAlign w:val="center"/>
          </w:tcPr>
          <w:p>
            <w:pPr>
              <w:pStyle w:val="15"/>
            </w:pPr>
            <w:r>
              <w:t>项目名称</w:t>
            </w:r>
          </w:p>
        </w:tc>
        <w:tc>
          <w:tcPr>
            <w:tcW w:w="4422" w:type="dxa"/>
            <w:gridSpan w:val="3"/>
            <w:vAlign w:val="center"/>
          </w:tcPr>
          <w:p>
            <w:pPr>
              <w:pStyle w:val="17"/>
            </w:pPr>
            <w:r>
              <w:t>2024年中央孤儿及事实无人抚养儿童基本生活费 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105.00</w:t>
            </w:r>
          </w:p>
        </w:tc>
        <w:tc>
          <w:tcPr>
            <w:tcW w:w="1587" w:type="dxa"/>
            <w:vAlign w:val="center"/>
          </w:tcPr>
          <w:p>
            <w:pPr>
              <w:pStyle w:val="15"/>
            </w:pPr>
            <w:r>
              <w:t>其中：财政    资金</w:t>
            </w:r>
          </w:p>
        </w:tc>
        <w:tc>
          <w:tcPr>
            <w:tcW w:w="1304" w:type="dxa"/>
            <w:vAlign w:val="center"/>
          </w:tcPr>
          <w:p>
            <w:pPr>
              <w:pStyle w:val="17"/>
            </w:pPr>
            <w:r>
              <w:t>105.00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 xml:space="preserve">发放孤儿及事实无人抚养儿童基本生活费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26.25</w:t>
            </w:r>
          </w:p>
        </w:tc>
        <w:tc>
          <w:tcPr>
            <w:tcW w:w="1587" w:type="dxa"/>
            <w:vAlign w:val="center"/>
          </w:tcPr>
          <w:p>
            <w:pPr>
              <w:pStyle w:val="18"/>
            </w:pPr>
            <w:r>
              <w:t>52.50</w:t>
            </w:r>
          </w:p>
        </w:tc>
        <w:tc>
          <w:tcPr>
            <w:tcW w:w="1304" w:type="dxa"/>
            <w:vAlign w:val="center"/>
          </w:tcPr>
          <w:p>
            <w:pPr>
              <w:pStyle w:val="18"/>
            </w:pPr>
            <w:r>
              <w:t>78.75</w:t>
            </w:r>
          </w:p>
        </w:tc>
        <w:tc>
          <w:tcPr>
            <w:tcW w:w="3118" w:type="dxa"/>
            <w:gridSpan w:val="2"/>
            <w:vAlign w:val="center"/>
          </w:tcPr>
          <w:p>
            <w:pPr>
              <w:pStyle w:val="18"/>
            </w:pPr>
            <w:r>
              <w:t>105.00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1.2024年中央孤儿及事实无人抚养儿童基本生活费 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9" w:name="_Toc_4_4_0000000040"/>
      <w:r>
        <w:rPr>
          <w:rFonts w:ascii="方正仿宋_GBK" w:hAnsi="方正仿宋_GBK" w:eastAsia="方正仿宋_GBK" w:cs="方正仿宋_GBK"/>
          <w:color w:val="000000"/>
          <w:sz w:val="28"/>
        </w:rPr>
        <w:t>37.2024年中央集中彩票公益金冀财社【2023】193号-孤儿助学工程绩效目标表</w:t>
      </w:r>
      <w:bookmarkEnd w:id="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13062324P00PLJ2100085</w:t>
            </w:r>
          </w:p>
        </w:tc>
        <w:tc>
          <w:tcPr>
            <w:tcW w:w="1587" w:type="dxa"/>
            <w:vAlign w:val="center"/>
          </w:tcPr>
          <w:p>
            <w:pPr>
              <w:pStyle w:val="15"/>
            </w:pPr>
            <w:r>
              <w:t>项目名称</w:t>
            </w:r>
          </w:p>
        </w:tc>
        <w:tc>
          <w:tcPr>
            <w:tcW w:w="4422" w:type="dxa"/>
            <w:gridSpan w:val="3"/>
            <w:vAlign w:val="center"/>
          </w:tcPr>
          <w:p>
            <w:pPr>
              <w:pStyle w:val="17"/>
            </w:pPr>
            <w:r>
              <w:t>2024年中央集中彩票公益金冀财社【2023】193号-孤儿助学工程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4.00</w:t>
            </w:r>
          </w:p>
        </w:tc>
        <w:tc>
          <w:tcPr>
            <w:tcW w:w="1587" w:type="dxa"/>
            <w:vAlign w:val="center"/>
          </w:tcPr>
          <w:p>
            <w:pPr>
              <w:pStyle w:val="15"/>
            </w:pPr>
            <w:r>
              <w:t>其中：财政    资金</w:t>
            </w:r>
          </w:p>
        </w:tc>
        <w:tc>
          <w:tcPr>
            <w:tcW w:w="1304" w:type="dxa"/>
            <w:vAlign w:val="center"/>
          </w:tcPr>
          <w:p>
            <w:pPr>
              <w:pStyle w:val="17"/>
            </w:pPr>
            <w:r>
              <w:t>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用于2024年中央集中彩票公益金冀财社【2023】193号-孤儿助学工程</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w:t>
            </w:r>
          </w:p>
        </w:tc>
        <w:tc>
          <w:tcPr>
            <w:tcW w:w="1587" w:type="dxa"/>
            <w:vAlign w:val="center"/>
          </w:tcPr>
          <w:p>
            <w:pPr>
              <w:pStyle w:val="18"/>
            </w:pPr>
            <w:r>
              <w:t>2.00</w:t>
            </w:r>
          </w:p>
        </w:tc>
        <w:tc>
          <w:tcPr>
            <w:tcW w:w="1304" w:type="dxa"/>
            <w:vAlign w:val="center"/>
          </w:tcPr>
          <w:p>
            <w:pPr>
              <w:pStyle w:val="18"/>
            </w:pPr>
            <w:r>
              <w:t>3.00</w:t>
            </w:r>
          </w:p>
        </w:tc>
        <w:tc>
          <w:tcPr>
            <w:tcW w:w="3118" w:type="dxa"/>
            <w:gridSpan w:val="2"/>
            <w:vAlign w:val="center"/>
          </w:tcPr>
          <w:p>
            <w:pPr>
              <w:pStyle w:val="18"/>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1.确保2024年中央集中彩票公益金冀财社【2023】193号-孤儿助学工程发放到位</w:t>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依据上级文件制定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依据上级文件制定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0" w:name="_Toc_4_4_0000000041"/>
      <w:r>
        <w:rPr>
          <w:rFonts w:ascii="方正仿宋_GBK" w:hAnsi="方正仿宋_GBK" w:eastAsia="方正仿宋_GBK" w:cs="方正仿宋_GBK"/>
          <w:color w:val="000000"/>
          <w:sz w:val="28"/>
        </w:rPr>
        <w:t>38.2024年中央困难群众补助资金-流浪乞讨人员补助资金（冀财社【2023】198号）绩效目标表</w:t>
      </w:r>
      <w:bookmarkEnd w:id="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13062324P007314100023</w:t>
            </w:r>
          </w:p>
        </w:tc>
        <w:tc>
          <w:tcPr>
            <w:tcW w:w="1587" w:type="dxa"/>
            <w:vAlign w:val="center"/>
          </w:tcPr>
          <w:p>
            <w:pPr>
              <w:pStyle w:val="15"/>
            </w:pPr>
            <w:r>
              <w:t>项目名称</w:t>
            </w:r>
          </w:p>
        </w:tc>
        <w:tc>
          <w:tcPr>
            <w:tcW w:w="4422" w:type="dxa"/>
            <w:gridSpan w:val="3"/>
            <w:vAlign w:val="center"/>
          </w:tcPr>
          <w:p>
            <w:pPr>
              <w:pStyle w:val="17"/>
            </w:pPr>
            <w:r>
              <w:t>2024年中央困难群众补助资金-流浪乞讨人员补助资金（冀财社【2023】198号）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8.00</w:t>
            </w:r>
          </w:p>
        </w:tc>
        <w:tc>
          <w:tcPr>
            <w:tcW w:w="1587" w:type="dxa"/>
            <w:vAlign w:val="center"/>
          </w:tcPr>
          <w:p>
            <w:pPr>
              <w:pStyle w:val="15"/>
            </w:pPr>
            <w:r>
              <w:t>其中：财政    资金</w:t>
            </w:r>
          </w:p>
        </w:tc>
        <w:tc>
          <w:tcPr>
            <w:tcW w:w="1304" w:type="dxa"/>
            <w:vAlign w:val="center"/>
          </w:tcPr>
          <w:p>
            <w:pPr>
              <w:pStyle w:val="17"/>
            </w:pPr>
            <w:r>
              <w:t>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发放流浪乞讨人员救助金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2.00</w:t>
            </w:r>
          </w:p>
        </w:tc>
        <w:tc>
          <w:tcPr>
            <w:tcW w:w="1587" w:type="dxa"/>
            <w:vAlign w:val="center"/>
          </w:tcPr>
          <w:p>
            <w:pPr>
              <w:pStyle w:val="18"/>
            </w:pPr>
            <w:r>
              <w:t>2.00</w:t>
            </w:r>
          </w:p>
        </w:tc>
        <w:tc>
          <w:tcPr>
            <w:tcW w:w="1304" w:type="dxa"/>
            <w:vAlign w:val="center"/>
          </w:tcPr>
          <w:p>
            <w:pPr>
              <w:pStyle w:val="18"/>
            </w:pPr>
            <w:r>
              <w:t>2.00</w:t>
            </w:r>
          </w:p>
        </w:tc>
        <w:tc>
          <w:tcPr>
            <w:tcW w:w="3118" w:type="dxa"/>
            <w:gridSpan w:val="2"/>
            <w:vAlign w:val="center"/>
          </w:tcPr>
          <w:p>
            <w:pPr>
              <w:pStyle w:val="18"/>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1.2024年中央困难群众补助资金-流浪乞讨人员补助资金（冀财社【2023】198号）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1" w:name="_Toc_4_4_0000000042"/>
      <w:r>
        <w:rPr>
          <w:rFonts w:ascii="方正仿宋_GBK" w:hAnsi="方正仿宋_GBK" w:eastAsia="方正仿宋_GBK" w:cs="方正仿宋_GBK"/>
          <w:color w:val="000000"/>
          <w:sz w:val="28"/>
        </w:rPr>
        <w:t>39.2024年中央困难群众补助资金-农村低保金（冀财社【2023】198号）绩效目标表</w:t>
      </w:r>
      <w:bookmarkEnd w:id="5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13062324P00866210007P</w:t>
            </w:r>
          </w:p>
        </w:tc>
        <w:tc>
          <w:tcPr>
            <w:tcW w:w="1587" w:type="dxa"/>
            <w:vAlign w:val="center"/>
          </w:tcPr>
          <w:p>
            <w:pPr>
              <w:pStyle w:val="15"/>
            </w:pPr>
            <w:r>
              <w:t>项目名称</w:t>
            </w:r>
          </w:p>
        </w:tc>
        <w:tc>
          <w:tcPr>
            <w:tcW w:w="4422" w:type="dxa"/>
            <w:gridSpan w:val="3"/>
            <w:vAlign w:val="center"/>
          </w:tcPr>
          <w:p>
            <w:pPr>
              <w:pStyle w:val="17"/>
            </w:pPr>
            <w:r>
              <w:t>2024年中央困难群众补助资金-农村低保金（冀财社【2023】198号）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1794.00</w:t>
            </w:r>
          </w:p>
        </w:tc>
        <w:tc>
          <w:tcPr>
            <w:tcW w:w="1587" w:type="dxa"/>
            <w:vAlign w:val="center"/>
          </w:tcPr>
          <w:p>
            <w:pPr>
              <w:pStyle w:val="15"/>
            </w:pPr>
            <w:r>
              <w:t>其中：财政    资金</w:t>
            </w:r>
          </w:p>
        </w:tc>
        <w:tc>
          <w:tcPr>
            <w:tcW w:w="1304" w:type="dxa"/>
            <w:vAlign w:val="center"/>
          </w:tcPr>
          <w:p>
            <w:pPr>
              <w:pStyle w:val="17"/>
            </w:pPr>
            <w:r>
              <w:t>1794.00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用于发放农村低保金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980.00</w:t>
            </w:r>
          </w:p>
        </w:tc>
        <w:tc>
          <w:tcPr>
            <w:tcW w:w="1587" w:type="dxa"/>
            <w:vAlign w:val="center"/>
          </w:tcPr>
          <w:p>
            <w:pPr>
              <w:pStyle w:val="18"/>
            </w:pPr>
            <w:r>
              <w:t>1794.00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1.2024年中央困难群众补助资金-农村低保金（冀财社【2023】198号）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2" w:name="_Toc_4_4_0000000043"/>
      <w:r>
        <w:rPr>
          <w:rFonts w:ascii="方正仿宋_GBK" w:hAnsi="方正仿宋_GBK" w:eastAsia="方正仿宋_GBK" w:cs="方正仿宋_GBK"/>
          <w:color w:val="000000"/>
          <w:sz w:val="28"/>
        </w:rPr>
        <w:t>40.2024年中央困难群众补助资金-特困人员救助供养资金冀财社【2023】198号绩效目标表</w:t>
      </w:r>
      <w:bookmarkEnd w:id="5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13062324P00941510007P</w:t>
            </w:r>
          </w:p>
        </w:tc>
        <w:tc>
          <w:tcPr>
            <w:tcW w:w="1587" w:type="dxa"/>
            <w:vAlign w:val="center"/>
          </w:tcPr>
          <w:p>
            <w:pPr>
              <w:pStyle w:val="15"/>
            </w:pPr>
            <w:r>
              <w:t>项目名称</w:t>
            </w:r>
          </w:p>
        </w:tc>
        <w:tc>
          <w:tcPr>
            <w:tcW w:w="4422" w:type="dxa"/>
            <w:gridSpan w:val="3"/>
            <w:vAlign w:val="center"/>
          </w:tcPr>
          <w:p>
            <w:pPr>
              <w:pStyle w:val="17"/>
            </w:pPr>
            <w:r>
              <w:t>2024年中央困难群众补助资金-特困人员救助供养资金冀财社【2023】198号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838.00</w:t>
            </w:r>
          </w:p>
        </w:tc>
        <w:tc>
          <w:tcPr>
            <w:tcW w:w="1587" w:type="dxa"/>
            <w:vAlign w:val="center"/>
          </w:tcPr>
          <w:p>
            <w:pPr>
              <w:pStyle w:val="15"/>
            </w:pPr>
            <w:r>
              <w:t>其中：财政    资金</w:t>
            </w:r>
          </w:p>
        </w:tc>
        <w:tc>
          <w:tcPr>
            <w:tcW w:w="1304" w:type="dxa"/>
            <w:vAlign w:val="center"/>
          </w:tcPr>
          <w:p>
            <w:pPr>
              <w:pStyle w:val="17"/>
            </w:pPr>
            <w:r>
              <w:t>838.00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发放困难群众补助资金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420.00</w:t>
            </w:r>
          </w:p>
        </w:tc>
        <w:tc>
          <w:tcPr>
            <w:tcW w:w="1587" w:type="dxa"/>
            <w:vAlign w:val="center"/>
          </w:tcPr>
          <w:p>
            <w:pPr>
              <w:pStyle w:val="18"/>
            </w:pPr>
            <w:r>
              <w:t>838.00</w:t>
            </w:r>
          </w:p>
        </w:tc>
        <w:tc>
          <w:tcPr>
            <w:tcW w:w="1304" w:type="dxa"/>
            <w:vAlign w:val="center"/>
          </w:tcPr>
          <w:p>
            <w:pPr>
              <w:pStyle w:val="18"/>
            </w:pPr>
            <w:r>
              <w:t xml:space="preserve"> </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1.2024年中央困难群众补助资金-特困人员救助供养资金冀财社【2023】198号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3" w:name="_Toc_4_4_0000000044"/>
      <w:r>
        <w:rPr>
          <w:rFonts w:ascii="方正仿宋_GBK" w:hAnsi="方正仿宋_GBK" w:eastAsia="方正仿宋_GBK" w:cs="方正仿宋_GBK"/>
          <w:color w:val="000000"/>
          <w:sz w:val="28"/>
        </w:rPr>
        <w:t>41.2024年中央困难群众救助补助资金-城镇低保金 冀财社【2023】198号绩效目标表</w:t>
      </w:r>
      <w:bookmarkEnd w:id="5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13062324P009412100011</w:t>
            </w:r>
          </w:p>
        </w:tc>
        <w:tc>
          <w:tcPr>
            <w:tcW w:w="1587" w:type="dxa"/>
            <w:vAlign w:val="center"/>
          </w:tcPr>
          <w:p>
            <w:pPr>
              <w:pStyle w:val="15"/>
            </w:pPr>
            <w:r>
              <w:t>项目名称</w:t>
            </w:r>
          </w:p>
        </w:tc>
        <w:tc>
          <w:tcPr>
            <w:tcW w:w="4422" w:type="dxa"/>
            <w:gridSpan w:val="3"/>
            <w:vAlign w:val="center"/>
          </w:tcPr>
          <w:p>
            <w:pPr>
              <w:pStyle w:val="17"/>
            </w:pPr>
            <w:r>
              <w:t>2024年中央困难群众救助补助资金-城镇低保金 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163.00</w:t>
            </w:r>
          </w:p>
        </w:tc>
        <w:tc>
          <w:tcPr>
            <w:tcW w:w="1587" w:type="dxa"/>
            <w:vAlign w:val="center"/>
          </w:tcPr>
          <w:p>
            <w:pPr>
              <w:pStyle w:val="15"/>
            </w:pPr>
            <w:r>
              <w:t>其中：财政    资金</w:t>
            </w:r>
          </w:p>
        </w:tc>
        <w:tc>
          <w:tcPr>
            <w:tcW w:w="1304" w:type="dxa"/>
            <w:vAlign w:val="center"/>
          </w:tcPr>
          <w:p>
            <w:pPr>
              <w:pStyle w:val="17"/>
            </w:pPr>
            <w:r>
              <w:t>163.00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用于发放低保金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41.00</w:t>
            </w:r>
          </w:p>
        </w:tc>
        <w:tc>
          <w:tcPr>
            <w:tcW w:w="1587" w:type="dxa"/>
            <w:vAlign w:val="center"/>
          </w:tcPr>
          <w:p>
            <w:pPr>
              <w:pStyle w:val="18"/>
            </w:pPr>
            <w:r>
              <w:t>82.00</w:t>
            </w:r>
          </w:p>
        </w:tc>
        <w:tc>
          <w:tcPr>
            <w:tcW w:w="1304" w:type="dxa"/>
            <w:vAlign w:val="center"/>
          </w:tcPr>
          <w:p>
            <w:pPr>
              <w:pStyle w:val="18"/>
            </w:pPr>
            <w:r>
              <w:t>123.00</w:t>
            </w:r>
          </w:p>
        </w:tc>
        <w:tc>
          <w:tcPr>
            <w:tcW w:w="3118" w:type="dxa"/>
            <w:gridSpan w:val="2"/>
            <w:vAlign w:val="center"/>
          </w:tcPr>
          <w:p>
            <w:pPr>
              <w:pStyle w:val="18"/>
            </w:pPr>
            <w:r>
              <w:t>163.00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1.2024年中央困难群众救助补助资金-城镇低保金 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 xml:space="preserve"> 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 xml:space="preserve"> 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 xml:space="preserve"> 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 xml:space="preserve"> 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 xml:space="preserve"> 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 xml:space="preserve"> 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4" w:name="_Toc_4_4_0000000045"/>
      <w:r>
        <w:rPr>
          <w:rFonts w:ascii="方正仿宋_GBK" w:hAnsi="方正仿宋_GBK" w:eastAsia="方正仿宋_GBK" w:cs="方正仿宋_GBK"/>
          <w:color w:val="000000"/>
          <w:sz w:val="28"/>
        </w:rPr>
        <w:t>42.2024年中央临时救助资金 冀财社【2023】198号绩效目标表</w:t>
      </w:r>
      <w:bookmarkEnd w:id="5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13062324P00941910004K</w:t>
            </w:r>
          </w:p>
        </w:tc>
        <w:tc>
          <w:tcPr>
            <w:tcW w:w="1587" w:type="dxa"/>
            <w:vAlign w:val="center"/>
          </w:tcPr>
          <w:p>
            <w:pPr>
              <w:pStyle w:val="15"/>
            </w:pPr>
            <w:r>
              <w:t>项目名称</w:t>
            </w:r>
          </w:p>
        </w:tc>
        <w:tc>
          <w:tcPr>
            <w:tcW w:w="4422" w:type="dxa"/>
            <w:gridSpan w:val="3"/>
            <w:vAlign w:val="center"/>
          </w:tcPr>
          <w:p>
            <w:pPr>
              <w:pStyle w:val="17"/>
            </w:pPr>
            <w:r>
              <w:t>2024年中央临时救助资金 冀财社【2023】198号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30.00</w:t>
            </w:r>
          </w:p>
        </w:tc>
        <w:tc>
          <w:tcPr>
            <w:tcW w:w="1587" w:type="dxa"/>
            <w:vAlign w:val="center"/>
          </w:tcPr>
          <w:p>
            <w:pPr>
              <w:pStyle w:val="15"/>
            </w:pPr>
            <w:r>
              <w:t>其中：财政    资金</w:t>
            </w:r>
          </w:p>
        </w:tc>
        <w:tc>
          <w:tcPr>
            <w:tcW w:w="1304" w:type="dxa"/>
            <w:vAlign w:val="center"/>
          </w:tcPr>
          <w:p>
            <w:pPr>
              <w:pStyle w:val="17"/>
            </w:pPr>
            <w:r>
              <w:t>30.00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发放临时救助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5.00</w:t>
            </w:r>
          </w:p>
        </w:tc>
        <w:tc>
          <w:tcPr>
            <w:tcW w:w="1304" w:type="dxa"/>
            <w:vAlign w:val="center"/>
          </w:tcPr>
          <w:p>
            <w:pPr>
              <w:pStyle w:val="18"/>
            </w:pPr>
            <w:r>
              <w:t>10.00</w:t>
            </w:r>
          </w:p>
        </w:tc>
        <w:tc>
          <w:tcPr>
            <w:tcW w:w="3118" w:type="dxa"/>
            <w:gridSpan w:val="2"/>
            <w:vAlign w:val="center"/>
          </w:tcPr>
          <w:p>
            <w:pPr>
              <w:pStyle w:val="18"/>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1.2024年中央临时救助资金 冀财社【2023】198号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冀财社【2023】198号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5" w:name="_Toc_4_4_0000000046"/>
      <w:r>
        <w:rPr>
          <w:rFonts w:ascii="方正仿宋_GBK" w:hAnsi="方正仿宋_GBK" w:eastAsia="方正仿宋_GBK" w:cs="方正仿宋_GBK"/>
          <w:color w:val="000000"/>
          <w:sz w:val="28"/>
        </w:rPr>
        <w:t>43.2024年重度残疾人补贴金（县级资金）绩效目标表</w:t>
      </w:r>
      <w:bookmarkEnd w:id="5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13062324P00002L100043</w:t>
            </w:r>
          </w:p>
        </w:tc>
        <w:tc>
          <w:tcPr>
            <w:tcW w:w="1587" w:type="dxa"/>
            <w:vAlign w:val="center"/>
          </w:tcPr>
          <w:p>
            <w:pPr>
              <w:pStyle w:val="15"/>
            </w:pPr>
            <w:r>
              <w:t>项目名称</w:t>
            </w:r>
          </w:p>
        </w:tc>
        <w:tc>
          <w:tcPr>
            <w:tcW w:w="4422" w:type="dxa"/>
            <w:gridSpan w:val="3"/>
            <w:vAlign w:val="center"/>
          </w:tcPr>
          <w:p>
            <w:pPr>
              <w:pStyle w:val="17"/>
            </w:pPr>
            <w:r>
              <w:t>2024年重度残疾人补贴金（县级资金）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271.00</w:t>
            </w:r>
          </w:p>
        </w:tc>
        <w:tc>
          <w:tcPr>
            <w:tcW w:w="1587" w:type="dxa"/>
            <w:vAlign w:val="center"/>
          </w:tcPr>
          <w:p>
            <w:pPr>
              <w:pStyle w:val="15"/>
            </w:pPr>
            <w:r>
              <w:t>其中：财政    资金</w:t>
            </w:r>
          </w:p>
        </w:tc>
        <w:tc>
          <w:tcPr>
            <w:tcW w:w="1304" w:type="dxa"/>
            <w:vAlign w:val="center"/>
          </w:tcPr>
          <w:p>
            <w:pPr>
              <w:pStyle w:val="17"/>
            </w:pPr>
            <w:r>
              <w:t>271.00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用于发放残疾人护理补贴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68.00</w:t>
            </w:r>
          </w:p>
        </w:tc>
        <w:tc>
          <w:tcPr>
            <w:tcW w:w="1587" w:type="dxa"/>
            <w:vAlign w:val="center"/>
          </w:tcPr>
          <w:p>
            <w:pPr>
              <w:pStyle w:val="18"/>
            </w:pPr>
            <w:r>
              <w:t>136.00</w:t>
            </w:r>
          </w:p>
        </w:tc>
        <w:tc>
          <w:tcPr>
            <w:tcW w:w="1304" w:type="dxa"/>
            <w:vAlign w:val="center"/>
          </w:tcPr>
          <w:p>
            <w:pPr>
              <w:pStyle w:val="18"/>
            </w:pPr>
            <w:r>
              <w:t>204.00</w:t>
            </w:r>
          </w:p>
        </w:tc>
        <w:tc>
          <w:tcPr>
            <w:tcW w:w="3118" w:type="dxa"/>
            <w:gridSpan w:val="2"/>
            <w:vAlign w:val="center"/>
          </w:tcPr>
          <w:p>
            <w:pPr>
              <w:pStyle w:val="18"/>
            </w:pPr>
            <w:r>
              <w:t>271.00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1.做好残疾补贴发放工作，切实保障对象的合法权益。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资金发放率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预算控制率</w:t>
            </w:r>
          </w:p>
        </w:tc>
        <w:tc>
          <w:tcPr>
            <w:tcW w:w="2891" w:type="dxa"/>
            <w:vAlign w:val="center"/>
          </w:tcPr>
          <w:p>
            <w:pPr>
              <w:pStyle w:val="17"/>
            </w:pPr>
            <w:r>
              <w:t>预算控制率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各项资金支付率</w:t>
            </w:r>
          </w:p>
        </w:tc>
        <w:tc>
          <w:tcPr>
            <w:tcW w:w="2891" w:type="dxa"/>
            <w:vAlign w:val="center"/>
          </w:tcPr>
          <w:p>
            <w:pPr>
              <w:pStyle w:val="17"/>
            </w:pPr>
            <w:r>
              <w:t>各项资金支付率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各项工作按时完成率</w:t>
            </w:r>
          </w:p>
        </w:tc>
        <w:tc>
          <w:tcPr>
            <w:tcW w:w="2891" w:type="dxa"/>
            <w:vAlign w:val="center"/>
          </w:tcPr>
          <w:p>
            <w:pPr>
              <w:pStyle w:val="17"/>
            </w:pPr>
            <w:r>
              <w:t>各项工作按时完成率</w:t>
            </w:r>
          </w:p>
        </w:tc>
        <w:tc>
          <w:tcPr>
            <w:tcW w:w="1276" w:type="dxa"/>
            <w:vAlign w:val="center"/>
          </w:tcPr>
          <w:p>
            <w:pPr>
              <w:pStyle w:val="17"/>
            </w:pPr>
            <w:r>
              <w:t>≥95百分比</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≥95百分比</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6" w:name="_Toc_4_4_0000000047"/>
      <w:r>
        <w:rPr>
          <w:rFonts w:ascii="方正仿宋_GBK" w:hAnsi="方正仿宋_GBK" w:eastAsia="方正仿宋_GBK" w:cs="方正仿宋_GBK"/>
          <w:color w:val="000000"/>
          <w:sz w:val="28"/>
        </w:rPr>
        <w:t>44.2024年重度残疾人护理补贴（冀财社【2023】222号）绩效目标表</w:t>
      </w:r>
      <w:bookmarkEnd w:id="5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13062324P00941610006R</w:t>
            </w:r>
          </w:p>
        </w:tc>
        <w:tc>
          <w:tcPr>
            <w:tcW w:w="1587" w:type="dxa"/>
            <w:vAlign w:val="center"/>
          </w:tcPr>
          <w:p>
            <w:pPr>
              <w:pStyle w:val="15"/>
            </w:pPr>
            <w:r>
              <w:t>项目名称</w:t>
            </w:r>
          </w:p>
        </w:tc>
        <w:tc>
          <w:tcPr>
            <w:tcW w:w="4422" w:type="dxa"/>
            <w:gridSpan w:val="3"/>
            <w:vAlign w:val="center"/>
          </w:tcPr>
          <w:p>
            <w:pPr>
              <w:pStyle w:val="17"/>
            </w:pPr>
            <w:r>
              <w:t>2024年重度残疾人护理补贴（冀财社【2023】222号）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271.00</w:t>
            </w:r>
          </w:p>
        </w:tc>
        <w:tc>
          <w:tcPr>
            <w:tcW w:w="1587" w:type="dxa"/>
            <w:vAlign w:val="center"/>
          </w:tcPr>
          <w:p>
            <w:pPr>
              <w:pStyle w:val="15"/>
            </w:pPr>
            <w:r>
              <w:t>其中：财政    资金</w:t>
            </w:r>
          </w:p>
        </w:tc>
        <w:tc>
          <w:tcPr>
            <w:tcW w:w="1304" w:type="dxa"/>
            <w:vAlign w:val="center"/>
          </w:tcPr>
          <w:p>
            <w:pPr>
              <w:pStyle w:val="17"/>
            </w:pPr>
            <w:r>
              <w:t>271.00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用于发放残疾人两项补贴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68.00</w:t>
            </w:r>
          </w:p>
        </w:tc>
        <w:tc>
          <w:tcPr>
            <w:tcW w:w="1587" w:type="dxa"/>
            <w:vAlign w:val="center"/>
          </w:tcPr>
          <w:p>
            <w:pPr>
              <w:pStyle w:val="18"/>
            </w:pPr>
            <w:r>
              <w:t>136.00</w:t>
            </w:r>
          </w:p>
        </w:tc>
        <w:tc>
          <w:tcPr>
            <w:tcW w:w="1304" w:type="dxa"/>
            <w:vAlign w:val="center"/>
          </w:tcPr>
          <w:p>
            <w:pPr>
              <w:pStyle w:val="18"/>
            </w:pPr>
            <w:r>
              <w:t>204.00</w:t>
            </w:r>
          </w:p>
        </w:tc>
        <w:tc>
          <w:tcPr>
            <w:tcW w:w="3118" w:type="dxa"/>
            <w:gridSpan w:val="2"/>
            <w:vAlign w:val="center"/>
          </w:tcPr>
          <w:p>
            <w:pPr>
              <w:pStyle w:val="18"/>
            </w:pPr>
            <w:r>
              <w:t>271.00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1.确保残疾人两项发放到位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资金到位率</w:t>
            </w:r>
          </w:p>
        </w:tc>
        <w:tc>
          <w:tcPr>
            <w:tcW w:w="2891" w:type="dxa"/>
            <w:vAlign w:val="center"/>
          </w:tcPr>
          <w:p>
            <w:pPr>
              <w:pStyle w:val="17"/>
            </w:pPr>
            <w:r>
              <w:t>资金到位率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专款专用率</w:t>
            </w:r>
          </w:p>
        </w:tc>
        <w:tc>
          <w:tcPr>
            <w:tcW w:w="2891" w:type="dxa"/>
            <w:vAlign w:val="center"/>
          </w:tcPr>
          <w:p>
            <w:pPr>
              <w:pStyle w:val="17"/>
            </w:pPr>
            <w:r>
              <w:t>专款专用率</w:t>
            </w:r>
          </w:p>
        </w:tc>
        <w:tc>
          <w:tcPr>
            <w:tcW w:w="1276" w:type="dxa"/>
            <w:vAlign w:val="center"/>
          </w:tcPr>
          <w:p>
            <w:pPr>
              <w:pStyle w:val="17"/>
            </w:pPr>
            <w:r>
              <w:t>100</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按时完成率</w:t>
            </w:r>
          </w:p>
        </w:tc>
        <w:tc>
          <w:tcPr>
            <w:tcW w:w="2891" w:type="dxa"/>
            <w:vAlign w:val="center"/>
          </w:tcPr>
          <w:p>
            <w:pPr>
              <w:pStyle w:val="17"/>
            </w:pPr>
            <w:r>
              <w:t>按时完成率</w:t>
            </w:r>
          </w:p>
        </w:tc>
        <w:tc>
          <w:tcPr>
            <w:tcW w:w="1276" w:type="dxa"/>
            <w:vAlign w:val="center"/>
          </w:tcPr>
          <w:p>
            <w:pPr>
              <w:pStyle w:val="17"/>
            </w:pPr>
            <w:r>
              <w:t>≥95</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成本控制</w:t>
            </w:r>
          </w:p>
        </w:tc>
        <w:tc>
          <w:tcPr>
            <w:tcW w:w="2891" w:type="dxa"/>
            <w:vAlign w:val="center"/>
          </w:tcPr>
          <w:p>
            <w:pPr>
              <w:pStyle w:val="17"/>
            </w:pPr>
            <w:r>
              <w:t>成本控制</w:t>
            </w:r>
          </w:p>
        </w:tc>
        <w:tc>
          <w:tcPr>
            <w:tcW w:w="1276" w:type="dxa"/>
            <w:vAlign w:val="center"/>
          </w:tcPr>
          <w:p>
            <w:pPr>
              <w:pStyle w:val="17"/>
            </w:pPr>
            <w:r>
              <w:t>271</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有效提高残疾人生活质量</w:t>
            </w:r>
          </w:p>
        </w:tc>
        <w:tc>
          <w:tcPr>
            <w:tcW w:w="1843" w:type="dxa"/>
            <w:vAlign w:val="center"/>
          </w:tcPr>
          <w:p>
            <w:pPr>
              <w:pStyle w:val="17"/>
            </w:pPr>
            <w:r>
              <w:t>冀财社【2023】222号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受助群体满意度（%）</w:t>
            </w:r>
          </w:p>
        </w:tc>
        <w:tc>
          <w:tcPr>
            <w:tcW w:w="2891" w:type="dxa"/>
            <w:vAlign w:val="center"/>
          </w:tcPr>
          <w:p>
            <w:pPr>
              <w:pStyle w:val="17"/>
            </w:pPr>
            <w:r>
              <w:t>受助群体满意度（%）</w:t>
            </w:r>
          </w:p>
        </w:tc>
        <w:tc>
          <w:tcPr>
            <w:tcW w:w="1276" w:type="dxa"/>
            <w:vAlign w:val="center"/>
          </w:tcPr>
          <w:p>
            <w:pPr>
              <w:pStyle w:val="17"/>
            </w:pPr>
            <w:r>
              <w:t>≥95</w:t>
            </w:r>
          </w:p>
        </w:tc>
        <w:tc>
          <w:tcPr>
            <w:tcW w:w="1843" w:type="dxa"/>
            <w:vAlign w:val="center"/>
          </w:tcPr>
          <w:p>
            <w:pPr>
              <w:pStyle w:val="17"/>
            </w:pPr>
            <w:r>
              <w:t>冀财社【2023】222号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7" w:name="_Toc_4_4_0000000048"/>
      <w:r>
        <w:rPr>
          <w:rFonts w:ascii="方正仿宋_GBK" w:hAnsi="方正仿宋_GBK" w:eastAsia="方正仿宋_GBK" w:cs="方正仿宋_GBK"/>
          <w:color w:val="000000"/>
          <w:sz w:val="28"/>
        </w:rPr>
        <w:t>45.2024年殡葬管理所定额补助绩效目标表</w:t>
      </w:r>
      <w:bookmarkEnd w:id="5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13062324P00PB8010003R</w:t>
            </w:r>
          </w:p>
        </w:tc>
        <w:tc>
          <w:tcPr>
            <w:tcW w:w="1587" w:type="dxa"/>
            <w:vAlign w:val="center"/>
          </w:tcPr>
          <w:p>
            <w:pPr>
              <w:pStyle w:val="15"/>
            </w:pPr>
            <w:r>
              <w:t>项目名称</w:t>
            </w:r>
          </w:p>
        </w:tc>
        <w:tc>
          <w:tcPr>
            <w:tcW w:w="4422" w:type="dxa"/>
            <w:gridSpan w:val="3"/>
            <w:vAlign w:val="center"/>
          </w:tcPr>
          <w:p>
            <w:pPr>
              <w:pStyle w:val="17"/>
            </w:pPr>
            <w:r>
              <w:t>2024年殡葬管理所定额补助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25.00</w:t>
            </w:r>
          </w:p>
        </w:tc>
        <w:tc>
          <w:tcPr>
            <w:tcW w:w="1587" w:type="dxa"/>
            <w:vAlign w:val="center"/>
          </w:tcPr>
          <w:p>
            <w:pPr>
              <w:pStyle w:val="15"/>
            </w:pPr>
            <w:r>
              <w:t>其中：财政    资金</w:t>
            </w:r>
          </w:p>
        </w:tc>
        <w:tc>
          <w:tcPr>
            <w:tcW w:w="1304" w:type="dxa"/>
            <w:vAlign w:val="center"/>
          </w:tcPr>
          <w:p>
            <w:pPr>
              <w:pStyle w:val="17"/>
            </w:pPr>
            <w:r>
              <w:t>25.00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用于2024年殡葬管理所定额补助</w:t>
            </w:r>
            <w:r>
              <w:tab/>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6.25</w:t>
            </w:r>
          </w:p>
        </w:tc>
        <w:tc>
          <w:tcPr>
            <w:tcW w:w="1587" w:type="dxa"/>
            <w:vAlign w:val="center"/>
          </w:tcPr>
          <w:p>
            <w:pPr>
              <w:pStyle w:val="18"/>
            </w:pPr>
            <w:r>
              <w:t>12.50</w:t>
            </w:r>
          </w:p>
        </w:tc>
        <w:tc>
          <w:tcPr>
            <w:tcW w:w="1304" w:type="dxa"/>
            <w:vAlign w:val="center"/>
          </w:tcPr>
          <w:p>
            <w:pPr>
              <w:pStyle w:val="18"/>
            </w:pPr>
            <w:r>
              <w:t>18.75</w:t>
            </w:r>
          </w:p>
        </w:tc>
        <w:tc>
          <w:tcPr>
            <w:tcW w:w="3118" w:type="dxa"/>
            <w:gridSpan w:val="2"/>
            <w:vAlign w:val="center"/>
          </w:tcPr>
          <w:p>
            <w:pPr>
              <w:pStyle w:val="18"/>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1.进一步深化殡葬改革，保障殡葬工作正常开展。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工作日保障单位正常运转</w:t>
            </w:r>
          </w:p>
        </w:tc>
        <w:tc>
          <w:tcPr>
            <w:tcW w:w="2891" w:type="dxa"/>
            <w:vAlign w:val="center"/>
          </w:tcPr>
          <w:p>
            <w:pPr>
              <w:pStyle w:val="17"/>
            </w:pPr>
            <w:r>
              <w:t>保障殡葬单位日常工作运转的时长</w:t>
            </w:r>
          </w:p>
        </w:tc>
        <w:tc>
          <w:tcPr>
            <w:tcW w:w="1276" w:type="dxa"/>
            <w:vAlign w:val="center"/>
          </w:tcPr>
          <w:p>
            <w:pPr>
              <w:pStyle w:val="17"/>
            </w:pPr>
            <w:r>
              <w:t>24小时</w:t>
            </w:r>
          </w:p>
        </w:tc>
        <w:tc>
          <w:tcPr>
            <w:tcW w:w="1843" w:type="dxa"/>
            <w:vAlign w:val="center"/>
          </w:tcPr>
          <w:p>
            <w:pPr>
              <w:pStyle w:val="17"/>
            </w:pPr>
            <w:r>
              <w:t>殡葬单位法定工作时间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3"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资金发放率</w:t>
            </w:r>
          </w:p>
        </w:tc>
        <w:tc>
          <w:tcPr>
            <w:tcW w:w="2891" w:type="dxa"/>
            <w:vAlign w:val="center"/>
          </w:tcPr>
          <w:p>
            <w:pPr>
              <w:pStyle w:val="17"/>
            </w:pPr>
            <w:r>
              <w:t>已发放资金数占资金总数的比例</w:t>
            </w:r>
          </w:p>
        </w:tc>
        <w:tc>
          <w:tcPr>
            <w:tcW w:w="1276" w:type="dxa"/>
            <w:vAlign w:val="center"/>
          </w:tcPr>
          <w:p>
            <w:pPr>
              <w:pStyle w:val="17"/>
            </w:pPr>
            <w:r>
              <w:t>≥98百分比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资金支出率（%）</w:t>
            </w:r>
          </w:p>
        </w:tc>
        <w:tc>
          <w:tcPr>
            <w:tcW w:w="2891" w:type="dxa"/>
            <w:vAlign w:val="center"/>
          </w:tcPr>
          <w:p>
            <w:pPr>
              <w:pStyle w:val="17"/>
            </w:pPr>
            <w:r>
              <w:t>已支出资金占资金总数的比例</w:t>
            </w:r>
          </w:p>
        </w:tc>
        <w:tc>
          <w:tcPr>
            <w:tcW w:w="1276" w:type="dxa"/>
            <w:vAlign w:val="center"/>
          </w:tcPr>
          <w:p>
            <w:pPr>
              <w:pStyle w:val="17"/>
            </w:pPr>
            <w:r>
              <w:t>≥98百分比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0"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预算控制数</w:t>
            </w:r>
          </w:p>
        </w:tc>
        <w:tc>
          <w:tcPr>
            <w:tcW w:w="2891" w:type="dxa"/>
            <w:vAlign w:val="center"/>
          </w:tcPr>
          <w:p>
            <w:pPr>
              <w:pStyle w:val="17"/>
            </w:pPr>
            <w:r>
              <w:t>预算控制数</w:t>
            </w:r>
          </w:p>
        </w:tc>
        <w:tc>
          <w:tcPr>
            <w:tcW w:w="1276" w:type="dxa"/>
            <w:vAlign w:val="center"/>
          </w:tcPr>
          <w:p>
            <w:pPr>
              <w:pStyle w:val="17"/>
            </w:pPr>
            <w:r>
              <w:t>≤25万元</w:t>
            </w:r>
          </w:p>
        </w:tc>
        <w:tc>
          <w:tcPr>
            <w:tcW w:w="1843"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0"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≥95百分比</w:t>
            </w:r>
          </w:p>
        </w:tc>
        <w:tc>
          <w:tcPr>
            <w:tcW w:w="1843" w:type="dxa"/>
            <w:vAlign w:val="center"/>
          </w:tcPr>
          <w:p>
            <w:pPr>
              <w:pStyle w:val="17"/>
            </w:pPr>
            <w:r>
              <w:t>依据县级政策确定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70"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对该工作满意人数占总人数的比例</w:t>
            </w:r>
          </w:p>
        </w:tc>
        <w:tc>
          <w:tcPr>
            <w:tcW w:w="1276" w:type="dxa"/>
            <w:vAlign w:val="center"/>
          </w:tcPr>
          <w:p>
            <w:pPr>
              <w:pStyle w:val="17"/>
            </w:pPr>
            <w:r>
              <w:t>≥98百分比</w:t>
            </w:r>
          </w:p>
        </w:tc>
        <w:tc>
          <w:tcPr>
            <w:tcW w:w="1843" w:type="dxa"/>
            <w:vAlign w:val="center"/>
          </w:tcPr>
          <w:p>
            <w:pPr>
              <w:pStyle w:val="17"/>
            </w:pPr>
            <w:r>
              <w:t>依据县级政策确定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8" w:name="_Toc_4_4_0000000049"/>
      <w:r>
        <w:rPr>
          <w:rFonts w:ascii="方正仿宋_GBK" w:hAnsi="方正仿宋_GBK" w:eastAsia="方正仿宋_GBK" w:cs="方正仿宋_GBK"/>
          <w:color w:val="000000"/>
          <w:sz w:val="28"/>
        </w:rPr>
        <w:t>46.养老服务体系建设经费-一般公共预算绩效目标表</w:t>
      </w:r>
      <w:bookmarkEnd w:id="5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13062323P00ELDU10004T</w:t>
            </w:r>
          </w:p>
        </w:tc>
        <w:tc>
          <w:tcPr>
            <w:tcW w:w="1587" w:type="dxa"/>
            <w:vAlign w:val="center"/>
          </w:tcPr>
          <w:p>
            <w:pPr>
              <w:pStyle w:val="15"/>
            </w:pPr>
            <w:r>
              <w:t>项目名称</w:t>
            </w:r>
          </w:p>
        </w:tc>
        <w:tc>
          <w:tcPr>
            <w:tcW w:w="4422" w:type="dxa"/>
            <w:gridSpan w:val="3"/>
            <w:vAlign w:val="center"/>
          </w:tcPr>
          <w:p>
            <w:pPr>
              <w:pStyle w:val="17"/>
            </w:pPr>
            <w:r>
              <w:t>养老服务体系建设经费-一般公共预算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510.00</w:t>
            </w:r>
          </w:p>
        </w:tc>
        <w:tc>
          <w:tcPr>
            <w:tcW w:w="1587" w:type="dxa"/>
            <w:vAlign w:val="center"/>
          </w:tcPr>
          <w:p>
            <w:pPr>
              <w:pStyle w:val="15"/>
            </w:pPr>
            <w:r>
              <w:t>其中：财政    资金</w:t>
            </w:r>
          </w:p>
        </w:tc>
        <w:tc>
          <w:tcPr>
            <w:tcW w:w="1304" w:type="dxa"/>
            <w:vAlign w:val="center"/>
          </w:tcPr>
          <w:p>
            <w:pPr>
              <w:pStyle w:val="17"/>
            </w:pPr>
            <w:r>
              <w:t>510.00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省级养老服务体系建设经费-一般公共预算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0.01</w:t>
            </w:r>
          </w:p>
        </w:tc>
        <w:tc>
          <w:tcPr>
            <w:tcW w:w="1587" w:type="dxa"/>
            <w:vAlign w:val="center"/>
          </w:tcPr>
          <w:p>
            <w:pPr>
              <w:pStyle w:val="18"/>
            </w:pPr>
            <w:r>
              <w:t>0.03</w:t>
            </w:r>
          </w:p>
        </w:tc>
        <w:tc>
          <w:tcPr>
            <w:tcW w:w="1304" w:type="dxa"/>
            <w:vAlign w:val="center"/>
          </w:tcPr>
          <w:p>
            <w:pPr>
              <w:pStyle w:val="18"/>
            </w:pPr>
            <w:r>
              <w:t>0.04</w:t>
            </w:r>
          </w:p>
        </w:tc>
        <w:tc>
          <w:tcPr>
            <w:tcW w:w="3118" w:type="dxa"/>
            <w:gridSpan w:val="2"/>
            <w:vAlign w:val="center"/>
          </w:tcPr>
          <w:p>
            <w:pPr>
              <w:pStyle w:val="18"/>
            </w:pPr>
            <w:r>
              <w:t>0.05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1.省级养老服务体系建设经费-一般公共预算</w:t>
            </w:r>
            <w:r>
              <w:tab/>
            </w:r>
            <w:r>
              <w:tab/>
            </w:r>
            <w:r>
              <w:tab/>
            </w:r>
            <w:r>
              <w:tab/>
            </w:r>
            <w:r>
              <w:tab/>
            </w:r>
            <w:r>
              <w:tab/>
            </w:r>
            <w:r>
              <w:tab/>
            </w:r>
          </w:p>
          <w:p>
            <w:pPr>
              <w:pStyle w:val="17"/>
            </w:pPr>
          </w:p>
          <w:p>
            <w:pPr>
              <w:pStyle w:val="17"/>
            </w:pPr>
            <w:r>
              <w:t>2.省级养老服务体系建设经费-一般公共预算</w:t>
            </w:r>
            <w:r>
              <w:tab/>
            </w:r>
            <w:r>
              <w:tab/>
            </w:r>
            <w:r>
              <w:tab/>
            </w:r>
            <w:r>
              <w:tab/>
            </w:r>
            <w:r>
              <w:tab/>
            </w:r>
            <w:r>
              <w:tab/>
            </w:r>
            <w:r>
              <w:tab/>
            </w:r>
          </w:p>
          <w:p>
            <w:pPr>
              <w:pStyle w:val="17"/>
            </w:pPr>
          </w:p>
          <w:p>
            <w:pPr>
              <w:pStyle w:val="17"/>
            </w:pPr>
            <w:r>
              <w:t>3.省级养老服务体系建设经费-一般公共预算</w:t>
            </w:r>
            <w:r>
              <w:tab/>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8"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已完成工作占应完成工作的百分比</w:t>
            </w:r>
          </w:p>
        </w:tc>
        <w:tc>
          <w:tcPr>
            <w:tcW w:w="1276" w:type="dxa"/>
            <w:vAlign w:val="center"/>
          </w:tcPr>
          <w:p>
            <w:pPr>
              <w:pStyle w:val="17"/>
            </w:pPr>
            <w:r>
              <w:t>≥98百分比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资助经费发放到位率（%）</w:t>
            </w:r>
          </w:p>
        </w:tc>
        <w:tc>
          <w:tcPr>
            <w:tcW w:w="2891" w:type="dxa"/>
            <w:vAlign w:val="center"/>
          </w:tcPr>
          <w:p>
            <w:pPr>
              <w:pStyle w:val="17"/>
            </w:pPr>
            <w:r>
              <w:t>已发放资金数占应发放资金的比例</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5"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项目资金支付时间</w:t>
            </w:r>
          </w:p>
        </w:tc>
        <w:tc>
          <w:tcPr>
            <w:tcW w:w="2891" w:type="dxa"/>
            <w:vAlign w:val="center"/>
          </w:tcPr>
          <w:p>
            <w:pPr>
              <w:pStyle w:val="17"/>
            </w:pPr>
            <w:r>
              <w:t>支付项目资金时间占应支付时间的比例</w:t>
            </w:r>
          </w:p>
        </w:tc>
        <w:tc>
          <w:tcPr>
            <w:tcW w:w="1276" w:type="dxa"/>
            <w:vAlign w:val="center"/>
          </w:tcPr>
          <w:p>
            <w:pPr>
              <w:pStyle w:val="17"/>
            </w:pPr>
            <w:r>
              <w:t>≥96百分比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3" w:hRule="atLeast"/>
          <w:jc w:val="center"/>
        </w:trPr>
        <w:tc>
          <w:tcPr>
            <w:tcW w:w="1276" w:type="dxa"/>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资金的使用效率</w:t>
            </w:r>
          </w:p>
        </w:tc>
        <w:tc>
          <w:tcPr>
            <w:tcW w:w="2891" w:type="dxa"/>
            <w:vAlign w:val="center"/>
          </w:tcPr>
          <w:p>
            <w:pPr>
              <w:pStyle w:val="17"/>
            </w:pPr>
            <w:r>
              <w:t>资金的使用效率</w:t>
            </w:r>
          </w:p>
        </w:tc>
        <w:tc>
          <w:tcPr>
            <w:tcW w:w="1276" w:type="dxa"/>
            <w:vAlign w:val="center"/>
          </w:tcPr>
          <w:p>
            <w:pPr>
              <w:pStyle w:val="17"/>
            </w:pPr>
            <w:r>
              <w:t>≥95百分比</w:t>
            </w:r>
          </w:p>
        </w:tc>
        <w:tc>
          <w:tcPr>
            <w:tcW w:w="1843"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0"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对该项工作满意的人数占总人数的百分比</w:t>
            </w:r>
          </w:p>
        </w:tc>
        <w:tc>
          <w:tcPr>
            <w:tcW w:w="1276" w:type="dxa"/>
            <w:vAlign w:val="center"/>
          </w:tcPr>
          <w:p>
            <w:pPr>
              <w:pStyle w:val="17"/>
            </w:pPr>
            <w:r>
              <w:t>≥98百分比</w:t>
            </w:r>
          </w:p>
        </w:tc>
        <w:tc>
          <w:tcPr>
            <w:tcW w:w="1843" w:type="dxa"/>
            <w:vAlign w:val="center"/>
          </w:tcPr>
          <w:p>
            <w:pPr>
              <w:pStyle w:val="17"/>
            </w:pPr>
            <w:r>
              <w:t>依据县级政策制定</w:t>
            </w:r>
          </w:p>
        </w:tc>
      </w:tr>
    </w:tbl>
    <w:p>
      <w:pPr>
        <w:sectPr>
          <w:pgSz w:w="11900" w:h="16840"/>
          <w:pgMar w:top="1984" w:right="1304" w:bottom="1134" w:left="1304" w:header="720" w:footer="720" w:gutter="0"/>
          <w:cols w:space="720" w:num="1"/>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3446" w:firstLineChars="1231"/>
        <w:jc w:val="left"/>
        <w:outlineLvl w:val="3"/>
      </w:pPr>
      <w:bookmarkStart w:id="59" w:name="_Toc_4_4_0000000050"/>
      <w:r>
        <w:rPr>
          <w:rFonts w:ascii="方正仿宋_GBK" w:hAnsi="方正仿宋_GBK" w:eastAsia="方正仿宋_GBK" w:cs="方正仿宋_GBK"/>
          <w:color w:val="000000"/>
          <w:sz w:val="28"/>
        </w:rPr>
        <w:t>47.养老服务体系建设项目---政府基金预算（彩票公益金）绩效目标表</w:t>
      </w:r>
      <w:bookmarkEnd w:id="5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1"/>
        <w:gridCol w:w="1331"/>
        <w:gridCol w:w="1331"/>
        <w:gridCol w:w="1331"/>
        <w:gridCol w:w="1331"/>
        <w:gridCol w:w="1333"/>
        <w:gridCol w:w="18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7988" w:type="dxa"/>
            <w:gridSpan w:val="6"/>
            <w:tcBorders>
              <w:top w:val="single" w:color="FFFFFF" w:sz="6" w:space="0"/>
              <w:left w:val="single" w:color="FFFFFF" w:sz="6" w:space="0"/>
              <w:right w:val="single" w:color="FFFFFF" w:sz="6" w:space="0"/>
            </w:tcBorders>
            <w:vAlign w:val="center"/>
          </w:tcPr>
          <w:p>
            <w:pPr>
              <w:pStyle w:val="21"/>
            </w:pPr>
            <w:r>
              <w:t>314001涞水县民政局本级</w:t>
            </w:r>
          </w:p>
        </w:tc>
        <w:tc>
          <w:tcPr>
            <w:tcW w:w="1856"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331" w:type="dxa"/>
            <w:vAlign w:val="center"/>
          </w:tcPr>
          <w:p>
            <w:pPr>
              <w:pStyle w:val="15"/>
            </w:pPr>
            <w:r>
              <w:t>项目编码</w:t>
            </w:r>
          </w:p>
        </w:tc>
        <w:tc>
          <w:tcPr>
            <w:tcW w:w="2662" w:type="dxa"/>
            <w:gridSpan w:val="2"/>
            <w:vAlign w:val="center"/>
          </w:tcPr>
          <w:p>
            <w:pPr>
              <w:pStyle w:val="17"/>
            </w:pPr>
            <w:r>
              <w:t>13062323P007B4A10003X</w:t>
            </w:r>
          </w:p>
        </w:tc>
        <w:tc>
          <w:tcPr>
            <w:tcW w:w="1331" w:type="dxa"/>
            <w:vAlign w:val="center"/>
          </w:tcPr>
          <w:p>
            <w:pPr>
              <w:pStyle w:val="15"/>
            </w:pPr>
            <w:r>
              <w:t>项目名称</w:t>
            </w:r>
          </w:p>
        </w:tc>
        <w:tc>
          <w:tcPr>
            <w:tcW w:w="4520" w:type="dxa"/>
            <w:gridSpan w:val="3"/>
            <w:vAlign w:val="center"/>
          </w:tcPr>
          <w:p>
            <w:pPr>
              <w:pStyle w:val="17"/>
            </w:pPr>
            <w:r>
              <w:t>养老服务体系建设项目---政府基金预算（彩票公益金）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331" w:type="dxa"/>
            <w:vMerge w:val="restart"/>
            <w:vAlign w:val="center"/>
          </w:tcPr>
          <w:p>
            <w:pPr>
              <w:pStyle w:val="15"/>
            </w:pPr>
            <w:r>
              <w:t>预算规模及资金用途</w:t>
            </w:r>
          </w:p>
        </w:tc>
        <w:tc>
          <w:tcPr>
            <w:tcW w:w="1331" w:type="dxa"/>
            <w:vAlign w:val="center"/>
          </w:tcPr>
          <w:p>
            <w:pPr>
              <w:pStyle w:val="15"/>
            </w:pPr>
            <w:r>
              <w:t>预算数</w:t>
            </w:r>
          </w:p>
        </w:tc>
        <w:tc>
          <w:tcPr>
            <w:tcW w:w="1331" w:type="dxa"/>
            <w:vAlign w:val="center"/>
          </w:tcPr>
          <w:p>
            <w:pPr>
              <w:pStyle w:val="17"/>
            </w:pPr>
            <w:r>
              <w:t>136.52</w:t>
            </w:r>
          </w:p>
        </w:tc>
        <w:tc>
          <w:tcPr>
            <w:tcW w:w="1331" w:type="dxa"/>
            <w:vAlign w:val="center"/>
          </w:tcPr>
          <w:p>
            <w:pPr>
              <w:pStyle w:val="15"/>
            </w:pPr>
            <w:r>
              <w:t>其中：财政    资金</w:t>
            </w:r>
          </w:p>
        </w:tc>
        <w:tc>
          <w:tcPr>
            <w:tcW w:w="1331" w:type="dxa"/>
            <w:vAlign w:val="center"/>
          </w:tcPr>
          <w:p>
            <w:pPr>
              <w:pStyle w:val="17"/>
            </w:pPr>
            <w:r>
              <w:t>136.52</w:t>
            </w:r>
          </w:p>
        </w:tc>
        <w:tc>
          <w:tcPr>
            <w:tcW w:w="1333" w:type="dxa"/>
            <w:vAlign w:val="center"/>
          </w:tcPr>
          <w:p>
            <w:pPr>
              <w:pStyle w:val="15"/>
            </w:pPr>
            <w:r>
              <w:t>其他资金</w:t>
            </w:r>
          </w:p>
        </w:tc>
        <w:tc>
          <w:tcPr>
            <w:tcW w:w="185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331" w:type="dxa"/>
            <w:vMerge w:val="continue"/>
          </w:tcPr>
          <w:p/>
        </w:tc>
        <w:tc>
          <w:tcPr>
            <w:tcW w:w="8513" w:type="dxa"/>
            <w:gridSpan w:val="6"/>
            <w:vAlign w:val="center"/>
          </w:tcPr>
          <w:p>
            <w:pPr>
              <w:pStyle w:val="17"/>
            </w:pPr>
            <w:r>
              <w:t>用于养老服务体系建设经费-福彩公益金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331" w:type="dxa"/>
            <w:vMerge w:val="restart"/>
            <w:vAlign w:val="center"/>
          </w:tcPr>
          <w:p>
            <w:pPr>
              <w:pStyle w:val="15"/>
            </w:pPr>
            <w:r>
              <w:t>资金支出计划（%）</w:t>
            </w:r>
          </w:p>
        </w:tc>
        <w:tc>
          <w:tcPr>
            <w:tcW w:w="2662" w:type="dxa"/>
            <w:gridSpan w:val="2"/>
            <w:vAlign w:val="center"/>
          </w:tcPr>
          <w:p>
            <w:pPr>
              <w:pStyle w:val="15"/>
            </w:pPr>
            <w:r>
              <w:t>3月底</w:t>
            </w:r>
          </w:p>
        </w:tc>
        <w:tc>
          <w:tcPr>
            <w:tcW w:w="1331" w:type="dxa"/>
            <w:vAlign w:val="center"/>
          </w:tcPr>
          <w:p>
            <w:pPr>
              <w:pStyle w:val="15"/>
            </w:pPr>
            <w:r>
              <w:t>6月底</w:t>
            </w:r>
          </w:p>
        </w:tc>
        <w:tc>
          <w:tcPr>
            <w:tcW w:w="1331" w:type="dxa"/>
            <w:vAlign w:val="center"/>
          </w:tcPr>
          <w:p>
            <w:pPr>
              <w:pStyle w:val="15"/>
            </w:pPr>
            <w:r>
              <w:t>10月底</w:t>
            </w:r>
          </w:p>
        </w:tc>
        <w:tc>
          <w:tcPr>
            <w:tcW w:w="3189"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331" w:type="dxa"/>
            <w:vMerge w:val="continue"/>
          </w:tcPr>
          <w:p/>
        </w:tc>
        <w:tc>
          <w:tcPr>
            <w:tcW w:w="2662" w:type="dxa"/>
            <w:gridSpan w:val="2"/>
            <w:vAlign w:val="center"/>
          </w:tcPr>
          <w:p>
            <w:pPr>
              <w:pStyle w:val="18"/>
            </w:pPr>
            <w:r>
              <w:t>0.01</w:t>
            </w:r>
          </w:p>
        </w:tc>
        <w:tc>
          <w:tcPr>
            <w:tcW w:w="1331" w:type="dxa"/>
            <w:vAlign w:val="center"/>
          </w:tcPr>
          <w:p>
            <w:pPr>
              <w:pStyle w:val="18"/>
            </w:pPr>
            <w:r>
              <w:t>0.02</w:t>
            </w:r>
          </w:p>
        </w:tc>
        <w:tc>
          <w:tcPr>
            <w:tcW w:w="1331" w:type="dxa"/>
            <w:vAlign w:val="center"/>
          </w:tcPr>
          <w:p>
            <w:pPr>
              <w:pStyle w:val="18"/>
            </w:pPr>
            <w:r>
              <w:t>0.03</w:t>
            </w:r>
          </w:p>
        </w:tc>
        <w:tc>
          <w:tcPr>
            <w:tcW w:w="3189" w:type="dxa"/>
            <w:gridSpan w:val="2"/>
            <w:vAlign w:val="center"/>
          </w:tcPr>
          <w:p>
            <w:pPr>
              <w:pStyle w:val="18"/>
            </w:pPr>
            <w:r>
              <w:t>0.04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1331" w:type="dxa"/>
            <w:vAlign w:val="center"/>
          </w:tcPr>
          <w:p>
            <w:pPr>
              <w:pStyle w:val="15"/>
            </w:pPr>
            <w:r>
              <w:t>绩效目标</w:t>
            </w:r>
          </w:p>
        </w:tc>
        <w:tc>
          <w:tcPr>
            <w:tcW w:w="8513" w:type="dxa"/>
            <w:gridSpan w:val="6"/>
            <w:vAlign w:val="center"/>
          </w:tcPr>
          <w:p>
            <w:pPr>
              <w:pStyle w:val="17"/>
              <w:numPr>
                <w:ilvl w:val="0"/>
                <w:numId w:val="3"/>
              </w:numPr>
            </w:pPr>
            <w:r>
              <w:t>用于养老服务体系建设经费-福彩公益金</w:t>
            </w:r>
            <w:r>
              <w:tab/>
            </w:r>
            <w:r>
              <w:tab/>
            </w:r>
            <w:r>
              <w:tab/>
            </w:r>
            <w:r>
              <w:tab/>
            </w:r>
          </w:p>
          <w:p>
            <w:pPr>
              <w:pStyle w:val="17"/>
              <w:numPr>
                <w:ilvl w:val="0"/>
                <w:numId w:val="3"/>
              </w:numPr>
              <w:ind w:left="0" w:leftChars="0" w:firstLine="0" w:firstLineChars="0"/>
            </w:pPr>
            <w:r>
              <w:t>用于养老服务体系建设经费-福彩公益金</w:t>
            </w:r>
            <w:r>
              <w:tab/>
            </w:r>
            <w:r>
              <w:tab/>
            </w:r>
            <w:r>
              <w:tab/>
            </w:r>
            <w:r>
              <w:tab/>
            </w:r>
          </w:p>
          <w:p>
            <w:pPr>
              <w:pStyle w:val="17"/>
              <w:numPr>
                <w:ilvl w:val="0"/>
                <w:numId w:val="0"/>
              </w:numPr>
              <w:ind w:leftChars="0"/>
            </w:pPr>
            <w:r>
              <w:t>3.用于养老服务体系建设经费-福彩公益金</w:t>
            </w:r>
            <w:r>
              <w:tab/>
            </w:r>
            <w:r>
              <w:tab/>
            </w:r>
            <w:r>
              <w:tab/>
            </w:r>
            <w:r>
              <w:tab/>
            </w:r>
            <w:r>
              <w:tab/>
            </w:r>
            <w:r>
              <w:tab/>
            </w:r>
            <w:r>
              <w:tab/>
            </w:r>
          </w:p>
          <w:p>
            <w:pPr>
              <w:pStyle w:val="17"/>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756"/>
        <w:gridCol w:w="1988"/>
        <w:gridCol w:w="2100"/>
        <w:gridCol w:w="1100"/>
        <w:gridCol w:w="1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9" w:hRule="atLeast"/>
          <w:tblHeader/>
          <w:jc w:val="center"/>
        </w:trPr>
        <w:tc>
          <w:tcPr>
            <w:tcW w:w="1327" w:type="dxa"/>
            <w:vAlign w:val="center"/>
          </w:tcPr>
          <w:p>
            <w:pPr>
              <w:pStyle w:val="15"/>
            </w:pPr>
            <w:r>
              <w:t>一级指标</w:t>
            </w:r>
          </w:p>
        </w:tc>
        <w:tc>
          <w:tcPr>
            <w:tcW w:w="1756" w:type="dxa"/>
            <w:vAlign w:val="center"/>
          </w:tcPr>
          <w:p>
            <w:pPr>
              <w:pStyle w:val="15"/>
            </w:pPr>
            <w:r>
              <w:t>二级指标</w:t>
            </w:r>
          </w:p>
        </w:tc>
        <w:tc>
          <w:tcPr>
            <w:tcW w:w="1988" w:type="dxa"/>
            <w:vAlign w:val="center"/>
          </w:tcPr>
          <w:p>
            <w:pPr>
              <w:pStyle w:val="15"/>
            </w:pPr>
            <w:r>
              <w:t>三级指标</w:t>
            </w:r>
          </w:p>
        </w:tc>
        <w:tc>
          <w:tcPr>
            <w:tcW w:w="2100" w:type="dxa"/>
            <w:vAlign w:val="center"/>
          </w:tcPr>
          <w:p>
            <w:pPr>
              <w:pStyle w:val="15"/>
            </w:pPr>
            <w:r>
              <w:t>绩效指标描述</w:t>
            </w:r>
          </w:p>
        </w:tc>
        <w:tc>
          <w:tcPr>
            <w:tcW w:w="1100" w:type="dxa"/>
            <w:vAlign w:val="center"/>
          </w:tcPr>
          <w:p>
            <w:pPr>
              <w:pStyle w:val="15"/>
            </w:pPr>
            <w:r>
              <w:t>指标值</w:t>
            </w:r>
          </w:p>
        </w:tc>
        <w:tc>
          <w:tcPr>
            <w:tcW w:w="1562"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1327" w:type="dxa"/>
            <w:vMerge w:val="restart"/>
            <w:vAlign w:val="center"/>
          </w:tcPr>
          <w:p>
            <w:pPr>
              <w:pStyle w:val="18"/>
            </w:pPr>
            <w:r>
              <w:t>产出指标</w:t>
            </w:r>
          </w:p>
        </w:tc>
        <w:tc>
          <w:tcPr>
            <w:tcW w:w="1756" w:type="dxa"/>
            <w:vAlign w:val="center"/>
          </w:tcPr>
          <w:p>
            <w:pPr>
              <w:pStyle w:val="17"/>
            </w:pPr>
            <w:r>
              <w:t>数量指标</w:t>
            </w:r>
          </w:p>
        </w:tc>
        <w:tc>
          <w:tcPr>
            <w:tcW w:w="1988" w:type="dxa"/>
            <w:vAlign w:val="center"/>
          </w:tcPr>
          <w:p>
            <w:pPr>
              <w:pStyle w:val="17"/>
            </w:pPr>
            <w:r>
              <w:t>完成率</w:t>
            </w:r>
          </w:p>
        </w:tc>
        <w:tc>
          <w:tcPr>
            <w:tcW w:w="2100" w:type="dxa"/>
            <w:vAlign w:val="center"/>
          </w:tcPr>
          <w:p>
            <w:pPr>
              <w:pStyle w:val="17"/>
            </w:pPr>
            <w:r>
              <w:t>已完成工作占应完成工作的百分比</w:t>
            </w:r>
          </w:p>
        </w:tc>
        <w:tc>
          <w:tcPr>
            <w:tcW w:w="1100" w:type="dxa"/>
            <w:vAlign w:val="center"/>
          </w:tcPr>
          <w:p>
            <w:pPr>
              <w:pStyle w:val="17"/>
            </w:pPr>
            <w:r>
              <w:t>≥98百分比</w:t>
            </w:r>
          </w:p>
        </w:tc>
        <w:tc>
          <w:tcPr>
            <w:tcW w:w="1562"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7" w:hRule="atLeast"/>
          <w:jc w:val="center"/>
        </w:trPr>
        <w:tc>
          <w:tcPr>
            <w:tcW w:w="1327" w:type="dxa"/>
            <w:vMerge w:val="continue"/>
            <w:vAlign w:val="center"/>
          </w:tcPr>
          <w:p/>
        </w:tc>
        <w:tc>
          <w:tcPr>
            <w:tcW w:w="1756" w:type="dxa"/>
            <w:vAlign w:val="center"/>
          </w:tcPr>
          <w:p>
            <w:pPr>
              <w:pStyle w:val="17"/>
            </w:pPr>
            <w:r>
              <w:t>质量指标</w:t>
            </w:r>
          </w:p>
        </w:tc>
        <w:tc>
          <w:tcPr>
            <w:tcW w:w="1988" w:type="dxa"/>
            <w:vAlign w:val="center"/>
          </w:tcPr>
          <w:p>
            <w:pPr>
              <w:pStyle w:val="17"/>
            </w:pPr>
            <w:r>
              <w:t>资助经费发放到位率（%）</w:t>
            </w:r>
          </w:p>
        </w:tc>
        <w:tc>
          <w:tcPr>
            <w:tcW w:w="2100" w:type="dxa"/>
            <w:vAlign w:val="center"/>
          </w:tcPr>
          <w:p>
            <w:pPr>
              <w:pStyle w:val="17"/>
            </w:pPr>
            <w:r>
              <w:t>已发放资金数占应发放资金的比例</w:t>
            </w:r>
          </w:p>
        </w:tc>
        <w:tc>
          <w:tcPr>
            <w:tcW w:w="1100" w:type="dxa"/>
            <w:vAlign w:val="center"/>
          </w:tcPr>
          <w:p>
            <w:pPr>
              <w:pStyle w:val="17"/>
            </w:pPr>
            <w:r>
              <w:t>≥96百分比</w:t>
            </w:r>
          </w:p>
        </w:tc>
        <w:tc>
          <w:tcPr>
            <w:tcW w:w="1562"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327" w:type="dxa"/>
            <w:vMerge w:val="continue"/>
            <w:vAlign w:val="center"/>
          </w:tcPr>
          <w:p/>
        </w:tc>
        <w:tc>
          <w:tcPr>
            <w:tcW w:w="1756" w:type="dxa"/>
            <w:vAlign w:val="center"/>
          </w:tcPr>
          <w:p>
            <w:pPr>
              <w:pStyle w:val="17"/>
            </w:pPr>
            <w:r>
              <w:t>时效指标</w:t>
            </w:r>
          </w:p>
        </w:tc>
        <w:tc>
          <w:tcPr>
            <w:tcW w:w="1988" w:type="dxa"/>
            <w:vAlign w:val="center"/>
          </w:tcPr>
          <w:p>
            <w:pPr>
              <w:pStyle w:val="17"/>
            </w:pPr>
            <w:r>
              <w:t>项目资金支付时间</w:t>
            </w:r>
          </w:p>
        </w:tc>
        <w:tc>
          <w:tcPr>
            <w:tcW w:w="2100" w:type="dxa"/>
            <w:vAlign w:val="center"/>
          </w:tcPr>
          <w:p>
            <w:pPr>
              <w:pStyle w:val="17"/>
            </w:pPr>
            <w:r>
              <w:t>支付项目资金时间占应支付时间的比例</w:t>
            </w:r>
          </w:p>
        </w:tc>
        <w:tc>
          <w:tcPr>
            <w:tcW w:w="1100" w:type="dxa"/>
            <w:vAlign w:val="center"/>
          </w:tcPr>
          <w:p>
            <w:pPr>
              <w:pStyle w:val="17"/>
            </w:pPr>
            <w:r>
              <w:t>≥96百分比</w:t>
            </w:r>
          </w:p>
        </w:tc>
        <w:tc>
          <w:tcPr>
            <w:tcW w:w="1562"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327" w:type="dxa"/>
            <w:vAlign w:val="center"/>
          </w:tcPr>
          <w:p>
            <w:pPr>
              <w:pStyle w:val="18"/>
            </w:pPr>
            <w:r>
              <w:t>效益指标</w:t>
            </w:r>
          </w:p>
        </w:tc>
        <w:tc>
          <w:tcPr>
            <w:tcW w:w="1756" w:type="dxa"/>
            <w:vAlign w:val="center"/>
          </w:tcPr>
          <w:p>
            <w:pPr>
              <w:pStyle w:val="17"/>
            </w:pPr>
            <w:r>
              <w:t>经济效益指标</w:t>
            </w:r>
          </w:p>
        </w:tc>
        <w:tc>
          <w:tcPr>
            <w:tcW w:w="1988" w:type="dxa"/>
            <w:vAlign w:val="center"/>
          </w:tcPr>
          <w:p>
            <w:pPr>
              <w:pStyle w:val="17"/>
            </w:pPr>
            <w:r>
              <w:t>资金的使用效率</w:t>
            </w:r>
          </w:p>
        </w:tc>
        <w:tc>
          <w:tcPr>
            <w:tcW w:w="2100" w:type="dxa"/>
            <w:vAlign w:val="center"/>
          </w:tcPr>
          <w:p>
            <w:pPr>
              <w:pStyle w:val="17"/>
            </w:pPr>
            <w:r>
              <w:t>资金的使用效率</w:t>
            </w:r>
          </w:p>
        </w:tc>
        <w:tc>
          <w:tcPr>
            <w:tcW w:w="1100" w:type="dxa"/>
            <w:vAlign w:val="center"/>
          </w:tcPr>
          <w:p>
            <w:pPr>
              <w:pStyle w:val="17"/>
            </w:pPr>
            <w:r>
              <w:t>≥95百分比</w:t>
            </w:r>
          </w:p>
        </w:tc>
        <w:tc>
          <w:tcPr>
            <w:tcW w:w="1562" w:type="dxa"/>
            <w:vAlign w:val="center"/>
          </w:tcPr>
          <w:p>
            <w:pPr>
              <w:pStyle w:val="17"/>
            </w:pPr>
            <w:r>
              <w:t>依据县级政策制定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1327" w:type="dxa"/>
            <w:vAlign w:val="center"/>
          </w:tcPr>
          <w:p>
            <w:pPr>
              <w:pStyle w:val="18"/>
            </w:pPr>
            <w:r>
              <w:t>满意度指标</w:t>
            </w:r>
          </w:p>
        </w:tc>
        <w:tc>
          <w:tcPr>
            <w:tcW w:w="1756" w:type="dxa"/>
            <w:vAlign w:val="center"/>
          </w:tcPr>
          <w:p>
            <w:pPr>
              <w:pStyle w:val="17"/>
            </w:pPr>
            <w:r>
              <w:t>服务对象满意度指标</w:t>
            </w:r>
          </w:p>
        </w:tc>
        <w:tc>
          <w:tcPr>
            <w:tcW w:w="1988" w:type="dxa"/>
            <w:vAlign w:val="center"/>
          </w:tcPr>
          <w:p>
            <w:pPr>
              <w:pStyle w:val="17"/>
            </w:pPr>
            <w:r>
              <w:t>服务对象满意度</w:t>
            </w:r>
          </w:p>
        </w:tc>
        <w:tc>
          <w:tcPr>
            <w:tcW w:w="2100" w:type="dxa"/>
            <w:vAlign w:val="center"/>
          </w:tcPr>
          <w:p>
            <w:pPr>
              <w:pStyle w:val="17"/>
            </w:pPr>
            <w:r>
              <w:t>对该项工作满意的人数占总人数的百分比</w:t>
            </w:r>
          </w:p>
        </w:tc>
        <w:tc>
          <w:tcPr>
            <w:tcW w:w="1100" w:type="dxa"/>
            <w:vAlign w:val="center"/>
          </w:tcPr>
          <w:p>
            <w:pPr>
              <w:pStyle w:val="17"/>
            </w:pPr>
            <w:r>
              <w:t>≥98百分比</w:t>
            </w:r>
          </w:p>
        </w:tc>
        <w:tc>
          <w:tcPr>
            <w:tcW w:w="1562" w:type="dxa"/>
            <w:vAlign w:val="center"/>
          </w:tcPr>
          <w:p>
            <w:pPr>
              <w:pStyle w:val="17"/>
            </w:pPr>
            <w:r>
              <w:t>依据县级政策制定</w:t>
            </w:r>
          </w:p>
        </w:tc>
      </w:tr>
    </w:tbl>
    <w:p/>
    <w:p/>
    <w:p>
      <w:pPr>
        <w:numPr>
          <w:ilvl w:val="0"/>
          <w:numId w:val="0"/>
        </w:numPr>
        <w:rPr>
          <w:rFonts w:ascii="方正楷体_GBK" w:hAnsi="方正楷体_GBK" w:eastAsia="方正楷体_GBK" w:cs="方正楷体_GBK"/>
          <w:b/>
          <w:color w:val="000000"/>
          <w:sz w:val="32"/>
        </w:rPr>
      </w:pPr>
    </w:p>
    <w:p>
      <w:pPr>
        <w:spacing w:before="10" w:after="10"/>
        <w:ind w:firstLine="640"/>
        <w:outlineLvl w:val="2"/>
        <w:rPr>
          <w:rFonts w:ascii="黑体" w:hAnsi="黑体" w:eastAsia="黑体" w:cs="黑体"/>
          <w:color w:val="000000"/>
          <w:sz w:val="32"/>
        </w:rPr>
      </w:pPr>
      <w:bookmarkStart w:id="60" w:name="_Toc_3_3_0000000015"/>
    </w:p>
    <w:p>
      <w:pPr>
        <w:spacing w:before="10" w:after="10"/>
        <w:ind w:firstLine="640"/>
        <w:outlineLvl w:val="2"/>
      </w:pPr>
      <w:r>
        <w:rPr>
          <w:rFonts w:ascii="黑体" w:hAnsi="黑体" w:eastAsia="黑体" w:cs="黑体"/>
          <w:color w:val="000000"/>
          <w:sz w:val="32"/>
        </w:rPr>
        <w:t>六、政府采购预算情况</w:t>
      </w:r>
      <w:bookmarkEnd w:id="60"/>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民</w:t>
      </w:r>
      <w:r>
        <w:rPr>
          <w:rFonts w:eastAsia="方正仿宋_GBK"/>
          <w:color w:val="000000"/>
          <w:sz w:val="28"/>
        </w:rPr>
        <w:t>政局</w:t>
      </w:r>
      <w:r>
        <w:rPr>
          <w:rFonts w:hint="eastAsia" w:eastAsia="方正仿宋_GBK"/>
          <w:color w:val="000000"/>
          <w:sz w:val="28"/>
          <w:lang w:eastAsia="zh-CN"/>
        </w:rPr>
        <w:t>无安排政府采购预算项目</w:t>
      </w:r>
      <w:r>
        <w:rPr>
          <w:rFonts w:eastAsia="方正仿宋_GBK"/>
          <w:color w:val="000000"/>
          <w:sz w:val="28"/>
        </w:rPr>
        <w:t>。具体内容见下表。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31</w:t>
            </w:r>
            <w:r>
              <w:rPr>
                <w:rFonts w:hint="eastAsia"/>
                <w:lang w:val="en-US" w:eastAsia="zh-CN"/>
              </w:rPr>
              <w:t>4涞水</w:t>
            </w:r>
            <w:r>
              <w:t>县</w:t>
            </w:r>
            <w:r>
              <w:rPr>
                <w:rFonts w:hint="eastAsia"/>
                <w:lang w:eastAsia="zh-CN"/>
              </w:rPr>
              <w:t>民</w:t>
            </w:r>
            <w:r>
              <w:t>政局</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w:t>
            </w:r>
            <w:r>
              <w:rPr>
                <w:rFonts w:hint="eastAsia"/>
                <w:lang w:eastAsia="zh-CN"/>
              </w:rPr>
              <w:t>单位</w:t>
            </w:r>
            <w:r>
              <w:t>预算安排资金）</w:t>
            </w:r>
          </w:p>
        </w:tc>
        <w:tc>
          <w:tcPr>
            <w:tcW w:w="964" w:type="dxa"/>
            <w:vMerge w:val="restart"/>
            <w:vAlign w:val="center"/>
          </w:tcPr>
          <w:p>
            <w:pPr>
              <w:pStyle w:val="15"/>
            </w:pPr>
            <w:r>
              <w:t>202</w:t>
            </w:r>
            <w:r>
              <w:rPr>
                <w:rFonts w:hint="eastAsia"/>
                <w:lang w:val="en-US"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ind w:firstLine="640"/>
        <w:rPr>
          <w:rFonts w:ascii="方正书宋_GBK" w:hAnsi="方正书宋_GBK" w:eastAsia="方正书宋_GBK" w:cs="方正书宋_GBK"/>
          <w:color w:val="000000"/>
          <w:sz w:val="21"/>
        </w:rPr>
      </w:pPr>
    </w:p>
    <w:p>
      <w:pPr>
        <w:ind w:firstLine="640"/>
        <w:rPr>
          <w:rFonts w:hint="eastAsia" w:ascii="方正书宋_GBK" w:hAnsi="方正书宋_GBK" w:eastAsia="方正书宋_GBK" w:cs="方正书宋_GBK"/>
          <w:color w:val="000000"/>
          <w:sz w:val="21"/>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r>
        <w:rPr>
          <w:rFonts w:hint="eastAsia" w:ascii="方正书宋_GBK" w:hAnsi="方正书宋_GBK" w:eastAsia="方正书宋_GBK" w:cs="方正书宋_GBK"/>
          <w:color w:val="000000"/>
          <w:sz w:val="21"/>
          <w:lang w:eastAsia="zh-CN"/>
        </w:rPr>
        <w:t>。</w:t>
      </w:r>
      <w:bookmarkStart w:id="61" w:name="_Toc_3_3_0000000016"/>
    </w:p>
    <w:p>
      <w:pPr>
        <w:ind w:firstLine="640"/>
        <w:rPr>
          <w:rFonts w:hint="eastAsia" w:ascii="方正书宋_GBK" w:hAnsi="方正书宋_GBK" w:eastAsia="方正书宋_GBK" w:cs="方正书宋_GBK"/>
          <w:color w:val="000000"/>
          <w:sz w:val="21"/>
          <w:lang w:eastAsia="zh-CN"/>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color w:val="auto"/>
        </w:rPr>
      </w:pPr>
      <w:r>
        <w:rPr>
          <w:rFonts w:ascii="黑体" w:hAnsi="黑体" w:eastAsia="黑体" w:cs="黑体"/>
          <w:color w:val="auto"/>
          <w:sz w:val="32"/>
        </w:rPr>
        <w:t>七、国有资产信息</w:t>
      </w:r>
      <w:bookmarkEnd w:id="61"/>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hint="eastAsia" w:ascii="仿宋" w:hAnsi="仿宋" w:eastAsia="仿宋"/>
          <w:color w:val="auto"/>
          <w:sz w:val="32"/>
          <w:szCs w:val="32"/>
        </w:rPr>
      </w:pPr>
      <w:r>
        <w:rPr>
          <w:rFonts w:hint="eastAsia" w:eastAsia="方正仿宋_GBK"/>
          <w:color w:val="auto"/>
          <w:sz w:val="28"/>
          <w:lang w:eastAsia="zh-CN"/>
        </w:rPr>
        <w:t>涞水县民</w:t>
      </w:r>
      <w:r>
        <w:rPr>
          <w:rFonts w:eastAsia="方正仿宋_GBK"/>
          <w:color w:val="auto"/>
          <w:sz w:val="28"/>
        </w:rPr>
        <w:t>政局（含所属单位）</w:t>
      </w:r>
      <w:r>
        <w:rPr>
          <w:rFonts w:hint="eastAsia" w:eastAsia="方正仿宋_GBK"/>
          <w:color w:val="auto"/>
          <w:sz w:val="28"/>
          <w:lang w:eastAsia="zh-CN"/>
        </w:rPr>
        <w:t>20</w:t>
      </w:r>
      <w:r>
        <w:rPr>
          <w:rFonts w:hint="eastAsia" w:eastAsia="方正仿宋_GBK"/>
          <w:color w:val="auto"/>
          <w:sz w:val="28"/>
          <w:lang w:val="en-US" w:eastAsia="zh-CN"/>
        </w:rPr>
        <w:t>24</w:t>
      </w:r>
      <w:r>
        <w:rPr>
          <w:rFonts w:hint="eastAsia" w:eastAsia="方正仿宋_GBK"/>
          <w:color w:val="auto"/>
          <w:sz w:val="28"/>
          <w:lang w:eastAsia="zh-CN"/>
        </w:rPr>
        <w:t>年末固定资金总额</w:t>
      </w:r>
      <w:r>
        <w:rPr>
          <w:rFonts w:hint="eastAsia" w:eastAsia="方正仿宋_GBK"/>
          <w:color w:val="auto"/>
          <w:sz w:val="28"/>
          <w:lang w:val="en-US" w:eastAsia="zh-CN"/>
        </w:rPr>
        <w:t>224.496</w:t>
      </w:r>
      <w:r>
        <w:rPr>
          <w:rFonts w:hint="eastAsia" w:eastAsia="方正仿宋_GBK"/>
          <w:color w:val="auto"/>
          <w:sz w:val="28"/>
          <w:lang w:eastAsia="zh-CN"/>
        </w:rPr>
        <w:t>万元，主要包括：车辆占有量</w:t>
      </w:r>
      <w:r>
        <w:rPr>
          <w:rFonts w:hint="eastAsia" w:eastAsia="方正仿宋_GBK"/>
          <w:color w:val="auto"/>
          <w:sz w:val="28"/>
          <w:lang w:val="en-US" w:eastAsia="zh-CN"/>
        </w:rPr>
        <w:t>2</w:t>
      </w:r>
      <w:r>
        <w:rPr>
          <w:rFonts w:hint="eastAsia" w:eastAsia="方正仿宋_GBK"/>
          <w:color w:val="auto"/>
          <w:sz w:val="28"/>
          <w:lang w:eastAsia="zh-CN"/>
        </w:rPr>
        <w:t>辆，价值</w:t>
      </w:r>
      <w:r>
        <w:rPr>
          <w:rFonts w:hint="eastAsia" w:eastAsia="方正仿宋_GBK"/>
          <w:color w:val="auto"/>
          <w:sz w:val="28"/>
          <w:lang w:val="en-US" w:eastAsia="zh-CN"/>
        </w:rPr>
        <w:t>2</w:t>
      </w:r>
      <w:r>
        <w:rPr>
          <w:rFonts w:hint="eastAsia" w:eastAsia="方正仿宋_GBK"/>
          <w:color w:val="auto"/>
          <w:sz w:val="28"/>
          <w:lang w:eastAsia="zh-CN"/>
        </w:rPr>
        <w:t>万元；单价在20万元以上的设备</w:t>
      </w:r>
      <w:r>
        <w:rPr>
          <w:rFonts w:hint="eastAsia" w:eastAsia="方正仿宋_GBK"/>
          <w:color w:val="auto"/>
          <w:sz w:val="28"/>
          <w:lang w:val="en-US" w:eastAsia="zh-CN"/>
        </w:rPr>
        <w:t>224.496</w:t>
      </w:r>
      <w:r>
        <w:rPr>
          <w:rFonts w:hint="eastAsia" w:eastAsia="方正仿宋_GBK"/>
          <w:color w:val="auto"/>
          <w:sz w:val="28"/>
          <w:lang w:eastAsia="zh-CN"/>
        </w:rPr>
        <w:t>万元（殡馆所火化炉尾气处理机1台、祭品焚烧炉1台），其它固定资产</w:t>
      </w:r>
      <w:r>
        <w:rPr>
          <w:rFonts w:hint="eastAsia" w:eastAsia="方正仿宋_GBK"/>
          <w:color w:val="auto"/>
          <w:sz w:val="28"/>
          <w:lang w:val="en-US" w:eastAsia="zh-CN"/>
        </w:rPr>
        <w:t>74.997</w:t>
      </w:r>
      <w:r>
        <w:rPr>
          <w:rFonts w:hint="eastAsia" w:eastAsia="方正仿宋_GBK"/>
          <w:color w:val="auto"/>
          <w:sz w:val="28"/>
          <w:lang w:eastAsia="zh-CN"/>
        </w:rPr>
        <w:t>万元。我单位202</w:t>
      </w:r>
      <w:r>
        <w:rPr>
          <w:rFonts w:hint="eastAsia" w:eastAsia="方正仿宋_GBK"/>
          <w:color w:val="auto"/>
          <w:sz w:val="28"/>
          <w:lang w:val="en-US" w:eastAsia="zh-CN"/>
        </w:rPr>
        <w:t>4</w:t>
      </w:r>
      <w:r>
        <w:rPr>
          <w:rFonts w:hint="eastAsia" w:eastAsia="方正仿宋_GBK"/>
          <w:color w:val="auto"/>
          <w:sz w:val="28"/>
          <w:lang w:eastAsia="zh-CN"/>
        </w:rPr>
        <w:t>年度无固定资产购置计划。</w:t>
      </w:r>
    </w:p>
    <w:p>
      <w:pPr>
        <w:spacing w:line="500" w:lineRule="exact"/>
        <w:ind w:firstLine="560"/>
        <w:rPr>
          <w:color w:val="auto"/>
        </w:rPr>
      </w:pPr>
    </w:p>
    <w:p>
      <w:pPr>
        <w:ind w:firstLine="5040" w:firstLineChars="1400"/>
        <w:jc w:val="both"/>
        <w:rPr>
          <w:rFonts w:ascii="方正小标宋_GBK" w:hAnsi="方正小标宋_GBK" w:eastAsia="方正小标宋_GBK" w:cs="方正小标宋_GBK"/>
          <w:color w:val="auto"/>
          <w:sz w:val="36"/>
          <w:lang w:eastAsia="zh-CN"/>
        </w:rPr>
      </w:pPr>
      <w:r>
        <w:rPr>
          <w:rFonts w:hint="eastAsia" w:ascii="方正小标宋_GBK" w:hAnsi="方正小标宋_GBK" w:eastAsia="方正小标宋_GBK" w:cs="方正小标宋_GBK"/>
          <w:color w:val="auto"/>
          <w:sz w:val="36"/>
          <w:lang w:eastAsia="zh-CN"/>
        </w:rPr>
        <w:t>单位</w:t>
      </w:r>
      <w:r>
        <w:rPr>
          <w:rFonts w:ascii="方正小标宋_GBK" w:hAnsi="方正小标宋_GBK" w:eastAsia="方正小标宋_GBK" w:cs="方正小标宋_GBK"/>
          <w:color w:val="auto"/>
          <w:sz w:val="36"/>
        </w:rPr>
        <w:t>固定资产占用情况表</w:t>
      </w:r>
    </w:p>
    <w:p>
      <w:pPr>
        <w:rPr>
          <w:rFonts w:ascii="方正小标宋_GBK" w:hAnsi="方正小标宋_GBK" w:eastAsia="方正小标宋_GBK" w:cs="方正小标宋_GBK"/>
          <w:color w:val="auto"/>
          <w:sz w:val="36"/>
          <w:lang w:eastAsia="zh-CN"/>
        </w:rPr>
      </w:pPr>
      <w:r>
        <w:rPr>
          <w:rFonts w:hint="eastAsia" w:ascii="方正小标宋_GBK" w:hAnsi="方正小标宋_GBK" w:eastAsia="方正小标宋_GBK" w:cs="方正小标宋_GBK"/>
          <w:color w:val="auto"/>
          <w:sz w:val="36"/>
          <w:lang w:eastAsia="zh-CN"/>
        </w:rPr>
        <w:t xml:space="preserve">      </w:t>
      </w:r>
    </w:p>
    <w:p>
      <w:pPr>
        <w:rPr>
          <w:rFonts w:hint="eastAsia" w:ascii="仿宋" w:hAnsi="仿宋" w:eastAsia="仿宋" w:cs="仿宋"/>
          <w:color w:val="auto"/>
          <w:kern w:val="0"/>
          <w:sz w:val="32"/>
          <w:szCs w:val="32"/>
          <w:lang w:val="en-US" w:eastAsia="zh-CN"/>
        </w:rPr>
      </w:pPr>
      <w:r>
        <w:rPr>
          <w:rFonts w:hint="eastAsia" w:ascii="方正小标宋_GBK" w:hAnsi="方正小标宋_GBK" w:eastAsia="方正小标宋_GBK" w:cs="方正小标宋_GBK"/>
          <w:color w:val="auto"/>
          <w:sz w:val="36"/>
          <w:lang w:eastAsia="zh-CN"/>
        </w:rPr>
        <w:t xml:space="preserve">    </w:t>
      </w:r>
      <w:r>
        <w:rPr>
          <w:rFonts w:hint="eastAsia" w:ascii="方正小标宋_GBK" w:hAnsi="方正小标宋_GBK" w:eastAsia="方正小标宋_GBK" w:cs="方正小标宋_GBK"/>
          <w:color w:val="auto"/>
          <w:sz w:val="36"/>
          <w:lang w:val="en-US" w:eastAsia="zh-CN"/>
        </w:rPr>
        <w:t xml:space="preserve">                                                                    </w:t>
      </w:r>
      <w:r>
        <w:rPr>
          <w:rFonts w:hint="eastAsia" w:ascii="仿宋" w:hAnsi="仿宋" w:eastAsia="仿宋" w:cs="仿宋"/>
          <w:color w:val="auto"/>
          <w:kern w:val="0"/>
          <w:sz w:val="32"/>
          <w:szCs w:val="32"/>
          <w:lang w:val="en-US" w:eastAsia="zh-CN"/>
        </w:rPr>
        <w:t>截止日期：2024年12月31日</w:t>
      </w:r>
    </w:p>
    <w:p>
      <w:pPr>
        <w:rPr>
          <w:rFonts w:hint="eastAsia" w:ascii="仿宋" w:hAnsi="仿宋" w:eastAsia="仿宋" w:cs="仿宋"/>
          <w:color w:val="auto"/>
          <w:kern w:val="0"/>
          <w:sz w:val="32"/>
          <w:szCs w:val="32"/>
          <w:lang w:val="en-US"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rPr>
                <w:color w:val="auto"/>
              </w:rPr>
            </w:pPr>
            <w:r>
              <w:rPr>
                <w:rFonts w:hint="eastAsia"/>
                <w:color w:val="auto"/>
              </w:rPr>
              <w:t>项  目</w:t>
            </w:r>
          </w:p>
        </w:tc>
        <w:tc>
          <w:tcPr>
            <w:tcW w:w="2835" w:type="dxa"/>
            <w:tcBorders>
              <w:top w:val="single" w:color="auto" w:sz="4" w:space="0"/>
              <w:left w:val="nil"/>
              <w:bottom w:val="nil"/>
              <w:right w:val="single" w:color="auto" w:sz="4" w:space="0"/>
            </w:tcBorders>
            <w:vAlign w:val="center"/>
          </w:tcPr>
          <w:p>
            <w:pPr>
              <w:pStyle w:val="15"/>
              <w:rPr>
                <w:color w:val="auto"/>
              </w:rPr>
            </w:pPr>
            <w:r>
              <w:rPr>
                <w:rFonts w:hint="eastAsia"/>
                <w:color w:val="auto"/>
              </w:rPr>
              <w:t>数量</w:t>
            </w:r>
          </w:p>
        </w:tc>
        <w:tc>
          <w:tcPr>
            <w:tcW w:w="2835" w:type="dxa"/>
            <w:tcBorders>
              <w:top w:val="single" w:color="auto" w:sz="4" w:space="0"/>
              <w:left w:val="nil"/>
              <w:bottom w:val="single" w:color="auto" w:sz="4" w:space="0"/>
              <w:right w:val="single" w:color="auto" w:sz="4" w:space="0"/>
            </w:tcBorders>
            <w:vAlign w:val="center"/>
          </w:tcPr>
          <w:p>
            <w:pPr>
              <w:pStyle w:val="15"/>
              <w:rPr>
                <w:color w:val="auto"/>
              </w:rPr>
            </w:pPr>
            <w:r>
              <w:rPr>
                <w:rFonts w:hint="eastAsia"/>
                <w:color w:val="auto"/>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sz w:val="32"/>
                <w:szCs w:val="32"/>
                <w:lang w:val="en-US" w:eastAsia="uk-UA" w:bidi="ar-SA"/>
              </w:rPr>
            </w:pPr>
            <w:r>
              <w:rPr>
                <w:rFonts w:hint="eastAsia" w:ascii="仿宋" w:hAnsi="仿宋" w:eastAsia="仿宋" w:cs="仿宋"/>
                <w:b/>
                <w:bCs/>
                <w:color w:val="auto"/>
                <w:kern w:val="0"/>
                <w:sz w:val="32"/>
                <w:szCs w:val="32"/>
              </w:rPr>
              <w:t>固定资产总额</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sz w:val="32"/>
                <w:szCs w:val="32"/>
                <w:lang w:val="en-US" w:eastAsia="zh-CN" w:bidi="ar-SA"/>
              </w:rPr>
            </w:pPr>
            <w:r>
              <w:rPr>
                <w:rFonts w:hint="eastAsia" w:ascii="仿宋" w:hAnsi="仿宋" w:eastAsia="仿宋" w:cs="仿宋"/>
                <w:b/>
                <w:color w:val="auto"/>
                <w:kern w:val="0"/>
                <w:sz w:val="32"/>
                <w:szCs w:val="32"/>
                <w:lang w:val="en-US" w:eastAsia="zh-CN"/>
              </w:rPr>
              <w:t>224.496</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1、房屋（平方米）</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rPr>
              <w:t>0</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ind w:firstLine="320" w:firstLineChars="100"/>
              <w:jc w:val="both"/>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0</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2、车辆（台、辆）</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rPr>
              <w:t>2</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sz w:val="32"/>
                <w:szCs w:val="32"/>
                <w:lang w:val="en-US" w:eastAsia="zh-CN" w:bidi="ar-SA"/>
              </w:rPr>
            </w:pPr>
            <w:r>
              <w:rPr>
                <w:rFonts w:hint="eastAsia" w:ascii="仿宋" w:hAnsi="仿宋" w:eastAsia="仿宋" w:cs="仿宋"/>
                <w:color w:val="auto"/>
                <w:kern w:val="0"/>
                <w:sz w:val="32"/>
                <w:szCs w:val="32"/>
                <w:lang w:val="en-US" w:eastAsia="zh-CN"/>
              </w:rPr>
              <w:t>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3、单价在20万元以上的设备</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rPr>
              <w:t>149.499</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4、其他固定资产</w:t>
            </w:r>
          </w:p>
        </w:tc>
        <w:tc>
          <w:tcPr>
            <w:tcW w:w="283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32"/>
                <w:szCs w:val="32"/>
                <w:lang w:val="en-US" w:eastAsia="uk-UA" w:bidi="ar-SA"/>
              </w:rPr>
            </w:pPr>
            <w:r>
              <w:rPr>
                <w:rFonts w:hint="eastAsia" w:ascii="仿宋" w:hAnsi="仿宋" w:eastAsia="仿宋" w:cs="仿宋"/>
                <w:color w:val="auto"/>
                <w:kern w:val="0"/>
                <w:sz w:val="32"/>
                <w:szCs w:val="32"/>
              </w:rPr>
              <w:t>—</w:t>
            </w:r>
          </w:p>
        </w:tc>
        <w:tc>
          <w:tcPr>
            <w:tcW w:w="2835"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cs="仿宋"/>
                <w:color w:val="auto"/>
                <w:sz w:val="32"/>
                <w:szCs w:val="32"/>
                <w:lang w:val="en-US" w:eastAsia="zh-CN" w:bidi="ar-SA"/>
              </w:rPr>
            </w:pPr>
            <w:r>
              <w:rPr>
                <w:rFonts w:hint="eastAsia" w:ascii="仿宋" w:hAnsi="仿宋" w:eastAsia="仿宋" w:cs="仿宋"/>
                <w:color w:val="auto"/>
                <w:sz w:val="32"/>
                <w:szCs w:val="32"/>
                <w:lang w:val="en-US" w:eastAsia="zh-CN"/>
              </w:rPr>
              <w:t>74.997</w:t>
            </w:r>
          </w:p>
        </w:tc>
      </w:tr>
    </w:tbl>
    <w:p>
      <w:pPr>
        <w:ind w:firstLine="640"/>
        <w:rPr>
          <w:rFonts w:eastAsia="方正仿宋_GBK"/>
          <w:color w:val="FF0000"/>
          <w:sz w:val="32"/>
        </w:rPr>
      </w:pP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62"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62"/>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63" w:name="_Toc_3_3_0000000018"/>
      <w:r>
        <w:rPr>
          <w:rFonts w:ascii="黑体" w:hAnsi="黑体" w:eastAsia="黑体" w:cs="黑体"/>
          <w:color w:val="000000"/>
          <w:sz w:val="32"/>
        </w:rPr>
        <w:t>九、其他需要说明的事项</w:t>
      </w:r>
      <w:bookmarkEnd w:id="63"/>
    </w:p>
    <w:p>
      <w:pPr>
        <w:spacing w:line="500" w:lineRule="exact"/>
        <w:ind w:firstLine="560"/>
        <w:rPr>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spacing w:line="500" w:lineRule="exact"/>
        <w:ind w:firstLine="560"/>
        <w:rPr>
          <w:lang w:eastAsia="zh-CN"/>
        </w:rPr>
      </w:pPr>
    </w:p>
    <w:sectPr>
      <w:headerReference r:id="rId8" w:type="default"/>
      <w:footerReference r:id="rId10" w:type="default"/>
      <w:headerReference r:id="rId9" w:type="even"/>
      <w:footerReference r:id="rId11" w:type="even"/>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WPMkBAACZAwAADgAAAGRycy9lMm9Eb2MueG1srVPNjtMwEL4j8Q6W&#10;79TZSqy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n9tY8yQEAAJkDAAAOAAAAAAAAAAEAIAAAAB4BAABkcnMvZTJvRG9j&#10;LnhtbFBLBQYAAAAABgAGAFkBAABZBQ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epUsgBAACZ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68pcdziwM8/f5x//Tn//k7e&#10;Zn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XXqVLIAQAAmQMAAA4AAAAAAAAAAQAgAAAAHgEAAGRycy9lMm9Eb2Mu&#10;eG1sUEsFBgAAAAAGAAYAWQEAAFgF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eaEhMoBAACc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Oh/wgf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AQOrH0&#10;7QEAANUDAAAOAAAAAAAAAAEAIAAAAB4BAABkcnMvZTJvRG9jLnhtbFBLBQYAAAAABgAGAFkBAAB9&#10;BQ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A3211"/>
    <w:multiLevelType w:val="singleLevel"/>
    <w:tmpl w:val="A14A3211"/>
    <w:lvl w:ilvl="0" w:tentative="0">
      <w:start w:val="2"/>
      <w:numFmt w:val="chineseCounting"/>
      <w:suff w:val="space"/>
      <w:lvlText w:val="第%1部分"/>
      <w:lvlJc w:val="left"/>
      <w:rPr>
        <w:rFonts w:hint="eastAsia"/>
      </w:rPr>
    </w:lvl>
  </w:abstractNum>
  <w:abstractNum w:abstractNumId="1">
    <w:nsid w:val="35A0CBBC"/>
    <w:multiLevelType w:val="singleLevel"/>
    <w:tmpl w:val="35A0CBBC"/>
    <w:lvl w:ilvl="0" w:tentative="0">
      <w:start w:val="1"/>
      <w:numFmt w:val="decimal"/>
      <w:lvlText w:val="%1."/>
      <w:lvlJc w:val="left"/>
      <w:pPr>
        <w:tabs>
          <w:tab w:val="left" w:pos="312"/>
        </w:tabs>
      </w:pPr>
    </w:lvl>
  </w:abstractNum>
  <w:abstractNum w:abstractNumId="2">
    <w:nsid w:val="45F702CB"/>
    <w:multiLevelType w:val="singleLevel"/>
    <w:tmpl w:val="45F702CB"/>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1YjJjOTE4NjY1ZGZhMGQyMGVjNWYwMWQwN2U3ZWM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9877EE5"/>
    <w:rsid w:val="0B606284"/>
    <w:rsid w:val="0E3F33B6"/>
    <w:rsid w:val="0FE7119C"/>
    <w:rsid w:val="12BA0782"/>
    <w:rsid w:val="12D90E3A"/>
    <w:rsid w:val="14216063"/>
    <w:rsid w:val="14CD5931"/>
    <w:rsid w:val="158F5031"/>
    <w:rsid w:val="15B90A22"/>
    <w:rsid w:val="15DB10F8"/>
    <w:rsid w:val="17370A89"/>
    <w:rsid w:val="1C7A0B97"/>
    <w:rsid w:val="1F8814D5"/>
    <w:rsid w:val="20C20DFC"/>
    <w:rsid w:val="22090B6C"/>
    <w:rsid w:val="2A7F10CC"/>
    <w:rsid w:val="2AC23D58"/>
    <w:rsid w:val="2B0B2850"/>
    <w:rsid w:val="2C7F6DF9"/>
    <w:rsid w:val="33E00089"/>
    <w:rsid w:val="348B1FC0"/>
    <w:rsid w:val="367C090A"/>
    <w:rsid w:val="381258D2"/>
    <w:rsid w:val="39087E6B"/>
    <w:rsid w:val="391B70EA"/>
    <w:rsid w:val="39965288"/>
    <w:rsid w:val="3A4B0C5C"/>
    <w:rsid w:val="3A9A395F"/>
    <w:rsid w:val="3B8F458E"/>
    <w:rsid w:val="3CF2793B"/>
    <w:rsid w:val="3F033BBB"/>
    <w:rsid w:val="3F5B35A3"/>
    <w:rsid w:val="3FD2358A"/>
    <w:rsid w:val="410A7BA9"/>
    <w:rsid w:val="437F4702"/>
    <w:rsid w:val="456A747C"/>
    <w:rsid w:val="48390A7E"/>
    <w:rsid w:val="4AF87BC3"/>
    <w:rsid w:val="4D69699D"/>
    <w:rsid w:val="4D6E491C"/>
    <w:rsid w:val="54104D89"/>
    <w:rsid w:val="55EC1113"/>
    <w:rsid w:val="562A7E7A"/>
    <w:rsid w:val="59134C22"/>
    <w:rsid w:val="59C30027"/>
    <w:rsid w:val="5C235C01"/>
    <w:rsid w:val="5DCC6AFE"/>
    <w:rsid w:val="5E40772A"/>
    <w:rsid w:val="5F4E51BD"/>
    <w:rsid w:val="63673250"/>
    <w:rsid w:val="674A6C22"/>
    <w:rsid w:val="74745854"/>
    <w:rsid w:val="758E1C45"/>
    <w:rsid w:val="78780006"/>
    <w:rsid w:val="79D67C3B"/>
    <w:rsid w:val="7A9A3C4C"/>
    <w:rsid w:val="7B0E4C48"/>
    <w:rsid w:val="7E2D1F1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95</Pages>
  <Words>30729</Words>
  <Characters>39788</Characters>
  <Lines>127</Lines>
  <Paragraphs>36</Paragraphs>
  <TotalTime>7</TotalTime>
  <ScaleCrop>false</ScaleCrop>
  <LinksUpToDate>false</LinksUpToDate>
  <CharactersWithSpaces>40511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2024-02-01T02:40:55Z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374AEEE71F7B44FABD4535D53D161A89_13</vt:lpwstr>
  </property>
</Properties>
</file>