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涞水县野三坡景区管理委员会</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涞水县野三坡景区管理委员会</w:t>
      </w:r>
      <w:r>
        <w:rPr>
          <w:rFonts w:hint="eastAsia"/>
        </w:rPr>
        <w:t>（本级）收支预算</w:t>
      </w:r>
      <w:r>
        <w:tab/>
      </w:r>
      <w:r>
        <w:rPr>
          <w:rFonts w:hint="eastAsia"/>
          <w:lang w:val="en-US" w:eastAsia="zh-CN"/>
        </w:rPr>
        <w:t>2</w:t>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涞水县野三坡景区管理委员会</w:t>
      </w:r>
      <w:r>
        <w:rPr>
          <w:rFonts w:hint="eastAsia" w:ascii="方正小标宋_GBK" w:hAnsi="方正小标宋_GBK" w:eastAsia="方正小标宋_GBK" w:cs="方正小标宋_GBK"/>
          <w:color w:val="000000"/>
          <w:sz w:val="44"/>
        </w:rPr>
        <w:t>（本级）收支预算</w:t>
      </w:r>
      <w:bookmarkEnd w:id="0"/>
    </w:p>
    <w:p>
      <w:pPr>
        <w:jc w:val="center"/>
        <w:outlineLvl w:val="1"/>
      </w:pPr>
      <w:bookmarkStart w:id="1" w:name="_Toc_4_4_0000000020"/>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w:t>
            </w:r>
          </w:p>
        </w:tc>
        <w:tc>
          <w:tcPr>
            <w:tcW w:w="4536" w:type="dxa"/>
            <w:vAlign w:val="center"/>
          </w:tcPr>
          <w:p>
            <w:pPr>
              <w:pStyle w:val="19"/>
              <w:rPr>
                <w:highlight w:val="none"/>
              </w:rPr>
            </w:pPr>
            <w:r>
              <w:rPr>
                <w:highlight w:val="none"/>
              </w:rPr>
              <w:t>一、一般公共预算拨款收入</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c>
          <w:tcPr>
            <w:tcW w:w="4535" w:type="dxa"/>
            <w:vAlign w:val="center"/>
          </w:tcPr>
          <w:p>
            <w:pPr>
              <w:pStyle w:val="19"/>
              <w:rPr>
                <w:highlight w:val="none"/>
              </w:rPr>
            </w:pPr>
            <w:r>
              <w:rPr>
                <w:highlight w:val="none"/>
              </w:rPr>
              <w:t>一、一般公共服务支出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193.72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w:t>
            </w:r>
          </w:p>
        </w:tc>
        <w:tc>
          <w:tcPr>
            <w:tcW w:w="4536" w:type="dxa"/>
            <w:vAlign w:val="center"/>
          </w:tcPr>
          <w:p>
            <w:pPr>
              <w:pStyle w:val="19"/>
              <w:rPr>
                <w:highlight w:val="none"/>
              </w:rPr>
            </w:pPr>
            <w:r>
              <w:rPr>
                <w:highlight w:val="none"/>
              </w:rPr>
              <w:t>二、政府性基金预算拨款收入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二、外交支出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w:t>
            </w:r>
          </w:p>
        </w:tc>
        <w:tc>
          <w:tcPr>
            <w:tcW w:w="4536" w:type="dxa"/>
            <w:vAlign w:val="center"/>
          </w:tcPr>
          <w:p>
            <w:pPr>
              <w:pStyle w:val="19"/>
              <w:rPr>
                <w:highlight w:val="none"/>
              </w:rPr>
            </w:pPr>
            <w:r>
              <w:rPr>
                <w:highlight w:val="none"/>
              </w:rPr>
              <w:t>三、国有资本经营预算拨款收入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三、国防支出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4</w:t>
            </w:r>
          </w:p>
        </w:tc>
        <w:tc>
          <w:tcPr>
            <w:tcW w:w="4536" w:type="dxa"/>
            <w:vAlign w:val="center"/>
          </w:tcPr>
          <w:p>
            <w:pPr>
              <w:pStyle w:val="19"/>
              <w:rPr>
                <w:highlight w:val="none"/>
              </w:rPr>
            </w:pPr>
            <w:r>
              <w:rPr>
                <w:highlight w:val="none"/>
              </w:rPr>
              <w:t>四、财政专户管理资金收入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四、公共安全支出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5</w:t>
            </w:r>
          </w:p>
        </w:tc>
        <w:tc>
          <w:tcPr>
            <w:tcW w:w="4536" w:type="dxa"/>
            <w:vAlign w:val="center"/>
          </w:tcPr>
          <w:p>
            <w:pPr>
              <w:pStyle w:val="19"/>
              <w:rPr>
                <w:highlight w:val="none"/>
              </w:rPr>
            </w:pPr>
            <w:r>
              <w:rPr>
                <w:highlight w:val="none"/>
              </w:rPr>
              <w:t>五、事业收入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五、教育支出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6</w:t>
            </w:r>
          </w:p>
        </w:tc>
        <w:tc>
          <w:tcPr>
            <w:tcW w:w="4536" w:type="dxa"/>
            <w:vAlign w:val="center"/>
          </w:tcPr>
          <w:p>
            <w:pPr>
              <w:pStyle w:val="19"/>
              <w:rPr>
                <w:highlight w:val="none"/>
              </w:rPr>
            </w:pPr>
            <w:r>
              <w:rPr>
                <w:highlight w:val="none"/>
              </w:rPr>
              <w:t>六、事业单位经营收入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六、科学技术支出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7</w:t>
            </w:r>
          </w:p>
        </w:tc>
        <w:tc>
          <w:tcPr>
            <w:tcW w:w="4536" w:type="dxa"/>
            <w:vAlign w:val="center"/>
          </w:tcPr>
          <w:p>
            <w:pPr>
              <w:pStyle w:val="19"/>
              <w:rPr>
                <w:highlight w:val="none"/>
              </w:rPr>
            </w:pPr>
            <w:r>
              <w:rPr>
                <w:highlight w:val="none"/>
              </w:rPr>
              <w:t>七、上级补助收入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七、文化旅游体育与传媒支出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8</w:t>
            </w:r>
          </w:p>
        </w:tc>
        <w:tc>
          <w:tcPr>
            <w:tcW w:w="4536" w:type="dxa"/>
            <w:vAlign w:val="center"/>
          </w:tcPr>
          <w:p>
            <w:pPr>
              <w:pStyle w:val="19"/>
              <w:rPr>
                <w:highlight w:val="none"/>
              </w:rPr>
            </w:pPr>
            <w:r>
              <w:rPr>
                <w:highlight w:val="none"/>
              </w:rPr>
              <w:t>八、附属单位上缴收入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八、社会保障和就业支出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iCs w:val="0"/>
                <w:color w:val="000000"/>
                <w:kern w:val="0"/>
                <w:sz w:val="22"/>
                <w:szCs w:val="22"/>
                <w:highlight w:val="none"/>
                <w:u w:val="none"/>
                <w:lang w:val="en-US" w:eastAsia="zh-CN" w:bidi="ar"/>
              </w:rPr>
              <w:t>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9</w:t>
            </w:r>
          </w:p>
        </w:tc>
        <w:tc>
          <w:tcPr>
            <w:tcW w:w="4536" w:type="dxa"/>
            <w:vAlign w:val="center"/>
          </w:tcPr>
          <w:p>
            <w:pPr>
              <w:pStyle w:val="19"/>
              <w:rPr>
                <w:highlight w:val="none"/>
              </w:rPr>
            </w:pPr>
            <w:r>
              <w:rPr>
                <w:highlight w:val="none"/>
              </w:rPr>
              <w:t>九、其他收入</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九、社会保险基金支出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10</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十、卫生健康支出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11</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十一、节能环保支出</w:t>
            </w:r>
          </w:p>
        </w:tc>
        <w:tc>
          <w:tcPr>
            <w:tcW w:w="2126"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12</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十二、城乡社区支出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13</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十三、农林水支出</w:t>
            </w:r>
          </w:p>
        </w:tc>
        <w:tc>
          <w:tcPr>
            <w:tcW w:w="2126" w:type="dxa"/>
            <w:vAlign w:val="center"/>
          </w:tcPr>
          <w:p>
            <w:pPr>
              <w:pStyle w:val="18"/>
              <w:rPr>
                <w:rFonts w:hint="default" w:eastAsia="方正书宋_GBK"/>
                <w:highlight w:val="none"/>
                <w:lang w:val="en-US" w:eastAsia="zh-CN"/>
              </w:rPr>
            </w:pPr>
            <w:r>
              <w:rPr>
                <w:rFonts w:hint="eastAsia"/>
                <w:highlight w:val="none"/>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14</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十四、交通运输支出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15</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十五、资源勘探工业信息等支出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16</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十六、商业服务业等支出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17</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十七、金融支出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18</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十八、援助其他地区支出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19</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十九、自然资源海洋气象等支出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20</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二十、住房保障支出</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13.86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21</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二十一、粮油物资储备支出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22</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二十二、国有资本经营预算支出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23</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二十三、灾害防治及应急管理支出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24</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二十四、预备费</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25</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二十五、其他支出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26</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二十六、转移性支出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27</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二十七、债务还本支出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28</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二十八、债务付息支出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29</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二十九、债务发行费用支出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30</w:t>
            </w:r>
          </w:p>
        </w:tc>
        <w:tc>
          <w:tcPr>
            <w:tcW w:w="4536" w:type="dxa"/>
            <w:vAlign w:val="center"/>
          </w:tcPr>
          <w:p>
            <w:pPr>
              <w:pStyle w:val="19"/>
              <w:rPr>
                <w:highlight w:val="none"/>
              </w:rPr>
            </w:pPr>
          </w:p>
        </w:tc>
        <w:tc>
          <w:tcPr>
            <w:tcW w:w="2126" w:type="dxa"/>
            <w:vAlign w:val="center"/>
          </w:tcPr>
          <w:p>
            <w:pPr>
              <w:pStyle w:val="18"/>
              <w:rPr>
                <w:highlight w:val="none"/>
              </w:rPr>
            </w:pPr>
          </w:p>
        </w:tc>
        <w:tc>
          <w:tcPr>
            <w:tcW w:w="4535" w:type="dxa"/>
            <w:vAlign w:val="center"/>
          </w:tcPr>
          <w:p>
            <w:pPr>
              <w:pStyle w:val="19"/>
              <w:rPr>
                <w:highlight w:val="none"/>
              </w:rPr>
            </w:pPr>
            <w:r>
              <w:rPr>
                <w:highlight w:val="none"/>
              </w:rPr>
              <w:t>三十、抗疫特别国债安排的支出</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31</w:t>
            </w:r>
          </w:p>
        </w:tc>
        <w:tc>
          <w:tcPr>
            <w:tcW w:w="4536" w:type="dxa"/>
            <w:vAlign w:val="center"/>
          </w:tcPr>
          <w:p>
            <w:pPr>
              <w:pStyle w:val="21"/>
              <w:rPr>
                <w:highlight w:val="none"/>
              </w:rPr>
            </w:pPr>
            <w:r>
              <w:rPr>
                <w:highlight w:val="none"/>
              </w:rPr>
              <w:t>本年收入合计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c>
          <w:tcPr>
            <w:tcW w:w="4535" w:type="dxa"/>
            <w:vAlign w:val="center"/>
          </w:tcPr>
          <w:p>
            <w:pPr>
              <w:pStyle w:val="21"/>
              <w:rPr>
                <w:highlight w:val="none"/>
              </w:rPr>
            </w:pPr>
            <w:r>
              <w:rPr>
                <w:highlight w:val="none"/>
              </w:rPr>
              <w:t>本年支出合计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32</w:t>
            </w:r>
          </w:p>
        </w:tc>
        <w:tc>
          <w:tcPr>
            <w:tcW w:w="4536" w:type="dxa"/>
            <w:vAlign w:val="center"/>
          </w:tcPr>
          <w:p>
            <w:pPr>
              <w:pStyle w:val="19"/>
              <w:rPr>
                <w:highlight w:val="none"/>
              </w:rPr>
            </w:pPr>
            <w:r>
              <w:rPr>
                <w:highlight w:val="none"/>
              </w:rPr>
              <w:t>上年结转结余</w:t>
            </w:r>
          </w:p>
        </w:tc>
        <w:tc>
          <w:tcPr>
            <w:tcW w:w="2126" w:type="dxa"/>
            <w:vAlign w:val="center"/>
          </w:tcPr>
          <w:p>
            <w:pPr>
              <w:pStyle w:val="18"/>
              <w:rPr>
                <w:highlight w:val="none"/>
              </w:rPr>
            </w:pPr>
          </w:p>
        </w:tc>
        <w:tc>
          <w:tcPr>
            <w:tcW w:w="4535" w:type="dxa"/>
            <w:vAlign w:val="center"/>
          </w:tcPr>
          <w:p>
            <w:pPr>
              <w:pStyle w:val="19"/>
              <w:rPr>
                <w:highlight w:val="none"/>
              </w:rPr>
            </w:pPr>
            <w:r>
              <w:rPr>
                <w:highlight w:val="none"/>
              </w:rPr>
              <w:t>年终结转结余</w:t>
            </w:r>
          </w:p>
        </w:tc>
        <w:tc>
          <w:tcPr>
            <w:tcW w:w="2126"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33</w:t>
            </w:r>
          </w:p>
        </w:tc>
        <w:tc>
          <w:tcPr>
            <w:tcW w:w="4536" w:type="dxa"/>
            <w:vAlign w:val="center"/>
          </w:tcPr>
          <w:p>
            <w:pPr>
              <w:pStyle w:val="21"/>
              <w:rPr>
                <w:highlight w:val="none"/>
              </w:rPr>
            </w:pPr>
            <w:r>
              <w:rPr>
                <w:highlight w:val="none"/>
              </w:rPr>
              <w:t>收入总计</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c>
          <w:tcPr>
            <w:tcW w:w="4535" w:type="dxa"/>
            <w:vAlign w:val="center"/>
          </w:tcPr>
          <w:p>
            <w:pPr>
              <w:pStyle w:val="21"/>
              <w:rPr>
                <w:highlight w:val="none"/>
              </w:rPr>
            </w:pPr>
            <w:r>
              <w:rPr>
                <w:highlight w:val="none"/>
              </w:rPr>
              <w:t>支出总计</w:t>
            </w:r>
          </w:p>
        </w:tc>
        <w:tc>
          <w:tcPr>
            <w:tcW w:w="2126"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uk-UA" w:bidi="ar-SA"/>
              </w:rPr>
            </w:pPr>
            <w:r>
              <w:rPr>
                <w:rFonts w:hint="eastAsia" w:ascii="Calibri" w:hAnsi="Calibri" w:cs="Calibri"/>
                <w:i w:val="0"/>
                <w:color w:val="000000"/>
                <w:kern w:val="0"/>
                <w:sz w:val="22"/>
                <w:szCs w:val="22"/>
                <w:highlight w:val="none"/>
                <w:u w:val="none"/>
                <w:lang w:val="en-US" w:eastAsia="zh-CN" w:bidi="ar"/>
              </w:rPr>
              <w:t>340.36</w:t>
            </w:r>
          </w:p>
        </w:tc>
      </w:tr>
    </w:tbl>
    <w:p>
      <w:pPr>
        <w:rPr>
          <w:highlight w:val="none"/>
        </w:rPr>
        <w:sectPr>
          <w:footerReference r:id="rId6" w:type="default"/>
          <w:type w:val="continuous"/>
          <w:pgSz w:w="16840" w:h="11900" w:orient="landscape"/>
          <w:pgMar w:top="1361" w:right="1020" w:bottom="1134" w:left="1020" w:header="720" w:footer="720" w:gutter="0"/>
          <w:cols w:space="720" w:num="1"/>
        </w:sectPr>
      </w:pPr>
    </w:p>
    <w:p>
      <w:pPr>
        <w:jc w:val="center"/>
        <w:outlineLvl w:val="1"/>
        <w:rPr>
          <w:highlight w:val="none"/>
        </w:rPr>
      </w:pPr>
      <w:bookmarkStart w:id="2" w:name="_Toc_2_2_0000000002"/>
      <w:r>
        <w:rPr>
          <w:rFonts w:hint="eastAsia" w:ascii="方正小标宋_GBK" w:hAnsi="方正小标宋_GBK" w:eastAsia="方正小标宋_GBK" w:cs="方正小标宋_GBK"/>
          <w:color w:val="000000"/>
          <w:sz w:val="36"/>
          <w:highlight w:val="none"/>
          <w:lang w:eastAsia="zh-CN"/>
        </w:rPr>
        <w:t>单位预算</w:t>
      </w:r>
      <w:r>
        <w:rPr>
          <w:rFonts w:ascii="方正小标宋_GBK" w:hAnsi="方正小标宋_GBK" w:eastAsia="方正小标宋_GBK" w:cs="方正小标宋_GBK"/>
          <w:color w:val="000000"/>
          <w:sz w:val="36"/>
          <w:highlight w:val="none"/>
        </w:rPr>
        <w:t>收入总表</w:t>
      </w:r>
      <w:bookmarkEnd w:id="2"/>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highlight w:val="none"/>
              </w:rPr>
            </w:pPr>
            <w:r>
              <w:rPr>
                <w:highlight w:val="none"/>
              </w:rPr>
              <w:t>824001涞水县野三坡景区管理委员会本级</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4"/>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rPr>
                <w:highlight w:val="none"/>
              </w:rPr>
            </w:pPr>
            <w:r>
              <w:rPr>
                <w:highlight w:val="none"/>
              </w:rPr>
              <w:t>序号</w:t>
            </w:r>
          </w:p>
        </w:tc>
        <w:tc>
          <w:tcPr>
            <w:tcW w:w="2551" w:type="dxa"/>
            <w:gridSpan w:val="2"/>
            <w:vAlign w:val="center"/>
          </w:tcPr>
          <w:p>
            <w:pPr>
              <w:pStyle w:val="17"/>
              <w:rPr>
                <w:highlight w:val="none"/>
              </w:rPr>
            </w:pPr>
            <w:r>
              <w:rPr>
                <w:highlight w:val="none"/>
              </w:rPr>
              <w:t>功能分类科目</w:t>
            </w:r>
          </w:p>
        </w:tc>
        <w:tc>
          <w:tcPr>
            <w:tcW w:w="1134" w:type="dxa"/>
            <w:vMerge w:val="restart"/>
            <w:vAlign w:val="center"/>
          </w:tcPr>
          <w:p>
            <w:pPr>
              <w:pStyle w:val="17"/>
              <w:rPr>
                <w:highlight w:val="none"/>
              </w:rPr>
            </w:pPr>
            <w:r>
              <w:rPr>
                <w:highlight w:val="none"/>
              </w:rPr>
              <w:t>合计</w:t>
            </w:r>
          </w:p>
        </w:tc>
        <w:tc>
          <w:tcPr>
            <w:tcW w:w="9072" w:type="dxa"/>
            <w:gridSpan w:val="8"/>
            <w:vAlign w:val="center"/>
          </w:tcPr>
          <w:p>
            <w:pPr>
              <w:pStyle w:val="17"/>
              <w:rPr>
                <w:highlight w:val="none"/>
              </w:rPr>
            </w:pPr>
            <w:r>
              <w:rPr>
                <w:highlight w:val="none"/>
              </w:rPr>
              <w:t>本年收入</w:t>
            </w:r>
          </w:p>
        </w:tc>
        <w:tc>
          <w:tcPr>
            <w:tcW w:w="1134" w:type="dxa"/>
            <w:vMerge w:val="restart"/>
            <w:vAlign w:val="center"/>
          </w:tcPr>
          <w:p>
            <w:pPr>
              <w:pStyle w:val="17"/>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highlight w:val="none"/>
              </w:rPr>
            </w:pPr>
          </w:p>
        </w:tc>
        <w:tc>
          <w:tcPr>
            <w:tcW w:w="992" w:type="dxa"/>
            <w:vAlign w:val="center"/>
          </w:tcPr>
          <w:p>
            <w:pPr>
              <w:pStyle w:val="17"/>
              <w:rPr>
                <w:highlight w:val="none"/>
              </w:rPr>
            </w:pPr>
            <w:r>
              <w:rPr>
                <w:highlight w:val="none"/>
              </w:rPr>
              <w:t>科目    编码</w:t>
            </w:r>
          </w:p>
        </w:tc>
        <w:tc>
          <w:tcPr>
            <w:tcW w:w="1559" w:type="dxa"/>
            <w:vAlign w:val="center"/>
          </w:tcPr>
          <w:p>
            <w:pPr>
              <w:pStyle w:val="17"/>
              <w:rPr>
                <w:highlight w:val="none"/>
              </w:rPr>
            </w:pPr>
            <w:r>
              <w:rPr>
                <w:highlight w:val="none"/>
              </w:rPr>
              <w:t>科目名称</w:t>
            </w:r>
          </w:p>
        </w:tc>
        <w:tc>
          <w:tcPr>
            <w:tcW w:w="1134" w:type="dxa"/>
            <w:vMerge w:val="continue"/>
          </w:tcPr>
          <w:p>
            <w:pPr>
              <w:rPr>
                <w:highlight w:val="none"/>
              </w:rPr>
            </w:pPr>
          </w:p>
        </w:tc>
        <w:tc>
          <w:tcPr>
            <w:tcW w:w="1134" w:type="dxa"/>
            <w:vAlign w:val="center"/>
          </w:tcPr>
          <w:p>
            <w:pPr>
              <w:pStyle w:val="17"/>
              <w:rPr>
                <w:highlight w:val="none"/>
              </w:rPr>
            </w:pPr>
            <w:r>
              <w:rPr>
                <w:highlight w:val="none"/>
              </w:rPr>
              <w:t>小计</w:t>
            </w:r>
          </w:p>
        </w:tc>
        <w:tc>
          <w:tcPr>
            <w:tcW w:w="1134" w:type="dxa"/>
            <w:vAlign w:val="center"/>
          </w:tcPr>
          <w:p>
            <w:pPr>
              <w:pStyle w:val="17"/>
              <w:rPr>
                <w:highlight w:val="none"/>
              </w:rPr>
            </w:pPr>
            <w:r>
              <w:rPr>
                <w:highlight w:val="none"/>
              </w:rPr>
              <w:t>财政拨款 收入</w:t>
            </w:r>
          </w:p>
        </w:tc>
        <w:tc>
          <w:tcPr>
            <w:tcW w:w="1134" w:type="dxa"/>
            <w:vAlign w:val="center"/>
          </w:tcPr>
          <w:p>
            <w:pPr>
              <w:pStyle w:val="17"/>
              <w:rPr>
                <w:highlight w:val="none"/>
              </w:rPr>
            </w:pPr>
            <w:r>
              <w:rPr>
                <w:highlight w:val="none"/>
              </w:rPr>
              <w:t>财政专户 收入</w:t>
            </w:r>
          </w:p>
        </w:tc>
        <w:tc>
          <w:tcPr>
            <w:tcW w:w="1134" w:type="dxa"/>
            <w:vAlign w:val="center"/>
          </w:tcPr>
          <w:p>
            <w:pPr>
              <w:pStyle w:val="17"/>
              <w:rPr>
                <w:highlight w:val="none"/>
              </w:rPr>
            </w:pPr>
            <w:r>
              <w:rPr>
                <w:highlight w:val="none"/>
              </w:rPr>
              <w:t>事业收入</w:t>
            </w:r>
          </w:p>
        </w:tc>
        <w:tc>
          <w:tcPr>
            <w:tcW w:w="1134" w:type="dxa"/>
            <w:vAlign w:val="center"/>
          </w:tcPr>
          <w:p>
            <w:pPr>
              <w:pStyle w:val="17"/>
              <w:rPr>
                <w:highlight w:val="none"/>
              </w:rPr>
            </w:pPr>
            <w:r>
              <w:rPr>
                <w:highlight w:val="none"/>
              </w:rPr>
              <w:t>经营收入</w:t>
            </w:r>
          </w:p>
        </w:tc>
        <w:tc>
          <w:tcPr>
            <w:tcW w:w="1134" w:type="dxa"/>
            <w:vAlign w:val="center"/>
          </w:tcPr>
          <w:p>
            <w:pPr>
              <w:pStyle w:val="17"/>
              <w:rPr>
                <w:highlight w:val="none"/>
              </w:rPr>
            </w:pPr>
            <w:r>
              <w:rPr>
                <w:highlight w:val="none"/>
              </w:rPr>
              <w:t>上级补助收入</w:t>
            </w:r>
          </w:p>
        </w:tc>
        <w:tc>
          <w:tcPr>
            <w:tcW w:w="1134" w:type="dxa"/>
            <w:vAlign w:val="center"/>
          </w:tcPr>
          <w:p>
            <w:pPr>
              <w:pStyle w:val="17"/>
              <w:rPr>
                <w:highlight w:val="none"/>
              </w:rPr>
            </w:pPr>
            <w:r>
              <w:rPr>
                <w:highlight w:val="none"/>
              </w:rPr>
              <w:t>附属单位上缴收入</w:t>
            </w:r>
          </w:p>
        </w:tc>
        <w:tc>
          <w:tcPr>
            <w:tcW w:w="1134" w:type="dxa"/>
            <w:vAlign w:val="center"/>
          </w:tcPr>
          <w:p>
            <w:pPr>
              <w:pStyle w:val="17"/>
              <w:rPr>
                <w:highlight w:val="none"/>
              </w:rPr>
            </w:pPr>
            <w:r>
              <w:rPr>
                <w:highlight w:val="none"/>
              </w:rPr>
              <w:t>其他收入</w:t>
            </w:r>
          </w:p>
        </w:tc>
        <w:tc>
          <w:tcPr>
            <w:tcW w:w="1134"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rPr>
                <w:highlight w:val="none"/>
              </w:rPr>
            </w:pPr>
            <w:r>
              <w:rPr>
                <w:highlight w:val="none"/>
              </w:rPr>
              <w:t>栏次</w:t>
            </w:r>
          </w:p>
        </w:tc>
        <w:tc>
          <w:tcPr>
            <w:tcW w:w="992" w:type="dxa"/>
            <w:vAlign w:val="center"/>
          </w:tcPr>
          <w:p>
            <w:pPr>
              <w:pStyle w:val="17"/>
              <w:rPr>
                <w:highlight w:val="none"/>
              </w:rPr>
            </w:pPr>
            <w:r>
              <w:rPr>
                <w:highlight w:val="none"/>
              </w:rPr>
              <w:t>1</w:t>
            </w:r>
          </w:p>
        </w:tc>
        <w:tc>
          <w:tcPr>
            <w:tcW w:w="1559" w:type="dxa"/>
            <w:vAlign w:val="center"/>
          </w:tcPr>
          <w:p>
            <w:pPr>
              <w:pStyle w:val="17"/>
              <w:rPr>
                <w:highlight w:val="none"/>
              </w:rPr>
            </w:pPr>
            <w:r>
              <w:rPr>
                <w:highlight w:val="none"/>
              </w:rPr>
              <w:t>2</w:t>
            </w:r>
          </w:p>
        </w:tc>
        <w:tc>
          <w:tcPr>
            <w:tcW w:w="1134" w:type="dxa"/>
            <w:vAlign w:val="center"/>
          </w:tcPr>
          <w:p>
            <w:pPr>
              <w:pStyle w:val="17"/>
              <w:rPr>
                <w:highlight w:val="none"/>
              </w:rPr>
            </w:pPr>
            <w:r>
              <w:rPr>
                <w:highlight w:val="none"/>
              </w:rPr>
              <w:t>3</w:t>
            </w:r>
          </w:p>
        </w:tc>
        <w:tc>
          <w:tcPr>
            <w:tcW w:w="1134" w:type="dxa"/>
            <w:vAlign w:val="center"/>
          </w:tcPr>
          <w:p>
            <w:pPr>
              <w:pStyle w:val="17"/>
              <w:rPr>
                <w:highlight w:val="none"/>
              </w:rPr>
            </w:pPr>
            <w:r>
              <w:rPr>
                <w:highlight w:val="none"/>
              </w:rPr>
              <w:t>4</w:t>
            </w:r>
          </w:p>
        </w:tc>
        <w:tc>
          <w:tcPr>
            <w:tcW w:w="1134" w:type="dxa"/>
            <w:vAlign w:val="center"/>
          </w:tcPr>
          <w:p>
            <w:pPr>
              <w:pStyle w:val="17"/>
              <w:rPr>
                <w:highlight w:val="none"/>
              </w:rPr>
            </w:pPr>
            <w:r>
              <w:rPr>
                <w:highlight w:val="none"/>
              </w:rPr>
              <w:t>5</w:t>
            </w:r>
          </w:p>
        </w:tc>
        <w:tc>
          <w:tcPr>
            <w:tcW w:w="1134" w:type="dxa"/>
            <w:vAlign w:val="center"/>
          </w:tcPr>
          <w:p>
            <w:pPr>
              <w:pStyle w:val="17"/>
              <w:rPr>
                <w:highlight w:val="none"/>
              </w:rPr>
            </w:pPr>
            <w:r>
              <w:rPr>
                <w:highlight w:val="none"/>
              </w:rPr>
              <w:t>6</w:t>
            </w:r>
          </w:p>
        </w:tc>
        <w:tc>
          <w:tcPr>
            <w:tcW w:w="1134" w:type="dxa"/>
            <w:vAlign w:val="center"/>
          </w:tcPr>
          <w:p>
            <w:pPr>
              <w:pStyle w:val="17"/>
              <w:rPr>
                <w:highlight w:val="none"/>
              </w:rPr>
            </w:pPr>
            <w:r>
              <w:rPr>
                <w:highlight w:val="none"/>
              </w:rPr>
              <w:t>7</w:t>
            </w:r>
          </w:p>
        </w:tc>
        <w:tc>
          <w:tcPr>
            <w:tcW w:w="1134" w:type="dxa"/>
            <w:vAlign w:val="center"/>
          </w:tcPr>
          <w:p>
            <w:pPr>
              <w:pStyle w:val="17"/>
              <w:rPr>
                <w:highlight w:val="none"/>
              </w:rPr>
            </w:pPr>
            <w:r>
              <w:rPr>
                <w:highlight w:val="none"/>
              </w:rPr>
              <w:t>8</w:t>
            </w:r>
          </w:p>
        </w:tc>
        <w:tc>
          <w:tcPr>
            <w:tcW w:w="1134" w:type="dxa"/>
            <w:vAlign w:val="center"/>
          </w:tcPr>
          <w:p>
            <w:pPr>
              <w:pStyle w:val="17"/>
              <w:rPr>
                <w:highlight w:val="none"/>
              </w:rPr>
            </w:pPr>
            <w:r>
              <w:rPr>
                <w:highlight w:val="none"/>
              </w:rPr>
              <w:t>9</w:t>
            </w:r>
          </w:p>
        </w:tc>
        <w:tc>
          <w:tcPr>
            <w:tcW w:w="1134" w:type="dxa"/>
            <w:vAlign w:val="center"/>
          </w:tcPr>
          <w:p>
            <w:pPr>
              <w:pStyle w:val="17"/>
              <w:rPr>
                <w:highlight w:val="none"/>
              </w:rPr>
            </w:pPr>
            <w:r>
              <w:rPr>
                <w:highlight w:val="none"/>
              </w:rPr>
              <w:t>10</w:t>
            </w:r>
          </w:p>
        </w:tc>
        <w:tc>
          <w:tcPr>
            <w:tcW w:w="1134" w:type="dxa"/>
            <w:vAlign w:val="center"/>
          </w:tcPr>
          <w:p>
            <w:pPr>
              <w:pStyle w:val="17"/>
              <w:rPr>
                <w:highlight w:val="none"/>
              </w:rPr>
            </w:pPr>
            <w:r>
              <w:rPr>
                <w:highlight w:val="none"/>
              </w:rPr>
              <w:t>11</w:t>
            </w:r>
          </w:p>
        </w:tc>
        <w:tc>
          <w:tcPr>
            <w:tcW w:w="1134" w:type="dxa"/>
            <w:vAlign w:val="center"/>
          </w:tcPr>
          <w:p>
            <w:pPr>
              <w:pStyle w:val="17"/>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w:t>
            </w:r>
          </w:p>
        </w:tc>
        <w:tc>
          <w:tcPr>
            <w:tcW w:w="992" w:type="dxa"/>
            <w:vAlign w:val="top"/>
          </w:tcPr>
          <w:p>
            <w:pPr>
              <w:jc w:val="left"/>
              <w:rPr>
                <w:highlight w:val="none"/>
              </w:rPr>
            </w:pP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合计</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340.36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340.36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340.36</w:t>
            </w:r>
          </w:p>
        </w:tc>
        <w:tc>
          <w:tcPr>
            <w:tcW w:w="1134" w:type="dxa"/>
            <w:vAlign w:val="center"/>
          </w:tcPr>
          <w:p>
            <w:pPr>
              <w:pStyle w:val="22"/>
              <w:rPr>
                <w:highlight w:val="none"/>
              </w:rPr>
            </w:pPr>
          </w:p>
        </w:tc>
        <w:tc>
          <w:tcPr>
            <w:tcW w:w="1134" w:type="dxa"/>
            <w:vAlign w:val="center"/>
          </w:tcPr>
          <w:p>
            <w:pPr>
              <w:pStyle w:val="22"/>
              <w:rPr>
                <w:highlight w:val="none"/>
              </w:rPr>
            </w:pPr>
          </w:p>
        </w:tc>
        <w:tc>
          <w:tcPr>
            <w:tcW w:w="1134" w:type="dxa"/>
            <w:vAlign w:val="center"/>
          </w:tcPr>
          <w:p>
            <w:pPr>
              <w:pStyle w:val="22"/>
              <w:rPr>
                <w:highlight w:val="none"/>
              </w:rPr>
            </w:pPr>
          </w:p>
        </w:tc>
        <w:tc>
          <w:tcPr>
            <w:tcW w:w="1134" w:type="dxa"/>
            <w:vAlign w:val="center"/>
          </w:tcPr>
          <w:p>
            <w:pPr>
              <w:pStyle w:val="22"/>
              <w:rPr>
                <w:highlight w:val="none"/>
              </w:rPr>
            </w:pPr>
          </w:p>
        </w:tc>
        <w:tc>
          <w:tcPr>
            <w:tcW w:w="1134" w:type="dxa"/>
            <w:vAlign w:val="center"/>
          </w:tcPr>
          <w:p>
            <w:pPr>
              <w:pStyle w:val="22"/>
              <w:rPr>
                <w:highlight w:val="none"/>
              </w:rPr>
            </w:pPr>
          </w:p>
        </w:tc>
        <w:tc>
          <w:tcPr>
            <w:tcW w:w="1134" w:type="dxa"/>
            <w:vAlign w:val="center"/>
          </w:tcPr>
          <w:p>
            <w:pPr>
              <w:pStyle w:val="22"/>
              <w:rPr>
                <w:highlight w:val="none"/>
              </w:rPr>
            </w:pPr>
          </w:p>
        </w:tc>
        <w:tc>
          <w:tcPr>
            <w:tcW w:w="1134" w:type="dxa"/>
            <w:vAlign w:val="center"/>
          </w:tcPr>
          <w:p>
            <w:pPr>
              <w:pStyle w:val="22"/>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一般公共服务支出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政府办公厅（室）及相关机构事务</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4</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行政运行</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293.72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社会保障和就业支出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行政事业单位养老支出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2080505</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21.72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卫生健康支出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9</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21011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行政事业单位医疗</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center"/>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highlight w:val="none"/>
              </w:rPr>
              <w:t>10</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1134" w:type="dxa"/>
            <w:vAlign w:val="center"/>
          </w:tcPr>
          <w:p>
            <w:pPr>
              <w:pStyle w:val="18"/>
              <w:rPr>
                <w:highlight w:val="none"/>
              </w:rPr>
            </w:pPr>
            <w:r>
              <w:rPr>
                <w:rFonts w:hint="eastAsia"/>
                <w:highlight w:val="none"/>
                <w:lang w:val="en-US" w:eastAsia="zh-CN"/>
              </w:rPr>
              <w:t>8.42</w:t>
            </w:r>
          </w:p>
        </w:tc>
        <w:tc>
          <w:tcPr>
            <w:tcW w:w="1134" w:type="dxa"/>
            <w:vAlign w:val="center"/>
          </w:tcPr>
          <w:p>
            <w:pPr>
              <w:rPr>
                <w:highlight w:val="none"/>
              </w:rPr>
            </w:pPr>
            <w:r>
              <w:rPr>
                <w:rFonts w:hint="eastAsia"/>
                <w:highlight w:val="none"/>
                <w:lang w:val="en-US" w:eastAsia="zh-CN"/>
              </w:rPr>
              <w:t>8.42</w:t>
            </w:r>
          </w:p>
        </w:tc>
        <w:tc>
          <w:tcPr>
            <w:tcW w:w="1134" w:type="dxa"/>
            <w:vAlign w:val="center"/>
          </w:tcPr>
          <w:p>
            <w:pPr>
              <w:rPr>
                <w:highlight w:val="none"/>
              </w:rPr>
            </w:pPr>
            <w:r>
              <w:rPr>
                <w:rFonts w:hint="eastAsia"/>
                <w:highlight w:val="none"/>
                <w:lang w:val="en-US" w:eastAsia="zh-CN"/>
              </w:rPr>
              <w:t>8.42</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11</w:t>
            </w:r>
          </w:p>
        </w:tc>
        <w:tc>
          <w:tcPr>
            <w:tcW w:w="992" w:type="dxa"/>
            <w:vAlign w:val="top"/>
          </w:tcPr>
          <w:p>
            <w:pPr>
              <w:keepNext w:val="0"/>
              <w:keepLines w:val="0"/>
              <w:widowControl/>
              <w:suppressLineNumbers w:val="0"/>
              <w:jc w:val="left"/>
              <w:textAlignment w:val="top"/>
              <w:rPr>
                <w:highlight w:val="none"/>
              </w:rPr>
            </w:pPr>
            <w:r>
              <w:rPr>
                <w:highlight w:val="none"/>
              </w:rPr>
              <w:t>2101103</w:t>
            </w:r>
          </w:p>
        </w:tc>
        <w:tc>
          <w:tcPr>
            <w:tcW w:w="1559" w:type="dxa"/>
            <w:vAlign w:val="top"/>
          </w:tcPr>
          <w:p>
            <w:pPr>
              <w:keepNext w:val="0"/>
              <w:keepLines w:val="0"/>
              <w:widowControl/>
              <w:suppressLineNumbers w:val="0"/>
              <w:jc w:val="left"/>
              <w:textAlignment w:val="top"/>
              <w:rPr>
                <w:highlight w:val="none"/>
              </w:rPr>
            </w:pPr>
            <w:r>
              <w:rPr>
                <w:highlight w:val="none"/>
              </w:rPr>
              <w:t>公务员医疗补助</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2.64</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2.64</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2.64</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100</w:t>
            </w:r>
          </w:p>
        </w:tc>
        <w:tc>
          <w:tcPr>
            <w:tcW w:w="1134" w:type="dxa"/>
            <w:vAlign w:val="top"/>
          </w:tcPr>
          <w:p>
            <w:pPr>
              <w:jc w:val="right"/>
              <w:rPr>
                <w:highlight w:val="none"/>
              </w:rPr>
            </w:pPr>
            <w:r>
              <w:rPr>
                <w:rFonts w:hint="eastAsia"/>
                <w:highlight w:val="none"/>
                <w:lang w:val="en-US" w:eastAsia="zh-CN"/>
              </w:rPr>
              <w:t>100</w:t>
            </w:r>
          </w:p>
        </w:tc>
        <w:tc>
          <w:tcPr>
            <w:tcW w:w="1134" w:type="dxa"/>
            <w:vAlign w:val="top"/>
          </w:tcPr>
          <w:p>
            <w:pPr>
              <w:jc w:val="right"/>
              <w:rPr>
                <w:highlight w:val="none"/>
              </w:rPr>
            </w:pPr>
            <w:r>
              <w:rPr>
                <w:rFonts w:hint="eastAsia"/>
                <w:highlight w:val="none"/>
                <w:lang w:val="en-US" w:eastAsia="zh-CN"/>
              </w:rPr>
              <w:t>100</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100</w:t>
            </w:r>
          </w:p>
        </w:tc>
        <w:tc>
          <w:tcPr>
            <w:tcW w:w="1134" w:type="dxa"/>
            <w:vAlign w:val="top"/>
          </w:tcPr>
          <w:p>
            <w:pPr>
              <w:jc w:val="right"/>
              <w:rPr>
                <w:highlight w:val="none"/>
              </w:rPr>
            </w:pPr>
            <w:r>
              <w:rPr>
                <w:rFonts w:hint="eastAsia"/>
                <w:highlight w:val="none"/>
                <w:lang w:val="en-US" w:eastAsia="zh-CN"/>
              </w:rPr>
              <w:t>100</w:t>
            </w:r>
          </w:p>
        </w:tc>
        <w:tc>
          <w:tcPr>
            <w:tcW w:w="1134" w:type="dxa"/>
            <w:vAlign w:val="top"/>
          </w:tcPr>
          <w:p>
            <w:pPr>
              <w:jc w:val="right"/>
              <w:rPr>
                <w:highlight w:val="none"/>
              </w:rPr>
            </w:pPr>
            <w:r>
              <w:rPr>
                <w:rFonts w:hint="eastAsia" w:cs="Times New Roman"/>
                <w:kern w:val="2"/>
                <w:sz w:val="21"/>
                <w:szCs w:val="22"/>
                <w:highlight w:val="none"/>
                <w:lang w:val="en-US" w:eastAsia="zh-CN" w:bidi="ar-SA"/>
              </w:rPr>
              <w:t>100</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14</w:t>
            </w:r>
          </w:p>
        </w:tc>
        <w:tc>
          <w:tcPr>
            <w:tcW w:w="992" w:type="dxa"/>
            <w:vAlign w:val="top"/>
          </w:tcPr>
          <w:p>
            <w:pPr>
              <w:keepNext w:val="0"/>
              <w:keepLines w:val="0"/>
              <w:widowControl/>
              <w:suppressLineNumbers w:val="0"/>
              <w:jc w:val="left"/>
              <w:textAlignment w:val="top"/>
              <w:rPr>
                <w:highlight w:val="none"/>
              </w:rPr>
            </w:pPr>
            <w:r>
              <w:rPr>
                <w:rFonts w:hint="eastAsia" w:ascii="Calibri" w:hAnsi="Calibri" w:cs="Calibri"/>
                <w:i w:val="0"/>
                <w:color w:val="000000"/>
                <w:kern w:val="0"/>
                <w:sz w:val="22"/>
                <w:szCs w:val="22"/>
                <w:highlight w:val="none"/>
                <w:u w:val="none"/>
                <w:lang w:val="en-US" w:eastAsia="zh-CN" w:bidi="ar"/>
              </w:rPr>
              <w:t>2110406</w:t>
            </w:r>
          </w:p>
        </w:tc>
        <w:tc>
          <w:tcPr>
            <w:tcW w:w="1559" w:type="dxa"/>
            <w:vAlign w:val="top"/>
          </w:tcPr>
          <w:p>
            <w:pPr>
              <w:keepNext w:val="0"/>
              <w:keepLines w:val="0"/>
              <w:widowControl/>
              <w:suppressLineNumbers w:val="0"/>
              <w:jc w:val="left"/>
              <w:textAlignment w:val="top"/>
              <w:rPr>
                <w:highlight w:val="none"/>
              </w:rPr>
            </w:pPr>
            <w:r>
              <w:rPr>
                <w:rFonts w:ascii="宋体" w:hAnsi="宋体" w:eastAsia="宋体" w:cs="宋体"/>
                <w:sz w:val="24"/>
                <w:szCs w:val="24"/>
                <w:highlight w:val="none"/>
              </w:rPr>
              <w:t>自然保护地</w:t>
            </w:r>
          </w:p>
        </w:tc>
        <w:tc>
          <w:tcPr>
            <w:tcW w:w="1134" w:type="dxa"/>
            <w:vAlign w:val="top"/>
          </w:tcPr>
          <w:p>
            <w:pPr>
              <w:keepNext w:val="0"/>
              <w:keepLines w:val="0"/>
              <w:widowControl/>
              <w:suppressLineNumbers w:val="0"/>
              <w:jc w:val="right"/>
              <w:textAlignment w:val="top"/>
              <w:rPr>
                <w:highlight w:val="none"/>
              </w:rPr>
            </w:pPr>
            <w:r>
              <w:rPr>
                <w:rFonts w:hint="eastAsia"/>
                <w:highlight w:val="none"/>
                <w:lang w:val="en-US" w:eastAsia="zh-CN"/>
              </w:rPr>
              <w:t>100</w:t>
            </w:r>
          </w:p>
        </w:tc>
        <w:tc>
          <w:tcPr>
            <w:tcW w:w="1134" w:type="dxa"/>
            <w:vAlign w:val="top"/>
          </w:tcPr>
          <w:p>
            <w:pPr>
              <w:jc w:val="right"/>
              <w:rPr>
                <w:highlight w:val="none"/>
              </w:rPr>
            </w:pPr>
            <w:r>
              <w:rPr>
                <w:rFonts w:hint="eastAsia"/>
                <w:highlight w:val="none"/>
                <w:lang w:val="en-US" w:eastAsia="zh-CN"/>
              </w:rPr>
              <w:t>100</w:t>
            </w:r>
          </w:p>
        </w:tc>
        <w:tc>
          <w:tcPr>
            <w:tcW w:w="1134" w:type="dxa"/>
            <w:vAlign w:val="top"/>
          </w:tcPr>
          <w:p>
            <w:pPr>
              <w:jc w:val="right"/>
              <w:rPr>
                <w:highlight w:val="none"/>
              </w:rPr>
            </w:pPr>
            <w:r>
              <w:rPr>
                <w:rFonts w:hint="eastAsia" w:cs="Times New Roman"/>
                <w:kern w:val="2"/>
                <w:sz w:val="21"/>
                <w:szCs w:val="22"/>
                <w:highlight w:val="none"/>
                <w:lang w:val="en-US" w:eastAsia="zh-CN" w:bidi="ar-SA"/>
              </w:rPr>
              <w:t>100</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22102</w:t>
            </w:r>
          </w:p>
        </w:tc>
        <w:tc>
          <w:tcPr>
            <w:tcW w:w="1559"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highlight w:val="none"/>
              </w:rPr>
            </w:pPr>
            <w:r>
              <w:rPr>
                <w:rFonts w:hint="eastAsia"/>
                <w:highlight w:val="none"/>
                <w:lang w:val="en-US" w:eastAsia="zh-CN"/>
              </w:rPr>
              <w:t>17</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2210201</w:t>
            </w:r>
          </w:p>
        </w:tc>
        <w:tc>
          <w:tcPr>
            <w:tcW w:w="1559"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住房公积金</w:t>
            </w:r>
          </w:p>
        </w:tc>
        <w:tc>
          <w:tcPr>
            <w:tcW w:w="113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13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c>
          <w:tcPr>
            <w:tcW w:w="1134" w:type="dxa"/>
            <w:vAlign w:val="center"/>
          </w:tcPr>
          <w:p>
            <w:pPr>
              <w:pStyle w:val="18"/>
              <w:rPr>
                <w:highlight w:val="none"/>
              </w:rPr>
            </w:pPr>
          </w:p>
        </w:tc>
      </w:tr>
    </w:tbl>
    <w:p>
      <w:pPr>
        <w:jc w:val="center"/>
        <w:outlineLvl w:val="1"/>
        <w:rPr>
          <w:rFonts w:ascii="方正小标宋_GBK" w:hAnsi="方正小标宋_GBK" w:eastAsia="方正小标宋_GBK" w:cs="方正小标宋_GBK"/>
          <w:color w:val="000000"/>
          <w:sz w:val="36"/>
          <w:highlight w:val="none"/>
        </w:rPr>
      </w:pPr>
      <w:bookmarkStart w:id="3" w:name="_Toc_2_2_0000000003"/>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both"/>
        <w:outlineLvl w:val="1"/>
        <w:rPr>
          <w:rFonts w:ascii="方正小标宋_GBK" w:hAnsi="方正小标宋_GBK" w:eastAsia="方正小标宋_GBK" w:cs="方正小标宋_GBK"/>
          <w:color w:val="000000"/>
          <w:sz w:val="36"/>
          <w:highlight w:val="none"/>
        </w:rPr>
      </w:pPr>
    </w:p>
    <w:p>
      <w:pPr>
        <w:jc w:val="both"/>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rFonts w:ascii="方正小标宋_GBK" w:hAnsi="方正小标宋_GBK" w:eastAsia="方正小标宋_GBK" w:cs="方正小标宋_GBK"/>
          <w:color w:val="000000"/>
          <w:sz w:val="36"/>
          <w:highlight w:val="none"/>
        </w:rPr>
      </w:pPr>
    </w:p>
    <w:p>
      <w:pPr>
        <w:jc w:val="center"/>
        <w:outlineLvl w:val="1"/>
        <w:rPr>
          <w:highlight w:val="none"/>
        </w:rPr>
      </w:pPr>
      <w:r>
        <w:rPr>
          <w:rFonts w:hint="eastAsia" w:ascii="方正小标宋_GBK" w:hAnsi="方正小标宋_GBK" w:eastAsia="方正小标宋_GBK" w:cs="方正小标宋_GBK"/>
          <w:color w:val="000000"/>
          <w:sz w:val="36"/>
          <w:highlight w:val="none"/>
          <w:lang w:eastAsia="zh-CN"/>
        </w:rPr>
        <w:t>单位预算</w:t>
      </w:r>
      <w:r>
        <w:rPr>
          <w:rFonts w:ascii="方正小标宋_GBK" w:hAnsi="方正小标宋_GBK" w:eastAsia="方正小标宋_GBK" w:cs="方正小标宋_GBK"/>
          <w:color w:val="000000"/>
          <w:sz w:val="36"/>
          <w:highlight w:val="none"/>
        </w:rPr>
        <w:t>支出总表</w:t>
      </w:r>
      <w:bookmarkEnd w:id="3"/>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highlight w:val="none"/>
              </w:rPr>
            </w:pPr>
            <w:r>
              <w:rPr>
                <w:highlight w:val="none"/>
              </w:rPr>
              <w:t>824001涞水县野三坡景区管理委员会本级</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4"/>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rPr>
                <w:highlight w:val="none"/>
              </w:rPr>
            </w:pPr>
            <w:r>
              <w:rPr>
                <w:highlight w:val="none"/>
              </w:rPr>
              <w:t>序号</w:t>
            </w:r>
          </w:p>
        </w:tc>
        <w:tc>
          <w:tcPr>
            <w:tcW w:w="5528" w:type="dxa"/>
            <w:gridSpan w:val="2"/>
            <w:vAlign w:val="center"/>
          </w:tcPr>
          <w:p>
            <w:pPr>
              <w:pStyle w:val="17"/>
              <w:rPr>
                <w:highlight w:val="none"/>
              </w:rPr>
            </w:pPr>
            <w:r>
              <w:rPr>
                <w:highlight w:val="none"/>
              </w:rPr>
              <w:t>功能分类科目</w:t>
            </w:r>
          </w:p>
        </w:tc>
        <w:tc>
          <w:tcPr>
            <w:tcW w:w="1361" w:type="dxa"/>
            <w:vMerge w:val="restart"/>
            <w:vAlign w:val="center"/>
          </w:tcPr>
          <w:p>
            <w:pPr>
              <w:pStyle w:val="17"/>
              <w:rPr>
                <w:highlight w:val="none"/>
              </w:rPr>
            </w:pPr>
            <w:r>
              <w:rPr>
                <w:highlight w:val="none"/>
              </w:rPr>
              <w:t>合计</w:t>
            </w:r>
          </w:p>
        </w:tc>
        <w:tc>
          <w:tcPr>
            <w:tcW w:w="1361" w:type="dxa"/>
            <w:vMerge w:val="restart"/>
            <w:vAlign w:val="center"/>
          </w:tcPr>
          <w:p>
            <w:pPr>
              <w:pStyle w:val="17"/>
              <w:rPr>
                <w:highlight w:val="none"/>
              </w:rPr>
            </w:pPr>
            <w:r>
              <w:rPr>
                <w:highlight w:val="none"/>
              </w:rPr>
              <w:t>基本支出</w:t>
            </w:r>
          </w:p>
        </w:tc>
        <w:tc>
          <w:tcPr>
            <w:tcW w:w="1361" w:type="dxa"/>
            <w:vMerge w:val="restart"/>
            <w:vAlign w:val="center"/>
          </w:tcPr>
          <w:p>
            <w:pPr>
              <w:pStyle w:val="17"/>
              <w:rPr>
                <w:highlight w:val="none"/>
              </w:rPr>
            </w:pPr>
            <w:r>
              <w:rPr>
                <w:highlight w:val="none"/>
              </w:rPr>
              <w:t>项目支出</w:t>
            </w:r>
          </w:p>
        </w:tc>
        <w:tc>
          <w:tcPr>
            <w:tcW w:w="1361" w:type="dxa"/>
            <w:vMerge w:val="restart"/>
            <w:vAlign w:val="center"/>
          </w:tcPr>
          <w:p>
            <w:pPr>
              <w:pStyle w:val="17"/>
              <w:rPr>
                <w:highlight w:val="none"/>
              </w:rPr>
            </w:pPr>
            <w:r>
              <w:rPr>
                <w:highlight w:val="none"/>
              </w:rPr>
              <w:t>经营支出</w:t>
            </w:r>
          </w:p>
        </w:tc>
        <w:tc>
          <w:tcPr>
            <w:tcW w:w="1361" w:type="dxa"/>
            <w:vMerge w:val="restart"/>
            <w:vAlign w:val="center"/>
          </w:tcPr>
          <w:p>
            <w:pPr>
              <w:pStyle w:val="17"/>
              <w:rPr>
                <w:highlight w:val="none"/>
              </w:rPr>
            </w:pPr>
            <w:r>
              <w:rPr>
                <w:highlight w:val="none"/>
              </w:rPr>
              <w:t>上解上级     支出</w:t>
            </w:r>
          </w:p>
        </w:tc>
        <w:tc>
          <w:tcPr>
            <w:tcW w:w="1361" w:type="dxa"/>
            <w:vMerge w:val="restart"/>
            <w:vAlign w:val="center"/>
          </w:tcPr>
          <w:p>
            <w:pPr>
              <w:pStyle w:val="17"/>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992" w:type="dxa"/>
            <w:vAlign w:val="center"/>
          </w:tcPr>
          <w:p>
            <w:pPr>
              <w:pStyle w:val="17"/>
              <w:rPr>
                <w:highlight w:val="none"/>
              </w:rPr>
            </w:pPr>
            <w:r>
              <w:rPr>
                <w:highlight w:val="none"/>
              </w:rPr>
              <w:t>科目    编码</w:t>
            </w:r>
          </w:p>
        </w:tc>
        <w:tc>
          <w:tcPr>
            <w:tcW w:w="4536" w:type="dxa"/>
            <w:vAlign w:val="center"/>
          </w:tcPr>
          <w:p>
            <w:pPr>
              <w:pStyle w:val="17"/>
              <w:rPr>
                <w:highlight w:val="none"/>
              </w:rPr>
            </w:pPr>
            <w:r>
              <w:rPr>
                <w:highlight w:val="none"/>
              </w:rPr>
              <w:t>科目名称</w:t>
            </w: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c>
          <w:tcPr>
            <w:tcW w:w="136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rPr>
                <w:highlight w:val="none"/>
              </w:rPr>
            </w:pPr>
            <w:r>
              <w:rPr>
                <w:highlight w:val="none"/>
              </w:rPr>
              <w:t>栏次</w:t>
            </w:r>
          </w:p>
        </w:tc>
        <w:tc>
          <w:tcPr>
            <w:tcW w:w="992" w:type="dxa"/>
            <w:vAlign w:val="center"/>
          </w:tcPr>
          <w:p>
            <w:pPr>
              <w:pStyle w:val="17"/>
              <w:rPr>
                <w:highlight w:val="none"/>
              </w:rPr>
            </w:pPr>
            <w:r>
              <w:rPr>
                <w:highlight w:val="none"/>
              </w:rPr>
              <w:t>1</w:t>
            </w:r>
          </w:p>
        </w:tc>
        <w:tc>
          <w:tcPr>
            <w:tcW w:w="4536" w:type="dxa"/>
            <w:vAlign w:val="center"/>
          </w:tcPr>
          <w:p>
            <w:pPr>
              <w:pStyle w:val="17"/>
              <w:rPr>
                <w:highlight w:val="none"/>
              </w:rPr>
            </w:pPr>
            <w:r>
              <w:rPr>
                <w:highlight w:val="none"/>
              </w:rPr>
              <w:t>2</w:t>
            </w:r>
          </w:p>
        </w:tc>
        <w:tc>
          <w:tcPr>
            <w:tcW w:w="1361" w:type="dxa"/>
            <w:vAlign w:val="center"/>
          </w:tcPr>
          <w:p>
            <w:pPr>
              <w:pStyle w:val="17"/>
              <w:rPr>
                <w:highlight w:val="none"/>
              </w:rPr>
            </w:pPr>
            <w:r>
              <w:rPr>
                <w:highlight w:val="none"/>
              </w:rPr>
              <w:t>3</w:t>
            </w:r>
          </w:p>
        </w:tc>
        <w:tc>
          <w:tcPr>
            <w:tcW w:w="1361" w:type="dxa"/>
            <w:vAlign w:val="center"/>
          </w:tcPr>
          <w:p>
            <w:pPr>
              <w:pStyle w:val="17"/>
              <w:rPr>
                <w:highlight w:val="none"/>
              </w:rPr>
            </w:pPr>
            <w:r>
              <w:rPr>
                <w:highlight w:val="none"/>
              </w:rPr>
              <w:t>4</w:t>
            </w:r>
          </w:p>
        </w:tc>
        <w:tc>
          <w:tcPr>
            <w:tcW w:w="1361" w:type="dxa"/>
            <w:vAlign w:val="center"/>
          </w:tcPr>
          <w:p>
            <w:pPr>
              <w:pStyle w:val="17"/>
              <w:rPr>
                <w:highlight w:val="none"/>
              </w:rPr>
            </w:pPr>
            <w:r>
              <w:rPr>
                <w:highlight w:val="none"/>
              </w:rPr>
              <w:t>5</w:t>
            </w:r>
          </w:p>
        </w:tc>
        <w:tc>
          <w:tcPr>
            <w:tcW w:w="1361" w:type="dxa"/>
            <w:vAlign w:val="center"/>
          </w:tcPr>
          <w:p>
            <w:pPr>
              <w:pStyle w:val="17"/>
              <w:rPr>
                <w:highlight w:val="none"/>
              </w:rPr>
            </w:pPr>
            <w:r>
              <w:rPr>
                <w:highlight w:val="none"/>
              </w:rPr>
              <w:t>6</w:t>
            </w:r>
          </w:p>
        </w:tc>
        <w:tc>
          <w:tcPr>
            <w:tcW w:w="1361" w:type="dxa"/>
            <w:vAlign w:val="center"/>
          </w:tcPr>
          <w:p>
            <w:pPr>
              <w:pStyle w:val="17"/>
              <w:rPr>
                <w:highlight w:val="none"/>
              </w:rPr>
            </w:pPr>
            <w:r>
              <w:rPr>
                <w:highlight w:val="none"/>
              </w:rPr>
              <w:t>7</w:t>
            </w:r>
          </w:p>
        </w:tc>
        <w:tc>
          <w:tcPr>
            <w:tcW w:w="1361" w:type="dxa"/>
            <w:vAlign w:val="center"/>
          </w:tcPr>
          <w:p>
            <w:pPr>
              <w:pStyle w:val="17"/>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w:t>
            </w:r>
          </w:p>
        </w:tc>
        <w:tc>
          <w:tcPr>
            <w:tcW w:w="992" w:type="dxa"/>
            <w:vAlign w:val="center"/>
          </w:tcPr>
          <w:p>
            <w:pPr>
              <w:pStyle w:val="23"/>
              <w:rPr>
                <w:highlight w:val="none"/>
              </w:rPr>
            </w:pPr>
          </w:p>
        </w:tc>
        <w:tc>
          <w:tcPr>
            <w:tcW w:w="4536" w:type="dxa"/>
            <w:vAlign w:val="center"/>
          </w:tcPr>
          <w:p>
            <w:pPr>
              <w:pStyle w:val="21"/>
              <w:rPr>
                <w:highlight w:val="none"/>
              </w:rPr>
            </w:pPr>
            <w:r>
              <w:rPr>
                <w:highlight w:val="none"/>
              </w:rPr>
              <w:t>合计</w:t>
            </w:r>
          </w:p>
        </w:tc>
        <w:tc>
          <w:tcPr>
            <w:tcW w:w="1361" w:type="dxa"/>
            <w:vAlign w:val="top"/>
          </w:tcPr>
          <w:p>
            <w:pPr>
              <w:keepNext w:val="0"/>
              <w:keepLines w:val="0"/>
              <w:widowControl/>
              <w:suppressLineNumbers w:val="0"/>
              <w:jc w:val="right"/>
              <w:textAlignment w:val="top"/>
              <w:rPr>
                <w:highlight w:val="none"/>
              </w:rPr>
            </w:pPr>
            <w:r>
              <w:t>340.36</w:t>
            </w:r>
          </w:p>
        </w:tc>
        <w:tc>
          <w:tcPr>
            <w:tcW w:w="1361" w:type="dxa"/>
            <w:vAlign w:val="top"/>
          </w:tcPr>
          <w:p>
            <w:pPr>
              <w:keepNext w:val="0"/>
              <w:keepLines w:val="0"/>
              <w:widowControl/>
              <w:suppressLineNumbers w:val="0"/>
              <w:jc w:val="right"/>
              <w:textAlignment w:val="top"/>
              <w:rPr>
                <w:highlight w:val="none"/>
              </w:rPr>
            </w:pPr>
            <w:r>
              <w:t>240.36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100</w:t>
            </w:r>
          </w:p>
        </w:tc>
        <w:tc>
          <w:tcPr>
            <w:tcW w:w="1361" w:type="dxa"/>
            <w:vAlign w:val="center"/>
          </w:tcPr>
          <w:p>
            <w:pPr>
              <w:pStyle w:val="22"/>
              <w:rPr>
                <w:highlight w:val="none"/>
              </w:rPr>
            </w:pPr>
          </w:p>
        </w:tc>
        <w:tc>
          <w:tcPr>
            <w:tcW w:w="1361" w:type="dxa"/>
            <w:vAlign w:val="center"/>
          </w:tcPr>
          <w:p>
            <w:pPr>
              <w:pStyle w:val="22"/>
              <w:rPr>
                <w:highlight w:val="none"/>
              </w:rPr>
            </w:pPr>
          </w:p>
        </w:tc>
        <w:tc>
          <w:tcPr>
            <w:tcW w:w="1361" w:type="dxa"/>
            <w:vAlign w:val="center"/>
          </w:tcPr>
          <w:p>
            <w:pPr>
              <w:pStyle w:val="22"/>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一般公共服务支出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20103</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4</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2010301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行政运行</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社会保障和就业支出</w:t>
            </w:r>
          </w:p>
        </w:tc>
        <w:tc>
          <w:tcPr>
            <w:tcW w:w="136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6</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20805</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行政事业单位养老支出</w:t>
            </w:r>
          </w:p>
        </w:tc>
        <w:tc>
          <w:tcPr>
            <w:tcW w:w="136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7</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2080505</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机关事业单位基本养老保险缴费支出</w:t>
            </w:r>
          </w:p>
        </w:tc>
        <w:tc>
          <w:tcPr>
            <w:tcW w:w="136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8</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卫生健康支出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9</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行政事业单位医疗</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10</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1361" w:type="dxa"/>
            <w:vAlign w:val="center"/>
          </w:tcPr>
          <w:p>
            <w:pPr>
              <w:pStyle w:val="18"/>
              <w:rPr>
                <w:highlight w:val="none"/>
              </w:rPr>
            </w:pPr>
            <w:r>
              <w:t>8.42</w:t>
            </w:r>
          </w:p>
        </w:tc>
        <w:tc>
          <w:tcPr>
            <w:tcW w:w="1361" w:type="dxa"/>
            <w:vAlign w:val="center"/>
          </w:tcPr>
          <w:p>
            <w:pPr>
              <w:pStyle w:val="18"/>
              <w:rPr>
                <w:highlight w:val="none"/>
              </w:rPr>
            </w:pPr>
            <w:r>
              <w:t>8.42</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11</w:t>
            </w:r>
          </w:p>
        </w:tc>
        <w:tc>
          <w:tcPr>
            <w:tcW w:w="992" w:type="dxa"/>
            <w:vAlign w:val="top"/>
          </w:tcPr>
          <w:p>
            <w:pPr>
              <w:keepNext w:val="0"/>
              <w:keepLines w:val="0"/>
              <w:widowControl/>
              <w:suppressLineNumbers w:val="0"/>
              <w:jc w:val="left"/>
              <w:textAlignment w:val="top"/>
              <w:rPr>
                <w:highlight w:val="none"/>
              </w:rPr>
            </w:pPr>
            <w:r>
              <w:rPr>
                <w:highlight w:val="none"/>
              </w:rPr>
              <w:t>2101103</w:t>
            </w:r>
          </w:p>
        </w:tc>
        <w:tc>
          <w:tcPr>
            <w:tcW w:w="4536" w:type="dxa"/>
            <w:vAlign w:val="top"/>
          </w:tcPr>
          <w:p>
            <w:pPr>
              <w:keepNext w:val="0"/>
              <w:keepLines w:val="0"/>
              <w:widowControl/>
              <w:suppressLineNumbers w:val="0"/>
              <w:jc w:val="left"/>
              <w:textAlignment w:val="top"/>
              <w:rPr>
                <w:highlight w:val="none"/>
              </w:rPr>
            </w:pPr>
            <w:r>
              <w:rPr>
                <w:highlight w:val="none"/>
              </w:rPr>
              <w:t>公务员医疗补助</w:t>
            </w:r>
          </w:p>
        </w:tc>
        <w:tc>
          <w:tcPr>
            <w:tcW w:w="1361" w:type="dxa"/>
            <w:vAlign w:val="top"/>
          </w:tcPr>
          <w:p>
            <w:pPr>
              <w:keepNext w:val="0"/>
              <w:keepLines w:val="0"/>
              <w:widowControl/>
              <w:suppressLineNumbers w:val="0"/>
              <w:jc w:val="right"/>
              <w:textAlignment w:val="top"/>
              <w:rPr>
                <w:highlight w:val="none"/>
              </w:rPr>
            </w:pPr>
            <w:r>
              <w:t>2.64</w:t>
            </w:r>
          </w:p>
        </w:tc>
        <w:tc>
          <w:tcPr>
            <w:tcW w:w="1361" w:type="dxa"/>
            <w:vAlign w:val="top"/>
          </w:tcPr>
          <w:p>
            <w:pPr>
              <w:keepNext w:val="0"/>
              <w:keepLines w:val="0"/>
              <w:widowControl/>
              <w:suppressLineNumbers w:val="0"/>
              <w:jc w:val="right"/>
              <w:textAlignment w:val="top"/>
              <w:rPr>
                <w:highlight w:val="none"/>
              </w:rPr>
            </w:pPr>
            <w:r>
              <w:t>2.64</w:t>
            </w:r>
          </w:p>
        </w:tc>
        <w:tc>
          <w:tcPr>
            <w:tcW w:w="1361" w:type="dxa"/>
            <w:vAlign w:val="top"/>
          </w:tcPr>
          <w:p>
            <w:pPr>
              <w:jc w:val="right"/>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12</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1361" w:type="dxa"/>
            <w:vAlign w:val="top"/>
          </w:tcPr>
          <w:p>
            <w:pPr>
              <w:jc w:val="right"/>
              <w:rPr>
                <w:highlight w:val="none"/>
              </w:rPr>
            </w:pPr>
            <w:r>
              <w:rPr>
                <w:rFonts w:hint="eastAsia"/>
                <w:highlight w:val="none"/>
                <w:lang w:val="en-US" w:eastAsia="zh-CN"/>
              </w:rPr>
              <w:t>100</w:t>
            </w:r>
          </w:p>
        </w:tc>
        <w:tc>
          <w:tcPr>
            <w:tcW w:w="1361" w:type="dxa"/>
            <w:vAlign w:val="top"/>
          </w:tcPr>
          <w:p>
            <w:pPr>
              <w:jc w:val="right"/>
              <w:rPr>
                <w:highlight w:val="none"/>
              </w:rPr>
            </w:pPr>
          </w:p>
        </w:tc>
        <w:tc>
          <w:tcPr>
            <w:tcW w:w="1361" w:type="dxa"/>
            <w:vAlign w:val="top"/>
          </w:tcPr>
          <w:p>
            <w:pPr>
              <w:jc w:val="right"/>
              <w:rPr>
                <w:highlight w:val="none"/>
              </w:rPr>
            </w:pPr>
            <w:r>
              <w:rPr>
                <w:rFonts w:hint="eastAsia"/>
                <w:highlight w:val="none"/>
                <w:lang w:val="en-US" w:eastAsia="zh-CN"/>
              </w:rPr>
              <w:t>100</w:t>
            </w: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13</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1361" w:type="dxa"/>
            <w:vAlign w:val="top"/>
          </w:tcPr>
          <w:p>
            <w:pPr>
              <w:jc w:val="right"/>
              <w:rPr>
                <w:highlight w:val="none"/>
              </w:rPr>
            </w:pPr>
            <w:r>
              <w:rPr>
                <w:rFonts w:hint="eastAsia"/>
                <w:highlight w:val="none"/>
                <w:lang w:val="en-US" w:eastAsia="zh-CN"/>
              </w:rPr>
              <w:t>100</w:t>
            </w:r>
          </w:p>
        </w:tc>
        <w:tc>
          <w:tcPr>
            <w:tcW w:w="1361" w:type="dxa"/>
            <w:vAlign w:val="top"/>
          </w:tcPr>
          <w:p>
            <w:pPr>
              <w:jc w:val="right"/>
              <w:rPr>
                <w:highlight w:val="none"/>
              </w:rPr>
            </w:pPr>
          </w:p>
        </w:tc>
        <w:tc>
          <w:tcPr>
            <w:tcW w:w="1361" w:type="dxa"/>
            <w:vAlign w:val="top"/>
          </w:tcPr>
          <w:p>
            <w:pPr>
              <w:jc w:val="right"/>
              <w:rPr>
                <w:highlight w:val="none"/>
              </w:rPr>
            </w:pPr>
            <w:r>
              <w:rPr>
                <w:rFonts w:hint="eastAsia"/>
                <w:highlight w:val="none"/>
                <w:lang w:val="en-US" w:eastAsia="zh-CN"/>
              </w:rPr>
              <w:t>100</w:t>
            </w: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14</w:t>
            </w:r>
          </w:p>
        </w:tc>
        <w:tc>
          <w:tcPr>
            <w:tcW w:w="992" w:type="dxa"/>
            <w:vAlign w:val="top"/>
          </w:tcPr>
          <w:p>
            <w:pPr>
              <w:keepNext w:val="0"/>
              <w:keepLines w:val="0"/>
              <w:widowControl/>
              <w:suppressLineNumbers w:val="0"/>
              <w:jc w:val="left"/>
              <w:textAlignment w:val="top"/>
              <w:rPr>
                <w:highlight w:val="none"/>
              </w:rPr>
            </w:pPr>
            <w:r>
              <w:rPr>
                <w:rFonts w:hint="eastAsia" w:ascii="Calibri" w:hAnsi="Calibri" w:cs="Calibri"/>
                <w:i w:val="0"/>
                <w:color w:val="000000"/>
                <w:kern w:val="0"/>
                <w:sz w:val="22"/>
                <w:szCs w:val="22"/>
                <w:highlight w:val="none"/>
                <w:u w:val="none"/>
                <w:lang w:val="en-US" w:eastAsia="zh-CN" w:bidi="ar"/>
              </w:rPr>
              <w:t>2110406</w:t>
            </w:r>
          </w:p>
        </w:tc>
        <w:tc>
          <w:tcPr>
            <w:tcW w:w="4536" w:type="dxa"/>
            <w:vAlign w:val="top"/>
          </w:tcPr>
          <w:p>
            <w:pPr>
              <w:keepNext w:val="0"/>
              <w:keepLines w:val="0"/>
              <w:widowControl/>
              <w:suppressLineNumbers w:val="0"/>
              <w:jc w:val="left"/>
              <w:textAlignment w:val="top"/>
              <w:rPr>
                <w:highlight w:val="none"/>
              </w:rPr>
            </w:pPr>
            <w:r>
              <w:rPr>
                <w:rFonts w:ascii="宋体" w:hAnsi="宋体" w:eastAsia="宋体" w:cs="宋体"/>
                <w:sz w:val="24"/>
                <w:szCs w:val="24"/>
                <w:highlight w:val="none"/>
              </w:rPr>
              <w:t>自然保护地</w:t>
            </w:r>
          </w:p>
        </w:tc>
        <w:tc>
          <w:tcPr>
            <w:tcW w:w="1361" w:type="dxa"/>
            <w:vAlign w:val="top"/>
          </w:tcPr>
          <w:p>
            <w:pPr>
              <w:jc w:val="right"/>
              <w:rPr>
                <w:highlight w:val="none"/>
              </w:rPr>
            </w:pPr>
            <w:r>
              <w:rPr>
                <w:rFonts w:hint="eastAsia"/>
                <w:highlight w:val="none"/>
                <w:lang w:val="en-US" w:eastAsia="zh-CN"/>
              </w:rPr>
              <w:t>100</w:t>
            </w:r>
          </w:p>
        </w:tc>
        <w:tc>
          <w:tcPr>
            <w:tcW w:w="1361" w:type="dxa"/>
            <w:vAlign w:val="top"/>
          </w:tcPr>
          <w:p>
            <w:pPr>
              <w:jc w:val="right"/>
              <w:rPr>
                <w:highlight w:val="none"/>
              </w:rPr>
            </w:pPr>
          </w:p>
        </w:tc>
        <w:tc>
          <w:tcPr>
            <w:tcW w:w="1361" w:type="dxa"/>
            <w:vAlign w:val="top"/>
          </w:tcPr>
          <w:p>
            <w:pPr>
              <w:jc w:val="right"/>
              <w:rPr>
                <w:highlight w:val="none"/>
              </w:rPr>
            </w:pPr>
            <w:r>
              <w:rPr>
                <w:rFonts w:hint="eastAsia"/>
                <w:highlight w:val="none"/>
                <w:lang w:val="en-US" w:eastAsia="zh-CN"/>
              </w:rPr>
              <w:t>100</w:t>
            </w: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highlight w:val="none"/>
                <w:lang w:val="en-US"/>
              </w:rPr>
            </w:pPr>
            <w:r>
              <w:rPr>
                <w:rFonts w:hint="eastAsia"/>
                <w:highlight w:val="none"/>
                <w:lang w:val="en-US" w:eastAsia="zh-CN"/>
              </w:rPr>
              <w:t>15</w:t>
            </w:r>
          </w:p>
        </w:tc>
        <w:tc>
          <w:tcPr>
            <w:tcW w:w="992"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221</w:t>
            </w:r>
          </w:p>
        </w:tc>
        <w:tc>
          <w:tcPr>
            <w:tcW w:w="4536"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highlight w:val="none"/>
                <w:lang w:val="en-US"/>
              </w:rPr>
            </w:pPr>
            <w:r>
              <w:rPr>
                <w:rFonts w:hint="eastAsia"/>
                <w:highlight w:val="none"/>
                <w:lang w:val="en-US" w:eastAsia="zh-CN"/>
              </w:rPr>
              <w:t>16</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22102</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highlight w:val="none"/>
                <w:lang w:val="en-US"/>
              </w:rPr>
            </w:pPr>
            <w:r>
              <w:rPr>
                <w:rFonts w:hint="eastAsia"/>
                <w:highlight w:val="none"/>
                <w:lang w:val="en-US" w:eastAsia="zh-CN"/>
              </w:rPr>
              <w:t>17</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2210201</w:t>
            </w:r>
          </w:p>
        </w:tc>
        <w:tc>
          <w:tcPr>
            <w:tcW w:w="4536"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cs="Calibri"/>
                <w:i w:val="0"/>
                <w:color w:val="000000"/>
                <w:kern w:val="0"/>
                <w:sz w:val="22"/>
                <w:szCs w:val="22"/>
                <w:highlight w:val="none"/>
                <w:u w:val="none"/>
                <w:lang w:val="en-US" w:eastAsia="zh-CN" w:bidi="ar"/>
              </w:rPr>
              <w:t>13.86</w:t>
            </w:r>
          </w:p>
        </w:tc>
        <w:tc>
          <w:tcPr>
            <w:tcW w:w="136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13.86</w:t>
            </w:r>
          </w:p>
        </w:tc>
        <w:tc>
          <w:tcPr>
            <w:tcW w:w="1361" w:type="dxa"/>
            <w:vAlign w:val="center"/>
          </w:tcPr>
          <w:p>
            <w:pPr>
              <w:pStyle w:val="18"/>
              <w:rPr>
                <w:highlight w:val="none"/>
              </w:rPr>
            </w:pPr>
          </w:p>
        </w:tc>
        <w:tc>
          <w:tcPr>
            <w:tcW w:w="1361" w:type="dxa"/>
            <w:vAlign w:val="center"/>
          </w:tcPr>
          <w:p>
            <w:pPr>
              <w:pStyle w:val="18"/>
              <w:rPr>
                <w:highlight w:val="none"/>
              </w:rPr>
            </w:pPr>
          </w:p>
        </w:tc>
        <w:tc>
          <w:tcPr>
            <w:tcW w:w="1361" w:type="dxa"/>
            <w:vAlign w:val="center"/>
          </w:tcPr>
          <w:p>
            <w:pPr>
              <w:pStyle w:val="18"/>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4" w:name="_Toc_2_2_0000000004"/>
      <w:r>
        <w:rPr>
          <w:rFonts w:hint="eastAsia" w:ascii="方正小标宋_GBK" w:hAnsi="方正小标宋_GBK" w:eastAsia="方正小标宋_GBK" w:cs="方正小标宋_GBK"/>
          <w:color w:val="000000"/>
          <w:sz w:val="36"/>
          <w:highlight w:val="none"/>
          <w:lang w:eastAsia="zh-CN"/>
        </w:rPr>
        <w:t>单位预算</w:t>
      </w:r>
      <w:r>
        <w:rPr>
          <w:rFonts w:ascii="方正小标宋_GBK" w:hAnsi="方正小标宋_GBK" w:eastAsia="方正小标宋_GBK" w:cs="方正小标宋_GBK"/>
          <w:color w:val="000000"/>
          <w:sz w:val="36"/>
          <w:highlight w:val="none"/>
        </w:rPr>
        <w:t>财政拨款收支总表</w:t>
      </w:r>
      <w:bookmarkEnd w:id="4"/>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highlight w:val="none"/>
              </w:rPr>
            </w:pPr>
            <w:r>
              <w:rPr>
                <w:highlight w:val="none"/>
              </w:rPr>
              <w:t>824001涞水县野三坡景区管理委员会本级</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4"/>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rPr>
                <w:highlight w:val="none"/>
              </w:rPr>
            </w:pPr>
            <w:r>
              <w:rPr>
                <w:highlight w:val="none"/>
              </w:rPr>
              <w:t>序号</w:t>
            </w:r>
          </w:p>
        </w:tc>
        <w:tc>
          <w:tcPr>
            <w:tcW w:w="4876" w:type="dxa"/>
            <w:gridSpan w:val="2"/>
            <w:vAlign w:val="center"/>
          </w:tcPr>
          <w:p>
            <w:pPr>
              <w:pStyle w:val="17"/>
              <w:rPr>
                <w:highlight w:val="none"/>
              </w:rPr>
            </w:pPr>
            <w:r>
              <w:rPr>
                <w:highlight w:val="none"/>
              </w:rPr>
              <w:t>收入</w:t>
            </w:r>
          </w:p>
        </w:tc>
        <w:tc>
          <w:tcPr>
            <w:tcW w:w="9298" w:type="dxa"/>
            <w:gridSpan w:val="5"/>
            <w:vAlign w:val="center"/>
          </w:tcPr>
          <w:p>
            <w:pPr>
              <w:pStyle w:val="17"/>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3402" w:type="dxa"/>
            <w:vAlign w:val="center"/>
          </w:tcPr>
          <w:p>
            <w:pPr>
              <w:pStyle w:val="17"/>
              <w:rPr>
                <w:highlight w:val="none"/>
              </w:rPr>
            </w:pPr>
            <w:r>
              <w:rPr>
                <w:highlight w:val="none"/>
              </w:rPr>
              <w:t>项  目</w:t>
            </w:r>
          </w:p>
        </w:tc>
        <w:tc>
          <w:tcPr>
            <w:tcW w:w="1474" w:type="dxa"/>
            <w:vAlign w:val="center"/>
          </w:tcPr>
          <w:p>
            <w:pPr>
              <w:pStyle w:val="17"/>
              <w:rPr>
                <w:highlight w:val="none"/>
              </w:rPr>
            </w:pPr>
            <w:r>
              <w:rPr>
                <w:highlight w:val="none"/>
              </w:rPr>
              <w:t>金额</w:t>
            </w:r>
          </w:p>
        </w:tc>
        <w:tc>
          <w:tcPr>
            <w:tcW w:w="3402" w:type="dxa"/>
            <w:vAlign w:val="center"/>
          </w:tcPr>
          <w:p>
            <w:pPr>
              <w:pStyle w:val="17"/>
              <w:rPr>
                <w:highlight w:val="none"/>
              </w:rPr>
            </w:pPr>
            <w:r>
              <w:rPr>
                <w:highlight w:val="none"/>
              </w:rPr>
              <w:t>项  目</w:t>
            </w:r>
          </w:p>
        </w:tc>
        <w:tc>
          <w:tcPr>
            <w:tcW w:w="1474" w:type="dxa"/>
            <w:vAlign w:val="center"/>
          </w:tcPr>
          <w:p>
            <w:pPr>
              <w:pStyle w:val="17"/>
              <w:rPr>
                <w:highlight w:val="none"/>
              </w:rPr>
            </w:pPr>
            <w:r>
              <w:rPr>
                <w:highlight w:val="none"/>
              </w:rPr>
              <w:t>合计</w:t>
            </w:r>
          </w:p>
        </w:tc>
        <w:tc>
          <w:tcPr>
            <w:tcW w:w="1474" w:type="dxa"/>
            <w:vAlign w:val="center"/>
          </w:tcPr>
          <w:p>
            <w:pPr>
              <w:pStyle w:val="17"/>
              <w:rPr>
                <w:highlight w:val="none"/>
              </w:rPr>
            </w:pPr>
            <w:r>
              <w:rPr>
                <w:highlight w:val="none"/>
              </w:rPr>
              <w:t>一般公共预算财政拨款</w:t>
            </w:r>
          </w:p>
        </w:tc>
        <w:tc>
          <w:tcPr>
            <w:tcW w:w="1474" w:type="dxa"/>
            <w:vAlign w:val="center"/>
          </w:tcPr>
          <w:p>
            <w:pPr>
              <w:pStyle w:val="17"/>
              <w:rPr>
                <w:highlight w:val="none"/>
              </w:rPr>
            </w:pPr>
            <w:r>
              <w:rPr>
                <w:highlight w:val="none"/>
              </w:rPr>
              <w:t>政府性基金预算财政    拨款</w:t>
            </w:r>
          </w:p>
        </w:tc>
        <w:tc>
          <w:tcPr>
            <w:tcW w:w="1474" w:type="dxa"/>
            <w:vAlign w:val="center"/>
          </w:tcPr>
          <w:p>
            <w:pPr>
              <w:pStyle w:val="17"/>
              <w:rPr>
                <w:highlight w:val="none"/>
              </w:rPr>
            </w:pPr>
            <w:r>
              <w:rPr>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rPr>
                <w:highlight w:val="none"/>
              </w:rPr>
            </w:pPr>
            <w:r>
              <w:rPr>
                <w:highlight w:val="none"/>
              </w:rPr>
              <w:t>栏次</w:t>
            </w:r>
          </w:p>
        </w:tc>
        <w:tc>
          <w:tcPr>
            <w:tcW w:w="3402" w:type="dxa"/>
            <w:vAlign w:val="center"/>
          </w:tcPr>
          <w:p>
            <w:pPr>
              <w:pStyle w:val="17"/>
              <w:rPr>
                <w:highlight w:val="none"/>
              </w:rPr>
            </w:pPr>
            <w:r>
              <w:rPr>
                <w:highlight w:val="none"/>
              </w:rPr>
              <w:t>1</w:t>
            </w:r>
          </w:p>
        </w:tc>
        <w:tc>
          <w:tcPr>
            <w:tcW w:w="1474" w:type="dxa"/>
            <w:vAlign w:val="center"/>
          </w:tcPr>
          <w:p>
            <w:pPr>
              <w:pStyle w:val="17"/>
              <w:rPr>
                <w:highlight w:val="none"/>
              </w:rPr>
            </w:pPr>
            <w:r>
              <w:rPr>
                <w:highlight w:val="none"/>
              </w:rPr>
              <w:t>2</w:t>
            </w:r>
          </w:p>
        </w:tc>
        <w:tc>
          <w:tcPr>
            <w:tcW w:w="3402" w:type="dxa"/>
            <w:vAlign w:val="center"/>
          </w:tcPr>
          <w:p>
            <w:pPr>
              <w:pStyle w:val="17"/>
              <w:rPr>
                <w:highlight w:val="none"/>
              </w:rPr>
            </w:pPr>
            <w:r>
              <w:rPr>
                <w:highlight w:val="none"/>
              </w:rPr>
              <w:t>3</w:t>
            </w:r>
          </w:p>
        </w:tc>
        <w:tc>
          <w:tcPr>
            <w:tcW w:w="1474" w:type="dxa"/>
            <w:vAlign w:val="center"/>
          </w:tcPr>
          <w:p>
            <w:pPr>
              <w:pStyle w:val="17"/>
              <w:rPr>
                <w:highlight w:val="none"/>
              </w:rPr>
            </w:pPr>
            <w:r>
              <w:rPr>
                <w:highlight w:val="none"/>
              </w:rPr>
              <w:t>4</w:t>
            </w:r>
          </w:p>
        </w:tc>
        <w:tc>
          <w:tcPr>
            <w:tcW w:w="1474" w:type="dxa"/>
            <w:vAlign w:val="center"/>
          </w:tcPr>
          <w:p>
            <w:pPr>
              <w:pStyle w:val="17"/>
              <w:rPr>
                <w:highlight w:val="none"/>
              </w:rPr>
            </w:pPr>
            <w:r>
              <w:rPr>
                <w:highlight w:val="none"/>
              </w:rPr>
              <w:t>5</w:t>
            </w:r>
          </w:p>
        </w:tc>
        <w:tc>
          <w:tcPr>
            <w:tcW w:w="1474" w:type="dxa"/>
            <w:vAlign w:val="center"/>
          </w:tcPr>
          <w:p>
            <w:pPr>
              <w:pStyle w:val="17"/>
              <w:rPr>
                <w:highlight w:val="none"/>
              </w:rPr>
            </w:pPr>
            <w:r>
              <w:rPr>
                <w:highlight w:val="none"/>
              </w:rPr>
              <w:t>6</w:t>
            </w:r>
          </w:p>
        </w:tc>
        <w:tc>
          <w:tcPr>
            <w:tcW w:w="1474" w:type="dxa"/>
            <w:vAlign w:val="center"/>
          </w:tcPr>
          <w:p>
            <w:pPr>
              <w:pStyle w:val="17"/>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w:t>
            </w:r>
          </w:p>
        </w:tc>
        <w:tc>
          <w:tcPr>
            <w:tcW w:w="3402" w:type="dxa"/>
            <w:vAlign w:val="center"/>
          </w:tcPr>
          <w:p>
            <w:pPr>
              <w:pStyle w:val="19"/>
              <w:rPr>
                <w:highlight w:val="none"/>
              </w:rPr>
            </w:pPr>
            <w:r>
              <w:rPr>
                <w:highlight w:val="none"/>
              </w:rPr>
              <w:t>一、一般公共预算拨款</w:t>
            </w:r>
          </w:p>
        </w:tc>
        <w:tc>
          <w:tcPr>
            <w:tcW w:w="1474" w:type="dxa"/>
            <w:vAlign w:val="center"/>
          </w:tcPr>
          <w:p>
            <w:pPr>
              <w:pStyle w:val="18"/>
              <w:rPr>
                <w:highlight w:val="none"/>
              </w:rPr>
            </w:pPr>
            <w:r>
              <w:rPr>
                <w:rFonts w:hint="eastAsia"/>
                <w:highlight w:val="none"/>
                <w:lang w:val="en-US" w:eastAsia="zh-CN"/>
              </w:rPr>
              <w:t>220.47</w:t>
            </w:r>
          </w:p>
        </w:tc>
        <w:tc>
          <w:tcPr>
            <w:tcW w:w="3402" w:type="dxa"/>
            <w:vAlign w:val="center"/>
          </w:tcPr>
          <w:p>
            <w:pPr>
              <w:pStyle w:val="19"/>
              <w:rPr>
                <w:highlight w:val="none"/>
              </w:rPr>
            </w:pPr>
            <w:r>
              <w:rPr>
                <w:highlight w:val="none"/>
              </w:rPr>
              <w:t>一、一般公共服务支出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kern w:val="0"/>
                <w:sz w:val="22"/>
                <w:szCs w:val="22"/>
                <w:highlight w:val="none"/>
                <w:u w:val="none"/>
                <w:lang w:val="en-US" w:eastAsia="zh-CN" w:bidi="ar"/>
              </w:rPr>
              <w:t>193.72</w:t>
            </w:r>
          </w:p>
        </w:tc>
        <w:tc>
          <w:tcPr>
            <w:tcW w:w="1474" w:type="dxa"/>
            <w:vAlign w:val="center"/>
          </w:tcPr>
          <w:p>
            <w:pPr>
              <w:pStyle w:val="18"/>
              <w:rPr>
                <w:highlight w:val="none"/>
              </w:rPr>
            </w:pPr>
          </w:p>
        </w:tc>
        <w:tc>
          <w:tcPr>
            <w:tcW w:w="1474" w:type="dxa"/>
            <w:vAlign w:val="center"/>
          </w:tcPr>
          <w:p>
            <w:pPr>
              <w:pStyle w:val="18"/>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w:t>
            </w:r>
          </w:p>
        </w:tc>
        <w:tc>
          <w:tcPr>
            <w:tcW w:w="3402" w:type="dxa"/>
            <w:vAlign w:val="center"/>
          </w:tcPr>
          <w:p>
            <w:pPr>
              <w:pStyle w:val="19"/>
              <w:rPr>
                <w:highlight w:val="none"/>
              </w:rPr>
            </w:pPr>
            <w:r>
              <w:rPr>
                <w:highlight w:val="none"/>
              </w:rPr>
              <w:t>二、政府性基金预算拨款</w:t>
            </w: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二、外交支出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w:t>
            </w:r>
          </w:p>
        </w:tc>
        <w:tc>
          <w:tcPr>
            <w:tcW w:w="3402" w:type="dxa"/>
            <w:vAlign w:val="center"/>
          </w:tcPr>
          <w:p>
            <w:pPr>
              <w:pStyle w:val="19"/>
              <w:rPr>
                <w:highlight w:val="none"/>
              </w:rPr>
            </w:pPr>
            <w:r>
              <w:rPr>
                <w:highlight w:val="none"/>
              </w:rPr>
              <w:t>三、国有资本经营预算拨款</w:t>
            </w: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三、国防支出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4</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四、公共安全支出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5</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五、教育支出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6</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六、科学技术支出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7</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七、文化旅游体育与传媒支出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8</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八、社会保障和就业支出</w:t>
            </w:r>
          </w:p>
        </w:tc>
        <w:tc>
          <w:tcPr>
            <w:tcW w:w="1474"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474"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9</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九、社会保险基金支出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10</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十、卫生健康支出</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474"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11</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十一、节能环保支出</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100</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100</w:t>
            </w: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12</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十二、城乡社区支出</w:t>
            </w:r>
          </w:p>
        </w:tc>
        <w:tc>
          <w:tcPr>
            <w:tcW w:w="1474" w:type="dxa"/>
            <w:vAlign w:val="top"/>
          </w:tcPr>
          <w:p>
            <w:pPr>
              <w:keepNext w:val="0"/>
              <w:keepLines w:val="0"/>
              <w:widowControl/>
              <w:suppressLineNumbers w:val="0"/>
              <w:jc w:val="right"/>
              <w:textAlignment w:val="top"/>
              <w:rPr>
                <w:highlight w:val="none"/>
              </w:rPr>
            </w:pPr>
          </w:p>
        </w:tc>
        <w:tc>
          <w:tcPr>
            <w:tcW w:w="1474" w:type="dxa"/>
            <w:vAlign w:val="top"/>
          </w:tcPr>
          <w:p>
            <w:pPr>
              <w:keepNext w:val="0"/>
              <w:keepLines w:val="0"/>
              <w:widowControl/>
              <w:suppressLineNumbers w:val="0"/>
              <w:jc w:val="right"/>
              <w:textAlignment w:val="top"/>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13</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十三、农林水支出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14</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十四、交通运输支出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15</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十五、资源勘探工业信息等支出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16</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十六、商业服务业等支出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17</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十七、金融支出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18</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十八、援助其他地区支出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19</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十九、自然资源海洋气象等支出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20</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二十、住房保障支出</w:t>
            </w:r>
          </w:p>
        </w:tc>
        <w:tc>
          <w:tcPr>
            <w:tcW w:w="1474"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color w:val="000000"/>
                <w:kern w:val="0"/>
                <w:sz w:val="22"/>
                <w:szCs w:val="22"/>
                <w:highlight w:val="none"/>
                <w:u w:val="none"/>
                <w:lang w:val="en-US" w:eastAsia="zh-CN" w:bidi="ar"/>
              </w:rPr>
              <w:t>13.86</w:t>
            </w:r>
          </w:p>
        </w:tc>
        <w:tc>
          <w:tcPr>
            <w:tcW w:w="1474" w:type="dxa"/>
            <w:vAlign w:val="top"/>
          </w:tcPr>
          <w:p>
            <w:pPr>
              <w:keepNext w:val="0"/>
              <w:keepLines w:val="0"/>
              <w:widowControl/>
              <w:suppressLineNumbers w:val="0"/>
              <w:jc w:val="right"/>
              <w:textAlignment w:val="top"/>
              <w:rPr>
                <w:rFonts w:hint="default" w:eastAsia="宋体"/>
                <w:highlight w:val="none"/>
                <w:lang w:val="en-US" w:eastAsia="zh-CN"/>
              </w:rPr>
            </w:pPr>
            <w:r>
              <w:rPr>
                <w:rFonts w:hint="eastAsia"/>
                <w:highlight w:val="none"/>
                <w:lang w:val="en-US" w:eastAsia="zh-CN"/>
              </w:rPr>
              <w:t>13.86</w:t>
            </w: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21</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二十一、粮油物资储备支出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22</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二十二、国有资本经营预算支出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23</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二十三、灾害防治及应急管理支出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24</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二十四、预备费</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25</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二十五、其他支出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26</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二十六、转移性支出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27</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二十七、债务还本支出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28</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二十八、债务付息支出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29</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二十九、债务发行费用支出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30</w:t>
            </w:r>
          </w:p>
        </w:tc>
        <w:tc>
          <w:tcPr>
            <w:tcW w:w="3402" w:type="dxa"/>
            <w:vAlign w:val="center"/>
          </w:tcPr>
          <w:p>
            <w:pPr>
              <w:pStyle w:val="19"/>
              <w:rPr>
                <w:highlight w:val="none"/>
              </w:rPr>
            </w:pPr>
          </w:p>
        </w:tc>
        <w:tc>
          <w:tcPr>
            <w:tcW w:w="1474" w:type="dxa"/>
            <w:vAlign w:val="center"/>
          </w:tcPr>
          <w:p>
            <w:pPr>
              <w:pStyle w:val="18"/>
              <w:rPr>
                <w:highlight w:val="none"/>
              </w:rPr>
            </w:pPr>
          </w:p>
        </w:tc>
        <w:tc>
          <w:tcPr>
            <w:tcW w:w="3402" w:type="dxa"/>
            <w:vAlign w:val="center"/>
          </w:tcPr>
          <w:p>
            <w:pPr>
              <w:pStyle w:val="19"/>
              <w:rPr>
                <w:highlight w:val="none"/>
              </w:rPr>
            </w:pPr>
            <w:r>
              <w:rPr>
                <w:highlight w:val="none"/>
              </w:rPr>
              <w:t>三十、抗疫特别国债安排的支出</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31</w:t>
            </w:r>
          </w:p>
        </w:tc>
        <w:tc>
          <w:tcPr>
            <w:tcW w:w="3402" w:type="dxa"/>
            <w:vAlign w:val="center"/>
          </w:tcPr>
          <w:p>
            <w:pPr>
              <w:pStyle w:val="21"/>
              <w:rPr>
                <w:highlight w:val="none"/>
              </w:rPr>
            </w:pPr>
            <w:r>
              <w:rPr>
                <w:highlight w:val="none"/>
              </w:rPr>
              <w:t>本年收入合计</w:t>
            </w:r>
          </w:p>
        </w:tc>
        <w:tc>
          <w:tcPr>
            <w:tcW w:w="1474" w:type="dxa"/>
            <w:vAlign w:val="top"/>
          </w:tcPr>
          <w:p>
            <w:pPr>
              <w:keepNext w:val="0"/>
              <w:keepLines w:val="0"/>
              <w:widowControl/>
              <w:suppressLineNumbers w:val="0"/>
              <w:jc w:val="right"/>
              <w:textAlignment w:val="top"/>
              <w:rPr>
                <w:highlight w:val="none"/>
              </w:rPr>
            </w:pPr>
            <w:r>
              <w:t>340.36</w:t>
            </w:r>
          </w:p>
        </w:tc>
        <w:tc>
          <w:tcPr>
            <w:tcW w:w="3402" w:type="dxa"/>
            <w:vAlign w:val="center"/>
          </w:tcPr>
          <w:p>
            <w:pPr>
              <w:pStyle w:val="21"/>
              <w:rPr>
                <w:highlight w:val="none"/>
              </w:rPr>
            </w:pPr>
            <w:r>
              <w:rPr>
                <w:highlight w:val="none"/>
              </w:rPr>
              <w:t>本年支出合计</w:t>
            </w:r>
          </w:p>
        </w:tc>
        <w:tc>
          <w:tcPr>
            <w:tcW w:w="1474" w:type="dxa"/>
            <w:vAlign w:val="top"/>
          </w:tcPr>
          <w:p>
            <w:pPr>
              <w:keepNext w:val="0"/>
              <w:keepLines w:val="0"/>
              <w:widowControl/>
              <w:suppressLineNumbers w:val="0"/>
              <w:jc w:val="right"/>
              <w:textAlignment w:val="top"/>
              <w:rPr>
                <w:highlight w:val="none"/>
              </w:rPr>
            </w:pPr>
            <w:r>
              <w:t>340.36</w:t>
            </w:r>
          </w:p>
        </w:tc>
        <w:tc>
          <w:tcPr>
            <w:tcW w:w="1474" w:type="dxa"/>
            <w:vAlign w:val="top"/>
          </w:tcPr>
          <w:p>
            <w:pPr>
              <w:keepNext w:val="0"/>
              <w:keepLines w:val="0"/>
              <w:widowControl/>
              <w:suppressLineNumbers w:val="0"/>
              <w:jc w:val="right"/>
              <w:textAlignment w:val="top"/>
              <w:rPr>
                <w:highlight w:val="none"/>
              </w:rPr>
            </w:pPr>
            <w:r>
              <w:t>340.36</w:t>
            </w:r>
          </w:p>
        </w:tc>
        <w:tc>
          <w:tcPr>
            <w:tcW w:w="1474" w:type="dxa"/>
            <w:vAlign w:val="center"/>
          </w:tcPr>
          <w:p>
            <w:pPr>
              <w:pStyle w:val="22"/>
              <w:rPr>
                <w:highlight w:val="none"/>
              </w:rPr>
            </w:pPr>
          </w:p>
        </w:tc>
        <w:tc>
          <w:tcPr>
            <w:tcW w:w="1474" w:type="dxa"/>
            <w:vAlign w:val="center"/>
          </w:tcPr>
          <w:p>
            <w:pPr>
              <w:pStyle w:val="22"/>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32</w:t>
            </w:r>
          </w:p>
        </w:tc>
        <w:tc>
          <w:tcPr>
            <w:tcW w:w="3402" w:type="dxa"/>
            <w:vAlign w:val="center"/>
          </w:tcPr>
          <w:p>
            <w:pPr>
              <w:pStyle w:val="19"/>
              <w:rPr>
                <w:highlight w:val="none"/>
              </w:rPr>
            </w:pPr>
            <w:r>
              <w:rPr>
                <w:highlight w:val="none"/>
              </w:rPr>
              <w:t>年初财政拨款结转和结余</w:t>
            </w:r>
          </w:p>
        </w:tc>
        <w:tc>
          <w:tcPr>
            <w:tcW w:w="1474" w:type="dxa"/>
            <w:vAlign w:val="top"/>
          </w:tcPr>
          <w:p>
            <w:pPr>
              <w:jc w:val="right"/>
              <w:rPr>
                <w:highlight w:val="none"/>
              </w:rPr>
            </w:pPr>
          </w:p>
        </w:tc>
        <w:tc>
          <w:tcPr>
            <w:tcW w:w="3402" w:type="dxa"/>
            <w:vAlign w:val="center"/>
          </w:tcPr>
          <w:p>
            <w:pPr>
              <w:pStyle w:val="19"/>
              <w:rPr>
                <w:highlight w:val="none"/>
              </w:rPr>
            </w:pPr>
            <w:r>
              <w:rPr>
                <w:highlight w:val="none"/>
              </w:rPr>
              <w:t>年末财政拨款结转和结余</w:t>
            </w: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33</w:t>
            </w:r>
          </w:p>
        </w:tc>
        <w:tc>
          <w:tcPr>
            <w:tcW w:w="3402" w:type="dxa"/>
            <w:vAlign w:val="center"/>
          </w:tcPr>
          <w:p>
            <w:pPr>
              <w:pStyle w:val="19"/>
              <w:rPr>
                <w:highlight w:val="none"/>
              </w:rPr>
            </w:pPr>
            <w:r>
              <w:rPr>
                <w:highlight w:val="none"/>
              </w:rPr>
              <w:t>一、一般公共预算拨款</w:t>
            </w:r>
          </w:p>
        </w:tc>
        <w:tc>
          <w:tcPr>
            <w:tcW w:w="1474" w:type="dxa"/>
            <w:vAlign w:val="top"/>
          </w:tcPr>
          <w:p>
            <w:pPr>
              <w:jc w:val="right"/>
              <w:rPr>
                <w:highlight w:val="none"/>
              </w:rPr>
            </w:pPr>
          </w:p>
        </w:tc>
        <w:tc>
          <w:tcPr>
            <w:tcW w:w="3402" w:type="dxa"/>
            <w:vAlign w:val="center"/>
          </w:tcPr>
          <w:p>
            <w:pPr>
              <w:pStyle w:val="19"/>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34</w:t>
            </w:r>
          </w:p>
        </w:tc>
        <w:tc>
          <w:tcPr>
            <w:tcW w:w="3402" w:type="dxa"/>
            <w:vAlign w:val="center"/>
          </w:tcPr>
          <w:p>
            <w:pPr>
              <w:pStyle w:val="19"/>
              <w:rPr>
                <w:highlight w:val="none"/>
              </w:rPr>
            </w:pPr>
            <w:r>
              <w:rPr>
                <w:highlight w:val="none"/>
              </w:rPr>
              <w:t>二、政府性基金预算拨款</w:t>
            </w:r>
          </w:p>
        </w:tc>
        <w:tc>
          <w:tcPr>
            <w:tcW w:w="1474" w:type="dxa"/>
            <w:vAlign w:val="top"/>
          </w:tcPr>
          <w:p>
            <w:pPr>
              <w:jc w:val="right"/>
              <w:rPr>
                <w:highlight w:val="none"/>
              </w:rPr>
            </w:pPr>
          </w:p>
        </w:tc>
        <w:tc>
          <w:tcPr>
            <w:tcW w:w="3402" w:type="dxa"/>
            <w:vAlign w:val="center"/>
          </w:tcPr>
          <w:p>
            <w:pPr>
              <w:pStyle w:val="19"/>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35</w:t>
            </w:r>
          </w:p>
        </w:tc>
        <w:tc>
          <w:tcPr>
            <w:tcW w:w="3402" w:type="dxa"/>
            <w:vAlign w:val="center"/>
          </w:tcPr>
          <w:p>
            <w:pPr>
              <w:pStyle w:val="19"/>
              <w:rPr>
                <w:highlight w:val="none"/>
              </w:rPr>
            </w:pPr>
            <w:r>
              <w:rPr>
                <w:highlight w:val="none"/>
              </w:rPr>
              <w:t>三、国有资本经营预算拨款</w:t>
            </w:r>
          </w:p>
        </w:tc>
        <w:tc>
          <w:tcPr>
            <w:tcW w:w="1474" w:type="dxa"/>
            <w:vAlign w:val="top"/>
          </w:tcPr>
          <w:p>
            <w:pPr>
              <w:jc w:val="right"/>
              <w:rPr>
                <w:highlight w:val="none"/>
              </w:rPr>
            </w:pPr>
          </w:p>
        </w:tc>
        <w:tc>
          <w:tcPr>
            <w:tcW w:w="3402" w:type="dxa"/>
            <w:vAlign w:val="center"/>
          </w:tcPr>
          <w:p>
            <w:pPr>
              <w:pStyle w:val="19"/>
              <w:rPr>
                <w:highlight w:val="none"/>
              </w:rPr>
            </w:pPr>
          </w:p>
        </w:tc>
        <w:tc>
          <w:tcPr>
            <w:tcW w:w="1474" w:type="dxa"/>
            <w:vAlign w:val="top"/>
          </w:tcPr>
          <w:p>
            <w:pPr>
              <w:jc w:val="right"/>
              <w:rPr>
                <w:highlight w:val="none"/>
              </w:rPr>
            </w:pPr>
          </w:p>
        </w:tc>
        <w:tc>
          <w:tcPr>
            <w:tcW w:w="1474" w:type="dxa"/>
            <w:vAlign w:val="top"/>
          </w:tcPr>
          <w:p>
            <w:pPr>
              <w:jc w:val="right"/>
              <w:rPr>
                <w:highlight w:val="none"/>
              </w:rPr>
            </w:pPr>
          </w:p>
        </w:tc>
        <w:tc>
          <w:tcPr>
            <w:tcW w:w="1474" w:type="dxa"/>
            <w:vAlign w:val="center"/>
          </w:tcPr>
          <w:p>
            <w:pPr>
              <w:pStyle w:val="18"/>
              <w:rPr>
                <w:highlight w:val="none"/>
              </w:rPr>
            </w:pPr>
          </w:p>
        </w:tc>
        <w:tc>
          <w:tcPr>
            <w:tcW w:w="1474" w:type="dxa"/>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36</w:t>
            </w:r>
          </w:p>
        </w:tc>
        <w:tc>
          <w:tcPr>
            <w:tcW w:w="3402" w:type="dxa"/>
            <w:vAlign w:val="center"/>
          </w:tcPr>
          <w:p>
            <w:pPr>
              <w:pStyle w:val="21"/>
              <w:rPr>
                <w:highlight w:val="none"/>
              </w:rPr>
            </w:pPr>
            <w:r>
              <w:rPr>
                <w:highlight w:val="none"/>
              </w:rPr>
              <w:t>收入总计</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340.36</w:t>
            </w:r>
          </w:p>
        </w:tc>
        <w:tc>
          <w:tcPr>
            <w:tcW w:w="3402" w:type="dxa"/>
            <w:vAlign w:val="center"/>
          </w:tcPr>
          <w:p>
            <w:pPr>
              <w:pStyle w:val="21"/>
              <w:rPr>
                <w:highlight w:val="none"/>
              </w:rPr>
            </w:pPr>
            <w:r>
              <w:rPr>
                <w:highlight w:val="none"/>
              </w:rPr>
              <w:t>支出总计</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340.36</w:t>
            </w:r>
          </w:p>
        </w:tc>
        <w:tc>
          <w:tcPr>
            <w:tcW w:w="1474" w:type="dxa"/>
            <w:vAlign w:val="top"/>
          </w:tcPr>
          <w:p>
            <w:pPr>
              <w:keepNext w:val="0"/>
              <w:keepLines w:val="0"/>
              <w:widowControl/>
              <w:suppressLineNumbers w:val="0"/>
              <w:jc w:val="right"/>
              <w:textAlignment w:val="top"/>
              <w:rPr>
                <w:highlight w:val="none"/>
              </w:rPr>
            </w:pPr>
            <w:r>
              <w:rPr>
                <w:rFonts w:hint="eastAsia"/>
                <w:highlight w:val="none"/>
                <w:lang w:val="en-US" w:eastAsia="zh-CN"/>
              </w:rPr>
              <w:t>340.36</w:t>
            </w:r>
          </w:p>
        </w:tc>
        <w:tc>
          <w:tcPr>
            <w:tcW w:w="1474" w:type="dxa"/>
            <w:vAlign w:val="center"/>
          </w:tcPr>
          <w:p>
            <w:pPr>
              <w:pStyle w:val="22"/>
              <w:rPr>
                <w:highlight w:val="none"/>
              </w:rPr>
            </w:pPr>
          </w:p>
        </w:tc>
        <w:tc>
          <w:tcPr>
            <w:tcW w:w="1474" w:type="dxa"/>
            <w:vAlign w:val="center"/>
          </w:tcPr>
          <w:p>
            <w:pPr>
              <w:pStyle w:val="22"/>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5" w:name="_Toc_2_2_0000000005"/>
      <w:r>
        <w:rPr>
          <w:rFonts w:hint="eastAsia" w:ascii="方正小标宋_GBK" w:hAnsi="方正小标宋_GBK" w:eastAsia="方正小标宋_GBK" w:cs="方正小标宋_GBK"/>
          <w:color w:val="000000"/>
          <w:sz w:val="36"/>
          <w:highlight w:val="none"/>
          <w:lang w:eastAsia="zh-CN"/>
        </w:rPr>
        <w:t>单位预算</w:t>
      </w:r>
      <w:r>
        <w:rPr>
          <w:rFonts w:ascii="方正小标宋_GBK" w:hAnsi="方正小标宋_GBK" w:eastAsia="方正小标宋_GBK" w:cs="方正小标宋_GBK"/>
          <w:color w:val="000000"/>
          <w:sz w:val="36"/>
          <w:highlight w:val="none"/>
        </w:rPr>
        <w:t>一般公共预算财政拨款支出表</w:t>
      </w:r>
      <w:bookmarkEnd w:id="5"/>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highlight w:val="none"/>
              </w:rPr>
            </w:pPr>
            <w:r>
              <w:rPr>
                <w:highlight w:val="none"/>
              </w:rP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rPr>
                <w:highlight w:val="none"/>
              </w:rPr>
            </w:pPr>
            <w:r>
              <w:rPr>
                <w:highlight w:val="none"/>
              </w:rPr>
              <w:t>序号</w:t>
            </w:r>
          </w:p>
        </w:tc>
        <w:tc>
          <w:tcPr>
            <w:tcW w:w="5726" w:type="dxa"/>
            <w:gridSpan w:val="2"/>
            <w:vAlign w:val="center"/>
          </w:tcPr>
          <w:p>
            <w:pPr>
              <w:pStyle w:val="17"/>
              <w:rPr>
                <w:highlight w:val="none"/>
              </w:rPr>
            </w:pPr>
            <w:r>
              <w:rPr>
                <w:highlight w:val="none"/>
              </w:rPr>
              <w:t>功能分类科目</w:t>
            </w:r>
          </w:p>
        </w:tc>
        <w:tc>
          <w:tcPr>
            <w:tcW w:w="2551" w:type="dxa"/>
            <w:vMerge w:val="restart"/>
            <w:vAlign w:val="center"/>
          </w:tcPr>
          <w:p>
            <w:pPr>
              <w:pStyle w:val="17"/>
              <w:rPr>
                <w:highlight w:val="none"/>
              </w:rPr>
            </w:pPr>
            <w:r>
              <w:rPr>
                <w:highlight w:val="none"/>
              </w:rPr>
              <w:t>合计</w:t>
            </w:r>
          </w:p>
        </w:tc>
        <w:tc>
          <w:tcPr>
            <w:tcW w:w="2551" w:type="dxa"/>
            <w:vMerge w:val="restart"/>
            <w:vAlign w:val="center"/>
          </w:tcPr>
          <w:p>
            <w:pPr>
              <w:pStyle w:val="17"/>
              <w:rPr>
                <w:highlight w:val="none"/>
              </w:rPr>
            </w:pPr>
            <w:r>
              <w:rPr>
                <w:highlight w:val="none"/>
              </w:rPr>
              <w:t>基本支出</w:t>
            </w:r>
          </w:p>
        </w:tc>
        <w:tc>
          <w:tcPr>
            <w:tcW w:w="2551" w:type="dxa"/>
            <w:vMerge w:val="restart"/>
            <w:vAlign w:val="center"/>
          </w:tcPr>
          <w:p>
            <w:pPr>
              <w:pStyle w:val="17"/>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7"/>
              <w:rPr>
                <w:highlight w:val="none"/>
              </w:rPr>
            </w:pPr>
            <w:r>
              <w:rPr>
                <w:highlight w:val="none"/>
              </w:rPr>
              <w:t>科目编码</w:t>
            </w:r>
          </w:p>
        </w:tc>
        <w:tc>
          <w:tcPr>
            <w:tcW w:w="4535" w:type="dxa"/>
            <w:vAlign w:val="center"/>
          </w:tcPr>
          <w:p>
            <w:pPr>
              <w:pStyle w:val="17"/>
              <w:rPr>
                <w:highlight w:val="none"/>
              </w:rPr>
            </w:pPr>
            <w:r>
              <w:rPr>
                <w:highlight w:val="none"/>
              </w:rPr>
              <w:t>科目名称</w:t>
            </w:r>
          </w:p>
        </w:tc>
        <w:tc>
          <w:tcPr>
            <w:tcW w:w="2551" w:type="dxa"/>
            <w:vMerge w:val="continue"/>
          </w:tcPr>
          <w:p>
            <w:pPr>
              <w:rPr>
                <w:highlight w:val="none"/>
              </w:rPr>
            </w:pPr>
          </w:p>
        </w:tc>
        <w:tc>
          <w:tcPr>
            <w:tcW w:w="2551" w:type="dxa"/>
            <w:vMerge w:val="continue"/>
          </w:tcPr>
          <w:p>
            <w:pPr>
              <w:rPr>
                <w:highlight w:val="none"/>
              </w:rPr>
            </w:pPr>
          </w:p>
        </w:tc>
        <w:tc>
          <w:tcPr>
            <w:tcW w:w="2551" w:type="dxa"/>
            <w:vMerge w:val="continue"/>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rPr>
                <w:highlight w:val="none"/>
              </w:rPr>
            </w:pPr>
            <w:r>
              <w:rPr>
                <w:highlight w:val="none"/>
              </w:rPr>
              <w:t>栏次</w:t>
            </w:r>
          </w:p>
        </w:tc>
        <w:tc>
          <w:tcPr>
            <w:tcW w:w="1191" w:type="dxa"/>
            <w:vAlign w:val="center"/>
          </w:tcPr>
          <w:p>
            <w:pPr>
              <w:pStyle w:val="17"/>
              <w:rPr>
                <w:highlight w:val="none"/>
              </w:rPr>
            </w:pPr>
            <w:r>
              <w:rPr>
                <w:highlight w:val="none"/>
              </w:rPr>
              <w:t>1</w:t>
            </w:r>
          </w:p>
        </w:tc>
        <w:tc>
          <w:tcPr>
            <w:tcW w:w="4535" w:type="dxa"/>
            <w:vAlign w:val="center"/>
          </w:tcPr>
          <w:p>
            <w:pPr>
              <w:pStyle w:val="17"/>
              <w:rPr>
                <w:highlight w:val="none"/>
              </w:rPr>
            </w:pPr>
            <w:r>
              <w:rPr>
                <w:highlight w:val="none"/>
              </w:rPr>
              <w:t>2</w:t>
            </w:r>
          </w:p>
        </w:tc>
        <w:tc>
          <w:tcPr>
            <w:tcW w:w="2551" w:type="dxa"/>
            <w:vAlign w:val="center"/>
          </w:tcPr>
          <w:p>
            <w:pPr>
              <w:pStyle w:val="17"/>
              <w:rPr>
                <w:highlight w:val="none"/>
              </w:rPr>
            </w:pPr>
            <w:r>
              <w:rPr>
                <w:highlight w:val="none"/>
              </w:rPr>
              <w:t>3</w:t>
            </w:r>
          </w:p>
        </w:tc>
        <w:tc>
          <w:tcPr>
            <w:tcW w:w="2551" w:type="dxa"/>
            <w:vAlign w:val="center"/>
          </w:tcPr>
          <w:p>
            <w:pPr>
              <w:pStyle w:val="17"/>
              <w:rPr>
                <w:highlight w:val="none"/>
              </w:rPr>
            </w:pPr>
            <w:r>
              <w:rPr>
                <w:highlight w:val="none"/>
              </w:rPr>
              <w:t>4</w:t>
            </w:r>
          </w:p>
        </w:tc>
        <w:tc>
          <w:tcPr>
            <w:tcW w:w="2551" w:type="dxa"/>
            <w:vAlign w:val="center"/>
          </w:tcPr>
          <w:p>
            <w:pPr>
              <w:pStyle w:val="17"/>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w:t>
            </w:r>
          </w:p>
        </w:tc>
        <w:tc>
          <w:tcPr>
            <w:tcW w:w="1191" w:type="dxa"/>
            <w:vAlign w:val="center"/>
          </w:tcPr>
          <w:p>
            <w:pPr>
              <w:pStyle w:val="23"/>
              <w:rPr>
                <w:highlight w:val="none"/>
              </w:rPr>
            </w:pPr>
          </w:p>
        </w:tc>
        <w:tc>
          <w:tcPr>
            <w:tcW w:w="4535" w:type="dxa"/>
            <w:vAlign w:val="center"/>
          </w:tcPr>
          <w:p>
            <w:pPr>
              <w:pStyle w:val="21"/>
              <w:rPr>
                <w:highlight w:val="none"/>
              </w:rPr>
            </w:pPr>
            <w:r>
              <w:rPr>
                <w:highlight w:val="none"/>
              </w:rPr>
              <w:t>合计</w:t>
            </w:r>
          </w:p>
        </w:tc>
        <w:tc>
          <w:tcPr>
            <w:tcW w:w="2551" w:type="dxa"/>
            <w:vAlign w:val="top"/>
          </w:tcPr>
          <w:p>
            <w:pPr>
              <w:keepNext w:val="0"/>
              <w:keepLines w:val="0"/>
              <w:widowControl/>
              <w:suppressLineNumbers w:val="0"/>
              <w:jc w:val="right"/>
              <w:textAlignment w:val="top"/>
              <w:rPr>
                <w:highlight w:val="none"/>
              </w:rPr>
            </w:pPr>
            <w:r>
              <w:rPr>
                <w:rFonts w:hint="eastAsia"/>
                <w:lang w:val="en-US" w:eastAsia="zh-CN"/>
              </w:rPr>
              <w:t>3</w:t>
            </w:r>
            <w:r>
              <w:t>40.36</w:t>
            </w:r>
          </w:p>
        </w:tc>
        <w:tc>
          <w:tcPr>
            <w:tcW w:w="2551" w:type="dxa"/>
            <w:vAlign w:val="top"/>
          </w:tcPr>
          <w:p>
            <w:pPr>
              <w:keepNext w:val="0"/>
              <w:keepLines w:val="0"/>
              <w:widowControl/>
              <w:suppressLineNumbers w:val="0"/>
              <w:jc w:val="right"/>
              <w:textAlignment w:val="top"/>
              <w:rPr>
                <w:highlight w:val="none"/>
              </w:rPr>
            </w:pPr>
            <w:r>
              <w:rPr>
                <w:rFonts w:hint="eastAsia"/>
                <w:lang w:val="en-US" w:eastAsia="zh-CN"/>
              </w:rPr>
              <w:t>2</w:t>
            </w:r>
            <w:r>
              <w:t>40.36</w:t>
            </w:r>
          </w:p>
        </w:tc>
        <w:tc>
          <w:tcPr>
            <w:tcW w:w="2551" w:type="dxa"/>
            <w:vAlign w:val="top"/>
          </w:tcPr>
          <w:p>
            <w:pPr>
              <w:keepNext w:val="0"/>
              <w:keepLines w:val="0"/>
              <w:widowControl/>
              <w:suppressLineNumbers w:val="0"/>
              <w:jc w:val="right"/>
              <w:textAlignment w:val="top"/>
              <w:rPr>
                <w:rFonts w:hint="default" w:eastAsia="方正书宋_GBK"/>
                <w:highlight w:val="none"/>
                <w:lang w:val="en-US" w:eastAsia="zh-CN"/>
              </w:rPr>
            </w:pPr>
            <w:r>
              <w:rPr>
                <w:rFonts w:hint="eastAsia" w:eastAsia="方正书宋_GBK"/>
                <w:highlight w:val="none"/>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一般公共服务支出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政府办公厅（室）及相关机构事务</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2010301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行政运行</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color w:val="000000" w:themeColor="text1"/>
                <w:kern w:val="0"/>
                <w:sz w:val="22"/>
                <w:szCs w:val="22"/>
                <w:highlight w:val="none"/>
                <w:u w:val="none"/>
                <w:lang w:val="en-US" w:eastAsia="zh-CN" w:bidi="ar"/>
                <w14:textFill>
                  <w14:solidFill>
                    <w14:schemeClr w14:val="tx1"/>
                  </w14:solidFill>
                </w14:textFill>
              </w:rPr>
              <w:t>193.72</w:t>
            </w:r>
          </w:p>
        </w:tc>
        <w:tc>
          <w:tcPr>
            <w:tcW w:w="2551" w:type="dxa"/>
            <w:vAlign w:val="top"/>
          </w:tcPr>
          <w:p>
            <w:pPr>
              <w:keepNext w:val="0"/>
              <w:keepLines w:val="0"/>
              <w:widowControl/>
              <w:suppressLineNumbers w:val="0"/>
              <w:jc w:val="right"/>
              <w:textAlignment w:val="top"/>
              <w:rPr>
                <w:highlight w:val="none"/>
              </w:rPr>
            </w:pP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社会保障和就业支出</w:t>
            </w:r>
          </w:p>
        </w:tc>
        <w:tc>
          <w:tcPr>
            <w:tcW w:w="255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行政事业单位养老支出</w:t>
            </w:r>
          </w:p>
        </w:tc>
        <w:tc>
          <w:tcPr>
            <w:tcW w:w="255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2080505</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机关事业单位基本养老保险缴费支出</w:t>
            </w:r>
          </w:p>
        </w:tc>
        <w:tc>
          <w:tcPr>
            <w:tcW w:w="255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center"/>
          </w:tcPr>
          <w:p>
            <w:pPr>
              <w:pStyle w:val="18"/>
              <w:rPr>
                <w:highlight w:val="none"/>
              </w:rPr>
            </w:pPr>
            <w:r>
              <w:rPr>
                <w:rFonts w:hint="eastAsia" w:ascii="Calibri" w:hAnsi="Calibri" w:eastAsia="宋体" w:cs="Calibri"/>
                <w:i w:val="0"/>
                <w:iCs w:val="0"/>
                <w:color w:val="000000"/>
                <w:kern w:val="0"/>
                <w:sz w:val="22"/>
                <w:szCs w:val="22"/>
                <w:highlight w:val="none"/>
                <w:u w:val="none"/>
                <w:lang w:val="en-US" w:eastAsia="zh-CN" w:bidi="ar"/>
              </w:rPr>
              <w:t>21.72</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卫生健康支出</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21011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行政事业单位医疗</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r>
              <w:rPr>
                <w:rFonts w:hint="eastAsia" w:ascii="Calibri" w:hAnsi="Calibri" w:cs="Calibri"/>
                <w:i w:val="0"/>
                <w:iCs w:val="0"/>
                <w:color w:val="000000"/>
                <w:kern w:val="0"/>
                <w:sz w:val="22"/>
                <w:szCs w:val="22"/>
                <w:highlight w:val="none"/>
                <w:u w:val="none"/>
                <w:lang w:val="en-US" w:eastAsia="zh-CN" w:bidi="ar"/>
              </w:rPr>
              <w:t>11.06</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2551" w:type="dxa"/>
            <w:vAlign w:val="center"/>
          </w:tcPr>
          <w:p>
            <w:pPr>
              <w:pStyle w:val="18"/>
              <w:rPr>
                <w:highlight w:val="none"/>
              </w:rPr>
            </w:pPr>
            <w:r>
              <w:t>8.42</w:t>
            </w:r>
          </w:p>
        </w:tc>
        <w:tc>
          <w:tcPr>
            <w:tcW w:w="2551" w:type="dxa"/>
            <w:vAlign w:val="center"/>
          </w:tcPr>
          <w:p>
            <w:pPr>
              <w:pStyle w:val="18"/>
              <w:rPr>
                <w:highlight w:val="none"/>
              </w:rPr>
            </w:pPr>
            <w:r>
              <w:t>8.42</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11</w:t>
            </w:r>
          </w:p>
        </w:tc>
        <w:tc>
          <w:tcPr>
            <w:tcW w:w="1191" w:type="dxa"/>
            <w:vAlign w:val="top"/>
          </w:tcPr>
          <w:p>
            <w:pPr>
              <w:keepNext w:val="0"/>
              <w:keepLines w:val="0"/>
              <w:widowControl/>
              <w:suppressLineNumbers w:val="0"/>
              <w:jc w:val="left"/>
              <w:textAlignment w:val="top"/>
              <w:rPr>
                <w:highlight w:val="none"/>
              </w:rPr>
            </w:pPr>
            <w:r>
              <w:rPr>
                <w:highlight w:val="none"/>
              </w:rPr>
              <w:t>2101103</w:t>
            </w:r>
          </w:p>
        </w:tc>
        <w:tc>
          <w:tcPr>
            <w:tcW w:w="4535" w:type="dxa"/>
            <w:vAlign w:val="top"/>
          </w:tcPr>
          <w:p>
            <w:pPr>
              <w:keepNext w:val="0"/>
              <w:keepLines w:val="0"/>
              <w:widowControl/>
              <w:suppressLineNumbers w:val="0"/>
              <w:jc w:val="left"/>
              <w:textAlignment w:val="top"/>
              <w:rPr>
                <w:highlight w:val="none"/>
              </w:rPr>
            </w:pPr>
            <w:r>
              <w:rPr>
                <w:highlight w:val="none"/>
              </w:rPr>
              <w:t>公务员医疗补助</w:t>
            </w:r>
          </w:p>
        </w:tc>
        <w:tc>
          <w:tcPr>
            <w:tcW w:w="2551" w:type="dxa"/>
            <w:vAlign w:val="center"/>
          </w:tcPr>
          <w:p>
            <w:pPr>
              <w:pStyle w:val="18"/>
              <w:rPr>
                <w:highlight w:val="none"/>
              </w:rPr>
            </w:pPr>
            <w:r>
              <w:t>2.64</w:t>
            </w:r>
          </w:p>
        </w:tc>
        <w:tc>
          <w:tcPr>
            <w:tcW w:w="2551" w:type="dxa"/>
            <w:vAlign w:val="center"/>
          </w:tcPr>
          <w:p>
            <w:pPr>
              <w:pStyle w:val="18"/>
              <w:rPr>
                <w:highlight w:val="none"/>
              </w:rPr>
            </w:pPr>
            <w:r>
              <w:t>2.64</w:t>
            </w:r>
          </w:p>
        </w:tc>
        <w:tc>
          <w:tcPr>
            <w:tcW w:w="2551" w:type="dxa"/>
            <w:vAlign w:val="top"/>
          </w:tcPr>
          <w:p>
            <w:pPr>
              <w:keepNext w:val="0"/>
              <w:keepLines w:val="0"/>
              <w:widowControl/>
              <w:suppressLineNumbers w:val="0"/>
              <w:jc w:val="right"/>
              <w:textAlignment w:val="top"/>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节能环保支出</w:t>
            </w: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highlight w:val="none"/>
              </w:rPr>
              <w:t>1</w:t>
            </w:r>
            <w:r>
              <w:rPr>
                <w:rFonts w:hint="eastAsia"/>
                <w:highlight w:val="none"/>
                <w:lang w:val="en-US" w:eastAsia="zh-CN"/>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21104</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color w:val="000000"/>
                <w:kern w:val="0"/>
                <w:sz w:val="22"/>
                <w:szCs w:val="22"/>
                <w:highlight w:val="none"/>
                <w:u w:val="none"/>
                <w:lang w:val="en-US" w:eastAsia="zh-CN" w:bidi="ar"/>
              </w:rPr>
              <w:t>自然生态保护</w:t>
            </w: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highlight w:val="none"/>
              </w:rPr>
            </w:pPr>
            <w:r>
              <w:rPr>
                <w:rFonts w:hint="eastAsia"/>
                <w:highlight w:val="none"/>
                <w:lang w:val="en-US" w:eastAsia="zh-CN"/>
              </w:rPr>
              <w:t>14</w:t>
            </w:r>
          </w:p>
        </w:tc>
        <w:tc>
          <w:tcPr>
            <w:tcW w:w="1191" w:type="dxa"/>
            <w:vAlign w:val="top"/>
          </w:tcPr>
          <w:p>
            <w:pPr>
              <w:keepNext w:val="0"/>
              <w:keepLines w:val="0"/>
              <w:widowControl/>
              <w:suppressLineNumbers w:val="0"/>
              <w:jc w:val="left"/>
              <w:textAlignment w:val="top"/>
              <w:rPr>
                <w:highlight w:val="none"/>
              </w:rPr>
            </w:pPr>
            <w:r>
              <w:rPr>
                <w:rFonts w:hint="eastAsia" w:ascii="Calibri" w:hAnsi="Calibri" w:cs="Calibri"/>
                <w:i w:val="0"/>
                <w:color w:val="000000"/>
                <w:kern w:val="0"/>
                <w:sz w:val="22"/>
                <w:szCs w:val="22"/>
                <w:highlight w:val="none"/>
                <w:u w:val="none"/>
                <w:lang w:val="en-US" w:eastAsia="zh-CN" w:bidi="ar"/>
              </w:rPr>
              <w:t>2110406</w:t>
            </w:r>
          </w:p>
        </w:tc>
        <w:tc>
          <w:tcPr>
            <w:tcW w:w="4535" w:type="dxa"/>
            <w:vAlign w:val="top"/>
          </w:tcPr>
          <w:p>
            <w:pPr>
              <w:keepNext w:val="0"/>
              <w:keepLines w:val="0"/>
              <w:widowControl/>
              <w:suppressLineNumbers w:val="0"/>
              <w:jc w:val="left"/>
              <w:textAlignment w:val="top"/>
              <w:rPr>
                <w:highlight w:val="none"/>
              </w:rPr>
            </w:pPr>
            <w:r>
              <w:rPr>
                <w:rFonts w:ascii="宋体" w:hAnsi="宋体" w:eastAsia="宋体" w:cs="宋体"/>
                <w:sz w:val="24"/>
                <w:szCs w:val="24"/>
                <w:highlight w:val="none"/>
              </w:rPr>
              <w:t>自然保护地</w:t>
            </w: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c>
          <w:tcPr>
            <w:tcW w:w="2551" w:type="dxa"/>
            <w:vAlign w:val="top"/>
          </w:tcPr>
          <w:p>
            <w:pPr>
              <w:jc w:val="right"/>
              <w:rPr>
                <w:highlight w:val="none"/>
              </w:rPr>
            </w:pPr>
          </w:p>
        </w:tc>
        <w:tc>
          <w:tcPr>
            <w:tcW w:w="2551" w:type="dxa"/>
            <w:vAlign w:val="top"/>
          </w:tcPr>
          <w:p>
            <w:pPr>
              <w:keepNext w:val="0"/>
              <w:keepLines w:val="0"/>
              <w:widowControl/>
              <w:suppressLineNumbers w:val="0"/>
              <w:jc w:val="right"/>
              <w:textAlignment w:val="top"/>
              <w:rPr>
                <w:highlight w:val="none"/>
              </w:rPr>
            </w:pPr>
            <w:r>
              <w:rPr>
                <w:rFonts w:hint="eastAsia" w:cs="Times New Roman"/>
                <w:kern w:val="2"/>
                <w:sz w:val="21"/>
                <w:szCs w:val="22"/>
                <w:highlight w:val="none"/>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highlight w:val="none"/>
                <w:lang w:val="en-US"/>
              </w:rPr>
            </w:pPr>
            <w:r>
              <w:rPr>
                <w:rFonts w:hint="eastAsia"/>
                <w:highlight w:val="none"/>
                <w:lang w:val="en-US" w:eastAsia="zh-CN"/>
              </w:rPr>
              <w:t>15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221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住房保障支出</w:t>
            </w:r>
          </w:p>
        </w:tc>
        <w:tc>
          <w:tcPr>
            <w:tcW w:w="2551" w:type="dxa"/>
            <w:vAlign w:val="center"/>
          </w:tcPr>
          <w:p>
            <w:pPr>
              <w:pStyle w:val="18"/>
              <w:rPr>
                <w:highlight w:val="none"/>
              </w:rPr>
            </w:pPr>
            <w:r>
              <w:t>13.86</w:t>
            </w:r>
          </w:p>
        </w:tc>
        <w:tc>
          <w:tcPr>
            <w:tcW w:w="2551" w:type="dxa"/>
            <w:vAlign w:val="center"/>
          </w:tcPr>
          <w:p>
            <w:pPr>
              <w:pStyle w:val="18"/>
              <w:rPr>
                <w:highlight w:val="none"/>
              </w:rPr>
            </w:pPr>
            <w:r>
              <w:t>13.86</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highlight w:val="none"/>
                <w:lang w:val="en-US"/>
              </w:rPr>
            </w:pPr>
            <w:r>
              <w:rPr>
                <w:rFonts w:hint="eastAsia"/>
                <w:highlight w:val="none"/>
                <w:lang w:val="en-US" w:eastAsia="zh-CN"/>
              </w:rPr>
              <w:t>16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default" w:ascii="Calibri" w:hAnsi="Calibri" w:eastAsia="宋体" w:cs="Calibri"/>
                <w:i w:val="0"/>
                <w:iCs w:val="0"/>
                <w:color w:val="000000"/>
                <w:kern w:val="0"/>
                <w:sz w:val="22"/>
                <w:szCs w:val="22"/>
                <w:highlight w:val="none"/>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default" w:ascii="Calibri" w:hAnsi="Calibri" w:eastAsia="宋体" w:cs="Calibri"/>
                <w:i w:val="0"/>
                <w:iCs w:val="0"/>
                <w:color w:val="000000"/>
                <w:kern w:val="0"/>
                <w:sz w:val="22"/>
                <w:szCs w:val="22"/>
                <w:highlight w:val="none"/>
                <w:u w:val="none"/>
                <w:lang w:val="en-US" w:eastAsia="zh-CN" w:bidi="ar"/>
              </w:rPr>
              <w:t>住房改革支出</w:t>
            </w:r>
          </w:p>
        </w:tc>
        <w:tc>
          <w:tcPr>
            <w:tcW w:w="2551" w:type="dxa"/>
            <w:vAlign w:val="center"/>
          </w:tcPr>
          <w:p>
            <w:pPr>
              <w:pStyle w:val="18"/>
              <w:rPr>
                <w:rFonts w:hint="default" w:ascii="Calibri" w:hAnsi="Calibri" w:eastAsia="宋体" w:cs="Calibri"/>
                <w:i w:val="0"/>
                <w:iCs w:val="0"/>
                <w:color w:val="000000"/>
                <w:kern w:val="0"/>
                <w:sz w:val="22"/>
                <w:szCs w:val="22"/>
                <w:highlight w:val="none"/>
                <w:u w:val="none"/>
                <w:lang w:val="en-US" w:eastAsia="zh-CN" w:bidi="ar"/>
              </w:rPr>
            </w:pPr>
            <w:r>
              <w:t>13.86</w:t>
            </w:r>
          </w:p>
        </w:tc>
        <w:tc>
          <w:tcPr>
            <w:tcW w:w="2551" w:type="dxa"/>
            <w:vAlign w:val="center"/>
          </w:tcPr>
          <w:p>
            <w:pPr>
              <w:pStyle w:val="18"/>
              <w:rPr>
                <w:rFonts w:hint="default" w:ascii="Calibri" w:hAnsi="Calibri" w:eastAsia="宋体" w:cs="Calibri"/>
                <w:i w:val="0"/>
                <w:iCs w:val="0"/>
                <w:color w:val="000000"/>
                <w:kern w:val="0"/>
                <w:sz w:val="22"/>
                <w:szCs w:val="22"/>
                <w:highlight w:val="none"/>
                <w:u w:val="none"/>
                <w:lang w:val="en-US" w:eastAsia="zh-CN" w:bidi="ar"/>
              </w:rPr>
            </w:pPr>
            <w:r>
              <w:t>13.86</w:t>
            </w:r>
          </w:p>
        </w:tc>
        <w:tc>
          <w:tcPr>
            <w:tcW w:w="2551" w:type="dxa"/>
            <w:vAlign w:val="top"/>
          </w:tcPr>
          <w:p>
            <w:pPr>
              <w:jc w:val="right"/>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highlight w:val="none"/>
                <w:lang w:val="en-US"/>
              </w:rPr>
            </w:pPr>
            <w:r>
              <w:rPr>
                <w:rFonts w:hint="eastAsia"/>
                <w:highlight w:val="none"/>
                <w:lang w:val="en-US" w:eastAsia="zh-CN"/>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default" w:ascii="Calibri" w:hAnsi="Calibri" w:eastAsia="宋体" w:cs="Calibri"/>
                <w:i w:val="0"/>
                <w:iCs w:val="0"/>
                <w:color w:val="000000"/>
                <w:kern w:val="0"/>
                <w:sz w:val="22"/>
                <w:szCs w:val="22"/>
                <w:highlight w:val="none"/>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highlight w:val="none"/>
                <w:u w:val="none"/>
                <w:lang w:val="en-US" w:eastAsia="zh-CN" w:bidi="ar"/>
              </w:rPr>
            </w:pPr>
            <w:r>
              <w:rPr>
                <w:rFonts w:hint="default" w:ascii="Calibri" w:hAnsi="Calibri" w:eastAsia="宋体" w:cs="Calibri"/>
                <w:i w:val="0"/>
                <w:iCs w:val="0"/>
                <w:color w:val="000000"/>
                <w:kern w:val="0"/>
                <w:sz w:val="22"/>
                <w:szCs w:val="22"/>
                <w:highlight w:val="none"/>
                <w:u w:val="none"/>
                <w:lang w:val="en-US" w:eastAsia="zh-CN" w:bidi="ar"/>
              </w:rPr>
              <w:t>住房公积金</w:t>
            </w:r>
          </w:p>
        </w:tc>
        <w:tc>
          <w:tcPr>
            <w:tcW w:w="2551" w:type="dxa"/>
            <w:vAlign w:val="center"/>
          </w:tcPr>
          <w:p>
            <w:pPr>
              <w:pStyle w:val="18"/>
              <w:rPr>
                <w:rFonts w:hint="default" w:ascii="Calibri" w:hAnsi="Calibri" w:eastAsia="宋体" w:cs="Calibri"/>
                <w:i w:val="0"/>
                <w:iCs w:val="0"/>
                <w:color w:val="000000"/>
                <w:kern w:val="0"/>
                <w:sz w:val="22"/>
                <w:szCs w:val="22"/>
                <w:highlight w:val="none"/>
                <w:u w:val="none"/>
                <w:lang w:val="en-US" w:eastAsia="zh-CN" w:bidi="ar"/>
              </w:rPr>
            </w:pPr>
            <w:r>
              <w:t>13.86</w:t>
            </w:r>
          </w:p>
        </w:tc>
        <w:tc>
          <w:tcPr>
            <w:tcW w:w="2551" w:type="dxa"/>
            <w:vAlign w:val="center"/>
          </w:tcPr>
          <w:p>
            <w:pPr>
              <w:pStyle w:val="18"/>
              <w:rPr>
                <w:rFonts w:hint="default" w:ascii="Calibri" w:hAnsi="Calibri" w:eastAsia="宋体" w:cs="Calibri"/>
                <w:i w:val="0"/>
                <w:iCs w:val="0"/>
                <w:color w:val="000000"/>
                <w:kern w:val="0"/>
                <w:sz w:val="22"/>
                <w:szCs w:val="22"/>
                <w:highlight w:val="none"/>
                <w:u w:val="none"/>
                <w:lang w:val="en-US" w:eastAsia="zh-CN" w:bidi="ar"/>
              </w:rPr>
            </w:pPr>
            <w:r>
              <w:t>13.86</w:t>
            </w:r>
          </w:p>
        </w:tc>
        <w:tc>
          <w:tcPr>
            <w:tcW w:w="2551" w:type="dxa"/>
            <w:vAlign w:val="top"/>
          </w:tcPr>
          <w:p>
            <w:pPr>
              <w:jc w:val="right"/>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1"/>
        <w:rPr>
          <w:highlight w:val="none"/>
        </w:rPr>
      </w:pPr>
      <w:bookmarkStart w:id="6" w:name="_Toc_2_2_0000000006"/>
      <w:r>
        <w:rPr>
          <w:rFonts w:hint="eastAsia" w:ascii="方正小标宋_GBK" w:hAnsi="方正小标宋_GBK" w:eastAsia="方正小标宋_GBK" w:cs="方正小标宋_GBK"/>
          <w:color w:val="000000"/>
          <w:sz w:val="36"/>
          <w:highlight w:val="none"/>
          <w:lang w:eastAsia="zh-CN"/>
        </w:rPr>
        <w:t>单位预算</w:t>
      </w:r>
      <w:r>
        <w:rPr>
          <w:rFonts w:ascii="方正小标宋_GBK" w:hAnsi="方正小标宋_GBK" w:eastAsia="方正小标宋_GBK" w:cs="方正小标宋_GBK"/>
          <w:color w:val="000000"/>
          <w:sz w:val="36"/>
          <w:highlight w:val="none"/>
        </w:rPr>
        <w:t>一般公共预算财政拨款基本支出表</w:t>
      </w:r>
      <w:bookmarkEnd w:id="6"/>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highlight w:val="none"/>
              </w:rPr>
            </w:pPr>
            <w:r>
              <w:rPr>
                <w:highlight w:val="none"/>
              </w:rP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highlight w:val="none"/>
                <w:lang w:eastAsia="zh-CN"/>
              </w:rPr>
            </w:pPr>
            <w:r>
              <w:rPr>
                <w:highlight w:val="none"/>
              </w:rPr>
              <w:t>预算年度：</w:t>
            </w:r>
            <w:r>
              <w:rPr>
                <w:rFonts w:hint="eastAsia"/>
                <w:highlight w:val="none"/>
                <w:lang w:eastAsia="zh-CN"/>
              </w:rPr>
              <w:t>202</w:t>
            </w:r>
            <w:r>
              <w:rPr>
                <w:rFonts w:hint="eastAsia"/>
                <w:highlight w:val="none"/>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4"/>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rPr>
                <w:highlight w:val="none"/>
              </w:rPr>
            </w:pPr>
            <w:r>
              <w:rPr>
                <w:highlight w:val="none"/>
              </w:rPr>
              <w:t>序号</w:t>
            </w:r>
          </w:p>
        </w:tc>
        <w:tc>
          <w:tcPr>
            <w:tcW w:w="5726" w:type="dxa"/>
            <w:gridSpan w:val="2"/>
            <w:vAlign w:val="center"/>
          </w:tcPr>
          <w:p>
            <w:pPr>
              <w:pStyle w:val="17"/>
              <w:rPr>
                <w:highlight w:val="none"/>
              </w:rPr>
            </w:pPr>
            <w:r>
              <w:rPr>
                <w:highlight w:val="none"/>
              </w:rPr>
              <w:t>支出</w:t>
            </w:r>
            <w:r>
              <w:rPr>
                <w:rFonts w:hint="eastAsia"/>
                <w:highlight w:val="none"/>
                <w:lang w:eastAsia="zh-CN"/>
              </w:rPr>
              <w:t>单位</w:t>
            </w:r>
            <w:r>
              <w:rPr>
                <w:highlight w:val="none"/>
              </w:rPr>
              <w:t>经济分类科目</w:t>
            </w:r>
          </w:p>
        </w:tc>
        <w:tc>
          <w:tcPr>
            <w:tcW w:w="7654" w:type="dxa"/>
            <w:gridSpan w:val="3"/>
            <w:vAlign w:val="center"/>
          </w:tcPr>
          <w:p>
            <w:pPr>
              <w:pStyle w:val="17"/>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highlight w:val="none"/>
              </w:rPr>
            </w:pPr>
          </w:p>
        </w:tc>
        <w:tc>
          <w:tcPr>
            <w:tcW w:w="1191" w:type="dxa"/>
            <w:vAlign w:val="center"/>
          </w:tcPr>
          <w:p>
            <w:pPr>
              <w:pStyle w:val="17"/>
              <w:rPr>
                <w:highlight w:val="none"/>
              </w:rPr>
            </w:pPr>
            <w:r>
              <w:rPr>
                <w:highlight w:val="none"/>
              </w:rPr>
              <w:t>科目编码</w:t>
            </w:r>
          </w:p>
        </w:tc>
        <w:tc>
          <w:tcPr>
            <w:tcW w:w="4535" w:type="dxa"/>
            <w:vAlign w:val="center"/>
          </w:tcPr>
          <w:p>
            <w:pPr>
              <w:pStyle w:val="17"/>
              <w:rPr>
                <w:highlight w:val="none"/>
              </w:rPr>
            </w:pPr>
            <w:r>
              <w:rPr>
                <w:highlight w:val="none"/>
              </w:rPr>
              <w:t>科目名称</w:t>
            </w:r>
          </w:p>
        </w:tc>
        <w:tc>
          <w:tcPr>
            <w:tcW w:w="2551" w:type="dxa"/>
            <w:vAlign w:val="center"/>
          </w:tcPr>
          <w:p>
            <w:pPr>
              <w:pStyle w:val="17"/>
              <w:rPr>
                <w:highlight w:val="none"/>
              </w:rPr>
            </w:pPr>
            <w:r>
              <w:rPr>
                <w:highlight w:val="none"/>
              </w:rPr>
              <w:t>合计</w:t>
            </w:r>
          </w:p>
        </w:tc>
        <w:tc>
          <w:tcPr>
            <w:tcW w:w="2551" w:type="dxa"/>
            <w:vAlign w:val="center"/>
          </w:tcPr>
          <w:p>
            <w:pPr>
              <w:pStyle w:val="17"/>
              <w:rPr>
                <w:highlight w:val="none"/>
              </w:rPr>
            </w:pPr>
            <w:r>
              <w:rPr>
                <w:highlight w:val="none"/>
              </w:rPr>
              <w:t>人员经费</w:t>
            </w:r>
          </w:p>
        </w:tc>
        <w:tc>
          <w:tcPr>
            <w:tcW w:w="2552" w:type="dxa"/>
            <w:vAlign w:val="center"/>
          </w:tcPr>
          <w:p>
            <w:pPr>
              <w:pStyle w:val="17"/>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rPr>
                <w:highlight w:val="none"/>
              </w:rPr>
            </w:pPr>
            <w:r>
              <w:rPr>
                <w:highlight w:val="none"/>
              </w:rPr>
              <w:t>栏次</w:t>
            </w:r>
          </w:p>
        </w:tc>
        <w:tc>
          <w:tcPr>
            <w:tcW w:w="1191" w:type="dxa"/>
            <w:vAlign w:val="center"/>
          </w:tcPr>
          <w:p>
            <w:pPr>
              <w:pStyle w:val="17"/>
              <w:rPr>
                <w:highlight w:val="none"/>
              </w:rPr>
            </w:pPr>
            <w:r>
              <w:rPr>
                <w:highlight w:val="none"/>
              </w:rPr>
              <w:t>1</w:t>
            </w:r>
          </w:p>
        </w:tc>
        <w:tc>
          <w:tcPr>
            <w:tcW w:w="4535" w:type="dxa"/>
            <w:vAlign w:val="center"/>
          </w:tcPr>
          <w:p>
            <w:pPr>
              <w:pStyle w:val="17"/>
              <w:rPr>
                <w:highlight w:val="none"/>
              </w:rPr>
            </w:pPr>
            <w:r>
              <w:rPr>
                <w:highlight w:val="none"/>
              </w:rPr>
              <w:t>2</w:t>
            </w:r>
          </w:p>
        </w:tc>
        <w:tc>
          <w:tcPr>
            <w:tcW w:w="2551" w:type="dxa"/>
            <w:vAlign w:val="center"/>
          </w:tcPr>
          <w:p>
            <w:pPr>
              <w:pStyle w:val="17"/>
              <w:rPr>
                <w:highlight w:val="none"/>
              </w:rPr>
            </w:pPr>
            <w:r>
              <w:rPr>
                <w:highlight w:val="none"/>
              </w:rPr>
              <w:t>3</w:t>
            </w:r>
          </w:p>
        </w:tc>
        <w:tc>
          <w:tcPr>
            <w:tcW w:w="2551" w:type="dxa"/>
            <w:vAlign w:val="center"/>
          </w:tcPr>
          <w:p>
            <w:pPr>
              <w:pStyle w:val="17"/>
              <w:rPr>
                <w:highlight w:val="none"/>
              </w:rPr>
            </w:pPr>
            <w:r>
              <w:rPr>
                <w:highlight w:val="none"/>
              </w:rPr>
              <w:t>4</w:t>
            </w:r>
          </w:p>
        </w:tc>
        <w:tc>
          <w:tcPr>
            <w:tcW w:w="2552" w:type="dxa"/>
            <w:vAlign w:val="center"/>
          </w:tcPr>
          <w:p>
            <w:pPr>
              <w:pStyle w:val="17"/>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w:t>
            </w:r>
          </w:p>
        </w:tc>
        <w:tc>
          <w:tcPr>
            <w:tcW w:w="1191" w:type="dxa"/>
            <w:vAlign w:val="top"/>
          </w:tcPr>
          <w:p>
            <w:pPr>
              <w:jc w:val="left"/>
              <w:rPr>
                <w:highlight w:val="none"/>
              </w:rPr>
            </w:pP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合计</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240.36</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200.78</w:t>
            </w: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200.78</w:t>
            </w:r>
          </w:p>
        </w:tc>
        <w:tc>
          <w:tcPr>
            <w:tcW w:w="2551"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200.78</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基本工资</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84.57</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84.57</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津贴补贴</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26.72</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26.72</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奖金</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15.48</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15.48</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30107</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绩效工资</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10.66</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10.66</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机关事业单位基本养老保险缴费</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21.72</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21.72</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30110</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城镇职工基本医疗保险缴费</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8.42</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8.42</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其他社会保障缴费</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2.64</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2.64</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30113</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住房公积金</w:t>
            </w:r>
          </w:p>
        </w:tc>
        <w:tc>
          <w:tcPr>
            <w:tcW w:w="2551" w:type="dxa"/>
            <w:vAlign w:val="center"/>
          </w:tcPr>
          <w:p>
            <w:pPr>
              <w:pStyle w:val="18"/>
              <w:rPr>
                <w:rFonts w:hint="default" w:ascii="Times New Roman" w:hAnsi="Times New Roman" w:eastAsia="宋体" w:cs="Times New Roman"/>
                <w:sz w:val="24"/>
                <w:szCs w:val="24"/>
                <w:highlight w:val="none"/>
                <w:lang w:val="en-US" w:eastAsia="uk-UA" w:bidi="ar-SA"/>
              </w:rPr>
            </w:pPr>
            <w:r>
              <w:t>13.86</w:t>
            </w:r>
          </w:p>
        </w:tc>
        <w:tc>
          <w:tcPr>
            <w:tcW w:w="2551" w:type="dxa"/>
            <w:vAlign w:val="center"/>
          </w:tcPr>
          <w:p>
            <w:pPr>
              <w:pStyle w:val="18"/>
              <w:rPr>
                <w:rFonts w:ascii="Times New Roman" w:hAnsi="Times New Roman" w:eastAsia="宋体" w:cs="Times New Roman"/>
                <w:sz w:val="24"/>
                <w:szCs w:val="24"/>
                <w:highlight w:val="none"/>
                <w:lang w:val="en-US" w:eastAsia="uk-UA" w:bidi="ar-SA"/>
              </w:rPr>
            </w:pPr>
            <w:r>
              <w:t>13.86</w:t>
            </w:r>
          </w:p>
        </w:tc>
        <w:tc>
          <w:tcPr>
            <w:tcW w:w="2552" w:type="dxa"/>
            <w:vAlign w:val="top"/>
          </w:tcPr>
          <w:p>
            <w:pPr>
              <w:jc w:val="right"/>
              <w:rPr>
                <w:rFonts w:ascii="Times New Roman" w:hAnsi="Times New Roman" w:eastAsia="宋体" w:cs="Times New Roman"/>
                <w:sz w:val="24"/>
                <w:szCs w:val="24"/>
                <w:highlight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11</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39.58</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39.58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12</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t>3.96</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13</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30207</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邮电费</w:t>
            </w:r>
          </w:p>
        </w:tc>
        <w:tc>
          <w:tcPr>
            <w:tcW w:w="2551"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default" w:ascii="Calibri" w:hAnsi="Calibri" w:eastAsia="宋体" w:cs="Calibri"/>
                <w:i w:val="0"/>
                <w:iCs w:val="0"/>
                <w:color w:val="000000"/>
                <w:kern w:val="0"/>
                <w:sz w:val="22"/>
                <w:szCs w:val="22"/>
                <w:highlight w:val="none"/>
                <w:u w:val="none"/>
                <w:lang w:val="en-US" w:eastAsia="zh-CN" w:bidi="ar"/>
              </w:rPr>
              <w:t>0.36</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default" w:ascii="Calibri" w:hAnsi="Calibri" w:eastAsia="宋体" w:cs="Calibri"/>
                <w:i w:val="0"/>
                <w:iCs w:val="0"/>
                <w:color w:val="000000"/>
                <w:kern w:val="0"/>
                <w:sz w:val="22"/>
                <w:szCs w:val="22"/>
                <w:highlight w:val="none"/>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14</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30208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取暖费</w:t>
            </w:r>
          </w:p>
        </w:tc>
        <w:tc>
          <w:tcPr>
            <w:tcW w:w="2551"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default" w:ascii="Calibri" w:hAnsi="Calibri" w:eastAsia="宋体" w:cs="Calibri"/>
                <w:i w:val="0"/>
                <w:iCs w:val="0"/>
                <w:color w:val="000000"/>
                <w:kern w:val="0"/>
                <w:sz w:val="22"/>
                <w:szCs w:val="22"/>
                <w:highlight w:val="none"/>
                <w:u w:val="none"/>
                <w:lang w:val="en-US" w:eastAsia="zh-CN" w:bidi="ar"/>
              </w:rPr>
              <w:t>6.54</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default" w:ascii="Calibri" w:hAnsi="Calibri" w:eastAsia="宋体" w:cs="Calibri"/>
                <w:i w:val="0"/>
                <w:iCs w:val="0"/>
                <w:color w:val="000000"/>
                <w:kern w:val="0"/>
                <w:sz w:val="22"/>
                <w:szCs w:val="22"/>
                <w:highlight w:val="none"/>
                <w:u w:val="none"/>
                <w:lang w:val="en-US" w:eastAsia="zh-CN" w:bidi="ar"/>
              </w:rP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15</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30211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1.80</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16</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30228</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1.64</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17</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30229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1.90</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eastAsia" w:ascii="Calibri" w:hAnsi="Calibri" w:cs="Calibri"/>
                <w:i w:val="0"/>
                <w:iCs w:val="0"/>
                <w:color w:val="000000"/>
                <w:kern w:val="0"/>
                <w:sz w:val="22"/>
                <w:szCs w:val="22"/>
                <w:highlight w:val="none"/>
                <w:u w:val="none"/>
                <w:lang w:val="en-US" w:eastAsia="zh-CN" w:bidi="ar"/>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18</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30231</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default" w:ascii="Calibri" w:hAnsi="Calibri" w:eastAsia="宋体" w:cs="Calibri"/>
                <w:i w:val="0"/>
                <w:iCs w:val="0"/>
                <w:color w:val="000000"/>
                <w:kern w:val="0"/>
                <w:sz w:val="22"/>
                <w:szCs w:val="22"/>
                <w:highlight w:val="none"/>
                <w:u w:val="none"/>
                <w:lang w:val="en-US" w:eastAsia="zh-CN" w:bidi="ar"/>
              </w:rPr>
              <w:t>6.00</w:t>
            </w:r>
          </w:p>
        </w:tc>
        <w:tc>
          <w:tcPr>
            <w:tcW w:w="2551" w:type="dxa"/>
            <w:vAlign w:val="top"/>
          </w:tcPr>
          <w:p>
            <w:pPr>
              <w:jc w:val="right"/>
              <w:rPr>
                <w:rFonts w:ascii="Times New Roman" w:hAnsi="Times New Roman" w:eastAsia="宋体" w:cs="Times New Roman"/>
                <w:sz w:val="24"/>
                <w:szCs w:val="24"/>
                <w:highlight w:val="none"/>
                <w:lang w:val="en-US" w:eastAsia="uk-UA" w:bidi="ar-SA"/>
              </w:rPr>
            </w:pP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highlight w:val="none"/>
                <w:lang w:val="en-US" w:eastAsia="uk-UA" w:bidi="ar-SA"/>
              </w:rPr>
            </w:pPr>
            <w:r>
              <w:rPr>
                <w:rFonts w:hint="default" w:ascii="Calibri" w:hAnsi="Calibri" w:eastAsia="宋体" w:cs="Calibri"/>
                <w:i w:val="0"/>
                <w:iCs w:val="0"/>
                <w:color w:val="000000"/>
                <w:kern w:val="0"/>
                <w:sz w:val="22"/>
                <w:szCs w:val="22"/>
                <w:highlight w:val="none"/>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19</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30239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12.30</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rFonts w:hint="default"/>
                <w:highlight w:val="none"/>
                <w:lang w:val="en-US"/>
              </w:rPr>
            </w:pPr>
            <w:r>
              <w:rPr>
                <w:rFonts w:hint="eastAsia" w:ascii="Calibri" w:hAnsi="Calibri" w:cs="Calibri"/>
                <w:i w:val="0"/>
                <w:iCs w:val="0"/>
                <w:color w:val="000000"/>
                <w:kern w:val="0"/>
                <w:sz w:val="22"/>
                <w:szCs w:val="22"/>
                <w:highlight w:val="none"/>
                <w:u w:val="none"/>
                <w:lang w:val="en-US" w:eastAsia="zh-CN" w:bidi="ar"/>
              </w:rP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20</w:t>
            </w:r>
          </w:p>
        </w:tc>
        <w:tc>
          <w:tcPr>
            <w:tcW w:w="1191"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30299</w:t>
            </w:r>
          </w:p>
        </w:tc>
        <w:tc>
          <w:tcPr>
            <w:tcW w:w="4535" w:type="dxa"/>
            <w:vAlign w:val="top"/>
          </w:tcPr>
          <w:p>
            <w:pPr>
              <w:keepNext w:val="0"/>
              <w:keepLines w:val="0"/>
              <w:widowControl/>
              <w:suppressLineNumbers w:val="0"/>
              <w:jc w:val="lef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其他商品和服务支出</w:t>
            </w:r>
          </w:p>
        </w:tc>
        <w:tc>
          <w:tcPr>
            <w:tcW w:w="2551"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0.08</w:t>
            </w:r>
          </w:p>
        </w:tc>
        <w:tc>
          <w:tcPr>
            <w:tcW w:w="2551" w:type="dxa"/>
            <w:vAlign w:val="top"/>
          </w:tcPr>
          <w:p>
            <w:pPr>
              <w:jc w:val="right"/>
              <w:rPr>
                <w:highlight w:val="none"/>
              </w:rPr>
            </w:pPr>
          </w:p>
        </w:tc>
        <w:tc>
          <w:tcPr>
            <w:tcW w:w="2552" w:type="dxa"/>
            <w:vAlign w:val="top"/>
          </w:tcPr>
          <w:p>
            <w:pPr>
              <w:keepNext w:val="0"/>
              <w:keepLines w:val="0"/>
              <w:widowControl/>
              <w:suppressLineNumbers w:val="0"/>
              <w:jc w:val="right"/>
              <w:textAlignment w:val="top"/>
              <w:rPr>
                <w:highlight w:val="none"/>
              </w:rPr>
            </w:pPr>
            <w:r>
              <w:rPr>
                <w:rFonts w:hint="default" w:ascii="Calibri" w:hAnsi="Calibri" w:eastAsia="宋体" w:cs="Calibri"/>
                <w:i w:val="0"/>
                <w:iCs w:val="0"/>
                <w:color w:val="000000"/>
                <w:kern w:val="0"/>
                <w:sz w:val="22"/>
                <w:szCs w:val="22"/>
                <w:highlight w:val="none"/>
                <w:u w:val="none"/>
                <w:lang w:val="en-US" w:eastAsia="zh-CN" w:bidi="ar"/>
              </w:rPr>
              <w:t>0.08</w:t>
            </w:r>
          </w:p>
        </w:tc>
      </w:tr>
    </w:tbl>
    <w:p>
      <w:pPr>
        <w:rPr>
          <w:highlight w:val="none"/>
        </w:rPr>
        <w:sectPr>
          <w:pgSz w:w="16840" w:h="11900" w:orient="landscape"/>
          <w:pgMar w:top="1361" w:right="1020" w:bottom="1134" w:left="1020" w:header="720" w:footer="720" w:gutter="0"/>
          <w:cols w:space="720" w:num="1"/>
        </w:sectPr>
      </w:pPr>
    </w:p>
    <w:p>
      <w:pPr>
        <w:jc w:val="center"/>
        <w:outlineLvl w:val="1"/>
      </w:pPr>
      <w:bookmarkStart w:id="7" w:name="_Toc_2_2_0000000007"/>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政府基金预算财政拨款支出表</w:t>
      </w:r>
      <w:bookmarkEnd w:id="7"/>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8" w:name="_Toc_2_2_0000000008"/>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国有资本经营预算财政拨款支出表</w:t>
      </w:r>
      <w:bookmarkEnd w:id="8"/>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9" w:name="_Toc_2_2_0000000009"/>
      <w:r>
        <w:rPr>
          <w:rFonts w:hint="eastAsia" w:ascii="方正小标宋_GBK" w:hAnsi="方正小标宋_GBK" w:eastAsia="方正小标宋_GBK" w:cs="方正小标宋_GBK"/>
          <w:color w:val="000000"/>
          <w:sz w:val="36"/>
          <w:lang w:eastAsia="zh-CN"/>
        </w:rPr>
        <w:t>单位预算</w:t>
      </w:r>
      <w:r>
        <w:rPr>
          <w:rFonts w:ascii="方正小标宋_GBK" w:hAnsi="方正小标宋_GBK" w:eastAsia="方正小标宋_GBK" w:cs="方正小标宋_GBK"/>
          <w:color w:val="000000"/>
          <w:sz w:val="36"/>
        </w:rPr>
        <w:t>财政拨款“三公”经费支出表</w:t>
      </w:r>
      <w:bookmarkEnd w:id="9"/>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824001涞水县野三坡景区管理委员会本级</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方正书宋_GBK"/>
                <w:lang w:val="en-US" w:eastAsia="zh-CN"/>
              </w:rPr>
            </w:pPr>
            <w:r>
              <w:rPr>
                <w:rFonts w:hint="eastAsia"/>
                <w:lang w:val="en-US" w:eastAsia="zh-CN"/>
              </w:rPr>
              <w:t>6.00</w:t>
            </w:r>
          </w:p>
        </w:tc>
        <w:tc>
          <w:tcPr>
            <w:tcW w:w="2381" w:type="dxa"/>
            <w:vAlign w:val="center"/>
          </w:tcPr>
          <w:p>
            <w:pPr>
              <w:pStyle w:val="22"/>
              <w:rPr>
                <w:rFonts w:hint="eastAsia" w:eastAsia="方正书宋_GBK"/>
                <w:lang w:val="en-US" w:eastAsia="zh-CN"/>
              </w:rPr>
            </w:pPr>
            <w:r>
              <w:rPr>
                <w:rFonts w:hint="eastAsia"/>
                <w:lang w:val="en-US" w:eastAsia="zh-CN"/>
              </w:rPr>
              <w:t>6.00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rPr>
                <w:rFonts w:hint="default" w:eastAsia="方正书宋_GBK"/>
                <w:lang w:val="en-US" w:eastAsia="zh-CN"/>
              </w:rPr>
            </w:pPr>
            <w:r>
              <w:rPr>
                <w:rFonts w:hint="eastAsia"/>
                <w:lang w:val="en-US" w:eastAsia="zh-CN"/>
              </w:rPr>
              <w:t>6.00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pacing w:line="500" w:lineRule="exact"/>
        <w:rPr>
          <w:lang w:eastAsia="zh-CN"/>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jc w:val="both"/>
        <w:rPr>
          <w:rFonts w:hint="eastAsia" w:ascii="宋体" w:hAnsi="宋体" w:cs="宋体"/>
          <w:b/>
          <w:bCs/>
          <w:sz w:val="44"/>
          <w:szCs w:val="44"/>
        </w:rPr>
      </w:pPr>
    </w:p>
    <w:p>
      <w:pPr>
        <w:spacing w:line="560" w:lineRule="exact"/>
        <w:ind w:firstLine="883" w:firstLineChars="200"/>
        <w:jc w:val="center"/>
        <w:rPr>
          <w:rFonts w:hint="eastAsia" w:ascii="宋体" w:hAnsi="宋体" w:cs="宋体"/>
          <w:b/>
          <w:bCs/>
          <w:sz w:val="44"/>
          <w:szCs w:val="44"/>
        </w:rPr>
      </w:pPr>
    </w:p>
    <w:p>
      <w:pPr>
        <w:spacing w:line="560" w:lineRule="exact"/>
        <w:ind w:firstLine="883" w:firstLineChars="200"/>
        <w:jc w:val="center"/>
        <w:rPr>
          <w:rFonts w:ascii="宋体" w:hAnsi="宋体" w:cs="宋体"/>
          <w:b/>
          <w:bCs/>
          <w:sz w:val="44"/>
          <w:szCs w:val="44"/>
        </w:rPr>
      </w:pPr>
      <w:r>
        <w:rPr>
          <w:rFonts w:hint="eastAsia" w:ascii="宋体" w:hAnsi="宋体" w:cs="宋体"/>
          <w:b/>
          <w:bCs/>
          <w:sz w:val="44"/>
          <w:szCs w:val="44"/>
        </w:rPr>
        <w:t>涞水县野三坡景区管理委员会</w:t>
      </w:r>
    </w:p>
    <w:p>
      <w:pPr>
        <w:spacing w:line="560" w:lineRule="exact"/>
        <w:ind w:firstLine="883" w:firstLineChars="200"/>
        <w:jc w:val="center"/>
        <w:rPr>
          <w:rFonts w:ascii="仿宋" w:hAnsi="仿宋" w:eastAsia="仿宋"/>
          <w:sz w:val="32"/>
          <w:szCs w:val="32"/>
        </w:rPr>
      </w:pPr>
      <w:r>
        <w:rPr>
          <w:rFonts w:hint="eastAsia" w:ascii="宋体" w:hAnsi="宋体" w:cs="宋体"/>
          <w:b/>
          <w:bCs/>
          <w:sz w:val="44"/>
          <w:szCs w:val="44"/>
          <w:lang w:eastAsia="zh-CN"/>
        </w:rPr>
        <w:t>202</w:t>
      </w:r>
      <w:r>
        <w:rPr>
          <w:rFonts w:hint="eastAsia" w:ascii="宋体" w:hAnsi="宋体" w:cs="宋体"/>
          <w:b/>
          <w:bCs/>
          <w:sz w:val="44"/>
          <w:szCs w:val="44"/>
          <w:lang w:val="en-US" w:eastAsia="zh-CN"/>
        </w:rPr>
        <w:t>4</w:t>
      </w:r>
      <w:r>
        <w:rPr>
          <w:rFonts w:hint="eastAsia" w:ascii="宋体" w:hAnsi="宋体" w:cs="宋体"/>
          <w:b/>
          <w:bCs/>
          <w:sz w:val="44"/>
          <w:szCs w:val="44"/>
        </w:rPr>
        <w:t>年</w:t>
      </w:r>
      <w:r>
        <w:rPr>
          <w:rFonts w:hint="eastAsia" w:ascii="宋体" w:hAnsi="宋体" w:cs="宋体"/>
          <w:b/>
          <w:bCs/>
          <w:sz w:val="44"/>
          <w:szCs w:val="44"/>
          <w:lang w:eastAsia="zh-CN"/>
        </w:rPr>
        <w:t>单位预算</w:t>
      </w:r>
      <w:r>
        <w:rPr>
          <w:rFonts w:hint="eastAsia" w:ascii="宋体" w:hAnsi="宋体" w:cs="宋体"/>
          <w:b/>
          <w:bCs/>
          <w:sz w:val="44"/>
          <w:szCs w:val="44"/>
        </w:rPr>
        <w:t>公开有关事项的说明</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》、《地方预决算公开操作规程》和《关于进一步推进预算公开工作的实施意见》规定，现将</w:t>
      </w:r>
      <w:r>
        <w:rPr>
          <w:rFonts w:hint="eastAsia" w:ascii="仿宋" w:hAnsi="仿宋" w:eastAsia="仿宋"/>
          <w:sz w:val="32"/>
          <w:szCs w:val="32"/>
          <w:lang w:eastAsia="zh-CN"/>
        </w:rPr>
        <w:t>涞水县野三坡景区管理委员会</w:t>
      </w:r>
      <w:r>
        <w:rPr>
          <w:rFonts w:hint="eastAsia" w:ascii="仿宋" w:hAnsi="仿宋" w:eastAsia="仿宋"/>
          <w:sz w:val="32"/>
          <w:szCs w:val="32"/>
        </w:rPr>
        <w:t>事业202</w:t>
      </w:r>
      <w:r>
        <w:rPr>
          <w:rFonts w:hint="eastAsia" w:ascii="仿宋" w:hAnsi="仿宋" w:eastAsia="仿宋"/>
          <w:sz w:val="32"/>
          <w:szCs w:val="32"/>
          <w:lang w:val="en-US" w:eastAsia="zh-CN"/>
        </w:rPr>
        <w:t>4</w:t>
      </w:r>
      <w:r>
        <w:rPr>
          <w:rFonts w:hint="eastAsia" w:ascii="仿宋" w:hAnsi="仿宋" w:eastAsia="仿宋"/>
          <w:sz w:val="32"/>
          <w:szCs w:val="32"/>
        </w:rPr>
        <w:t>年单位预算公开如下：</w:t>
      </w:r>
    </w:p>
    <w:p>
      <w:pPr>
        <w:spacing w:line="560" w:lineRule="exact"/>
        <w:ind w:firstLine="640" w:firstLineChars="200"/>
        <w:rPr>
          <w:rFonts w:ascii="黑体" w:hAnsi="黑体" w:eastAsia="黑体" w:cs="仿宋_GB2312"/>
          <w:sz w:val="32"/>
          <w:szCs w:val="32"/>
        </w:rPr>
      </w:pPr>
      <w:r>
        <w:rPr>
          <w:rFonts w:hint="eastAsia" w:ascii="黑体" w:hAnsi="黑体" w:eastAsia="黑体"/>
          <w:sz w:val="32"/>
          <w:szCs w:val="32"/>
        </w:rPr>
        <w:t>一、</w:t>
      </w:r>
      <w:r>
        <w:rPr>
          <w:rFonts w:hint="eastAsia" w:ascii="黑体" w:hAnsi="黑体" w:eastAsia="黑体" w:cs="仿宋_GB2312"/>
          <w:sz w:val="32"/>
          <w:szCs w:val="32"/>
          <w:lang w:eastAsia="zh-CN"/>
        </w:rPr>
        <w:t>单位</w:t>
      </w:r>
      <w:r>
        <w:rPr>
          <w:rFonts w:hint="eastAsia" w:ascii="黑体" w:hAnsi="黑体" w:eastAsia="黑体" w:cs="仿宋_GB2312"/>
          <w:sz w:val="32"/>
          <w:szCs w:val="32"/>
        </w:rPr>
        <w:t>职责及机构设置情况</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1、基本职责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根据《涞水县野三坡景区管理委员会职能配置、内设机构和人员编制规定》， 涞水县野三坡景区管理委员会的主要职责是：</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开展野三坡景区政务宣传、形象宣传、网络宣传，投放旅游广告、组织重点旅游线路和旅游目的地的宣传推广，旅游宣品的设计、制作。</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开发网上应用系统，实现野三坡景区管理网络化；建设面向旅游市场的电子网络营销平台，为企业营销和游客消费提供高效便捷支持。</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组织野三坡景区资源普查、规划、开发和相关保护。指导野三坡景区重点旅游区域、旅游目的地和旅游线路的规划开发，引导旅游业社会投资，提高资金使用效益。协调和指导野三坡景区红色旅游工作。</w:t>
      </w:r>
    </w:p>
    <w:p>
      <w:pPr>
        <w:numPr>
          <w:ilvl w:val="0"/>
          <w:numId w:val="1"/>
        </w:num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保障机关正常运转；承办县政府交办的其他事项。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2、机构设置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涞水县野三坡景区管理委员会下设5个部门，各部门职责如下：</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（1）党政办公室</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党工委、管委会机关人事劳资管理；负责机关公文处理，承办景区各种会议，做好景区接待工作；收集、整理、上报各种信息、资料，为党工委、管委会决策提供信息；负责机关日常内务管理及后勤保障服务工作；负责机关行风建设、旅游信访和公众举报工作；负责党工委、管委会交办的其他事项。</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（2）财务科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负责机关及直属单位财务管理、国有资产管理工作；负责内部审计工作；负责财务收支及专项资金的管理；归口管理旅游统计、分析工作。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（3）规划建设科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风景区规划的编制，经批准后组织实施；对旅游投资项目进行审核或审批；负责指导、监督风景区基础设施、公用设施的建设与管理。负责国家有关法律、法规及相关政策的贯彻、落实和监督；负责指导、监督国家级风景名胜区、世界地质公园、5A级旅游景区、国家森林公园等的建设管理及资源的保护，参与旅游项目的审批工作。 </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（4）综合执法科</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负责指导协调旅游行业的安全管理、应急救援工作，协调旅业与交通、公安、工商、税务、物价、质监、林业、水利、药品监督等涉旅相关</w:t>
      </w:r>
      <w:r>
        <w:rPr>
          <w:rFonts w:hint="eastAsia" w:ascii="仿宋" w:hAnsi="仿宋" w:eastAsia="仿宋"/>
          <w:sz w:val="32"/>
          <w:szCs w:val="32"/>
          <w:lang w:eastAsia="zh-CN"/>
        </w:rPr>
        <w:t>单位</w:t>
      </w:r>
      <w:r>
        <w:rPr>
          <w:rFonts w:hint="eastAsia" w:ascii="仿宋" w:hAnsi="仿宋" w:eastAsia="仿宋"/>
          <w:sz w:val="32"/>
          <w:szCs w:val="32"/>
        </w:rPr>
        <w:t>之间的事宜，负责旅游市场的综合及旅游投诉处理工作；研究实施旅游市场调控政策、措施。组织旅行社、星级酒店、农家乐的审核评定和监管工作；处理旅游投诉；指导监督各景区（点）票务、质量、服务、安全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（5）地质公园管理处</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负责编制园区总体规划，经批准后组织实施；负责联合国教科文组织以及国家、省、市的有关文件规定及政策法规在野三坡地质公园的宣传和实施工作；负责调查、评估地质公园遗迹、地质生态环境的保护；负责地质公园园区建设工作；负责组织实施地质公园的科学研究、科普教育、社会宣传、对外交流工作。</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3、单位编制情况</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我单位编制</w:t>
      </w:r>
      <w:r>
        <w:rPr>
          <w:rFonts w:ascii="仿宋" w:hAnsi="仿宋" w:eastAsia="仿宋"/>
          <w:sz w:val="32"/>
          <w:szCs w:val="32"/>
        </w:rPr>
        <w:t>19</w:t>
      </w:r>
      <w:r>
        <w:rPr>
          <w:rFonts w:hint="eastAsia" w:ascii="仿宋" w:hAnsi="仿宋" w:eastAsia="仿宋"/>
          <w:sz w:val="32"/>
          <w:szCs w:val="32"/>
        </w:rPr>
        <w:t>人，在职人员1</w:t>
      </w:r>
      <w:r>
        <w:rPr>
          <w:rFonts w:hint="eastAsia" w:ascii="仿宋" w:hAnsi="仿宋" w:eastAsia="仿宋"/>
          <w:sz w:val="32"/>
          <w:szCs w:val="32"/>
          <w:lang w:val="en-US" w:eastAsia="zh-CN"/>
        </w:rPr>
        <w:t>9</w:t>
      </w:r>
      <w:r>
        <w:rPr>
          <w:rFonts w:hint="eastAsia" w:ascii="仿宋" w:hAnsi="仿宋" w:eastAsia="仿宋"/>
          <w:sz w:val="32"/>
          <w:szCs w:val="32"/>
        </w:rPr>
        <w:t>人，退休人员2人。</w:t>
      </w:r>
      <w:r>
        <w:rPr>
          <w:rFonts w:hint="eastAsia" w:ascii="仿宋" w:hAnsi="仿宋" w:eastAsia="仿宋" w:cs="宋体"/>
          <w:kern w:val="0"/>
          <w:sz w:val="32"/>
          <w:szCs w:val="32"/>
        </w:rPr>
        <w:t xml:space="preserve"> </w:t>
      </w:r>
      <w:bookmarkStart w:id="10" w:name="_Toc536088156"/>
    </w:p>
    <w:p>
      <w:pPr>
        <w:jc w:val="center"/>
        <w:outlineLvl w:val="0"/>
        <w:rPr>
          <w:rFonts w:ascii="方正小标宋_GBK"/>
          <w:sz w:val="36"/>
        </w:rPr>
      </w:pPr>
      <w:r>
        <w:rPr>
          <w:rFonts w:hint="eastAsia" w:ascii="方正小标宋_GBK" w:eastAsia="方正小标宋_GBK"/>
          <w:sz w:val="32"/>
          <w:lang w:eastAsia="zh-CN"/>
        </w:rPr>
        <w:t>单位</w:t>
      </w:r>
      <w:r>
        <w:rPr>
          <w:rFonts w:hint="eastAsia" w:ascii="方正小标宋_GBK" w:eastAsia="方正小标宋_GBK"/>
          <w:sz w:val="32"/>
        </w:rPr>
        <w:t>基本情况表</w:t>
      </w:r>
      <w:bookmarkEnd w:id="10"/>
    </w:p>
    <w:tbl>
      <w:tblPr>
        <w:tblStyle w:val="9"/>
        <w:tblW w:w="136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9"/>
        <w:gridCol w:w="1741"/>
        <w:gridCol w:w="1492"/>
        <w:gridCol w:w="2298"/>
        <w:gridCol w:w="934"/>
        <w:gridCol w:w="738"/>
        <w:gridCol w:w="648"/>
        <w:gridCol w:w="624"/>
        <w:gridCol w:w="701"/>
        <w:gridCol w:w="660"/>
        <w:gridCol w:w="630"/>
        <w:gridCol w:w="6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tblHeader/>
          <w:jc w:val="center"/>
        </w:trPr>
        <w:tc>
          <w:tcPr>
            <w:tcW w:w="969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[824]涞水县野三坡景区管理委员会</w:t>
            </w:r>
          </w:p>
        </w:tc>
        <w:tc>
          <w:tcPr>
            <w:tcW w:w="3947"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2" w:hRule="atLeast"/>
          <w:tblHeader/>
          <w:jc w:val="center"/>
        </w:trPr>
        <w:tc>
          <w:tcPr>
            <w:tcW w:w="248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741"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49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298"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934"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386"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325"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974"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7" w:hRule="atLeast"/>
          <w:tblHeader/>
          <w:jc w:val="center"/>
        </w:trPr>
        <w:tc>
          <w:tcPr>
            <w:tcW w:w="2489" w:type="dxa"/>
            <w:vMerge w:val="continue"/>
            <w:vAlign w:val="center"/>
          </w:tcPr>
          <w:p>
            <w:pPr>
              <w:spacing w:line="300" w:lineRule="exact"/>
              <w:jc w:val="left"/>
              <w:outlineLvl w:val="0"/>
            </w:pPr>
          </w:p>
        </w:tc>
        <w:tc>
          <w:tcPr>
            <w:tcW w:w="1741" w:type="dxa"/>
            <w:vMerge w:val="continue"/>
            <w:vAlign w:val="center"/>
          </w:tcPr>
          <w:p>
            <w:pPr>
              <w:spacing w:line="300" w:lineRule="exact"/>
              <w:jc w:val="left"/>
              <w:outlineLvl w:val="0"/>
            </w:pPr>
          </w:p>
        </w:tc>
        <w:tc>
          <w:tcPr>
            <w:tcW w:w="1492" w:type="dxa"/>
            <w:vMerge w:val="continue"/>
            <w:vAlign w:val="center"/>
          </w:tcPr>
          <w:p>
            <w:pPr>
              <w:spacing w:line="300" w:lineRule="exact"/>
              <w:jc w:val="left"/>
              <w:outlineLvl w:val="0"/>
            </w:pPr>
          </w:p>
        </w:tc>
        <w:tc>
          <w:tcPr>
            <w:tcW w:w="2298" w:type="dxa"/>
            <w:vMerge w:val="continue"/>
            <w:vAlign w:val="center"/>
          </w:tcPr>
          <w:p>
            <w:pPr>
              <w:spacing w:line="300" w:lineRule="exact"/>
              <w:jc w:val="left"/>
              <w:outlineLvl w:val="0"/>
            </w:pPr>
          </w:p>
        </w:tc>
        <w:tc>
          <w:tcPr>
            <w:tcW w:w="934" w:type="dxa"/>
            <w:vMerge w:val="continue"/>
            <w:vAlign w:val="center"/>
          </w:tcPr>
          <w:p>
            <w:pPr>
              <w:spacing w:line="300" w:lineRule="exact"/>
              <w:jc w:val="left"/>
              <w:outlineLvl w:val="0"/>
            </w:pPr>
          </w:p>
        </w:tc>
        <w:tc>
          <w:tcPr>
            <w:tcW w:w="738"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4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24"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701"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60"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630"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684"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2489"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741" w:type="dxa"/>
            <w:vAlign w:val="center"/>
          </w:tcPr>
          <w:p>
            <w:pPr>
              <w:spacing w:line="300" w:lineRule="exact"/>
              <w:jc w:val="center"/>
              <w:rPr>
                <w:rFonts w:ascii="方正书宋_GBK" w:eastAsia="方正书宋_GBK"/>
                <w:b/>
              </w:rPr>
            </w:pPr>
          </w:p>
        </w:tc>
        <w:tc>
          <w:tcPr>
            <w:tcW w:w="1492" w:type="dxa"/>
            <w:vAlign w:val="center"/>
          </w:tcPr>
          <w:p>
            <w:pPr>
              <w:spacing w:line="300" w:lineRule="exact"/>
              <w:jc w:val="center"/>
              <w:rPr>
                <w:rFonts w:ascii="方正书宋_GBK" w:eastAsia="方正书宋_GBK"/>
                <w:b/>
              </w:rPr>
            </w:pPr>
          </w:p>
        </w:tc>
        <w:tc>
          <w:tcPr>
            <w:tcW w:w="2298" w:type="dxa"/>
            <w:vAlign w:val="center"/>
          </w:tcPr>
          <w:p>
            <w:pPr>
              <w:spacing w:line="300" w:lineRule="exact"/>
              <w:jc w:val="center"/>
              <w:rPr>
                <w:rFonts w:ascii="方正书宋_GBK" w:eastAsia="方正书宋_GBK"/>
                <w:b/>
              </w:rPr>
            </w:pPr>
          </w:p>
        </w:tc>
        <w:tc>
          <w:tcPr>
            <w:tcW w:w="934" w:type="dxa"/>
            <w:vAlign w:val="center"/>
          </w:tcPr>
          <w:p>
            <w:pPr>
              <w:spacing w:line="300" w:lineRule="exact"/>
              <w:jc w:val="center"/>
              <w:rPr>
                <w:rFonts w:ascii="方正书宋_GBK" w:eastAsia="方正书宋_GBK"/>
                <w:b/>
              </w:rPr>
            </w:pPr>
            <w:r>
              <w:rPr>
                <w:rFonts w:hint="eastAsia" w:ascii="方正书宋_GBK" w:eastAsia="方正书宋_GBK"/>
                <w:b/>
              </w:rPr>
              <w:t>3</w:t>
            </w:r>
          </w:p>
        </w:tc>
        <w:tc>
          <w:tcPr>
            <w:tcW w:w="738" w:type="dxa"/>
            <w:vAlign w:val="center"/>
          </w:tcPr>
          <w:p>
            <w:pPr>
              <w:spacing w:line="300" w:lineRule="exact"/>
              <w:jc w:val="center"/>
              <w:rPr>
                <w:rFonts w:ascii="方正书宋_GBK" w:eastAsia="方正书宋_GBK"/>
                <w:b/>
              </w:rPr>
            </w:pPr>
            <w:r>
              <w:rPr>
                <w:rFonts w:ascii="方正书宋_GBK" w:eastAsia="方正书宋_GBK"/>
                <w:b/>
              </w:rPr>
              <w:t>19</w:t>
            </w:r>
          </w:p>
        </w:tc>
        <w:tc>
          <w:tcPr>
            <w:tcW w:w="648" w:type="dxa"/>
            <w:vAlign w:val="center"/>
          </w:tcPr>
          <w:p>
            <w:pPr>
              <w:spacing w:line="300" w:lineRule="exact"/>
              <w:jc w:val="center"/>
              <w:rPr>
                <w:rFonts w:ascii="方正书宋_GBK" w:eastAsia="方正书宋_GBK"/>
                <w:b/>
              </w:rPr>
            </w:pPr>
          </w:p>
        </w:tc>
        <w:tc>
          <w:tcPr>
            <w:tcW w:w="624" w:type="dxa"/>
            <w:vAlign w:val="center"/>
          </w:tcPr>
          <w:p>
            <w:pPr>
              <w:spacing w:line="300" w:lineRule="exact"/>
              <w:jc w:val="center"/>
              <w:rPr>
                <w:rFonts w:hint="default" w:ascii="方正书宋_GBK" w:eastAsia="方正书宋_GBK"/>
                <w:b/>
                <w:lang w:val="en-US" w:eastAsia="zh-CN"/>
              </w:rPr>
            </w:pPr>
            <w:r>
              <w:rPr>
                <w:rFonts w:hint="eastAsia" w:ascii="方正书宋_GBK" w:eastAsia="方正书宋_GBK"/>
                <w:b/>
                <w:lang w:val="en-US" w:eastAsia="zh-CN"/>
              </w:rPr>
              <w:t>19</w:t>
            </w:r>
          </w:p>
        </w:tc>
        <w:tc>
          <w:tcPr>
            <w:tcW w:w="701" w:type="dxa"/>
            <w:vAlign w:val="center"/>
          </w:tcPr>
          <w:p>
            <w:pPr>
              <w:spacing w:line="300" w:lineRule="exact"/>
              <w:jc w:val="center"/>
              <w:rPr>
                <w:rFonts w:ascii="方正书宋_GBK" w:eastAsia="方正书宋_GBK"/>
                <w:b/>
              </w:rPr>
            </w:pPr>
          </w:p>
        </w:tc>
        <w:tc>
          <w:tcPr>
            <w:tcW w:w="660" w:type="dxa"/>
            <w:vAlign w:val="center"/>
          </w:tcPr>
          <w:p>
            <w:pPr>
              <w:spacing w:line="300" w:lineRule="exact"/>
              <w:jc w:val="center"/>
              <w:rPr>
                <w:rFonts w:ascii="方正书宋_GBK" w:eastAsia="方正书宋_GBK"/>
                <w:b/>
              </w:rPr>
            </w:pPr>
          </w:p>
        </w:tc>
        <w:tc>
          <w:tcPr>
            <w:tcW w:w="630" w:type="dxa"/>
            <w:vAlign w:val="center"/>
          </w:tcPr>
          <w:p>
            <w:pPr>
              <w:spacing w:line="300" w:lineRule="exact"/>
              <w:jc w:val="center"/>
              <w:rPr>
                <w:rFonts w:ascii="方正书宋_GBK" w:eastAsia="方正书宋_GBK"/>
                <w:b/>
              </w:rPr>
            </w:pPr>
            <w:r>
              <w:rPr>
                <w:rFonts w:hint="eastAsia" w:ascii="方正书宋_GBK" w:eastAsia="方正书宋_GBK"/>
                <w:b/>
              </w:rPr>
              <w:t>2</w:t>
            </w:r>
          </w:p>
        </w:tc>
        <w:tc>
          <w:tcPr>
            <w:tcW w:w="684"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4" w:hRule="atLeast"/>
          <w:jc w:val="center"/>
        </w:trPr>
        <w:tc>
          <w:tcPr>
            <w:tcW w:w="2489" w:type="dxa"/>
            <w:vAlign w:val="center"/>
          </w:tcPr>
          <w:p>
            <w:pPr>
              <w:spacing w:line="300" w:lineRule="exact"/>
              <w:jc w:val="left"/>
              <w:rPr>
                <w:rFonts w:ascii="方正书宋_GBK" w:eastAsia="方正书宋_GBK"/>
              </w:rPr>
            </w:pPr>
            <w:r>
              <w:rPr>
                <w:rFonts w:hint="eastAsia" w:ascii="方正书宋_GBK" w:eastAsia="方正书宋_GBK"/>
              </w:rPr>
              <w:t>涞水县野三坡景区管理委员会</w:t>
            </w:r>
          </w:p>
        </w:tc>
        <w:tc>
          <w:tcPr>
            <w:tcW w:w="1741"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492"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229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c>
          <w:tcPr>
            <w:tcW w:w="934"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738" w:type="dxa"/>
            <w:vAlign w:val="center"/>
          </w:tcPr>
          <w:p>
            <w:pPr>
              <w:spacing w:line="300" w:lineRule="exact"/>
              <w:jc w:val="center"/>
              <w:rPr>
                <w:rFonts w:ascii="方正书宋_GBK" w:eastAsia="方正书宋_GBK"/>
              </w:rPr>
            </w:pPr>
            <w:r>
              <w:rPr>
                <w:rFonts w:ascii="方正书宋_GBK" w:eastAsia="方正书宋_GBK"/>
              </w:rPr>
              <w:t>19</w:t>
            </w:r>
          </w:p>
        </w:tc>
        <w:tc>
          <w:tcPr>
            <w:tcW w:w="648" w:type="dxa"/>
            <w:vAlign w:val="center"/>
          </w:tcPr>
          <w:p>
            <w:pPr>
              <w:spacing w:line="300" w:lineRule="exact"/>
              <w:jc w:val="center"/>
              <w:rPr>
                <w:rFonts w:ascii="方正书宋_GBK" w:eastAsia="方正书宋_GBK"/>
              </w:rPr>
            </w:pPr>
          </w:p>
        </w:tc>
        <w:tc>
          <w:tcPr>
            <w:tcW w:w="624" w:type="dxa"/>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9</w:t>
            </w:r>
          </w:p>
        </w:tc>
        <w:tc>
          <w:tcPr>
            <w:tcW w:w="701" w:type="dxa"/>
            <w:vAlign w:val="center"/>
          </w:tcPr>
          <w:p>
            <w:pPr>
              <w:spacing w:line="300" w:lineRule="exact"/>
              <w:jc w:val="center"/>
              <w:rPr>
                <w:rFonts w:ascii="方正书宋_GBK" w:eastAsia="方正书宋_GBK"/>
              </w:rPr>
            </w:pPr>
          </w:p>
        </w:tc>
        <w:tc>
          <w:tcPr>
            <w:tcW w:w="660" w:type="dxa"/>
            <w:vAlign w:val="center"/>
          </w:tcPr>
          <w:p>
            <w:pPr>
              <w:spacing w:line="300" w:lineRule="exact"/>
              <w:jc w:val="center"/>
              <w:rPr>
                <w:rFonts w:ascii="方正书宋_GBK" w:eastAsia="方正书宋_GBK"/>
              </w:rPr>
            </w:pPr>
          </w:p>
        </w:tc>
        <w:tc>
          <w:tcPr>
            <w:tcW w:w="630"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684" w:type="dxa"/>
            <w:vAlign w:val="center"/>
          </w:tcPr>
          <w:p>
            <w:pPr>
              <w:spacing w:line="300" w:lineRule="exact"/>
              <w:jc w:val="center"/>
              <w:rPr>
                <w:rFonts w:ascii="方正书宋_GBK" w:eastAsia="方正书宋_GBK"/>
              </w:rPr>
            </w:pPr>
          </w:p>
        </w:tc>
      </w:tr>
    </w:tbl>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单位预算</w:t>
      </w:r>
      <w:r>
        <w:rPr>
          <w:rFonts w:hint="eastAsia" w:ascii="黑体" w:hAnsi="黑体" w:eastAsia="黑体"/>
          <w:sz w:val="32"/>
          <w:szCs w:val="32"/>
        </w:rPr>
        <w:t>安排总体情况</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1、</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年我单位预算收入总额为</w:t>
      </w:r>
      <w:r>
        <w:rPr>
          <w:rFonts w:hint="eastAsia" w:ascii="仿宋" w:hAnsi="仿宋" w:eastAsia="仿宋"/>
          <w:sz w:val="32"/>
          <w:szCs w:val="32"/>
          <w:lang w:val="en-US" w:eastAsia="zh-CN"/>
        </w:rPr>
        <w:t>340.36</w:t>
      </w:r>
      <w:r>
        <w:rPr>
          <w:rFonts w:hint="eastAsia" w:ascii="仿宋" w:hAnsi="仿宋" w:eastAsia="仿宋"/>
          <w:sz w:val="32"/>
          <w:szCs w:val="32"/>
        </w:rPr>
        <w:t>万元，其中：财政拨款</w:t>
      </w:r>
      <w:r>
        <w:rPr>
          <w:rFonts w:hint="eastAsia" w:ascii="仿宋" w:hAnsi="仿宋" w:eastAsia="仿宋"/>
          <w:sz w:val="32"/>
          <w:szCs w:val="32"/>
          <w:lang w:val="en-US" w:eastAsia="zh-CN"/>
        </w:rPr>
        <w:t>240.36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上级一般公共预算安排转移支付</w:t>
      </w:r>
      <w:r>
        <w:rPr>
          <w:rFonts w:hint="eastAsia" w:ascii="仿宋" w:hAnsi="仿宋" w:eastAsia="仿宋"/>
          <w:sz w:val="32"/>
          <w:szCs w:val="32"/>
          <w:lang w:val="en-US" w:eastAsia="zh-CN"/>
        </w:rPr>
        <w:t>100.0</w:t>
      </w:r>
      <w:r>
        <w:rPr>
          <w:rFonts w:hint="eastAsia" w:ascii="仿宋" w:hAnsi="仿宋" w:eastAsia="仿宋"/>
          <w:sz w:val="32"/>
          <w:szCs w:val="32"/>
        </w:rPr>
        <w:t>万元。</w:t>
      </w:r>
    </w:p>
    <w:p>
      <w:pPr>
        <w:snapToGrid w:val="0"/>
        <w:spacing w:line="560" w:lineRule="exact"/>
        <w:ind w:firstLine="640" w:firstLineChars="200"/>
        <w:rPr>
          <w:rFonts w:ascii="仿宋" w:hAnsi="仿宋" w:eastAsia="仿宋"/>
          <w:sz w:val="32"/>
          <w:szCs w:val="32"/>
        </w:rPr>
      </w:pPr>
      <w:r>
        <w:rPr>
          <w:rFonts w:hint="eastAsia" w:ascii="楷体" w:hAnsi="楷体" w:eastAsia="楷体"/>
          <w:sz w:val="32"/>
          <w:szCs w:val="32"/>
        </w:rPr>
        <w:t>2、</w:t>
      </w:r>
      <w:r>
        <w:rPr>
          <w:rFonts w:hint="eastAsia" w:ascii="仿宋" w:hAnsi="仿宋" w:eastAsia="仿宋"/>
          <w:sz w:val="32"/>
          <w:szCs w:val="32"/>
          <w:lang w:eastAsia="zh-CN"/>
        </w:rPr>
        <w:t>2023</w:t>
      </w:r>
      <w:r>
        <w:rPr>
          <w:rFonts w:hint="eastAsia" w:ascii="仿宋" w:hAnsi="仿宋" w:eastAsia="仿宋"/>
          <w:sz w:val="32"/>
          <w:szCs w:val="32"/>
        </w:rPr>
        <w:t>年安排预算支出</w:t>
      </w:r>
      <w:r>
        <w:rPr>
          <w:rFonts w:hint="eastAsia" w:ascii="仿宋" w:hAnsi="仿宋" w:eastAsia="仿宋"/>
          <w:sz w:val="32"/>
          <w:szCs w:val="32"/>
          <w:lang w:val="en-US" w:eastAsia="zh-CN"/>
        </w:rPr>
        <w:t>340.36</w:t>
      </w:r>
      <w:r>
        <w:rPr>
          <w:rFonts w:hint="eastAsia" w:ascii="仿宋" w:hAnsi="仿宋" w:eastAsia="仿宋"/>
          <w:sz w:val="32"/>
          <w:szCs w:val="32"/>
        </w:rPr>
        <w:t>万元，其中：基本支出</w:t>
      </w:r>
      <w:r>
        <w:rPr>
          <w:rFonts w:hint="eastAsia" w:ascii="仿宋" w:hAnsi="仿宋" w:eastAsia="仿宋"/>
          <w:sz w:val="32"/>
          <w:szCs w:val="32"/>
          <w:lang w:val="en-US" w:eastAsia="zh-CN"/>
        </w:rPr>
        <w:t>240.36</w:t>
      </w:r>
      <w:r>
        <w:rPr>
          <w:rFonts w:hint="eastAsia" w:ascii="仿宋" w:hAnsi="仿宋" w:eastAsia="仿宋"/>
          <w:sz w:val="32"/>
          <w:szCs w:val="32"/>
        </w:rPr>
        <w:t>万元，项目支出</w:t>
      </w:r>
      <w:r>
        <w:rPr>
          <w:rFonts w:hint="eastAsia" w:ascii="仿宋" w:hAnsi="仿宋" w:eastAsia="仿宋"/>
          <w:sz w:val="32"/>
          <w:szCs w:val="32"/>
          <w:lang w:val="en-US" w:eastAsia="zh-CN"/>
        </w:rPr>
        <w:t>100.0</w:t>
      </w:r>
      <w:r>
        <w:rPr>
          <w:rFonts w:hint="eastAsia" w:ascii="仿宋" w:hAnsi="仿宋" w:eastAsia="仿宋"/>
          <w:sz w:val="32"/>
          <w:szCs w:val="32"/>
        </w:rPr>
        <w:t>万元。</w:t>
      </w:r>
    </w:p>
    <w:p>
      <w:pPr>
        <w:numPr>
          <w:ilvl w:val="0"/>
          <w:numId w:val="2"/>
        </w:num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比上年增减情况</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本年度预算收支安排</w:t>
      </w:r>
      <w:r>
        <w:rPr>
          <w:rFonts w:hint="eastAsia" w:ascii="仿宋" w:hAnsi="仿宋" w:eastAsia="仿宋"/>
          <w:sz w:val="32"/>
          <w:szCs w:val="32"/>
          <w:lang w:val="en-US" w:eastAsia="zh-CN"/>
        </w:rPr>
        <w:t>340.36</w:t>
      </w:r>
      <w:r>
        <w:rPr>
          <w:rFonts w:hint="eastAsia" w:ascii="仿宋" w:hAnsi="仿宋" w:eastAsia="仿宋"/>
          <w:sz w:val="32"/>
          <w:szCs w:val="32"/>
        </w:rPr>
        <w:t>万元，较上年</w:t>
      </w:r>
      <w:r>
        <w:rPr>
          <w:rFonts w:hint="eastAsia" w:ascii="仿宋" w:hAnsi="仿宋" w:eastAsia="仿宋"/>
          <w:sz w:val="32"/>
          <w:szCs w:val="32"/>
          <w:lang w:val="en-US" w:eastAsia="zh-CN"/>
        </w:rPr>
        <w:t>减少165.73</w:t>
      </w:r>
      <w:r>
        <w:rPr>
          <w:rFonts w:hint="eastAsia" w:ascii="仿宋" w:hAnsi="仿宋" w:eastAsia="仿宋"/>
          <w:sz w:val="32"/>
          <w:szCs w:val="32"/>
        </w:rPr>
        <w:t>万元。其中基本支出</w:t>
      </w:r>
      <w:r>
        <w:rPr>
          <w:rFonts w:hint="eastAsia" w:ascii="仿宋" w:hAnsi="仿宋" w:eastAsia="仿宋"/>
          <w:sz w:val="32"/>
          <w:szCs w:val="32"/>
          <w:lang w:val="en-US" w:eastAsia="zh-CN"/>
        </w:rPr>
        <w:t>240.36</w:t>
      </w:r>
      <w:r>
        <w:rPr>
          <w:rFonts w:hint="eastAsia" w:ascii="仿宋" w:hAnsi="仿宋" w:eastAsia="仿宋"/>
          <w:sz w:val="32"/>
          <w:szCs w:val="32"/>
        </w:rPr>
        <w:t>万元，较上年增</w:t>
      </w:r>
      <w:r>
        <w:rPr>
          <w:rFonts w:hint="eastAsia" w:ascii="仿宋" w:hAnsi="仿宋" w:eastAsia="仿宋"/>
          <w:sz w:val="32"/>
          <w:szCs w:val="32"/>
          <w:lang w:val="en-US" w:eastAsia="zh-CN"/>
        </w:rPr>
        <w:t>19.89</w:t>
      </w:r>
      <w:r>
        <w:rPr>
          <w:rFonts w:hint="eastAsia" w:ascii="仿宋" w:hAnsi="仿宋" w:eastAsia="仿宋"/>
          <w:sz w:val="32"/>
          <w:szCs w:val="32"/>
        </w:rPr>
        <w:t>万元，主要是</w:t>
      </w:r>
      <w:r>
        <w:rPr>
          <w:rFonts w:hint="eastAsia" w:ascii="仿宋" w:hAnsi="仿宋" w:eastAsia="仿宋"/>
          <w:sz w:val="32"/>
          <w:szCs w:val="32"/>
          <w:lang w:val="en-US" w:eastAsia="zh-CN"/>
        </w:rPr>
        <w:t>人员经费增加</w:t>
      </w:r>
      <w:r>
        <w:rPr>
          <w:rFonts w:hint="eastAsia" w:ascii="仿宋" w:hAnsi="仿宋" w:eastAsia="仿宋"/>
          <w:sz w:val="32"/>
          <w:szCs w:val="32"/>
        </w:rPr>
        <w:t>。项目支出</w:t>
      </w:r>
      <w:r>
        <w:rPr>
          <w:rFonts w:hint="eastAsia" w:ascii="仿宋" w:hAnsi="仿宋" w:eastAsia="仿宋"/>
          <w:sz w:val="32"/>
          <w:szCs w:val="32"/>
          <w:lang w:val="en-US" w:eastAsia="zh-CN"/>
        </w:rPr>
        <w:t>100.0</w:t>
      </w:r>
      <w:r>
        <w:rPr>
          <w:rFonts w:hint="eastAsia" w:ascii="仿宋" w:hAnsi="仿宋" w:eastAsia="仿宋"/>
          <w:sz w:val="32"/>
          <w:szCs w:val="32"/>
        </w:rPr>
        <w:t>万元，较上年</w:t>
      </w:r>
      <w:r>
        <w:rPr>
          <w:rFonts w:hint="eastAsia" w:ascii="仿宋" w:hAnsi="仿宋" w:eastAsia="仿宋"/>
          <w:sz w:val="32"/>
          <w:szCs w:val="32"/>
          <w:lang w:val="en-US" w:eastAsia="zh-CN"/>
        </w:rPr>
        <w:t>减少225.62</w:t>
      </w:r>
      <w:r>
        <w:rPr>
          <w:rFonts w:hint="eastAsia" w:ascii="仿宋" w:hAnsi="仿宋" w:eastAsia="仿宋"/>
          <w:sz w:val="32"/>
          <w:szCs w:val="32"/>
        </w:rPr>
        <w:t>万元，主要是上级一般公共预算安排转移支付</w:t>
      </w:r>
      <w:r>
        <w:rPr>
          <w:rFonts w:hint="eastAsia" w:ascii="仿宋" w:hAnsi="仿宋" w:eastAsia="仿宋"/>
          <w:sz w:val="32"/>
          <w:szCs w:val="32"/>
          <w:lang w:val="en-US" w:eastAsia="zh-CN"/>
        </w:rPr>
        <w:t>减少</w:t>
      </w:r>
      <w:r>
        <w:rPr>
          <w:rFonts w:hint="eastAsia" w:ascii="仿宋" w:hAnsi="仿宋" w:eastAsia="仿宋"/>
          <w:sz w:val="32"/>
          <w:szCs w:val="32"/>
        </w:rPr>
        <w:t>。</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我单位部门预算安排财政拨款支出主要用于保障该部门机构正常运转、完成日常工作任务以及野三坡景区旅游事业发展相关工作。日常公用经费</w:t>
      </w:r>
      <w:r>
        <w:rPr>
          <w:rFonts w:hint="eastAsia" w:ascii="仿宋" w:hAnsi="仿宋" w:eastAsia="仿宋"/>
          <w:sz w:val="32"/>
          <w:szCs w:val="32"/>
          <w:lang w:val="en-US" w:eastAsia="zh-CN"/>
        </w:rPr>
        <w:t>39.58</w:t>
      </w:r>
      <w:r>
        <w:rPr>
          <w:rFonts w:hint="eastAsia" w:ascii="仿宋" w:hAnsi="仿宋" w:eastAsia="仿宋"/>
          <w:sz w:val="32"/>
          <w:szCs w:val="32"/>
        </w:rPr>
        <w:t>元，其中：部门办公费</w:t>
      </w:r>
      <w:r>
        <w:rPr>
          <w:rFonts w:hint="eastAsia" w:ascii="仿宋" w:hAnsi="仿宋" w:eastAsia="仿宋"/>
          <w:sz w:val="32"/>
          <w:szCs w:val="32"/>
          <w:lang w:val="en-US" w:eastAsia="zh-CN"/>
        </w:rPr>
        <w:t>3.96</w:t>
      </w:r>
      <w:r>
        <w:rPr>
          <w:rFonts w:hint="eastAsia" w:ascii="仿宋" w:hAnsi="仿宋" w:eastAsia="仿宋"/>
          <w:sz w:val="32"/>
          <w:szCs w:val="32"/>
        </w:rPr>
        <w:t>万元，邮电费0.36万元，取暖费6.54万元，差旅费1.</w:t>
      </w:r>
      <w:r>
        <w:rPr>
          <w:rFonts w:hint="eastAsia" w:ascii="仿宋" w:hAnsi="仿宋" w:eastAsia="仿宋"/>
          <w:sz w:val="32"/>
          <w:szCs w:val="32"/>
          <w:lang w:val="en-US" w:eastAsia="zh-CN"/>
        </w:rPr>
        <w:t>8</w:t>
      </w:r>
      <w:r>
        <w:rPr>
          <w:rFonts w:hint="eastAsia" w:ascii="仿宋" w:hAnsi="仿宋" w:eastAsia="仿宋"/>
          <w:sz w:val="32"/>
          <w:szCs w:val="32"/>
        </w:rPr>
        <w:t>0万元，工会经费</w:t>
      </w:r>
      <w:r>
        <w:rPr>
          <w:rFonts w:hint="eastAsia" w:ascii="仿宋" w:hAnsi="仿宋" w:eastAsia="仿宋"/>
          <w:sz w:val="32"/>
          <w:szCs w:val="32"/>
          <w:lang w:val="en-US" w:eastAsia="zh-CN"/>
        </w:rPr>
        <w:t>1.64</w:t>
      </w:r>
      <w:r>
        <w:rPr>
          <w:rFonts w:hint="eastAsia" w:ascii="仿宋" w:hAnsi="仿宋" w:eastAsia="仿宋"/>
          <w:sz w:val="32"/>
          <w:szCs w:val="32"/>
        </w:rPr>
        <w:t>万元，福利费</w:t>
      </w:r>
      <w:r>
        <w:rPr>
          <w:rFonts w:hint="eastAsia" w:ascii="仿宋" w:hAnsi="仿宋" w:eastAsia="仿宋"/>
          <w:sz w:val="32"/>
          <w:szCs w:val="32"/>
          <w:lang w:val="en-US" w:eastAsia="zh-CN"/>
        </w:rPr>
        <w:t>1.90</w:t>
      </w:r>
      <w:r>
        <w:rPr>
          <w:rFonts w:hint="eastAsia" w:ascii="仿宋" w:hAnsi="仿宋" w:eastAsia="仿宋"/>
          <w:sz w:val="32"/>
          <w:szCs w:val="32"/>
        </w:rPr>
        <w:t>万元，公务用车运行维护费6.00万元，其他交通费用</w:t>
      </w:r>
      <w:r>
        <w:rPr>
          <w:rFonts w:hint="eastAsia" w:ascii="仿宋" w:hAnsi="仿宋" w:eastAsia="仿宋"/>
          <w:sz w:val="32"/>
          <w:szCs w:val="32"/>
          <w:lang w:val="en-US" w:eastAsia="zh-CN"/>
        </w:rPr>
        <w:t>11.22</w:t>
      </w:r>
      <w:r>
        <w:rPr>
          <w:rFonts w:hint="eastAsia" w:ascii="仿宋" w:hAnsi="仿宋" w:eastAsia="仿宋"/>
          <w:sz w:val="32"/>
          <w:szCs w:val="32"/>
        </w:rPr>
        <w:t>万元，其他商品和服务支出</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08</w:t>
      </w:r>
      <w:r>
        <w:rPr>
          <w:rFonts w:hint="eastAsia" w:ascii="仿宋" w:hAnsi="仿宋" w:eastAsia="仿宋"/>
          <w:sz w:val="32"/>
          <w:szCs w:val="32"/>
        </w:rPr>
        <w:t>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年我单位安排“三公经费”预算6.00万元，严格落实“三公经费”管理办法以及中央八项规定。其中，</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年公务用车运行维护费6万元，与</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年相比无变化；公务接待费无；因公出国经费无；公务用车购置经费无。</w:t>
      </w:r>
    </w:p>
    <w:tbl>
      <w:tblPr>
        <w:tblStyle w:val="9"/>
        <w:tblW w:w="13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5"/>
        <w:gridCol w:w="2141"/>
        <w:gridCol w:w="2028"/>
        <w:gridCol w:w="1533"/>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项目名称</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年度预算</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4</w:t>
            </w:r>
            <w:r>
              <w:rPr>
                <w:rFonts w:hint="eastAsia" w:ascii="仿宋" w:hAnsi="仿宋" w:eastAsia="仿宋"/>
                <w:sz w:val="28"/>
                <w:szCs w:val="28"/>
              </w:rPr>
              <w:t>年度预算</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增减金额</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因公出国经费</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公务用车购置经费</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公务用车运行经费</w:t>
            </w:r>
          </w:p>
        </w:tc>
        <w:tc>
          <w:tcPr>
            <w:tcW w:w="2141"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公务接待费支出</w:t>
            </w:r>
          </w:p>
        </w:tc>
        <w:tc>
          <w:tcPr>
            <w:tcW w:w="2141"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795"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合计</w:t>
            </w:r>
          </w:p>
        </w:tc>
        <w:tc>
          <w:tcPr>
            <w:tcW w:w="2141" w:type="dxa"/>
            <w:vAlign w:val="top"/>
          </w:tcPr>
          <w:p>
            <w:pPr>
              <w:snapToGrid w:val="0"/>
              <w:spacing w:line="520" w:lineRule="exact"/>
              <w:jc w:val="center"/>
              <w:rPr>
                <w:rFonts w:ascii="仿宋" w:hAnsi="仿宋" w:eastAsia="仿宋"/>
                <w:sz w:val="28"/>
                <w:szCs w:val="28"/>
              </w:rPr>
            </w:pPr>
            <w:r>
              <w:rPr>
                <w:rFonts w:ascii="仿宋" w:hAnsi="仿宋" w:eastAsia="仿宋"/>
                <w:sz w:val="28"/>
                <w:szCs w:val="28"/>
              </w:rPr>
              <w:t>6</w:t>
            </w:r>
          </w:p>
        </w:tc>
        <w:tc>
          <w:tcPr>
            <w:tcW w:w="2028"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6</w:t>
            </w:r>
          </w:p>
        </w:tc>
        <w:tc>
          <w:tcPr>
            <w:tcW w:w="1533"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0</w:t>
            </w:r>
          </w:p>
        </w:tc>
        <w:tc>
          <w:tcPr>
            <w:tcW w:w="4260" w:type="dxa"/>
            <w:vAlign w:val="top"/>
          </w:tcPr>
          <w:p>
            <w:pPr>
              <w:snapToGrid w:val="0"/>
              <w:spacing w:line="520" w:lineRule="exact"/>
              <w:jc w:val="center"/>
              <w:rPr>
                <w:rFonts w:ascii="仿宋" w:hAnsi="仿宋" w:eastAsia="仿宋"/>
                <w:sz w:val="28"/>
                <w:szCs w:val="28"/>
              </w:rPr>
            </w:pPr>
            <w:r>
              <w:rPr>
                <w:rFonts w:hint="eastAsia" w:ascii="仿宋" w:hAnsi="仿宋" w:eastAsia="仿宋"/>
                <w:sz w:val="28"/>
                <w:szCs w:val="28"/>
              </w:rPr>
              <w:t>无增减变化</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五、绩效预算信息情况</w:t>
      </w:r>
    </w:p>
    <w:p>
      <w:pPr>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 xml:space="preserve">第一部分 </w:t>
      </w:r>
      <w:r>
        <w:rPr>
          <w:rFonts w:hint="eastAsia" w:ascii="楷体" w:hAnsi="楷体" w:eastAsia="楷体"/>
          <w:sz w:val="32"/>
          <w:szCs w:val="32"/>
          <w:lang w:eastAsia="zh-CN"/>
        </w:rPr>
        <w:t>单位</w:t>
      </w:r>
      <w:r>
        <w:rPr>
          <w:rFonts w:hint="eastAsia" w:ascii="楷体" w:hAnsi="楷体" w:eastAsia="楷体"/>
          <w:sz w:val="32"/>
          <w:szCs w:val="32"/>
        </w:rPr>
        <w:t>整体绩效目标</w:t>
      </w:r>
    </w:p>
    <w:p>
      <w:pPr>
        <w:ind w:firstLine="640" w:firstLineChars="200"/>
        <w:jc w:val="left"/>
        <w:outlineLvl w:val="1"/>
        <w:rPr>
          <w:rFonts w:ascii="楷体" w:hAnsi="楷体" w:eastAsia="楷体"/>
          <w:sz w:val="32"/>
          <w:szCs w:val="32"/>
        </w:rPr>
      </w:pPr>
      <w:r>
        <w:rPr>
          <w:rFonts w:hint="eastAsia" w:ascii="楷体" w:hAnsi="楷体" w:eastAsia="楷体"/>
          <w:sz w:val="32"/>
          <w:szCs w:val="32"/>
        </w:rPr>
        <w:t>（一）总体绩效目标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1" w:name="_Toc30057650"/>
      <w:r>
        <w:rPr>
          <w:rFonts w:hint="eastAsia" w:ascii="楷体" w:hAnsi="楷体" w:eastAsia="楷体"/>
          <w:sz w:val="32"/>
          <w:szCs w:val="32"/>
        </w:rPr>
        <w:instrText xml:space="preserve">总体绩效目标</w:instrText>
      </w:r>
      <w:bookmarkEnd w:id="11"/>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涞水县野三坡景区管理委员会主要职责是：编制野三坡景区的总体规划和经济、社会发展规划，经批准后组织实施；编制野三坡景区区域性发展规划，经批准后组织实施；负责野三坡景区旅游业的统一规划、开发、建设和管理；审批或审核野三坡景区固定资产投资项目；保护野三坡景区的自然环境、人文环境和历史文化遗迹；负责野三坡景区基础设施和公用设施的建设和管理；监督野三坡景区各类建设项目；负责辖区财务管理，实施辖区内财政预算、决算、国有资产管理；负责野三坡景区招商引资和经济技术合作工作。预算项目完成后，可进一步优化野三坡景区空间结构，整合野三坡景区资源，完善野三坡景区公共服务设施，提升野三坡景区产业综合效益。推进野三坡景区提档升级，促进野三坡景区产业发展。20</w:t>
      </w:r>
      <w:r>
        <w:rPr>
          <w:rFonts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年力争实现接待游客500万人次，野三坡景区旅游总收入25亿元。</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（二）分项绩效目标</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2" w:name="_Toc30057651"/>
      <w:r>
        <w:rPr>
          <w:rFonts w:hint="eastAsia" w:ascii="楷体" w:hAnsi="楷体" w:eastAsia="楷体"/>
          <w:sz w:val="32"/>
          <w:szCs w:val="32"/>
        </w:rPr>
        <w:instrText xml:space="preserve">分项绩效目标</w:instrText>
      </w:r>
      <w:bookmarkEnd w:id="12"/>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1、开展野三坡景区政务宣传、形象宣传、网络宣传，投放旅游广告、组织重点旅游线路和旅游目的地的宣传推广，旅游宣品的设计、制作。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绩效目标：项目实施有效提升野三坡景区旅游的知名度、吸引力，扩大野三坡景区旅游品牌形象的影响力，吸引更多游客来野三坡景区旅游观光。</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绩效指标：全年旅游收入同比增长率15%及以上；游客增长率10%及以上。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2、开发网上应用系统，实现野三坡景区管理网络化；建设面向旅游市场的电子网络营销平台，为企业营销和游客消费提供高效便捷支持。</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绩效目标：通过开发野三坡景区旅游网站及电子政务系统，推动野三坡景区信息化建设，提高政府服务意识和公众办事便利化程度。</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绩效指标：旅游信息服务满意度80%及以上。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3、组织野三坡景区资源普查、规划、开发和相关保护。指导野三坡景区重点旅游区域、旅游目的地和旅游线路的规划开发，引导旅游业社会投资，提高资金使用效益。协调和知道野三坡景区红色旅游工作。</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绩效目标：引导撬动更多社会资金投资旅游产业，推动野三坡景区旅游与相关产业融合发展，为打造野三坡景区旅游升级版提供项目支撑，创建具有较强知名度、美誉度和影响力的旅游目的地体系。</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绩效指标：重大违规项目资金比例10%及以下；A级景区游客增长率8%及以上；旅游引资额1亿元及以上。</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4、保障机关正常运转；承办县政府交办的其他事项。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绩效目标：圆满完成县政府交办的各类事项。</w:t>
      </w:r>
    </w:p>
    <w:p>
      <w:pPr>
        <w:spacing w:line="500" w:lineRule="exact"/>
        <w:ind w:firstLine="640" w:firstLineChars="200"/>
        <w:outlineLvl w:val="1"/>
        <w:rPr>
          <w:rFonts w:ascii="仿宋" w:hAnsi="仿宋" w:eastAsia="仿宋"/>
          <w:sz w:val="32"/>
          <w:szCs w:val="32"/>
        </w:rPr>
      </w:pPr>
      <w:r>
        <w:rPr>
          <w:rFonts w:hint="eastAsia" w:ascii="仿宋" w:hAnsi="仿宋" w:eastAsia="仿宋"/>
          <w:sz w:val="32"/>
          <w:szCs w:val="32"/>
        </w:rPr>
        <w:t>绩效指标：综合事务保障率95%及以上。</w:t>
      </w:r>
    </w:p>
    <w:p>
      <w:pPr>
        <w:spacing w:line="500" w:lineRule="exact"/>
        <w:ind w:firstLine="640" w:firstLineChars="200"/>
        <w:outlineLvl w:val="1"/>
        <w:rPr>
          <w:rFonts w:ascii="楷体" w:hAnsi="楷体" w:eastAsia="楷体"/>
          <w:sz w:val="32"/>
          <w:szCs w:val="32"/>
        </w:rPr>
      </w:pPr>
      <w:r>
        <w:rPr>
          <w:rFonts w:hint="eastAsia" w:ascii="楷体" w:hAnsi="楷体" w:eastAsia="楷体"/>
          <w:sz w:val="32"/>
          <w:szCs w:val="32"/>
        </w:rPr>
        <w:t>（三）工作保障措施</w:t>
      </w:r>
      <w:r>
        <w:rPr>
          <w:rFonts w:ascii="楷体" w:hAnsi="楷体" w:eastAsia="楷体"/>
        </w:rPr>
        <w:fldChar w:fldCharType="begin"/>
      </w:r>
      <w:r>
        <w:rPr>
          <w:rFonts w:ascii="楷体" w:hAnsi="楷体" w:eastAsia="楷体"/>
          <w:sz w:val="32"/>
          <w:szCs w:val="32"/>
        </w:rPr>
        <w:instrText xml:space="preserve"> </w:instrText>
      </w:r>
      <w:r>
        <w:rPr>
          <w:rFonts w:hint="eastAsia" w:ascii="楷体" w:hAnsi="楷体" w:eastAsia="楷体"/>
          <w:sz w:val="32"/>
          <w:szCs w:val="32"/>
        </w:rPr>
        <w:instrText xml:space="preserve">TC </w:instrText>
      </w:r>
      <w:bookmarkStart w:id="13" w:name="_Toc30057652"/>
      <w:r>
        <w:rPr>
          <w:rFonts w:hint="eastAsia" w:ascii="楷体" w:hAnsi="楷体" w:eastAsia="楷体"/>
          <w:sz w:val="32"/>
          <w:szCs w:val="32"/>
        </w:rPr>
        <w:instrText xml:space="preserve">工作保障措施</w:instrText>
      </w:r>
      <w:bookmarkEnd w:id="13"/>
      <w:r>
        <w:rPr>
          <w:rFonts w:hint="eastAsia" w:ascii="楷体" w:hAnsi="楷体" w:eastAsia="楷体"/>
          <w:sz w:val="32"/>
          <w:szCs w:val="32"/>
        </w:rPr>
        <w:instrText xml:space="preserve"> \f A \l 1</w:instrText>
      </w:r>
      <w:r>
        <w:rPr>
          <w:rFonts w:ascii="楷体" w:hAnsi="楷体" w:eastAsia="楷体"/>
          <w:sz w:val="32"/>
          <w:szCs w:val="32"/>
        </w:rPr>
        <w:instrText xml:space="preserve"> </w:instrText>
      </w:r>
      <w:r>
        <w:rPr>
          <w:rFonts w:ascii="楷体" w:hAnsi="楷体" w:eastAsia="楷体"/>
          <w:sz w:val="32"/>
          <w:szCs w:val="32"/>
        </w:rPr>
        <w:fldChar w:fldCharType="end"/>
      </w:r>
    </w:p>
    <w:p>
      <w:pPr>
        <w:ind w:firstLine="800" w:firstLineChars="250"/>
        <w:rPr>
          <w:rFonts w:ascii="仿宋" w:hAnsi="仿宋" w:eastAsia="仿宋"/>
          <w:sz w:val="32"/>
          <w:szCs w:val="32"/>
        </w:rPr>
      </w:pPr>
      <w:r>
        <w:rPr>
          <w:rFonts w:hint="eastAsia" w:ascii="仿宋" w:hAnsi="仿宋" w:eastAsia="仿宋"/>
          <w:sz w:val="32"/>
          <w:szCs w:val="32"/>
        </w:rPr>
        <w:t>（一）完善制度建设，规范财务资产管理，加强支出管理。</w:t>
      </w:r>
    </w:p>
    <w:p>
      <w:pPr>
        <w:ind w:firstLine="800" w:firstLineChars="250"/>
        <w:rPr>
          <w:rFonts w:ascii="仿宋" w:hAnsi="仿宋" w:eastAsia="仿宋"/>
          <w:sz w:val="32"/>
          <w:szCs w:val="32"/>
        </w:rPr>
      </w:pPr>
      <w:r>
        <w:rPr>
          <w:rFonts w:hint="eastAsia" w:ascii="仿宋" w:hAnsi="仿宋" w:eastAsia="仿宋"/>
          <w:sz w:val="32"/>
          <w:szCs w:val="32"/>
        </w:rPr>
        <w:t>制定完善预算绩效管理制度、资金管理办法、工作保障制度等；规范财务管理制度，严格审批程序，加强固定资产登记、使用和报废处置管理，做到支出合理，物尽其用。通过优化支出结构、编细编实预算、加快履行政府采购手续、尽快启动项目、及时支付资金等多种措施，按规定及时下达资金，确保支出进度达标。</w:t>
      </w:r>
    </w:p>
    <w:p>
      <w:pPr>
        <w:ind w:firstLine="800" w:firstLineChars="250"/>
        <w:rPr>
          <w:rFonts w:ascii="仿宋" w:hAnsi="仿宋" w:eastAsia="仿宋"/>
          <w:sz w:val="32"/>
          <w:szCs w:val="32"/>
        </w:rPr>
      </w:pPr>
      <w:r>
        <w:rPr>
          <w:rFonts w:hint="eastAsia" w:ascii="仿宋" w:hAnsi="仿宋" w:eastAsia="仿宋"/>
          <w:sz w:val="32"/>
          <w:szCs w:val="32"/>
        </w:rPr>
        <w:t>（二）加强内部监督及绩效运行监控，做好绩效自评。</w:t>
      </w:r>
    </w:p>
    <w:p>
      <w:pPr>
        <w:ind w:firstLine="800" w:firstLineChars="250"/>
        <w:rPr>
          <w:rFonts w:ascii="仿宋" w:hAnsi="仿宋" w:eastAsia="仿宋"/>
          <w:sz w:val="32"/>
          <w:szCs w:val="32"/>
        </w:rPr>
      </w:pPr>
      <w:r>
        <w:rPr>
          <w:rFonts w:hint="eastAsia" w:ascii="仿宋" w:hAnsi="仿宋" w:eastAsia="仿宋"/>
          <w:sz w:val="32"/>
          <w:szCs w:val="32"/>
        </w:rPr>
        <w:t>加强内部监督制度建设，对绩效运行情况、重大支出决策、对外投资、资产处置及其他重要经济业务事项的决策和执行进行督导，对会计资料进行内部审计，并配合上级</w:t>
      </w:r>
      <w:r>
        <w:rPr>
          <w:rFonts w:hint="eastAsia" w:ascii="仿宋" w:hAnsi="仿宋" w:eastAsia="仿宋"/>
          <w:sz w:val="32"/>
          <w:szCs w:val="32"/>
          <w:lang w:eastAsia="zh-CN"/>
        </w:rPr>
        <w:t>单位</w:t>
      </w:r>
      <w:r>
        <w:rPr>
          <w:rFonts w:hint="eastAsia" w:ascii="仿宋" w:hAnsi="仿宋" w:eastAsia="仿宋"/>
          <w:sz w:val="32"/>
          <w:szCs w:val="32"/>
        </w:rPr>
        <w:t>做好审计、财政监督等外部监督工作，确保财政资金安全有效。按预算绩效管理制度要求，开展绩效运行监控，发现问题及时采取措施，确保绩效目标如期保质实现。按预算绩效管理工作保障制度要求，分阶段开展</w:t>
      </w:r>
      <w:r>
        <w:rPr>
          <w:rFonts w:hint="eastAsia" w:ascii="仿宋" w:hAnsi="仿宋" w:eastAsia="仿宋"/>
          <w:sz w:val="32"/>
          <w:szCs w:val="32"/>
          <w:lang w:eastAsia="zh-CN"/>
        </w:rPr>
        <w:t>单位预算</w:t>
      </w:r>
      <w:r>
        <w:rPr>
          <w:rFonts w:hint="eastAsia" w:ascii="仿宋" w:hAnsi="仿宋" w:eastAsia="仿宋"/>
          <w:sz w:val="32"/>
          <w:szCs w:val="32"/>
        </w:rPr>
        <w:t>绩效自评和重点评价工作，对评价中发现的问题及时整改，调整优化支出结构，提高财政资金使用效益。</w:t>
      </w:r>
    </w:p>
    <w:p>
      <w:pPr>
        <w:ind w:firstLine="800" w:firstLineChars="250"/>
        <w:rPr>
          <w:rFonts w:ascii="仿宋" w:hAnsi="仿宋" w:eastAsia="仿宋"/>
          <w:sz w:val="32"/>
          <w:szCs w:val="32"/>
        </w:rPr>
      </w:pPr>
      <w:r>
        <w:rPr>
          <w:rFonts w:hint="eastAsia" w:ascii="仿宋" w:hAnsi="仿宋" w:eastAsia="仿宋"/>
          <w:sz w:val="32"/>
          <w:szCs w:val="32"/>
        </w:rPr>
        <w:t>（三）科学统筹发展，推进“旅游+”发展。</w:t>
      </w:r>
    </w:p>
    <w:p>
      <w:pPr>
        <w:ind w:firstLine="800" w:firstLineChars="250"/>
        <w:rPr>
          <w:rFonts w:ascii="仿宋" w:hAnsi="仿宋" w:eastAsia="仿宋"/>
          <w:sz w:val="32"/>
          <w:szCs w:val="32"/>
        </w:rPr>
      </w:pPr>
      <w:r>
        <w:rPr>
          <w:rFonts w:hint="eastAsia" w:ascii="仿宋" w:hAnsi="仿宋" w:eastAsia="仿宋"/>
          <w:sz w:val="32"/>
          <w:szCs w:val="32"/>
        </w:rPr>
        <w:t>积极推进野三坡智慧景区建设，引进战略合作伙伴，吸引社会资金，解决野三坡景区发展资金瓶颈。推行现代营销理念，实现野三坡景区新飞跃，开展野三坡景区政务宣传、形象宣传、网络宣传，投放旅游广告、组织重点旅游线路和旅游目的地的宣传推广；旅游宣传品的设计、制作。</w:t>
      </w:r>
    </w:p>
    <w:p>
      <w:pPr>
        <w:numPr>
          <w:ilvl w:val="0"/>
          <w:numId w:val="3"/>
        </w:numPr>
        <w:ind w:firstLine="800" w:firstLineChars="250"/>
        <w:rPr>
          <w:rFonts w:ascii="仿宋" w:hAnsi="仿宋" w:eastAsia="仿宋"/>
          <w:sz w:val="32"/>
          <w:szCs w:val="32"/>
        </w:rPr>
      </w:pPr>
      <w:r>
        <w:rPr>
          <w:rFonts w:hint="eastAsia" w:ascii="仿宋" w:hAnsi="仿宋" w:eastAsia="仿宋"/>
          <w:sz w:val="32"/>
          <w:szCs w:val="32"/>
        </w:rPr>
        <w:t>通过开发景区旅游网站及电子政务系统，推动野三坡景区信息化建设，提高政府服务意识和公众办事便利化程度，引导撬动更多社会资金投资旅游产业，推动旅游与相关产业融合发展，为打造野三坡景区旅游升级版提供项目支撑。创建具有较强知名度、美誉度和影响力的旅游目的地体系。</w:t>
      </w:r>
    </w:p>
    <w:p>
      <w:pPr>
        <w:jc w:val="left"/>
        <w:outlineLvl w:val="1"/>
        <w:rPr>
          <w:rFonts w:ascii="仿宋" w:hAnsi="仿宋" w:eastAsia="仿宋"/>
          <w:sz w:val="32"/>
          <w:szCs w:val="32"/>
        </w:rPr>
      </w:pPr>
    </w:p>
    <w:p>
      <w:pPr>
        <w:jc w:val="left"/>
        <w:outlineLvl w:val="3"/>
        <w:rPr>
          <w:rFonts w:ascii="黑体" w:hAnsi="黑体" w:eastAsia="黑体"/>
          <w:sz w:val="32"/>
          <w:szCs w:val="32"/>
        </w:rPr>
      </w:pPr>
      <w:r>
        <w:rPr>
          <w:rFonts w:hint="eastAsia" w:ascii="黑体" w:hAnsi="黑体" w:eastAsia="黑体"/>
          <w:sz w:val="32"/>
          <w:szCs w:val="32"/>
        </w:rPr>
        <w:t>第二部分 预算项目绩效目标</w:t>
      </w:r>
      <w:bookmarkStart w:id="14" w:name="_Toc62734194"/>
    </w:p>
    <w:p>
      <w:pPr>
        <w:ind w:left="2530" w:hanging="2521" w:hangingChars="900"/>
        <w:jc w:val="left"/>
        <w:outlineLvl w:val="3"/>
        <w:rPr>
          <w:rFonts w:ascii="方正仿宋_GBK" w:eastAsia="方正仿宋_GBK"/>
          <w:b/>
          <w:sz w:val="28"/>
        </w:rPr>
      </w:pPr>
      <w:bookmarkStart w:id="15" w:name="_Toc_4_4_0000000004"/>
      <w:r>
        <w:rPr>
          <w:rFonts w:ascii="方正仿宋_GBK" w:eastAsia="方正仿宋_GBK"/>
          <w:b/>
          <w:sz w:val="28"/>
        </w:rPr>
        <w:t>1.</w:t>
      </w:r>
      <w:bookmarkEnd w:id="15"/>
      <w:r>
        <w:rPr>
          <w:rFonts w:ascii="方正仿宋_GBK" w:eastAsia="方正仿宋_GBK"/>
          <w:b/>
          <w:sz w:val="28"/>
        </w:rPr>
        <w:t>野三坡国家级风景名胜区基础设施修缮提升项目绩效目标表</w:t>
      </w:r>
    </w:p>
    <w:p>
      <w:pPr>
        <w:ind w:left="2530" w:hanging="2521" w:hangingChars="900"/>
        <w:jc w:val="left"/>
        <w:outlineLvl w:val="3"/>
        <w:rPr>
          <w:rFonts w:ascii="方正仿宋_GBK" w:eastAsia="方正仿宋_GBK"/>
          <w:b/>
          <w:sz w:val="28"/>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824001涞水县野三坡景区管理委员会本级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13062324P00947110001N</w:t>
            </w:r>
          </w:p>
        </w:tc>
        <w:tc>
          <w:tcPr>
            <w:tcW w:w="1587" w:type="dxa"/>
            <w:vAlign w:val="center"/>
          </w:tcPr>
          <w:p>
            <w:pPr>
              <w:pStyle w:val="17"/>
            </w:pPr>
            <w:r>
              <w:t>项目名称</w:t>
            </w:r>
          </w:p>
        </w:tc>
        <w:tc>
          <w:tcPr>
            <w:tcW w:w="4422" w:type="dxa"/>
            <w:gridSpan w:val="3"/>
            <w:vAlign w:val="center"/>
          </w:tcPr>
          <w:p>
            <w:pPr>
              <w:pStyle w:val="19"/>
            </w:pPr>
            <w:r>
              <w:t>野三坡国家级风景名胜区基础设施修缮提升项目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100.00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修缮野三坡景区，提升景区质量。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20.00</w:t>
            </w:r>
          </w:p>
        </w:tc>
        <w:tc>
          <w:tcPr>
            <w:tcW w:w="1587" w:type="dxa"/>
            <w:vAlign w:val="center"/>
          </w:tcPr>
          <w:p>
            <w:pPr>
              <w:pStyle w:val="20"/>
            </w:pPr>
            <w:r>
              <w:t>45.00</w:t>
            </w:r>
          </w:p>
        </w:tc>
        <w:tc>
          <w:tcPr>
            <w:tcW w:w="1304" w:type="dxa"/>
            <w:vAlign w:val="center"/>
          </w:tcPr>
          <w:p>
            <w:pPr>
              <w:pStyle w:val="20"/>
            </w:pPr>
            <w:r>
              <w:t>80.00</w:t>
            </w:r>
          </w:p>
        </w:tc>
        <w:tc>
          <w:tcPr>
            <w:tcW w:w="3118" w:type="dxa"/>
            <w:gridSpan w:val="2"/>
            <w:vAlign w:val="center"/>
          </w:tcPr>
          <w:p>
            <w:pPr>
              <w:pStyle w:val="20"/>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1.提升野三坡风景名胜区环境质量，保护自然资源，实现资源可利用发展。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项目完成情况</w:t>
            </w:r>
          </w:p>
          <w:p>
            <w:pPr>
              <w:pStyle w:val="19"/>
            </w:pPr>
          </w:p>
        </w:tc>
        <w:tc>
          <w:tcPr>
            <w:tcW w:w="2891" w:type="dxa"/>
            <w:vAlign w:val="center"/>
          </w:tcPr>
          <w:p>
            <w:pPr>
              <w:pStyle w:val="19"/>
            </w:pPr>
            <w:r>
              <w:t>项目完成情况</w:t>
            </w:r>
          </w:p>
          <w:p>
            <w:pPr>
              <w:pStyle w:val="19"/>
            </w:pPr>
          </w:p>
        </w:tc>
        <w:tc>
          <w:tcPr>
            <w:tcW w:w="1276" w:type="dxa"/>
            <w:vAlign w:val="center"/>
          </w:tcPr>
          <w:p>
            <w:pPr>
              <w:pStyle w:val="19"/>
            </w:pPr>
            <w:r>
              <w:t>是否完成</w:t>
            </w:r>
          </w:p>
        </w:tc>
        <w:tc>
          <w:tcPr>
            <w:tcW w:w="1843" w:type="dxa"/>
            <w:vAlign w:val="center"/>
          </w:tcPr>
          <w:p>
            <w:pPr>
              <w:pStyle w:val="19"/>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完成率</w:t>
            </w:r>
          </w:p>
        </w:tc>
        <w:tc>
          <w:tcPr>
            <w:tcW w:w="2891" w:type="dxa"/>
            <w:vAlign w:val="center"/>
          </w:tcPr>
          <w:p>
            <w:pPr>
              <w:pStyle w:val="19"/>
            </w:pPr>
            <w:r>
              <w:t>完成率</w:t>
            </w:r>
          </w:p>
        </w:tc>
        <w:tc>
          <w:tcPr>
            <w:tcW w:w="1276" w:type="dxa"/>
            <w:vAlign w:val="center"/>
          </w:tcPr>
          <w:p>
            <w:pPr>
              <w:pStyle w:val="19"/>
            </w:pPr>
            <w:r>
              <w:t>≤100％</w:t>
            </w:r>
          </w:p>
        </w:tc>
        <w:tc>
          <w:tcPr>
            <w:tcW w:w="1843" w:type="dxa"/>
            <w:vAlign w:val="center"/>
          </w:tcPr>
          <w:p>
            <w:pPr>
              <w:pStyle w:val="19"/>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完工及时率</w:t>
            </w:r>
          </w:p>
        </w:tc>
        <w:tc>
          <w:tcPr>
            <w:tcW w:w="2891" w:type="dxa"/>
            <w:vAlign w:val="center"/>
          </w:tcPr>
          <w:p>
            <w:pPr>
              <w:pStyle w:val="19"/>
            </w:pPr>
            <w:r>
              <w:t>完工及时率</w:t>
            </w:r>
          </w:p>
        </w:tc>
        <w:tc>
          <w:tcPr>
            <w:tcW w:w="1276" w:type="dxa"/>
            <w:vAlign w:val="center"/>
          </w:tcPr>
          <w:p>
            <w:pPr>
              <w:pStyle w:val="19"/>
            </w:pPr>
            <w:r>
              <w:t>≤100％</w:t>
            </w:r>
          </w:p>
        </w:tc>
        <w:tc>
          <w:tcPr>
            <w:tcW w:w="1843" w:type="dxa"/>
            <w:vAlign w:val="center"/>
          </w:tcPr>
          <w:p>
            <w:pPr>
              <w:pStyle w:val="19"/>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≤100万元</w:t>
            </w:r>
          </w:p>
        </w:tc>
        <w:tc>
          <w:tcPr>
            <w:tcW w:w="1843" w:type="dxa"/>
            <w:vAlign w:val="center"/>
          </w:tcPr>
          <w:p>
            <w:pPr>
              <w:pStyle w:val="19"/>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项目实现功能</w:t>
            </w:r>
          </w:p>
        </w:tc>
        <w:tc>
          <w:tcPr>
            <w:tcW w:w="2891" w:type="dxa"/>
            <w:vAlign w:val="center"/>
          </w:tcPr>
          <w:p>
            <w:pPr>
              <w:pStyle w:val="19"/>
            </w:pPr>
            <w:r>
              <w:t>项目实现功能</w:t>
            </w:r>
          </w:p>
          <w:p>
            <w:pPr>
              <w:pStyle w:val="19"/>
            </w:pPr>
          </w:p>
        </w:tc>
        <w:tc>
          <w:tcPr>
            <w:tcW w:w="1276" w:type="dxa"/>
            <w:vAlign w:val="center"/>
          </w:tcPr>
          <w:p>
            <w:pPr>
              <w:pStyle w:val="19"/>
            </w:pPr>
            <w:r>
              <w:t>是否实现</w:t>
            </w:r>
          </w:p>
        </w:tc>
        <w:tc>
          <w:tcPr>
            <w:tcW w:w="1843" w:type="dxa"/>
            <w:vAlign w:val="center"/>
          </w:tcPr>
          <w:p>
            <w:pPr>
              <w:pStyle w:val="19"/>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是否满意</w:t>
            </w:r>
          </w:p>
        </w:tc>
        <w:tc>
          <w:tcPr>
            <w:tcW w:w="1843" w:type="dxa"/>
            <w:vAlign w:val="center"/>
          </w:tcPr>
          <w:p>
            <w:pPr>
              <w:pStyle w:val="19"/>
            </w:pPr>
            <w:r>
              <w:t>依据工作方案</w:t>
            </w:r>
          </w:p>
        </w:tc>
      </w:tr>
    </w:tbl>
    <w:p>
      <w:pPr>
        <w:ind w:left="2530" w:hanging="2521" w:hangingChars="900"/>
        <w:jc w:val="left"/>
        <w:outlineLvl w:val="3"/>
        <w:rPr>
          <w:rFonts w:ascii="方正仿宋_GBK" w:eastAsia="方正仿宋_GBK"/>
          <w:b/>
          <w:sz w:val="28"/>
        </w:rPr>
      </w:pPr>
    </w:p>
    <w:bookmarkEnd w:id="14"/>
    <w:p>
      <w:pPr>
        <w:spacing w:line="520" w:lineRule="exact"/>
        <w:ind w:firstLine="640" w:firstLineChars="200"/>
        <w:rPr>
          <w:rFonts w:hint="eastAsia" w:ascii="黑体" w:hAnsi="黑体" w:eastAsia="黑体"/>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年我单位野三坡国家级风景名胜区基础设施修缮提升项目预算</w:t>
      </w:r>
      <w:r>
        <w:rPr>
          <w:rFonts w:hint="eastAsia" w:ascii="仿宋" w:hAnsi="仿宋" w:eastAsia="仿宋"/>
          <w:sz w:val="32"/>
          <w:szCs w:val="32"/>
          <w:lang w:val="en-US" w:eastAsia="zh-CN"/>
        </w:rPr>
        <w:t>10</w:t>
      </w:r>
      <w:r>
        <w:rPr>
          <w:rFonts w:ascii="仿宋" w:hAnsi="仿宋" w:eastAsia="仿宋"/>
          <w:sz w:val="32"/>
          <w:szCs w:val="32"/>
        </w:rPr>
        <w:t>0</w:t>
      </w:r>
      <w:r>
        <w:rPr>
          <w:rFonts w:hint="eastAsia" w:ascii="仿宋" w:hAnsi="仿宋" w:eastAsia="仿宋"/>
          <w:sz w:val="32"/>
          <w:szCs w:val="32"/>
        </w:rPr>
        <w:t>万元需进行政府采购，我单位政府采购</w:t>
      </w:r>
      <w:r>
        <w:rPr>
          <w:rFonts w:hint="eastAsia" w:ascii="仿宋" w:hAnsi="仿宋" w:eastAsia="仿宋"/>
          <w:sz w:val="32"/>
          <w:szCs w:val="32"/>
          <w:lang w:val="en-US" w:eastAsia="zh-CN"/>
        </w:rPr>
        <w:t>一般公共预算</w:t>
      </w:r>
      <w:r>
        <w:rPr>
          <w:rFonts w:hint="eastAsia" w:ascii="仿宋" w:hAnsi="仿宋" w:eastAsia="仿宋"/>
          <w:sz w:val="32"/>
          <w:szCs w:val="32"/>
        </w:rPr>
        <w:t>在涞水县</w:t>
      </w:r>
      <w:r>
        <w:rPr>
          <w:rFonts w:hint="eastAsia" w:ascii="仿宋" w:hAnsi="仿宋" w:eastAsia="仿宋"/>
          <w:sz w:val="32"/>
          <w:szCs w:val="32"/>
          <w:lang w:val="en-US" w:eastAsia="zh-CN"/>
        </w:rPr>
        <w:t>野三坡景区管理委员会</w:t>
      </w:r>
      <w:r>
        <w:rPr>
          <w:rFonts w:hint="eastAsia" w:ascii="仿宋" w:hAnsi="仿宋" w:eastAsia="仿宋"/>
          <w:sz w:val="32"/>
          <w:szCs w:val="32"/>
        </w:rPr>
        <w:t>填报</w:t>
      </w:r>
      <w:r>
        <w:rPr>
          <w:rFonts w:hint="eastAsia" w:ascii="仿宋" w:hAnsi="仿宋" w:eastAsia="仿宋"/>
          <w:sz w:val="32"/>
          <w:szCs w:val="32"/>
          <w:lang w:eastAsia="zh-CN"/>
        </w:rPr>
        <w:t>。</w:t>
      </w:r>
    </w:p>
    <w:p>
      <w:pPr>
        <w:spacing w:line="520" w:lineRule="exact"/>
        <w:ind w:firstLine="640" w:firstLineChars="200"/>
        <w:rPr>
          <w:rFonts w:ascii="仿宋" w:hAnsi="仿宋" w:eastAsia="仿宋"/>
          <w:sz w:val="32"/>
          <w:szCs w:val="32"/>
        </w:rPr>
      </w:pPr>
    </w:p>
    <w:p>
      <w:pPr>
        <w:spacing w:line="520" w:lineRule="exact"/>
        <w:ind w:firstLine="640" w:firstLineChars="200"/>
        <w:jc w:val="center"/>
        <w:rPr>
          <w:rFonts w:hint="eastAsia" w:ascii="黑体" w:hAnsi="黑体" w:eastAsia="黑体"/>
          <w:sz w:val="32"/>
          <w:szCs w:val="32"/>
          <w:lang w:eastAsia="zh-CN"/>
        </w:rPr>
      </w:pPr>
    </w:p>
    <w:p>
      <w:pPr>
        <w:spacing w:line="520" w:lineRule="exact"/>
        <w:ind w:firstLine="640" w:firstLineChars="200"/>
        <w:jc w:val="center"/>
        <w:rPr>
          <w:rFonts w:hint="eastAsia" w:ascii="黑体" w:hAnsi="黑体" w:eastAsia="黑体"/>
          <w:sz w:val="32"/>
          <w:szCs w:val="32"/>
          <w:lang w:eastAsia="zh-CN"/>
        </w:rPr>
      </w:pPr>
    </w:p>
    <w:p>
      <w:pPr>
        <w:spacing w:line="520" w:lineRule="exact"/>
        <w:ind w:firstLine="640" w:firstLineChars="200"/>
        <w:jc w:val="center"/>
        <w:rPr>
          <w:rFonts w:hint="eastAsia" w:ascii="黑体" w:hAnsi="黑体" w:eastAsia="黑体"/>
          <w:sz w:val="32"/>
          <w:szCs w:val="32"/>
          <w:lang w:eastAsia="zh-CN"/>
        </w:rPr>
      </w:pPr>
    </w:p>
    <w:p>
      <w:pPr>
        <w:spacing w:line="520" w:lineRule="exact"/>
        <w:ind w:firstLine="640" w:firstLineChars="200"/>
        <w:jc w:val="center"/>
        <w:rPr>
          <w:rFonts w:hint="eastAsia" w:ascii="黑体" w:hAnsi="黑体" w:eastAsia="黑体"/>
          <w:sz w:val="32"/>
          <w:szCs w:val="32"/>
          <w:lang w:eastAsia="zh-CN"/>
        </w:rPr>
      </w:pPr>
    </w:p>
    <w:p>
      <w:pPr>
        <w:spacing w:line="520" w:lineRule="exact"/>
        <w:ind w:firstLine="640" w:firstLineChars="200"/>
        <w:jc w:val="center"/>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政府采购预算表</w:t>
      </w:r>
    </w:p>
    <w:p>
      <w:pPr>
        <w:spacing w:line="520" w:lineRule="exact"/>
        <w:ind w:firstLine="241" w:firstLineChars="100"/>
        <w:jc w:val="both"/>
        <w:rPr>
          <w:rFonts w:ascii="仿宋" w:hAnsi="仿宋" w:eastAsia="仿宋"/>
          <w:sz w:val="32"/>
          <w:szCs w:val="32"/>
        </w:rPr>
      </w:pPr>
      <w:r>
        <w:rPr>
          <w:rFonts w:ascii="方正书宋_GBK" w:eastAsia="方正书宋_GBK"/>
          <w:b/>
        </w:rPr>
        <w:t>824001</w:t>
      </w:r>
      <w:r>
        <w:rPr>
          <w:rFonts w:hint="eastAsia" w:ascii="方正书宋_GBK" w:eastAsia="方正书宋_GBK"/>
          <w:b/>
        </w:rPr>
        <w:t>涞水县野三坡景区管理委员会本级</w:t>
      </w:r>
      <w:r>
        <w:rPr>
          <w:rFonts w:hint="eastAsia" w:ascii="方正书宋_GBK" w:eastAsia="方正书宋_GBK"/>
          <w:b/>
          <w:lang w:val="en-US" w:eastAsia="zh-CN"/>
        </w:rPr>
        <w:t xml:space="preserve">                                                             </w:t>
      </w:r>
      <w:r>
        <w:rPr>
          <w:rFonts w:hint="eastAsia" w:ascii="仿宋" w:hAnsi="仿宋" w:eastAsia="仿宋"/>
          <w:sz w:val="32"/>
          <w:szCs w:val="32"/>
        </w:rPr>
        <w:t>单位：万元</w:t>
      </w:r>
    </w:p>
    <w:tbl>
      <w:tblPr>
        <w:tblStyle w:val="10"/>
        <w:tblW w:w="13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63"/>
        <w:gridCol w:w="1125"/>
        <w:gridCol w:w="1318"/>
        <w:gridCol w:w="661"/>
        <w:gridCol w:w="660"/>
        <w:gridCol w:w="660"/>
        <w:gridCol w:w="731"/>
        <w:gridCol w:w="1328"/>
        <w:gridCol w:w="1151"/>
        <w:gridCol w:w="1151"/>
        <w:gridCol w:w="125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463" w:type="dxa"/>
            <w:gridSpan w:val="2"/>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政府采购项目来源</w:t>
            </w:r>
          </w:p>
        </w:tc>
        <w:tc>
          <w:tcPr>
            <w:tcW w:w="1125"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采购物品名称</w:t>
            </w:r>
          </w:p>
        </w:tc>
        <w:tc>
          <w:tcPr>
            <w:tcW w:w="1318"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政府采购目录序号</w:t>
            </w:r>
          </w:p>
        </w:tc>
        <w:tc>
          <w:tcPr>
            <w:tcW w:w="661"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计量单位</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数量</w:t>
            </w:r>
          </w:p>
        </w:tc>
        <w:tc>
          <w:tcPr>
            <w:tcW w:w="660" w:type="dxa"/>
            <w:vMerge w:val="restart"/>
            <w:vAlign w:val="center"/>
          </w:tcPr>
          <w:p>
            <w:pPr>
              <w:spacing w:line="520" w:lineRule="exact"/>
              <w:jc w:val="both"/>
              <w:rPr>
                <w:rFonts w:ascii="黑体" w:hAnsi="黑体" w:eastAsia="黑体"/>
                <w:sz w:val="24"/>
                <w:szCs w:val="24"/>
              </w:rPr>
            </w:pPr>
            <w:r>
              <w:rPr>
                <w:rFonts w:hint="eastAsia" w:ascii="黑体" w:hAnsi="黑体" w:eastAsia="黑体"/>
                <w:sz w:val="24"/>
                <w:szCs w:val="24"/>
              </w:rPr>
              <w:t>单价</w:t>
            </w:r>
          </w:p>
        </w:tc>
        <w:tc>
          <w:tcPr>
            <w:tcW w:w="6669" w:type="dxa"/>
            <w:gridSpan w:val="6"/>
            <w:vAlign w:val="center"/>
          </w:tcPr>
          <w:p>
            <w:pPr>
              <w:spacing w:line="520" w:lineRule="exact"/>
              <w:jc w:val="both"/>
              <w:rPr>
                <w:rFonts w:ascii="黑体" w:hAnsi="黑体" w:eastAsia="黑体"/>
                <w:sz w:val="24"/>
                <w:szCs w:val="24"/>
              </w:rPr>
            </w:pPr>
            <w:r>
              <w:rPr>
                <w:rFonts w:hint="eastAsia" w:ascii="黑体" w:hAnsi="黑体" w:eastAsia="黑体"/>
                <w:sz w:val="24"/>
                <w:szCs w:val="24"/>
              </w:rPr>
              <w:t>政府采购金额（当年</w:t>
            </w:r>
            <w:r>
              <w:rPr>
                <w:rFonts w:hint="eastAsia" w:ascii="黑体" w:hAnsi="黑体" w:eastAsia="黑体"/>
                <w:sz w:val="24"/>
                <w:szCs w:val="24"/>
                <w:lang w:eastAsia="zh-CN"/>
              </w:rPr>
              <w:t>单位预算</w:t>
            </w:r>
            <w:r>
              <w:rPr>
                <w:rFonts w:hint="eastAsia" w:ascii="黑体" w:hAnsi="黑体" w:eastAsia="黑体"/>
                <w:sz w:val="24"/>
                <w:szCs w:val="24"/>
              </w:rPr>
              <w:t>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项目名称</w:t>
            </w:r>
          </w:p>
        </w:tc>
        <w:tc>
          <w:tcPr>
            <w:tcW w:w="66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预算资金</w:t>
            </w:r>
          </w:p>
        </w:tc>
        <w:tc>
          <w:tcPr>
            <w:tcW w:w="1125" w:type="dxa"/>
            <w:vMerge w:val="continue"/>
            <w:vAlign w:val="center"/>
          </w:tcPr>
          <w:p>
            <w:pPr>
              <w:spacing w:line="520" w:lineRule="exact"/>
              <w:jc w:val="both"/>
              <w:rPr>
                <w:rFonts w:ascii="黑体" w:hAnsi="黑体" w:eastAsia="黑体"/>
                <w:sz w:val="24"/>
                <w:szCs w:val="24"/>
              </w:rPr>
            </w:pPr>
          </w:p>
        </w:tc>
        <w:tc>
          <w:tcPr>
            <w:tcW w:w="1318" w:type="dxa"/>
            <w:vMerge w:val="continue"/>
            <w:vAlign w:val="center"/>
          </w:tcPr>
          <w:p>
            <w:pPr>
              <w:spacing w:line="520" w:lineRule="exact"/>
              <w:jc w:val="both"/>
              <w:rPr>
                <w:rFonts w:ascii="黑体" w:hAnsi="黑体" w:eastAsia="黑体"/>
                <w:sz w:val="24"/>
                <w:szCs w:val="24"/>
              </w:rPr>
            </w:pPr>
          </w:p>
        </w:tc>
        <w:tc>
          <w:tcPr>
            <w:tcW w:w="661"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660" w:type="dxa"/>
            <w:vMerge w:val="continue"/>
            <w:vAlign w:val="center"/>
          </w:tcPr>
          <w:p>
            <w:pPr>
              <w:spacing w:line="520" w:lineRule="exact"/>
              <w:jc w:val="both"/>
              <w:rPr>
                <w:rFonts w:ascii="黑体" w:hAnsi="黑体" w:eastAsia="黑体"/>
                <w:sz w:val="24"/>
                <w:szCs w:val="24"/>
              </w:rPr>
            </w:pPr>
          </w:p>
        </w:tc>
        <w:tc>
          <w:tcPr>
            <w:tcW w:w="73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合计</w:t>
            </w:r>
          </w:p>
        </w:tc>
        <w:tc>
          <w:tcPr>
            <w:tcW w:w="1328"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一般公共预算拨款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基金预算拨款</w:t>
            </w:r>
          </w:p>
        </w:tc>
        <w:tc>
          <w:tcPr>
            <w:tcW w:w="115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国有资本经营预算拨款</w:t>
            </w:r>
          </w:p>
        </w:tc>
        <w:tc>
          <w:tcPr>
            <w:tcW w:w="1253"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财政专户核拨</w:t>
            </w:r>
          </w:p>
        </w:tc>
        <w:tc>
          <w:tcPr>
            <w:tcW w:w="105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其他来源收入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80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野三坡国家级风景名胜区基础设施修缮提升项目</w:t>
            </w:r>
          </w:p>
        </w:tc>
        <w:tc>
          <w:tcPr>
            <w:tcW w:w="663" w:type="dxa"/>
            <w:vAlign w:val="center"/>
          </w:tcPr>
          <w:p>
            <w:pPr>
              <w:spacing w:line="520" w:lineRule="exact"/>
              <w:jc w:val="both"/>
              <w:rPr>
                <w:rFonts w:ascii="黑体" w:hAnsi="黑体" w:eastAsia="黑体"/>
                <w:sz w:val="24"/>
                <w:szCs w:val="24"/>
              </w:rPr>
            </w:pPr>
            <w:r>
              <w:rPr>
                <w:rFonts w:hint="eastAsia" w:ascii="黑体" w:hAnsi="黑体" w:eastAsia="黑体"/>
                <w:sz w:val="24"/>
                <w:szCs w:val="24"/>
                <w:lang w:val="en-US" w:eastAsia="zh-CN"/>
              </w:rPr>
              <w:t>100</w:t>
            </w:r>
          </w:p>
        </w:tc>
        <w:tc>
          <w:tcPr>
            <w:tcW w:w="1125"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公共设施管理服务</w:t>
            </w:r>
          </w:p>
        </w:tc>
        <w:tc>
          <w:tcPr>
            <w:tcW w:w="1318" w:type="dxa"/>
            <w:vAlign w:val="center"/>
          </w:tcPr>
          <w:p>
            <w:pPr>
              <w:spacing w:line="520" w:lineRule="exact"/>
              <w:ind w:firstLine="240" w:firstLineChars="100"/>
              <w:jc w:val="both"/>
              <w:rPr>
                <w:rFonts w:hint="eastAsia" w:ascii="黑体" w:hAnsi="黑体" w:eastAsia="黑体"/>
                <w:sz w:val="24"/>
                <w:szCs w:val="24"/>
              </w:rPr>
            </w:pPr>
            <w:r>
              <w:rPr>
                <w:rFonts w:hint="eastAsia" w:ascii="黑体" w:hAnsi="黑体" w:eastAsia="黑体"/>
                <w:sz w:val="24"/>
                <w:szCs w:val="24"/>
                <w:lang w:val="en-US" w:eastAsia="zh-CN"/>
              </w:rPr>
              <w:t>B02</w:t>
            </w:r>
          </w:p>
        </w:tc>
        <w:tc>
          <w:tcPr>
            <w:tcW w:w="661"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项</w:t>
            </w:r>
          </w:p>
        </w:tc>
        <w:tc>
          <w:tcPr>
            <w:tcW w:w="660" w:type="dxa"/>
            <w:vAlign w:val="center"/>
          </w:tcPr>
          <w:p>
            <w:pPr>
              <w:spacing w:line="520" w:lineRule="exact"/>
              <w:jc w:val="both"/>
              <w:rPr>
                <w:rFonts w:ascii="黑体" w:hAnsi="黑体" w:eastAsia="黑体"/>
                <w:sz w:val="24"/>
                <w:szCs w:val="24"/>
              </w:rPr>
            </w:pPr>
            <w:r>
              <w:rPr>
                <w:rFonts w:hint="eastAsia" w:ascii="黑体" w:hAnsi="黑体" w:eastAsia="黑体"/>
                <w:sz w:val="24"/>
                <w:szCs w:val="24"/>
              </w:rPr>
              <w:t>1</w:t>
            </w:r>
          </w:p>
        </w:tc>
        <w:tc>
          <w:tcPr>
            <w:tcW w:w="660" w:type="dxa"/>
            <w:vAlign w:val="center"/>
          </w:tcPr>
          <w:p>
            <w:pPr>
              <w:spacing w:line="520" w:lineRule="exact"/>
              <w:jc w:val="both"/>
              <w:rPr>
                <w:rFonts w:ascii="黑体" w:hAnsi="黑体" w:eastAsia="黑体"/>
                <w:sz w:val="24"/>
                <w:szCs w:val="24"/>
              </w:rPr>
            </w:pPr>
            <w:r>
              <w:rPr>
                <w:rFonts w:hint="eastAsia" w:ascii="黑体" w:hAnsi="黑体" w:eastAsia="黑体"/>
                <w:sz w:val="24"/>
                <w:szCs w:val="24"/>
                <w:lang w:val="en-US" w:eastAsia="zh-CN"/>
              </w:rPr>
              <w:t>100</w:t>
            </w:r>
          </w:p>
        </w:tc>
        <w:tc>
          <w:tcPr>
            <w:tcW w:w="731" w:type="dxa"/>
            <w:vAlign w:val="center"/>
          </w:tcPr>
          <w:p>
            <w:pPr>
              <w:spacing w:line="520" w:lineRule="exact"/>
              <w:jc w:val="both"/>
              <w:rPr>
                <w:rFonts w:ascii="黑体" w:hAnsi="黑体" w:eastAsia="黑体"/>
                <w:sz w:val="24"/>
                <w:szCs w:val="24"/>
              </w:rPr>
            </w:pPr>
            <w:r>
              <w:rPr>
                <w:rFonts w:hint="eastAsia" w:ascii="黑体" w:hAnsi="黑体" w:eastAsia="黑体"/>
                <w:sz w:val="24"/>
                <w:szCs w:val="24"/>
                <w:lang w:val="en-US" w:eastAsia="zh-CN"/>
              </w:rPr>
              <w:t>100</w:t>
            </w:r>
          </w:p>
        </w:tc>
        <w:tc>
          <w:tcPr>
            <w:tcW w:w="1328" w:type="dxa"/>
            <w:vAlign w:val="center"/>
          </w:tcPr>
          <w:p>
            <w:pPr>
              <w:spacing w:line="520" w:lineRule="exact"/>
              <w:jc w:val="both"/>
              <w:rPr>
                <w:rFonts w:ascii="黑体" w:hAnsi="黑体" w:eastAsia="黑体"/>
                <w:sz w:val="24"/>
                <w:szCs w:val="24"/>
              </w:rPr>
            </w:pPr>
            <w:r>
              <w:rPr>
                <w:rFonts w:hint="eastAsia" w:ascii="黑体" w:hAnsi="黑体" w:eastAsia="黑体"/>
                <w:sz w:val="24"/>
                <w:szCs w:val="24"/>
                <w:lang w:val="en-US" w:eastAsia="zh-CN"/>
              </w:rPr>
              <w:t>100</w:t>
            </w:r>
          </w:p>
        </w:tc>
        <w:tc>
          <w:tcPr>
            <w:tcW w:w="1151" w:type="dxa"/>
            <w:vAlign w:val="center"/>
          </w:tcPr>
          <w:p>
            <w:pPr>
              <w:spacing w:line="520" w:lineRule="exact"/>
              <w:jc w:val="both"/>
              <w:rPr>
                <w:rFonts w:ascii="黑体" w:hAnsi="黑体" w:eastAsia="黑体"/>
                <w:sz w:val="24"/>
                <w:szCs w:val="24"/>
              </w:rPr>
            </w:pPr>
          </w:p>
        </w:tc>
        <w:tc>
          <w:tcPr>
            <w:tcW w:w="1151" w:type="dxa"/>
            <w:vAlign w:val="center"/>
          </w:tcPr>
          <w:p>
            <w:pPr>
              <w:spacing w:line="520" w:lineRule="exact"/>
              <w:jc w:val="both"/>
              <w:rPr>
                <w:rFonts w:ascii="黑体" w:hAnsi="黑体" w:eastAsia="黑体"/>
                <w:sz w:val="24"/>
                <w:szCs w:val="24"/>
              </w:rPr>
            </w:pPr>
          </w:p>
        </w:tc>
        <w:tc>
          <w:tcPr>
            <w:tcW w:w="1253" w:type="dxa"/>
            <w:vAlign w:val="center"/>
          </w:tcPr>
          <w:p>
            <w:pPr>
              <w:spacing w:line="520" w:lineRule="exact"/>
              <w:jc w:val="both"/>
              <w:rPr>
                <w:rFonts w:ascii="黑体" w:hAnsi="黑体" w:eastAsia="黑体"/>
                <w:sz w:val="24"/>
                <w:szCs w:val="24"/>
              </w:rPr>
            </w:pPr>
          </w:p>
        </w:tc>
        <w:tc>
          <w:tcPr>
            <w:tcW w:w="1055" w:type="dxa"/>
            <w:vAlign w:val="center"/>
          </w:tcPr>
          <w:p>
            <w:pPr>
              <w:spacing w:line="520" w:lineRule="exact"/>
              <w:jc w:val="both"/>
              <w:rPr>
                <w:rFonts w:ascii="黑体" w:hAnsi="黑体" w:eastAsia="黑体"/>
                <w:sz w:val="24"/>
                <w:szCs w:val="24"/>
              </w:rPr>
            </w:pPr>
          </w:p>
        </w:tc>
      </w:tr>
    </w:tbl>
    <w:p>
      <w:pPr>
        <w:spacing w:line="520" w:lineRule="exact"/>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截止到</w:t>
      </w:r>
      <w:r>
        <w:rPr>
          <w:rFonts w:hint="eastAsia" w:ascii="仿宋" w:hAnsi="仿宋" w:eastAsia="仿宋"/>
          <w:sz w:val="32"/>
          <w:szCs w:val="32"/>
          <w:lang w:eastAsia="zh-CN"/>
        </w:rPr>
        <w:t>2023</w:t>
      </w:r>
      <w:r>
        <w:rPr>
          <w:rFonts w:hint="eastAsia" w:ascii="仿宋" w:hAnsi="仿宋" w:eastAsia="仿宋"/>
          <w:sz w:val="32"/>
          <w:szCs w:val="32"/>
        </w:rPr>
        <w:t>年年底我单位国有资产总额40.02万元，其中车辆共计3辆，价值39.36万元，其他资产0.66万元。</w:t>
      </w:r>
      <w:r>
        <w:rPr>
          <w:rFonts w:hint="eastAsia" w:ascii="仿宋" w:hAnsi="仿宋" w:eastAsia="仿宋"/>
          <w:sz w:val="32"/>
          <w:szCs w:val="32"/>
          <w:lang w:val="en-US" w:eastAsia="zh-CN"/>
        </w:rPr>
        <w:t>2022年无固定资产购置计划。</w:t>
      </w:r>
    </w:p>
    <w:p>
      <w:pPr>
        <w:pStyle w:val="8"/>
        <w:shd w:val="clear" w:color="auto" w:fill="FFFFFF"/>
        <w:spacing w:before="0" w:beforeAutospacing="0" w:after="0" w:afterAutospacing="0" w:line="520" w:lineRule="exact"/>
        <w:ind w:firstLine="640"/>
        <w:jc w:val="center"/>
        <w:rPr>
          <w:rFonts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before="0" w:beforeAutospacing="0" w:after="0" w:afterAutospacing="0" w:line="520" w:lineRule="exact"/>
        <w:ind w:firstLine="640"/>
        <w:rPr>
          <w:rFonts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bCs/>
          <w:sz w:val="28"/>
          <w:szCs w:val="28"/>
        </w:rPr>
        <w:t>截止时间：20</w:t>
      </w:r>
      <w:r>
        <w:rPr>
          <w:rFonts w:ascii="仿宋" w:hAnsi="仿宋" w:eastAsia="仿宋" w:cs="仿宋"/>
          <w:bCs/>
          <w:sz w:val="28"/>
          <w:szCs w:val="28"/>
        </w:rPr>
        <w:t>2</w:t>
      </w:r>
      <w:r>
        <w:rPr>
          <w:rFonts w:hint="eastAsia" w:ascii="仿宋" w:hAnsi="仿宋" w:eastAsia="仿宋" w:cs="仿宋"/>
          <w:bCs/>
          <w:sz w:val="28"/>
          <w:szCs w:val="28"/>
          <w:lang w:val="en-US" w:eastAsia="zh-CN"/>
        </w:rPr>
        <w:t>3</w:t>
      </w:r>
      <w:bookmarkStart w:id="16" w:name="_GoBack"/>
      <w:bookmarkEnd w:id="16"/>
      <w:r>
        <w:rPr>
          <w:rFonts w:hint="eastAsia" w:ascii="仿宋" w:hAnsi="仿宋" w:eastAsia="仿宋" w:cs="仿宋"/>
          <w:bCs/>
          <w:sz w:val="28"/>
          <w:szCs w:val="28"/>
        </w:rPr>
        <w:t>年12月31日</w:t>
      </w:r>
      <w:r>
        <w:rPr>
          <w:rFonts w:hint="eastAsia" w:ascii="仿宋" w:hAnsi="仿宋" w:eastAsia="仿宋"/>
          <w:sz w:val="32"/>
          <w:szCs w:val="32"/>
        </w:rPr>
        <w:t xml:space="preserve">   </w:t>
      </w:r>
    </w:p>
    <w:tbl>
      <w:tblPr>
        <w:tblStyle w:val="9"/>
        <w:tblW w:w="13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5"/>
        <w:gridCol w:w="2041"/>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项　　目</w:t>
            </w:r>
          </w:p>
        </w:tc>
        <w:tc>
          <w:tcPr>
            <w:tcW w:w="2041"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数量</w:t>
            </w:r>
          </w:p>
        </w:tc>
        <w:tc>
          <w:tcPr>
            <w:tcW w:w="5123"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center"/>
              <w:rPr>
                <w:rFonts w:ascii="仿宋" w:hAnsi="仿宋" w:eastAsia="仿宋"/>
                <w:sz w:val="28"/>
                <w:szCs w:val="28"/>
              </w:rPr>
            </w:pPr>
            <w:r>
              <w:rPr>
                <w:rFonts w:hint="eastAsia" w:ascii="仿宋" w:hAnsi="仿宋" w:eastAsia="仿宋" w:cs="宋体"/>
                <w:b/>
                <w:bCs/>
                <w:kern w:val="0"/>
                <w:sz w:val="28"/>
                <w:szCs w:val="28"/>
              </w:rPr>
              <w:t>固定资产总额</w:t>
            </w:r>
          </w:p>
        </w:tc>
        <w:tc>
          <w:tcPr>
            <w:tcW w:w="2041" w:type="dxa"/>
            <w:vAlign w:val="center"/>
          </w:tcPr>
          <w:p>
            <w:pPr>
              <w:widowControl/>
              <w:jc w:val="center"/>
              <w:rPr>
                <w:rFonts w:ascii="仿宋" w:hAnsi="仿宋" w:eastAsia="仿宋"/>
                <w:sz w:val="28"/>
                <w:szCs w:val="28"/>
              </w:rPr>
            </w:pPr>
            <w:r>
              <w:rPr>
                <w:rFonts w:hint="eastAsia" w:ascii="仿宋" w:hAnsi="仿宋" w:eastAsia="仿宋" w:cs="宋体"/>
                <w:kern w:val="0"/>
                <w:sz w:val="28"/>
                <w:szCs w:val="28"/>
              </w:rPr>
              <w:t>—</w:t>
            </w:r>
          </w:p>
        </w:tc>
        <w:tc>
          <w:tcPr>
            <w:tcW w:w="5123" w:type="dxa"/>
            <w:vAlign w:val="center"/>
          </w:tcPr>
          <w:p>
            <w:pPr>
              <w:widowControl/>
              <w:jc w:val="center"/>
              <w:rPr>
                <w:rFonts w:ascii="仿宋" w:hAnsi="仿宋" w:eastAsia="仿宋"/>
                <w:sz w:val="28"/>
                <w:szCs w:val="28"/>
              </w:rPr>
            </w:pPr>
            <w:r>
              <w:rPr>
                <w:rFonts w:hint="eastAsia" w:ascii="仿宋" w:hAnsi="仿宋" w:eastAsia="仿宋"/>
                <w:sz w:val="28"/>
                <w:szCs w:val="28"/>
              </w:rPr>
              <w:t>40.</w:t>
            </w:r>
            <w:r>
              <w:rPr>
                <w:rFonts w:hint="eastAsia" w:ascii="仿宋" w:hAnsi="仿宋" w:eastAsia="仿宋"/>
                <w:sz w:val="28"/>
                <w:szCs w:val="28"/>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1、房屋（平方米）</w:t>
            </w:r>
          </w:p>
        </w:tc>
        <w:tc>
          <w:tcPr>
            <w:tcW w:w="2041"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其中：办公用房（平方米）</w:t>
            </w:r>
          </w:p>
        </w:tc>
        <w:tc>
          <w:tcPr>
            <w:tcW w:w="2041"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jc w:val="center"/>
              <w:rPr>
                <w:rFonts w:ascii="仿宋" w:hAnsi="仿宋" w:eastAsia="仿宋" w:cs="宋体"/>
                <w:sz w:val="28"/>
                <w:szCs w:val="28"/>
              </w:rPr>
            </w:pPr>
            <w:r>
              <w:rPr>
                <w:rFonts w:hint="eastAsia" w:ascii="仿宋" w:hAnsi="仿宋" w:eastAsia="仿宋" w:cs="宋体"/>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2、车辆（台、辆）</w:t>
            </w:r>
          </w:p>
        </w:tc>
        <w:tc>
          <w:tcPr>
            <w:tcW w:w="2041" w:type="dxa"/>
            <w:vAlign w:val="center"/>
          </w:tcPr>
          <w:p>
            <w:pPr>
              <w:widowControl/>
              <w:jc w:val="center"/>
              <w:rPr>
                <w:rFonts w:ascii="仿宋" w:hAnsi="仿宋" w:eastAsia="仿宋" w:cs="宋体"/>
                <w:sz w:val="28"/>
                <w:szCs w:val="28"/>
              </w:rPr>
            </w:pPr>
            <w:r>
              <w:rPr>
                <w:rFonts w:hint="eastAsia" w:ascii="仿宋" w:hAnsi="仿宋" w:eastAsia="仿宋" w:cs="宋体"/>
                <w:sz w:val="28"/>
                <w:szCs w:val="28"/>
              </w:rPr>
              <w:t>3</w:t>
            </w:r>
          </w:p>
        </w:tc>
        <w:tc>
          <w:tcPr>
            <w:tcW w:w="5123"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39.36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15" w:type="dxa"/>
            <w:vAlign w:val="center"/>
          </w:tcPr>
          <w:p>
            <w:pPr>
              <w:widowControl/>
              <w:jc w:val="left"/>
              <w:rPr>
                <w:rFonts w:ascii="仿宋" w:hAnsi="仿宋" w:eastAsia="仿宋"/>
                <w:sz w:val="28"/>
                <w:szCs w:val="28"/>
              </w:rPr>
            </w:pPr>
            <w:r>
              <w:rPr>
                <w:rFonts w:hint="eastAsia" w:ascii="仿宋" w:hAnsi="仿宋" w:eastAsia="仿宋" w:cs="宋体"/>
                <w:kern w:val="0"/>
                <w:sz w:val="28"/>
                <w:szCs w:val="28"/>
              </w:rPr>
              <w:t xml:space="preserve">  3、单价在20万元以上的设备</w:t>
            </w:r>
          </w:p>
        </w:tc>
        <w:tc>
          <w:tcPr>
            <w:tcW w:w="2041"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widowControl/>
              <w:jc w:val="center"/>
              <w:rPr>
                <w:rFonts w:ascii="仿宋" w:hAnsi="仿宋" w:eastAsia="仿宋" w:cs="宋体"/>
                <w:sz w:val="28"/>
                <w:szCs w:val="28"/>
              </w:rPr>
            </w:pPr>
            <w:r>
              <w:rPr>
                <w:rFonts w:hint="eastAsia" w:ascii="仿宋" w:hAnsi="仿宋" w:eastAsia="仿宋" w:cs="宋体"/>
                <w:kern w:val="0"/>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15" w:type="dxa"/>
            <w:vAlign w:val="center"/>
          </w:tcPr>
          <w:p>
            <w:pPr>
              <w:jc w:val="left"/>
              <w:rPr>
                <w:rFonts w:ascii="仿宋" w:hAnsi="仿宋" w:eastAsia="仿宋"/>
                <w:sz w:val="28"/>
                <w:szCs w:val="28"/>
              </w:rPr>
            </w:pPr>
            <w:r>
              <w:rPr>
                <w:rFonts w:hint="eastAsia" w:ascii="仿宋" w:hAnsi="仿宋" w:eastAsia="仿宋" w:cs="宋体"/>
                <w:kern w:val="0"/>
                <w:sz w:val="28"/>
                <w:szCs w:val="28"/>
              </w:rPr>
              <w:t xml:space="preserve">  4、其他固定资产</w:t>
            </w:r>
          </w:p>
        </w:tc>
        <w:tc>
          <w:tcPr>
            <w:tcW w:w="2041" w:type="dxa"/>
            <w:vAlign w:val="center"/>
          </w:tcPr>
          <w:p>
            <w:pPr>
              <w:jc w:val="center"/>
              <w:rPr>
                <w:rFonts w:ascii="仿宋" w:hAnsi="仿宋" w:eastAsia="仿宋" w:cs="宋体"/>
                <w:sz w:val="28"/>
                <w:szCs w:val="28"/>
              </w:rPr>
            </w:pPr>
            <w:r>
              <w:rPr>
                <w:rFonts w:hint="eastAsia" w:ascii="仿宋" w:hAnsi="仿宋" w:eastAsia="仿宋" w:cs="宋体"/>
                <w:kern w:val="0"/>
                <w:sz w:val="28"/>
                <w:szCs w:val="28"/>
              </w:rPr>
              <w:t>—</w:t>
            </w:r>
          </w:p>
        </w:tc>
        <w:tc>
          <w:tcPr>
            <w:tcW w:w="5123" w:type="dxa"/>
            <w:vAlign w:val="center"/>
          </w:tcPr>
          <w:p>
            <w:pPr>
              <w:jc w:val="center"/>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1.11</w:t>
            </w:r>
          </w:p>
        </w:tc>
      </w:tr>
    </w:tbl>
    <w:p>
      <w:pPr>
        <w:ind w:firstLine="627" w:firstLineChars="196"/>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30"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8"/>
        <w:ind w:firstLine="578" w:firstLineChars="180"/>
        <w:rPr>
          <w:rFonts w:ascii="仿宋" w:hAnsi="仿宋" w:eastAsia="仿宋" w:cs="仿宋_GB2312"/>
          <w:sz w:val="32"/>
          <w:szCs w:val="32"/>
        </w:rPr>
      </w:pPr>
      <w:r>
        <w:rPr>
          <w:rStyle w:val="12"/>
          <w:rFonts w:ascii="仿宋" w:hAnsi="仿宋" w:eastAsia="仿宋" w:cs="仿宋_GB2312"/>
          <w:sz w:val="32"/>
          <w:szCs w:val="32"/>
          <w:shd w:val="clear" w:color="auto" w:fill="FFFFFF"/>
        </w:rPr>
        <w:t>2</w:t>
      </w:r>
      <w:r>
        <w:rPr>
          <w:rStyle w:val="12"/>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8" w:firstLineChars="180"/>
        <w:rPr>
          <w:rFonts w:ascii="仿宋" w:hAnsi="仿宋" w:eastAsia="仿宋"/>
          <w:sz w:val="32"/>
          <w:szCs w:val="32"/>
        </w:rPr>
      </w:pPr>
      <w:r>
        <w:rPr>
          <w:rStyle w:val="12"/>
          <w:rFonts w:ascii="仿宋" w:hAnsi="仿宋" w:eastAsia="仿宋" w:cs="仿宋_GB2312"/>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3"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3"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ascii="仿宋" w:hAnsi="仿宋" w:eastAsia="仿宋"/>
          <w:sz w:val="32"/>
          <w:szCs w:val="32"/>
        </w:rPr>
        <w:t xml:space="preserve">     </w:t>
      </w:r>
      <w:r>
        <w:rPr>
          <w:rFonts w:hint="eastAsia" w:ascii="仿宋" w:hAnsi="仿宋" w:eastAsia="仿宋" w:cs="黑体"/>
          <w:sz w:val="32"/>
          <w:szCs w:val="32"/>
        </w:rPr>
        <w:t xml:space="preserve"> </w:t>
      </w:r>
      <w:r>
        <w:rPr>
          <w:rFonts w:hint="eastAsia" w:ascii="黑体" w:hAnsi="黑体" w:eastAsia="黑体" w:cs="黑体"/>
          <w:sz w:val="32"/>
          <w:szCs w:val="32"/>
        </w:rPr>
        <w:t>九、其他需要说明的事项</w:t>
      </w:r>
    </w:p>
    <w:p>
      <w:pPr>
        <w:spacing w:line="520" w:lineRule="exact"/>
        <w:ind w:firstLine="640" w:firstLineChars="200"/>
      </w:pPr>
      <w:r>
        <w:rPr>
          <w:rFonts w:hint="eastAsia" w:ascii="仿宋" w:hAnsi="仿宋" w:eastAsia="仿宋" w:cs="黑体"/>
          <w:sz w:val="32"/>
          <w:szCs w:val="32"/>
        </w:rPr>
        <w:t xml:space="preserve">  </w:t>
      </w:r>
      <w:r>
        <w:rPr>
          <w:rFonts w:hint="eastAsia" w:ascii="仿宋" w:hAnsi="仿宋" w:eastAsia="仿宋" w:cs="仿宋"/>
          <w:sz w:val="32"/>
          <w:szCs w:val="32"/>
        </w:rPr>
        <w:t>我</w:t>
      </w:r>
      <w:r>
        <w:rPr>
          <w:rFonts w:hint="eastAsia" w:ascii="仿宋" w:hAnsi="仿宋" w:eastAsia="仿宋" w:cs="仿宋"/>
          <w:sz w:val="32"/>
          <w:szCs w:val="32"/>
          <w:lang w:eastAsia="zh-CN"/>
        </w:rPr>
        <w:t>部门</w:t>
      </w:r>
      <w:r>
        <w:rPr>
          <w:rFonts w:hint="eastAsia" w:ascii="仿宋" w:hAnsi="仿宋" w:eastAsia="仿宋" w:cs="仿宋"/>
          <w:sz w:val="32"/>
          <w:szCs w:val="32"/>
        </w:rPr>
        <w:t>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bookmarkEnd w:id="1"/>
    </w:p>
    <w:sectPr>
      <w:headerReference r:id="rId7" w:type="default"/>
      <w:footerReference r:id="rId9" w:type="default"/>
      <w:headerReference r:id="rId8" w:type="even"/>
      <w:footerReference r:id="rId10" w:type="even"/>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LLAo7RAQAAhwMAAA4AAAAAAAAAAQAgAAAAHgEAAGRy&#10;cy9lMm9Eb2MueG1sUEsFBgAAAAAGAAYAWQEAAGEFAAAAAA==&#10;">
              <v:fill on="f" focussize="0,0"/>
              <v:stroke on="f"/>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LPiFrRAQAAhwMAAA4AAAAAAAAAAQAgAAAAHgEAAGRy&#10;cy9lMm9Eb2MueG1sUEsFBgAAAAAGAAYAWQEAAGE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7C0F5"/>
    <w:multiLevelType w:val="singleLevel"/>
    <w:tmpl w:val="ABD7C0F5"/>
    <w:lvl w:ilvl="0" w:tentative="0">
      <w:start w:val="1"/>
      <w:numFmt w:val="chineseCounting"/>
      <w:suff w:val="nothing"/>
      <w:lvlText w:val="（%1）"/>
      <w:lvlJc w:val="left"/>
      <w:rPr>
        <w:rFonts w:hint="eastAsia"/>
      </w:rPr>
    </w:lvl>
  </w:abstractNum>
  <w:abstractNum w:abstractNumId="1">
    <w:nsid w:val="168C0EA6"/>
    <w:multiLevelType w:val="singleLevel"/>
    <w:tmpl w:val="168C0EA6"/>
    <w:lvl w:ilvl="0" w:tentative="0">
      <w:start w:val="4"/>
      <w:numFmt w:val="chineseCounting"/>
      <w:suff w:val="nothing"/>
      <w:lvlText w:val="（%1）"/>
      <w:lvlJc w:val="left"/>
      <w:rPr>
        <w:rFonts w:hint="eastAsia"/>
      </w:rPr>
    </w:lvl>
  </w:abstractNum>
  <w:abstractNum w:abstractNumId="2">
    <w:nsid w:val="713202BF"/>
    <w:multiLevelType w:val="singleLevel"/>
    <w:tmpl w:val="713202BF"/>
    <w:lvl w:ilvl="0" w:tentative="0">
      <w:start w:val="3"/>
      <w:numFmt w:val="decimal"/>
      <w:suff w:val="nothing"/>
      <w:lvlText w:val="%1、"/>
      <w:lvlJc w:val="left"/>
      <w:rPr>
        <w:rFonts w:ascii="楷体" w:hAnsi="楷体" w:eastAsia="楷体"/>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jc1NWI4YzAxYWQ3MDc5ODBjYTVlNDcyNDVjZDY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2C38B2"/>
    <w:rsid w:val="052B4646"/>
    <w:rsid w:val="0696104E"/>
    <w:rsid w:val="07804823"/>
    <w:rsid w:val="0B2A5EC0"/>
    <w:rsid w:val="0BF57368"/>
    <w:rsid w:val="0C1F6F72"/>
    <w:rsid w:val="158F5031"/>
    <w:rsid w:val="168F0CA3"/>
    <w:rsid w:val="18881CD8"/>
    <w:rsid w:val="1C9807B9"/>
    <w:rsid w:val="200F5BCA"/>
    <w:rsid w:val="212F400A"/>
    <w:rsid w:val="22090B6C"/>
    <w:rsid w:val="223D2150"/>
    <w:rsid w:val="2B0B2850"/>
    <w:rsid w:val="2B482887"/>
    <w:rsid w:val="2B554423"/>
    <w:rsid w:val="2DEF3608"/>
    <w:rsid w:val="2EEB0B18"/>
    <w:rsid w:val="38B905D3"/>
    <w:rsid w:val="391B70EA"/>
    <w:rsid w:val="3A4B0C5C"/>
    <w:rsid w:val="3B8F458E"/>
    <w:rsid w:val="3CCE453B"/>
    <w:rsid w:val="3F033BBB"/>
    <w:rsid w:val="42047817"/>
    <w:rsid w:val="477C779F"/>
    <w:rsid w:val="48017C10"/>
    <w:rsid w:val="48390A7E"/>
    <w:rsid w:val="562A7E7A"/>
    <w:rsid w:val="579664F2"/>
    <w:rsid w:val="5BDA4476"/>
    <w:rsid w:val="5FB95999"/>
    <w:rsid w:val="6563166C"/>
    <w:rsid w:val="6886372E"/>
    <w:rsid w:val="6AC643EA"/>
    <w:rsid w:val="6C464C5F"/>
    <w:rsid w:val="6DB72E01"/>
    <w:rsid w:val="6FF32EAA"/>
    <w:rsid w:val="743D212C"/>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7"/>
    <w:qFormat/>
    <w:uiPriority w:val="99"/>
    <w:pPr>
      <w:tabs>
        <w:tab w:val="center" w:pos="4153"/>
        <w:tab w:val="right" w:pos="8306"/>
      </w:tabs>
      <w:snapToGrid w:val="0"/>
    </w:pPr>
    <w:rPr>
      <w:sz w:val="18"/>
      <w:szCs w:val="18"/>
    </w:rPr>
  </w:style>
  <w:style w:type="paragraph" w:styleId="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qFormat/>
    <w:locked/>
    <w:uiPriority w:val="22"/>
    <w:rPr>
      <w:b/>
    </w:rPr>
  </w:style>
  <w:style w:type="character" w:styleId="13">
    <w:name w:val="page number"/>
    <w:basedOn w:val="11"/>
    <w:qFormat/>
    <w:uiPriority w:val="99"/>
    <w:rPr>
      <w:rFonts w:cs="Times New Roman"/>
    </w:rPr>
  </w:style>
  <w:style w:type="paragraph" w:customStyle="1" w:styleId="14">
    <w:name w:val="单元格样式22"/>
    <w:basedOn w:val="1"/>
    <w:qFormat/>
    <w:uiPriority w:val="99"/>
    <w:pPr>
      <w:jc w:val="right"/>
    </w:pPr>
    <w:rPr>
      <w:rFonts w:ascii="方正小标宋_GBK" w:hAnsi="方正小标宋_GBK" w:eastAsia="方正小标宋_GBK" w:cs="方正小标宋_GBK"/>
    </w:rPr>
  </w:style>
  <w:style w:type="paragraph" w:customStyle="1" w:styleId="15">
    <w:name w:val="单元格样式21"/>
    <w:basedOn w:val="1"/>
    <w:qFormat/>
    <w:uiPriority w:val="99"/>
    <w:pPr>
      <w:jc w:val="center"/>
    </w:pPr>
    <w:rPr>
      <w:rFonts w:ascii="方正小标宋_GBK" w:hAnsi="方正小标宋_GBK" w:eastAsia="方正小标宋_GBK" w:cs="方正小标宋_GBK"/>
    </w:rPr>
  </w:style>
  <w:style w:type="paragraph" w:customStyle="1" w:styleId="16">
    <w:name w:val="单元格样式20"/>
    <w:basedOn w:val="1"/>
    <w:qFormat/>
    <w:uiPriority w:val="99"/>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99"/>
    <w:pPr>
      <w:jc w:val="right"/>
    </w:pPr>
    <w:rPr>
      <w:rFonts w:ascii="方正书宋_GBK" w:hAnsi="方正书宋_GBK" w:eastAsia="方正书宋_GBK" w:cs="方正书宋_GBK"/>
      <w:sz w:val="21"/>
    </w:rPr>
  </w:style>
  <w:style w:type="paragraph" w:customStyle="1" w:styleId="19">
    <w:name w:val="单元格样式2"/>
    <w:basedOn w:val="1"/>
    <w:qFormat/>
    <w:uiPriority w:val="99"/>
    <w:rPr>
      <w:rFonts w:ascii="方正书宋_GBK" w:hAnsi="方正书宋_GBK" w:eastAsia="方正书宋_GBK" w:cs="方正书宋_GBK"/>
      <w:sz w:val="21"/>
    </w:rPr>
  </w:style>
  <w:style w:type="paragraph" w:customStyle="1" w:styleId="20">
    <w:name w:val="单元格样式3"/>
    <w:basedOn w:val="1"/>
    <w:qFormat/>
    <w:uiPriority w:val="99"/>
    <w:pPr>
      <w:jc w:val="center"/>
    </w:pPr>
    <w:rPr>
      <w:rFonts w:ascii="方正书宋_GBK" w:hAnsi="方正书宋_GBK" w:eastAsia="方正书宋_GBK" w:cs="方正书宋_GBK"/>
      <w:sz w:val="21"/>
    </w:rPr>
  </w:style>
  <w:style w:type="paragraph" w:customStyle="1" w:styleId="21">
    <w:name w:val="单元格样式6"/>
    <w:basedOn w:val="1"/>
    <w:qFormat/>
    <w:uiPriority w:val="99"/>
    <w:pPr>
      <w:jc w:val="center"/>
    </w:pPr>
    <w:rPr>
      <w:rFonts w:ascii="方正书宋_GBK" w:hAnsi="方正书宋_GBK" w:eastAsia="方正书宋_GBK" w:cs="方正书宋_GBK"/>
      <w:b/>
      <w:sz w:val="21"/>
    </w:rPr>
  </w:style>
  <w:style w:type="paragraph" w:customStyle="1" w:styleId="22">
    <w:name w:val="单元格样式7"/>
    <w:basedOn w:val="1"/>
    <w:qFormat/>
    <w:uiPriority w:val="99"/>
    <w:pPr>
      <w:jc w:val="right"/>
    </w:pPr>
    <w:rPr>
      <w:rFonts w:ascii="方正书宋_GBK" w:hAnsi="方正书宋_GBK" w:eastAsia="方正书宋_GBK" w:cs="方正书宋_GBK"/>
      <w:b/>
      <w:sz w:val="21"/>
    </w:rPr>
  </w:style>
  <w:style w:type="paragraph" w:customStyle="1" w:styleId="23">
    <w:name w:val="单元格样式5"/>
    <w:basedOn w:val="1"/>
    <w:qFormat/>
    <w:uiPriority w:val="99"/>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8">
    <w:name w:val="插入文本样式-插入总体目标文件"/>
    <w:basedOn w:val="1"/>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1">
    <w:name w:val="单元格样式23"/>
    <w:basedOn w:val="1"/>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6">
    <w:name w:val="页眉 Char"/>
    <w:basedOn w:val="11"/>
    <w:link w:val="4"/>
    <w:qFormat/>
    <w:locked/>
    <w:uiPriority w:val="99"/>
    <w:rPr>
      <w:rFonts w:eastAsia="Times New Roman" w:cs="Times New Roman"/>
      <w:sz w:val="18"/>
      <w:szCs w:val="18"/>
      <w:lang w:eastAsia="uk-UA"/>
    </w:rPr>
  </w:style>
  <w:style w:type="character" w:customStyle="1" w:styleId="37">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13093</Words>
  <Characters>15219</Characters>
  <Lines>127</Lines>
  <Paragraphs>36</Paragraphs>
  <TotalTime>3</TotalTime>
  <ScaleCrop>false</ScaleCrop>
  <LinksUpToDate>false</LinksUpToDate>
  <CharactersWithSpaces>15640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许哈</cp:lastModifiedBy>
  <dcterms:modified xsi:type="dcterms:W3CDTF">2024-02-01T06:49:54Z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497690CF3B6047A9BB270529EFBEEB72_13</vt:lpwstr>
  </property>
</Properties>
</file>