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bookmarkStart w:id="55" w:name="_GoBack"/>
      <w:bookmarkEnd w:id="55"/>
      <w:r>
        <w:rPr>
          <w:rFonts w:ascii="黑体" w:hAnsi="黑体" w:eastAsia="黑体" w:cs="黑体"/>
          <w:b/>
          <w:color w:val="000000"/>
          <w:sz w:val="44"/>
        </w:rPr>
        <w:t>202</w:t>
      </w:r>
      <w:r>
        <w:rPr>
          <w:rFonts w:hint="eastAsia" w:ascii="黑体" w:hAnsi="黑体" w:eastAsia="黑体" w:cs="黑体"/>
          <w:b/>
          <w:color w:val="000000"/>
          <w:sz w:val="44"/>
          <w:lang w:eastAsia="zh-CN"/>
        </w:rPr>
        <w:t>1</w:t>
      </w:r>
      <w:r>
        <w:rPr>
          <w:rFonts w:ascii="黑体" w:hAnsi="黑体" w:eastAsia="黑体" w:cs="黑体"/>
          <w:b/>
          <w:color w:val="000000"/>
          <w:sz w:val="44"/>
        </w:rPr>
        <w:t>年</w:t>
      </w:r>
      <w:r>
        <w:rPr>
          <w:rFonts w:hint="eastAsia" w:ascii="黑体" w:hAnsi="黑体" w:eastAsia="黑体" w:cs="黑体"/>
          <w:b/>
          <w:color w:val="000000"/>
          <w:sz w:val="44"/>
          <w:lang w:eastAsia="zh-CN"/>
        </w:rPr>
        <w:t>涞水县住房和城乡建设局</w:t>
      </w:r>
      <w:r>
        <w:rPr>
          <w:rFonts w:ascii="黑体" w:hAnsi="黑体" w:eastAsia="黑体" w:cs="黑体"/>
          <w:b/>
          <w:color w:val="000000"/>
          <w:sz w:val="44"/>
        </w:rPr>
        <w:t>部门预算信息公开目录</w:t>
      </w:r>
    </w:p>
    <w:p>
      <w:pPr>
        <w:jc w:val="center"/>
      </w:pPr>
    </w:p>
    <w:p>
      <w:r>
        <w:rPr>
          <w:rFonts w:ascii="方正楷体_GBK" w:hAnsi="方正楷体_GBK" w:eastAsia="方正楷体_GBK" w:cs="方正楷体_GBK"/>
          <w:b/>
          <w:color w:val="000000"/>
          <w:sz w:val="28"/>
        </w:rPr>
        <w:t>部门预算公开表</w:t>
      </w:r>
    </w:p>
    <w:p>
      <w:pPr>
        <w:pStyle w:val="6"/>
        <w:tabs>
          <w:tab w:val="right" w:leader="dot" w:pos="14562"/>
        </w:tabs>
        <w:rPr>
          <w:lang w:eastAsia="zh-CN"/>
        </w:rPr>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eastAsia="zh-CN"/>
        </w:rPr>
        <w:t>3</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eastAsia="zh-CN"/>
        </w:rPr>
        <w:t>5</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eastAsia="zh-CN"/>
        </w:rPr>
        <w:t>7</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eastAsia="zh-CN"/>
        </w:rPr>
        <w:t>9</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eastAsia="zh-CN"/>
        </w:rPr>
        <w:t>11</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eastAsia="zh-CN"/>
        </w:rPr>
        <w:t>13</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eastAsia="zh-CN"/>
        </w:rPr>
        <w:t>15</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16</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17</w:t>
      </w:r>
      <w:r>
        <w:rPr>
          <w:rFonts w:hint="eastAsia" w:eastAsiaTheme="minorEastAsia"/>
          <w:lang w:eastAsia="zh-CN"/>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6"/>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eastAsia="zh-CN"/>
        </w:rPr>
        <w:t>1</w:t>
      </w:r>
      <w:r>
        <w:rPr>
          <w:rFonts w:hint="eastAsia"/>
          <w:lang w:eastAsia="zh-CN"/>
        </w:rPr>
        <w:fldChar w:fldCharType="end"/>
      </w:r>
      <w:r>
        <w:rPr>
          <w:rFonts w:hint="eastAsia"/>
          <w:lang w:eastAsia="zh-CN"/>
        </w:rPr>
        <w:t>9</w:t>
      </w:r>
    </w:p>
    <w:p>
      <w:pPr>
        <w:pStyle w:val="6"/>
        <w:tabs>
          <w:tab w:val="right" w:leader="dot" w:pos="14562"/>
        </w:tabs>
      </w:pPr>
      <w:r>
        <w:fldChar w:fldCharType="begin"/>
      </w:r>
      <w:r>
        <w:instrText xml:space="preserve"> HYPERLINK \l "_Toc_3_3_0000000011" </w:instrText>
      </w:r>
      <w:r>
        <w:fldChar w:fldCharType="separate"/>
      </w:r>
      <w:r>
        <w:t>二、部门预算安排的总体情况</w:t>
      </w:r>
      <w:r>
        <w:tab/>
      </w:r>
      <w:r>
        <w:rPr>
          <w:rFonts w:hint="eastAsia"/>
          <w:lang w:eastAsia="zh-CN"/>
        </w:rPr>
        <w:t>28</w:t>
      </w:r>
      <w:r>
        <w:rPr>
          <w:rFonts w:hint="eastAsia"/>
          <w:lang w:eastAsia="zh-CN"/>
        </w:rPr>
        <w:fldChar w:fldCharType="end"/>
      </w:r>
    </w:p>
    <w:p>
      <w:pPr>
        <w:pStyle w:val="6"/>
        <w:tabs>
          <w:tab w:val="right" w:leader="dot" w:pos="14562"/>
        </w:tabs>
      </w:pPr>
      <w:r>
        <w:fldChar w:fldCharType="begin"/>
      </w:r>
      <w:r>
        <w:instrText xml:space="preserve"> HYPERLINK \l "_Toc_3_3_0000000012" </w:instrText>
      </w:r>
      <w:r>
        <w:fldChar w:fldCharType="separate"/>
      </w:r>
      <w:r>
        <w:t>三、机关运行经费安排情况</w:t>
      </w:r>
      <w:r>
        <w:tab/>
      </w:r>
      <w:r>
        <w:rPr>
          <w:rFonts w:hint="eastAsia"/>
          <w:lang w:eastAsia="zh-CN"/>
        </w:rPr>
        <w:t>29</w:t>
      </w:r>
      <w:r>
        <w:rPr>
          <w:rFonts w:hint="eastAsia"/>
          <w:lang w:eastAsia="zh-CN"/>
        </w:rPr>
        <w:fldChar w:fldCharType="end"/>
      </w:r>
    </w:p>
    <w:p>
      <w:pPr>
        <w:pStyle w:val="6"/>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rPr>
          <w:rFonts w:hint="eastAsia"/>
          <w:lang w:eastAsia="zh-CN"/>
        </w:rPr>
        <w:t>3</w:t>
      </w:r>
      <w:r>
        <w:rPr>
          <w:rFonts w:hint="eastAsia"/>
          <w:lang w:eastAsia="zh-CN"/>
        </w:rPr>
        <w:fldChar w:fldCharType="end"/>
      </w:r>
      <w:r>
        <w:rPr>
          <w:rFonts w:hint="eastAsia"/>
          <w:lang w:eastAsia="zh-CN"/>
        </w:rPr>
        <w:t>0</w:t>
      </w:r>
    </w:p>
    <w:p>
      <w:pPr>
        <w:pStyle w:val="6"/>
        <w:tabs>
          <w:tab w:val="right" w:leader="dot" w:pos="14562"/>
        </w:tabs>
      </w:pPr>
      <w:r>
        <w:fldChar w:fldCharType="begin"/>
      </w:r>
      <w:r>
        <w:instrText xml:space="preserve"> HYPERLINK \l "_Toc_3_3_0000000014" </w:instrText>
      </w:r>
      <w:r>
        <w:fldChar w:fldCharType="separate"/>
      </w:r>
      <w:r>
        <w:t>五、预算绩效信息</w:t>
      </w:r>
      <w:r>
        <w:tab/>
      </w:r>
      <w:r>
        <w:rPr>
          <w:rFonts w:hint="eastAsia"/>
          <w:lang w:eastAsia="zh-CN"/>
        </w:rPr>
        <w:t>31</w:t>
      </w:r>
      <w:r>
        <w:rPr>
          <w:rFonts w:hint="eastAsia"/>
          <w:lang w:eastAsia="zh-CN"/>
        </w:rPr>
        <w:fldChar w:fldCharType="end"/>
      </w:r>
    </w:p>
    <w:p>
      <w:pPr>
        <w:pStyle w:val="6"/>
        <w:tabs>
          <w:tab w:val="right" w:leader="dot" w:pos="14562"/>
        </w:tabs>
      </w:pPr>
      <w:r>
        <w:fldChar w:fldCharType="begin"/>
      </w:r>
      <w:r>
        <w:instrText xml:space="preserve"> HYPERLINK \l "_Toc_3_3_0000000015" </w:instrText>
      </w:r>
      <w:r>
        <w:fldChar w:fldCharType="separate"/>
      </w:r>
      <w:r>
        <w:t>六、政府采购预算情况</w:t>
      </w:r>
      <w:r>
        <w:tab/>
      </w:r>
      <w:r>
        <w:rPr>
          <w:rFonts w:hint="eastAsia"/>
          <w:lang w:eastAsia="zh-CN"/>
        </w:rPr>
        <w:t>1</w:t>
      </w:r>
      <w:r>
        <w:rPr>
          <w:rFonts w:hint="eastAsia"/>
          <w:lang w:eastAsia="zh-CN"/>
        </w:rPr>
        <w:fldChar w:fldCharType="end"/>
      </w:r>
      <w:r>
        <w:rPr>
          <w:rFonts w:hint="eastAsia"/>
          <w:lang w:eastAsia="zh-CN"/>
        </w:rPr>
        <w:t>24</w:t>
      </w:r>
    </w:p>
    <w:p>
      <w:pPr>
        <w:pStyle w:val="6"/>
        <w:tabs>
          <w:tab w:val="right" w:leader="dot" w:pos="14562"/>
        </w:tabs>
      </w:pPr>
      <w:r>
        <w:fldChar w:fldCharType="begin"/>
      </w:r>
      <w:r>
        <w:instrText xml:space="preserve"> HYPERLINK \l "_Toc_3_3_0000000016" </w:instrText>
      </w:r>
      <w:r>
        <w:fldChar w:fldCharType="separate"/>
      </w:r>
      <w:r>
        <w:t>七、国有资产信息</w:t>
      </w:r>
      <w:r>
        <w:tab/>
      </w:r>
      <w:r>
        <w:rPr>
          <w:rFonts w:hint="eastAsia"/>
          <w:lang w:eastAsia="zh-CN"/>
        </w:rPr>
        <w:t>1</w:t>
      </w:r>
      <w:r>
        <w:rPr>
          <w:rFonts w:hint="eastAsia"/>
          <w:lang w:eastAsia="zh-CN"/>
        </w:rPr>
        <w:fldChar w:fldCharType="end"/>
      </w:r>
      <w:r>
        <w:rPr>
          <w:rFonts w:hint="eastAsia"/>
          <w:lang w:eastAsia="zh-CN"/>
        </w:rPr>
        <w:t>25</w:t>
      </w:r>
    </w:p>
    <w:p>
      <w:pPr>
        <w:pStyle w:val="6"/>
        <w:tabs>
          <w:tab w:val="right" w:leader="dot" w:pos="14562"/>
        </w:tabs>
      </w:pPr>
      <w:r>
        <w:fldChar w:fldCharType="begin"/>
      </w:r>
      <w:r>
        <w:instrText xml:space="preserve"> HYPERLINK \l "_Toc_3_3_0000000017" </w:instrText>
      </w:r>
      <w:r>
        <w:fldChar w:fldCharType="separate"/>
      </w:r>
      <w:r>
        <w:t>八、名词解释</w:t>
      </w:r>
      <w:r>
        <w:tab/>
      </w:r>
      <w:r>
        <w:rPr>
          <w:rFonts w:hint="eastAsia"/>
          <w:lang w:eastAsia="zh-CN"/>
        </w:rPr>
        <w:t>1</w:t>
      </w:r>
      <w:r>
        <w:rPr>
          <w:rFonts w:hint="eastAsia"/>
          <w:lang w:eastAsia="zh-CN"/>
        </w:rPr>
        <w:fldChar w:fldCharType="end"/>
      </w:r>
      <w:r>
        <w:rPr>
          <w:rFonts w:hint="eastAsia"/>
          <w:lang w:eastAsia="zh-CN"/>
        </w:rPr>
        <w:t>26</w:t>
      </w:r>
    </w:p>
    <w:p>
      <w:pPr>
        <w:pStyle w:val="6"/>
        <w:tabs>
          <w:tab w:val="right" w:leader="dot" w:pos="14562"/>
        </w:tabs>
        <w:rPr>
          <w:lang w:eastAsia="zh-CN"/>
        </w:rPr>
      </w:pPr>
      <w:r>
        <w:fldChar w:fldCharType="begin"/>
      </w:r>
      <w:r>
        <w:instrText xml:space="preserve"> HYPERLINK \l "_Toc_3_3_0000000018" </w:instrText>
      </w:r>
      <w:r>
        <w:fldChar w:fldCharType="separate"/>
      </w:r>
      <w:r>
        <w:t>九、其他需要说明的事项</w:t>
      </w:r>
      <w:r>
        <w:tab/>
      </w:r>
      <w:r>
        <w:rPr>
          <w:rFonts w:hint="eastAsia"/>
          <w:lang w:eastAsia="zh-CN"/>
        </w:rPr>
        <w:t>1</w:t>
      </w:r>
      <w:r>
        <w:rPr>
          <w:rFonts w:hint="eastAsia"/>
          <w:lang w:eastAsia="zh-CN"/>
        </w:rPr>
        <w:fldChar w:fldCharType="end"/>
      </w:r>
      <w:r>
        <w:rPr>
          <w:rFonts w:hint="eastAsia"/>
          <w:lang w:eastAsia="zh-CN"/>
        </w:rPr>
        <w:t>26</w:t>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方正小标宋_GBK" w:hAnsi="方正小标宋_GBK" w:cs="方正小标宋_GBK" w:eastAsiaTheme="minorEastAsia"/>
          <w:color w:val="000000"/>
          <w:sz w:val="36"/>
          <w:lang w:eastAsia="zh-CN"/>
        </w:rPr>
      </w:pPr>
    </w:p>
    <w:p>
      <w:pPr>
        <w:outlineLvl w:val="1"/>
        <w:rPr>
          <w:rFonts w:ascii="方正小标宋_GBK" w:hAnsi="方正小标宋_GBK" w:cs="方正小标宋_GBK" w:eastAsiaTheme="minorEastAsia"/>
          <w:color w:val="000000"/>
          <w:sz w:val="36"/>
          <w:lang w:eastAsia="zh-CN"/>
        </w:rPr>
      </w:pPr>
    </w:p>
    <w:p>
      <w:pPr>
        <w:outlineLvl w:val="1"/>
        <w:rPr>
          <w:rFonts w:ascii="方正小标宋_GBK" w:hAnsi="方正小标宋_GBK" w:cs="方正小标宋_GBK" w:eastAsiaTheme="minorEastAsia"/>
          <w:color w:val="000000"/>
          <w:sz w:val="36"/>
          <w:lang w:eastAsia="zh-CN"/>
        </w:rPr>
      </w:pPr>
    </w:p>
    <w:p>
      <w:pPr>
        <w:outlineLvl w:val="1"/>
        <w:rPr>
          <w:rFonts w:ascii="方正小标宋_GBK" w:hAnsi="方正小标宋_GBK" w:cs="方正小标宋_GBK" w:eastAsiaTheme="minorEastAsia"/>
          <w:color w:val="000000"/>
          <w:sz w:val="36"/>
          <w:lang w:eastAsia="zh-CN"/>
        </w:rPr>
      </w:pPr>
    </w:p>
    <w:p>
      <w:pPr>
        <w:outlineLvl w:val="1"/>
        <w:rPr>
          <w:rFonts w:ascii="方正小标宋_GBK" w:hAnsi="方正小标宋_GBK" w:cs="方正小标宋_GBK" w:eastAsiaTheme="minorEastAsia"/>
          <w:color w:val="000000"/>
          <w:sz w:val="36"/>
          <w:lang w:eastAsia="zh-CN"/>
        </w:rPr>
      </w:pPr>
    </w:p>
    <w:tbl>
      <w:tblPr>
        <w:tblStyle w:val="11"/>
        <w:tblW w:w="14317" w:type="dxa"/>
        <w:tblInd w:w="250" w:type="dxa"/>
        <w:tblLayout w:type="autofit"/>
        <w:tblCellMar>
          <w:top w:w="0" w:type="dxa"/>
          <w:left w:w="108" w:type="dxa"/>
          <w:bottom w:w="0" w:type="dxa"/>
          <w:right w:w="108" w:type="dxa"/>
        </w:tblCellMar>
      </w:tblPr>
      <w:tblGrid>
        <w:gridCol w:w="851"/>
        <w:gridCol w:w="3827"/>
        <w:gridCol w:w="1417"/>
        <w:gridCol w:w="4678"/>
        <w:gridCol w:w="1919"/>
        <w:gridCol w:w="1625"/>
      </w:tblGrid>
      <w:tr>
        <w:tblPrEx>
          <w:tblCellMar>
            <w:top w:w="0" w:type="dxa"/>
            <w:left w:w="108" w:type="dxa"/>
            <w:bottom w:w="0" w:type="dxa"/>
            <w:right w:w="108" w:type="dxa"/>
          </w:tblCellMar>
        </w:tblPrEx>
        <w:trPr>
          <w:trHeight w:val="360" w:hRule="atLeast"/>
        </w:trPr>
        <w:tc>
          <w:tcPr>
            <w:tcW w:w="14317" w:type="dxa"/>
            <w:gridSpan w:val="6"/>
            <w:tcBorders>
              <w:top w:val="nil"/>
              <w:left w:val="nil"/>
              <w:bottom w:val="nil"/>
              <w:right w:val="nil"/>
            </w:tcBorders>
            <w:shd w:val="clear" w:color="auto" w:fill="auto"/>
            <w:noWrap/>
            <w:vAlign w:val="center"/>
          </w:tcPr>
          <w:p>
            <w:pPr>
              <w:jc w:val="center"/>
              <w:rPr>
                <w:rFonts w:ascii="宋体" w:hAnsi="宋体" w:eastAsia="宋体" w:cs="宋体"/>
                <w:color w:val="000000"/>
                <w:sz w:val="36"/>
                <w:szCs w:val="36"/>
                <w:lang w:eastAsia="zh-CN"/>
              </w:rPr>
            </w:pPr>
            <w:r>
              <w:rPr>
                <w:rFonts w:hint="eastAsia" w:ascii="宋体" w:hAnsi="宋体" w:eastAsia="宋体" w:cs="宋体"/>
                <w:color w:val="000000"/>
                <w:sz w:val="36"/>
                <w:szCs w:val="36"/>
                <w:lang w:eastAsia="zh-CN"/>
              </w:rPr>
              <w:t>部门预算收支总表</w:t>
            </w:r>
          </w:p>
        </w:tc>
      </w:tr>
      <w:tr>
        <w:tblPrEx>
          <w:tblCellMar>
            <w:top w:w="0" w:type="dxa"/>
            <w:left w:w="108" w:type="dxa"/>
            <w:bottom w:w="0" w:type="dxa"/>
            <w:right w:w="108" w:type="dxa"/>
          </w:tblCellMar>
        </w:tblPrEx>
        <w:trPr>
          <w:trHeight w:val="360" w:hRule="atLeast"/>
        </w:trPr>
        <w:tc>
          <w:tcPr>
            <w:tcW w:w="609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预算单位编码及名称：[333]涞水县住房和城乡建设局</w:t>
            </w:r>
          </w:p>
        </w:tc>
        <w:tc>
          <w:tcPr>
            <w:tcW w:w="6597" w:type="dxa"/>
            <w:gridSpan w:val="2"/>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预算年度：2021</w:t>
            </w:r>
          </w:p>
        </w:tc>
        <w:tc>
          <w:tcPr>
            <w:tcW w:w="1625"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851"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5244"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收入</w:t>
            </w:r>
          </w:p>
        </w:tc>
        <w:tc>
          <w:tcPr>
            <w:tcW w:w="8222"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支出</w:t>
            </w:r>
          </w:p>
        </w:tc>
      </w:tr>
      <w:tr>
        <w:tblPrEx>
          <w:tblCellMar>
            <w:top w:w="0" w:type="dxa"/>
            <w:left w:w="108" w:type="dxa"/>
            <w:bottom w:w="0" w:type="dxa"/>
            <w:right w:w="108" w:type="dxa"/>
          </w:tblCellMar>
        </w:tblPrEx>
        <w:trPr>
          <w:trHeight w:val="360" w:hRule="atLeast"/>
        </w:trPr>
        <w:tc>
          <w:tcPr>
            <w:tcW w:w="851"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382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预算数</w:t>
            </w:r>
          </w:p>
        </w:tc>
        <w:tc>
          <w:tcPr>
            <w:tcW w:w="467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w:t>
            </w:r>
          </w:p>
        </w:tc>
        <w:tc>
          <w:tcPr>
            <w:tcW w:w="354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预算数</w:t>
            </w:r>
          </w:p>
        </w:tc>
      </w:tr>
      <w:tr>
        <w:tblPrEx>
          <w:tblCellMar>
            <w:top w:w="0" w:type="dxa"/>
            <w:left w:w="108" w:type="dxa"/>
            <w:bottom w:w="0" w:type="dxa"/>
            <w:right w:w="108" w:type="dxa"/>
          </w:tblCellMar>
        </w:tblPrEx>
        <w:trPr>
          <w:trHeight w:val="360" w:hRule="atLeast"/>
        </w:trPr>
        <w:tc>
          <w:tcPr>
            <w:tcW w:w="85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382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467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354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一、一般公共预算拨款收入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3208.05</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一、一般公共服务支出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二、政府性基金预算拨款收入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4350.00</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二、外交支出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三、国有资本经营预算拨款收入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三、国防支出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4</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四、财政专户管理资金收入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四、公共安全支出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5</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五、事业收入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五、教育支出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6</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六、事业单位经营收入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六、科学技术支出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7</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七、上级补助收入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七、文化旅游体育与传媒支出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8</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八、附属单位上缴收入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八、社会保障和就业支出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135.46</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9</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九、其他收入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九、社会保险基金支出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10</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十、卫生健康支出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35.04</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11</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十一、节能环保支出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12</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十二、城乡社区支出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6840.80</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13</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十三、农林水支出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14</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十四、交通运输支出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15</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十五、资源勘探工业信息等支出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16</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十六、商业服务业等支出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17</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十七、金融支出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18</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十八、援助其他地区支出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19</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十九、自然资源海洋气象等支出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20</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二十、住房保障支出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546.75</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21</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二十一、粮油物资储备支出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22</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二十二、国有资本经营预算支出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23</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二十三、灾害防治及应急管理支出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24</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二十四、预备费</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25</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二十五、其他支出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26</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二十六、转移性支出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27</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二十七、债务还本支出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28</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二十八、债务付息支出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29</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二十九、债务发行费用支出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三十、抗疫特别国债安排的支出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31</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本年收入合计</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7558.05</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本年支出合计</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7558.05</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32</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上年结转结余</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年终结转结余</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33</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收入总计</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7558.05</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支出总计</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7558.05</w:t>
            </w:r>
          </w:p>
        </w:tc>
      </w:tr>
    </w:tbl>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tbl>
      <w:tblPr>
        <w:tblStyle w:val="11"/>
        <w:tblW w:w="14610" w:type="dxa"/>
        <w:tblInd w:w="93" w:type="dxa"/>
        <w:tblLayout w:type="autofit"/>
        <w:tblCellMar>
          <w:top w:w="0" w:type="dxa"/>
          <w:left w:w="108" w:type="dxa"/>
          <w:bottom w:w="0" w:type="dxa"/>
          <w:right w:w="108" w:type="dxa"/>
        </w:tblCellMar>
      </w:tblPr>
      <w:tblGrid>
        <w:gridCol w:w="470"/>
        <w:gridCol w:w="997"/>
        <w:gridCol w:w="5090"/>
        <w:gridCol w:w="941"/>
        <w:gridCol w:w="941"/>
        <w:gridCol w:w="1040"/>
        <w:gridCol w:w="691"/>
        <w:gridCol w:w="642"/>
        <w:gridCol w:w="627"/>
        <w:gridCol w:w="842"/>
        <w:gridCol w:w="728"/>
        <w:gridCol w:w="660"/>
        <w:gridCol w:w="941"/>
      </w:tblGrid>
      <w:tr>
        <w:tblPrEx>
          <w:tblCellMar>
            <w:top w:w="0" w:type="dxa"/>
            <w:left w:w="108" w:type="dxa"/>
            <w:bottom w:w="0" w:type="dxa"/>
            <w:right w:w="108" w:type="dxa"/>
          </w:tblCellMar>
        </w:tblPrEx>
        <w:trPr>
          <w:trHeight w:val="360" w:hRule="atLeast"/>
        </w:trPr>
        <w:tc>
          <w:tcPr>
            <w:tcW w:w="14610" w:type="dxa"/>
            <w:gridSpan w:val="13"/>
            <w:tcBorders>
              <w:top w:val="nil"/>
              <w:left w:val="nil"/>
              <w:bottom w:val="nil"/>
              <w:right w:val="nil"/>
            </w:tcBorders>
            <w:shd w:val="clear" w:color="auto" w:fill="auto"/>
            <w:noWrap/>
            <w:vAlign w:val="center"/>
          </w:tcPr>
          <w:p>
            <w:pPr>
              <w:jc w:val="center"/>
              <w:rPr>
                <w:rFonts w:ascii="宋体" w:hAnsi="宋体" w:eastAsia="宋体" w:cs="宋体"/>
                <w:color w:val="000000"/>
                <w:sz w:val="36"/>
                <w:szCs w:val="36"/>
                <w:lang w:eastAsia="zh-CN"/>
              </w:rPr>
            </w:pPr>
            <w:bookmarkStart w:id="0" w:name="_Toc_2_2_0000000003"/>
            <w:r>
              <w:rPr>
                <w:rFonts w:hint="eastAsia" w:ascii="宋体" w:hAnsi="宋体" w:eastAsia="宋体" w:cs="宋体"/>
                <w:color w:val="000000"/>
                <w:sz w:val="36"/>
                <w:szCs w:val="36"/>
                <w:lang w:eastAsia="zh-CN"/>
              </w:rPr>
              <w:t>部门预算收入总表</w:t>
            </w:r>
          </w:p>
        </w:tc>
      </w:tr>
      <w:tr>
        <w:tblPrEx>
          <w:tblCellMar>
            <w:top w:w="0" w:type="dxa"/>
            <w:left w:w="108" w:type="dxa"/>
            <w:bottom w:w="0" w:type="dxa"/>
            <w:right w:w="108" w:type="dxa"/>
          </w:tblCellMar>
        </w:tblPrEx>
        <w:trPr>
          <w:trHeight w:val="360" w:hRule="atLeast"/>
        </w:trPr>
        <w:tc>
          <w:tcPr>
            <w:tcW w:w="11439" w:type="dxa"/>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预算单位编码及名称：[333]涞水县住房和城乡建设局</w:t>
            </w:r>
          </w:p>
        </w:tc>
        <w:tc>
          <w:tcPr>
            <w:tcW w:w="1570" w:type="dxa"/>
            <w:gridSpan w:val="2"/>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预算年度：2021</w:t>
            </w:r>
          </w:p>
        </w:tc>
        <w:tc>
          <w:tcPr>
            <w:tcW w:w="1601" w:type="dxa"/>
            <w:gridSpan w:val="2"/>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47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6087"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功能分类科目</w:t>
            </w:r>
          </w:p>
        </w:tc>
        <w:tc>
          <w:tcPr>
            <w:tcW w:w="941"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合计</w:t>
            </w:r>
          </w:p>
        </w:tc>
        <w:tc>
          <w:tcPr>
            <w:tcW w:w="6171" w:type="dxa"/>
            <w:gridSpan w:val="8"/>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本年收入</w:t>
            </w:r>
          </w:p>
        </w:tc>
        <w:tc>
          <w:tcPr>
            <w:tcW w:w="941"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上年结转</w:t>
            </w:r>
          </w:p>
        </w:tc>
      </w:tr>
      <w:tr>
        <w:tblPrEx>
          <w:tblCellMar>
            <w:top w:w="0" w:type="dxa"/>
            <w:left w:w="108" w:type="dxa"/>
            <w:bottom w:w="0" w:type="dxa"/>
            <w:right w:w="108" w:type="dxa"/>
          </w:tblCellMar>
        </w:tblPrEx>
        <w:trPr>
          <w:trHeight w:val="585" w:hRule="atLeast"/>
        </w:trPr>
        <w:tc>
          <w:tcPr>
            <w:tcW w:w="470"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99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科目编码</w:t>
            </w:r>
          </w:p>
        </w:tc>
        <w:tc>
          <w:tcPr>
            <w:tcW w:w="509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科目名称</w:t>
            </w:r>
          </w:p>
        </w:tc>
        <w:tc>
          <w:tcPr>
            <w:tcW w:w="941"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小计</w:t>
            </w:r>
          </w:p>
        </w:tc>
        <w:tc>
          <w:tcPr>
            <w:tcW w:w="10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财政拨款收入</w:t>
            </w:r>
          </w:p>
        </w:tc>
        <w:tc>
          <w:tcPr>
            <w:tcW w:w="69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财政专户收入</w:t>
            </w:r>
          </w:p>
        </w:tc>
        <w:tc>
          <w:tcPr>
            <w:tcW w:w="64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事业收入</w:t>
            </w:r>
          </w:p>
        </w:tc>
        <w:tc>
          <w:tcPr>
            <w:tcW w:w="62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经营收入</w:t>
            </w:r>
          </w:p>
        </w:tc>
        <w:tc>
          <w:tcPr>
            <w:tcW w:w="84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上级补助收入</w:t>
            </w:r>
          </w:p>
        </w:tc>
        <w:tc>
          <w:tcPr>
            <w:tcW w:w="72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附属单位上缴收入</w:t>
            </w:r>
          </w:p>
        </w:tc>
        <w:tc>
          <w:tcPr>
            <w:tcW w:w="66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其他收入</w:t>
            </w:r>
          </w:p>
        </w:tc>
        <w:tc>
          <w:tcPr>
            <w:tcW w:w="941"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r>
      <w:tr>
        <w:tblPrEx>
          <w:tblCellMar>
            <w:top w:w="0" w:type="dxa"/>
            <w:left w:w="108" w:type="dxa"/>
            <w:bottom w:w="0" w:type="dxa"/>
            <w:right w:w="108" w:type="dxa"/>
          </w:tblCellMar>
        </w:tblPrEx>
        <w:trPr>
          <w:trHeight w:val="360" w:hRule="atLeast"/>
        </w:trPr>
        <w:tc>
          <w:tcPr>
            <w:tcW w:w="47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99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509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94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94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10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c>
          <w:tcPr>
            <w:tcW w:w="69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6</w:t>
            </w:r>
          </w:p>
        </w:tc>
        <w:tc>
          <w:tcPr>
            <w:tcW w:w="64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7</w:t>
            </w:r>
          </w:p>
        </w:tc>
        <w:tc>
          <w:tcPr>
            <w:tcW w:w="62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8</w:t>
            </w:r>
          </w:p>
        </w:tc>
        <w:tc>
          <w:tcPr>
            <w:tcW w:w="84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9</w:t>
            </w:r>
          </w:p>
        </w:tc>
        <w:tc>
          <w:tcPr>
            <w:tcW w:w="72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10</w:t>
            </w:r>
          </w:p>
        </w:tc>
        <w:tc>
          <w:tcPr>
            <w:tcW w:w="66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11</w:t>
            </w:r>
          </w:p>
        </w:tc>
        <w:tc>
          <w:tcPr>
            <w:tcW w:w="94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12</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5090"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合计</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7558.05</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7558.05</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7558.05</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社会保障和就业支出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eastAsiaTheme="minorEastAsia"/>
                <w:color w:val="000000"/>
                <w:sz w:val="22"/>
                <w:szCs w:val="22"/>
                <w:lang w:eastAsia="zh-CN"/>
              </w:rPr>
            </w:pPr>
            <w:r>
              <w:rPr>
                <w:rFonts w:hint="eastAsia" w:ascii="Calibri" w:hAnsi="Calibri" w:cs="宋体" w:eastAsiaTheme="minorEastAsia"/>
                <w:color w:val="000000"/>
                <w:sz w:val="22"/>
                <w:szCs w:val="22"/>
                <w:lang w:eastAsia="zh-CN"/>
              </w:rPr>
              <w:t>135.46</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eastAsiaTheme="minorEastAsia"/>
                <w:color w:val="000000"/>
                <w:sz w:val="22"/>
                <w:szCs w:val="22"/>
                <w:lang w:eastAsia="zh-CN"/>
              </w:rPr>
            </w:pPr>
            <w:r>
              <w:rPr>
                <w:rFonts w:hint="eastAsia" w:ascii="Calibri" w:hAnsi="Calibri" w:cs="宋体" w:eastAsiaTheme="minorEastAsia"/>
                <w:color w:val="000000"/>
                <w:sz w:val="22"/>
                <w:szCs w:val="22"/>
                <w:lang w:eastAsia="zh-CN"/>
              </w:rPr>
              <w:t>135.46</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eastAsiaTheme="minorEastAsia"/>
                <w:color w:val="000000"/>
                <w:sz w:val="22"/>
                <w:szCs w:val="22"/>
                <w:lang w:eastAsia="zh-CN"/>
              </w:rPr>
            </w:pPr>
            <w:r>
              <w:rPr>
                <w:rFonts w:hint="eastAsia" w:ascii="Calibri" w:hAnsi="Calibri" w:cs="宋体" w:eastAsiaTheme="minorEastAsia"/>
                <w:color w:val="000000"/>
                <w:sz w:val="22"/>
                <w:szCs w:val="22"/>
                <w:lang w:eastAsia="zh-CN"/>
              </w:rPr>
              <w:t>135.46</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20805</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行政事业单位养老支出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eastAsiaTheme="minorEastAsia"/>
                <w:color w:val="000000"/>
                <w:sz w:val="22"/>
                <w:szCs w:val="22"/>
                <w:lang w:eastAsia="zh-CN"/>
              </w:rPr>
            </w:pPr>
            <w:r>
              <w:rPr>
                <w:rFonts w:hint="eastAsia" w:ascii="Calibri" w:hAnsi="Calibri" w:cs="宋体" w:eastAsiaTheme="minorEastAsia"/>
                <w:color w:val="000000"/>
                <w:sz w:val="22"/>
                <w:szCs w:val="22"/>
                <w:lang w:eastAsia="zh-CN"/>
              </w:rPr>
              <w:t>135.46</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eastAsiaTheme="minorEastAsia"/>
                <w:color w:val="000000"/>
                <w:sz w:val="22"/>
                <w:szCs w:val="22"/>
                <w:lang w:eastAsia="zh-CN"/>
              </w:rPr>
            </w:pPr>
            <w:r>
              <w:rPr>
                <w:rFonts w:hint="eastAsia" w:ascii="Calibri" w:hAnsi="Calibri" w:cs="宋体" w:eastAsiaTheme="minorEastAsia"/>
                <w:color w:val="000000"/>
                <w:sz w:val="22"/>
                <w:szCs w:val="22"/>
                <w:lang w:eastAsia="zh-CN"/>
              </w:rPr>
              <w:t>135.46</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eastAsiaTheme="minorEastAsia"/>
                <w:color w:val="000000"/>
                <w:sz w:val="22"/>
                <w:szCs w:val="22"/>
                <w:lang w:eastAsia="zh-CN"/>
              </w:rPr>
            </w:pPr>
            <w:r>
              <w:rPr>
                <w:rFonts w:hint="eastAsia" w:ascii="Calibri" w:hAnsi="Calibri" w:cs="宋体" w:eastAsiaTheme="minorEastAsia"/>
                <w:color w:val="000000"/>
                <w:sz w:val="22"/>
                <w:szCs w:val="22"/>
                <w:lang w:eastAsia="zh-CN"/>
              </w:rPr>
              <w:t>135.46</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4</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2080505</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机关事业单位基本养老保险缴费支出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eastAsiaTheme="minorEastAsia"/>
                <w:color w:val="000000"/>
                <w:sz w:val="22"/>
                <w:szCs w:val="22"/>
                <w:lang w:eastAsia="zh-CN"/>
              </w:rPr>
            </w:pPr>
            <w:r>
              <w:rPr>
                <w:rFonts w:hint="eastAsia" w:ascii="Calibri" w:hAnsi="Calibri" w:cs="宋体" w:eastAsiaTheme="minorEastAsia"/>
                <w:color w:val="000000"/>
                <w:sz w:val="22"/>
                <w:szCs w:val="22"/>
                <w:lang w:eastAsia="zh-CN"/>
              </w:rPr>
              <w:t>97.61</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eastAsiaTheme="minorEastAsia"/>
                <w:color w:val="000000"/>
                <w:sz w:val="22"/>
                <w:szCs w:val="22"/>
                <w:lang w:eastAsia="zh-CN"/>
              </w:rPr>
            </w:pPr>
            <w:r>
              <w:rPr>
                <w:rFonts w:hint="eastAsia" w:ascii="Calibri" w:hAnsi="Calibri" w:cs="宋体" w:eastAsiaTheme="minorEastAsia"/>
                <w:color w:val="000000"/>
                <w:sz w:val="22"/>
                <w:szCs w:val="22"/>
                <w:lang w:eastAsia="zh-CN"/>
              </w:rPr>
              <w:t>97.61</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eastAsiaTheme="minorEastAsia"/>
                <w:color w:val="000000"/>
                <w:sz w:val="22"/>
                <w:szCs w:val="22"/>
                <w:lang w:eastAsia="zh-CN"/>
              </w:rPr>
            </w:pPr>
            <w:r>
              <w:rPr>
                <w:rFonts w:hint="eastAsia" w:ascii="Calibri" w:hAnsi="Calibri" w:cs="宋体" w:eastAsiaTheme="minorEastAsia"/>
                <w:color w:val="000000"/>
                <w:sz w:val="22"/>
                <w:szCs w:val="22"/>
                <w:lang w:eastAsia="zh-CN"/>
              </w:rPr>
              <w:t>97.61</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5</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2080506</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机关事业单位职业年金缴费支出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eastAsiaTheme="minorEastAsia"/>
                <w:color w:val="000000"/>
                <w:sz w:val="22"/>
                <w:szCs w:val="22"/>
                <w:lang w:eastAsia="zh-CN"/>
              </w:rPr>
            </w:pPr>
            <w:r>
              <w:rPr>
                <w:rFonts w:hint="eastAsia" w:ascii="Calibri" w:hAnsi="Calibri" w:cs="宋体" w:eastAsiaTheme="minorEastAsia"/>
                <w:color w:val="000000"/>
                <w:sz w:val="22"/>
                <w:szCs w:val="22"/>
                <w:lang w:eastAsia="zh-CN"/>
              </w:rPr>
              <w:t>37.85</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eastAsiaTheme="minorEastAsia"/>
                <w:color w:val="000000"/>
                <w:sz w:val="22"/>
                <w:szCs w:val="22"/>
                <w:lang w:eastAsia="zh-CN"/>
              </w:rPr>
            </w:pPr>
            <w:r>
              <w:rPr>
                <w:rFonts w:hint="eastAsia" w:ascii="Calibri" w:hAnsi="Calibri" w:cs="宋体" w:eastAsiaTheme="minorEastAsia"/>
                <w:color w:val="000000"/>
                <w:sz w:val="22"/>
                <w:szCs w:val="22"/>
                <w:lang w:eastAsia="zh-CN"/>
              </w:rPr>
              <w:t>37.85</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eastAsiaTheme="minorEastAsia"/>
                <w:color w:val="000000"/>
                <w:sz w:val="22"/>
                <w:szCs w:val="22"/>
                <w:lang w:eastAsia="zh-CN"/>
              </w:rPr>
            </w:pPr>
            <w:r>
              <w:rPr>
                <w:rFonts w:hint="eastAsia" w:ascii="Calibri" w:hAnsi="Calibri" w:cs="宋体" w:eastAsiaTheme="minorEastAsia"/>
                <w:color w:val="000000"/>
                <w:sz w:val="22"/>
                <w:szCs w:val="22"/>
                <w:lang w:eastAsia="zh-CN"/>
              </w:rPr>
              <w:t>37.85</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6</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卫生健康支出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eastAsiaTheme="minorEastAsia"/>
                <w:color w:val="000000"/>
                <w:sz w:val="22"/>
                <w:szCs w:val="22"/>
                <w:lang w:eastAsia="zh-CN"/>
              </w:rPr>
            </w:pPr>
            <w:r>
              <w:rPr>
                <w:rFonts w:hint="eastAsia" w:ascii="Calibri" w:hAnsi="Calibri" w:cs="宋体" w:eastAsiaTheme="minorEastAsia"/>
                <w:color w:val="000000"/>
                <w:sz w:val="22"/>
                <w:szCs w:val="22"/>
                <w:lang w:eastAsia="zh-CN"/>
              </w:rPr>
              <w:t>35.04</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eastAsiaTheme="minorEastAsia"/>
                <w:color w:val="000000"/>
                <w:sz w:val="22"/>
                <w:szCs w:val="22"/>
                <w:lang w:eastAsia="zh-CN"/>
              </w:rPr>
            </w:pPr>
            <w:r>
              <w:rPr>
                <w:rFonts w:hint="eastAsia" w:ascii="Calibri" w:hAnsi="Calibri" w:cs="宋体" w:eastAsiaTheme="minorEastAsia"/>
                <w:color w:val="000000"/>
                <w:sz w:val="22"/>
                <w:szCs w:val="22"/>
                <w:lang w:eastAsia="zh-CN"/>
              </w:rPr>
              <w:t>35.04</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eastAsiaTheme="minorEastAsia"/>
                <w:color w:val="000000"/>
                <w:sz w:val="22"/>
                <w:szCs w:val="22"/>
                <w:lang w:eastAsia="zh-CN"/>
              </w:rPr>
            </w:pPr>
            <w:r>
              <w:rPr>
                <w:rFonts w:hint="eastAsia" w:ascii="Calibri" w:hAnsi="Calibri" w:cs="宋体" w:eastAsiaTheme="minorEastAsia"/>
                <w:color w:val="000000"/>
                <w:sz w:val="22"/>
                <w:szCs w:val="22"/>
                <w:lang w:eastAsia="zh-CN"/>
              </w:rPr>
              <w:t>35.04</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7</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21011</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行政事业单位医疗</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eastAsiaTheme="minorEastAsia"/>
                <w:color w:val="000000"/>
                <w:sz w:val="22"/>
                <w:szCs w:val="22"/>
                <w:lang w:eastAsia="zh-CN"/>
              </w:rPr>
            </w:pPr>
            <w:r>
              <w:rPr>
                <w:rFonts w:hint="eastAsia" w:ascii="Calibri" w:hAnsi="Calibri" w:cs="宋体" w:eastAsiaTheme="minorEastAsia"/>
                <w:color w:val="000000"/>
                <w:sz w:val="22"/>
                <w:szCs w:val="22"/>
                <w:lang w:eastAsia="zh-CN"/>
              </w:rPr>
              <w:t>35.04</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eastAsiaTheme="minorEastAsia"/>
                <w:color w:val="000000"/>
                <w:sz w:val="22"/>
                <w:szCs w:val="22"/>
                <w:lang w:eastAsia="zh-CN"/>
              </w:rPr>
            </w:pPr>
            <w:r>
              <w:rPr>
                <w:rFonts w:hint="eastAsia" w:ascii="Calibri" w:hAnsi="Calibri" w:cs="宋体" w:eastAsiaTheme="minorEastAsia"/>
                <w:color w:val="000000"/>
                <w:sz w:val="22"/>
                <w:szCs w:val="22"/>
                <w:lang w:eastAsia="zh-CN"/>
              </w:rPr>
              <w:t>35.04</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eastAsiaTheme="minorEastAsia"/>
                <w:color w:val="000000"/>
                <w:sz w:val="22"/>
                <w:szCs w:val="22"/>
                <w:lang w:eastAsia="zh-CN"/>
              </w:rPr>
            </w:pPr>
            <w:r>
              <w:rPr>
                <w:rFonts w:hint="eastAsia" w:ascii="Calibri" w:hAnsi="Calibri" w:cs="宋体" w:eastAsiaTheme="minorEastAsia"/>
                <w:color w:val="000000"/>
                <w:sz w:val="22"/>
                <w:szCs w:val="22"/>
                <w:lang w:eastAsia="zh-CN"/>
              </w:rPr>
              <w:t>35.04</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8</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2101101</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行政单位医疗</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4.76</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4.76</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4.76</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9</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2101102</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事业单位医疗</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eastAsiaTheme="minorEastAsia"/>
                <w:color w:val="000000"/>
                <w:sz w:val="22"/>
                <w:szCs w:val="22"/>
                <w:lang w:eastAsia="zh-CN"/>
              </w:rPr>
            </w:pPr>
            <w:r>
              <w:rPr>
                <w:rFonts w:hint="eastAsia" w:ascii="Calibri" w:hAnsi="Calibri" w:cs="宋体" w:eastAsiaTheme="minorEastAsia"/>
                <w:color w:val="000000"/>
                <w:sz w:val="22"/>
                <w:szCs w:val="22"/>
                <w:lang w:eastAsia="zh-CN"/>
              </w:rPr>
              <w:t>30.28</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eastAsiaTheme="minorEastAsia"/>
                <w:color w:val="000000"/>
                <w:sz w:val="22"/>
                <w:szCs w:val="22"/>
                <w:lang w:eastAsia="zh-CN"/>
              </w:rPr>
            </w:pPr>
            <w:r>
              <w:rPr>
                <w:rFonts w:hint="eastAsia" w:ascii="Calibri" w:hAnsi="Calibri" w:cs="宋体" w:eastAsiaTheme="minorEastAsia"/>
                <w:color w:val="000000"/>
                <w:sz w:val="22"/>
                <w:szCs w:val="22"/>
                <w:lang w:eastAsia="zh-CN"/>
              </w:rPr>
              <w:t>30.28</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eastAsiaTheme="minorEastAsia"/>
                <w:color w:val="000000"/>
                <w:sz w:val="22"/>
                <w:szCs w:val="22"/>
                <w:lang w:eastAsia="zh-CN"/>
              </w:rPr>
            </w:pPr>
            <w:r>
              <w:rPr>
                <w:rFonts w:hint="eastAsia" w:ascii="Calibri" w:hAnsi="Calibri" w:cs="宋体" w:eastAsiaTheme="minorEastAsia"/>
                <w:color w:val="000000"/>
                <w:sz w:val="22"/>
                <w:szCs w:val="22"/>
                <w:lang w:eastAsia="zh-CN"/>
              </w:rPr>
              <w:t>30.28</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10</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城乡社区支出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eastAsiaTheme="minorEastAsia"/>
                <w:color w:val="000000"/>
                <w:sz w:val="22"/>
                <w:szCs w:val="22"/>
                <w:lang w:eastAsia="zh-CN"/>
              </w:rPr>
            </w:pPr>
            <w:r>
              <w:rPr>
                <w:rFonts w:hint="eastAsia" w:ascii="Calibri" w:hAnsi="Calibri" w:cs="宋体" w:eastAsiaTheme="minorEastAsia"/>
                <w:color w:val="000000"/>
                <w:sz w:val="22"/>
                <w:szCs w:val="22"/>
                <w:lang w:eastAsia="zh-CN"/>
              </w:rPr>
              <w:t>6840.80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eastAsiaTheme="minorEastAsia"/>
                <w:color w:val="000000"/>
                <w:sz w:val="22"/>
                <w:szCs w:val="22"/>
                <w:lang w:eastAsia="zh-CN"/>
              </w:rPr>
            </w:pPr>
            <w:r>
              <w:rPr>
                <w:rFonts w:hint="eastAsia" w:ascii="Calibri" w:hAnsi="Calibri" w:cs="宋体" w:eastAsiaTheme="minorEastAsia"/>
                <w:color w:val="000000"/>
                <w:sz w:val="22"/>
                <w:szCs w:val="22"/>
                <w:lang w:eastAsia="zh-CN"/>
              </w:rPr>
              <w:t>6840.80</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eastAsiaTheme="minorEastAsia"/>
                <w:color w:val="000000"/>
                <w:sz w:val="22"/>
                <w:szCs w:val="22"/>
                <w:lang w:eastAsia="zh-CN"/>
              </w:rPr>
            </w:pPr>
            <w:r>
              <w:rPr>
                <w:rFonts w:hint="eastAsia" w:ascii="Calibri" w:hAnsi="Calibri" w:cs="宋体" w:eastAsiaTheme="minorEastAsia"/>
                <w:color w:val="000000"/>
                <w:sz w:val="22"/>
                <w:szCs w:val="22"/>
                <w:lang w:eastAsia="zh-CN"/>
              </w:rPr>
              <w:t>6840.80</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11</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21201</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城乡社区管理事务</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eastAsiaTheme="minorEastAsia"/>
                <w:color w:val="000000"/>
                <w:sz w:val="22"/>
                <w:szCs w:val="22"/>
                <w:lang w:eastAsia="zh-CN"/>
              </w:rPr>
            </w:pPr>
            <w:r>
              <w:rPr>
                <w:rFonts w:hint="eastAsia" w:ascii="Calibri" w:hAnsi="Calibri" w:cs="宋体" w:eastAsiaTheme="minorEastAsia"/>
                <w:color w:val="000000"/>
                <w:sz w:val="22"/>
                <w:szCs w:val="22"/>
                <w:lang w:eastAsia="zh-CN"/>
              </w:rPr>
              <w:t>1219.09</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eastAsiaTheme="minorEastAsia"/>
                <w:color w:val="000000"/>
                <w:sz w:val="22"/>
                <w:szCs w:val="22"/>
                <w:lang w:eastAsia="zh-CN"/>
              </w:rPr>
            </w:pPr>
            <w:r>
              <w:rPr>
                <w:rFonts w:hint="eastAsia" w:ascii="Calibri" w:hAnsi="Calibri" w:cs="宋体" w:eastAsiaTheme="minorEastAsia"/>
                <w:color w:val="000000"/>
                <w:sz w:val="22"/>
                <w:szCs w:val="22"/>
                <w:lang w:eastAsia="zh-CN"/>
              </w:rPr>
              <w:t>1219.09</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eastAsiaTheme="minorEastAsia"/>
                <w:color w:val="000000"/>
                <w:sz w:val="22"/>
                <w:szCs w:val="22"/>
                <w:lang w:eastAsia="zh-CN"/>
              </w:rPr>
            </w:pPr>
            <w:r>
              <w:rPr>
                <w:rFonts w:hint="eastAsia" w:ascii="Calibri" w:hAnsi="Calibri" w:cs="宋体" w:eastAsiaTheme="minorEastAsia"/>
                <w:color w:val="000000"/>
                <w:sz w:val="22"/>
                <w:szCs w:val="22"/>
                <w:lang w:eastAsia="zh-CN"/>
              </w:rPr>
              <w:t>1219.09</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12</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2120101</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行政运行</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eastAsiaTheme="minorEastAsia"/>
                <w:color w:val="000000"/>
                <w:sz w:val="22"/>
                <w:szCs w:val="22"/>
                <w:lang w:eastAsia="zh-CN"/>
              </w:rPr>
            </w:pPr>
            <w:r>
              <w:rPr>
                <w:rFonts w:hint="eastAsia" w:ascii="Calibri" w:hAnsi="Calibri" w:cs="宋体" w:eastAsiaTheme="minorEastAsia"/>
                <w:color w:val="000000"/>
                <w:sz w:val="22"/>
                <w:szCs w:val="22"/>
                <w:lang w:eastAsia="zh-CN"/>
              </w:rPr>
              <w:t>947.65</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eastAsiaTheme="minorEastAsia"/>
                <w:color w:val="000000"/>
                <w:sz w:val="22"/>
                <w:szCs w:val="22"/>
                <w:lang w:eastAsia="zh-CN"/>
              </w:rPr>
            </w:pPr>
            <w:r>
              <w:rPr>
                <w:rFonts w:hint="eastAsia" w:ascii="Calibri" w:hAnsi="Calibri" w:cs="宋体" w:eastAsiaTheme="minorEastAsia"/>
                <w:color w:val="000000"/>
                <w:sz w:val="22"/>
                <w:szCs w:val="22"/>
                <w:lang w:eastAsia="zh-CN"/>
              </w:rPr>
              <w:t>947.65</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eastAsiaTheme="minorEastAsia"/>
                <w:color w:val="000000"/>
                <w:sz w:val="22"/>
                <w:szCs w:val="22"/>
                <w:lang w:eastAsia="zh-CN"/>
              </w:rPr>
            </w:pPr>
            <w:r>
              <w:rPr>
                <w:rFonts w:hint="eastAsia" w:ascii="Calibri" w:hAnsi="Calibri" w:cs="宋体" w:eastAsiaTheme="minorEastAsia"/>
                <w:color w:val="000000"/>
                <w:sz w:val="22"/>
                <w:szCs w:val="22"/>
                <w:lang w:eastAsia="zh-CN"/>
              </w:rPr>
              <w:t>947.65</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13</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2120102</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一般行政管理事务</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205.66</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205.66</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205.66</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14</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Calibri" w:hAnsi="Calibri" w:cs="宋体"/>
                <w:color w:val="000000"/>
                <w:sz w:val="22"/>
                <w:szCs w:val="22"/>
                <w:lang w:eastAsia="zh-CN"/>
              </w:rPr>
              <w:t>2120106</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工程建设管理</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10.78</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10.78</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10.78</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15</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Calibri" w:hAnsi="Calibri" w:cs="宋体"/>
                <w:color w:val="000000"/>
                <w:sz w:val="22"/>
                <w:szCs w:val="22"/>
                <w:lang w:eastAsia="zh-CN"/>
              </w:rPr>
              <w:t>2120199</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其他城乡社区管理事务支出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55.00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55.00</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55.00</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16</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21203</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城乡社区公共设施</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1271.71</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1271.71</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1271.71</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17</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2120303</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小城镇基础设施建设</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146.83</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146.83</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146.83</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18</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Calibri" w:hAnsi="Calibri" w:cs="宋体"/>
                <w:color w:val="000000"/>
                <w:sz w:val="22"/>
                <w:szCs w:val="22"/>
                <w:lang w:eastAsia="zh-CN"/>
              </w:rPr>
              <w:t>2120399</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其他城乡社区公共设施支出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1124.88</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1124.88</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1124.88</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19</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21213</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城市基础设施配套费安排的支出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4000.00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4000.00</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4000.00</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20</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2121301</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城市公共设施</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1918.49</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1918.49</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1918.49</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21</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2121302</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城市环境卫生</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940.21</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940.21</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940.21</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22</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2121399</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其他城市基础设施配套费安排的支出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1141.30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1141.30</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1141.30</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23</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21214</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污水处理费安排的支出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350.00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350.00</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350.00</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24</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2121401</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污水处理设施建设和运营</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350.00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350.00</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350.00</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25</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住房保障支出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499.44</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499.44</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499.44</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26</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22101</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保障性安居工程支出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492.00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492.00</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492.00</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27</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2210105</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农村危房改造</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190.00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190.00</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190.00</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28</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2210108</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老旧小区改造</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302.00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302.00</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302.00</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29</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22102</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住房改革支出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eastAsiaTheme="minorEastAsia"/>
                <w:color w:val="000000"/>
                <w:sz w:val="22"/>
                <w:szCs w:val="22"/>
                <w:lang w:eastAsia="zh-CN"/>
              </w:rPr>
            </w:pPr>
            <w:r>
              <w:rPr>
                <w:rFonts w:hint="eastAsia" w:ascii="Calibri" w:hAnsi="Calibri" w:cs="宋体" w:eastAsiaTheme="minorEastAsia"/>
                <w:color w:val="000000"/>
                <w:sz w:val="22"/>
                <w:szCs w:val="22"/>
                <w:lang w:eastAsia="zh-CN"/>
              </w:rPr>
              <w:t>54.75</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eastAsiaTheme="minorEastAsia"/>
                <w:color w:val="000000"/>
                <w:sz w:val="22"/>
                <w:szCs w:val="22"/>
                <w:lang w:eastAsia="zh-CN"/>
              </w:rPr>
            </w:pPr>
            <w:r>
              <w:rPr>
                <w:rFonts w:hint="eastAsia" w:ascii="Calibri" w:hAnsi="Calibri" w:cs="宋体" w:eastAsiaTheme="minorEastAsia"/>
                <w:color w:val="000000"/>
                <w:sz w:val="22"/>
                <w:szCs w:val="22"/>
                <w:lang w:eastAsia="zh-CN"/>
              </w:rPr>
              <w:t>54.75</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eastAsiaTheme="minorEastAsia"/>
                <w:color w:val="000000"/>
                <w:sz w:val="22"/>
                <w:szCs w:val="22"/>
                <w:lang w:eastAsia="zh-CN"/>
              </w:rPr>
            </w:pPr>
            <w:r>
              <w:rPr>
                <w:rFonts w:hint="eastAsia" w:ascii="Calibri" w:hAnsi="Calibri" w:cs="宋体" w:eastAsiaTheme="minorEastAsia"/>
                <w:color w:val="000000"/>
                <w:sz w:val="22"/>
                <w:szCs w:val="22"/>
                <w:lang w:eastAsia="zh-CN"/>
              </w:rPr>
              <w:t>54.75</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2210201</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住房公积金</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eastAsiaTheme="minorEastAsia"/>
                <w:color w:val="000000"/>
                <w:sz w:val="22"/>
                <w:szCs w:val="22"/>
                <w:lang w:eastAsia="zh-CN"/>
              </w:rPr>
            </w:pPr>
            <w:r>
              <w:rPr>
                <w:rFonts w:hint="eastAsia" w:ascii="Calibri" w:hAnsi="Calibri" w:cs="宋体" w:eastAsiaTheme="minorEastAsia"/>
                <w:color w:val="000000"/>
                <w:sz w:val="22"/>
                <w:szCs w:val="22"/>
                <w:lang w:eastAsia="zh-CN"/>
              </w:rPr>
              <w:t>54.75</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eastAsiaTheme="minorEastAsia"/>
                <w:color w:val="000000"/>
                <w:sz w:val="22"/>
                <w:szCs w:val="22"/>
                <w:lang w:eastAsia="zh-CN"/>
              </w:rPr>
            </w:pPr>
            <w:r>
              <w:rPr>
                <w:rFonts w:hint="eastAsia" w:ascii="Calibri" w:hAnsi="Calibri" w:cs="宋体" w:eastAsiaTheme="minorEastAsia"/>
                <w:color w:val="000000"/>
                <w:sz w:val="22"/>
                <w:szCs w:val="22"/>
                <w:lang w:eastAsia="zh-CN"/>
              </w:rPr>
              <w:t>54.75</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eastAsiaTheme="minorEastAsia"/>
                <w:color w:val="000000"/>
                <w:sz w:val="22"/>
                <w:szCs w:val="22"/>
                <w:lang w:eastAsia="zh-CN"/>
              </w:rPr>
            </w:pPr>
            <w:r>
              <w:rPr>
                <w:rFonts w:hint="eastAsia" w:ascii="Calibri" w:hAnsi="Calibri" w:cs="宋体" w:eastAsiaTheme="minorEastAsia"/>
                <w:color w:val="000000"/>
                <w:sz w:val="22"/>
                <w:szCs w:val="22"/>
                <w:lang w:eastAsia="zh-CN"/>
              </w:rPr>
              <w:t>54.75</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p>
        </w:tc>
      </w:tr>
    </w:tbl>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bookmarkEnd w:id="0"/>
    <w:tbl>
      <w:tblPr>
        <w:tblStyle w:val="11"/>
        <w:tblW w:w="14474" w:type="dxa"/>
        <w:tblInd w:w="93" w:type="dxa"/>
        <w:tblLayout w:type="autofit"/>
        <w:tblCellMar>
          <w:top w:w="0" w:type="dxa"/>
          <w:left w:w="108" w:type="dxa"/>
          <w:bottom w:w="0" w:type="dxa"/>
          <w:right w:w="108" w:type="dxa"/>
        </w:tblCellMar>
      </w:tblPr>
      <w:tblGrid>
        <w:gridCol w:w="470"/>
        <w:gridCol w:w="1246"/>
        <w:gridCol w:w="4841"/>
        <w:gridCol w:w="1350"/>
        <w:gridCol w:w="941"/>
        <w:gridCol w:w="941"/>
        <w:gridCol w:w="910"/>
        <w:gridCol w:w="1570"/>
        <w:gridCol w:w="2205"/>
      </w:tblGrid>
      <w:tr>
        <w:tblPrEx>
          <w:tblCellMar>
            <w:top w:w="0" w:type="dxa"/>
            <w:left w:w="108" w:type="dxa"/>
            <w:bottom w:w="0" w:type="dxa"/>
            <w:right w:w="108" w:type="dxa"/>
          </w:tblCellMar>
        </w:tblPrEx>
        <w:trPr>
          <w:trHeight w:val="360" w:hRule="atLeast"/>
        </w:trPr>
        <w:tc>
          <w:tcPr>
            <w:tcW w:w="14474" w:type="dxa"/>
            <w:gridSpan w:val="9"/>
            <w:tcBorders>
              <w:top w:val="nil"/>
              <w:left w:val="nil"/>
              <w:bottom w:val="nil"/>
              <w:right w:val="nil"/>
            </w:tcBorders>
            <w:shd w:val="clear" w:color="auto" w:fill="auto"/>
            <w:noWrap/>
            <w:vAlign w:val="center"/>
          </w:tcPr>
          <w:p>
            <w:pPr>
              <w:jc w:val="center"/>
              <w:rPr>
                <w:rFonts w:ascii="宋体" w:hAnsi="宋体" w:eastAsia="宋体" w:cs="宋体"/>
                <w:color w:val="000000"/>
                <w:sz w:val="36"/>
                <w:szCs w:val="36"/>
                <w:lang w:eastAsia="zh-CN"/>
              </w:rPr>
            </w:pPr>
            <w:bookmarkStart w:id="1" w:name="_Toc_2_2_0000000004"/>
          </w:p>
          <w:p>
            <w:pPr>
              <w:jc w:val="center"/>
              <w:rPr>
                <w:rFonts w:ascii="宋体" w:hAnsi="宋体" w:eastAsia="宋体" w:cs="宋体"/>
                <w:color w:val="000000"/>
                <w:sz w:val="36"/>
                <w:szCs w:val="36"/>
                <w:lang w:eastAsia="zh-CN"/>
              </w:rPr>
            </w:pPr>
          </w:p>
          <w:p>
            <w:pPr>
              <w:jc w:val="center"/>
              <w:rPr>
                <w:rFonts w:ascii="宋体" w:hAnsi="宋体" w:eastAsia="宋体" w:cs="宋体"/>
                <w:color w:val="000000"/>
                <w:sz w:val="36"/>
                <w:szCs w:val="36"/>
                <w:lang w:eastAsia="zh-CN"/>
              </w:rPr>
            </w:pPr>
            <w:r>
              <w:rPr>
                <w:rFonts w:hint="eastAsia" w:ascii="宋体" w:hAnsi="宋体" w:eastAsia="宋体" w:cs="宋体"/>
                <w:color w:val="000000"/>
                <w:sz w:val="36"/>
                <w:szCs w:val="36"/>
                <w:lang w:eastAsia="zh-CN"/>
              </w:rPr>
              <w:t>部门预算支出总表</w:t>
            </w:r>
          </w:p>
        </w:tc>
      </w:tr>
      <w:tr>
        <w:tblPrEx>
          <w:tblCellMar>
            <w:top w:w="0" w:type="dxa"/>
            <w:left w:w="108" w:type="dxa"/>
            <w:bottom w:w="0" w:type="dxa"/>
            <w:right w:w="108" w:type="dxa"/>
          </w:tblCellMar>
        </w:tblPrEx>
        <w:trPr>
          <w:trHeight w:val="360" w:hRule="atLeast"/>
        </w:trPr>
        <w:tc>
          <w:tcPr>
            <w:tcW w:w="10699"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预算单位编码及名称：[333]涞水县住房和城乡建设局</w:t>
            </w:r>
          </w:p>
        </w:tc>
        <w:tc>
          <w:tcPr>
            <w:tcW w:w="1570"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预算年度：2021</w:t>
            </w:r>
          </w:p>
        </w:tc>
        <w:tc>
          <w:tcPr>
            <w:tcW w:w="2205"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47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6087"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支出功能分类科目</w:t>
            </w:r>
          </w:p>
        </w:tc>
        <w:tc>
          <w:tcPr>
            <w:tcW w:w="135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本年支出合计</w:t>
            </w:r>
          </w:p>
        </w:tc>
        <w:tc>
          <w:tcPr>
            <w:tcW w:w="941"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基本支出</w:t>
            </w:r>
          </w:p>
        </w:tc>
        <w:tc>
          <w:tcPr>
            <w:tcW w:w="941"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项目支出</w:t>
            </w:r>
          </w:p>
        </w:tc>
        <w:tc>
          <w:tcPr>
            <w:tcW w:w="91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经营支出</w:t>
            </w:r>
          </w:p>
        </w:tc>
        <w:tc>
          <w:tcPr>
            <w:tcW w:w="157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上缴上级支出</w:t>
            </w:r>
          </w:p>
        </w:tc>
        <w:tc>
          <w:tcPr>
            <w:tcW w:w="2205"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对附属单位补助支出</w:t>
            </w:r>
          </w:p>
        </w:tc>
      </w:tr>
      <w:tr>
        <w:tblPrEx>
          <w:tblCellMar>
            <w:top w:w="0" w:type="dxa"/>
            <w:left w:w="108" w:type="dxa"/>
            <w:bottom w:w="0" w:type="dxa"/>
            <w:right w:w="108" w:type="dxa"/>
          </w:tblCellMar>
        </w:tblPrEx>
        <w:trPr>
          <w:trHeight w:val="360" w:hRule="atLeast"/>
        </w:trPr>
        <w:tc>
          <w:tcPr>
            <w:tcW w:w="470"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124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科目编码</w:t>
            </w:r>
          </w:p>
        </w:tc>
        <w:tc>
          <w:tcPr>
            <w:tcW w:w="484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科目名称</w:t>
            </w:r>
          </w:p>
        </w:tc>
        <w:tc>
          <w:tcPr>
            <w:tcW w:w="1350"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941"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941"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910"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1570"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2205"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r>
      <w:tr>
        <w:tblPrEx>
          <w:tblCellMar>
            <w:top w:w="0" w:type="dxa"/>
            <w:left w:w="108" w:type="dxa"/>
            <w:bottom w:w="0" w:type="dxa"/>
            <w:right w:w="108" w:type="dxa"/>
          </w:tblCellMar>
        </w:tblPrEx>
        <w:trPr>
          <w:trHeight w:val="360" w:hRule="atLeast"/>
        </w:trPr>
        <w:tc>
          <w:tcPr>
            <w:tcW w:w="47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124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484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135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94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94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c>
          <w:tcPr>
            <w:tcW w:w="91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6</w:t>
            </w:r>
          </w:p>
        </w:tc>
        <w:tc>
          <w:tcPr>
            <w:tcW w:w="157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7</w:t>
            </w:r>
          </w:p>
        </w:tc>
        <w:tc>
          <w:tcPr>
            <w:tcW w:w="2205"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8</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w:t>
            </w:r>
          </w:p>
        </w:tc>
        <w:tc>
          <w:tcPr>
            <w:tcW w:w="124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4841"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合计</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7558.05</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1172.90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6385.15</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社会保障和就业支出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eastAsiaTheme="minorEastAsia"/>
                <w:color w:val="000000"/>
                <w:sz w:val="22"/>
                <w:szCs w:val="22"/>
                <w:lang w:eastAsia="zh-CN"/>
              </w:rPr>
            </w:pPr>
            <w:r>
              <w:rPr>
                <w:rFonts w:hint="eastAsia" w:ascii="Calibri" w:hAnsi="Calibri" w:cs="宋体" w:eastAsiaTheme="minorEastAsia"/>
                <w:color w:val="000000"/>
                <w:sz w:val="22"/>
                <w:szCs w:val="22"/>
                <w:lang w:eastAsia="zh-CN"/>
              </w:rPr>
              <w:t>135.46</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eastAsiaTheme="minorEastAsia"/>
                <w:color w:val="000000"/>
                <w:sz w:val="22"/>
                <w:szCs w:val="22"/>
                <w:lang w:eastAsia="zh-CN"/>
              </w:rPr>
            </w:pPr>
            <w:r>
              <w:rPr>
                <w:rFonts w:hint="eastAsia" w:ascii="Calibri" w:hAnsi="Calibri" w:cs="宋体" w:eastAsiaTheme="minorEastAsia"/>
                <w:color w:val="000000"/>
                <w:sz w:val="22"/>
                <w:szCs w:val="22"/>
                <w:lang w:eastAsia="zh-CN"/>
              </w:rPr>
              <w:t>135.46</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20805</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行政事业单位养老支出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eastAsiaTheme="minorEastAsia"/>
                <w:color w:val="000000"/>
                <w:sz w:val="22"/>
                <w:szCs w:val="22"/>
                <w:lang w:eastAsia="zh-CN"/>
              </w:rPr>
            </w:pPr>
            <w:r>
              <w:rPr>
                <w:rFonts w:hint="eastAsia" w:ascii="Calibri" w:hAnsi="Calibri" w:cs="宋体" w:eastAsiaTheme="minorEastAsia"/>
                <w:color w:val="000000"/>
                <w:sz w:val="22"/>
                <w:szCs w:val="22"/>
                <w:lang w:eastAsia="zh-CN"/>
              </w:rPr>
              <w:t>135.46</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eastAsiaTheme="minorEastAsia"/>
                <w:color w:val="000000"/>
                <w:sz w:val="22"/>
                <w:szCs w:val="22"/>
                <w:lang w:eastAsia="zh-CN"/>
              </w:rPr>
            </w:pPr>
            <w:r>
              <w:rPr>
                <w:rFonts w:hint="eastAsia" w:ascii="Calibri" w:hAnsi="Calibri" w:cs="宋体" w:eastAsiaTheme="minorEastAsia"/>
                <w:color w:val="000000"/>
                <w:sz w:val="22"/>
                <w:szCs w:val="22"/>
                <w:lang w:eastAsia="zh-CN"/>
              </w:rPr>
              <w:t>135.46</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4</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2080505</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机关事业单位基本养老保险缴费支出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eastAsiaTheme="minorEastAsia"/>
                <w:color w:val="000000"/>
                <w:sz w:val="22"/>
                <w:szCs w:val="22"/>
                <w:lang w:eastAsia="zh-CN"/>
              </w:rPr>
            </w:pPr>
            <w:r>
              <w:rPr>
                <w:rFonts w:hint="eastAsia" w:ascii="Calibri" w:hAnsi="Calibri" w:cs="宋体" w:eastAsiaTheme="minorEastAsia"/>
                <w:color w:val="000000"/>
                <w:sz w:val="22"/>
                <w:szCs w:val="22"/>
                <w:lang w:eastAsia="zh-CN"/>
              </w:rPr>
              <w:t>97.61</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eastAsiaTheme="minorEastAsia"/>
                <w:color w:val="000000"/>
                <w:sz w:val="22"/>
                <w:szCs w:val="22"/>
                <w:lang w:eastAsia="zh-CN"/>
              </w:rPr>
            </w:pPr>
            <w:r>
              <w:rPr>
                <w:rFonts w:hint="eastAsia" w:ascii="Calibri" w:hAnsi="Calibri" w:cs="宋体" w:eastAsiaTheme="minorEastAsia"/>
                <w:color w:val="000000"/>
                <w:sz w:val="22"/>
                <w:szCs w:val="22"/>
                <w:lang w:eastAsia="zh-CN"/>
              </w:rPr>
              <w:t>97.61</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5</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2080506</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机关事业单位职业年金缴费支出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eastAsiaTheme="minorEastAsia"/>
                <w:color w:val="000000"/>
                <w:sz w:val="22"/>
                <w:szCs w:val="22"/>
                <w:lang w:eastAsia="zh-CN"/>
              </w:rPr>
            </w:pPr>
            <w:r>
              <w:rPr>
                <w:rFonts w:hint="eastAsia" w:ascii="Calibri" w:hAnsi="Calibri" w:cs="宋体" w:eastAsiaTheme="minorEastAsia"/>
                <w:color w:val="000000"/>
                <w:sz w:val="22"/>
                <w:szCs w:val="22"/>
                <w:lang w:eastAsia="zh-CN"/>
              </w:rPr>
              <w:t>37.85</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eastAsiaTheme="minorEastAsia"/>
                <w:color w:val="000000"/>
                <w:sz w:val="22"/>
                <w:szCs w:val="22"/>
                <w:lang w:eastAsia="zh-CN"/>
              </w:rPr>
            </w:pPr>
            <w:r>
              <w:rPr>
                <w:rFonts w:hint="eastAsia" w:ascii="Calibri" w:hAnsi="Calibri" w:cs="宋体" w:eastAsiaTheme="minorEastAsia"/>
                <w:color w:val="000000"/>
                <w:sz w:val="22"/>
                <w:szCs w:val="22"/>
                <w:lang w:eastAsia="zh-CN"/>
              </w:rPr>
              <w:t>37.85</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6</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卫生健康支出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eastAsiaTheme="minorEastAsia"/>
                <w:color w:val="000000"/>
                <w:sz w:val="22"/>
                <w:szCs w:val="22"/>
                <w:lang w:eastAsia="zh-CN"/>
              </w:rPr>
            </w:pPr>
            <w:r>
              <w:rPr>
                <w:rFonts w:hint="eastAsia" w:ascii="Calibri" w:hAnsi="Calibri" w:cs="宋体" w:eastAsiaTheme="minorEastAsia"/>
                <w:color w:val="000000"/>
                <w:sz w:val="22"/>
                <w:szCs w:val="22"/>
                <w:lang w:eastAsia="zh-CN"/>
              </w:rPr>
              <w:t>35.04</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eastAsiaTheme="minorEastAsia"/>
                <w:color w:val="000000"/>
                <w:sz w:val="22"/>
                <w:szCs w:val="22"/>
                <w:lang w:eastAsia="zh-CN"/>
              </w:rPr>
            </w:pPr>
            <w:r>
              <w:rPr>
                <w:rFonts w:hint="eastAsia" w:ascii="Calibri" w:hAnsi="Calibri" w:cs="宋体" w:eastAsiaTheme="minorEastAsia"/>
                <w:color w:val="000000"/>
                <w:sz w:val="22"/>
                <w:szCs w:val="22"/>
                <w:lang w:eastAsia="zh-CN"/>
              </w:rPr>
              <w:t>35.04</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7</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21011</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行政事业单位医疗</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eastAsiaTheme="minorEastAsia"/>
                <w:color w:val="000000"/>
                <w:sz w:val="22"/>
                <w:szCs w:val="22"/>
                <w:lang w:eastAsia="zh-CN"/>
              </w:rPr>
            </w:pPr>
            <w:r>
              <w:rPr>
                <w:rFonts w:hint="eastAsia" w:ascii="Calibri" w:hAnsi="Calibri" w:cs="宋体" w:eastAsiaTheme="minorEastAsia"/>
                <w:color w:val="000000"/>
                <w:sz w:val="22"/>
                <w:szCs w:val="22"/>
                <w:lang w:eastAsia="zh-CN"/>
              </w:rPr>
              <w:t>35.04</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eastAsiaTheme="minorEastAsia"/>
                <w:color w:val="000000"/>
                <w:sz w:val="22"/>
                <w:szCs w:val="22"/>
                <w:lang w:eastAsia="zh-CN"/>
              </w:rPr>
            </w:pPr>
            <w:r>
              <w:rPr>
                <w:rFonts w:hint="eastAsia" w:ascii="Calibri" w:hAnsi="Calibri" w:cs="宋体" w:eastAsiaTheme="minorEastAsia"/>
                <w:color w:val="000000"/>
                <w:sz w:val="22"/>
                <w:szCs w:val="22"/>
                <w:lang w:eastAsia="zh-CN"/>
              </w:rPr>
              <w:t>35.04</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8</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2101101</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行政单位医疗</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4.76</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4.76</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9</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2101102</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事业单位医疗</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eastAsiaTheme="minorEastAsia"/>
                <w:color w:val="000000"/>
                <w:sz w:val="22"/>
                <w:szCs w:val="22"/>
                <w:lang w:eastAsia="zh-CN"/>
              </w:rPr>
            </w:pPr>
            <w:r>
              <w:rPr>
                <w:rFonts w:hint="eastAsia" w:ascii="Calibri" w:hAnsi="Calibri" w:cs="宋体" w:eastAsiaTheme="minorEastAsia"/>
                <w:color w:val="000000"/>
                <w:sz w:val="22"/>
                <w:szCs w:val="22"/>
                <w:lang w:eastAsia="zh-CN"/>
              </w:rPr>
              <w:t>30.28</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eastAsiaTheme="minorEastAsia"/>
                <w:color w:val="000000"/>
                <w:sz w:val="22"/>
                <w:szCs w:val="22"/>
                <w:lang w:eastAsia="zh-CN"/>
              </w:rPr>
            </w:pPr>
            <w:r>
              <w:rPr>
                <w:rFonts w:hint="eastAsia" w:ascii="Calibri" w:hAnsi="Calibri" w:cs="宋体" w:eastAsiaTheme="minorEastAsia"/>
                <w:color w:val="000000"/>
                <w:sz w:val="22"/>
                <w:szCs w:val="22"/>
                <w:lang w:eastAsia="zh-CN"/>
              </w:rPr>
              <w:t>30.28</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10</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城乡社区支出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eastAsiaTheme="minorEastAsia"/>
                <w:color w:val="000000"/>
                <w:sz w:val="22"/>
                <w:szCs w:val="22"/>
                <w:lang w:eastAsia="zh-CN"/>
              </w:rPr>
            </w:pPr>
            <w:r>
              <w:rPr>
                <w:rFonts w:hint="eastAsia" w:ascii="Calibri" w:hAnsi="Calibri" w:cs="宋体" w:eastAsiaTheme="minorEastAsia"/>
                <w:color w:val="000000"/>
                <w:sz w:val="22"/>
                <w:szCs w:val="22"/>
                <w:lang w:eastAsia="zh-CN"/>
              </w:rPr>
              <w:t>6840.80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947.65</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5893.15</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11</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21201</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城乡社区管理事务</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eastAsiaTheme="minorEastAsia"/>
                <w:color w:val="000000"/>
                <w:sz w:val="22"/>
                <w:szCs w:val="22"/>
                <w:lang w:eastAsia="zh-CN"/>
              </w:rPr>
            </w:pPr>
            <w:r>
              <w:rPr>
                <w:rFonts w:hint="eastAsia" w:ascii="Calibri" w:hAnsi="Calibri" w:cs="宋体" w:eastAsiaTheme="minorEastAsia"/>
                <w:color w:val="000000"/>
                <w:sz w:val="22"/>
                <w:szCs w:val="22"/>
                <w:lang w:eastAsia="zh-CN"/>
              </w:rPr>
              <w:t>1219.09</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947.65</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w:t>
            </w:r>
            <w:r>
              <w:rPr>
                <w:rFonts w:hint="eastAsia" w:ascii="Calibri" w:hAnsi="Calibri" w:cs="宋体" w:eastAsiaTheme="minorEastAsia"/>
                <w:color w:val="000000"/>
                <w:sz w:val="22"/>
                <w:szCs w:val="22"/>
                <w:lang w:eastAsia="zh-CN"/>
              </w:rPr>
              <w:t>7</w:t>
            </w:r>
            <w:r>
              <w:rPr>
                <w:rFonts w:hint="eastAsia" w:ascii="Calibri" w:hAnsi="Calibri" w:cs="宋体"/>
                <w:color w:val="000000"/>
                <w:sz w:val="22"/>
                <w:szCs w:val="22"/>
                <w:lang w:eastAsia="zh-CN"/>
              </w:rPr>
              <w:t>1.44</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12</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2120101</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行政运行</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eastAsiaTheme="minorEastAsia"/>
                <w:color w:val="000000"/>
                <w:sz w:val="22"/>
                <w:szCs w:val="22"/>
                <w:lang w:eastAsia="zh-CN"/>
              </w:rPr>
            </w:pPr>
            <w:r>
              <w:rPr>
                <w:rFonts w:hint="eastAsia" w:ascii="Calibri" w:hAnsi="Calibri" w:cs="宋体" w:eastAsiaTheme="minorEastAsia"/>
                <w:color w:val="000000"/>
                <w:sz w:val="22"/>
                <w:szCs w:val="22"/>
                <w:lang w:eastAsia="zh-CN"/>
              </w:rPr>
              <w:t>947.65</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947.65</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13</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2120102</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一般行政管理事务</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205.66</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205.66</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14</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Calibri" w:hAnsi="Calibri" w:cs="宋体"/>
                <w:color w:val="000000"/>
                <w:sz w:val="22"/>
                <w:szCs w:val="22"/>
                <w:lang w:eastAsia="zh-CN"/>
              </w:rPr>
              <w:t>2120106</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工程建设管理</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10.78</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10.78</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15</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Calibri" w:hAnsi="Calibri" w:cs="宋体"/>
                <w:color w:val="000000"/>
                <w:sz w:val="22"/>
                <w:szCs w:val="22"/>
                <w:lang w:eastAsia="zh-CN"/>
              </w:rPr>
              <w:t>2120199</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其他城乡社区管理事务支出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55.00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55.00</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16</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21203</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城乡社区公共设施</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1271.71</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1271.71</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17</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2120303</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小城镇基础设施建设</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146.83</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146.83</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18</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Calibri" w:hAnsi="Calibri" w:cs="宋体"/>
                <w:color w:val="000000"/>
                <w:sz w:val="22"/>
                <w:szCs w:val="22"/>
                <w:lang w:eastAsia="zh-CN"/>
              </w:rPr>
              <w:t>2120399</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其他城乡社区公共设施支出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1124.88</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1124.88</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19</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21213</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城市基础设施配套费安排的支出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4000.00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4000.00</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20</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2121301</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城市公共设施</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1918.49</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1918.49</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21</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2121302</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城市环境卫生</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940.21</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940.21</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22</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2121399</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其他城市基础设施配套费安排的支出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1141.30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1141.30</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23</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21214</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污水处理费安排的支出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350.00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350.00</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24</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2121401</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污水处理设施建设和运营</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350.00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350.00</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25</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住房保障支出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eastAsiaTheme="minorEastAsia"/>
                <w:color w:val="000000"/>
                <w:sz w:val="22"/>
                <w:szCs w:val="22"/>
                <w:lang w:eastAsia="zh-CN"/>
              </w:rPr>
            </w:pPr>
            <w:r>
              <w:rPr>
                <w:rFonts w:hint="eastAsia" w:ascii="Calibri" w:hAnsi="Calibri" w:cs="宋体" w:eastAsiaTheme="minorEastAsia"/>
                <w:color w:val="000000"/>
                <w:sz w:val="22"/>
                <w:szCs w:val="22"/>
                <w:lang w:eastAsia="zh-CN"/>
              </w:rPr>
              <w:t>546.75</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54.75</w:t>
            </w:r>
            <w:r>
              <w:rPr>
                <w:rFonts w:ascii="Calibri" w:hAnsi="Calibri" w:eastAsia="宋体"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eastAsiaTheme="minorEastAsia"/>
                <w:color w:val="000000"/>
                <w:sz w:val="22"/>
                <w:szCs w:val="22"/>
                <w:lang w:eastAsia="zh-CN"/>
              </w:rPr>
            </w:pPr>
            <w:r>
              <w:rPr>
                <w:rFonts w:hint="eastAsia" w:ascii="Calibri" w:hAnsi="Calibri" w:cs="宋体"/>
                <w:color w:val="000000"/>
                <w:sz w:val="22"/>
                <w:szCs w:val="22"/>
                <w:lang w:eastAsia="zh-CN"/>
              </w:rPr>
              <w:t>492</w:t>
            </w:r>
            <w:r>
              <w:rPr>
                <w:rFonts w:hint="eastAsia" w:ascii="Calibri" w:hAnsi="Calibri" w:cs="宋体" w:eastAsiaTheme="minorEastAsia"/>
                <w:color w:val="000000"/>
                <w:sz w:val="22"/>
                <w:szCs w:val="22"/>
                <w:lang w:eastAsia="zh-CN"/>
              </w:rPr>
              <w:t>.00</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26</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22101</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保障性安居工程支出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492.00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492.00</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27</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2210105</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农村危房改造</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190.00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190.00</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28</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2210108</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老旧小区改造</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302.00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302.00</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29</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22102</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住房改革支出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eastAsiaTheme="minorEastAsia"/>
                <w:color w:val="000000"/>
                <w:sz w:val="22"/>
                <w:szCs w:val="22"/>
                <w:lang w:eastAsia="zh-CN"/>
              </w:rPr>
            </w:pPr>
            <w:r>
              <w:rPr>
                <w:rFonts w:hint="eastAsia" w:ascii="Calibri" w:hAnsi="Calibri" w:cs="宋体" w:eastAsiaTheme="minorEastAsia"/>
                <w:color w:val="000000"/>
                <w:sz w:val="22"/>
                <w:szCs w:val="22"/>
                <w:lang w:eastAsia="zh-CN"/>
              </w:rPr>
              <w:t>54.75</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54.75</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2210201</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住房公积金</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eastAsiaTheme="minorEastAsia"/>
                <w:color w:val="000000"/>
                <w:sz w:val="22"/>
                <w:szCs w:val="22"/>
                <w:lang w:eastAsia="zh-CN"/>
              </w:rPr>
            </w:pPr>
            <w:r>
              <w:rPr>
                <w:rFonts w:hint="eastAsia" w:ascii="Calibri" w:hAnsi="Calibri" w:cs="宋体" w:eastAsiaTheme="minorEastAsia"/>
                <w:color w:val="000000"/>
                <w:sz w:val="22"/>
                <w:szCs w:val="22"/>
                <w:lang w:eastAsia="zh-CN"/>
              </w:rPr>
              <w:t>54.75</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54.75</w:t>
            </w:r>
            <w:r>
              <w:rPr>
                <w:rFonts w:ascii="Calibri" w:hAnsi="Calibri" w:eastAsia="宋体"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bl>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bookmarkEnd w:id="1"/>
    <w:tbl>
      <w:tblPr>
        <w:tblStyle w:val="11"/>
        <w:tblW w:w="14798" w:type="dxa"/>
        <w:tblInd w:w="93" w:type="dxa"/>
        <w:tblLayout w:type="autofit"/>
        <w:tblCellMar>
          <w:top w:w="0" w:type="dxa"/>
          <w:left w:w="108" w:type="dxa"/>
          <w:bottom w:w="0" w:type="dxa"/>
          <w:right w:w="108" w:type="dxa"/>
        </w:tblCellMar>
      </w:tblPr>
      <w:tblGrid>
        <w:gridCol w:w="468"/>
        <w:gridCol w:w="2923"/>
        <w:gridCol w:w="1158"/>
        <w:gridCol w:w="3688"/>
        <w:gridCol w:w="1276"/>
        <w:gridCol w:w="1701"/>
        <w:gridCol w:w="176"/>
        <w:gridCol w:w="1525"/>
        <w:gridCol w:w="905"/>
        <w:gridCol w:w="978"/>
      </w:tblGrid>
      <w:tr>
        <w:tblPrEx>
          <w:tblCellMar>
            <w:top w:w="0" w:type="dxa"/>
            <w:left w:w="108" w:type="dxa"/>
            <w:bottom w:w="0" w:type="dxa"/>
            <w:right w:w="108" w:type="dxa"/>
          </w:tblCellMar>
        </w:tblPrEx>
        <w:trPr>
          <w:trHeight w:val="360" w:hRule="atLeast"/>
        </w:trPr>
        <w:tc>
          <w:tcPr>
            <w:tcW w:w="14798" w:type="dxa"/>
            <w:gridSpan w:val="10"/>
            <w:tcBorders>
              <w:top w:val="nil"/>
              <w:left w:val="nil"/>
              <w:bottom w:val="nil"/>
              <w:right w:val="nil"/>
            </w:tcBorders>
            <w:shd w:val="clear" w:color="auto" w:fill="auto"/>
            <w:noWrap/>
            <w:vAlign w:val="center"/>
          </w:tcPr>
          <w:p>
            <w:pPr>
              <w:jc w:val="center"/>
              <w:rPr>
                <w:rFonts w:ascii="宋体" w:hAnsi="宋体" w:eastAsia="宋体" w:cs="宋体"/>
                <w:color w:val="000000"/>
                <w:sz w:val="36"/>
                <w:szCs w:val="36"/>
                <w:lang w:eastAsia="zh-CN"/>
              </w:rPr>
            </w:pPr>
            <w:bookmarkStart w:id="2" w:name="_Toc_2_2_0000000005"/>
          </w:p>
          <w:p>
            <w:pPr>
              <w:jc w:val="center"/>
              <w:rPr>
                <w:rFonts w:ascii="宋体" w:hAnsi="宋体" w:eastAsia="宋体" w:cs="宋体"/>
                <w:color w:val="000000"/>
                <w:sz w:val="36"/>
                <w:szCs w:val="36"/>
                <w:lang w:eastAsia="zh-CN"/>
              </w:rPr>
            </w:pPr>
          </w:p>
          <w:p>
            <w:pPr>
              <w:jc w:val="center"/>
              <w:rPr>
                <w:rFonts w:ascii="宋体" w:hAnsi="宋体" w:eastAsia="宋体" w:cs="宋体"/>
                <w:color w:val="000000"/>
                <w:sz w:val="36"/>
                <w:szCs w:val="36"/>
                <w:lang w:eastAsia="zh-CN"/>
              </w:rPr>
            </w:pPr>
            <w:r>
              <w:rPr>
                <w:rFonts w:hint="eastAsia" w:ascii="宋体" w:hAnsi="宋体" w:eastAsia="宋体" w:cs="宋体"/>
                <w:color w:val="000000"/>
                <w:sz w:val="36"/>
                <w:szCs w:val="36"/>
                <w:lang w:eastAsia="zh-CN"/>
              </w:rPr>
              <w:t>部门预算财政拨款收支总表</w:t>
            </w:r>
          </w:p>
        </w:tc>
      </w:tr>
      <w:tr>
        <w:tblPrEx>
          <w:tblCellMar>
            <w:top w:w="0" w:type="dxa"/>
            <w:left w:w="108" w:type="dxa"/>
            <w:bottom w:w="0" w:type="dxa"/>
            <w:right w:w="108" w:type="dxa"/>
          </w:tblCellMar>
        </w:tblPrEx>
        <w:trPr>
          <w:trHeight w:val="360" w:hRule="atLeast"/>
        </w:trPr>
        <w:tc>
          <w:tcPr>
            <w:tcW w:w="11390"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预算单位编码及名称：[333]涞水县住房和城乡建设局</w:t>
            </w:r>
          </w:p>
        </w:tc>
        <w:tc>
          <w:tcPr>
            <w:tcW w:w="2430" w:type="dxa"/>
            <w:gridSpan w:val="2"/>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预算年度：2021</w:t>
            </w:r>
          </w:p>
        </w:tc>
        <w:tc>
          <w:tcPr>
            <w:tcW w:w="978"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46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4081"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收入</w:t>
            </w:r>
          </w:p>
        </w:tc>
        <w:tc>
          <w:tcPr>
            <w:tcW w:w="10249" w:type="dxa"/>
            <w:gridSpan w:val="7"/>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支出</w:t>
            </w:r>
          </w:p>
        </w:tc>
      </w:tr>
      <w:tr>
        <w:tblPrEx>
          <w:tblCellMar>
            <w:top w:w="0" w:type="dxa"/>
            <w:left w:w="108" w:type="dxa"/>
            <w:bottom w:w="0" w:type="dxa"/>
            <w:right w:w="108" w:type="dxa"/>
          </w:tblCellMar>
        </w:tblPrEx>
        <w:trPr>
          <w:trHeight w:val="360" w:hRule="atLeast"/>
        </w:trPr>
        <w:tc>
          <w:tcPr>
            <w:tcW w:w="468"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292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w:t>
            </w:r>
          </w:p>
        </w:tc>
        <w:tc>
          <w:tcPr>
            <w:tcW w:w="115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金额</w:t>
            </w:r>
          </w:p>
        </w:tc>
        <w:tc>
          <w:tcPr>
            <w:tcW w:w="368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合计</w:t>
            </w: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一般公共预算财政拨款</w:t>
            </w:r>
          </w:p>
        </w:tc>
        <w:tc>
          <w:tcPr>
            <w:tcW w:w="1701"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政府性基金预算财政拨款</w:t>
            </w:r>
          </w:p>
        </w:tc>
        <w:tc>
          <w:tcPr>
            <w:tcW w:w="1883"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国有资本经营预算财政拨款</w:t>
            </w:r>
          </w:p>
        </w:tc>
      </w:tr>
      <w:tr>
        <w:tblPrEx>
          <w:tblCellMar>
            <w:top w:w="0" w:type="dxa"/>
            <w:left w:w="108" w:type="dxa"/>
            <w:bottom w:w="0" w:type="dxa"/>
            <w:right w:w="108" w:type="dxa"/>
          </w:tblCellMar>
        </w:tblPrEx>
        <w:trPr>
          <w:trHeight w:val="360" w:hRule="atLeast"/>
        </w:trPr>
        <w:tc>
          <w:tcPr>
            <w:tcW w:w="46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292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115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368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c>
          <w:tcPr>
            <w:tcW w:w="1701"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6</w:t>
            </w:r>
          </w:p>
        </w:tc>
        <w:tc>
          <w:tcPr>
            <w:tcW w:w="1883"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7</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一、一般公共预算拨款</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3208.05</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一、一般公共服务支出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二、政府性基金预算拨款</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4350.00</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二、外交支出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三、国有资本经营预算拨款</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三、国防支出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4</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四、公共安全支出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5</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五、教育支出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6</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六、科学技术支出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7</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七、文化旅游体育与传媒支出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8</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八、社会保障和就业支出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135.4</w:t>
            </w:r>
            <w:r>
              <w:rPr>
                <w:rFonts w:ascii="Calibri" w:hAnsi="Calibri" w:eastAsia="宋体" w:cs="宋体"/>
                <w:color w:val="000000"/>
                <w:sz w:val="22"/>
                <w:szCs w:val="22"/>
                <w:lang w:eastAsia="zh-CN"/>
              </w:rPr>
              <w:t>6</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135.46</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9</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九、社会保险基金支出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10</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十、卫生健康支出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35.04</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35.04</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11</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十一、节能环保支出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12</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十二、城乡社区支出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6840.80</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2490.80</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4350.00</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13</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十三、农林水支出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14</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十四、交通运输支出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15</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十五、资源勘探工业信息等支出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16</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十六、商业服务业等支出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17</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十七、金融支出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18</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十八、援助其他地区支出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19</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十九、自然资源海洋气象等支出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20</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二十、住房保障支出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546.75</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546.75</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21</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二十一、粮油物资储备支出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22</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二十二、国有资本经营预算支出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23</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二十三、灾害防治及应急管理支出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24</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二十四、预备费</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25</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二十五、其他支出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26</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二十六、转移性支出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27</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二十七、债务还本支出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28</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二十八、债务付息支出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29</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二十九、债务发行费用支出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三十、抗疫特别国债安排的支出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31</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本年收入合计</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7558.05</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本年支出合计</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7558.05</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3208.05</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4350.00</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32</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年初财政拨款结转和结余</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年末财政拨款结转和结余</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33</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一、一般公共预算拨款</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34</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二、政府性基金预算拨款</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35</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三、国有资本经营预算拨款</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36</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收入总计</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7558.05</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支出总计</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7558.05</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3208.05</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4350.00</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bl>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outlineLvl w:val="1"/>
        <w:rPr>
          <w:rFonts w:ascii="方正小标宋_GBK" w:hAnsi="方正小标宋_GBK" w:eastAsia="方正小标宋_GBK" w:cs="方正小标宋_GBK"/>
          <w:color w:val="000000"/>
          <w:sz w:val="36"/>
          <w:lang w:eastAsia="zh-CN"/>
        </w:rPr>
      </w:pPr>
    </w:p>
    <w:p>
      <w:pPr>
        <w:outlineLvl w:val="1"/>
        <w:rPr>
          <w:rFonts w:ascii="方正小标宋_GBK" w:hAnsi="方正小标宋_GBK" w:eastAsia="方正小标宋_GBK" w:cs="方正小标宋_GBK"/>
          <w:color w:val="000000"/>
          <w:sz w:val="36"/>
          <w:lang w:eastAsia="zh-CN"/>
        </w:rPr>
      </w:pPr>
    </w:p>
    <w:p>
      <w:pPr>
        <w:outlineLvl w:val="1"/>
        <w:rPr>
          <w:rFonts w:ascii="方正小标宋_GBK" w:hAnsi="方正小标宋_GBK" w:eastAsia="方正小标宋_GBK" w:cs="方正小标宋_GBK"/>
          <w:color w:val="000000"/>
          <w:sz w:val="36"/>
          <w:lang w:eastAsia="zh-CN"/>
        </w:rPr>
      </w:pPr>
    </w:p>
    <w:bookmarkEnd w:id="2"/>
    <w:tbl>
      <w:tblPr>
        <w:tblStyle w:val="11"/>
        <w:tblW w:w="14332" w:type="dxa"/>
        <w:tblInd w:w="93" w:type="dxa"/>
        <w:tblLayout w:type="autofit"/>
        <w:tblCellMar>
          <w:top w:w="0" w:type="dxa"/>
          <w:left w:w="108" w:type="dxa"/>
          <w:bottom w:w="0" w:type="dxa"/>
          <w:right w:w="108" w:type="dxa"/>
        </w:tblCellMar>
      </w:tblPr>
      <w:tblGrid>
        <w:gridCol w:w="724"/>
        <w:gridCol w:w="1559"/>
        <w:gridCol w:w="3969"/>
        <w:gridCol w:w="1560"/>
        <w:gridCol w:w="1417"/>
        <w:gridCol w:w="516"/>
        <w:gridCol w:w="1043"/>
        <w:gridCol w:w="1560"/>
        <w:gridCol w:w="1984"/>
      </w:tblGrid>
      <w:tr>
        <w:tblPrEx>
          <w:tblCellMar>
            <w:top w:w="0" w:type="dxa"/>
            <w:left w:w="108" w:type="dxa"/>
            <w:bottom w:w="0" w:type="dxa"/>
            <w:right w:w="108" w:type="dxa"/>
          </w:tblCellMar>
        </w:tblPrEx>
        <w:trPr>
          <w:trHeight w:val="360" w:hRule="atLeast"/>
        </w:trPr>
        <w:tc>
          <w:tcPr>
            <w:tcW w:w="14332" w:type="dxa"/>
            <w:gridSpan w:val="9"/>
            <w:tcBorders>
              <w:top w:val="single" w:color="auto" w:sz="4" w:space="0"/>
              <w:left w:val="single" w:color="auto" w:sz="4" w:space="0"/>
              <w:bottom w:val="nil"/>
              <w:right w:val="nil"/>
            </w:tcBorders>
            <w:shd w:val="clear" w:color="auto" w:fill="auto"/>
            <w:noWrap/>
            <w:vAlign w:val="center"/>
          </w:tcPr>
          <w:p>
            <w:pPr>
              <w:jc w:val="center"/>
              <w:rPr>
                <w:rFonts w:ascii="宋体" w:hAnsi="宋体" w:eastAsia="宋体" w:cs="宋体"/>
                <w:color w:val="000000"/>
                <w:sz w:val="36"/>
                <w:szCs w:val="36"/>
                <w:lang w:eastAsia="zh-CN"/>
              </w:rPr>
            </w:pPr>
            <w:bookmarkStart w:id="3" w:name="_Toc_2_2_0000000006"/>
            <w:r>
              <w:rPr>
                <w:rFonts w:hint="eastAsia" w:ascii="宋体" w:hAnsi="宋体" w:eastAsia="宋体" w:cs="宋体"/>
                <w:color w:val="000000"/>
                <w:sz w:val="36"/>
                <w:szCs w:val="36"/>
                <w:lang w:eastAsia="zh-CN"/>
              </w:rPr>
              <w:t>部门预算一般公共预算财政拨款支出表</w:t>
            </w:r>
          </w:p>
        </w:tc>
      </w:tr>
      <w:tr>
        <w:tblPrEx>
          <w:tblCellMar>
            <w:top w:w="0" w:type="dxa"/>
            <w:left w:w="108" w:type="dxa"/>
            <w:bottom w:w="0" w:type="dxa"/>
            <w:right w:w="108" w:type="dxa"/>
          </w:tblCellMar>
        </w:tblPrEx>
        <w:trPr>
          <w:trHeight w:val="360" w:hRule="atLeast"/>
        </w:trPr>
        <w:tc>
          <w:tcPr>
            <w:tcW w:w="9745"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预算单位编码及名称：[333]涞水县住房和城乡建设局</w:t>
            </w:r>
          </w:p>
        </w:tc>
        <w:tc>
          <w:tcPr>
            <w:tcW w:w="2603" w:type="dxa"/>
            <w:gridSpan w:val="2"/>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预算年度：2021</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724"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5528"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支出功能分类科目</w:t>
            </w:r>
          </w:p>
        </w:tc>
        <w:tc>
          <w:tcPr>
            <w:tcW w:w="156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合计</w:t>
            </w:r>
          </w:p>
        </w:tc>
        <w:tc>
          <w:tcPr>
            <w:tcW w:w="4536" w:type="dxa"/>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基本支出</w:t>
            </w:r>
          </w:p>
        </w:tc>
        <w:tc>
          <w:tcPr>
            <w:tcW w:w="1984"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项目支出</w:t>
            </w:r>
          </w:p>
        </w:tc>
      </w:tr>
      <w:tr>
        <w:tblPrEx>
          <w:tblCellMar>
            <w:top w:w="0" w:type="dxa"/>
            <w:left w:w="108" w:type="dxa"/>
            <w:bottom w:w="0" w:type="dxa"/>
            <w:right w:w="108" w:type="dxa"/>
          </w:tblCellMar>
        </w:tblPrEx>
        <w:trPr>
          <w:trHeight w:val="360" w:hRule="atLeast"/>
        </w:trPr>
        <w:tc>
          <w:tcPr>
            <w:tcW w:w="724"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155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科目编码</w:t>
            </w:r>
          </w:p>
        </w:tc>
        <w:tc>
          <w:tcPr>
            <w:tcW w:w="396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科目名称</w:t>
            </w:r>
          </w:p>
        </w:tc>
        <w:tc>
          <w:tcPr>
            <w:tcW w:w="1560"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小计</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人员经费</w:t>
            </w:r>
          </w:p>
        </w:tc>
        <w:tc>
          <w:tcPr>
            <w:tcW w:w="156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公用经费</w:t>
            </w:r>
          </w:p>
        </w:tc>
        <w:tc>
          <w:tcPr>
            <w:tcW w:w="1984"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r>
      <w:tr>
        <w:tblPrEx>
          <w:tblCellMar>
            <w:top w:w="0" w:type="dxa"/>
            <w:left w:w="108" w:type="dxa"/>
            <w:bottom w:w="0" w:type="dxa"/>
            <w:right w:w="108" w:type="dxa"/>
          </w:tblCellMar>
        </w:tblPrEx>
        <w:trPr>
          <w:trHeight w:val="360"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155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396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156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c>
          <w:tcPr>
            <w:tcW w:w="156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6</w:t>
            </w:r>
          </w:p>
        </w:tc>
        <w:tc>
          <w:tcPr>
            <w:tcW w:w="198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7</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w:t>
            </w:r>
          </w:p>
        </w:tc>
        <w:tc>
          <w:tcPr>
            <w:tcW w:w="1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96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合计</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3208.05</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1172.90</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1039.77</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133.13</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2035.15</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社会保障和就业支出</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eastAsiaTheme="minorEastAsia"/>
                <w:color w:val="000000"/>
                <w:sz w:val="22"/>
                <w:szCs w:val="22"/>
                <w:lang w:eastAsia="zh-CN"/>
              </w:rPr>
            </w:pPr>
            <w:r>
              <w:rPr>
                <w:rFonts w:hint="eastAsia" w:ascii="Calibri" w:hAnsi="Calibri" w:cs="宋体" w:eastAsiaTheme="minorEastAsia"/>
                <w:color w:val="000000"/>
                <w:sz w:val="22"/>
                <w:szCs w:val="22"/>
                <w:lang w:eastAsia="zh-CN"/>
              </w:rPr>
              <w:t>135.46</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eastAsiaTheme="minorEastAsia"/>
                <w:color w:val="000000"/>
                <w:sz w:val="22"/>
                <w:szCs w:val="22"/>
                <w:lang w:eastAsia="zh-CN"/>
              </w:rPr>
            </w:pPr>
            <w:r>
              <w:rPr>
                <w:rFonts w:hint="eastAsia" w:ascii="Calibri" w:hAnsi="Calibri" w:cs="宋体" w:eastAsiaTheme="minorEastAsia"/>
                <w:color w:val="000000"/>
                <w:sz w:val="22"/>
                <w:szCs w:val="22"/>
                <w:lang w:eastAsia="zh-CN"/>
              </w:rPr>
              <w:t>135.46</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eastAsiaTheme="minorEastAsia"/>
                <w:color w:val="000000"/>
                <w:sz w:val="22"/>
                <w:szCs w:val="22"/>
                <w:lang w:eastAsia="zh-CN"/>
              </w:rPr>
            </w:pPr>
            <w:r>
              <w:rPr>
                <w:rFonts w:hint="eastAsia" w:ascii="Calibri" w:hAnsi="Calibri" w:cs="宋体" w:eastAsiaTheme="minorEastAsia"/>
                <w:color w:val="000000"/>
                <w:sz w:val="22"/>
                <w:szCs w:val="22"/>
                <w:lang w:eastAsia="zh-CN"/>
              </w:rPr>
              <w:t>135.46</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20805</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行政事业单位养老支出</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eastAsiaTheme="minorEastAsia"/>
                <w:color w:val="000000"/>
                <w:sz w:val="22"/>
                <w:szCs w:val="22"/>
                <w:lang w:eastAsia="zh-CN"/>
              </w:rPr>
            </w:pPr>
            <w:r>
              <w:rPr>
                <w:rFonts w:hint="eastAsia" w:ascii="Calibri" w:hAnsi="Calibri" w:cs="宋体" w:eastAsiaTheme="minorEastAsia"/>
                <w:color w:val="000000"/>
                <w:sz w:val="22"/>
                <w:szCs w:val="22"/>
                <w:lang w:eastAsia="zh-CN"/>
              </w:rPr>
              <w:t>135.46</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eastAsiaTheme="minorEastAsia"/>
                <w:color w:val="000000"/>
                <w:sz w:val="22"/>
                <w:szCs w:val="22"/>
                <w:lang w:eastAsia="zh-CN"/>
              </w:rPr>
            </w:pPr>
            <w:r>
              <w:rPr>
                <w:rFonts w:hint="eastAsia" w:ascii="Calibri" w:hAnsi="Calibri" w:cs="宋体" w:eastAsiaTheme="minorEastAsia"/>
                <w:color w:val="000000"/>
                <w:sz w:val="22"/>
                <w:szCs w:val="22"/>
                <w:lang w:eastAsia="zh-CN"/>
              </w:rPr>
              <w:t>135.46</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eastAsiaTheme="minorEastAsia"/>
                <w:color w:val="000000"/>
                <w:sz w:val="22"/>
                <w:szCs w:val="22"/>
                <w:lang w:eastAsia="zh-CN"/>
              </w:rPr>
            </w:pPr>
            <w:r>
              <w:rPr>
                <w:rFonts w:hint="eastAsia" w:ascii="Calibri" w:hAnsi="Calibri" w:cs="宋体" w:eastAsiaTheme="minorEastAsia"/>
                <w:color w:val="000000"/>
                <w:sz w:val="22"/>
                <w:szCs w:val="22"/>
                <w:lang w:eastAsia="zh-CN"/>
              </w:rPr>
              <w:t>135.46</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4</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2080505</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机关事业单位基本养老保险缴费支出</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eastAsiaTheme="minorEastAsia"/>
                <w:color w:val="000000"/>
                <w:sz w:val="22"/>
                <w:szCs w:val="22"/>
                <w:lang w:eastAsia="zh-CN"/>
              </w:rPr>
            </w:pPr>
            <w:r>
              <w:rPr>
                <w:rFonts w:hint="eastAsia" w:ascii="Calibri" w:hAnsi="Calibri" w:cs="宋体" w:eastAsiaTheme="minorEastAsia"/>
                <w:color w:val="000000"/>
                <w:sz w:val="22"/>
                <w:szCs w:val="22"/>
                <w:lang w:eastAsia="zh-CN"/>
              </w:rPr>
              <w:t>97.61</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eastAsiaTheme="minorEastAsia"/>
                <w:color w:val="000000"/>
                <w:sz w:val="22"/>
                <w:szCs w:val="22"/>
                <w:lang w:eastAsia="zh-CN"/>
              </w:rPr>
            </w:pPr>
            <w:r>
              <w:rPr>
                <w:rFonts w:hint="eastAsia" w:ascii="Calibri" w:hAnsi="Calibri" w:cs="宋体" w:eastAsiaTheme="minorEastAsia"/>
                <w:color w:val="000000"/>
                <w:sz w:val="22"/>
                <w:szCs w:val="22"/>
                <w:lang w:eastAsia="zh-CN"/>
              </w:rPr>
              <w:t>97.61</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eastAsiaTheme="minorEastAsia"/>
                <w:color w:val="000000"/>
                <w:sz w:val="22"/>
                <w:szCs w:val="22"/>
                <w:lang w:eastAsia="zh-CN"/>
              </w:rPr>
            </w:pPr>
            <w:r>
              <w:rPr>
                <w:rFonts w:hint="eastAsia" w:ascii="Calibri" w:hAnsi="Calibri" w:cs="宋体" w:eastAsiaTheme="minorEastAsia"/>
                <w:color w:val="000000"/>
                <w:sz w:val="22"/>
                <w:szCs w:val="22"/>
                <w:lang w:eastAsia="zh-CN"/>
              </w:rPr>
              <w:t>97.61</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5</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2080506</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机关事业单位职业年金缴费支出</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eastAsiaTheme="minorEastAsia"/>
                <w:color w:val="000000"/>
                <w:sz w:val="22"/>
                <w:szCs w:val="22"/>
                <w:lang w:eastAsia="zh-CN"/>
              </w:rPr>
            </w:pPr>
            <w:r>
              <w:rPr>
                <w:rFonts w:hint="eastAsia" w:ascii="Calibri" w:hAnsi="Calibri" w:cs="宋体" w:eastAsiaTheme="minorEastAsia"/>
                <w:color w:val="000000"/>
                <w:sz w:val="22"/>
                <w:szCs w:val="22"/>
                <w:lang w:eastAsia="zh-CN"/>
              </w:rPr>
              <w:t>37.85</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eastAsiaTheme="minorEastAsia"/>
                <w:color w:val="000000"/>
                <w:sz w:val="22"/>
                <w:szCs w:val="22"/>
                <w:lang w:eastAsia="zh-CN"/>
              </w:rPr>
            </w:pPr>
            <w:r>
              <w:rPr>
                <w:rFonts w:hint="eastAsia" w:ascii="Calibri" w:hAnsi="Calibri" w:cs="宋体" w:eastAsiaTheme="minorEastAsia"/>
                <w:color w:val="000000"/>
                <w:sz w:val="22"/>
                <w:szCs w:val="22"/>
                <w:lang w:eastAsia="zh-CN"/>
              </w:rPr>
              <w:t>37.85</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eastAsiaTheme="minorEastAsia"/>
                <w:color w:val="000000"/>
                <w:sz w:val="22"/>
                <w:szCs w:val="22"/>
                <w:lang w:eastAsia="zh-CN"/>
              </w:rPr>
            </w:pPr>
            <w:r>
              <w:rPr>
                <w:rFonts w:hint="eastAsia" w:ascii="Calibri" w:hAnsi="Calibri" w:cs="宋体" w:eastAsiaTheme="minorEastAsia"/>
                <w:color w:val="000000"/>
                <w:sz w:val="22"/>
                <w:szCs w:val="22"/>
                <w:lang w:eastAsia="zh-CN"/>
              </w:rPr>
              <w:t>37.85</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6</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卫生健康支出</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eastAsiaTheme="minorEastAsia"/>
                <w:color w:val="000000"/>
                <w:sz w:val="22"/>
                <w:szCs w:val="22"/>
                <w:lang w:eastAsia="zh-CN"/>
              </w:rPr>
            </w:pPr>
            <w:r>
              <w:rPr>
                <w:rFonts w:hint="eastAsia" w:ascii="Calibri" w:hAnsi="Calibri" w:cs="宋体" w:eastAsiaTheme="minorEastAsia"/>
                <w:color w:val="000000"/>
                <w:sz w:val="22"/>
                <w:szCs w:val="22"/>
                <w:lang w:eastAsia="zh-CN"/>
              </w:rPr>
              <w:t>35.04</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eastAsiaTheme="minorEastAsia"/>
                <w:color w:val="000000"/>
                <w:sz w:val="22"/>
                <w:szCs w:val="22"/>
                <w:lang w:eastAsia="zh-CN"/>
              </w:rPr>
            </w:pPr>
            <w:r>
              <w:rPr>
                <w:rFonts w:hint="eastAsia" w:ascii="Calibri" w:hAnsi="Calibri" w:cs="宋体" w:eastAsiaTheme="minorEastAsia"/>
                <w:color w:val="000000"/>
                <w:sz w:val="22"/>
                <w:szCs w:val="22"/>
                <w:lang w:eastAsia="zh-CN"/>
              </w:rPr>
              <w:t>35.04</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eastAsiaTheme="minorEastAsia"/>
                <w:color w:val="000000"/>
                <w:sz w:val="22"/>
                <w:szCs w:val="22"/>
                <w:lang w:eastAsia="zh-CN"/>
              </w:rPr>
            </w:pPr>
            <w:r>
              <w:rPr>
                <w:rFonts w:hint="eastAsia" w:ascii="Calibri" w:hAnsi="Calibri" w:cs="宋体" w:eastAsiaTheme="minorEastAsia"/>
                <w:color w:val="000000"/>
                <w:sz w:val="22"/>
                <w:szCs w:val="22"/>
                <w:lang w:eastAsia="zh-CN"/>
              </w:rPr>
              <w:t>35.04</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7</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21011</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行政事业单位医疗</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eastAsiaTheme="minorEastAsia"/>
                <w:color w:val="000000"/>
                <w:sz w:val="22"/>
                <w:szCs w:val="22"/>
                <w:lang w:eastAsia="zh-CN"/>
              </w:rPr>
            </w:pPr>
            <w:r>
              <w:rPr>
                <w:rFonts w:hint="eastAsia" w:ascii="Calibri" w:hAnsi="Calibri" w:cs="宋体" w:eastAsiaTheme="minorEastAsia"/>
                <w:color w:val="000000"/>
                <w:sz w:val="22"/>
                <w:szCs w:val="22"/>
                <w:lang w:eastAsia="zh-CN"/>
              </w:rPr>
              <w:t>35.04</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eastAsiaTheme="minorEastAsia"/>
                <w:color w:val="000000"/>
                <w:sz w:val="22"/>
                <w:szCs w:val="22"/>
                <w:lang w:eastAsia="zh-CN"/>
              </w:rPr>
            </w:pPr>
            <w:r>
              <w:rPr>
                <w:rFonts w:hint="eastAsia" w:ascii="Calibri" w:hAnsi="Calibri" w:cs="宋体" w:eastAsiaTheme="minorEastAsia"/>
                <w:color w:val="000000"/>
                <w:sz w:val="22"/>
                <w:szCs w:val="22"/>
                <w:lang w:eastAsia="zh-CN"/>
              </w:rPr>
              <w:t>35.04</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eastAsiaTheme="minorEastAsia"/>
                <w:color w:val="000000"/>
                <w:sz w:val="22"/>
                <w:szCs w:val="22"/>
                <w:lang w:eastAsia="zh-CN"/>
              </w:rPr>
            </w:pPr>
            <w:r>
              <w:rPr>
                <w:rFonts w:hint="eastAsia" w:ascii="Calibri" w:hAnsi="Calibri" w:cs="宋体" w:eastAsiaTheme="minorEastAsia"/>
                <w:color w:val="000000"/>
                <w:sz w:val="22"/>
                <w:szCs w:val="22"/>
                <w:lang w:eastAsia="zh-CN"/>
              </w:rPr>
              <w:t>35.04</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8</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2101101</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行政单位医疗</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4.76</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4.76</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4.76</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9</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2101102</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事业单位医疗</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eastAsiaTheme="minorEastAsia"/>
                <w:color w:val="000000"/>
                <w:sz w:val="22"/>
                <w:szCs w:val="22"/>
                <w:lang w:eastAsia="zh-CN"/>
              </w:rPr>
            </w:pPr>
            <w:r>
              <w:rPr>
                <w:rFonts w:hint="eastAsia" w:ascii="Calibri" w:hAnsi="Calibri" w:cs="宋体" w:eastAsiaTheme="minorEastAsia"/>
                <w:color w:val="000000"/>
                <w:sz w:val="22"/>
                <w:szCs w:val="22"/>
                <w:lang w:eastAsia="zh-CN"/>
              </w:rPr>
              <w:t>30.28</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eastAsiaTheme="minorEastAsia"/>
                <w:color w:val="000000"/>
                <w:sz w:val="22"/>
                <w:szCs w:val="22"/>
                <w:lang w:eastAsia="zh-CN"/>
              </w:rPr>
            </w:pPr>
            <w:r>
              <w:rPr>
                <w:rFonts w:hint="eastAsia" w:ascii="Calibri" w:hAnsi="Calibri" w:cs="宋体" w:eastAsiaTheme="minorEastAsia"/>
                <w:color w:val="000000"/>
                <w:sz w:val="22"/>
                <w:szCs w:val="22"/>
                <w:lang w:eastAsia="zh-CN"/>
              </w:rPr>
              <w:t>30.28</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eastAsiaTheme="minorEastAsia"/>
                <w:color w:val="000000"/>
                <w:sz w:val="22"/>
                <w:szCs w:val="22"/>
                <w:lang w:eastAsia="zh-CN"/>
              </w:rPr>
            </w:pPr>
            <w:r>
              <w:rPr>
                <w:rFonts w:hint="eastAsia" w:ascii="Calibri" w:hAnsi="Calibri" w:cs="宋体" w:eastAsiaTheme="minorEastAsia"/>
                <w:color w:val="000000"/>
                <w:sz w:val="22"/>
                <w:szCs w:val="22"/>
                <w:lang w:eastAsia="zh-CN"/>
              </w:rPr>
              <w:t>30.28</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10</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城乡社区支出</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eastAsiaTheme="minorEastAsia"/>
                <w:color w:val="000000"/>
                <w:sz w:val="22"/>
                <w:szCs w:val="22"/>
                <w:lang w:eastAsia="zh-CN"/>
              </w:rPr>
            </w:pPr>
            <w:r>
              <w:rPr>
                <w:rFonts w:hint="eastAsia" w:ascii="Calibri" w:hAnsi="Calibri" w:cs="宋体" w:eastAsiaTheme="minorEastAsia"/>
                <w:color w:val="000000"/>
                <w:sz w:val="22"/>
                <w:szCs w:val="22"/>
                <w:lang w:eastAsia="zh-CN"/>
              </w:rPr>
              <w:t>6840.80</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947.65</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814.52</w:t>
            </w:r>
          </w:p>
        </w:tc>
        <w:tc>
          <w:tcPr>
            <w:tcW w:w="1560"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eastAsia="宋体" w:cs="宋体"/>
                <w:color w:val="000000"/>
                <w:sz w:val="22"/>
                <w:szCs w:val="22"/>
                <w:lang w:eastAsia="zh-CN"/>
              </w:rPr>
              <w:t>133.13</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1543.15</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11</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21201</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城乡社区管理事务</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eastAsiaTheme="minorEastAsia"/>
                <w:color w:val="000000"/>
                <w:sz w:val="22"/>
                <w:szCs w:val="22"/>
                <w:lang w:eastAsia="zh-CN"/>
              </w:rPr>
            </w:pPr>
            <w:r>
              <w:rPr>
                <w:rFonts w:hint="eastAsia" w:ascii="Calibri" w:hAnsi="Calibri" w:cs="宋体" w:eastAsiaTheme="minorEastAsia"/>
                <w:color w:val="000000"/>
                <w:sz w:val="22"/>
                <w:szCs w:val="22"/>
                <w:lang w:eastAsia="zh-CN"/>
              </w:rPr>
              <w:t>1219.09</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947.65</w:t>
            </w:r>
          </w:p>
        </w:tc>
        <w:tc>
          <w:tcPr>
            <w:tcW w:w="1559" w:type="dxa"/>
            <w:gridSpan w:val="2"/>
            <w:tcBorders>
              <w:top w:val="nil"/>
              <w:left w:val="nil"/>
              <w:bottom w:val="single" w:color="auto" w:sz="4" w:space="0"/>
              <w:right w:val="single" w:color="auto" w:sz="4" w:space="0"/>
            </w:tcBorders>
            <w:shd w:val="clear" w:color="auto" w:fill="auto"/>
            <w:noWrap/>
          </w:tcPr>
          <w:p>
            <w:pPr>
              <w:jc w:val="right"/>
            </w:pPr>
            <w:r>
              <w:rPr>
                <w:rFonts w:hint="eastAsia" w:ascii="Calibri" w:hAnsi="Calibri" w:eastAsia="宋体" w:cs="宋体"/>
                <w:color w:val="000000"/>
                <w:sz w:val="22"/>
                <w:szCs w:val="22"/>
                <w:lang w:eastAsia="zh-CN"/>
              </w:rPr>
              <w:t>814.52</w:t>
            </w:r>
          </w:p>
        </w:tc>
        <w:tc>
          <w:tcPr>
            <w:tcW w:w="1560"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eastAsia="宋体" w:cs="宋体"/>
                <w:color w:val="000000"/>
                <w:sz w:val="22"/>
                <w:szCs w:val="22"/>
                <w:lang w:eastAsia="zh-CN"/>
              </w:rPr>
              <w:t>133.13</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271.44</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12</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2120101</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行政运行</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eastAsiaTheme="minorEastAsia"/>
                <w:color w:val="000000"/>
                <w:sz w:val="22"/>
                <w:szCs w:val="22"/>
                <w:lang w:eastAsia="zh-CN"/>
              </w:rPr>
            </w:pPr>
            <w:r>
              <w:rPr>
                <w:rFonts w:hint="eastAsia" w:ascii="Calibri" w:hAnsi="Calibri" w:cs="宋体" w:eastAsiaTheme="minorEastAsia"/>
                <w:color w:val="000000"/>
                <w:sz w:val="22"/>
                <w:szCs w:val="22"/>
                <w:lang w:eastAsia="zh-CN"/>
              </w:rPr>
              <w:t>947.65</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947.65</w:t>
            </w:r>
          </w:p>
        </w:tc>
        <w:tc>
          <w:tcPr>
            <w:tcW w:w="1559" w:type="dxa"/>
            <w:gridSpan w:val="2"/>
            <w:tcBorders>
              <w:top w:val="nil"/>
              <w:left w:val="nil"/>
              <w:bottom w:val="single" w:color="auto" w:sz="4" w:space="0"/>
              <w:right w:val="single" w:color="auto" w:sz="4" w:space="0"/>
            </w:tcBorders>
            <w:shd w:val="clear" w:color="auto" w:fill="auto"/>
            <w:noWrap/>
          </w:tcPr>
          <w:p>
            <w:pPr>
              <w:jc w:val="right"/>
            </w:pPr>
            <w:r>
              <w:rPr>
                <w:rFonts w:hint="eastAsia" w:ascii="Calibri" w:hAnsi="Calibri" w:eastAsia="宋体" w:cs="宋体"/>
                <w:color w:val="000000"/>
                <w:sz w:val="22"/>
                <w:szCs w:val="22"/>
                <w:lang w:eastAsia="zh-CN"/>
              </w:rPr>
              <w:t>814.52</w:t>
            </w:r>
          </w:p>
        </w:tc>
        <w:tc>
          <w:tcPr>
            <w:tcW w:w="1560"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eastAsia="宋体" w:cs="宋体"/>
                <w:color w:val="000000"/>
                <w:sz w:val="22"/>
                <w:szCs w:val="22"/>
                <w:lang w:eastAsia="zh-CN"/>
              </w:rPr>
              <w:t>133.13</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13</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2120102</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一般行政管理事务</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205.66</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205.66</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14</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Calibri" w:hAnsi="Calibri" w:cs="宋体"/>
                <w:color w:val="000000"/>
                <w:sz w:val="22"/>
                <w:szCs w:val="22"/>
                <w:lang w:eastAsia="zh-CN"/>
              </w:rPr>
              <w:t>2120106</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工程建设管理</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10.78</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10.78</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15</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Calibri" w:hAnsi="Calibri" w:cs="宋体"/>
                <w:color w:val="000000"/>
                <w:sz w:val="22"/>
                <w:szCs w:val="22"/>
                <w:lang w:eastAsia="zh-CN"/>
              </w:rPr>
              <w:t>2120199</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其他城乡社区管理事务支出</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55.00</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55.00</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16</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21203</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城乡社区公共设施</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1271.71</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1271.71</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17</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2120303</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小城镇基础设施建设</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146.83</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146.83</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18</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Calibri" w:hAnsi="Calibri" w:cs="宋体"/>
                <w:color w:val="000000"/>
                <w:sz w:val="22"/>
                <w:szCs w:val="22"/>
                <w:lang w:eastAsia="zh-CN"/>
              </w:rPr>
              <w:t>2120399</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其他城乡社区公共设施支出</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1124.88</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1124.88</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19</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住房保障支出</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eastAsiaTheme="minorEastAsia"/>
                <w:color w:val="000000"/>
                <w:sz w:val="22"/>
                <w:szCs w:val="22"/>
                <w:lang w:eastAsia="zh-CN"/>
              </w:rPr>
            </w:pPr>
            <w:r>
              <w:rPr>
                <w:rFonts w:hint="eastAsia" w:ascii="Calibri" w:hAnsi="Calibri" w:cs="宋体" w:eastAsiaTheme="minorEastAsia"/>
                <w:color w:val="000000"/>
                <w:sz w:val="22"/>
                <w:szCs w:val="22"/>
                <w:lang w:eastAsia="zh-CN"/>
              </w:rPr>
              <w:t>546.75</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54.75</w:t>
            </w:r>
            <w:r>
              <w:rPr>
                <w:rFonts w:ascii="Calibri" w:hAnsi="Calibri" w:eastAsia="宋体" w:cs="宋体"/>
                <w:color w:val="000000"/>
                <w:sz w:val="22"/>
                <w:szCs w:val="22"/>
                <w:lang w:eastAsia="zh-CN"/>
              </w:rPr>
              <w:t>　</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54.75</w:t>
            </w:r>
            <w:r>
              <w:rPr>
                <w:rFonts w:ascii="Calibri" w:hAnsi="Calibri" w:eastAsia="宋体" w:cs="宋体"/>
                <w:color w:val="000000"/>
                <w:sz w:val="22"/>
                <w:szCs w:val="22"/>
                <w:lang w:eastAsia="zh-CN"/>
              </w:rPr>
              <w:t>　</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eastAsiaTheme="minorEastAsia"/>
                <w:color w:val="000000"/>
                <w:sz w:val="22"/>
                <w:szCs w:val="22"/>
                <w:lang w:eastAsia="zh-CN"/>
              </w:rPr>
            </w:pPr>
            <w:r>
              <w:rPr>
                <w:rFonts w:hint="eastAsia" w:ascii="Calibri" w:hAnsi="Calibri" w:cs="宋体" w:eastAsiaTheme="minorEastAsia"/>
                <w:color w:val="000000"/>
                <w:sz w:val="22"/>
                <w:szCs w:val="22"/>
                <w:lang w:eastAsia="zh-CN"/>
              </w:rPr>
              <w:t>492.00</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20</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22101</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保障性安居工程支出</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492.00</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492.00</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21</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2210105</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农村危房改造</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190.00</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190.00</w:t>
            </w:r>
          </w:p>
        </w:tc>
      </w:tr>
      <w:tr>
        <w:tblPrEx>
          <w:tblCellMar>
            <w:top w:w="0" w:type="dxa"/>
            <w:left w:w="108" w:type="dxa"/>
            <w:bottom w:w="0" w:type="dxa"/>
            <w:right w:w="108" w:type="dxa"/>
          </w:tblCellMar>
        </w:tblPrEx>
        <w:trPr>
          <w:trHeight w:val="330"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22</w:t>
            </w:r>
          </w:p>
        </w:tc>
        <w:tc>
          <w:tcPr>
            <w:tcW w:w="1559"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2210108</w:t>
            </w:r>
          </w:p>
        </w:tc>
        <w:tc>
          <w:tcPr>
            <w:tcW w:w="3969"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老旧小区改造</w:t>
            </w:r>
          </w:p>
        </w:tc>
        <w:tc>
          <w:tcPr>
            <w:tcW w:w="156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302.00</w:t>
            </w:r>
          </w:p>
        </w:tc>
        <w:tc>
          <w:tcPr>
            <w:tcW w:w="1417"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p>
        </w:tc>
        <w:tc>
          <w:tcPr>
            <w:tcW w:w="1559" w:type="dxa"/>
            <w:gridSpan w:val="2"/>
            <w:tcBorders>
              <w:top w:val="single" w:color="auto" w:sz="4" w:space="0"/>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p>
        </w:tc>
        <w:tc>
          <w:tcPr>
            <w:tcW w:w="156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984"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302.00</w:t>
            </w:r>
          </w:p>
        </w:tc>
      </w:tr>
      <w:tr>
        <w:tblPrEx>
          <w:tblCellMar>
            <w:top w:w="0" w:type="dxa"/>
            <w:left w:w="108" w:type="dxa"/>
            <w:bottom w:w="0" w:type="dxa"/>
            <w:right w:w="108" w:type="dxa"/>
          </w:tblCellMar>
        </w:tblPrEx>
        <w:trPr>
          <w:trHeight w:val="330"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23</w:t>
            </w:r>
          </w:p>
        </w:tc>
        <w:tc>
          <w:tcPr>
            <w:tcW w:w="1559"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22102</w:t>
            </w:r>
          </w:p>
        </w:tc>
        <w:tc>
          <w:tcPr>
            <w:tcW w:w="3969"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住房改革支出</w:t>
            </w:r>
          </w:p>
        </w:tc>
        <w:tc>
          <w:tcPr>
            <w:tcW w:w="156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eastAsiaTheme="minorEastAsia"/>
                <w:color w:val="000000"/>
                <w:sz w:val="22"/>
                <w:szCs w:val="22"/>
                <w:lang w:eastAsia="zh-CN"/>
              </w:rPr>
            </w:pPr>
            <w:r>
              <w:rPr>
                <w:rFonts w:hint="eastAsia" w:ascii="Calibri" w:hAnsi="Calibri" w:cs="宋体" w:eastAsiaTheme="minorEastAsia"/>
                <w:color w:val="000000"/>
                <w:sz w:val="22"/>
                <w:szCs w:val="22"/>
                <w:lang w:eastAsia="zh-CN"/>
              </w:rPr>
              <w:t>54.75</w:t>
            </w:r>
          </w:p>
        </w:tc>
        <w:tc>
          <w:tcPr>
            <w:tcW w:w="1417"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54.75</w:t>
            </w:r>
          </w:p>
        </w:tc>
        <w:tc>
          <w:tcPr>
            <w:tcW w:w="1559" w:type="dxa"/>
            <w:gridSpan w:val="2"/>
            <w:tcBorders>
              <w:top w:val="single" w:color="auto" w:sz="4" w:space="0"/>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54.75</w:t>
            </w:r>
          </w:p>
        </w:tc>
        <w:tc>
          <w:tcPr>
            <w:tcW w:w="156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984"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24</w:t>
            </w:r>
          </w:p>
        </w:tc>
        <w:tc>
          <w:tcPr>
            <w:tcW w:w="1559"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2210201</w:t>
            </w:r>
          </w:p>
        </w:tc>
        <w:tc>
          <w:tcPr>
            <w:tcW w:w="3969"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住房公积金</w:t>
            </w:r>
          </w:p>
        </w:tc>
        <w:tc>
          <w:tcPr>
            <w:tcW w:w="156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eastAsiaTheme="minorEastAsia"/>
                <w:color w:val="000000"/>
                <w:sz w:val="22"/>
                <w:szCs w:val="22"/>
                <w:lang w:eastAsia="zh-CN"/>
              </w:rPr>
            </w:pPr>
            <w:r>
              <w:rPr>
                <w:rFonts w:hint="eastAsia" w:ascii="Calibri" w:hAnsi="Calibri" w:cs="宋体" w:eastAsiaTheme="minorEastAsia"/>
                <w:color w:val="000000"/>
                <w:sz w:val="22"/>
                <w:szCs w:val="22"/>
                <w:lang w:eastAsia="zh-CN"/>
              </w:rPr>
              <w:t>54.75</w:t>
            </w:r>
          </w:p>
        </w:tc>
        <w:tc>
          <w:tcPr>
            <w:tcW w:w="1417"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54.75</w:t>
            </w:r>
          </w:p>
        </w:tc>
        <w:tc>
          <w:tcPr>
            <w:tcW w:w="1559" w:type="dxa"/>
            <w:gridSpan w:val="2"/>
            <w:tcBorders>
              <w:top w:val="single" w:color="auto" w:sz="4" w:space="0"/>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54.75</w:t>
            </w:r>
          </w:p>
        </w:tc>
        <w:tc>
          <w:tcPr>
            <w:tcW w:w="156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p>
        </w:tc>
        <w:tc>
          <w:tcPr>
            <w:tcW w:w="1984"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p>
        </w:tc>
      </w:tr>
    </w:tbl>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bookmarkEnd w:id="3"/>
    <w:tbl>
      <w:tblPr>
        <w:tblStyle w:val="11"/>
        <w:tblW w:w="14600" w:type="dxa"/>
        <w:tblInd w:w="93" w:type="dxa"/>
        <w:tblLayout w:type="autofit"/>
        <w:tblCellMar>
          <w:top w:w="0" w:type="dxa"/>
          <w:left w:w="108" w:type="dxa"/>
          <w:bottom w:w="0" w:type="dxa"/>
          <w:right w:w="108" w:type="dxa"/>
        </w:tblCellMar>
      </w:tblPr>
      <w:tblGrid>
        <w:gridCol w:w="818"/>
        <w:gridCol w:w="1584"/>
        <w:gridCol w:w="4559"/>
        <w:gridCol w:w="2171"/>
        <w:gridCol w:w="2734"/>
        <w:gridCol w:w="2734"/>
      </w:tblGrid>
      <w:tr>
        <w:tblPrEx>
          <w:tblCellMar>
            <w:top w:w="0" w:type="dxa"/>
            <w:left w:w="108" w:type="dxa"/>
            <w:bottom w:w="0" w:type="dxa"/>
            <w:right w:w="108" w:type="dxa"/>
          </w:tblCellMar>
        </w:tblPrEx>
        <w:trPr>
          <w:trHeight w:val="360" w:hRule="atLeast"/>
        </w:trPr>
        <w:tc>
          <w:tcPr>
            <w:tcW w:w="14600" w:type="dxa"/>
            <w:gridSpan w:val="6"/>
            <w:tcBorders>
              <w:top w:val="nil"/>
              <w:left w:val="nil"/>
              <w:bottom w:val="nil"/>
              <w:right w:val="nil"/>
            </w:tcBorders>
            <w:shd w:val="clear" w:color="auto" w:fill="auto"/>
            <w:noWrap/>
            <w:vAlign w:val="center"/>
          </w:tcPr>
          <w:p>
            <w:pPr>
              <w:jc w:val="center"/>
              <w:rPr>
                <w:rFonts w:ascii="宋体" w:hAnsi="宋体" w:eastAsia="宋体" w:cs="宋体"/>
                <w:color w:val="000000"/>
                <w:sz w:val="36"/>
                <w:szCs w:val="36"/>
                <w:lang w:eastAsia="zh-CN"/>
              </w:rPr>
            </w:pPr>
            <w:bookmarkStart w:id="4" w:name="_Toc_2_2_0000000007"/>
            <w:r>
              <w:rPr>
                <w:rFonts w:hint="eastAsia" w:ascii="宋体" w:hAnsi="宋体" w:eastAsia="宋体" w:cs="宋体"/>
                <w:color w:val="000000"/>
                <w:sz w:val="36"/>
                <w:szCs w:val="36"/>
                <w:lang w:eastAsia="zh-CN"/>
              </w:rPr>
              <w:t>部门预算一般公共预算财政拨款基本支出表</w:t>
            </w:r>
          </w:p>
        </w:tc>
      </w:tr>
      <w:tr>
        <w:tblPrEx>
          <w:tblCellMar>
            <w:top w:w="0" w:type="dxa"/>
            <w:left w:w="108" w:type="dxa"/>
            <w:bottom w:w="0" w:type="dxa"/>
            <w:right w:w="108" w:type="dxa"/>
          </w:tblCellMar>
        </w:tblPrEx>
        <w:trPr>
          <w:trHeight w:val="360" w:hRule="atLeast"/>
        </w:trPr>
        <w:tc>
          <w:tcPr>
            <w:tcW w:w="913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预算单位编码及名称：[333]涞水县住房和城乡建设局</w:t>
            </w:r>
          </w:p>
        </w:tc>
        <w:tc>
          <w:tcPr>
            <w:tcW w:w="2734"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预算年度：2021</w:t>
            </w:r>
          </w:p>
        </w:tc>
        <w:tc>
          <w:tcPr>
            <w:tcW w:w="2734"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81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6143"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支出部门经济分类科目</w:t>
            </w:r>
          </w:p>
        </w:tc>
        <w:tc>
          <w:tcPr>
            <w:tcW w:w="7639"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一般公共预算基本支出</w:t>
            </w:r>
          </w:p>
        </w:tc>
      </w:tr>
      <w:tr>
        <w:tblPrEx>
          <w:tblCellMar>
            <w:top w:w="0" w:type="dxa"/>
            <w:left w:w="108" w:type="dxa"/>
            <w:bottom w:w="0" w:type="dxa"/>
            <w:right w:w="108" w:type="dxa"/>
          </w:tblCellMar>
        </w:tblPrEx>
        <w:trPr>
          <w:trHeight w:val="360" w:hRule="atLeast"/>
        </w:trPr>
        <w:tc>
          <w:tcPr>
            <w:tcW w:w="818"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158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科目编码</w:t>
            </w:r>
          </w:p>
        </w:tc>
        <w:tc>
          <w:tcPr>
            <w:tcW w:w="455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科目名称</w:t>
            </w:r>
          </w:p>
        </w:tc>
        <w:tc>
          <w:tcPr>
            <w:tcW w:w="217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合计</w:t>
            </w:r>
          </w:p>
        </w:tc>
        <w:tc>
          <w:tcPr>
            <w:tcW w:w="273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人员经费</w:t>
            </w:r>
          </w:p>
        </w:tc>
        <w:tc>
          <w:tcPr>
            <w:tcW w:w="273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公用经费</w:t>
            </w:r>
          </w:p>
        </w:tc>
      </w:tr>
      <w:tr>
        <w:tblPrEx>
          <w:tblCellMar>
            <w:top w:w="0" w:type="dxa"/>
            <w:left w:w="108" w:type="dxa"/>
            <w:bottom w:w="0" w:type="dxa"/>
            <w:right w:w="108" w:type="dxa"/>
          </w:tblCellMar>
        </w:tblPrEx>
        <w:trPr>
          <w:trHeight w:val="360"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158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455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217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273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273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w:t>
            </w:r>
          </w:p>
        </w:tc>
        <w:tc>
          <w:tcPr>
            <w:tcW w:w="1584"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4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合计</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1176.81</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1039.77</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133.13</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w:t>
            </w:r>
          </w:p>
        </w:tc>
        <w:tc>
          <w:tcPr>
            <w:tcW w:w="1584"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301</w:t>
            </w:r>
          </w:p>
        </w:tc>
        <w:tc>
          <w:tcPr>
            <w:tcW w:w="4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工资福利支出</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1036.87</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1036.87</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w:t>
            </w:r>
          </w:p>
        </w:tc>
        <w:tc>
          <w:tcPr>
            <w:tcW w:w="1584"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30101</w:t>
            </w:r>
          </w:p>
        </w:tc>
        <w:tc>
          <w:tcPr>
            <w:tcW w:w="4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基本工资</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490.95</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490.95</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4</w:t>
            </w:r>
          </w:p>
        </w:tc>
        <w:tc>
          <w:tcPr>
            <w:tcW w:w="1584"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30102</w:t>
            </w:r>
          </w:p>
        </w:tc>
        <w:tc>
          <w:tcPr>
            <w:tcW w:w="4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津贴补贴</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96.10</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96.10</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5</w:t>
            </w:r>
          </w:p>
        </w:tc>
        <w:tc>
          <w:tcPr>
            <w:tcW w:w="1584"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30103</w:t>
            </w:r>
          </w:p>
        </w:tc>
        <w:tc>
          <w:tcPr>
            <w:tcW w:w="4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奖金</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3.64</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3.64</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6</w:t>
            </w:r>
          </w:p>
        </w:tc>
        <w:tc>
          <w:tcPr>
            <w:tcW w:w="1584"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30107</w:t>
            </w:r>
          </w:p>
        </w:tc>
        <w:tc>
          <w:tcPr>
            <w:tcW w:w="4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绩效工资</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214.78</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214.78</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7</w:t>
            </w:r>
          </w:p>
        </w:tc>
        <w:tc>
          <w:tcPr>
            <w:tcW w:w="1584"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30108</w:t>
            </w:r>
          </w:p>
        </w:tc>
        <w:tc>
          <w:tcPr>
            <w:tcW w:w="4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机关事业单位基本养老保险缴费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97.61</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97.61</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8</w:t>
            </w:r>
          </w:p>
        </w:tc>
        <w:tc>
          <w:tcPr>
            <w:tcW w:w="1584"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30109</w:t>
            </w:r>
          </w:p>
        </w:tc>
        <w:tc>
          <w:tcPr>
            <w:tcW w:w="4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职业年金缴费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37.85</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37.85</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9</w:t>
            </w:r>
          </w:p>
        </w:tc>
        <w:tc>
          <w:tcPr>
            <w:tcW w:w="1584"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30110</w:t>
            </w:r>
          </w:p>
        </w:tc>
        <w:tc>
          <w:tcPr>
            <w:tcW w:w="4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城镇职工基本医疗保险缴费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35.04</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35.04</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10</w:t>
            </w:r>
          </w:p>
        </w:tc>
        <w:tc>
          <w:tcPr>
            <w:tcW w:w="1584"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30112</w:t>
            </w:r>
          </w:p>
        </w:tc>
        <w:tc>
          <w:tcPr>
            <w:tcW w:w="4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其他社会保障缴费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6.15</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6.15</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11</w:t>
            </w:r>
          </w:p>
        </w:tc>
        <w:tc>
          <w:tcPr>
            <w:tcW w:w="1584"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30113</w:t>
            </w:r>
          </w:p>
        </w:tc>
        <w:tc>
          <w:tcPr>
            <w:tcW w:w="4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住房公积金</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54.75</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54.75</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12</w:t>
            </w:r>
          </w:p>
        </w:tc>
        <w:tc>
          <w:tcPr>
            <w:tcW w:w="1584"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302</w:t>
            </w:r>
          </w:p>
        </w:tc>
        <w:tc>
          <w:tcPr>
            <w:tcW w:w="4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商品和服务支出</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133.13</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133.13</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13</w:t>
            </w:r>
          </w:p>
        </w:tc>
        <w:tc>
          <w:tcPr>
            <w:tcW w:w="1584"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30201</w:t>
            </w:r>
          </w:p>
        </w:tc>
        <w:tc>
          <w:tcPr>
            <w:tcW w:w="4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办公费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30.40</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30.40</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14</w:t>
            </w:r>
          </w:p>
        </w:tc>
        <w:tc>
          <w:tcPr>
            <w:tcW w:w="1584"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30207</w:t>
            </w:r>
          </w:p>
        </w:tc>
        <w:tc>
          <w:tcPr>
            <w:tcW w:w="4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邮电费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0.36</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0.36</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15</w:t>
            </w:r>
          </w:p>
        </w:tc>
        <w:tc>
          <w:tcPr>
            <w:tcW w:w="1584"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30208</w:t>
            </w:r>
          </w:p>
        </w:tc>
        <w:tc>
          <w:tcPr>
            <w:tcW w:w="4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取暖费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10.01</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10.01</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16</w:t>
            </w:r>
          </w:p>
        </w:tc>
        <w:tc>
          <w:tcPr>
            <w:tcW w:w="1584"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30211</w:t>
            </w:r>
          </w:p>
        </w:tc>
        <w:tc>
          <w:tcPr>
            <w:tcW w:w="4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差旅费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14.50</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14.50</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17</w:t>
            </w:r>
          </w:p>
        </w:tc>
        <w:tc>
          <w:tcPr>
            <w:tcW w:w="1584"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30217</w:t>
            </w:r>
          </w:p>
        </w:tc>
        <w:tc>
          <w:tcPr>
            <w:tcW w:w="4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公务接待费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1.50</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1.50</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18</w:t>
            </w:r>
          </w:p>
        </w:tc>
        <w:tc>
          <w:tcPr>
            <w:tcW w:w="1584"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30226</w:t>
            </w:r>
          </w:p>
        </w:tc>
        <w:tc>
          <w:tcPr>
            <w:tcW w:w="4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劳务费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32.31</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32.31</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19</w:t>
            </w:r>
          </w:p>
        </w:tc>
        <w:tc>
          <w:tcPr>
            <w:tcW w:w="1584"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30228</w:t>
            </w:r>
          </w:p>
        </w:tc>
        <w:tc>
          <w:tcPr>
            <w:tcW w:w="4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工会经费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9.10</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9.10</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20</w:t>
            </w:r>
          </w:p>
        </w:tc>
        <w:tc>
          <w:tcPr>
            <w:tcW w:w="1584"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30229</w:t>
            </w:r>
          </w:p>
        </w:tc>
        <w:tc>
          <w:tcPr>
            <w:tcW w:w="4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福利费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17.31</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17.31</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21</w:t>
            </w:r>
          </w:p>
        </w:tc>
        <w:tc>
          <w:tcPr>
            <w:tcW w:w="1584"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30231</w:t>
            </w:r>
          </w:p>
        </w:tc>
        <w:tc>
          <w:tcPr>
            <w:tcW w:w="4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公务用车运行维护费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11.50</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11.50</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22</w:t>
            </w:r>
          </w:p>
        </w:tc>
        <w:tc>
          <w:tcPr>
            <w:tcW w:w="1584"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30239</w:t>
            </w:r>
          </w:p>
        </w:tc>
        <w:tc>
          <w:tcPr>
            <w:tcW w:w="4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其他交通费用</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5.58</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5.58</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23</w:t>
            </w:r>
          </w:p>
        </w:tc>
        <w:tc>
          <w:tcPr>
            <w:tcW w:w="1584"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30299</w:t>
            </w:r>
          </w:p>
        </w:tc>
        <w:tc>
          <w:tcPr>
            <w:tcW w:w="4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其他商品和服务支出</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0.56</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0.56</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24</w:t>
            </w:r>
          </w:p>
        </w:tc>
        <w:tc>
          <w:tcPr>
            <w:tcW w:w="1584"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303</w:t>
            </w:r>
          </w:p>
        </w:tc>
        <w:tc>
          <w:tcPr>
            <w:tcW w:w="4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对个人和家庭的补助</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2.9</w:t>
            </w:r>
            <w:r>
              <w:rPr>
                <w:rFonts w:hint="eastAsia" w:ascii="Calibri" w:hAnsi="Calibri" w:eastAsia="宋体" w:cs="宋体"/>
                <w:color w:val="000000"/>
                <w:sz w:val="22"/>
                <w:szCs w:val="22"/>
                <w:lang w:eastAsia="zh-CN"/>
              </w:rPr>
              <w:t>0</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2.9</w:t>
            </w:r>
            <w:r>
              <w:rPr>
                <w:rFonts w:hint="eastAsia" w:ascii="Calibri" w:hAnsi="Calibri" w:eastAsia="宋体" w:cs="宋体"/>
                <w:color w:val="000000"/>
                <w:sz w:val="22"/>
                <w:szCs w:val="22"/>
                <w:lang w:eastAsia="zh-CN"/>
              </w:rPr>
              <w:t>0</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25</w:t>
            </w:r>
          </w:p>
        </w:tc>
        <w:tc>
          <w:tcPr>
            <w:tcW w:w="1584"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30305</w:t>
            </w:r>
          </w:p>
        </w:tc>
        <w:tc>
          <w:tcPr>
            <w:tcW w:w="4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生活补助</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2.9</w:t>
            </w:r>
            <w:r>
              <w:rPr>
                <w:rFonts w:hint="eastAsia" w:ascii="Calibri" w:hAnsi="Calibri" w:eastAsia="宋体" w:cs="宋体"/>
                <w:color w:val="000000"/>
                <w:sz w:val="22"/>
                <w:szCs w:val="22"/>
                <w:lang w:eastAsia="zh-CN"/>
              </w:rPr>
              <w:t>0</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2.9</w:t>
            </w:r>
            <w:r>
              <w:rPr>
                <w:rFonts w:hint="eastAsia" w:ascii="Calibri" w:hAnsi="Calibri" w:eastAsia="宋体" w:cs="宋体"/>
                <w:color w:val="000000"/>
                <w:sz w:val="22"/>
                <w:szCs w:val="22"/>
                <w:lang w:eastAsia="zh-CN"/>
              </w:rPr>
              <w:t>0</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bl>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bookmarkEnd w:id="4"/>
    <w:tbl>
      <w:tblPr>
        <w:tblStyle w:val="11"/>
        <w:tblW w:w="14332" w:type="dxa"/>
        <w:tblInd w:w="93" w:type="dxa"/>
        <w:tblLayout w:type="autofit"/>
        <w:tblCellMar>
          <w:top w:w="0" w:type="dxa"/>
          <w:left w:w="108" w:type="dxa"/>
          <w:bottom w:w="0" w:type="dxa"/>
          <w:right w:w="108" w:type="dxa"/>
        </w:tblCellMar>
      </w:tblPr>
      <w:tblGrid>
        <w:gridCol w:w="630"/>
        <w:gridCol w:w="1219"/>
        <w:gridCol w:w="6816"/>
        <w:gridCol w:w="1840"/>
        <w:gridCol w:w="1843"/>
        <w:gridCol w:w="1984"/>
      </w:tblGrid>
      <w:tr>
        <w:tblPrEx>
          <w:tblCellMar>
            <w:top w:w="0" w:type="dxa"/>
            <w:left w:w="108" w:type="dxa"/>
            <w:bottom w:w="0" w:type="dxa"/>
            <w:right w:w="108" w:type="dxa"/>
          </w:tblCellMar>
        </w:tblPrEx>
        <w:trPr>
          <w:trHeight w:val="360" w:hRule="atLeast"/>
        </w:trPr>
        <w:tc>
          <w:tcPr>
            <w:tcW w:w="14332" w:type="dxa"/>
            <w:gridSpan w:val="6"/>
            <w:tcBorders>
              <w:top w:val="nil"/>
              <w:left w:val="nil"/>
              <w:bottom w:val="nil"/>
              <w:right w:val="nil"/>
            </w:tcBorders>
            <w:shd w:val="clear" w:color="auto" w:fill="auto"/>
            <w:noWrap/>
            <w:vAlign w:val="center"/>
          </w:tcPr>
          <w:p>
            <w:pPr>
              <w:jc w:val="center"/>
              <w:rPr>
                <w:rFonts w:ascii="宋体" w:hAnsi="宋体" w:eastAsia="宋体" w:cs="宋体"/>
                <w:color w:val="000000"/>
                <w:sz w:val="36"/>
                <w:szCs w:val="36"/>
                <w:lang w:eastAsia="zh-CN"/>
              </w:rPr>
            </w:pPr>
            <w:bookmarkStart w:id="5" w:name="_Toc_2_2_0000000008"/>
            <w:r>
              <w:rPr>
                <w:rFonts w:hint="eastAsia" w:ascii="宋体" w:hAnsi="宋体" w:eastAsia="宋体" w:cs="宋体"/>
                <w:color w:val="000000"/>
                <w:sz w:val="36"/>
                <w:szCs w:val="36"/>
                <w:lang w:eastAsia="zh-CN"/>
              </w:rPr>
              <w:t>部门预算政府基金预算财政拨款支出表</w:t>
            </w:r>
          </w:p>
        </w:tc>
      </w:tr>
      <w:tr>
        <w:tblPrEx>
          <w:tblCellMar>
            <w:top w:w="0" w:type="dxa"/>
            <w:left w:w="108" w:type="dxa"/>
            <w:bottom w:w="0" w:type="dxa"/>
            <w:right w:w="108" w:type="dxa"/>
          </w:tblCellMar>
        </w:tblPrEx>
        <w:trPr>
          <w:trHeight w:val="360" w:hRule="atLeast"/>
        </w:trPr>
        <w:tc>
          <w:tcPr>
            <w:tcW w:w="105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预算单位编码及名称：[333]涞水县住房和城乡建设局</w:t>
            </w:r>
          </w:p>
        </w:tc>
        <w:tc>
          <w:tcPr>
            <w:tcW w:w="1843"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预算年度：2021</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63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8035"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支出功能分类科目</w:t>
            </w:r>
          </w:p>
        </w:tc>
        <w:tc>
          <w:tcPr>
            <w:tcW w:w="184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合计</w:t>
            </w:r>
          </w:p>
        </w:tc>
        <w:tc>
          <w:tcPr>
            <w:tcW w:w="1843"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基本支出</w:t>
            </w:r>
          </w:p>
        </w:tc>
        <w:tc>
          <w:tcPr>
            <w:tcW w:w="1984"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项目支出</w:t>
            </w:r>
          </w:p>
        </w:tc>
      </w:tr>
      <w:tr>
        <w:tblPrEx>
          <w:tblCellMar>
            <w:top w:w="0" w:type="dxa"/>
            <w:left w:w="108" w:type="dxa"/>
            <w:bottom w:w="0" w:type="dxa"/>
            <w:right w:w="108" w:type="dxa"/>
          </w:tblCellMar>
        </w:tblPrEx>
        <w:trPr>
          <w:trHeight w:val="360" w:hRule="atLeast"/>
        </w:trPr>
        <w:tc>
          <w:tcPr>
            <w:tcW w:w="630"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121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科目编码</w:t>
            </w:r>
          </w:p>
        </w:tc>
        <w:tc>
          <w:tcPr>
            <w:tcW w:w="681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科目名称</w:t>
            </w:r>
          </w:p>
        </w:tc>
        <w:tc>
          <w:tcPr>
            <w:tcW w:w="1840"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1843"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1984"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r>
      <w:tr>
        <w:tblPrEx>
          <w:tblCellMar>
            <w:top w:w="0" w:type="dxa"/>
            <w:left w:w="108" w:type="dxa"/>
            <w:bottom w:w="0" w:type="dxa"/>
            <w:right w:w="108" w:type="dxa"/>
          </w:tblCellMar>
        </w:tblPrEx>
        <w:trPr>
          <w:trHeight w:val="360" w:hRule="atLeast"/>
        </w:trPr>
        <w:tc>
          <w:tcPr>
            <w:tcW w:w="6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121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681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184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184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198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w:t>
            </w:r>
          </w:p>
        </w:tc>
        <w:tc>
          <w:tcPr>
            <w:tcW w:w="121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81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合计</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4350.00</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4350.00</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w:t>
            </w:r>
          </w:p>
        </w:tc>
        <w:tc>
          <w:tcPr>
            <w:tcW w:w="121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21213</w:t>
            </w:r>
          </w:p>
        </w:tc>
        <w:tc>
          <w:tcPr>
            <w:tcW w:w="6816" w:type="dxa"/>
            <w:tcBorders>
              <w:top w:val="nil"/>
              <w:left w:val="nil"/>
              <w:bottom w:val="single" w:color="auto" w:sz="4" w:space="0"/>
              <w:right w:val="single" w:color="auto" w:sz="4" w:space="0"/>
            </w:tcBorders>
            <w:shd w:val="clear" w:color="auto" w:fill="auto"/>
            <w:noWrap/>
          </w:tcPr>
          <w:p>
            <w:pPr>
              <w:rPr>
                <w:rFonts w:ascii="Calibri" w:hAnsi="Calibri" w:cs="Calibri"/>
                <w:color w:val="000000"/>
                <w:sz w:val="22"/>
                <w:szCs w:val="22"/>
                <w:lang w:eastAsia="zh-CN"/>
              </w:rPr>
            </w:pPr>
            <w:r>
              <w:rPr>
                <w:rFonts w:hint="eastAsia" w:ascii="宋体" w:hAnsi="宋体" w:eastAsia="宋体" w:cs="宋体"/>
                <w:color w:val="000000"/>
                <w:sz w:val="22"/>
                <w:szCs w:val="22"/>
                <w:lang w:eastAsia="zh-CN"/>
              </w:rPr>
              <w:t>城市基础设施配套费安排的支出</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4000.00</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hint="eastAsia" w:ascii="宋体" w:hAnsi="宋体" w:eastAsia="宋体"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4000.00</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w:t>
            </w:r>
          </w:p>
        </w:tc>
        <w:tc>
          <w:tcPr>
            <w:tcW w:w="121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2121301</w:t>
            </w:r>
          </w:p>
        </w:tc>
        <w:tc>
          <w:tcPr>
            <w:tcW w:w="6816" w:type="dxa"/>
            <w:tcBorders>
              <w:top w:val="nil"/>
              <w:left w:val="nil"/>
              <w:bottom w:val="single" w:color="auto" w:sz="4" w:space="0"/>
              <w:right w:val="single" w:color="auto" w:sz="4" w:space="0"/>
            </w:tcBorders>
            <w:shd w:val="clear" w:color="auto" w:fill="auto"/>
            <w:noWrap/>
          </w:tcPr>
          <w:p>
            <w:pPr>
              <w:rPr>
                <w:rFonts w:ascii="Calibri" w:hAnsi="Calibri" w:cs="Calibri"/>
                <w:color w:val="000000"/>
                <w:sz w:val="22"/>
                <w:szCs w:val="22"/>
                <w:lang w:eastAsia="zh-CN"/>
              </w:rPr>
            </w:pPr>
            <w:r>
              <w:rPr>
                <w:rFonts w:hint="eastAsia" w:ascii="宋体" w:hAnsi="宋体" w:eastAsia="宋体" w:cs="宋体"/>
                <w:color w:val="000000"/>
                <w:sz w:val="22"/>
                <w:szCs w:val="22"/>
                <w:lang w:eastAsia="zh-CN"/>
              </w:rPr>
              <w:t>城市公共设施</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1918.49</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hint="eastAsia" w:ascii="宋体" w:hAnsi="宋体" w:eastAsia="宋体"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1918.49</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4</w:t>
            </w:r>
          </w:p>
        </w:tc>
        <w:tc>
          <w:tcPr>
            <w:tcW w:w="121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2121302</w:t>
            </w:r>
          </w:p>
        </w:tc>
        <w:tc>
          <w:tcPr>
            <w:tcW w:w="6816" w:type="dxa"/>
            <w:tcBorders>
              <w:top w:val="nil"/>
              <w:left w:val="nil"/>
              <w:bottom w:val="single" w:color="auto" w:sz="4" w:space="0"/>
              <w:right w:val="single" w:color="auto" w:sz="4" w:space="0"/>
            </w:tcBorders>
            <w:shd w:val="clear" w:color="auto" w:fill="auto"/>
            <w:noWrap/>
          </w:tcPr>
          <w:p>
            <w:pPr>
              <w:rPr>
                <w:rFonts w:ascii="Calibri" w:hAnsi="Calibri" w:cs="Calibri"/>
                <w:color w:val="000000"/>
                <w:sz w:val="22"/>
                <w:szCs w:val="22"/>
                <w:lang w:eastAsia="zh-CN"/>
              </w:rPr>
            </w:pPr>
            <w:r>
              <w:rPr>
                <w:rFonts w:hint="eastAsia" w:ascii="宋体" w:hAnsi="宋体" w:eastAsia="宋体" w:cs="宋体"/>
                <w:color w:val="000000"/>
                <w:sz w:val="22"/>
                <w:szCs w:val="22"/>
                <w:lang w:eastAsia="zh-CN"/>
              </w:rPr>
              <w:t>城市环境卫生</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940.21</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hint="eastAsia" w:ascii="宋体" w:hAnsi="宋体" w:eastAsia="宋体"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940.21</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5</w:t>
            </w:r>
          </w:p>
        </w:tc>
        <w:tc>
          <w:tcPr>
            <w:tcW w:w="121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2121399</w:t>
            </w:r>
          </w:p>
        </w:tc>
        <w:tc>
          <w:tcPr>
            <w:tcW w:w="6816" w:type="dxa"/>
            <w:tcBorders>
              <w:top w:val="nil"/>
              <w:left w:val="nil"/>
              <w:bottom w:val="single" w:color="auto" w:sz="4" w:space="0"/>
              <w:right w:val="single" w:color="auto" w:sz="4" w:space="0"/>
            </w:tcBorders>
            <w:shd w:val="clear" w:color="auto" w:fill="auto"/>
            <w:noWrap/>
          </w:tcPr>
          <w:p>
            <w:pPr>
              <w:rPr>
                <w:rFonts w:ascii="Calibri" w:hAnsi="Calibri" w:cs="Calibri"/>
                <w:color w:val="000000"/>
                <w:sz w:val="22"/>
                <w:szCs w:val="22"/>
                <w:lang w:eastAsia="zh-CN"/>
              </w:rPr>
            </w:pPr>
            <w:r>
              <w:rPr>
                <w:rFonts w:hint="eastAsia" w:ascii="宋体" w:hAnsi="宋体" w:eastAsia="宋体" w:cs="宋体"/>
                <w:color w:val="000000"/>
                <w:sz w:val="22"/>
                <w:szCs w:val="22"/>
                <w:lang w:eastAsia="zh-CN"/>
              </w:rPr>
              <w:t>其他城市基础设施配套费安排的支出</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1141.30</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hint="eastAsia" w:ascii="宋体" w:hAnsi="宋体" w:eastAsia="宋体"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1141.30</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6</w:t>
            </w:r>
          </w:p>
        </w:tc>
        <w:tc>
          <w:tcPr>
            <w:tcW w:w="121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21214</w:t>
            </w:r>
          </w:p>
        </w:tc>
        <w:tc>
          <w:tcPr>
            <w:tcW w:w="6816" w:type="dxa"/>
            <w:tcBorders>
              <w:top w:val="nil"/>
              <w:left w:val="nil"/>
              <w:bottom w:val="single" w:color="auto" w:sz="4" w:space="0"/>
              <w:right w:val="single" w:color="auto" w:sz="4" w:space="0"/>
            </w:tcBorders>
            <w:shd w:val="clear" w:color="auto" w:fill="auto"/>
            <w:noWrap/>
          </w:tcPr>
          <w:p>
            <w:pPr>
              <w:rPr>
                <w:rFonts w:ascii="Calibri" w:hAnsi="Calibri" w:cs="Calibri"/>
                <w:color w:val="000000"/>
                <w:sz w:val="22"/>
                <w:szCs w:val="22"/>
                <w:lang w:eastAsia="zh-CN"/>
              </w:rPr>
            </w:pPr>
            <w:r>
              <w:rPr>
                <w:rFonts w:hint="eastAsia" w:ascii="宋体" w:hAnsi="宋体" w:eastAsia="宋体" w:cs="宋体"/>
                <w:color w:val="000000"/>
                <w:sz w:val="22"/>
                <w:szCs w:val="22"/>
                <w:lang w:eastAsia="zh-CN"/>
              </w:rPr>
              <w:t>污水处理费安排的支出</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350.00</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hint="eastAsia" w:ascii="宋体" w:hAnsi="宋体" w:eastAsia="宋体"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350.00</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7</w:t>
            </w:r>
          </w:p>
        </w:tc>
        <w:tc>
          <w:tcPr>
            <w:tcW w:w="121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2121401</w:t>
            </w:r>
          </w:p>
        </w:tc>
        <w:tc>
          <w:tcPr>
            <w:tcW w:w="6816" w:type="dxa"/>
            <w:tcBorders>
              <w:top w:val="nil"/>
              <w:left w:val="nil"/>
              <w:bottom w:val="single" w:color="auto" w:sz="4" w:space="0"/>
              <w:right w:val="single" w:color="auto" w:sz="4" w:space="0"/>
            </w:tcBorders>
            <w:shd w:val="clear" w:color="auto" w:fill="auto"/>
            <w:noWrap/>
          </w:tcPr>
          <w:p>
            <w:pPr>
              <w:rPr>
                <w:rFonts w:ascii="Calibri" w:hAnsi="Calibri" w:cs="Calibri"/>
                <w:color w:val="000000"/>
                <w:sz w:val="22"/>
                <w:szCs w:val="22"/>
                <w:lang w:eastAsia="zh-CN"/>
              </w:rPr>
            </w:pPr>
            <w:r>
              <w:rPr>
                <w:rFonts w:hint="eastAsia" w:ascii="宋体" w:hAnsi="宋体" w:eastAsia="宋体" w:cs="宋体"/>
                <w:color w:val="000000"/>
                <w:sz w:val="22"/>
                <w:szCs w:val="22"/>
                <w:lang w:eastAsia="zh-CN"/>
              </w:rPr>
              <w:t>污水处理设施建设和运营</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350.00</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350.00</w:t>
            </w:r>
          </w:p>
        </w:tc>
      </w:tr>
    </w:tbl>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bookmarkEnd w:id="5"/>
    <w:tbl>
      <w:tblPr>
        <w:tblStyle w:val="11"/>
        <w:tblW w:w="14180" w:type="dxa"/>
        <w:tblInd w:w="93" w:type="dxa"/>
        <w:tblLayout w:type="autofit"/>
        <w:tblCellMar>
          <w:top w:w="0" w:type="dxa"/>
          <w:left w:w="108" w:type="dxa"/>
          <w:bottom w:w="0" w:type="dxa"/>
          <w:right w:w="108" w:type="dxa"/>
        </w:tblCellMar>
      </w:tblPr>
      <w:tblGrid>
        <w:gridCol w:w="1130"/>
        <w:gridCol w:w="2187"/>
        <w:gridCol w:w="2187"/>
        <w:gridCol w:w="1130"/>
        <w:gridCol w:w="3773"/>
        <w:gridCol w:w="3773"/>
      </w:tblGrid>
      <w:tr>
        <w:tblPrEx>
          <w:tblCellMar>
            <w:top w:w="0" w:type="dxa"/>
            <w:left w:w="108" w:type="dxa"/>
            <w:bottom w:w="0" w:type="dxa"/>
            <w:right w:w="108" w:type="dxa"/>
          </w:tblCellMar>
        </w:tblPrEx>
        <w:trPr>
          <w:trHeight w:val="360" w:hRule="atLeast"/>
        </w:trPr>
        <w:tc>
          <w:tcPr>
            <w:tcW w:w="14180" w:type="dxa"/>
            <w:gridSpan w:val="6"/>
            <w:tcBorders>
              <w:top w:val="nil"/>
              <w:left w:val="nil"/>
              <w:bottom w:val="nil"/>
              <w:right w:val="nil"/>
            </w:tcBorders>
            <w:shd w:val="clear" w:color="auto" w:fill="auto"/>
            <w:noWrap/>
            <w:vAlign w:val="center"/>
          </w:tcPr>
          <w:p>
            <w:pPr>
              <w:jc w:val="center"/>
              <w:rPr>
                <w:rFonts w:ascii="宋体" w:hAnsi="宋体" w:eastAsia="宋体" w:cs="宋体"/>
                <w:color w:val="000000"/>
                <w:sz w:val="36"/>
                <w:szCs w:val="36"/>
                <w:lang w:eastAsia="zh-CN"/>
              </w:rPr>
            </w:pPr>
          </w:p>
          <w:p>
            <w:pPr>
              <w:jc w:val="center"/>
              <w:rPr>
                <w:rFonts w:ascii="宋体" w:hAnsi="宋体" w:eastAsia="宋体" w:cs="宋体"/>
                <w:color w:val="000000"/>
                <w:sz w:val="36"/>
                <w:szCs w:val="36"/>
                <w:lang w:eastAsia="zh-CN"/>
              </w:rPr>
            </w:pPr>
          </w:p>
          <w:p>
            <w:pPr>
              <w:jc w:val="center"/>
              <w:rPr>
                <w:rFonts w:ascii="宋体" w:hAnsi="宋体" w:eastAsia="宋体" w:cs="宋体"/>
                <w:color w:val="000000"/>
                <w:sz w:val="36"/>
                <w:szCs w:val="36"/>
                <w:lang w:eastAsia="zh-CN"/>
              </w:rPr>
            </w:pPr>
            <w:r>
              <w:rPr>
                <w:rFonts w:hint="eastAsia" w:ascii="宋体" w:hAnsi="宋体" w:eastAsia="宋体" w:cs="宋体"/>
                <w:color w:val="000000"/>
                <w:sz w:val="36"/>
                <w:szCs w:val="36"/>
                <w:lang w:eastAsia="zh-CN"/>
              </w:rPr>
              <w:t>部门预算国有资本经营预算财政拨款支出表</w:t>
            </w:r>
          </w:p>
        </w:tc>
      </w:tr>
      <w:tr>
        <w:tblPrEx>
          <w:tblCellMar>
            <w:top w:w="0" w:type="dxa"/>
            <w:left w:w="108" w:type="dxa"/>
            <w:bottom w:w="0" w:type="dxa"/>
            <w:right w:w="108" w:type="dxa"/>
          </w:tblCellMar>
        </w:tblPrEx>
        <w:trPr>
          <w:trHeight w:val="360" w:hRule="atLeast"/>
        </w:trPr>
        <w:tc>
          <w:tcPr>
            <w:tcW w:w="663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预算单位编码及名称：[333]涞水县住房和城乡建设局</w:t>
            </w:r>
          </w:p>
        </w:tc>
        <w:tc>
          <w:tcPr>
            <w:tcW w:w="3773"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预算年度：2021</w:t>
            </w:r>
          </w:p>
        </w:tc>
        <w:tc>
          <w:tcPr>
            <w:tcW w:w="3773"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113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4374"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支出功能分类科目</w:t>
            </w:r>
          </w:p>
        </w:tc>
        <w:tc>
          <w:tcPr>
            <w:tcW w:w="113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合计</w:t>
            </w:r>
          </w:p>
        </w:tc>
        <w:tc>
          <w:tcPr>
            <w:tcW w:w="3773"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基本支出</w:t>
            </w:r>
          </w:p>
        </w:tc>
        <w:tc>
          <w:tcPr>
            <w:tcW w:w="3773"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项目支出</w:t>
            </w:r>
          </w:p>
        </w:tc>
      </w:tr>
      <w:tr>
        <w:tblPrEx>
          <w:tblCellMar>
            <w:top w:w="0" w:type="dxa"/>
            <w:left w:w="108" w:type="dxa"/>
            <w:bottom w:w="0" w:type="dxa"/>
            <w:right w:w="108" w:type="dxa"/>
          </w:tblCellMar>
        </w:tblPrEx>
        <w:trPr>
          <w:trHeight w:val="360" w:hRule="atLeast"/>
        </w:trPr>
        <w:tc>
          <w:tcPr>
            <w:tcW w:w="1130"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218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科目编码</w:t>
            </w:r>
          </w:p>
        </w:tc>
        <w:tc>
          <w:tcPr>
            <w:tcW w:w="218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科目名称</w:t>
            </w:r>
          </w:p>
        </w:tc>
        <w:tc>
          <w:tcPr>
            <w:tcW w:w="1130"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3773"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3773"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r>
      <w:tr>
        <w:tblPrEx>
          <w:tblCellMar>
            <w:top w:w="0" w:type="dxa"/>
            <w:left w:w="108" w:type="dxa"/>
            <w:bottom w:w="0" w:type="dxa"/>
            <w:right w:w="108" w:type="dxa"/>
          </w:tblCellMar>
        </w:tblPrEx>
        <w:trPr>
          <w:trHeight w:val="360" w:hRule="atLeast"/>
        </w:trPr>
        <w:tc>
          <w:tcPr>
            <w:tcW w:w="11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218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218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377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377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r>
      <w:tr>
        <w:tblPrEx>
          <w:tblCellMar>
            <w:top w:w="0" w:type="dxa"/>
            <w:left w:w="108" w:type="dxa"/>
            <w:bottom w:w="0" w:type="dxa"/>
            <w:right w:w="108" w:type="dxa"/>
          </w:tblCellMar>
        </w:tblPrEx>
        <w:trPr>
          <w:trHeight w:val="300" w:hRule="atLeast"/>
        </w:trPr>
        <w:tc>
          <w:tcPr>
            <w:tcW w:w="11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3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00" w:hRule="atLeast"/>
        </w:trPr>
        <w:tc>
          <w:tcPr>
            <w:tcW w:w="11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3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00" w:hRule="atLeast"/>
        </w:trPr>
        <w:tc>
          <w:tcPr>
            <w:tcW w:w="11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3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00" w:hRule="atLeast"/>
        </w:trPr>
        <w:tc>
          <w:tcPr>
            <w:tcW w:w="11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3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00" w:hRule="atLeast"/>
        </w:trPr>
        <w:tc>
          <w:tcPr>
            <w:tcW w:w="11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3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00" w:hRule="atLeast"/>
        </w:trPr>
        <w:tc>
          <w:tcPr>
            <w:tcW w:w="11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3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00" w:hRule="atLeast"/>
        </w:trPr>
        <w:tc>
          <w:tcPr>
            <w:tcW w:w="11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3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00" w:hRule="atLeast"/>
        </w:trPr>
        <w:tc>
          <w:tcPr>
            <w:tcW w:w="14180" w:type="dxa"/>
            <w:gridSpan w:val="6"/>
            <w:tcBorders>
              <w:top w:val="nil"/>
              <w:left w:val="nil"/>
              <w:bottom w:val="nil"/>
              <w:right w:val="nil"/>
            </w:tcBorders>
            <w:shd w:val="clear" w:color="auto" w:fill="auto"/>
            <w:noWrap/>
          </w:tcPr>
          <w:p>
            <w:pPr>
              <w:rPr>
                <w:rFonts w:ascii="宋体" w:hAnsi="宋体" w:eastAsia="宋体" w:cs="宋体"/>
                <w:color w:val="000000"/>
                <w:sz w:val="22"/>
                <w:szCs w:val="22"/>
                <w:lang w:eastAsia="zh-CN"/>
              </w:rPr>
            </w:pPr>
          </w:p>
          <w:p>
            <w:pPr>
              <w:ind w:firstLine="550" w:firstLineChars="250"/>
              <w:rPr>
                <w:rFonts w:ascii="Calibri" w:hAnsi="Calibri" w:eastAsia="宋体" w:cs="宋体"/>
                <w:color w:val="000000"/>
                <w:sz w:val="22"/>
                <w:szCs w:val="22"/>
                <w:lang w:eastAsia="zh-CN"/>
              </w:rPr>
            </w:pPr>
            <w:r>
              <w:rPr>
                <w:rFonts w:hint="eastAsia" w:ascii="宋体" w:hAnsi="宋体" w:eastAsia="宋体" w:cs="宋体"/>
                <w:color w:val="000000"/>
                <w:sz w:val="22"/>
                <w:szCs w:val="22"/>
                <w:lang w:eastAsia="zh-CN"/>
              </w:rPr>
              <w:t>注：我部门没有安排国有资本经营预算，空表列示。</w:t>
            </w:r>
          </w:p>
        </w:tc>
      </w:tr>
    </w:tbl>
    <w:p>
      <w:pPr>
        <w:ind w:firstLine="420"/>
        <w:sectPr>
          <w:footerReference r:id="rId3" w:type="default"/>
          <w:footerReference r:id="rId4" w:type="even"/>
          <w:pgSz w:w="16840" w:h="11900" w:orient="landscape"/>
          <w:pgMar w:top="1361" w:right="1020" w:bottom="1134" w:left="1020" w:header="720" w:footer="720" w:gutter="0"/>
          <w:cols w:space="720" w:num="1"/>
        </w:sectPr>
      </w:pPr>
    </w:p>
    <w:tbl>
      <w:tblPr>
        <w:tblStyle w:val="11"/>
        <w:tblW w:w="14474" w:type="dxa"/>
        <w:tblInd w:w="93" w:type="dxa"/>
        <w:tblLayout w:type="autofit"/>
        <w:tblCellMar>
          <w:top w:w="0" w:type="dxa"/>
          <w:left w:w="108" w:type="dxa"/>
          <w:bottom w:w="0" w:type="dxa"/>
          <w:right w:w="108" w:type="dxa"/>
        </w:tblCellMar>
      </w:tblPr>
      <w:tblGrid>
        <w:gridCol w:w="594"/>
        <w:gridCol w:w="4666"/>
        <w:gridCol w:w="1418"/>
        <w:gridCol w:w="2551"/>
        <w:gridCol w:w="110"/>
        <w:gridCol w:w="2158"/>
        <w:gridCol w:w="382"/>
        <w:gridCol w:w="2595"/>
      </w:tblGrid>
      <w:tr>
        <w:tblPrEx>
          <w:tblCellMar>
            <w:top w:w="0" w:type="dxa"/>
            <w:left w:w="108" w:type="dxa"/>
            <w:bottom w:w="0" w:type="dxa"/>
            <w:right w:w="108" w:type="dxa"/>
          </w:tblCellMar>
        </w:tblPrEx>
        <w:trPr>
          <w:trHeight w:val="360" w:hRule="atLeast"/>
        </w:trPr>
        <w:tc>
          <w:tcPr>
            <w:tcW w:w="14474" w:type="dxa"/>
            <w:gridSpan w:val="8"/>
            <w:tcBorders>
              <w:top w:val="nil"/>
              <w:left w:val="nil"/>
              <w:bottom w:val="nil"/>
              <w:right w:val="nil"/>
            </w:tcBorders>
            <w:shd w:val="clear" w:color="auto" w:fill="auto"/>
            <w:noWrap/>
            <w:vAlign w:val="center"/>
          </w:tcPr>
          <w:p>
            <w:pPr>
              <w:jc w:val="center"/>
              <w:rPr>
                <w:rFonts w:ascii="宋体" w:hAnsi="宋体" w:eastAsia="宋体" w:cs="宋体"/>
                <w:color w:val="000000"/>
                <w:sz w:val="36"/>
                <w:szCs w:val="36"/>
                <w:lang w:eastAsia="zh-CN"/>
              </w:rPr>
            </w:pPr>
            <w:r>
              <w:rPr>
                <w:rFonts w:hint="eastAsia" w:ascii="宋体" w:hAnsi="宋体" w:eastAsia="宋体" w:cs="宋体"/>
                <w:color w:val="000000"/>
                <w:sz w:val="36"/>
                <w:szCs w:val="36"/>
                <w:lang w:eastAsia="zh-CN"/>
              </w:rPr>
              <w:t>部门预算财政拨款“三公”经费支出表</w:t>
            </w:r>
          </w:p>
        </w:tc>
      </w:tr>
      <w:tr>
        <w:tblPrEx>
          <w:tblCellMar>
            <w:top w:w="0" w:type="dxa"/>
            <w:left w:w="108" w:type="dxa"/>
            <w:bottom w:w="0" w:type="dxa"/>
            <w:right w:w="108" w:type="dxa"/>
          </w:tblCellMar>
        </w:tblPrEx>
        <w:trPr>
          <w:trHeight w:val="360" w:hRule="atLeast"/>
        </w:trPr>
        <w:tc>
          <w:tcPr>
            <w:tcW w:w="9339"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预算单位编码及名称：[333]涞水县住房和城乡建设局</w:t>
            </w:r>
          </w:p>
        </w:tc>
        <w:tc>
          <w:tcPr>
            <w:tcW w:w="2540" w:type="dxa"/>
            <w:gridSpan w:val="2"/>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预算年度：2021</w:t>
            </w:r>
          </w:p>
        </w:tc>
        <w:tc>
          <w:tcPr>
            <w:tcW w:w="2595"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594"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4666"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w:t>
            </w:r>
          </w:p>
        </w:tc>
        <w:tc>
          <w:tcPr>
            <w:tcW w:w="9214" w:type="dxa"/>
            <w:gridSpan w:val="6"/>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资金性质</w:t>
            </w:r>
          </w:p>
        </w:tc>
      </w:tr>
      <w:tr>
        <w:tblPrEx>
          <w:tblCellMar>
            <w:top w:w="0" w:type="dxa"/>
            <w:left w:w="108" w:type="dxa"/>
            <w:bottom w:w="0" w:type="dxa"/>
            <w:right w:w="108" w:type="dxa"/>
          </w:tblCellMar>
        </w:tblPrEx>
        <w:trPr>
          <w:trHeight w:val="360" w:hRule="atLeast"/>
        </w:trPr>
        <w:tc>
          <w:tcPr>
            <w:tcW w:w="594"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4666"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141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合计</w:t>
            </w:r>
          </w:p>
        </w:tc>
        <w:tc>
          <w:tcPr>
            <w:tcW w:w="255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一般公共预算财政拨款</w:t>
            </w:r>
          </w:p>
        </w:tc>
        <w:tc>
          <w:tcPr>
            <w:tcW w:w="2268"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政府性基金财政拨款</w:t>
            </w:r>
          </w:p>
        </w:tc>
        <w:tc>
          <w:tcPr>
            <w:tcW w:w="297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国有资本经营预算财政拨款</w:t>
            </w:r>
          </w:p>
        </w:tc>
      </w:tr>
      <w:tr>
        <w:tblPrEx>
          <w:tblCellMar>
            <w:top w:w="0" w:type="dxa"/>
            <w:left w:w="108" w:type="dxa"/>
            <w:bottom w:w="0" w:type="dxa"/>
            <w:right w:w="108" w:type="dxa"/>
          </w:tblCellMar>
        </w:tblPrEx>
        <w:trPr>
          <w:trHeight w:val="360" w:hRule="atLeast"/>
        </w:trPr>
        <w:tc>
          <w:tcPr>
            <w:tcW w:w="59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466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141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255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2268"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297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w:t>
            </w:r>
          </w:p>
        </w:tc>
        <w:tc>
          <w:tcPr>
            <w:tcW w:w="466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合计</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25.00</w:t>
            </w:r>
            <w:r>
              <w:rPr>
                <w:rFonts w:ascii="Calibri" w:hAnsi="Calibri" w:eastAsia="宋体" w:cs="宋体"/>
                <w:color w:val="000000"/>
                <w:sz w:val="22"/>
                <w:szCs w:val="22"/>
                <w:lang w:eastAsia="zh-CN"/>
              </w:rPr>
              <w:t>　</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25.00</w:t>
            </w:r>
            <w:r>
              <w:rPr>
                <w:rFonts w:ascii="Calibri" w:hAnsi="Calibri" w:eastAsia="宋体" w:cs="宋体"/>
                <w:color w:val="000000"/>
                <w:sz w:val="22"/>
                <w:szCs w:val="22"/>
                <w:lang w:eastAsia="zh-CN"/>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w:t>
            </w:r>
          </w:p>
        </w:tc>
        <w:tc>
          <w:tcPr>
            <w:tcW w:w="466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“三公”经费小计</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25.00</w:t>
            </w:r>
            <w:r>
              <w:rPr>
                <w:rFonts w:ascii="Calibri" w:hAnsi="Calibri" w:eastAsia="宋体" w:cs="宋体"/>
                <w:color w:val="000000"/>
                <w:sz w:val="22"/>
                <w:szCs w:val="22"/>
                <w:lang w:eastAsia="zh-CN"/>
              </w:rPr>
              <w:t>　</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25.00</w:t>
            </w:r>
            <w:r>
              <w:rPr>
                <w:rFonts w:ascii="Calibri" w:hAnsi="Calibri" w:eastAsia="宋体" w:cs="宋体"/>
                <w:color w:val="000000"/>
                <w:sz w:val="22"/>
                <w:szCs w:val="22"/>
                <w:lang w:eastAsia="zh-CN"/>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w:t>
            </w:r>
          </w:p>
        </w:tc>
        <w:tc>
          <w:tcPr>
            <w:tcW w:w="466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一、因公出国（境）费</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4</w:t>
            </w:r>
          </w:p>
        </w:tc>
        <w:tc>
          <w:tcPr>
            <w:tcW w:w="466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xml:space="preserve">    其中：教学科研人员因公出国（境）费</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5</w:t>
            </w:r>
          </w:p>
        </w:tc>
        <w:tc>
          <w:tcPr>
            <w:tcW w:w="466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xml:space="preserve">          其他因公出国（境）费</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6</w:t>
            </w:r>
          </w:p>
        </w:tc>
        <w:tc>
          <w:tcPr>
            <w:tcW w:w="466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二、公务用车购置及运维费</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23.50</w:t>
            </w:r>
            <w:r>
              <w:rPr>
                <w:rFonts w:ascii="Calibri" w:hAnsi="Calibri" w:eastAsia="宋体" w:cs="宋体"/>
                <w:color w:val="000000"/>
                <w:sz w:val="22"/>
                <w:szCs w:val="22"/>
                <w:lang w:eastAsia="zh-CN"/>
              </w:rPr>
              <w:t>　</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23.50</w:t>
            </w:r>
            <w:r>
              <w:rPr>
                <w:rFonts w:ascii="Calibri" w:hAnsi="Calibri" w:eastAsia="宋体" w:cs="宋体"/>
                <w:color w:val="000000"/>
                <w:sz w:val="22"/>
                <w:szCs w:val="22"/>
                <w:lang w:eastAsia="zh-CN"/>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7</w:t>
            </w:r>
          </w:p>
        </w:tc>
        <w:tc>
          <w:tcPr>
            <w:tcW w:w="466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xml:space="preserve">    其中：公务用车购置费</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12.00</w:t>
            </w:r>
            <w:r>
              <w:rPr>
                <w:rFonts w:ascii="Calibri" w:hAnsi="Calibri" w:eastAsia="宋体" w:cs="宋体"/>
                <w:color w:val="000000"/>
                <w:sz w:val="22"/>
                <w:szCs w:val="22"/>
                <w:lang w:eastAsia="zh-CN"/>
              </w:rPr>
              <w:t>　</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12.00</w:t>
            </w:r>
            <w:r>
              <w:rPr>
                <w:rFonts w:ascii="Calibri" w:hAnsi="Calibri" w:eastAsia="宋体" w:cs="宋体"/>
                <w:color w:val="000000"/>
                <w:sz w:val="22"/>
                <w:szCs w:val="22"/>
                <w:lang w:eastAsia="zh-CN"/>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8</w:t>
            </w:r>
          </w:p>
        </w:tc>
        <w:tc>
          <w:tcPr>
            <w:tcW w:w="466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xml:space="preserve">          公务用车运行维护费</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11.50</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11.50</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9</w:t>
            </w:r>
          </w:p>
        </w:tc>
        <w:tc>
          <w:tcPr>
            <w:tcW w:w="466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三、公务接待费</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1.50</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1.50</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10</w:t>
            </w:r>
          </w:p>
        </w:tc>
        <w:tc>
          <w:tcPr>
            <w:tcW w:w="466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四、会议费</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11</w:t>
            </w:r>
          </w:p>
        </w:tc>
        <w:tc>
          <w:tcPr>
            <w:tcW w:w="466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五、培训费</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bl>
    <w:p>
      <w:pPr>
        <w:jc w:val="center"/>
        <w:outlineLvl w:val="0"/>
        <w:rPr>
          <w:rFonts w:hint="eastAsia" w:ascii="方正书宋_GBK" w:hAnsi="方正书宋_GBK" w:eastAsia="方正书宋_GBK" w:cs="方正书宋_GBK"/>
          <w:color w:val="FFFFFF"/>
          <w:sz w:val="21"/>
          <w:lang w:eastAsia="zh-CN"/>
        </w:rPr>
      </w:pPr>
      <w:r>
        <w:rPr>
          <w:rFonts w:ascii="方正书宋_GBK" w:hAnsi="方正书宋_GBK" w:eastAsia="方正书宋_GBK" w:cs="方正书宋_GBK"/>
          <w:color w:val="FFFFFF"/>
          <w:sz w:val="21"/>
        </w:rPr>
        <w:t xml:space="preserve">第一部分  </w:t>
      </w:r>
      <w:r>
        <w:rPr>
          <w:rFonts w:hint="eastAsia" w:ascii="方正书宋_GBK" w:hAnsi="方正书宋_GBK" w:eastAsia="方正书宋_GBK" w:cs="方正书宋_GBK"/>
          <w:color w:val="FFFFFF"/>
          <w:sz w:val="21"/>
          <w:lang w:eastAsia="zh-CN"/>
        </w:rPr>
        <w:t>XX</w:t>
      </w:r>
      <w:r>
        <w:rPr>
          <w:rFonts w:ascii="方正书宋_GBK" w:hAnsi="方正书宋_GBK" w:eastAsia="方正书宋_GBK" w:cs="方正书宋_GBK"/>
          <w:color w:val="FFFFFF"/>
          <w:sz w:val="21"/>
        </w:rPr>
        <w:t>县财政局2022年部门预算信息公开情况说</w:t>
      </w:r>
    </w:p>
    <w:p>
      <w:pPr>
        <w:jc w:val="center"/>
        <w:outlineLvl w:val="0"/>
        <w:rPr>
          <w:rFonts w:hint="eastAsia"/>
          <w:lang w:eastAsia="zh-CN"/>
        </w:rPr>
        <w:sectPr>
          <w:pgSz w:w="16840" w:h="11900" w:orient="landscape"/>
          <w:pgMar w:top="1361" w:right="1020" w:bottom="1361" w:left="1020" w:header="720" w:footer="720" w:gutter="0"/>
          <w:cols w:space="720" w:num="1"/>
        </w:sectPr>
      </w:pPr>
    </w:p>
    <w:p>
      <w:pPr>
        <w:jc w:val="center"/>
        <w:rPr>
          <w:rFonts w:ascii="方正小标宋简体" w:hAnsi="黑体" w:eastAsia="方正小标宋简体"/>
        </w:rPr>
      </w:pPr>
      <w:r>
        <w:rPr>
          <w:rFonts w:hint="eastAsia" w:ascii="方正小标宋简体" w:hAnsi="黑体" w:eastAsia="方正小标宋简体" w:cs="方正小标宋_GBK"/>
          <w:color w:val="000000"/>
          <w:sz w:val="44"/>
          <w:lang w:eastAsia="zh-CN"/>
        </w:rPr>
        <w:t>涞水县住房和城乡建设局</w:t>
      </w:r>
      <w:r>
        <w:rPr>
          <w:rFonts w:hint="eastAsia" w:ascii="方正小标宋简体" w:hAnsi="黑体" w:eastAsia="方正小标宋简体" w:cs="方正小标宋_GBK"/>
          <w:color w:val="000000"/>
          <w:sz w:val="44"/>
        </w:rPr>
        <w:t>202</w:t>
      </w:r>
      <w:r>
        <w:rPr>
          <w:rFonts w:hint="eastAsia" w:ascii="方正小标宋简体" w:hAnsi="黑体" w:eastAsia="方正小标宋简体" w:cs="方正小标宋_GBK"/>
          <w:color w:val="000000"/>
          <w:sz w:val="44"/>
          <w:lang w:eastAsia="zh-CN"/>
        </w:rPr>
        <w:t>1</w:t>
      </w:r>
      <w:r>
        <w:rPr>
          <w:rFonts w:hint="eastAsia" w:ascii="方正小标宋简体" w:hAnsi="黑体" w:eastAsia="方正小标宋简体" w:cs="方正小标宋_GBK"/>
          <w:color w:val="000000"/>
          <w:sz w:val="44"/>
        </w:rPr>
        <w:t>年部门预算信息公开情况说明</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按照《</w:t>
      </w:r>
      <w:r>
        <w:rPr>
          <w:rFonts w:hint="eastAsia" w:ascii="仿宋_GB2312" w:eastAsia="仿宋_GB2312"/>
          <w:color w:val="000000"/>
          <w:sz w:val="32"/>
          <w:szCs w:val="32"/>
          <w:lang w:eastAsia="zh-CN"/>
        </w:rPr>
        <w:t>中华人民共和国</w:t>
      </w:r>
      <w:r>
        <w:rPr>
          <w:rFonts w:hint="eastAsia" w:ascii="仿宋_GB2312" w:eastAsia="仿宋_GB2312"/>
          <w:color w:val="000000"/>
          <w:sz w:val="32"/>
          <w:szCs w:val="32"/>
        </w:rPr>
        <w:t>预算法》、《地方预决算公开操作规程》和《关于进一步推进预算公开工作的实施意见》规定，现将</w:t>
      </w:r>
      <w:r>
        <w:rPr>
          <w:rFonts w:hint="eastAsia" w:ascii="仿宋_GB2312" w:eastAsia="仿宋_GB2312"/>
          <w:color w:val="000000"/>
          <w:sz w:val="32"/>
          <w:szCs w:val="32"/>
          <w:lang w:eastAsia="zh-CN"/>
        </w:rPr>
        <w:t>涞水县住房和城乡建设局</w:t>
      </w:r>
      <w:r>
        <w:rPr>
          <w:rFonts w:hint="eastAsia" w:ascii="仿宋_GB2312" w:eastAsia="仿宋_GB2312"/>
          <w:color w:val="000000"/>
          <w:sz w:val="32"/>
          <w:szCs w:val="32"/>
        </w:rPr>
        <w:t>202</w:t>
      </w:r>
      <w:r>
        <w:rPr>
          <w:rFonts w:hint="eastAsia" w:ascii="仿宋_GB2312" w:eastAsia="仿宋_GB2312"/>
          <w:color w:val="000000"/>
          <w:sz w:val="32"/>
          <w:szCs w:val="32"/>
          <w:lang w:eastAsia="zh-CN"/>
        </w:rPr>
        <w:t>1</w:t>
      </w:r>
      <w:r>
        <w:rPr>
          <w:rFonts w:hint="eastAsia" w:ascii="仿宋_GB2312" w:eastAsia="仿宋_GB2312"/>
          <w:color w:val="000000"/>
          <w:sz w:val="32"/>
          <w:szCs w:val="32"/>
        </w:rPr>
        <w:t>年部门预算公开如下：</w:t>
      </w:r>
    </w:p>
    <w:p>
      <w:pPr>
        <w:spacing w:line="560" w:lineRule="exact"/>
        <w:ind w:firstLine="480" w:firstLineChars="150"/>
        <w:rPr>
          <w:rFonts w:ascii="黑体" w:hAnsi="黑体" w:eastAsia="黑体" w:cs="黑体"/>
          <w:sz w:val="32"/>
          <w:szCs w:val="32"/>
        </w:rPr>
      </w:pPr>
      <w:r>
        <w:rPr>
          <w:rFonts w:hint="eastAsia" w:ascii="黑体" w:hAnsi="黑体" w:eastAsia="黑体" w:cs="黑体"/>
          <w:sz w:val="32"/>
          <w:szCs w:val="32"/>
        </w:rPr>
        <w:t>一、部门职能及机构设置情况</w:t>
      </w:r>
    </w:p>
    <w:p>
      <w:pPr>
        <w:spacing w:line="560" w:lineRule="exact"/>
        <w:rPr>
          <w:rFonts w:ascii="楷体" w:hAnsi="楷体" w:eastAsia="楷体" w:cs="楷体"/>
          <w:sz w:val="32"/>
          <w:szCs w:val="32"/>
        </w:rPr>
      </w:pPr>
      <w:r>
        <w:rPr>
          <w:rFonts w:hint="eastAsia" w:ascii="楷体" w:hAnsi="楷体" w:eastAsia="楷体" w:cs="楷体"/>
          <w:sz w:val="32"/>
          <w:szCs w:val="32"/>
        </w:rPr>
        <w:t xml:space="preserve">   （一）部门职能</w:t>
      </w:r>
    </w:p>
    <w:p>
      <w:pPr>
        <w:spacing w:line="560" w:lineRule="exact"/>
        <w:ind w:firstLine="480" w:firstLineChars="150"/>
        <w:rPr>
          <w:rFonts w:ascii="楷体" w:hAnsi="楷体" w:eastAsia="楷体" w:cs="楷体"/>
          <w:sz w:val="32"/>
          <w:szCs w:val="32"/>
        </w:rPr>
      </w:pPr>
      <w:r>
        <w:rPr>
          <w:rFonts w:ascii="仿宋" w:hAnsi="仿宋" w:eastAsia="仿宋"/>
          <w:sz w:val="32"/>
          <w:szCs w:val="32"/>
        </w:rPr>
        <w:t>（1）贯彻执行国家、省、市有关住房和城乡建设工作的方针、政策和法律法规，拟定有关发展规划并指导实施，依据有关规定进行行业管理；根据本县国民经济和社会发展总体规划，拟定本县危旧住房改造计划并组织实施。</w:t>
      </w:r>
    </w:p>
    <w:p>
      <w:pPr>
        <w:spacing w:line="560" w:lineRule="exact"/>
        <w:ind w:firstLine="480" w:firstLineChars="150"/>
        <w:rPr>
          <w:rFonts w:ascii="仿宋" w:hAnsi="仿宋" w:eastAsia="仿宋"/>
          <w:sz w:val="32"/>
          <w:szCs w:val="32"/>
        </w:rPr>
      </w:pPr>
      <w:r>
        <w:rPr>
          <w:rFonts w:ascii="仿宋" w:hAnsi="仿宋" w:eastAsia="仿宋"/>
          <w:sz w:val="32"/>
          <w:szCs w:val="32"/>
        </w:rPr>
        <w:t>（2）承担保障城镇低收入家庭住房的责任。拟定住房保障相关办法指导实施；会同有关部门做好中央、省、市、县经济适用住房、廉租住房资金安排并监督实施；编制住房保障发展规划和年度计划并监督实施。</w:t>
      </w:r>
    </w:p>
    <w:p>
      <w:pPr>
        <w:spacing w:line="560" w:lineRule="exact"/>
        <w:ind w:firstLine="480" w:firstLineChars="150"/>
        <w:rPr>
          <w:rFonts w:ascii="楷体" w:hAnsi="楷体" w:eastAsia="楷体" w:cs="楷体"/>
          <w:sz w:val="32"/>
          <w:szCs w:val="32"/>
        </w:rPr>
      </w:pPr>
      <w:r>
        <w:rPr>
          <w:rFonts w:ascii="仿宋" w:hAnsi="仿宋" w:eastAsia="仿宋"/>
          <w:sz w:val="32"/>
          <w:szCs w:val="32"/>
        </w:rPr>
        <w:t>（3）承担规范、指导村镇建设的责任。指导全县乡镇和村庄的建设与管理，推动村镇建设的改革与发展。</w:t>
      </w:r>
    </w:p>
    <w:p>
      <w:pPr>
        <w:spacing w:line="560" w:lineRule="exact"/>
        <w:ind w:firstLine="480" w:firstLineChars="150"/>
        <w:rPr>
          <w:rFonts w:hint="eastAsia" w:ascii="仿宋" w:hAnsi="仿宋" w:eastAsia="仿宋"/>
          <w:sz w:val="32"/>
          <w:szCs w:val="32"/>
          <w:lang w:eastAsia="zh-CN"/>
        </w:rPr>
      </w:pPr>
      <w:r>
        <w:rPr>
          <w:rFonts w:ascii="仿宋" w:hAnsi="仿宋" w:eastAsia="仿宋"/>
          <w:sz w:val="32"/>
          <w:szCs w:val="32"/>
        </w:rPr>
        <w:t>（4）承担规范房地产市场秩序、监督管理房地产市场的责任。负责全县住宅与房地产业行业管理；会同或配合有关部门拟定房地产市场监管办法，并监督执行，推动住宅产业化；参与城镇土地使用权有偿出让工作；提出房地产业的行业发展规划、产业政策，负责房地产开发、房屋权属管理，商品房预（销）售、房地产转让、抵押、房屋租赁、房屋面积管理，房地产估价与经济管理、物业管理、房屋征收拆迁的规章制度并监督执行。</w:t>
      </w:r>
    </w:p>
    <w:p>
      <w:pPr>
        <w:spacing w:line="560" w:lineRule="exact"/>
        <w:ind w:firstLine="480" w:firstLineChars="150"/>
        <w:rPr>
          <w:rFonts w:ascii="楷体" w:hAnsi="楷体" w:eastAsia="楷体" w:cs="楷体"/>
          <w:sz w:val="32"/>
          <w:szCs w:val="32"/>
        </w:rPr>
      </w:pPr>
      <w:r>
        <w:rPr>
          <w:rFonts w:ascii="仿宋" w:hAnsi="仿宋" w:eastAsia="仿宋"/>
          <w:sz w:val="32"/>
          <w:szCs w:val="32"/>
        </w:rPr>
        <w:t>　（5）监督管理建筑市场、规范市场各方主体行为。规范建筑市场，监督、管理建筑市场准入、工程招投标、工程咨询、工程监理、工程质量、工程稽查和安全；组织或参与重大工程质量事故的调查处理；负责工程质量的审核与评定及对工程质量纠纷的仲裁；负责建筑安装、建筑装饰的行业管理，包括对建筑安装、建筑装饰企业的资质管理；监督检查工程质量及施工安全。</w:t>
      </w:r>
    </w:p>
    <w:p>
      <w:pPr>
        <w:spacing w:line="560" w:lineRule="exact"/>
        <w:ind w:firstLine="480" w:firstLineChars="150"/>
        <w:rPr>
          <w:rFonts w:ascii="仿宋" w:hAnsi="仿宋" w:eastAsia="仿宋"/>
          <w:sz w:val="32"/>
          <w:szCs w:val="32"/>
        </w:rPr>
      </w:pPr>
      <w:r>
        <w:rPr>
          <w:rFonts w:ascii="仿宋" w:hAnsi="仿宋" w:eastAsia="仿宋"/>
          <w:sz w:val="32"/>
          <w:szCs w:val="32"/>
        </w:rPr>
        <w:t>（6）监督指导全县各类工程建设标准定额的实施；对工程造价实施管理，会同有关部门对工程建设地方标准和建筑系统各行业的工程标准化、经济定额、产品标准实施监督。</w:t>
      </w:r>
    </w:p>
    <w:p>
      <w:pPr>
        <w:spacing w:line="560" w:lineRule="exact"/>
        <w:ind w:firstLine="480" w:firstLineChars="150"/>
        <w:rPr>
          <w:rFonts w:ascii="仿宋" w:hAnsi="仿宋" w:eastAsia="仿宋"/>
          <w:sz w:val="32"/>
          <w:szCs w:val="32"/>
        </w:rPr>
      </w:pPr>
      <w:r>
        <w:rPr>
          <w:rFonts w:ascii="仿宋" w:hAnsi="仿宋" w:eastAsia="仿宋"/>
          <w:sz w:val="32"/>
          <w:szCs w:val="32"/>
        </w:rPr>
        <w:t>（7）负责住房和城乡建设监察的管理工作，负责城区规划区内防汛及防汛设施的维护管理工作，对违反相关法律法规的行为进行处罚。</w:t>
      </w:r>
    </w:p>
    <w:p>
      <w:pPr>
        <w:spacing w:line="560" w:lineRule="exact"/>
        <w:ind w:firstLine="480" w:firstLineChars="150"/>
        <w:rPr>
          <w:rFonts w:ascii="仿宋" w:hAnsi="仿宋" w:eastAsia="仿宋"/>
          <w:sz w:val="32"/>
          <w:szCs w:val="32"/>
        </w:rPr>
      </w:pPr>
      <w:r>
        <w:rPr>
          <w:rFonts w:ascii="仿宋" w:hAnsi="仿宋" w:eastAsia="仿宋"/>
          <w:sz w:val="32"/>
          <w:szCs w:val="32"/>
        </w:rPr>
        <w:t>（8）承担推进建筑节能、城镇减排的责任，会同有关部门拟定建筑节能的政策并监督实施；指导房屋墙体材料革新工作；组织实施重大建筑节能项目，推进城镇减排。</w:t>
      </w:r>
    </w:p>
    <w:p>
      <w:pPr>
        <w:spacing w:line="560" w:lineRule="exact"/>
        <w:ind w:firstLine="480" w:firstLineChars="150"/>
        <w:rPr>
          <w:rFonts w:ascii="仿宋" w:hAnsi="仿宋" w:eastAsia="仿宋"/>
          <w:sz w:val="32"/>
          <w:szCs w:val="32"/>
        </w:rPr>
      </w:pPr>
      <w:r>
        <w:rPr>
          <w:rFonts w:hint="eastAsia" w:ascii="仿宋" w:hAnsi="仿宋" w:eastAsia="仿宋" w:cs="宋体"/>
          <w:sz w:val="32"/>
          <w:szCs w:val="32"/>
        </w:rPr>
        <w:t>（</w:t>
      </w:r>
      <w:r>
        <w:rPr>
          <w:rFonts w:ascii="仿宋" w:hAnsi="仿宋" w:eastAsia="仿宋"/>
          <w:sz w:val="32"/>
          <w:szCs w:val="32"/>
        </w:rPr>
        <w:t>9）指导公房的使用、修缮、拆迁、改造和保留保护的管理；负责本县房屋安全鉴定监督工作。</w:t>
      </w:r>
    </w:p>
    <w:p>
      <w:pPr>
        <w:spacing w:line="560" w:lineRule="exact"/>
        <w:ind w:firstLine="480" w:firstLineChars="150"/>
        <w:rPr>
          <w:rFonts w:ascii="仿宋" w:hAnsi="仿宋" w:eastAsia="仿宋"/>
          <w:sz w:val="32"/>
          <w:szCs w:val="32"/>
        </w:rPr>
      </w:pPr>
      <w:r>
        <w:rPr>
          <w:rFonts w:ascii="仿宋" w:hAnsi="仿宋" w:eastAsia="仿宋"/>
          <w:sz w:val="32"/>
          <w:szCs w:val="32"/>
        </w:rPr>
        <w:t>（10）负责全县建设工程勘察设计工作，规范勘察设计市场；制定本系统科技发展规划、计划及技术经济政策，组织科技论证、开发和成果的推广应用；拟订和实施本系统行业人才培养规划；负责系统内科技人才队伍建设管理工作；负责组织管理本系统专业经济、技术职称和执业资格管理工作。</w:t>
      </w:r>
    </w:p>
    <w:p>
      <w:pPr>
        <w:spacing w:line="560" w:lineRule="exact"/>
        <w:ind w:firstLine="480" w:firstLineChars="150"/>
        <w:rPr>
          <w:rFonts w:ascii="仿宋" w:hAnsi="仿宋" w:eastAsia="仿宋"/>
          <w:sz w:val="32"/>
          <w:szCs w:val="32"/>
        </w:rPr>
      </w:pPr>
      <w:r>
        <w:rPr>
          <w:rFonts w:ascii="仿宋" w:hAnsi="仿宋" w:eastAsia="仿宋"/>
          <w:sz w:val="32"/>
          <w:szCs w:val="32"/>
        </w:rPr>
        <w:t>（11）合同有关部门编制城建资金使用计划、资金筹措及监督使用。</w:t>
      </w:r>
    </w:p>
    <w:p>
      <w:pPr>
        <w:spacing w:line="560" w:lineRule="exact"/>
        <w:ind w:firstLine="480" w:firstLineChars="150"/>
        <w:rPr>
          <w:rFonts w:ascii="仿宋" w:hAnsi="仿宋" w:eastAsia="仿宋"/>
          <w:sz w:val="32"/>
          <w:szCs w:val="32"/>
        </w:rPr>
      </w:pPr>
      <w:r>
        <w:rPr>
          <w:rFonts w:ascii="仿宋" w:hAnsi="仿宋" w:eastAsia="仿宋"/>
          <w:sz w:val="32"/>
          <w:szCs w:val="32"/>
        </w:rPr>
        <w:t>（12）负责住房和城乡建设系统的法制宣传教育工作；指导、监督住房和城乡建设行政执法和行政监察工作。</w:t>
      </w:r>
    </w:p>
    <w:p>
      <w:pPr>
        <w:spacing w:line="560" w:lineRule="exact"/>
        <w:ind w:firstLine="480" w:firstLineChars="150"/>
        <w:rPr>
          <w:rFonts w:ascii="仿宋" w:hAnsi="仿宋" w:eastAsia="仿宋"/>
          <w:sz w:val="32"/>
          <w:szCs w:val="32"/>
        </w:rPr>
      </w:pPr>
      <w:r>
        <w:rPr>
          <w:rFonts w:ascii="仿宋" w:hAnsi="仿宋" w:eastAsia="仿宋"/>
          <w:sz w:val="32"/>
          <w:szCs w:val="32"/>
        </w:rPr>
        <w:t>（13）负责住房和建设信息管理工作。</w:t>
      </w:r>
    </w:p>
    <w:p>
      <w:pPr>
        <w:spacing w:line="560" w:lineRule="exact"/>
        <w:ind w:firstLine="480" w:firstLineChars="150"/>
        <w:rPr>
          <w:rFonts w:ascii="仿宋" w:hAnsi="仿宋" w:eastAsia="仿宋"/>
          <w:sz w:val="32"/>
          <w:szCs w:val="32"/>
        </w:rPr>
      </w:pPr>
      <w:r>
        <w:rPr>
          <w:rFonts w:ascii="仿宋" w:hAnsi="仿宋" w:eastAsia="仿宋"/>
          <w:sz w:val="32"/>
          <w:szCs w:val="32"/>
        </w:rPr>
        <w:t>（14）负责全县城市规划区内国有土地上房屋征收的监督管理；负责本县城市规划区内国有土地上房屋拆迁安置指导工作。</w:t>
      </w:r>
    </w:p>
    <w:p>
      <w:pPr>
        <w:spacing w:line="560" w:lineRule="exact"/>
        <w:ind w:firstLine="480" w:firstLineChars="150"/>
        <w:rPr>
          <w:rFonts w:ascii="仿宋" w:hAnsi="仿宋" w:eastAsia="仿宋"/>
          <w:sz w:val="32"/>
          <w:szCs w:val="32"/>
        </w:rPr>
      </w:pPr>
      <w:r>
        <w:rPr>
          <w:rFonts w:ascii="仿宋" w:hAnsi="仿宋" w:eastAsia="仿宋"/>
          <w:sz w:val="32"/>
          <w:szCs w:val="32"/>
        </w:rPr>
        <w:t>（15）负责全县住房和城乡建设统计工作。</w:t>
      </w:r>
    </w:p>
    <w:p>
      <w:pPr>
        <w:spacing w:line="560" w:lineRule="exact"/>
        <w:ind w:firstLine="480" w:firstLineChars="150"/>
        <w:rPr>
          <w:rFonts w:ascii="仿宋" w:hAnsi="仿宋" w:eastAsia="仿宋"/>
          <w:sz w:val="32"/>
          <w:szCs w:val="32"/>
        </w:rPr>
      </w:pPr>
      <w:r>
        <w:rPr>
          <w:rFonts w:ascii="仿宋" w:hAnsi="仿宋" w:eastAsia="仿宋"/>
          <w:sz w:val="32"/>
          <w:szCs w:val="32"/>
        </w:rPr>
        <w:t>（16）承办县政府交办的其它事项。</w:t>
      </w:r>
    </w:p>
    <w:p>
      <w:pPr>
        <w:spacing w:line="560" w:lineRule="exact"/>
        <w:ind w:firstLine="643" w:firstLineChars="200"/>
        <w:rPr>
          <w:rFonts w:ascii="仿宋" w:hAnsi="仿宋" w:eastAsia="仿宋"/>
          <w:b/>
          <w:sz w:val="32"/>
          <w:szCs w:val="32"/>
        </w:rPr>
      </w:pPr>
      <w:r>
        <w:rPr>
          <w:rFonts w:ascii="仿宋" w:hAnsi="仿宋" w:eastAsia="仿宋"/>
          <w:b/>
          <w:sz w:val="32"/>
          <w:szCs w:val="32"/>
        </w:rPr>
        <w:t>1</w:t>
      </w:r>
      <w:r>
        <w:rPr>
          <w:rFonts w:hint="eastAsia" w:ascii="仿宋" w:hAnsi="仿宋" w:eastAsia="仿宋"/>
          <w:b/>
          <w:sz w:val="32"/>
          <w:szCs w:val="32"/>
        </w:rPr>
        <w:t>、</w:t>
      </w:r>
      <w:r>
        <w:rPr>
          <w:rFonts w:hint="eastAsia" w:ascii="仿宋" w:hAnsi="仿宋" w:eastAsia="仿宋" w:cs="宋体"/>
          <w:b/>
          <w:sz w:val="32"/>
          <w:szCs w:val="32"/>
        </w:rPr>
        <w:t>综</w:t>
      </w:r>
      <w:r>
        <w:rPr>
          <w:rFonts w:hint="eastAsia" w:ascii="仿宋" w:hAnsi="仿宋" w:eastAsia="仿宋" w:cs="Batang"/>
          <w:b/>
          <w:sz w:val="32"/>
          <w:szCs w:val="32"/>
        </w:rPr>
        <w:t>合</w:t>
      </w:r>
      <w:r>
        <w:rPr>
          <w:rFonts w:hint="eastAsia" w:ascii="仿宋" w:hAnsi="仿宋" w:eastAsia="仿宋" w:cs="宋体"/>
          <w:b/>
          <w:sz w:val="32"/>
          <w:szCs w:val="32"/>
        </w:rPr>
        <w:t>办</w:t>
      </w:r>
      <w:r>
        <w:rPr>
          <w:rFonts w:hint="eastAsia" w:ascii="仿宋" w:hAnsi="仿宋" w:eastAsia="仿宋" w:cs="Batang"/>
          <w:b/>
          <w:sz w:val="32"/>
          <w:szCs w:val="32"/>
        </w:rPr>
        <w:t>公室</w:t>
      </w:r>
    </w:p>
    <w:p>
      <w:pPr>
        <w:spacing w:line="560" w:lineRule="exact"/>
        <w:ind w:firstLine="640" w:firstLineChars="200"/>
        <w:rPr>
          <w:rFonts w:ascii="仿宋" w:hAnsi="仿宋" w:eastAsia="仿宋"/>
          <w:sz w:val="32"/>
          <w:szCs w:val="32"/>
        </w:rPr>
      </w:pPr>
      <w:r>
        <w:rPr>
          <w:rFonts w:hint="eastAsia" w:ascii="仿宋" w:hAnsi="仿宋" w:eastAsia="仿宋" w:cs="宋体"/>
          <w:sz w:val="32"/>
          <w:szCs w:val="32"/>
        </w:rPr>
        <w:t>负责</w:t>
      </w:r>
      <w:r>
        <w:rPr>
          <w:rFonts w:hint="eastAsia" w:ascii="仿宋" w:hAnsi="仿宋" w:eastAsia="仿宋" w:cs="Batang"/>
          <w:sz w:val="32"/>
          <w:szCs w:val="32"/>
        </w:rPr>
        <w:t>公文起草、</w:t>
      </w:r>
      <w:r>
        <w:rPr>
          <w:rFonts w:hint="eastAsia" w:ascii="仿宋" w:hAnsi="仿宋" w:eastAsia="仿宋" w:cs="宋体"/>
          <w:sz w:val="32"/>
          <w:szCs w:val="32"/>
        </w:rPr>
        <w:t>缮</w:t>
      </w:r>
      <w:r>
        <w:rPr>
          <w:rFonts w:hint="eastAsia" w:ascii="仿宋" w:hAnsi="仿宋" w:eastAsia="仿宋" w:cs="Batang"/>
          <w:sz w:val="32"/>
          <w:szCs w:val="32"/>
        </w:rPr>
        <w:t>印封</w:t>
      </w:r>
      <w:r>
        <w:rPr>
          <w:rFonts w:hint="eastAsia" w:ascii="仿宋" w:hAnsi="仿宋" w:eastAsia="仿宋" w:cs="宋体"/>
          <w:sz w:val="32"/>
          <w:szCs w:val="32"/>
        </w:rPr>
        <w:t>发</w:t>
      </w:r>
      <w:r>
        <w:rPr>
          <w:rFonts w:hint="eastAsia" w:ascii="仿宋" w:hAnsi="仿宋" w:eastAsia="仿宋" w:cs="Batang"/>
          <w:sz w:val="32"/>
          <w:szCs w:val="32"/>
        </w:rPr>
        <w:t>、上</w:t>
      </w:r>
      <w:r>
        <w:rPr>
          <w:rFonts w:hint="eastAsia" w:ascii="仿宋" w:hAnsi="仿宋" w:eastAsia="仿宋" w:cs="宋体"/>
          <w:sz w:val="32"/>
          <w:szCs w:val="32"/>
        </w:rPr>
        <w:t>报</w:t>
      </w:r>
      <w:r>
        <w:rPr>
          <w:rFonts w:hint="eastAsia" w:ascii="仿宋" w:hAnsi="仿宋" w:eastAsia="仿宋" w:cs="Batang"/>
          <w:sz w:val="32"/>
          <w:szCs w:val="32"/>
        </w:rPr>
        <w:t>下</w:t>
      </w:r>
      <w:r>
        <w:rPr>
          <w:rFonts w:hint="eastAsia" w:ascii="仿宋" w:hAnsi="仿宋" w:eastAsia="仿宋" w:cs="宋体"/>
          <w:sz w:val="32"/>
          <w:szCs w:val="32"/>
        </w:rPr>
        <w:t>达</w:t>
      </w:r>
      <w:r>
        <w:rPr>
          <w:rFonts w:hint="eastAsia" w:ascii="仿宋" w:hAnsi="仿宋" w:eastAsia="仿宋" w:cs="Batang"/>
          <w:sz w:val="32"/>
          <w:szCs w:val="32"/>
        </w:rPr>
        <w:t>、宣</w:t>
      </w:r>
      <w:r>
        <w:rPr>
          <w:rFonts w:hint="eastAsia" w:ascii="仿宋" w:hAnsi="仿宋" w:eastAsia="仿宋" w:cs="宋体"/>
          <w:sz w:val="32"/>
          <w:szCs w:val="32"/>
        </w:rPr>
        <w:t>传报</w:t>
      </w:r>
      <w:r>
        <w:rPr>
          <w:rFonts w:hint="eastAsia" w:ascii="仿宋" w:hAnsi="仿宋" w:eastAsia="仿宋" w:cs="Batang"/>
          <w:sz w:val="32"/>
          <w:szCs w:val="32"/>
        </w:rPr>
        <w:t>道、</w:t>
      </w:r>
      <w:r>
        <w:rPr>
          <w:rFonts w:hint="eastAsia" w:ascii="仿宋" w:hAnsi="仿宋" w:eastAsia="仿宋" w:cs="宋体"/>
          <w:sz w:val="32"/>
          <w:szCs w:val="32"/>
        </w:rPr>
        <w:t>综</w:t>
      </w:r>
      <w:r>
        <w:rPr>
          <w:rFonts w:hint="eastAsia" w:ascii="仿宋" w:hAnsi="仿宋" w:eastAsia="仿宋" w:cs="Batang"/>
          <w:sz w:val="32"/>
          <w:szCs w:val="32"/>
        </w:rPr>
        <w:t>合</w:t>
      </w:r>
      <w:r>
        <w:rPr>
          <w:rFonts w:hint="eastAsia" w:ascii="仿宋" w:hAnsi="仿宋" w:eastAsia="仿宋" w:cs="宋体"/>
          <w:sz w:val="32"/>
          <w:szCs w:val="32"/>
        </w:rPr>
        <w:t>统计</w:t>
      </w:r>
      <w:r>
        <w:rPr>
          <w:rFonts w:hint="eastAsia" w:ascii="仿宋" w:hAnsi="仿宋" w:eastAsia="仿宋" w:cs="Batang"/>
          <w:sz w:val="32"/>
          <w:szCs w:val="32"/>
        </w:rPr>
        <w:t>、</w:t>
      </w:r>
      <w:r>
        <w:rPr>
          <w:rFonts w:hint="eastAsia" w:ascii="仿宋" w:hAnsi="仿宋" w:eastAsia="仿宋" w:cs="宋体"/>
          <w:sz w:val="32"/>
          <w:szCs w:val="32"/>
        </w:rPr>
        <w:t>档</w:t>
      </w:r>
      <w:r>
        <w:rPr>
          <w:rFonts w:hint="eastAsia" w:ascii="仿宋" w:hAnsi="仿宋" w:eastAsia="仿宋" w:cs="Batang"/>
          <w:sz w:val="32"/>
          <w:szCs w:val="32"/>
        </w:rPr>
        <w:t>案管理、</w:t>
      </w:r>
      <w:r>
        <w:rPr>
          <w:rFonts w:hint="eastAsia" w:ascii="仿宋" w:hAnsi="仿宋" w:eastAsia="仿宋" w:cs="宋体"/>
          <w:sz w:val="32"/>
          <w:szCs w:val="32"/>
        </w:rPr>
        <w:t>车辆</w:t>
      </w:r>
      <w:r>
        <w:rPr>
          <w:rFonts w:hint="eastAsia" w:ascii="仿宋" w:hAnsi="仿宋" w:eastAsia="仿宋" w:cs="Batang"/>
          <w:sz w:val="32"/>
          <w:szCs w:val="32"/>
        </w:rPr>
        <w:t>管理、安全保</w:t>
      </w:r>
      <w:r>
        <w:rPr>
          <w:rFonts w:hint="eastAsia" w:ascii="仿宋" w:hAnsi="仿宋" w:eastAsia="仿宋" w:cs="宋体"/>
          <w:sz w:val="32"/>
          <w:szCs w:val="32"/>
        </w:rPr>
        <w:t>卫</w:t>
      </w:r>
      <w:r>
        <w:rPr>
          <w:rFonts w:hint="eastAsia" w:ascii="仿宋" w:hAnsi="仿宋" w:eastAsia="仿宋" w:cs="Batang"/>
          <w:sz w:val="32"/>
          <w:szCs w:val="32"/>
        </w:rPr>
        <w:t>、</w:t>
      </w:r>
      <w:r>
        <w:rPr>
          <w:rFonts w:hint="eastAsia" w:ascii="仿宋" w:hAnsi="仿宋" w:eastAsia="仿宋" w:cs="宋体"/>
          <w:sz w:val="32"/>
          <w:szCs w:val="32"/>
        </w:rPr>
        <w:t>环</w:t>
      </w:r>
      <w:r>
        <w:rPr>
          <w:rFonts w:hint="eastAsia" w:ascii="仿宋" w:hAnsi="仿宋" w:eastAsia="仿宋" w:cs="Batang"/>
          <w:sz w:val="32"/>
          <w:szCs w:val="32"/>
        </w:rPr>
        <w:t>境</w:t>
      </w:r>
      <w:r>
        <w:rPr>
          <w:rFonts w:hint="eastAsia" w:ascii="仿宋" w:hAnsi="仿宋" w:eastAsia="仿宋" w:cs="宋体"/>
          <w:sz w:val="32"/>
          <w:szCs w:val="32"/>
        </w:rPr>
        <w:t>卫</w:t>
      </w:r>
      <w:r>
        <w:rPr>
          <w:rFonts w:hint="eastAsia" w:ascii="仿宋" w:hAnsi="仿宋" w:eastAsia="仿宋" w:cs="Batang"/>
          <w:sz w:val="32"/>
          <w:szCs w:val="32"/>
        </w:rPr>
        <w:t>生、出勤考核、</w:t>
      </w:r>
      <w:r>
        <w:rPr>
          <w:rFonts w:ascii="仿宋" w:hAnsi="仿宋" w:eastAsia="仿宋"/>
          <w:sz w:val="32"/>
          <w:szCs w:val="32"/>
        </w:rPr>
        <w:t>形象建</w:t>
      </w:r>
      <w:r>
        <w:rPr>
          <w:rFonts w:hint="eastAsia" w:ascii="仿宋" w:hAnsi="仿宋" w:eastAsia="仿宋" w:cs="宋体"/>
          <w:sz w:val="32"/>
          <w:szCs w:val="32"/>
        </w:rPr>
        <w:t>设</w:t>
      </w:r>
      <w:r>
        <w:rPr>
          <w:rFonts w:hint="eastAsia" w:ascii="仿宋" w:hAnsi="仿宋" w:eastAsia="仿宋" w:cs="Batang"/>
          <w:sz w:val="32"/>
          <w:szCs w:val="32"/>
        </w:rPr>
        <w:t>、</w:t>
      </w:r>
      <w:r>
        <w:rPr>
          <w:rFonts w:hint="eastAsia" w:ascii="仿宋" w:hAnsi="仿宋" w:eastAsia="仿宋" w:cs="宋体"/>
          <w:sz w:val="32"/>
          <w:szCs w:val="32"/>
        </w:rPr>
        <w:t>会议组织</w:t>
      </w:r>
      <w:r>
        <w:rPr>
          <w:rFonts w:hint="eastAsia" w:ascii="仿宋" w:hAnsi="仿宋" w:eastAsia="仿宋" w:cs="Batang"/>
          <w:sz w:val="32"/>
          <w:szCs w:val="32"/>
        </w:rPr>
        <w:t>等机</w:t>
      </w:r>
      <w:r>
        <w:rPr>
          <w:rFonts w:hint="eastAsia" w:ascii="仿宋" w:hAnsi="仿宋" w:eastAsia="仿宋" w:cs="宋体"/>
          <w:sz w:val="32"/>
          <w:szCs w:val="32"/>
        </w:rPr>
        <w:t>关</w:t>
      </w:r>
      <w:r>
        <w:rPr>
          <w:rFonts w:hint="eastAsia" w:ascii="仿宋" w:hAnsi="仿宋" w:eastAsia="仿宋" w:cs="Batang"/>
          <w:sz w:val="32"/>
          <w:szCs w:val="32"/>
        </w:rPr>
        <w:t>行政事</w:t>
      </w:r>
      <w:r>
        <w:rPr>
          <w:rFonts w:hint="eastAsia" w:ascii="仿宋" w:hAnsi="仿宋" w:eastAsia="仿宋" w:cs="宋体"/>
          <w:sz w:val="32"/>
          <w:szCs w:val="32"/>
        </w:rPr>
        <w:t>务</w:t>
      </w:r>
      <w:r>
        <w:rPr>
          <w:rFonts w:hint="eastAsia" w:ascii="仿宋" w:hAnsi="仿宋" w:eastAsia="仿宋" w:cs="Batang"/>
          <w:sz w:val="32"/>
          <w:szCs w:val="32"/>
        </w:rPr>
        <w:t>管理工作。</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2、</w:t>
      </w:r>
      <w:r>
        <w:rPr>
          <w:rFonts w:hint="eastAsia" w:ascii="仿宋" w:hAnsi="仿宋" w:eastAsia="仿宋" w:cs="宋体"/>
          <w:b/>
          <w:sz w:val="32"/>
          <w:szCs w:val="32"/>
        </w:rPr>
        <w:t>计财</w:t>
      </w:r>
      <w:r>
        <w:rPr>
          <w:rFonts w:hint="eastAsia" w:ascii="仿宋" w:hAnsi="仿宋" w:eastAsia="仿宋" w:cs="Batang"/>
          <w:b/>
          <w:sz w:val="32"/>
          <w:szCs w:val="32"/>
        </w:rPr>
        <w:t>股</w:t>
      </w:r>
    </w:p>
    <w:p>
      <w:pPr>
        <w:spacing w:line="560" w:lineRule="exact"/>
        <w:ind w:firstLine="640" w:firstLineChars="200"/>
        <w:rPr>
          <w:rFonts w:ascii="仿宋" w:hAnsi="仿宋" w:eastAsia="仿宋"/>
          <w:sz w:val="32"/>
          <w:szCs w:val="32"/>
        </w:rPr>
      </w:pPr>
      <w:r>
        <w:rPr>
          <w:rFonts w:hint="eastAsia" w:ascii="仿宋" w:hAnsi="仿宋" w:eastAsia="仿宋" w:cs="宋体"/>
          <w:sz w:val="32"/>
          <w:szCs w:val="32"/>
        </w:rPr>
        <w:t>负责财务</w:t>
      </w:r>
      <w:r>
        <w:rPr>
          <w:rFonts w:hint="eastAsia" w:ascii="仿宋" w:hAnsi="仿宋" w:eastAsia="仿宋" w:cs="Batang"/>
          <w:sz w:val="32"/>
          <w:szCs w:val="32"/>
        </w:rPr>
        <w:t>管理、</w:t>
      </w:r>
      <w:r>
        <w:rPr>
          <w:rFonts w:hint="eastAsia" w:ascii="仿宋" w:hAnsi="仿宋" w:eastAsia="仿宋" w:cs="宋体"/>
          <w:sz w:val="32"/>
          <w:szCs w:val="32"/>
        </w:rPr>
        <w:t>财务</w:t>
      </w:r>
      <w:r>
        <w:rPr>
          <w:rFonts w:hint="eastAsia" w:ascii="仿宋" w:hAnsi="仿宋" w:eastAsia="仿宋" w:cs="Batang"/>
          <w:sz w:val="32"/>
          <w:szCs w:val="32"/>
        </w:rPr>
        <w:t>核算、</w:t>
      </w:r>
      <w:r>
        <w:rPr>
          <w:rFonts w:hint="eastAsia" w:ascii="仿宋" w:hAnsi="仿宋" w:eastAsia="仿宋" w:cs="宋体"/>
          <w:sz w:val="32"/>
          <w:szCs w:val="32"/>
        </w:rPr>
        <w:t>财务监</w:t>
      </w:r>
      <w:r>
        <w:rPr>
          <w:rFonts w:hint="eastAsia" w:ascii="仿宋" w:hAnsi="仿宋" w:eastAsia="仿宋" w:cs="Batang"/>
          <w:sz w:val="32"/>
          <w:szCs w:val="32"/>
        </w:rPr>
        <w:t>督、</w:t>
      </w:r>
      <w:r>
        <w:rPr>
          <w:rFonts w:hint="eastAsia" w:ascii="仿宋" w:hAnsi="仿宋" w:eastAsia="仿宋" w:cs="宋体"/>
          <w:sz w:val="32"/>
          <w:szCs w:val="32"/>
        </w:rPr>
        <w:t>财务</w:t>
      </w:r>
      <w:r>
        <w:rPr>
          <w:rFonts w:hint="eastAsia" w:ascii="仿宋" w:hAnsi="仿宋" w:eastAsia="仿宋" w:cs="Batang"/>
          <w:sz w:val="32"/>
          <w:szCs w:val="32"/>
        </w:rPr>
        <w:t>分析及物品</w:t>
      </w:r>
      <w:r>
        <w:rPr>
          <w:rFonts w:hint="eastAsia" w:ascii="仿宋" w:hAnsi="仿宋" w:eastAsia="仿宋" w:cs="宋体"/>
          <w:sz w:val="32"/>
          <w:szCs w:val="32"/>
        </w:rPr>
        <w:t>购</w:t>
      </w:r>
      <w:r>
        <w:rPr>
          <w:rFonts w:hint="eastAsia" w:ascii="仿宋" w:hAnsi="仿宋" w:eastAsia="仿宋" w:cs="Batang"/>
          <w:sz w:val="32"/>
          <w:szCs w:val="32"/>
        </w:rPr>
        <w:t>置。</w:t>
      </w:r>
      <w:r>
        <w:rPr>
          <w:rFonts w:hint="eastAsia" w:ascii="仿宋" w:hAnsi="仿宋" w:eastAsia="仿宋" w:cs="宋体"/>
          <w:sz w:val="32"/>
          <w:szCs w:val="32"/>
        </w:rPr>
        <w:t>编</w:t>
      </w:r>
      <w:r>
        <w:rPr>
          <w:rFonts w:hint="eastAsia" w:ascii="仿宋" w:hAnsi="仿宋" w:eastAsia="仿宋" w:cs="Batang"/>
          <w:sz w:val="32"/>
          <w:szCs w:val="32"/>
        </w:rPr>
        <w:t>制</w:t>
      </w:r>
      <w:r>
        <w:rPr>
          <w:rFonts w:hint="eastAsia" w:ascii="仿宋" w:hAnsi="仿宋" w:eastAsia="仿宋" w:cs="宋体"/>
          <w:sz w:val="32"/>
          <w:szCs w:val="32"/>
        </w:rPr>
        <w:t>项</w:t>
      </w:r>
      <w:r>
        <w:rPr>
          <w:rFonts w:hint="eastAsia" w:ascii="仿宋" w:hAnsi="仿宋" w:eastAsia="仿宋" w:cs="Batang"/>
          <w:sz w:val="32"/>
          <w:szCs w:val="32"/>
        </w:rPr>
        <w:t>目</w:t>
      </w:r>
      <w:r>
        <w:rPr>
          <w:rFonts w:hint="eastAsia" w:ascii="仿宋" w:hAnsi="仿宋" w:eastAsia="仿宋" w:cs="宋体"/>
          <w:sz w:val="32"/>
          <w:szCs w:val="32"/>
        </w:rPr>
        <w:t>预</w:t>
      </w:r>
      <w:r>
        <w:rPr>
          <w:rFonts w:hint="eastAsia" w:ascii="仿宋" w:hAnsi="仿宋" w:eastAsia="仿宋" w:cs="Batang"/>
          <w:sz w:val="32"/>
          <w:szCs w:val="32"/>
        </w:rPr>
        <w:t>算，</w:t>
      </w:r>
      <w:r>
        <w:rPr>
          <w:rFonts w:hint="eastAsia" w:ascii="仿宋" w:hAnsi="仿宋" w:eastAsia="仿宋" w:cs="宋体"/>
          <w:sz w:val="32"/>
          <w:szCs w:val="32"/>
        </w:rPr>
        <w:t>监</w:t>
      </w:r>
      <w:r>
        <w:rPr>
          <w:rFonts w:hint="eastAsia" w:ascii="仿宋" w:hAnsi="仿宋" w:eastAsia="仿宋" w:cs="Batang"/>
          <w:sz w:val="32"/>
          <w:szCs w:val="32"/>
        </w:rPr>
        <w:t>管</w:t>
      </w:r>
      <w:r>
        <w:rPr>
          <w:rFonts w:hint="eastAsia" w:ascii="仿宋" w:hAnsi="仿宋" w:eastAsia="仿宋" w:cs="宋体"/>
          <w:sz w:val="32"/>
          <w:szCs w:val="32"/>
        </w:rPr>
        <w:t>项</w:t>
      </w:r>
      <w:r>
        <w:rPr>
          <w:rFonts w:hint="eastAsia" w:ascii="仿宋" w:hAnsi="仿宋" w:eastAsia="仿宋" w:cs="Batang"/>
          <w:sz w:val="32"/>
          <w:szCs w:val="32"/>
        </w:rPr>
        <w:t>目</w:t>
      </w:r>
      <w:r>
        <w:rPr>
          <w:rFonts w:hint="eastAsia" w:ascii="仿宋" w:hAnsi="仿宋" w:eastAsia="仿宋" w:cs="宋体"/>
          <w:sz w:val="32"/>
          <w:szCs w:val="32"/>
        </w:rPr>
        <w:t>资</w:t>
      </w:r>
      <w:r>
        <w:rPr>
          <w:rFonts w:hint="eastAsia" w:ascii="仿宋" w:hAnsi="仿宋" w:eastAsia="仿宋" w:cs="Batang"/>
          <w:sz w:val="32"/>
          <w:szCs w:val="32"/>
        </w:rPr>
        <w:t>金。</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3、</w:t>
      </w:r>
      <w:r>
        <w:rPr>
          <w:rFonts w:ascii="仿宋" w:hAnsi="仿宋" w:eastAsia="仿宋"/>
          <w:b/>
          <w:sz w:val="32"/>
          <w:szCs w:val="32"/>
        </w:rPr>
        <w:t>城</w:t>
      </w:r>
      <w:r>
        <w:rPr>
          <w:rFonts w:hint="eastAsia" w:ascii="仿宋" w:hAnsi="仿宋" w:eastAsia="仿宋" w:cs="宋体"/>
          <w:b/>
          <w:sz w:val="32"/>
          <w:szCs w:val="32"/>
        </w:rPr>
        <w:t>乡</w:t>
      </w:r>
      <w:r>
        <w:rPr>
          <w:rFonts w:hint="eastAsia" w:ascii="仿宋" w:hAnsi="仿宋" w:eastAsia="仿宋" w:cs="Batang"/>
          <w:b/>
          <w:sz w:val="32"/>
          <w:szCs w:val="32"/>
        </w:rPr>
        <w:t>建</w:t>
      </w:r>
      <w:r>
        <w:rPr>
          <w:rFonts w:hint="eastAsia" w:ascii="仿宋" w:hAnsi="仿宋" w:eastAsia="仿宋" w:cs="宋体"/>
          <w:b/>
          <w:sz w:val="32"/>
          <w:szCs w:val="32"/>
        </w:rPr>
        <w:t>设</w:t>
      </w:r>
      <w:r>
        <w:rPr>
          <w:rFonts w:hint="eastAsia" w:ascii="仿宋" w:hAnsi="仿宋" w:eastAsia="仿宋" w:cs="Batang"/>
          <w:b/>
          <w:sz w:val="32"/>
          <w:szCs w:val="32"/>
        </w:rPr>
        <w:t>股</w:t>
      </w:r>
    </w:p>
    <w:p>
      <w:pPr>
        <w:spacing w:line="560" w:lineRule="exact"/>
        <w:ind w:firstLine="640" w:firstLineChars="200"/>
        <w:rPr>
          <w:rFonts w:ascii="仿宋" w:hAnsi="仿宋" w:eastAsia="仿宋"/>
          <w:sz w:val="32"/>
          <w:szCs w:val="32"/>
        </w:rPr>
      </w:pPr>
      <w:r>
        <w:rPr>
          <w:rFonts w:hint="eastAsia" w:ascii="仿宋" w:hAnsi="仿宋" w:eastAsia="仿宋" w:cs="宋体"/>
          <w:sz w:val="32"/>
          <w:szCs w:val="32"/>
        </w:rPr>
        <w:t>负责</w:t>
      </w:r>
      <w:r>
        <w:rPr>
          <w:rFonts w:hint="eastAsia" w:ascii="仿宋" w:hAnsi="仿宋" w:eastAsia="仿宋" w:cs="Batang"/>
          <w:sz w:val="32"/>
          <w:szCs w:val="32"/>
        </w:rPr>
        <w:t>或</w:t>
      </w:r>
      <w:r>
        <w:rPr>
          <w:rFonts w:hint="eastAsia" w:ascii="仿宋" w:hAnsi="仿宋" w:eastAsia="仿宋" w:cs="宋体"/>
          <w:sz w:val="32"/>
          <w:szCs w:val="32"/>
        </w:rPr>
        <w:t>参与县</w:t>
      </w:r>
      <w:r>
        <w:rPr>
          <w:rFonts w:hint="eastAsia" w:ascii="仿宋" w:hAnsi="仿宋" w:eastAsia="仿宋" w:cs="Batang"/>
          <w:sz w:val="32"/>
          <w:szCs w:val="32"/>
        </w:rPr>
        <w:t>城</w:t>
      </w:r>
      <w:r>
        <w:rPr>
          <w:rFonts w:hint="eastAsia" w:ascii="仿宋" w:hAnsi="仿宋" w:eastAsia="仿宋" w:cs="宋体"/>
          <w:sz w:val="32"/>
          <w:szCs w:val="32"/>
        </w:rPr>
        <w:t>区</w:t>
      </w:r>
      <w:r>
        <w:rPr>
          <w:rFonts w:hint="eastAsia" w:ascii="仿宋" w:hAnsi="仿宋" w:eastAsia="仿宋" w:cs="Batang"/>
          <w:sz w:val="32"/>
          <w:szCs w:val="32"/>
        </w:rPr>
        <w:t>市政公用</w:t>
      </w:r>
      <w:r>
        <w:rPr>
          <w:rFonts w:hint="eastAsia" w:ascii="仿宋" w:hAnsi="仿宋" w:eastAsia="仿宋" w:cs="宋体"/>
          <w:sz w:val="32"/>
          <w:szCs w:val="32"/>
        </w:rPr>
        <w:t>设</w:t>
      </w:r>
      <w:r>
        <w:rPr>
          <w:rFonts w:hint="eastAsia" w:ascii="仿宋" w:hAnsi="仿宋" w:eastAsia="仿宋" w:cs="Batang"/>
          <w:sz w:val="32"/>
          <w:szCs w:val="32"/>
        </w:rPr>
        <w:t>施</w:t>
      </w:r>
      <w:r>
        <w:rPr>
          <w:rFonts w:hint="eastAsia" w:ascii="仿宋" w:hAnsi="仿宋" w:eastAsia="仿宋" w:cs="宋体"/>
          <w:sz w:val="32"/>
          <w:szCs w:val="32"/>
        </w:rPr>
        <w:t>项</w:t>
      </w:r>
      <w:r>
        <w:rPr>
          <w:rFonts w:hint="eastAsia" w:ascii="仿宋" w:hAnsi="仿宋" w:eastAsia="仿宋" w:cs="Batang"/>
          <w:sz w:val="32"/>
          <w:szCs w:val="32"/>
        </w:rPr>
        <w:t>目的建</w:t>
      </w:r>
      <w:r>
        <w:rPr>
          <w:rFonts w:hint="eastAsia" w:ascii="仿宋" w:hAnsi="仿宋" w:eastAsia="仿宋" w:cs="宋体"/>
          <w:sz w:val="32"/>
          <w:szCs w:val="32"/>
        </w:rPr>
        <w:t>设</w:t>
      </w:r>
      <w:r>
        <w:rPr>
          <w:rFonts w:hint="eastAsia" w:ascii="仿宋" w:hAnsi="仿宋" w:eastAsia="仿宋" w:cs="Batang"/>
          <w:sz w:val="32"/>
          <w:szCs w:val="32"/>
        </w:rPr>
        <w:t>管理和</w:t>
      </w:r>
      <w:r>
        <w:rPr>
          <w:rFonts w:hint="eastAsia" w:ascii="仿宋" w:hAnsi="仿宋" w:eastAsia="仿宋" w:cs="宋体"/>
          <w:sz w:val="32"/>
          <w:szCs w:val="32"/>
        </w:rPr>
        <w:t>检</w:t>
      </w:r>
      <w:r>
        <w:rPr>
          <w:rFonts w:hint="eastAsia" w:ascii="仿宋" w:hAnsi="仿宋" w:eastAsia="仿宋" w:cs="Batang"/>
          <w:sz w:val="32"/>
          <w:szCs w:val="32"/>
        </w:rPr>
        <w:t>修；</w:t>
      </w:r>
      <w:r>
        <w:rPr>
          <w:rFonts w:hint="eastAsia" w:ascii="仿宋" w:hAnsi="仿宋" w:eastAsia="仿宋" w:cs="宋体"/>
          <w:sz w:val="32"/>
          <w:szCs w:val="32"/>
        </w:rPr>
        <w:t>负责污</w:t>
      </w:r>
      <w:r>
        <w:rPr>
          <w:rFonts w:hint="eastAsia" w:ascii="仿宋" w:hAnsi="仿宋" w:eastAsia="仿宋" w:cs="Batang"/>
          <w:sz w:val="32"/>
          <w:szCs w:val="32"/>
        </w:rPr>
        <w:t>水</w:t>
      </w:r>
      <w:r>
        <w:rPr>
          <w:rFonts w:hint="eastAsia" w:ascii="仿宋" w:hAnsi="仿宋" w:eastAsia="仿宋" w:cs="宋体"/>
          <w:sz w:val="32"/>
          <w:szCs w:val="32"/>
        </w:rPr>
        <w:t>处</w:t>
      </w:r>
      <w:r>
        <w:rPr>
          <w:rFonts w:hint="eastAsia" w:ascii="仿宋" w:hAnsi="仿宋" w:eastAsia="仿宋" w:cs="Batang"/>
          <w:sz w:val="32"/>
          <w:szCs w:val="32"/>
        </w:rPr>
        <w:t>理</w:t>
      </w:r>
      <w:r>
        <w:rPr>
          <w:rFonts w:hint="eastAsia" w:ascii="仿宋" w:hAnsi="仿宋" w:eastAsia="仿宋" w:cs="宋体"/>
          <w:sz w:val="32"/>
          <w:szCs w:val="32"/>
        </w:rPr>
        <w:t>厂</w:t>
      </w:r>
      <w:r>
        <w:rPr>
          <w:rFonts w:hint="eastAsia" w:ascii="仿宋" w:hAnsi="仿宋" w:eastAsia="仿宋" w:cs="Batang"/>
          <w:sz w:val="32"/>
          <w:szCs w:val="32"/>
        </w:rPr>
        <w:t>的建</w:t>
      </w:r>
      <w:r>
        <w:rPr>
          <w:rFonts w:hint="eastAsia" w:ascii="仿宋" w:hAnsi="仿宋" w:eastAsia="仿宋" w:cs="宋体"/>
          <w:sz w:val="32"/>
          <w:szCs w:val="32"/>
        </w:rPr>
        <w:t>设</w:t>
      </w:r>
      <w:r>
        <w:rPr>
          <w:rFonts w:hint="eastAsia" w:ascii="仿宋" w:hAnsi="仿宋" w:eastAsia="仿宋" w:cs="Batang"/>
          <w:sz w:val="32"/>
          <w:szCs w:val="32"/>
        </w:rPr>
        <w:t>及</w:t>
      </w:r>
      <w:r>
        <w:rPr>
          <w:rFonts w:hint="eastAsia" w:ascii="仿宋" w:hAnsi="仿宋" w:eastAsia="仿宋" w:cs="宋体"/>
          <w:sz w:val="32"/>
          <w:szCs w:val="32"/>
        </w:rPr>
        <w:t>运营监</w:t>
      </w:r>
      <w:r>
        <w:rPr>
          <w:rFonts w:hint="eastAsia" w:ascii="仿宋" w:hAnsi="仿宋" w:eastAsia="仿宋" w:cs="Batang"/>
          <w:sz w:val="32"/>
          <w:szCs w:val="32"/>
        </w:rPr>
        <w:t>督管理。</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4、</w:t>
      </w:r>
      <w:r>
        <w:rPr>
          <w:rFonts w:ascii="仿宋" w:hAnsi="仿宋" w:eastAsia="仿宋"/>
          <w:b/>
          <w:sz w:val="32"/>
          <w:szCs w:val="32"/>
        </w:rPr>
        <w:t>建筑市</w:t>
      </w:r>
      <w:r>
        <w:rPr>
          <w:rFonts w:hint="eastAsia" w:ascii="仿宋" w:hAnsi="仿宋" w:eastAsia="仿宋" w:cs="宋体"/>
          <w:b/>
          <w:sz w:val="32"/>
          <w:szCs w:val="32"/>
        </w:rPr>
        <w:t>场监</w:t>
      </w:r>
      <w:r>
        <w:rPr>
          <w:rFonts w:hint="eastAsia" w:ascii="仿宋" w:hAnsi="仿宋" w:eastAsia="仿宋" w:cs="Batang"/>
          <w:b/>
          <w:sz w:val="32"/>
          <w:szCs w:val="32"/>
        </w:rPr>
        <w:t>管股（原工程股）</w:t>
      </w:r>
    </w:p>
    <w:p>
      <w:pPr>
        <w:spacing w:line="560" w:lineRule="exact"/>
        <w:ind w:firstLine="640" w:firstLineChars="200"/>
        <w:rPr>
          <w:rFonts w:ascii="仿宋" w:hAnsi="仿宋" w:eastAsia="仿宋"/>
          <w:sz w:val="32"/>
          <w:szCs w:val="32"/>
        </w:rPr>
      </w:pPr>
      <w:r>
        <w:rPr>
          <w:rFonts w:hint="eastAsia" w:ascii="仿宋" w:hAnsi="仿宋" w:eastAsia="仿宋" w:cs="宋体"/>
          <w:sz w:val="32"/>
          <w:szCs w:val="32"/>
        </w:rPr>
        <w:t>负责</w:t>
      </w:r>
      <w:r>
        <w:rPr>
          <w:rFonts w:hint="eastAsia" w:ascii="仿宋" w:hAnsi="仿宋" w:eastAsia="仿宋" w:cs="Batang"/>
          <w:sz w:val="32"/>
          <w:szCs w:val="32"/>
        </w:rPr>
        <w:t>全</w:t>
      </w:r>
      <w:r>
        <w:rPr>
          <w:rFonts w:hint="eastAsia" w:ascii="仿宋" w:hAnsi="仿宋" w:eastAsia="仿宋" w:cs="宋体"/>
          <w:sz w:val="32"/>
          <w:szCs w:val="32"/>
        </w:rPr>
        <w:t>县</w:t>
      </w:r>
      <w:r>
        <w:rPr>
          <w:rFonts w:hint="eastAsia" w:ascii="仿宋" w:hAnsi="仿宋" w:eastAsia="仿宋" w:cs="Batang"/>
          <w:sz w:val="32"/>
          <w:szCs w:val="32"/>
        </w:rPr>
        <w:t>建筑市</w:t>
      </w:r>
      <w:r>
        <w:rPr>
          <w:rFonts w:hint="eastAsia" w:ascii="仿宋" w:hAnsi="仿宋" w:eastAsia="仿宋" w:cs="宋体"/>
          <w:sz w:val="32"/>
          <w:szCs w:val="32"/>
        </w:rPr>
        <w:t>场</w:t>
      </w:r>
      <w:r>
        <w:rPr>
          <w:rFonts w:hint="eastAsia" w:ascii="仿宋" w:hAnsi="仿宋" w:eastAsia="仿宋" w:cs="Batang"/>
          <w:sz w:val="32"/>
          <w:szCs w:val="32"/>
        </w:rPr>
        <w:t>的</w:t>
      </w:r>
      <w:r>
        <w:rPr>
          <w:rFonts w:hint="eastAsia" w:ascii="仿宋" w:hAnsi="仿宋" w:eastAsia="仿宋" w:cs="宋体"/>
          <w:sz w:val="32"/>
          <w:szCs w:val="32"/>
        </w:rPr>
        <w:t>监</w:t>
      </w:r>
      <w:r>
        <w:rPr>
          <w:rFonts w:hint="eastAsia" w:ascii="仿宋" w:hAnsi="仿宋" w:eastAsia="仿宋" w:cs="Batang"/>
          <w:sz w:val="32"/>
          <w:szCs w:val="32"/>
        </w:rPr>
        <w:t>督管理；制定本</w:t>
      </w:r>
      <w:r>
        <w:rPr>
          <w:rFonts w:hint="eastAsia" w:ascii="仿宋" w:hAnsi="仿宋" w:eastAsia="仿宋" w:cs="宋体"/>
          <w:sz w:val="32"/>
          <w:szCs w:val="32"/>
        </w:rPr>
        <w:t>县</w:t>
      </w:r>
      <w:r>
        <w:rPr>
          <w:rFonts w:hint="eastAsia" w:ascii="仿宋" w:hAnsi="仿宋" w:eastAsia="仿宋" w:cs="Batang"/>
          <w:sz w:val="32"/>
          <w:szCs w:val="32"/>
        </w:rPr>
        <w:t>工程建</w:t>
      </w:r>
      <w:r>
        <w:rPr>
          <w:rFonts w:hint="eastAsia" w:ascii="仿宋" w:hAnsi="仿宋" w:eastAsia="仿宋" w:cs="宋体"/>
          <w:sz w:val="32"/>
          <w:szCs w:val="32"/>
        </w:rPr>
        <w:t>设实</w:t>
      </w:r>
      <w:r>
        <w:rPr>
          <w:rFonts w:hint="eastAsia" w:ascii="仿宋" w:hAnsi="仿宋" w:eastAsia="仿宋" w:cs="Batang"/>
          <w:sz w:val="32"/>
          <w:szCs w:val="32"/>
        </w:rPr>
        <w:t>施</w:t>
      </w:r>
      <w:r>
        <w:rPr>
          <w:rFonts w:hint="eastAsia" w:ascii="仿宋" w:hAnsi="仿宋" w:eastAsia="仿宋" w:cs="宋体"/>
          <w:sz w:val="32"/>
          <w:szCs w:val="32"/>
        </w:rPr>
        <w:t>阶</w:t>
      </w:r>
      <w:r>
        <w:rPr>
          <w:rFonts w:hint="eastAsia" w:ascii="仿宋" w:hAnsi="仿宋" w:eastAsia="仿宋" w:cs="Batang"/>
          <w:sz w:val="32"/>
          <w:szCs w:val="32"/>
        </w:rPr>
        <w:t>段的有</w:t>
      </w:r>
      <w:r>
        <w:rPr>
          <w:rFonts w:hint="eastAsia" w:ascii="仿宋" w:hAnsi="仿宋" w:eastAsia="仿宋" w:cs="宋体"/>
          <w:sz w:val="32"/>
          <w:szCs w:val="32"/>
        </w:rPr>
        <w:t>关规</w:t>
      </w:r>
      <w:r>
        <w:rPr>
          <w:rFonts w:hint="eastAsia" w:ascii="仿宋" w:hAnsi="仿宋" w:eastAsia="仿宋" w:cs="Batang"/>
          <w:sz w:val="32"/>
          <w:szCs w:val="32"/>
        </w:rPr>
        <w:t>章制度</w:t>
      </w:r>
      <w:r>
        <w:rPr>
          <w:rFonts w:hint="eastAsia" w:ascii="仿宋" w:hAnsi="仿宋" w:eastAsia="仿宋" w:cs="宋体"/>
          <w:sz w:val="32"/>
          <w:szCs w:val="32"/>
        </w:rPr>
        <w:t>组织实</w:t>
      </w:r>
      <w:r>
        <w:rPr>
          <w:rFonts w:hint="eastAsia" w:ascii="仿宋" w:hAnsi="仿宋" w:eastAsia="仿宋" w:cs="Batang"/>
          <w:sz w:val="32"/>
          <w:szCs w:val="32"/>
        </w:rPr>
        <w:t>施；</w:t>
      </w:r>
      <w:r>
        <w:rPr>
          <w:rFonts w:hint="eastAsia" w:ascii="仿宋" w:hAnsi="仿宋" w:eastAsia="仿宋" w:cs="宋体"/>
          <w:sz w:val="32"/>
          <w:szCs w:val="32"/>
        </w:rPr>
        <w:t>负责</w:t>
      </w:r>
      <w:r>
        <w:rPr>
          <w:rFonts w:hint="eastAsia" w:ascii="仿宋" w:hAnsi="仿宋" w:eastAsia="仿宋" w:cs="Batang"/>
          <w:sz w:val="32"/>
          <w:szCs w:val="32"/>
        </w:rPr>
        <w:t>建</w:t>
      </w:r>
      <w:r>
        <w:rPr>
          <w:rFonts w:hint="eastAsia" w:ascii="仿宋" w:hAnsi="仿宋" w:eastAsia="仿宋" w:cs="宋体"/>
          <w:sz w:val="32"/>
          <w:szCs w:val="32"/>
        </w:rPr>
        <w:t>设</w:t>
      </w:r>
      <w:r>
        <w:rPr>
          <w:rFonts w:hint="eastAsia" w:ascii="仿宋" w:hAnsi="仿宋" w:eastAsia="仿宋" w:cs="Batang"/>
          <w:sz w:val="32"/>
          <w:szCs w:val="32"/>
        </w:rPr>
        <w:t>工程的</w:t>
      </w:r>
      <w:r>
        <w:rPr>
          <w:rFonts w:hint="eastAsia" w:ascii="仿宋" w:hAnsi="仿宋" w:eastAsia="仿宋" w:cs="宋体"/>
          <w:sz w:val="32"/>
          <w:szCs w:val="32"/>
        </w:rPr>
        <w:t>发</w:t>
      </w:r>
      <w:r>
        <w:rPr>
          <w:rFonts w:hint="eastAsia" w:ascii="仿宋" w:hAnsi="仿宋" w:eastAsia="仿宋" w:cs="Batang"/>
          <w:sz w:val="32"/>
          <w:szCs w:val="32"/>
        </w:rPr>
        <w:t>包、承包和招</w:t>
      </w:r>
      <w:r>
        <w:rPr>
          <w:rFonts w:hint="eastAsia" w:ascii="仿宋" w:hAnsi="仿宋" w:eastAsia="仿宋" w:cs="宋体"/>
          <w:sz w:val="32"/>
          <w:szCs w:val="32"/>
        </w:rPr>
        <w:t>标</w:t>
      </w:r>
      <w:r>
        <w:rPr>
          <w:rFonts w:hint="eastAsia" w:ascii="仿宋" w:hAnsi="仿宋" w:eastAsia="仿宋" w:cs="Batang"/>
          <w:sz w:val="32"/>
          <w:szCs w:val="32"/>
        </w:rPr>
        <w:t>、投</w:t>
      </w:r>
      <w:r>
        <w:rPr>
          <w:rFonts w:hint="eastAsia" w:ascii="仿宋" w:hAnsi="仿宋" w:eastAsia="仿宋" w:cs="宋体"/>
          <w:sz w:val="32"/>
          <w:szCs w:val="32"/>
        </w:rPr>
        <w:t>标</w:t>
      </w:r>
      <w:r>
        <w:rPr>
          <w:rFonts w:hint="eastAsia" w:ascii="仿宋" w:hAnsi="仿宋" w:eastAsia="仿宋" w:cs="Batang"/>
          <w:sz w:val="32"/>
          <w:szCs w:val="32"/>
        </w:rPr>
        <w:t>管理；</w:t>
      </w:r>
      <w:r>
        <w:rPr>
          <w:rFonts w:hint="eastAsia" w:ascii="仿宋" w:hAnsi="仿宋" w:eastAsia="仿宋" w:cs="宋体"/>
          <w:sz w:val="32"/>
          <w:szCs w:val="32"/>
        </w:rPr>
        <w:t>负责</w:t>
      </w:r>
      <w:r>
        <w:rPr>
          <w:rFonts w:hint="eastAsia" w:ascii="仿宋" w:hAnsi="仿宋" w:eastAsia="仿宋" w:cs="Batang"/>
          <w:sz w:val="32"/>
          <w:szCs w:val="32"/>
        </w:rPr>
        <w:t>本</w:t>
      </w:r>
      <w:r>
        <w:rPr>
          <w:rFonts w:hint="eastAsia" w:ascii="仿宋" w:hAnsi="仿宋" w:eastAsia="仿宋" w:cs="宋体"/>
          <w:sz w:val="32"/>
          <w:szCs w:val="32"/>
        </w:rPr>
        <w:t>县</w:t>
      </w:r>
      <w:r>
        <w:rPr>
          <w:rFonts w:hint="eastAsia" w:ascii="仿宋" w:hAnsi="仿宋" w:eastAsia="仿宋" w:cs="Batang"/>
          <w:sz w:val="32"/>
          <w:szCs w:val="32"/>
        </w:rPr>
        <w:t>管理建</w:t>
      </w:r>
      <w:r>
        <w:rPr>
          <w:rFonts w:hint="eastAsia" w:ascii="仿宋" w:hAnsi="仿宋" w:eastAsia="仿宋" w:cs="宋体"/>
          <w:sz w:val="32"/>
          <w:szCs w:val="32"/>
        </w:rPr>
        <w:t>设项</w:t>
      </w:r>
      <w:r>
        <w:rPr>
          <w:rFonts w:hint="eastAsia" w:ascii="仿宋" w:hAnsi="仿宋" w:eastAsia="仿宋" w:cs="Batang"/>
          <w:sz w:val="32"/>
          <w:szCs w:val="32"/>
        </w:rPr>
        <w:t>目的建筑工程施工</w:t>
      </w:r>
      <w:r>
        <w:rPr>
          <w:rFonts w:hint="eastAsia" w:ascii="仿宋" w:hAnsi="仿宋" w:eastAsia="仿宋" w:cs="宋体"/>
          <w:sz w:val="32"/>
          <w:szCs w:val="32"/>
        </w:rPr>
        <w:t>许</w:t>
      </w:r>
      <w:r>
        <w:rPr>
          <w:rFonts w:hint="eastAsia" w:ascii="仿宋" w:hAnsi="仿宋" w:eastAsia="仿宋" w:cs="Batang"/>
          <w:sz w:val="32"/>
          <w:szCs w:val="32"/>
        </w:rPr>
        <w:t>可</w:t>
      </w:r>
      <w:r>
        <w:rPr>
          <w:rFonts w:hint="eastAsia" w:ascii="仿宋" w:hAnsi="仿宋" w:eastAsia="仿宋" w:cs="宋体"/>
          <w:sz w:val="32"/>
          <w:szCs w:val="32"/>
        </w:rPr>
        <w:t>证发</w:t>
      </w:r>
      <w:r>
        <w:rPr>
          <w:rFonts w:hint="eastAsia" w:ascii="仿宋" w:hAnsi="仿宋" w:eastAsia="仿宋" w:cs="Batang"/>
          <w:sz w:val="32"/>
          <w:szCs w:val="32"/>
        </w:rPr>
        <w:t>放和</w:t>
      </w:r>
      <w:r>
        <w:rPr>
          <w:rFonts w:hint="eastAsia" w:ascii="仿宋" w:hAnsi="仿宋" w:eastAsia="仿宋" w:cs="宋体"/>
          <w:sz w:val="32"/>
          <w:szCs w:val="32"/>
        </w:rPr>
        <w:t>组织</w:t>
      </w:r>
      <w:r>
        <w:rPr>
          <w:rFonts w:hint="eastAsia" w:ascii="仿宋" w:hAnsi="仿宋" w:eastAsia="仿宋" w:cs="Batang"/>
          <w:sz w:val="32"/>
          <w:szCs w:val="32"/>
        </w:rPr>
        <w:t>建</w:t>
      </w:r>
      <w:r>
        <w:rPr>
          <w:rFonts w:hint="eastAsia" w:ascii="仿宋" w:hAnsi="仿宋" w:eastAsia="仿宋" w:cs="宋体"/>
          <w:sz w:val="32"/>
          <w:szCs w:val="32"/>
        </w:rPr>
        <w:t>设</w:t>
      </w:r>
      <w:r>
        <w:rPr>
          <w:rFonts w:hint="eastAsia" w:ascii="仿宋" w:hAnsi="仿宋" w:eastAsia="仿宋" w:cs="Batang"/>
          <w:sz w:val="32"/>
          <w:szCs w:val="32"/>
        </w:rPr>
        <w:t>工程竣工</w:t>
      </w:r>
      <w:r>
        <w:rPr>
          <w:rFonts w:hint="eastAsia" w:ascii="仿宋" w:hAnsi="仿宋" w:eastAsia="仿宋" w:cs="宋体"/>
          <w:sz w:val="32"/>
          <w:szCs w:val="32"/>
        </w:rPr>
        <w:t>验</w:t>
      </w:r>
      <w:r>
        <w:rPr>
          <w:rFonts w:hint="eastAsia" w:ascii="仿宋" w:hAnsi="仿宋" w:eastAsia="仿宋" w:cs="Batang"/>
          <w:sz w:val="32"/>
          <w:szCs w:val="32"/>
        </w:rPr>
        <w:t>收、</w:t>
      </w:r>
      <w:r>
        <w:rPr>
          <w:rFonts w:hint="eastAsia" w:ascii="仿宋" w:hAnsi="仿宋" w:eastAsia="仿宋" w:cs="宋体"/>
          <w:sz w:val="32"/>
          <w:szCs w:val="32"/>
        </w:rPr>
        <w:t>实</w:t>
      </w:r>
      <w:r>
        <w:rPr>
          <w:rFonts w:hint="eastAsia" w:ascii="仿宋" w:hAnsi="仿宋" w:eastAsia="仿宋" w:cs="Batang"/>
          <w:sz w:val="32"/>
          <w:szCs w:val="32"/>
        </w:rPr>
        <w:t>施竣工</w:t>
      </w:r>
      <w:r>
        <w:rPr>
          <w:rFonts w:hint="eastAsia" w:ascii="仿宋" w:hAnsi="仿宋" w:eastAsia="仿宋" w:cs="宋体"/>
          <w:sz w:val="32"/>
          <w:szCs w:val="32"/>
        </w:rPr>
        <w:t>验</w:t>
      </w:r>
      <w:r>
        <w:rPr>
          <w:rFonts w:hint="eastAsia" w:ascii="仿宋" w:hAnsi="仿宋" w:eastAsia="仿宋" w:cs="Batang"/>
          <w:sz w:val="32"/>
          <w:szCs w:val="32"/>
        </w:rPr>
        <w:t>收</w:t>
      </w:r>
      <w:r>
        <w:rPr>
          <w:rFonts w:hint="eastAsia" w:ascii="仿宋" w:hAnsi="仿宋" w:eastAsia="仿宋" w:cs="宋体"/>
          <w:sz w:val="32"/>
          <w:szCs w:val="32"/>
        </w:rPr>
        <w:t>备</w:t>
      </w:r>
      <w:r>
        <w:rPr>
          <w:rFonts w:hint="eastAsia" w:ascii="仿宋" w:hAnsi="仿宋" w:eastAsia="仿宋" w:cs="Batang"/>
          <w:sz w:val="32"/>
          <w:szCs w:val="32"/>
        </w:rPr>
        <w:t>案；</w:t>
      </w:r>
      <w:r>
        <w:rPr>
          <w:rFonts w:hint="eastAsia" w:ascii="仿宋" w:hAnsi="仿宋" w:eastAsia="仿宋" w:cs="宋体"/>
          <w:sz w:val="32"/>
          <w:szCs w:val="32"/>
        </w:rPr>
        <w:t>负责</w:t>
      </w:r>
      <w:r>
        <w:rPr>
          <w:rFonts w:hint="eastAsia" w:ascii="仿宋" w:hAnsi="仿宋" w:eastAsia="仿宋" w:cs="Batang"/>
          <w:sz w:val="32"/>
          <w:szCs w:val="32"/>
        </w:rPr>
        <w:t>工程</w:t>
      </w:r>
      <w:r>
        <w:rPr>
          <w:rFonts w:hint="eastAsia" w:ascii="仿宋" w:hAnsi="仿宋" w:eastAsia="仿宋" w:cs="宋体"/>
          <w:sz w:val="32"/>
          <w:szCs w:val="32"/>
        </w:rPr>
        <w:t>监</w:t>
      </w:r>
      <w:r>
        <w:rPr>
          <w:rFonts w:hint="eastAsia" w:ascii="仿宋" w:hAnsi="仿宋" w:eastAsia="仿宋" w:cs="Batang"/>
          <w:sz w:val="32"/>
          <w:szCs w:val="32"/>
        </w:rPr>
        <w:t>理、招</w:t>
      </w:r>
      <w:r>
        <w:rPr>
          <w:rFonts w:hint="eastAsia" w:ascii="仿宋" w:hAnsi="仿宋" w:eastAsia="仿宋" w:cs="宋体"/>
          <w:sz w:val="32"/>
          <w:szCs w:val="32"/>
        </w:rPr>
        <w:t>标</w:t>
      </w:r>
      <w:r>
        <w:rPr>
          <w:rFonts w:hint="eastAsia" w:ascii="仿宋" w:hAnsi="仿宋" w:eastAsia="仿宋" w:cs="Batang"/>
          <w:sz w:val="32"/>
          <w:szCs w:val="32"/>
        </w:rPr>
        <w:t>代理、造价咨</w:t>
      </w:r>
      <w:r>
        <w:rPr>
          <w:rFonts w:hint="eastAsia" w:ascii="仿宋" w:hAnsi="仿宋" w:eastAsia="仿宋" w:cs="宋体"/>
          <w:sz w:val="32"/>
          <w:szCs w:val="32"/>
        </w:rPr>
        <w:t>询</w:t>
      </w:r>
      <w:r>
        <w:rPr>
          <w:rFonts w:hint="eastAsia" w:ascii="仿宋" w:hAnsi="仿宋" w:eastAsia="仿宋" w:cs="Batang"/>
          <w:sz w:val="32"/>
          <w:szCs w:val="32"/>
        </w:rPr>
        <w:t>、</w:t>
      </w:r>
      <w:r>
        <w:rPr>
          <w:rFonts w:hint="eastAsia" w:ascii="仿宋" w:hAnsi="仿宋" w:eastAsia="仿宋" w:cs="宋体"/>
          <w:sz w:val="32"/>
          <w:szCs w:val="32"/>
        </w:rPr>
        <w:t>质</w:t>
      </w:r>
      <w:r>
        <w:rPr>
          <w:rFonts w:hint="eastAsia" w:ascii="仿宋" w:hAnsi="仿宋" w:eastAsia="仿宋" w:cs="Batang"/>
          <w:sz w:val="32"/>
          <w:szCs w:val="32"/>
        </w:rPr>
        <w:t>量</w:t>
      </w:r>
      <w:r>
        <w:rPr>
          <w:rFonts w:hint="eastAsia" w:ascii="仿宋" w:hAnsi="仿宋" w:eastAsia="仿宋" w:cs="宋体"/>
          <w:sz w:val="32"/>
          <w:szCs w:val="32"/>
        </w:rPr>
        <w:t>检测</w:t>
      </w:r>
      <w:r>
        <w:rPr>
          <w:rFonts w:hint="eastAsia" w:ascii="仿宋" w:hAnsi="仿宋" w:eastAsia="仿宋" w:cs="Batang"/>
          <w:sz w:val="32"/>
          <w:szCs w:val="32"/>
        </w:rPr>
        <w:t>的</w:t>
      </w:r>
      <w:r>
        <w:rPr>
          <w:rFonts w:hint="eastAsia" w:ascii="仿宋" w:hAnsi="仿宋" w:eastAsia="仿宋" w:cs="宋体"/>
          <w:sz w:val="32"/>
          <w:szCs w:val="32"/>
        </w:rPr>
        <w:t>监</w:t>
      </w:r>
      <w:r>
        <w:rPr>
          <w:rFonts w:hint="eastAsia" w:ascii="仿宋" w:hAnsi="仿宋" w:eastAsia="仿宋" w:cs="Batang"/>
          <w:sz w:val="32"/>
          <w:szCs w:val="32"/>
        </w:rPr>
        <w:t>督管理；</w:t>
      </w:r>
      <w:r>
        <w:rPr>
          <w:rFonts w:hint="eastAsia" w:ascii="仿宋" w:hAnsi="仿宋" w:eastAsia="仿宋" w:cs="宋体"/>
          <w:sz w:val="32"/>
          <w:szCs w:val="32"/>
        </w:rPr>
        <w:t>负责</w:t>
      </w:r>
      <w:r>
        <w:rPr>
          <w:rFonts w:hint="eastAsia" w:ascii="仿宋" w:hAnsi="仿宋" w:eastAsia="仿宋" w:cs="Batang"/>
          <w:sz w:val="32"/>
          <w:szCs w:val="32"/>
        </w:rPr>
        <w:t>本局行政</w:t>
      </w:r>
      <w:r>
        <w:rPr>
          <w:rFonts w:hint="eastAsia" w:ascii="仿宋" w:hAnsi="仿宋" w:eastAsia="仿宋" w:cs="宋体"/>
          <w:sz w:val="32"/>
          <w:szCs w:val="32"/>
        </w:rPr>
        <w:t>审</w:t>
      </w:r>
      <w:r>
        <w:rPr>
          <w:rFonts w:hint="eastAsia" w:ascii="仿宋" w:hAnsi="仿宋" w:eastAsia="仿宋" w:cs="Batang"/>
          <w:sz w:val="32"/>
          <w:szCs w:val="32"/>
        </w:rPr>
        <w:t>批服</w:t>
      </w:r>
      <w:r>
        <w:rPr>
          <w:rFonts w:hint="eastAsia" w:ascii="仿宋" w:hAnsi="仿宋" w:eastAsia="仿宋" w:cs="宋体"/>
          <w:sz w:val="32"/>
          <w:szCs w:val="32"/>
        </w:rPr>
        <w:t>务</w:t>
      </w:r>
      <w:r>
        <w:rPr>
          <w:rFonts w:hint="eastAsia" w:ascii="仿宋" w:hAnsi="仿宋" w:eastAsia="仿宋" w:cs="Batang"/>
          <w:sz w:val="32"/>
          <w:szCs w:val="32"/>
        </w:rPr>
        <w:t>工作。</w:t>
      </w:r>
    </w:p>
    <w:p>
      <w:pPr>
        <w:spacing w:line="560" w:lineRule="exact"/>
        <w:ind w:firstLine="640" w:firstLineChars="200"/>
        <w:rPr>
          <w:rFonts w:ascii="仿宋" w:hAnsi="仿宋" w:eastAsia="仿宋"/>
          <w:sz w:val="32"/>
          <w:szCs w:val="32"/>
        </w:rPr>
      </w:pPr>
      <w:r>
        <w:rPr>
          <w:rFonts w:ascii="仿宋" w:hAnsi="仿宋" w:eastAsia="仿宋"/>
          <w:sz w:val="32"/>
          <w:szCs w:val="32"/>
        </w:rPr>
        <w:t>制定建</w:t>
      </w:r>
      <w:r>
        <w:rPr>
          <w:rFonts w:hint="eastAsia" w:ascii="仿宋" w:hAnsi="仿宋" w:eastAsia="仿宋" w:cs="宋体"/>
          <w:sz w:val="32"/>
          <w:szCs w:val="32"/>
        </w:rPr>
        <w:t>设</w:t>
      </w:r>
      <w:r>
        <w:rPr>
          <w:rFonts w:hint="eastAsia" w:ascii="仿宋" w:hAnsi="仿宋" w:eastAsia="仿宋" w:cs="Batang"/>
          <w:sz w:val="32"/>
          <w:szCs w:val="32"/>
        </w:rPr>
        <w:t>工程勘察</w:t>
      </w:r>
      <w:r>
        <w:rPr>
          <w:rFonts w:hint="eastAsia" w:ascii="仿宋" w:hAnsi="仿宋" w:eastAsia="仿宋" w:cs="宋体"/>
          <w:sz w:val="32"/>
          <w:szCs w:val="32"/>
        </w:rPr>
        <w:t>设计实</w:t>
      </w:r>
      <w:r>
        <w:rPr>
          <w:rFonts w:hint="eastAsia" w:ascii="仿宋" w:hAnsi="仿宋" w:eastAsia="仿宋" w:cs="Batang"/>
          <w:sz w:val="32"/>
          <w:szCs w:val="32"/>
        </w:rPr>
        <w:t>施的有</w:t>
      </w:r>
      <w:r>
        <w:rPr>
          <w:rFonts w:hint="eastAsia" w:ascii="仿宋" w:hAnsi="仿宋" w:eastAsia="仿宋" w:cs="宋体"/>
          <w:sz w:val="32"/>
          <w:szCs w:val="32"/>
        </w:rPr>
        <w:t>关规</w:t>
      </w:r>
      <w:r>
        <w:rPr>
          <w:rFonts w:hint="eastAsia" w:ascii="仿宋" w:hAnsi="仿宋" w:eastAsia="仿宋" w:cs="Batang"/>
          <w:sz w:val="32"/>
          <w:szCs w:val="32"/>
        </w:rPr>
        <w:t>章制度</w:t>
      </w:r>
      <w:r>
        <w:rPr>
          <w:rFonts w:hint="eastAsia" w:ascii="仿宋" w:hAnsi="仿宋" w:eastAsia="仿宋" w:cs="宋体"/>
          <w:sz w:val="32"/>
          <w:szCs w:val="32"/>
        </w:rPr>
        <w:t>并组织实</w:t>
      </w:r>
      <w:r>
        <w:rPr>
          <w:rFonts w:hint="eastAsia" w:ascii="仿宋" w:hAnsi="仿宋" w:eastAsia="仿宋" w:cs="Batang"/>
          <w:sz w:val="32"/>
          <w:szCs w:val="32"/>
        </w:rPr>
        <w:t>施；</w:t>
      </w:r>
      <w:r>
        <w:rPr>
          <w:rFonts w:hint="eastAsia" w:ascii="仿宋" w:hAnsi="仿宋" w:eastAsia="仿宋" w:cs="宋体"/>
          <w:sz w:val="32"/>
          <w:szCs w:val="32"/>
        </w:rPr>
        <w:t>负责</w:t>
      </w:r>
      <w:r>
        <w:rPr>
          <w:rFonts w:hint="eastAsia" w:ascii="仿宋" w:hAnsi="仿宋" w:eastAsia="仿宋" w:cs="Batang"/>
          <w:sz w:val="32"/>
          <w:szCs w:val="32"/>
        </w:rPr>
        <w:t>全</w:t>
      </w:r>
      <w:r>
        <w:rPr>
          <w:rFonts w:hint="eastAsia" w:ascii="仿宋" w:hAnsi="仿宋" w:eastAsia="仿宋" w:cs="宋体"/>
          <w:sz w:val="32"/>
          <w:szCs w:val="32"/>
        </w:rPr>
        <w:t>县</w:t>
      </w:r>
      <w:r>
        <w:rPr>
          <w:rFonts w:hint="eastAsia" w:ascii="仿宋" w:hAnsi="仿宋" w:eastAsia="仿宋" w:cs="Batang"/>
          <w:sz w:val="32"/>
          <w:szCs w:val="32"/>
        </w:rPr>
        <w:t>工程建</w:t>
      </w:r>
      <w:r>
        <w:rPr>
          <w:rFonts w:hint="eastAsia" w:ascii="仿宋" w:hAnsi="仿宋" w:eastAsia="仿宋" w:cs="宋体"/>
          <w:sz w:val="32"/>
          <w:szCs w:val="32"/>
        </w:rPr>
        <w:t>设类</w:t>
      </w:r>
      <w:r>
        <w:rPr>
          <w:rFonts w:hint="eastAsia" w:ascii="仿宋" w:hAnsi="仿宋" w:eastAsia="仿宋" w:cs="Batang"/>
          <w:sz w:val="32"/>
          <w:szCs w:val="32"/>
        </w:rPr>
        <w:t>地方</w:t>
      </w:r>
      <w:r>
        <w:rPr>
          <w:rFonts w:hint="eastAsia" w:ascii="仿宋" w:hAnsi="仿宋" w:eastAsia="仿宋" w:cs="宋体"/>
          <w:sz w:val="32"/>
          <w:szCs w:val="32"/>
        </w:rPr>
        <w:t>标</w:t>
      </w:r>
      <w:r>
        <w:rPr>
          <w:rFonts w:hint="eastAsia" w:ascii="仿宋" w:hAnsi="仿宋" w:eastAsia="仿宋" w:cs="Batang"/>
          <w:sz w:val="32"/>
          <w:szCs w:val="32"/>
        </w:rPr>
        <w:t>准的推广</w:t>
      </w:r>
      <w:r>
        <w:rPr>
          <w:rFonts w:hint="eastAsia" w:ascii="仿宋" w:hAnsi="仿宋" w:eastAsia="仿宋" w:cs="宋体"/>
          <w:sz w:val="32"/>
          <w:szCs w:val="32"/>
        </w:rPr>
        <w:t>应</w:t>
      </w:r>
      <w:r>
        <w:rPr>
          <w:rFonts w:hint="eastAsia" w:ascii="仿宋" w:hAnsi="仿宋" w:eastAsia="仿宋" w:cs="Batang"/>
          <w:sz w:val="32"/>
          <w:szCs w:val="32"/>
        </w:rPr>
        <w:t>用；</w:t>
      </w:r>
      <w:r>
        <w:rPr>
          <w:rFonts w:hint="eastAsia" w:ascii="仿宋" w:hAnsi="仿宋" w:eastAsia="仿宋" w:cs="宋体"/>
          <w:sz w:val="32"/>
          <w:szCs w:val="32"/>
        </w:rPr>
        <w:t>负责</w:t>
      </w:r>
      <w:r>
        <w:rPr>
          <w:rFonts w:hint="eastAsia" w:ascii="仿宋" w:hAnsi="仿宋" w:eastAsia="仿宋" w:cs="Batang"/>
          <w:sz w:val="32"/>
          <w:szCs w:val="32"/>
        </w:rPr>
        <w:t>建</w:t>
      </w:r>
      <w:r>
        <w:rPr>
          <w:rFonts w:hint="eastAsia" w:ascii="仿宋" w:hAnsi="仿宋" w:eastAsia="仿宋" w:cs="宋体"/>
          <w:sz w:val="32"/>
          <w:szCs w:val="32"/>
        </w:rPr>
        <w:t>设</w:t>
      </w:r>
      <w:r>
        <w:rPr>
          <w:rFonts w:hint="eastAsia" w:ascii="仿宋" w:hAnsi="仿宋" w:eastAsia="仿宋" w:cs="Batang"/>
          <w:sz w:val="32"/>
          <w:szCs w:val="32"/>
        </w:rPr>
        <w:t>工程抗震</w:t>
      </w:r>
      <w:r>
        <w:rPr>
          <w:rFonts w:hint="eastAsia" w:ascii="仿宋" w:hAnsi="仿宋" w:eastAsia="仿宋" w:cs="宋体"/>
          <w:sz w:val="32"/>
          <w:szCs w:val="32"/>
        </w:rPr>
        <w:t>设</w:t>
      </w:r>
      <w:r>
        <w:rPr>
          <w:rFonts w:hint="eastAsia" w:ascii="仿宋" w:hAnsi="仿宋" w:eastAsia="仿宋" w:cs="Batang"/>
          <w:sz w:val="32"/>
          <w:szCs w:val="32"/>
        </w:rPr>
        <w:t>防管理工作。</w:t>
      </w:r>
    </w:p>
    <w:p>
      <w:pPr>
        <w:spacing w:line="560" w:lineRule="exact"/>
        <w:ind w:firstLine="640" w:firstLineChars="200"/>
        <w:rPr>
          <w:rFonts w:ascii="仿宋" w:hAnsi="仿宋" w:eastAsia="仿宋"/>
          <w:sz w:val="32"/>
          <w:szCs w:val="32"/>
        </w:rPr>
      </w:pPr>
      <w:r>
        <w:rPr>
          <w:rFonts w:ascii="仿宋" w:hAnsi="仿宋" w:eastAsia="仿宋"/>
          <w:sz w:val="32"/>
          <w:szCs w:val="32"/>
        </w:rPr>
        <w:t>指</w:t>
      </w:r>
      <w:r>
        <w:rPr>
          <w:rFonts w:hint="eastAsia" w:ascii="仿宋" w:hAnsi="仿宋" w:eastAsia="仿宋" w:cs="宋体"/>
          <w:sz w:val="32"/>
          <w:szCs w:val="32"/>
        </w:rPr>
        <w:t>导</w:t>
      </w:r>
      <w:r>
        <w:rPr>
          <w:rFonts w:hint="eastAsia" w:ascii="仿宋" w:hAnsi="仿宋" w:eastAsia="仿宋" w:cs="Batang"/>
          <w:sz w:val="32"/>
          <w:szCs w:val="32"/>
        </w:rPr>
        <w:t>全</w:t>
      </w:r>
      <w:r>
        <w:rPr>
          <w:rFonts w:hint="eastAsia" w:ascii="仿宋" w:hAnsi="仿宋" w:eastAsia="仿宋" w:cs="宋体"/>
          <w:sz w:val="32"/>
          <w:szCs w:val="32"/>
        </w:rPr>
        <w:t>县</w:t>
      </w:r>
      <w:r>
        <w:rPr>
          <w:rFonts w:hint="eastAsia" w:ascii="仿宋" w:hAnsi="仿宋" w:eastAsia="仿宋" w:cs="Batang"/>
          <w:sz w:val="32"/>
          <w:szCs w:val="32"/>
        </w:rPr>
        <w:t>建筑</w:t>
      </w:r>
      <w:r>
        <w:rPr>
          <w:rFonts w:hint="eastAsia" w:ascii="仿宋" w:hAnsi="仿宋" w:eastAsia="仿宋" w:cs="宋体"/>
          <w:sz w:val="32"/>
          <w:szCs w:val="32"/>
        </w:rPr>
        <w:t>业</w:t>
      </w:r>
      <w:r>
        <w:rPr>
          <w:rFonts w:hint="eastAsia" w:ascii="仿宋" w:hAnsi="仿宋" w:eastAsia="仿宋" w:cs="Batang"/>
          <w:sz w:val="32"/>
          <w:szCs w:val="32"/>
        </w:rPr>
        <w:t>体制改革，</w:t>
      </w:r>
      <w:r>
        <w:rPr>
          <w:rFonts w:hint="eastAsia" w:ascii="仿宋" w:hAnsi="仿宋" w:eastAsia="仿宋" w:cs="宋体"/>
          <w:sz w:val="32"/>
          <w:szCs w:val="32"/>
        </w:rPr>
        <w:t>组织协调</w:t>
      </w:r>
      <w:r>
        <w:rPr>
          <w:rFonts w:hint="eastAsia" w:ascii="仿宋" w:hAnsi="仿宋" w:eastAsia="仿宋" w:cs="Batang"/>
          <w:sz w:val="32"/>
          <w:szCs w:val="32"/>
        </w:rPr>
        <w:t>建筑</w:t>
      </w:r>
      <w:r>
        <w:rPr>
          <w:rFonts w:hint="eastAsia" w:ascii="仿宋" w:hAnsi="仿宋" w:eastAsia="仿宋" w:cs="宋体"/>
          <w:sz w:val="32"/>
          <w:szCs w:val="32"/>
        </w:rPr>
        <w:t>业</w:t>
      </w:r>
      <w:r>
        <w:rPr>
          <w:rFonts w:hint="eastAsia" w:ascii="仿宋" w:hAnsi="仿宋" w:eastAsia="仿宋" w:cs="Batang"/>
          <w:sz w:val="32"/>
          <w:szCs w:val="32"/>
        </w:rPr>
        <w:t>企</w:t>
      </w:r>
      <w:r>
        <w:rPr>
          <w:rFonts w:hint="eastAsia" w:ascii="仿宋" w:hAnsi="仿宋" w:eastAsia="仿宋" w:cs="宋体"/>
          <w:sz w:val="32"/>
          <w:szCs w:val="32"/>
        </w:rPr>
        <w:t>业参与国际国内</w:t>
      </w:r>
      <w:r>
        <w:rPr>
          <w:rFonts w:hint="eastAsia" w:ascii="仿宋" w:hAnsi="仿宋" w:eastAsia="仿宋" w:cs="Batang"/>
          <w:sz w:val="32"/>
          <w:szCs w:val="32"/>
        </w:rPr>
        <w:t>工程承包、建筑</w:t>
      </w:r>
      <w:r>
        <w:rPr>
          <w:rFonts w:hint="eastAsia" w:ascii="仿宋" w:hAnsi="仿宋" w:eastAsia="仿宋" w:cs="宋体"/>
          <w:sz w:val="32"/>
          <w:szCs w:val="32"/>
        </w:rPr>
        <w:t>劳务</w:t>
      </w:r>
      <w:r>
        <w:rPr>
          <w:rFonts w:hint="eastAsia" w:ascii="仿宋" w:hAnsi="仿宋" w:eastAsia="仿宋" w:cs="Batang"/>
          <w:sz w:val="32"/>
          <w:szCs w:val="32"/>
        </w:rPr>
        <w:t>合作，服</w:t>
      </w:r>
      <w:r>
        <w:rPr>
          <w:rFonts w:hint="eastAsia" w:ascii="仿宋" w:hAnsi="仿宋" w:eastAsia="仿宋" w:cs="宋体"/>
          <w:sz w:val="32"/>
          <w:szCs w:val="32"/>
        </w:rPr>
        <w:t>务</w:t>
      </w:r>
      <w:r>
        <w:rPr>
          <w:rFonts w:hint="eastAsia" w:ascii="仿宋" w:hAnsi="仿宋" w:eastAsia="仿宋" w:cs="Batang"/>
          <w:sz w:val="32"/>
          <w:szCs w:val="32"/>
        </w:rPr>
        <w:t>于建筑</w:t>
      </w:r>
      <w:r>
        <w:rPr>
          <w:rFonts w:hint="eastAsia" w:ascii="仿宋" w:hAnsi="仿宋" w:eastAsia="仿宋" w:cs="宋体"/>
          <w:sz w:val="32"/>
          <w:szCs w:val="32"/>
        </w:rPr>
        <w:t>业</w:t>
      </w:r>
      <w:r>
        <w:rPr>
          <w:rFonts w:hint="eastAsia" w:ascii="仿宋" w:hAnsi="仿宋" w:eastAsia="仿宋" w:cs="Batang"/>
          <w:sz w:val="32"/>
          <w:szCs w:val="32"/>
        </w:rPr>
        <w:t>企</w:t>
      </w:r>
      <w:r>
        <w:rPr>
          <w:rFonts w:hint="eastAsia" w:ascii="仿宋" w:hAnsi="仿宋" w:eastAsia="仿宋" w:cs="宋体"/>
          <w:sz w:val="32"/>
          <w:szCs w:val="32"/>
        </w:rPr>
        <w:t>业开</w:t>
      </w:r>
      <w:r>
        <w:rPr>
          <w:rFonts w:hint="eastAsia" w:ascii="仿宋" w:hAnsi="仿宋" w:eastAsia="仿宋" w:cs="Batang"/>
          <w:sz w:val="32"/>
          <w:szCs w:val="32"/>
        </w:rPr>
        <w:t>拓外部建筑市</w:t>
      </w:r>
      <w:r>
        <w:rPr>
          <w:rFonts w:hint="eastAsia" w:ascii="仿宋" w:hAnsi="仿宋" w:eastAsia="仿宋" w:cs="宋体"/>
          <w:sz w:val="32"/>
          <w:szCs w:val="32"/>
        </w:rPr>
        <w:t>场</w:t>
      </w:r>
      <w:r>
        <w:rPr>
          <w:rFonts w:hint="eastAsia" w:ascii="仿宋" w:hAnsi="仿宋" w:eastAsia="仿宋" w:cs="Batang"/>
          <w:sz w:val="32"/>
          <w:szCs w:val="32"/>
        </w:rPr>
        <w:t>；</w:t>
      </w:r>
      <w:r>
        <w:rPr>
          <w:rFonts w:hint="eastAsia" w:ascii="仿宋" w:hAnsi="仿宋" w:eastAsia="仿宋" w:cs="宋体"/>
          <w:sz w:val="32"/>
          <w:szCs w:val="32"/>
        </w:rPr>
        <w:t>负责</w:t>
      </w:r>
      <w:r>
        <w:rPr>
          <w:rFonts w:hint="eastAsia" w:ascii="仿宋" w:hAnsi="仿宋" w:eastAsia="仿宋" w:cs="Batang"/>
          <w:sz w:val="32"/>
          <w:szCs w:val="32"/>
        </w:rPr>
        <w:t>全</w:t>
      </w:r>
      <w:r>
        <w:rPr>
          <w:rFonts w:hint="eastAsia" w:ascii="仿宋" w:hAnsi="仿宋" w:eastAsia="仿宋" w:cs="宋体"/>
          <w:sz w:val="32"/>
          <w:szCs w:val="32"/>
        </w:rPr>
        <w:t>县</w:t>
      </w:r>
      <w:r>
        <w:rPr>
          <w:rFonts w:hint="eastAsia" w:ascii="仿宋" w:hAnsi="仿宋" w:eastAsia="仿宋" w:cs="Batang"/>
          <w:sz w:val="32"/>
          <w:szCs w:val="32"/>
        </w:rPr>
        <w:t>建筑</w:t>
      </w:r>
      <w:r>
        <w:rPr>
          <w:rFonts w:hint="eastAsia" w:ascii="仿宋" w:hAnsi="仿宋" w:eastAsia="仿宋" w:cs="宋体"/>
          <w:sz w:val="32"/>
          <w:szCs w:val="32"/>
        </w:rPr>
        <w:t>业</w:t>
      </w:r>
      <w:r>
        <w:rPr>
          <w:rFonts w:hint="eastAsia" w:ascii="仿宋" w:hAnsi="仿宋" w:eastAsia="仿宋" w:cs="Batang"/>
          <w:sz w:val="32"/>
          <w:szCs w:val="32"/>
        </w:rPr>
        <w:t>施工企</w:t>
      </w:r>
      <w:r>
        <w:rPr>
          <w:rFonts w:hint="eastAsia" w:ascii="仿宋" w:hAnsi="仿宋" w:eastAsia="仿宋" w:cs="宋体"/>
          <w:sz w:val="32"/>
          <w:szCs w:val="32"/>
        </w:rPr>
        <w:t>业</w:t>
      </w:r>
      <w:r>
        <w:rPr>
          <w:rFonts w:hint="eastAsia" w:ascii="仿宋" w:hAnsi="仿宋" w:eastAsia="仿宋" w:cs="Batang"/>
          <w:sz w:val="32"/>
          <w:szCs w:val="32"/>
        </w:rPr>
        <w:t>的</w:t>
      </w:r>
      <w:r>
        <w:rPr>
          <w:rFonts w:hint="eastAsia" w:ascii="仿宋" w:hAnsi="仿宋" w:eastAsia="仿宋" w:cs="宋体"/>
          <w:sz w:val="32"/>
          <w:szCs w:val="32"/>
        </w:rPr>
        <w:t>资质</w:t>
      </w:r>
      <w:r>
        <w:rPr>
          <w:rFonts w:hint="eastAsia" w:ascii="仿宋" w:hAnsi="仿宋" w:eastAsia="仿宋" w:cs="Batang"/>
          <w:sz w:val="32"/>
          <w:szCs w:val="32"/>
        </w:rPr>
        <w:t>管理；</w:t>
      </w:r>
      <w:r>
        <w:rPr>
          <w:rFonts w:hint="eastAsia" w:ascii="仿宋" w:hAnsi="仿宋" w:eastAsia="仿宋" w:cs="宋体"/>
          <w:sz w:val="32"/>
          <w:szCs w:val="32"/>
        </w:rPr>
        <w:t>负责</w:t>
      </w:r>
      <w:r>
        <w:rPr>
          <w:rFonts w:hint="eastAsia" w:ascii="仿宋" w:hAnsi="仿宋" w:eastAsia="仿宋" w:cs="Batang"/>
          <w:sz w:val="32"/>
          <w:szCs w:val="32"/>
        </w:rPr>
        <w:t>全</w:t>
      </w:r>
      <w:r>
        <w:rPr>
          <w:rFonts w:hint="eastAsia" w:ascii="仿宋" w:hAnsi="仿宋" w:eastAsia="仿宋" w:cs="宋体"/>
          <w:sz w:val="32"/>
          <w:szCs w:val="32"/>
        </w:rPr>
        <w:t>县</w:t>
      </w:r>
      <w:r>
        <w:rPr>
          <w:rFonts w:hint="eastAsia" w:ascii="仿宋" w:hAnsi="仿宋" w:eastAsia="仿宋" w:cs="Batang"/>
          <w:sz w:val="32"/>
          <w:szCs w:val="32"/>
        </w:rPr>
        <w:t>建筑</w:t>
      </w:r>
      <w:r>
        <w:rPr>
          <w:rFonts w:hint="eastAsia" w:ascii="仿宋" w:hAnsi="仿宋" w:eastAsia="仿宋" w:cs="宋体"/>
          <w:sz w:val="32"/>
          <w:szCs w:val="32"/>
        </w:rPr>
        <w:t>业</w:t>
      </w:r>
      <w:r>
        <w:rPr>
          <w:rFonts w:hint="eastAsia" w:ascii="仿宋" w:hAnsi="仿宋" w:eastAsia="仿宋" w:cs="Batang"/>
          <w:sz w:val="32"/>
          <w:szCs w:val="32"/>
        </w:rPr>
        <w:t>企</w:t>
      </w:r>
      <w:r>
        <w:rPr>
          <w:rFonts w:hint="eastAsia" w:ascii="仿宋" w:hAnsi="仿宋" w:eastAsia="仿宋" w:cs="宋体"/>
          <w:sz w:val="32"/>
          <w:szCs w:val="32"/>
        </w:rPr>
        <w:t>业</w:t>
      </w:r>
      <w:r>
        <w:rPr>
          <w:rFonts w:hint="eastAsia" w:ascii="仿宋" w:hAnsi="仿宋" w:eastAsia="仿宋" w:cs="Batang"/>
          <w:sz w:val="32"/>
          <w:szCs w:val="32"/>
        </w:rPr>
        <w:t>生</w:t>
      </w:r>
      <w:r>
        <w:rPr>
          <w:rFonts w:hint="eastAsia" w:ascii="仿宋" w:hAnsi="仿宋" w:eastAsia="仿宋" w:cs="宋体"/>
          <w:sz w:val="32"/>
          <w:szCs w:val="32"/>
        </w:rPr>
        <w:t>产经营统计</w:t>
      </w:r>
      <w:r>
        <w:rPr>
          <w:rFonts w:hint="eastAsia" w:ascii="仿宋" w:hAnsi="仿宋" w:eastAsia="仿宋" w:cs="Batang"/>
          <w:sz w:val="32"/>
          <w:szCs w:val="32"/>
        </w:rPr>
        <w:t>；管理</w:t>
      </w:r>
      <w:r>
        <w:rPr>
          <w:rFonts w:hint="eastAsia" w:ascii="仿宋" w:hAnsi="仿宋" w:eastAsia="仿宋" w:cs="宋体"/>
          <w:sz w:val="32"/>
          <w:szCs w:val="32"/>
        </w:rPr>
        <w:t>进</w:t>
      </w:r>
      <w:r>
        <w:rPr>
          <w:rFonts w:hint="eastAsia" w:ascii="仿宋" w:hAnsi="仿宋" w:eastAsia="仿宋" w:cs="Batang"/>
          <w:sz w:val="32"/>
          <w:szCs w:val="32"/>
        </w:rPr>
        <w:t>、出本</w:t>
      </w:r>
      <w:r>
        <w:rPr>
          <w:rFonts w:hint="eastAsia" w:ascii="仿宋" w:hAnsi="仿宋" w:eastAsia="仿宋" w:cs="宋体"/>
          <w:sz w:val="32"/>
          <w:szCs w:val="32"/>
        </w:rPr>
        <w:t>县</w:t>
      </w:r>
      <w:r>
        <w:rPr>
          <w:rFonts w:hint="eastAsia" w:ascii="仿宋" w:hAnsi="仿宋" w:eastAsia="仿宋" w:cs="Batang"/>
          <w:sz w:val="32"/>
          <w:szCs w:val="32"/>
        </w:rPr>
        <w:t>的建筑</w:t>
      </w:r>
      <w:r>
        <w:rPr>
          <w:rFonts w:hint="eastAsia" w:ascii="仿宋" w:hAnsi="仿宋" w:eastAsia="仿宋" w:cs="宋体"/>
          <w:sz w:val="32"/>
          <w:szCs w:val="32"/>
        </w:rPr>
        <w:t>队</w:t>
      </w:r>
      <w:r>
        <w:rPr>
          <w:rFonts w:hint="eastAsia" w:ascii="仿宋" w:hAnsi="仿宋" w:eastAsia="仿宋" w:cs="Batang"/>
          <w:sz w:val="32"/>
          <w:szCs w:val="32"/>
        </w:rPr>
        <w:t>伍；</w:t>
      </w:r>
      <w:r>
        <w:rPr>
          <w:rFonts w:hint="eastAsia" w:ascii="仿宋" w:hAnsi="仿宋" w:eastAsia="仿宋" w:cs="宋体"/>
          <w:sz w:val="32"/>
          <w:szCs w:val="32"/>
        </w:rPr>
        <w:t>负责</w:t>
      </w:r>
      <w:r>
        <w:rPr>
          <w:rFonts w:hint="eastAsia" w:ascii="仿宋" w:hAnsi="仿宋" w:eastAsia="仿宋" w:cs="Batang"/>
          <w:sz w:val="32"/>
          <w:szCs w:val="32"/>
        </w:rPr>
        <w:t>全</w:t>
      </w:r>
      <w:r>
        <w:rPr>
          <w:rFonts w:hint="eastAsia" w:ascii="仿宋" w:hAnsi="仿宋" w:eastAsia="仿宋" w:cs="宋体"/>
          <w:sz w:val="32"/>
          <w:szCs w:val="32"/>
        </w:rPr>
        <w:t>县</w:t>
      </w:r>
      <w:r>
        <w:rPr>
          <w:rFonts w:hint="eastAsia" w:ascii="仿宋" w:hAnsi="仿宋" w:eastAsia="仿宋" w:cs="Batang"/>
          <w:sz w:val="32"/>
          <w:szCs w:val="32"/>
        </w:rPr>
        <w:t>建筑</w:t>
      </w:r>
      <w:r>
        <w:rPr>
          <w:rFonts w:hint="eastAsia" w:ascii="仿宋" w:hAnsi="仿宋" w:eastAsia="仿宋" w:cs="宋体"/>
          <w:sz w:val="32"/>
          <w:szCs w:val="32"/>
        </w:rPr>
        <w:t>劳务</w:t>
      </w:r>
      <w:r>
        <w:rPr>
          <w:rFonts w:hint="eastAsia" w:ascii="仿宋" w:hAnsi="仿宋" w:eastAsia="仿宋" w:cs="Batang"/>
          <w:sz w:val="32"/>
          <w:szCs w:val="32"/>
        </w:rPr>
        <w:t>基地管理，</w:t>
      </w:r>
      <w:r>
        <w:rPr>
          <w:rFonts w:hint="eastAsia" w:ascii="仿宋" w:hAnsi="仿宋" w:eastAsia="仿宋" w:cs="宋体"/>
          <w:sz w:val="32"/>
          <w:szCs w:val="32"/>
        </w:rPr>
        <w:t>扩</w:t>
      </w:r>
      <w:r>
        <w:rPr>
          <w:rFonts w:hint="eastAsia" w:ascii="仿宋" w:hAnsi="仿宋" w:eastAsia="仿宋" w:cs="Batang"/>
          <w:sz w:val="32"/>
          <w:szCs w:val="32"/>
        </w:rPr>
        <w:t>大建筑</w:t>
      </w:r>
      <w:r>
        <w:rPr>
          <w:rFonts w:hint="eastAsia" w:ascii="仿宋" w:hAnsi="仿宋" w:eastAsia="仿宋" w:cs="宋体"/>
          <w:sz w:val="32"/>
          <w:szCs w:val="32"/>
        </w:rPr>
        <w:t>劳务输</w:t>
      </w:r>
      <w:r>
        <w:rPr>
          <w:rFonts w:hint="eastAsia" w:ascii="仿宋" w:hAnsi="仿宋" w:eastAsia="仿宋" w:cs="Batang"/>
          <w:sz w:val="32"/>
          <w:szCs w:val="32"/>
        </w:rPr>
        <w:t>出和建筑</w:t>
      </w:r>
      <w:r>
        <w:rPr>
          <w:rFonts w:hint="eastAsia" w:ascii="仿宋" w:hAnsi="仿宋" w:eastAsia="仿宋" w:cs="宋体"/>
          <w:sz w:val="32"/>
          <w:szCs w:val="32"/>
        </w:rPr>
        <w:t>劳务</w:t>
      </w:r>
      <w:r>
        <w:rPr>
          <w:rFonts w:hint="eastAsia" w:ascii="仿宋" w:hAnsi="仿宋" w:eastAsia="仿宋" w:cs="Batang"/>
          <w:sz w:val="32"/>
          <w:szCs w:val="32"/>
        </w:rPr>
        <w:t>要素市</w:t>
      </w:r>
      <w:r>
        <w:rPr>
          <w:rFonts w:hint="eastAsia" w:ascii="仿宋" w:hAnsi="仿宋" w:eastAsia="仿宋" w:cs="宋体"/>
          <w:sz w:val="32"/>
          <w:szCs w:val="32"/>
        </w:rPr>
        <w:t>场</w:t>
      </w:r>
      <w:r>
        <w:rPr>
          <w:rFonts w:hint="eastAsia" w:ascii="仿宋" w:hAnsi="仿宋" w:eastAsia="仿宋" w:cs="Batang"/>
          <w:sz w:val="32"/>
          <w:szCs w:val="32"/>
        </w:rPr>
        <w:t>管理；管理建成后住房室</w:t>
      </w:r>
      <w:r>
        <w:rPr>
          <w:rFonts w:hint="eastAsia" w:ascii="仿宋" w:hAnsi="仿宋" w:eastAsia="仿宋" w:cs="宋体"/>
          <w:sz w:val="32"/>
          <w:szCs w:val="32"/>
        </w:rPr>
        <w:t>内</w:t>
      </w:r>
      <w:r>
        <w:rPr>
          <w:rFonts w:hint="eastAsia" w:ascii="仿宋" w:hAnsi="仿宋" w:eastAsia="仿宋" w:cs="Batang"/>
          <w:sz w:val="32"/>
          <w:szCs w:val="32"/>
        </w:rPr>
        <w:t>装</w:t>
      </w:r>
      <w:r>
        <w:rPr>
          <w:rFonts w:hint="eastAsia" w:ascii="仿宋" w:hAnsi="仿宋" w:eastAsia="仿宋" w:cs="宋体"/>
          <w:sz w:val="32"/>
          <w:szCs w:val="32"/>
        </w:rPr>
        <w:t>饰</w:t>
      </w:r>
      <w:r>
        <w:rPr>
          <w:rFonts w:hint="eastAsia" w:ascii="仿宋" w:hAnsi="仿宋" w:eastAsia="仿宋" w:cs="Batang"/>
          <w:sz w:val="32"/>
          <w:szCs w:val="32"/>
        </w:rPr>
        <w:t>及公共建筑</w:t>
      </w:r>
      <w:r>
        <w:rPr>
          <w:rFonts w:hint="eastAsia" w:ascii="仿宋" w:hAnsi="仿宋" w:eastAsia="仿宋" w:cs="宋体"/>
          <w:sz w:val="32"/>
          <w:szCs w:val="32"/>
        </w:rPr>
        <w:t>内</w:t>
      </w:r>
      <w:r>
        <w:rPr>
          <w:rFonts w:hint="eastAsia" w:ascii="仿宋" w:hAnsi="仿宋" w:eastAsia="仿宋" w:cs="Batang"/>
          <w:sz w:val="32"/>
          <w:szCs w:val="32"/>
        </w:rPr>
        <w:t>外装</w:t>
      </w:r>
      <w:r>
        <w:rPr>
          <w:rFonts w:hint="eastAsia" w:ascii="仿宋" w:hAnsi="仿宋" w:eastAsia="仿宋" w:cs="宋体"/>
          <w:sz w:val="32"/>
          <w:szCs w:val="32"/>
        </w:rPr>
        <w:t>饰</w:t>
      </w:r>
      <w:r>
        <w:rPr>
          <w:rFonts w:hint="eastAsia" w:ascii="仿宋" w:hAnsi="仿宋" w:eastAsia="仿宋" w:cs="Batang"/>
          <w:sz w:val="32"/>
          <w:szCs w:val="32"/>
        </w:rPr>
        <w:t>。</w:t>
      </w:r>
      <w:r>
        <w:rPr>
          <w:rFonts w:hint="eastAsia" w:ascii="仿宋" w:hAnsi="仿宋" w:eastAsia="仿宋" w:cs="宋体"/>
          <w:sz w:val="32"/>
          <w:szCs w:val="32"/>
        </w:rPr>
        <w:t>负责</w:t>
      </w:r>
      <w:r>
        <w:rPr>
          <w:rFonts w:hint="eastAsia" w:ascii="仿宋" w:hAnsi="仿宋" w:eastAsia="仿宋" w:cs="Batang"/>
          <w:sz w:val="32"/>
          <w:szCs w:val="32"/>
        </w:rPr>
        <w:t>制定本行</w:t>
      </w:r>
      <w:r>
        <w:rPr>
          <w:rFonts w:hint="eastAsia" w:ascii="仿宋" w:hAnsi="仿宋" w:eastAsia="仿宋" w:cs="宋体"/>
          <w:sz w:val="32"/>
          <w:szCs w:val="32"/>
        </w:rPr>
        <w:t>业</w:t>
      </w:r>
      <w:r>
        <w:rPr>
          <w:rFonts w:hint="eastAsia" w:ascii="仿宋" w:hAnsi="仿宋" w:eastAsia="仿宋" w:cs="Batang"/>
          <w:sz w:val="32"/>
          <w:szCs w:val="32"/>
        </w:rPr>
        <w:t>相</w:t>
      </w:r>
      <w:r>
        <w:rPr>
          <w:rFonts w:hint="eastAsia" w:ascii="仿宋" w:hAnsi="仿宋" w:eastAsia="仿宋" w:cs="宋体"/>
          <w:sz w:val="32"/>
          <w:szCs w:val="32"/>
        </w:rPr>
        <w:t>关</w:t>
      </w:r>
      <w:r>
        <w:rPr>
          <w:rFonts w:hint="eastAsia" w:ascii="仿宋" w:hAnsi="仿宋" w:eastAsia="仿宋" w:cs="Batang"/>
          <w:sz w:val="32"/>
          <w:szCs w:val="32"/>
        </w:rPr>
        <w:t>人才培</w:t>
      </w:r>
      <w:r>
        <w:rPr>
          <w:rFonts w:hint="eastAsia" w:ascii="仿宋" w:hAnsi="仿宋" w:eastAsia="仿宋" w:cs="宋体"/>
          <w:sz w:val="32"/>
          <w:szCs w:val="32"/>
        </w:rPr>
        <w:t>养规划</w:t>
      </w:r>
      <w:r>
        <w:rPr>
          <w:rFonts w:hint="eastAsia" w:ascii="仿宋" w:hAnsi="仿宋" w:eastAsia="仿宋" w:cs="Batang"/>
          <w:sz w:val="32"/>
          <w:szCs w:val="32"/>
        </w:rPr>
        <w:t>和</w:t>
      </w:r>
      <w:r>
        <w:rPr>
          <w:rFonts w:hint="eastAsia" w:ascii="仿宋" w:hAnsi="仿宋" w:eastAsia="仿宋" w:cs="宋体"/>
          <w:sz w:val="32"/>
          <w:szCs w:val="32"/>
        </w:rPr>
        <w:t>专业</w:t>
      </w:r>
      <w:r>
        <w:rPr>
          <w:rFonts w:hint="eastAsia" w:ascii="仿宋" w:hAnsi="仿宋" w:eastAsia="仿宋" w:cs="Batang"/>
          <w:sz w:val="32"/>
          <w:szCs w:val="32"/>
        </w:rPr>
        <w:t>技</w:t>
      </w:r>
      <w:r>
        <w:rPr>
          <w:rFonts w:hint="eastAsia" w:ascii="仿宋" w:hAnsi="仿宋" w:eastAsia="仿宋" w:cs="宋体"/>
          <w:sz w:val="32"/>
          <w:szCs w:val="32"/>
        </w:rPr>
        <w:t>术</w:t>
      </w:r>
      <w:r>
        <w:rPr>
          <w:rFonts w:hint="eastAsia" w:ascii="仿宋" w:hAnsi="仿宋" w:eastAsia="仿宋" w:cs="Batang"/>
          <w:sz w:val="32"/>
          <w:szCs w:val="32"/>
        </w:rPr>
        <w:t>人</w:t>
      </w:r>
      <w:r>
        <w:rPr>
          <w:rFonts w:hint="eastAsia" w:ascii="仿宋" w:hAnsi="仿宋" w:eastAsia="仿宋" w:cs="宋体"/>
          <w:sz w:val="32"/>
          <w:szCs w:val="32"/>
        </w:rPr>
        <w:t>员</w:t>
      </w:r>
      <w:r>
        <w:rPr>
          <w:rFonts w:hint="eastAsia" w:ascii="仿宋" w:hAnsi="仿宋" w:eastAsia="仿宋" w:cs="Batang"/>
          <w:sz w:val="32"/>
          <w:szCs w:val="32"/>
        </w:rPr>
        <w:t>的</w:t>
      </w:r>
      <w:r>
        <w:rPr>
          <w:rFonts w:hint="eastAsia" w:ascii="仿宋" w:hAnsi="仿宋" w:eastAsia="仿宋" w:cs="宋体"/>
          <w:sz w:val="32"/>
          <w:szCs w:val="32"/>
        </w:rPr>
        <w:t>继续教</w:t>
      </w:r>
      <w:r>
        <w:rPr>
          <w:rFonts w:hint="eastAsia" w:ascii="仿宋" w:hAnsi="仿宋" w:eastAsia="仿宋" w:cs="Batang"/>
          <w:sz w:val="32"/>
          <w:szCs w:val="32"/>
        </w:rPr>
        <w:t>育；</w:t>
      </w:r>
      <w:r>
        <w:rPr>
          <w:rFonts w:hint="eastAsia" w:ascii="仿宋" w:hAnsi="仿宋" w:eastAsia="仿宋" w:cs="宋体"/>
          <w:sz w:val="32"/>
          <w:szCs w:val="32"/>
        </w:rPr>
        <w:t>负责</w:t>
      </w:r>
      <w:r>
        <w:rPr>
          <w:rFonts w:hint="eastAsia" w:ascii="仿宋" w:hAnsi="仿宋" w:eastAsia="仿宋" w:cs="Batang"/>
          <w:sz w:val="32"/>
          <w:szCs w:val="32"/>
        </w:rPr>
        <w:t>有</w:t>
      </w:r>
      <w:r>
        <w:rPr>
          <w:rFonts w:hint="eastAsia" w:ascii="仿宋" w:hAnsi="仿宋" w:eastAsia="仿宋" w:cs="宋体"/>
          <w:sz w:val="32"/>
          <w:szCs w:val="32"/>
        </w:rPr>
        <w:t>关</w:t>
      </w:r>
      <w:r>
        <w:rPr>
          <w:rFonts w:hint="eastAsia" w:ascii="仿宋" w:hAnsi="仿宋" w:eastAsia="仿宋" w:cs="Batang"/>
          <w:sz w:val="32"/>
          <w:szCs w:val="32"/>
        </w:rPr>
        <w:t>人</w:t>
      </w:r>
      <w:r>
        <w:rPr>
          <w:rFonts w:hint="eastAsia" w:ascii="仿宋" w:hAnsi="仿宋" w:eastAsia="仿宋" w:cs="宋体"/>
          <w:sz w:val="32"/>
          <w:szCs w:val="32"/>
        </w:rPr>
        <w:t>员岗</w:t>
      </w:r>
      <w:r>
        <w:rPr>
          <w:rFonts w:hint="eastAsia" w:ascii="仿宋" w:hAnsi="仿宋" w:eastAsia="仿宋" w:cs="Batang"/>
          <w:sz w:val="32"/>
          <w:szCs w:val="32"/>
        </w:rPr>
        <w:t>位培</w:t>
      </w:r>
      <w:r>
        <w:rPr>
          <w:rFonts w:hint="eastAsia" w:ascii="仿宋" w:hAnsi="仿宋" w:eastAsia="仿宋" w:cs="宋体"/>
          <w:sz w:val="32"/>
          <w:szCs w:val="32"/>
        </w:rPr>
        <w:t>训</w:t>
      </w:r>
      <w:r>
        <w:rPr>
          <w:rFonts w:hint="eastAsia" w:ascii="仿宋" w:hAnsi="仿宋" w:eastAsia="仿宋" w:cs="Batang"/>
          <w:sz w:val="32"/>
          <w:szCs w:val="32"/>
        </w:rPr>
        <w:t>；</w:t>
      </w:r>
      <w:r>
        <w:rPr>
          <w:rFonts w:hint="eastAsia" w:ascii="仿宋" w:hAnsi="仿宋" w:eastAsia="仿宋" w:cs="宋体"/>
          <w:sz w:val="32"/>
          <w:szCs w:val="32"/>
        </w:rPr>
        <w:t>负责</w:t>
      </w:r>
      <w:r>
        <w:rPr>
          <w:rFonts w:hint="eastAsia" w:ascii="仿宋" w:hAnsi="仿宋" w:eastAsia="仿宋" w:cs="Batang"/>
          <w:sz w:val="32"/>
          <w:szCs w:val="32"/>
        </w:rPr>
        <w:t>本行</w:t>
      </w:r>
      <w:r>
        <w:rPr>
          <w:rFonts w:hint="eastAsia" w:ascii="仿宋" w:hAnsi="仿宋" w:eastAsia="仿宋" w:cs="宋体"/>
          <w:sz w:val="32"/>
          <w:szCs w:val="32"/>
        </w:rPr>
        <w:t>业</w:t>
      </w:r>
      <w:r>
        <w:rPr>
          <w:rFonts w:hint="eastAsia" w:ascii="仿宋" w:hAnsi="仿宋" w:eastAsia="仿宋" w:cs="Batang"/>
          <w:sz w:val="32"/>
          <w:szCs w:val="32"/>
        </w:rPr>
        <w:t>科技人才</w:t>
      </w:r>
      <w:r>
        <w:rPr>
          <w:rFonts w:hint="eastAsia" w:ascii="仿宋" w:hAnsi="仿宋" w:eastAsia="仿宋" w:cs="宋体"/>
          <w:sz w:val="32"/>
          <w:szCs w:val="32"/>
        </w:rPr>
        <w:t>队</w:t>
      </w:r>
      <w:r>
        <w:rPr>
          <w:rFonts w:hint="eastAsia" w:ascii="仿宋" w:hAnsi="仿宋" w:eastAsia="仿宋" w:cs="Batang"/>
          <w:sz w:val="32"/>
          <w:szCs w:val="32"/>
        </w:rPr>
        <w:t>伍建</w:t>
      </w:r>
      <w:r>
        <w:rPr>
          <w:rFonts w:hint="eastAsia" w:ascii="仿宋" w:hAnsi="仿宋" w:eastAsia="仿宋" w:cs="宋体"/>
          <w:sz w:val="32"/>
          <w:szCs w:val="32"/>
        </w:rPr>
        <w:t>设</w:t>
      </w:r>
      <w:r>
        <w:rPr>
          <w:rFonts w:hint="eastAsia" w:ascii="仿宋" w:hAnsi="仿宋" w:eastAsia="仿宋" w:cs="Batang"/>
          <w:sz w:val="32"/>
          <w:szCs w:val="32"/>
        </w:rPr>
        <w:t>工作。</w:t>
      </w:r>
      <w:r>
        <w:rPr>
          <w:rFonts w:hint="eastAsia" w:ascii="仿宋" w:hAnsi="仿宋" w:eastAsia="仿宋" w:cs="宋体"/>
          <w:sz w:val="32"/>
          <w:szCs w:val="32"/>
        </w:rPr>
        <w:t>负责</w:t>
      </w:r>
      <w:r>
        <w:rPr>
          <w:rFonts w:hint="eastAsia" w:ascii="仿宋" w:hAnsi="仿宋" w:eastAsia="仿宋" w:cs="Batang"/>
          <w:sz w:val="32"/>
          <w:szCs w:val="32"/>
        </w:rPr>
        <w:t>全</w:t>
      </w:r>
      <w:r>
        <w:rPr>
          <w:rFonts w:hint="eastAsia" w:ascii="仿宋" w:hAnsi="仿宋" w:eastAsia="仿宋" w:cs="宋体"/>
          <w:sz w:val="32"/>
          <w:szCs w:val="32"/>
        </w:rPr>
        <w:t>县</w:t>
      </w:r>
      <w:r>
        <w:rPr>
          <w:rFonts w:hint="eastAsia" w:ascii="仿宋" w:hAnsi="仿宋" w:eastAsia="仿宋" w:cs="Batang"/>
          <w:sz w:val="32"/>
          <w:szCs w:val="32"/>
        </w:rPr>
        <w:t>建</w:t>
      </w:r>
      <w:r>
        <w:rPr>
          <w:rFonts w:hint="eastAsia" w:ascii="仿宋" w:hAnsi="仿宋" w:eastAsia="仿宋" w:cs="宋体"/>
          <w:sz w:val="32"/>
          <w:szCs w:val="32"/>
        </w:rPr>
        <w:t>设领</w:t>
      </w:r>
      <w:r>
        <w:rPr>
          <w:rFonts w:hint="eastAsia" w:ascii="仿宋" w:hAnsi="仿宋" w:eastAsia="仿宋" w:cs="Batang"/>
          <w:sz w:val="32"/>
          <w:szCs w:val="32"/>
        </w:rPr>
        <w:t>域工程款</w:t>
      </w:r>
      <w:r>
        <w:rPr>
          <w:rFonts w:hint="eastAsia" w:ascii="仿宋" w:hAnsi="仿宋" w:eastAsia="仿宋" w:cs="宋体"/>
          <w:sz w:val="32"/>
          <w:szCs w:val="32"/>
        </w:rPr>
        <w:t>清</w:t>
      </w:r>
      <w:r>
        <w:rPr>
          <w:rFonts w:hint="eastAsia" w:ascii="仿宋" w:hAnsi="仿宋" w:eastAsia="仿宋" w:cs="Batang"/>
          <w:sz w:val="32"/>
          <w:szCs w:val="32"/>
        </w:rPr>
        <w:t>欠工作。</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5</w:t>
      </w:r>
      <w:r>
        <w:rPr>
          <w:rFonts w:ascii="仿宋" w:hAnsi="仿宋" w:eastAsia="仿宋"/>
          <w:b/>
          <w:sz w:val="32"/>
          <w:szCs w:val="32"/>
        </w:rPr>
        <w:t>、住房保障和房</w:t>
      </w:r>
      <w:r>
        <w:rPr>
          <w:rFonts w:hint="eastAsia" w:ascii="仿宋" w:hAnsi="仿宋" w:eastAsia="仿宋" w:cs="宋体"/>
          <w:b/>
          <w:sz w:val="32"/>
          <w:szCs w:val="32"/>
        </w:rPr>
        <w:t>产</w:t>
      </w:r>
      <w:r>
        <w:rPr>
          <w:rFonts w:hint="eastAsia" w:ascii="仿宋" w:hAnsi="仿宋" w:eastAsia="仿宋" w:cs="Batang"/>
          <w:b/>
          <w:sz w:val="32"/>
          <w:szCs w:val="32"/>
        </w:rPr>
        <w:t>管理中心（</w:t>
      </w:r>
      <w:r>
        <w:rPr>
          <w:rFonts w:hint="eastAsia" w:ascii="仿宋" w:hAnsi="仿宋" w:eastAsia="仿宋" w:cs="宋体"/>
          <w:b/>
          <w:sz w:val="32"/>
          <w:szCs w:val="32"/>
        </w:rPr>
        <w:t>办</w:t>
      </w:r>
      <w:r>
        <w:rPr>
          <w:rFonts w:hint="eastAsia" w:ascii="仿宋" w:hAnsi="仿宋" w:eastAsia="仿宋" w:cs="Batang"/>
          <w:b/>
          <w:sz w:val="32"/>
          <w:szCs w:val="32"/>
        </w:rPr>
        <w:t>公地点</w:t>
      </w:r>
      <w:r>
        <w:rPr>
          <w:rFonts w:hint="eastAsia" w:ascii="仿宋" w:hAnsi="仿宋" w:eastAsia="仿宋" w:cs="宋体"/>
          <w:b/>
          <w:sz w:val="32"/>
          <w:szCs w:val="32"/>
        </w:rPr>
        <w:t>涞阳</w:t>
      </w:r>
      <w:r>
        <w:rPr>
          <w:rFonts w:hint="eastAsia" w:ascii="仿宋" w:hAnsi="仿宋" w:eastAsia="仿宋" w:cs="Batang"/>
          <w:b/>
          <w:sz w:val="32"/>
          <w:szCs w:val="32"/>
        </w:rPr>
        <w:t>路</w:t>
      </w:r>
      <w:r>
        <w:rPr>
          <w:rFonts w:hint="eastAsia" w:ascii="仿宋" w:hAnsi="仿宋" w:eastAsia="仿宋" w:cs="宋体"/>
          <w:b/>
          <w:sz w:val="32"/>
          <w:szCs w:val="32"/>
        </w:rPr>
        <w:t>与</w:t>
      </w:r>
      <w:r>
        <w:rPr>
          <w:rFonts w:hint="eastAsia" w:ascii="仿宋" w:hAnsi="仿宋" w:eastAsia="仿宋" w:cs="Batang"/>
          <w:b/>
          <w:sz w:val="32"/>
          <w:szCs w:val="32"/>
        </w:rPr>
        <w:t>金源街交叉口）</w:t>
      </w:r>
    </w:p>
    <w:p>
      <w:pPr>
        <w:spacing w:line="560" w:lineRule="exact"/>
        <w:ind w:firstLine="640" w:firstLineChars="200"/>
        <w:rPr>
          <w:rFonts w:ascii="仿宋" w:hAnsi="仿宋" w:eastAsia="仿宋"/>
          <w:sz w:val="32"/>
          <w:szCs w:val="32"/>
        </w:rPr>
      </w:pPr>
      <w:r>
        <w:rPr>
          <w:rFonts w:hint="eastAsia" w:ascii="仿宋" w:hAnsi="仿宋" w:eastAsia="仿宋" w:cs="宋体"/>
          <w:sz w:val="32"/>
          <w:szCs w:val="32"/>
        </w:rPr>
        <w:t>负责监</w:t>
      </w:r>
      <w:r>
        <w:rPr>
          <w:rFonts w:hint="eastAsia" w:ascii="仿宋" w:hAnsi="仿宋" w:eastAsia="仿宋" w:cs="Batang"/>
          <w:sz w:val="32"/>
          <w:szCs w:val="32"/>
        </w:rPr>
        <w:t>督管理全</w:t>
      </w:r>
      <w:r>
        <w:rPr>
          <w:rFonts w:hint="eastAsia" w:ascii="仿宋" w:hAnsi="仿宋" w:eastAsia="仿宋" w:cs="宋体"/>
          <w:sz w:val="32"/>
          <w:szCs w:val="32"/>
        </w:rPr>
        <w:t>县</w:t>
      </w:r>
      <w:r>
        <w:rPr>
          <w:rFonts w:hint="eastAsia" w:ascii="仿宋" w:hAnsi="仿宋" w:eastAsia="仿宋" w:cs="Batang"/>
          <w:sz w:val="32"/>
          <w:szCs w:val="32"/>
        </w:rPr>
        <w:t>房地</w:t>
      </w:r>
      <w:r>
        <w:rPr>
          <w:rFonts w:hint="eastAsia" w:ascii="仿宋" w:hAnsi="仿宋" w:eastAsia="仿宋" w:cs="宋体"/>
          <w:sz w:val="32"/>
          <w:szCs w:val="32"/>
        </w:rPr>
        <w:t>产</w:t>
      </w:r>
      <w:r>
        <w:rPr>
          <w:rFonts w:hint="eastAsia" w:ascii="仿宋" w:hAnsi="仿宋" w:eastAsia="仿宋" w:cs="Batang"/>
          <w:sz w:val="32"/>
          <w:szCs w:val="32"/>
        </w:rPr>
        <w:t>市</w:t>
      </w:r>
      <w:r>
        <w:rPr>
          <w:rFonts w:hint="eastAsia" w:ascii="仿宋" w:hAnsi="仿宋" w:eastAsia="仿宋" w:cs="宋体"/>
          <w:sz w:val="32"/>
          <w:szCs w:val="32"/>
        </w:rPr>
        <w:t>场</w:t>
      </w:r>
      <w:r>
        <w:rPr>
          <w:rFonts w:hint="eastAsia" w:ascii="仿宋" w:hAnsi="仿宋" w:eastAsia="仿宋" w:cs="Batang"/>
          <w:sz w:val="32"/>
          <w:szCs w:val="32"/>
        </w:rPr>
        <w:t>秩序，</w:t>
      </w:r>
      <w:r>
        <w:rPr>
          <w:rFonts w:hint="eastAsia" w:ascii="仿宋" w:hAnsi="仿宋" w:eastAsia="仿宋" w:cs="宋体"/>
          <w:sz w:val="32"/>
          <w:szCs w:val="32"/>
        </w:rPr>
        <w:t>参与</w:t>
      </w:r>
      <w:r>
        <w:rPr>
          <w:rFonts w:hint="eastAsia" w:ascii="仿宋" w:hAnsi="仿宋" w:eastAsia="仿宋" w:cs="Batang"/>
          <w:sz w:val="32"/>
          <w:szCs w:val="32"/>
        </w:rPr>
        <w:t>全</w:t>
      </w:r>
      <w:r>
        <w:rPr>
          <w:rFonts w:hint="eastAsia" w:ascii="仿宋" w:hAnsi="仿宋" w:eastAsia="仿宋" w:cs="宋体"/>
          <w:sz w:val="32"/>
          <w:szCs w:val="32"/>
        </w:rPr>
        <w:t>县</w:t>
      </w:r>
      <w:r>
        <w:rPr>
          <w:rFonts w:hint="eastAsia" w:ascii="仿宋" w:hAnsi="仿宋" w:eastAsia="仿宋" w:cs="Batang"/>
          <w:sz w:val="32"/>
          <w:szCs w:val="32"/>
        </w:rPr>
        <w:t>住宅</w:t>
      </w:r>
      <w:r>
        <w:rPr>
          <w:rFonts w:hint="eastAsia" w:ascii="仿宋" w:hAnsi="仿宋" w:eastAsia="仿宋" w:cs="宋体"/>
          <w:sz w:val="32"/>
          <w:szCs w:val="32"/>
        </w:rPr>
        <w:t>与</w:t>
      </w:r>
      <w:r>
        <w:rPr>
          <w:rFonts w:hint="eastAsia" w:ascii="仿宋" w:hAnsi="仿宋" w:eastAsia="仿宋" w:cs="Batang"/>
          <w:sz w:val="32"/>
          <w:szCs w:val="32"/>
        </w:rPr>
        <w:t>房地</w:t>
      </w:r>
      <w:r>
        <w:rPr>
          <w:rFonts w:hint="eastAsia" w:ascii="仿宋" w:hAnsi="仿宋" w:eastAsia="仿宋" w:cs="宋体"/>
          <w:sz w:val="32"/>
          <w:szCs w:val="32"/>
        </w:rPr>
        <w:t>产业</w:t>
      </w:r>
      <w:r>
        <w:rPr>
          <w:rFonts w:hint="eastAsia" w:ascii="仿宋" w:hAnsi="仿宋" w:eastAsia="仿宋" w:cs="Batang"/>
          <w:sz w:val="32"/>
          <w:szCs w:val="32"/>
        </w:rPr>
        <w:t>行</w:t>
      </w:r>
      <w:r>
        <w:rPr>
          <w:rFonts w:hint="eastAsia" w:ascii="仿宋" w:hAnsi="仿宋" w:eastAsia="仿宋" w:cs="宋体"/>
          <w:sz w:val="32"/>
          <w:szCs w:val="32"/>
        </w:rPr>
        <w:t>业</w:t>
      </w:r>
      <w:r>
        <w:rPr>
          <w:rFonts w:hint="eastAsia" w:ascii="仿宋" w:hAnsi="仿宋" w:eastAsia="仿宋" w:cs="Batang"/>
          <w:sz w:val="32"/>
          <w:szCs w:val="32"/>
        </w:rPr>
        <w:t>管理。</w:t>
      </w:r>
    </w:p>
    <w:p>
      <w:pPr>
        <w:spacing w:line="560" w:lineRule="exact"/>
        <w:ind w:firstLine="640" w:firstLineChars="200"/>
        <w:rPr>
          <w:rFonts w:ascii="仿宋" w:hAnsi="仿宋" w:eastAsia="仿宋"/>
          <w:sz w:val="32"/>
          <w:szCs w:val="32"/>
        </w:rPr>
      </w:pPr>
      <w:r>
        <w:rPr>
          <w:rFonts w:hint="eastAsia" w:ascii="仿宋" w:hAnsi="仿宋" w:eastAsia="仿宋" w:cs="宋体"/>
          <w:sz w:val="32"/>
          <w:szCs w:val="32"/>
        </w:rPr>
        <w:t>负责</w:t>
      </w:r>
      <w:r>
        <w:rPr>
          <w:rFonts w:hint="eastAsia" w:ascii="仿宋" w:hAnsi="仿宋" w:eastAsia="仿宋" w:cs="Batang"/>
          <w:sz w:val="32"/>
          <w:szCs w:val="32"/>
        </w:rPr>
        <w:t>全</w:t>
      </w:r>
      <w:r>
        <w:rPr>
          <w:rFonts w:hint="eastAsia" w:ascii="仿宋" w:hAnsi="仿宋" w:eastAsia="仿宋" w:cs="宋体"/>
          <w:sz w:val="32"/>
          <w:szCs w:val="32"/>
        </w:rPr>
        <w:t>县</w:t>
      </w:r>
      <w:r>
        <w:rPr>
          <w:rFonts w:hint="eastAsia" w:ascii="仿宋" w:hAnsi="仿宋" w:eastAsia="仿宋" w:cs="Batang"/>
          <w:sz w:val="32"/>
          <w:szCs w:val="32"/>
        </w:rPr>
        <w:t>房地</w:t>
      </w:r>
      <w:r>
        <w:rPr>
          <w:rFonts w:hint="eastAsia" w:ascii="仿宋" w:hAnsi="仿宋" w:eastAsia="仿宋" w:cs="宋体"/>
          <w:sz w:val="32"/>
          <w:szCs w:val="32"/>
        </w:rPr>
        <w:t>产</w:t>
      </w:r>
      <w:r>
        <w:rPr>
          <w:rFonts w:hint="eastAsia" w:ascii="仿宋" w:hAnsi="仿宋" w:eastAsia="仿宋" w:cs="Batang"/>
          <w:sz w:val="32"/>
          <w:szCs w:val="32"/>
        </w:rPr>
        <w:t>交易和房屋</w:t>
      </w:r>
      <w:r>
        <w:rPr>
          <w:rFonts w:hint="eastAsia" w:ascii="仿宋" w:hAnsi="仿宋" w:eastAsia="仿宋" w:cs="宋体"/>
          <w:sz w:val="32"/>
          <w:szCs w:val="32"/>
        </w:rPr>
        <w:t>产权</w:t>
      </w:r>
      <w:r>
        <w:rPr>
          <w:rFonts w:hint="eastAsia" w:ascii="仿宋" w:hAnsi="仿宋" w:eastAsia="仿宋" w:cs="Batang"/>
          <w:sz w:val="32"/>
          <w:szCs w:val="32"/>
        </w:rPr>
        <w:t>、</w:t>
      </w:r>
      <w:r>
        <w:rPr>
          <w:rFonts w:hint="eastAsia" w:ascii="仿宋" w:hAnsi="仿宋" w:eastAsia="仿宋" w:cs="宋体"/>
          <w:sz w:val="32"/>
          <w:szCs w:val="32"/>
        </w:rPr>
        <w:t>产</w:t>
      </w:r>
      <w:r>
        <w:rPr>
          <w:rFonts w:hint="eastAsia" w:ascii="仿宋" w:hAnsi="仿宋" w:eastAsia="仿宋" w:cs="Batang"/>
          <w:sz w:val="32"/>
          <w:szCs w:val="32"/>
        </w:rPr>
        <w:t>籍管理；</w:t>
      </w:r>
      <w:r>
        <w:rPr>
          <w:rFonts w:hint="eastAsia" w:ascii="仿宋" w:hAnsi="仿宋" w:eastAsia="仿宋" w:cs="宋体"/>
          <w:sz w:val="32"/>
          <w:szCs w:val="32"/>
        </w:rPr>
        <w:t>负责</w:t>
      </w:r>
      <w:r>
        <w:rPr>
          <w:rFonts w:hint="eastAsia" w:ascii="仿宋" w:hAnsi="仿宋" w:eastAsia="仿宋" w:cs="Batang"/>
          <w:sz w:val="32"/>
          <w:szCs w:val="32"/>
        </w:rPr>
        <w:t>本</w:t>
      </w:r>
      <w:r>
        <w:rPr>
          <w:rFonts w:hint="eastAsia" w:ascii="仿宋" w:hAnsi="仿宋" w:eastAsia="仿宋" w:cs="宋体"/>
          <w:sz w:val="32"/>
          <w:szCs w:val="32"/>
        </w:rPr>
        <w:t>县</w:t>
      </w:r>
      <w:r>
        <w:rPr>
          <w:rFonts w:hint="eastAsia" w:ascii="仿宋" w:hAnsi="仿宋" w:eastAsia="仿宋" w:cs="Batang"/>
          <w:sz w:val="32"/>
          <w:szCs w:val="32"/>
        </w:rPr>
        <w:t>商品房</w:t>
      </w:r>
      <w:r>
        <w:rPr>
          <w:rFonts w:hint="eastAsia" w:ascii="仿宋" w:hAnsi="仿宋" w:eastAsia="仿宋" w:cs="宋体"/>
          <w:sz w:val="32"/>
          <w:szCs w:val="32"/>
        </w:rPr>
        <w:t>预</w:t>
      </w:r>
      <w:r>
        <w:rPr>
          <w:rFonts w:hint="eastAsia" w:ascii="仿宋" w:hAnsi="仿宋" w:eastAsia="仿宋" w:cs="Batang"/>
          <w:sz w:val="32"/>
          <w:szCs w:val="32"/>
        </w:rPr>
        <w:t>（</w:t>
      </w:r>
      <w:r>
        <w:rPr>
          <w:rFonts w:hint="eastAsia" w:ascii="仿宋" w:hAnsi="仿宋" w:eastAsia="仿宋" w:cs="宋体"/>
          <w:sz w:val="32"/>
          <w:szCs w:val="32"/>
        </w:rPr>
        <w:t>销</w:t>
      </w:r>
      <w:r>
        <w:rPr>
          <w:rFonts w:hint="eastAsia" w:ascii="仿宋" w:hAnsi="仿宋" w:eastAsia="仿宋" w:cs="Batang"/>
          <w:sz w:val="32"/>
          <w:szCs w:val="32"/>
        </w:rPr>
        <w:t>）售登</w:t>
      </w:r>
      <w:r>
        <w:rPr>
          <w:rFonts w:hint="eastAsia" w:ascii="仿宋" w:hAnsi="仿宋" w:eastAsia="仿宋" w:cs="宋体"/>
          <w:sz w:val="32"/>
          <w:szCs w:val="32"/>
        </w:rPr>
        <w:t>记</w:t>
      </w:r>
      <w:r>
        <w:rPr>
          <w:rFonts w:hint="eastAsia" w:ascii="仿宋" w:hAnsi="仿宋" w:eastAsia="仿宋" w:cs="Batang"/>
          <w:sz w:val="32"/>
          <w:szCs w:val="32"/>
        </w:rPr>
        <w:t>、</w:t>
      </w:r>
      <w:r>
        <w:rPr>
          <w:rFonts w:hint="eastAsia" w:ascii="仿宋" w:hAnsi="仿宋" w:eastAsia="仿宋" w:cs="宋体"/>
          <w:sz w:val="32"/>
          <w:szCs w:val="32"/>
        </w:rPr>
        <w:t>备</w:t>
      </w:r>
      <w:r>
        <w:rPr>
          <w:rFonts w:hint="eastAsia" w:ascii="仿宋" w:hAnsi="仿宋" w:eastAsia="仿宋" w:cs="Batang"/>
          <w:sz w:val="32"/>
          <w:szCs w:val="32"/>
        </w:rPr>
        <w:t>案管理；</w:t>
      </w:r>
      <w:r>
        <w:rPr>
          <w:rFonts w:hint="eastAsia" w:ascii="仿宋" w:hAnsi="仿宋" w:eastAsia="仿宋" w:cs="宋体"/>
          <w:sz w:val="32"/>
          <w:szCs w:val="32"/>
        </w:rPr>
        <w:t>负责</w:t>
      </w:r>
      <w:r>
        <w:rPr>
          <w:rFonts w:hint="eastAsia" w:ascii="仿宋" w:hAnsi="仿宋" w:eastAsia="仿宋" w:cs="Batang"/>
          <w:sz w:val="32"/>
          <w:szCs w:val="32"/>
        </w:rPr>
        <w:t>全</w:t>
      </w:r>
      <w:r>
        <w:rPr>
          <w:rFonts w:hint="eastAsia" w:ascii="仿宋" w:hAnsi="仿宋" w:eastAsia="仿宋" w:cs="宋体"/>
          <w:sz w:val="32"/>
          <w:szCs w:val="32"/>
        </w:rPr>
        <w:t>县</w:t>
      </w:r>
      <w:r>
        <w:rPr>
          <w:rFonts w:hint="eastAsia" w:ascii="仿宋" w:hAnsi="仿宋" w:eastAsia="仿宋" w:cs="Batang"/>
          <w:sz w:val="32"/>
          <w:szCs w:val="32"/>
        </w:rPr>
        <w:t>房地</w:t>
      </w:r>
      <w:r>
        <w:rPr>
          <w:rFonts w:hint="eastAsia" w:ascii="仿宋" w:hAnsi="仿宋" w:eastAsia="仿宋" w:cs="宋体"/>
          <w:sz w:val="32"/>
          <w:szCs w:val="32"/>
        </w:rPr>
        <w:t>产</w:t>
      </w:r>
      <w:r>
        <w:rPr>
          <w:rFonts w:hint="eastAsia" w:ascii="仿宋" w:hAnsi="仿宋" w:eastAsia="仿宋" w:cs="Batang"/>
          <w:sz w:val="32"/>
          <w:szCs w:val="32"/>
        </w:rPr>
        <w:t>中介机</w:t>
      </w:r>
      <w:r>
        <w:rPr>
          <w:rFonts w:hint="eastAsia" w:ascii="仿宋" w:hAnsi="仿宋" w:eastAsia="仿宋" w:cs="宋体"/>
          <w:sz w:val="32"/>
          <w:szCs w:val="32"/>
        </w:rPr>
        <w:t>构</w:t>
      </w:r>
      <w:r>
        <w:rPr>
          <w:rFonts w:hint="eastAsia" w:ascii="仿宋" w:hAnsi="仿宋" w:eastAsia="仿宋" w:cs="Batang"/>
          <w:sz w:val="32"/>
          <w:szCs w:val="32"/>
        </w:rPr>
        <w:t>及</w:t>
      </w:r>
      <w:r>
        <w:rPr>
          <w:rFonts w:hint="eastAsia" w:ascii="仿宋" w:hAnsi="仿宋" w:eastAsia="仿宋" w:cs="宋体"/>
          <w:sz w:val="32"/>
          <w:szCs w:val="32"/>
        </w:rPr>
        <w:t>执业资</w:t>
      </w:r>
      <w:r>
        <w:rPr>
          <w:rFonts w:hint="eastAsia" w:ascii="仿宋" w:hAnsi="仿宋" w:eastAsia="仿宋" w:cs="Batang"/>
          <w:sz w:val="32"/>
          <w:szCs w:val="32"/>
        </w:rPr>
        <w:t>格管理工作；</w:t>
      </w:r>
      <w:r>
        <w:rPr>
          <w:rFonts w:hint="eastAsia" w:ascii="仿宋" w:hAnsi="仿宋" w:eastAsia="仿宋" w:cs="宋体"/>
          <w:sz w:val="32"/>
          <w:szCs w:val="32"/>
        </w:rPr>
        <w:t>负责</w:t>
      </w:r>
      <w:r>
        <w:rPr>
          <w:rFonts w:hint="eastAsia" w:ascii="仿宋" w:hAnsi="仿宋" w:eastAsia="仿宋" w:cs="Batang"/>
          <w:sz w:val="32"/>
          <w:szCs w:val="32"/>
        </w:rPr>
        <w:t>房地</w:t>
      </w:r>
      <w:r>
        <w:rPr>
          <w:rFonts w:hint="eastAsia" w:ascii="仿宋" w:hAnsi="仿宋" w:eastAsia="仿宋" w:cs="宋体"/>
          <w:sz w:val="32"/>
          <w:szCs w:val="32"/>
        </w:rPr>
        <w:t>产</w:t>
      </w:r>
      <w:r>
        <w:rPr>
          <w:rFonts w:hint="eastAsia" w:ascii="仿宋" w:hAnsi="仿宋" w:eastAsia="仿宋" w:cs="Batang"/>
          <w:sz w:val="32"/>
          <w:szCs w:val="32"/>
        </w:rPr>
        <w:t>信息系</w:t>
      </w:r>
      <w:r>
        <w:rPr>
          <w:rFonts w:hint="eastAsia" w:ascii="仿宋" w:hAnsi="仿宋" w:eastAsia="仿宋" w:cs="宋体"/>
          <w:sz w:val="32"/>
          <w:szCs w:val="32"/>
        </w:rPr>
        <w:t>统</w:t>
      </w:r>
      <w:r>
        <w:rPr>
          <w:rFonts w:hint="eastAsia" w:ascii="仿宋" w:hAnsi="仿宋" w:eastAsia="仿宋" w:cs="Batang"/>
          <w:sz w:val="32"/>
          <w:szCs w:val="32"/>
        </w:rPr>
        <w:t>建</w:t>
      </w:r>
      <w:r>
        <w:rPr>
          <w:rFonts w:hint="eastAsia" w:ascii="仿宋" w:hAnsi="仿宋" w:eastAsia="仿宋" w:cs="宋体"/>
          <w:sz w:val="32"/>
          <w:szCs w:val="32"/>
        </w:rPr>
        <w:t>设与</w:t>
      </w:r>
      <w:r>
        <w:rPr>
          <w:rFonts w:hint="eastAsia" w:ascii="仿宋" w:hAnsi="仿宋" w:eastAsia="仿宋" w:cs="Batang"/>
          <w:sz w:val="32"/>
          <w:szCs w:val="32"/>
        </w:rPr>
        <w:t>管理工作；</w:t>
      </w:r>
      <w:r>
        <w:rPr>
          <w:rFonts w:hint="eastAsia" w:ascii="仿宋" w:hAnsi="仿宋" w:eastAsia="仿宋" w:cs="宋体"/>
          <w:sz w:val="32"/>
          <w:szCs w:val="32"/>
        </w:rPr>
        <w:t>负责</w:t>
      </w:r>
      <w:r>
        <w:rPr>
          <w:rFonts w:hint="eastAsia" w:ascii="仿宋" w:hAnsi="仿宋" w:eastAsia="仿宋" w:cs="Batang"/>
          <w:sz w:val="32"/>
          <w:szCs w:val="32"/>
        </w:rPr>
        <w:t>房地</w:t>
      </w:r>
      <w:r>
        <w:rPr>
          <w:rFonts w:hint="eastAsia" w:ascii="仿宋" w:hAnsi="仿宋" w:eastAsia="仿宋" w:cs="宋体"/>
          <w:sz w:val="32"/>
          <w:szCs w:val="32"/>
        </w:rPr>
        <w:t>产</w:t>
      </w:r>
      <w:r>
        <w:rPr>
          <w:rFonts w:hint="eastAsia" w:ascii="仿宋" w:hAnsi="仿宋" w:eastAsia="仿宋" w:cs="Batang"/>
          <w:sz w:val="32"/>
          <w:szCs w:val="32"/>
        </w:rPr>
        <w:t>交易</w:t>
      </w:r>
      <w:r>
        <w:rPr>
          <w:rFonts w:hint="eastAsia" w:ascii="仿宋" w:hAnsi="仿宋" w:eastAsia="仿宋" w:cs="宋体"/>
          <w:sz w:val="32"/>
          <w:szCs w:val="32"/>
        </w:rPr>
        <w:t>与权属纠纷调处</w:t>
      </w:r>
      <w:r>
        <w:rPr>
          <w:rFonts w:hint="eastAsia" w:ascii="仿宋" w:hAnsi="仿宋" w:eastAsia="仿宋" w:cs="Batang"/>
          <w:sz w:val="32"/>
          <w:szCs w:val="32"/>
        </w:rPr>
        <w:t>工作。</w:t>
      </w:r>
    </w:p>
    <w:p>
      <w:pPr>
        <w:spacing w:line="560" w:lineRule="exact"/>
        <w:ind w:firstLine="640" w:firstLineChars="200"/>
        <w:rPr>
          <w:rFonts w:ascii="仿宋" w:hAnsi="仿宋" w:eastAsia="仿宋"/>
          <w:sz w:val="32"/>
          <w:szCs w:val="32"/>
        </w:rPr>
      </w:pPr>
      <w:r>
        <w:rPr>
          <w:rFonts w:hint="eastAsia" w:ascii="仿宋" w:hAnsi="仿宋" w:eastAsia="仿宋" w:cs="宋体"/>
          <w:sz w:val="32"/>
          <w:szCs w:val="32"/>
        </w:rPr>
        <w:t>负责</w:t>
      </w:r>
      <w:r>
        <w:rPr>
          <w:rFonts w:hint="eastAsia" w:ascii="仿宋" w:hAnsi="仿宋" w:eastAsia="仿宋" w:cs="Batang"/>
          <w:sz w:val="32"/>
          <w:szCs w:val="32"/>
        </w:rPr>
        <w:t>全</w:t>
      </w:r>
      <w:r>
        <w:rPr>
          <w:rFonts w:hint="eastAsia" w:ascii="仿宋" w:hAnsi="仿宋" w:eastAsia="仿宋" w:cs="宋体"/>
          <w:sz w:val="32"/>
          <w:szCs w:val="32"/>
        </w:rPr>
        <w:t>县</w:t>
      </w:r>
      <w:r>
        <w:rPr>
          <w:rFonts w:hint="eastAsia" w:ascii="仿宋" w:hAnsi="仿宋" w:eastAsia="仿宋" w:cs="Batang"/>
          <w:sz w:val="32"/>
          <w:szCs w:val="32"/>
        </w:rPr>
        <w:t>物</w:t>
      </w:r>
      <w:r>
        <w:rPr>
          <w:rFonts w:hint="eastAsia" w:ascii="仿宋" w:hAnsi="仿宋" w:eastAsia="仿宋" w:cs="宋体"/>
          <w:sz w:val="32"/>
          <w:szCs w:val="32"/>
        </w:rPr>
        <w:t>业</w:t>
      </w:r>
      <w:r>
        <w:rPr>
          <w:rFonts w:hint="eastAsia" w:ascii="仿宋" w:hAnsi="仿宋" w:eastAsia="仿宋" w:cs="Batang"/>
          <w:sz w:val="32"/>
          <w:szCs w:val="32"/>
        </w:rPr>
        <w:t>管理的行</w:t>
      </w:r>
      <w:r>
        <w:rPr>
          <w:rFonts w:hint="eastAsia" w:ascii="仿宋" w:hAnsi="仿宋" w:eastAsia="仿宋" w:cs="宋体"/>
          <w:sz w:val="32"/>
          <w:szCs w:val="32"/>
        </w:rPr>
        <w:t>业</w:t>
      </w:r>
      <w:r>
        <w:rPr>
          <w:rFonts w:hint="eastAsia" w:ascii="仿宋" w:hAnsi="仿宋" w:eastAsia="仿宋" w:cs="Batang"/>
          <w:sz w:val="32"/>
          <w:szCs w:val="32"/>
        </w:rPr>
        <w:t>管理工作；</w:t>
      </w:r>
      <w:r>
        <w:rPr>
          <w:rFonts w:hint="eastAsia" w:ascii="仿宋" w:hAnsi="仿宋" w:eastAsia="仿宋" w:cs="宋体"/>
          <w:sz w:val="32"/>
          <w:szCs w:val="32"/>
        </w:rPr>
        <w:t>负责</w:t>
      </w:r>
      <w:r>
        <w:rPr>
          <w:rFonts w:hint="eastAsia" w:ascii="仿宋" w:hAnsi="仿宋" w:eastAsia="仿宋" w:cs="Batang"/>
          <w:sz w:val="32"/>
          <w:szCs w:val="32"/>
        </w:rPr>
        <w:t>制定全</w:t>
      </w:r>
      <w:r>
        <w:rPr>
          <w:rFonts w:hint="eastAsia" w:ascii="仿宋" w:hAnsi="仿宋" w:eastAsia="仿宋" w:cs="宋体"/>
          <w:sz w:val="32"/>
          <w:szCs w:val="32"/>
        </w:rPr>
        <w:t>县</w:t>
      </w:r>
      <w:r>
        <w:rPr>
          <w:rFonts w:hint="eastAsia" w:ascii="仿宋" w:hAnsi="仿宋" w:eastAsia="仿宋" w:cs="Batang"/>
          <w:sz w:val="32"/>
          <w:szCs w:val="32"/>
        </w:rPr>
        <w:t>物</w:t>
      </w:r>
      <w:r>
        <w:rPr>
          <w:rFonts w:hint="eastAsia" w:ascii="仿宋" w:hAnsi="仿宋" w:eastAsia="仿宋" w:cs="宋体"/>
          <w:sz w:val="32"/>
          <w:szCs w:val="32"/>
        </w:rPr>
        <w:t>业</w:t>
      </w:r>
      <w:r>
        <w:rPr>
          <w:rFonts w:hint="eastAsia" w:ascii="仿宋" w:hAnsi="仿宋" w:eastAsia="仿宋" w:cs="Batang"/>
          <w:sz w:val="32"/>
          <w:szCs w:val="32"/>
        </w:rPr>
        <w:t>管理的相</w:t>
      </w:r>
      <w:r>
        <w:rPr>
          <w:rFonts w:hint="eastAsia" w:ascii="仿宋" w:hAnsi="仿宋" w:eastAsia="仿宋" w:cs="宋体"/>
          <w:sz w:val="32"/>
          <w:szCs w:val="32"/>
        </w:rPr>
        <w:t>关办</w:t>
      </w:r>
      <w:r>
        <w:rPr>
          <w:rFonts w:hint="eastAsia" w:ascii="仿宋" w:hAnsi="仿宋" w:eastAsia="仿宋" w:cs="Batang"/>
          <w:sz w:val="32"/>
          <w:szCs w:val="32"/>
        </w:rPr>
        <w:t>法</w:t>
      </w:r>
      <w:r>
        <w:rPr>
          <w:rFonts w:hint="eastAsia" w:ascii="仿宋" w:hAnsi="仿宋" w:eastAsia="仿宋" w:cs="宋体"/>
          <w:sz w:val="32"/>
          <w:szCs w:val="32"/>
        </w:rPr>
        <w:t>并组织实</w:t>
      </w:r>
      <w:r>
        <w:rPr>
          <w:rFonts w:hint="eastAsia" w:ascii="仿宋" w:hAnsi="仿宋" w:eastAsia="仿宋" w:cs="Batang"/>
          <w:sz w:val="32"/>
          <w:szCs w:val="32"/>
        </w:rPr>
        <w:t>施；</w:t>
      </w:r>
      <w:r>
        <w:rPr>
          <w:rFonts w:hint="eastAsia" w:ascii="仿宋" w:hAnsi="仿宋" w:eastAsia="仿宋" w:cs="宋体"/>
          <w:sz w:val="32"/>
          <w:szCs w:val="32"/>
        </w:rPr>
        <w:t>参与</w:t>
      </w:r>
      <w:r>
        <w:rPr>
          <w:rFonts w:hint="eastAsia" w:ascii="仿宋" w:hAnsi="仿宋" w:eastAsia="仿宋" w:cs="Batang"/>
          <w:sz w:val="32"/>
          <w:szCs w:val="32"/>
        </w:rPr>
        <w:t>本</w:t>
      </w:r>
      <w:r>
        <w:rPr>
          <w:rFonts w:hint="eastAsia" w:ascii="仿宋" w:hAnsi="仿宋" w:eastAsia="仿宋" w:cs="宋体"/>
          <w:sz w:val="32"/>
          <w:szCs w:val="32"/>
        </w:rPr>
        <w:t>县</w:t>
      </w:r>
      <w:r>
        <w:rPr>
          <w:rFonts w:hint="eastAsia" w:ascii="仿宋" w:hAnsi="仿宋" w:eastAsia="仿宋" w:cs="Batang"/>
          <w:sz w:val="32"/>
          <w:szCs w:val="32"/>
        </w:rPr>
        <w:t>住宅小</w:t>
      </w:r>
      <w:r>
        <w:rPr>
          <w:rFonts w:hint="eastAsia" w:ascii="仿宋" w:hAnsi="仿宋" w:eastAsia="仿宋" w:cs="宋体"/>
          <w:sz w:val="32"/>
          <w:szCs w:val="32"/>
        </w:rPr>
        <w:t>区综</w:t>
      </w:r>
      <w:r>
        <w:rPr>
          <w:rFonts w:hint="eastAsia" w:ascii="仿宋" w:hAnsi="仿宋" w:eastAsia="仿宋" w:cs="Batang"/>
          <w:sz w:val="32"/>
          <w:szCs w:val="32"/>
        </w:rPr>
        <w:t>合</w:t>
      </w:r>
      <w:r>
        <w:rPr>
          <w:rFonts w:hint="eastAsia" w:ascii="仿宋" w:hAnsi="仿宋" w:eastAsia="仿宋" w:cs="宋体"/>
          <w:sz w:val="32"/>
          <w:szCs w:val="32"/>
        </w:rPr>
        <w:t>验</w:t>
      </w:r>
      <w:r>
        <w:rPr>
          <w:rFonts w:hint="eastAsia" w:ascii="仿宋" w:hAnsi="仿宋" w:eastAsia="仿宋" w:cs="Batang"/>
          <w:sz w:val="32"/>
          <w:szCs w:val="32"/>
        </w:rPr>
        <w:t>收工作；</w:t>
      </w:r>
      <w:r>
        <w:rPr>
          <w:rFonts w:hint="eastAsia" w:ascii="仿宋" w:hAnsi="仿宋" w:eastAsia="仿宋" w:cs="宋体"/>
          <w:sz w:val="32"/>
          <w:szCs w:val="32"/>
        </w:rPr>
        <w:t>参与旧</w:t>
      </w:r>
      <w:r>
        <w:rPr>
          <w:rFonts w:hint="eastAsia" w:ascii="仿宋" w:hAnsi="仿宋" w:eastAsia="仿宋" w:cs="Batang"/>
          <w:sz w:val="32"/>
          <w:szCs w:val="32"/>
        </w:rPr>
        <w:t>住宅小</w:t>
      </w:r>
      <w:r>
        <w:rPr>
          <w:rFonts w:hint="eastAsia" w:ascii="仿宋" w:hAnsi="仿宋" w:eastAsia="仿宋" w:cs="宋体"/>
          <w:sz w:val="32"/>
          <w:szCs w:val="32"/>
        </w:rPr>
        <w:t>区</w:t>
      </w:r>
      <w:r>
        <w:rPr>
          <w:rFonts w:hint="eastAsia" w:ascii="仿宋" w:hAnsi="仿宋" w:eastAsia="仿宋" w:cs="Batang"/>
          <w:sz w:val="32"/>
          <w:szCs w:val="32"/>
        </w:rPr>
        <w:t>的改善工作。</w:t>
      </w:r>
      <w:r>
        <w:rPr>
          <w:rFonts w:hint="eastAsia" w:ascii="仿宋" w:hAnsi="仿宋" w:eastAsia="仿宋" w:cs="宋体"/>
          <w:sz w:val="32"/>
          <w:szCs w:val="32"/>
        </w:rPr>
        <w:t>拟订县区</w:t>
      </w:r>
      <w:r>
        <w:rPr>
          <w:rFonts w:hint="eastAsia" w:ascii="仿宋" w:hAnsi="仿宋" w:eastAsia="仿宋" w:cs="Batang"/>
          <w:sz w:val="32"/>
          <w:szCs w:val="32"/>
        </w:rPr>
        <w:t>危</w:t>
      </w:r>
      <w:r>
        <w:rPr>
          <w:rFonts w:hint="eastAsia" w:ascii="仿宋" w:hAnsi="仿宋" w:eastAsia="仿宋" w:cs="宋体"/>
          <w:sz w:val="32"/>
          <w:szCs w:val="32"/>
        </w:rPr>
        <w:t>旧</w:t>
      </w:r>
      <w:r>
        <w:rPr>
          <w:rFonts w:hint="eastAsia" w:ascii="仿宋" w:hAnsi="仿宋" w:eastAsia="仿宋" w:cs="Batang"/>
          <w:sz w:val="32"/>
          <w:szCs w:val="32"/>
        </w:rPr>
        <w:t>住房和</w:t>
      </w:r>
      <w:r>
        <w:rPr>
          <w:rFonts w:hint="eastAsia" w:ascii="仿宋" w:hAnsi="仿宋" w:eastAsia="仿宋" w:cs="宋体"/>
          <w:sz w:val="32"/>
          <w:szCs w:val="32"/>
        </w:rPr>
        <w:t>旧</w:t>
      </w:r>
      <w:r>
        <w:rPr>
          <w:rFonts w:hint="eastAsia" w:ascii="仿宋" w:hAnsi="仿宋" w:eastAsia="仿宋" w:cs="Batang"/>
          <w:sz w:val="32"/>
          <w:szCs w:val="32"/>
        </w:rPr>
        <w:t>住宅小</w:t>
      </w:r>
      <w:r>
        <w:rPr>
          <w:rFonts w:hint="eastAsia" w:ascii="仿宋" w:hAnsi="仿宋" w:eastAsia="仿宋" w:cs="宋体"/>
          <w:sz w:val="32"/>
          <w:szCs w:val="32"/>
        </w:rPr>
        <w:t>区</w:t>
      </w:r>
      <w:r>
        <w:rPr>
          <w:rFonts w:hint="eastAsia" w:ascii="仿宋" w:hAnsi="仿宋" w:eastAsia="仿宋" w:cs="Batang"/>
          <w:sz w:val="32"/>
          <w:szCs w:val="32"/>
        </w:rPr>
        <w:t>的改造、改善</w:t>
      </w:r>
      <w:r>
        <w:rPr>
          <w:rFonts w:hint="eastAsia" w:ascii="仿宋" w:hAnsi="仿宋" w:eastAsia="仿宋" w:cs="宋体"/>
          <w:sz w:val="32"/>
          <w:szCs w:val="32"/>
        </w:rPr>
        <w:t>计划并组织实</w:t>
      </w:r>
      <w:r>
        <w:rPr>
          <w:rFonts w:hint="eastAsia" w:ascii="仿宋" w:hAnsi="仿宋" w:eastAsia="仿宋" w:cs="Batang"/>
          <w:sz w:val="32"/>
          <w:szCs w:val="32"/>
        </w:rPr>
        <w:t>施；</w:t>
      </w:r>
      <w:r>
        <w:rPr>
          <w:rFonts w:hint="eastAsia" w:ascii="仿宋" w:hAnsi="仿宋" w:eastAsia="仿宋" w:cs="宋体"/>
          <w:sz w:val="32"/>
          <w:szCs w:val="32"/>
        </w:rPr>
        <w:t>负责</w:t>
      </w:r>
      <w:r>
        <w:rPr>
          <w:rFonts w:hint="eastAsia" w:ascii="仿宋" w:hAnsi="仿宋" w:eastAsia="仿宋" w:cs="Batang"/>
          <w:sz w:val="32"/>
          <w:szCs w:val="32"/>
        </w:rPr>
        <w:t>全</w:t>
      </w:r>
      <w:r>
        <w:rPr>
          <w:rFonts w:hint="eastAsia" w:ascii="仿宋" w:hAnsi="仿宋" w:eastAsia="仿宋" w:cs="宋体"/>
          <w:sz w:val="32"/>
          <w:szCs w:val="32"/>
        </w:rPr>
        <w:t>县</w:t>
      </w:r>
      <w:r>
        <w:rPr>
          <w:rFonts w:hint="eastAsia" w:ascii="仿宋" w:hAnsi="仿宋" w:eastAsia="仿宋" w:cs="Batang"/>
          <w:sz w:val="32"/>
          <w:szCs w:val="32"/>
        </w:rPr>
        <w:t>房屋租</w:t>
      </w:r>
      <w:r>
        <w:rPr>
          <w:rFonts w:hint="eastAsia" w:ascii="仿宋" w:hAnsi="仿宋" w:eastAsia="仿宋" w:cs="宋体"/>
          <w:sz w:val="32"/>
          <w:szCs w:val="32"/>
        </w:rPr>
        <w:t>赁</w:t>
      </w:r>
      <w:r>
        <w:rPr>
          <w:rFonts w:hint="eastAsia" w:ascii="仿宋" w:hAnsi="仿宋" w:eastAsia="仿宋" w:cs="Batang"/>
          <w:sz w:val="32"/>
          <w:szCs w:val="32"/>
        </w:rPr>
        <w:t>、抵押管理工作。</w:t>
      </w:r>
    </w:p>
    <w:p>
      <w:pPr>
        <w:spacing w:line="560" w:lineRule="exact"/>
        <w:ind w:firstLine="640" w:firstLineChars="200"/>
        <w:rPr>
          <w:rFonts w:ascii="仿宋" w:hAnsi="仿宋" w:eastAsia="仿宋"/>
          <w:sz w:val="32"/>
          <w:szCs w:val="32"/>
        </w:rPr>
      </w:pPr>
      <w:r>
        <w:rPr>
          <w:rFonts w:hint="eastAsia" w:ascii="仿宋" w:hAnsi="仿宋" w:eastAsia="仿宋" w:cs="宋体"/>
          <w:sz w:val="32"/>
          <w:szCs w:val="32"/>
        </w:rPr>
        <w:t>组织编写</w:t>
      </w:r>
      <w:r>
        <w:rPr>
          <w:rFonts w:hint="eastAsia" w:ascii="仿宋" w:hAnsi="仿宋" w:eastAsia="仿宋" w:cs="Batang"/>
          <w:sz w:val="32"/>
          <w:szCs w:val="32"/>
        </w:rPr>
        <w:t>保障性住房</w:t>
      </w:r>
      <w:r>
        <w:rPr>
          <w:rFonts w:hint="eastAsia" w:ascii="仿宋" w:hAnsi="仿宋" w:eastAsia="仿宋" w:cs="宋体"/>
          <w:sz w:val="32"/>
          <w:szCs w:val="32"/>
        </w:rPr>
        <w:t>发</w:t>
      </w:r>
      <w:r>
        <w:rPr>
          <w:rFonts w:hint="eastAsia" w:ascii="仿宋" w:hAnsi="仿宋" w:eastAsia="仿宋" w:cs="Batang"/>
          <w:sz w:val="32"/>
          <w:szCs w:val="32"/>
        </w:rPr>
        <w:t>展</w:t>
      </w:r>
      <w:r>
        <w:rPr>
          <w:rFonts w:hint="eastAsia" w:ascii="仿宋" w:hAnsi="仿宋" w:eastAsia="仿宋" w:cs="宋体"/>
          <w:sz w:val="32"/>
          <w:szCs w:val="32"/>
        </w:rPr>
        <w:t>规划</w:t>
      </w:r>
      <w:r>
        <w:rPr>
          <w:rFonts w:hint="eastAsia" w:ascii="仿宋" w:hAnsi="仿宋" w:eastAsia="仿宋" w:cs="Batang"/>
          <w:sz w:val="32"/>
          <w:szCs w:val="32"/>
        </w:rPr>
        <w:t>和年度</w:t>
      </w:r>
      <w:r>
        <w:rPr>
          <w:rFonts w:hint="eastAsia" w:ascii="仿宋" w:hAnsi="仿宋" w:eastAsia="仿宋" w:cs="宋体"/>
          <w:sz w:val="32"/>
          <w:szCs w:val="32"/>
        </w:rPr>
        <w:t>计划并监</w:t>
      </w:r>
      <w:r>
        <w:rPr>
          <w:rFonts w:hint="eastAsia" w:ascii="仿宋" w:hAnsi="仿宋" w:eastAsia="仿宋" w:cs="Batang"/>
          <w:sz w:val="32"/>
          <w:szCs w:val="32"/>
        </w:rPr>
        <w:t>督</w:t>
      </w:r>
      <w:r>
        <w:rPr>
          <w:rFonts w:hint="eastAsia" w:ascii="仿宋" w:hAnsi="仿宋" w:eastAsia="仿宋" w:cs="宋体"/>
          <w:sz w:val="32"/>
          <w:szCs w:val="32"/>
        </w:rPr>
        <w:t>实</w:t>
      </w:r>
      <w:r>
        <w:rPr>
          <w:rFonts w:hint="eastAsia" w:ascii="仿宋" w:hAnsi="仿宋" w:eastAsia="仿宋" w:cs="Batang"/>
          <w:sz w:val="32"/>
          <w:szCs w:val="32"/>
        </w:rPr>
        <w:t>施。</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6、</w:t>
      </w:r>
      <w:r>
        <w:rPr>
          <w:rFonts w:hint="eastAsia" w:ascii="仿宋" w:hAnsi="仿宋" w:eastAsia="仿宋" w:cs="宋体"/>
          <w:b/>
          <w:sz w:val="32"/>
          <w:szCs w:val="32"/>
        </w:rPr>
        <w:t>园</w:t>
      </w:r>
      <w:r>
        <w:rPr>
          <w:rFonts w:hint="eastAsia" w:ascii="仿宋" w:hAnsi="仿宋" w:eastAsia="仿宋" w:cs="Batang"/>
          <w:b/>
          <w:sz w:val="32"/>
          <w:szCs w:val="32"/>
        </w:rPr>
        <w:t>林</w:t>
      </w:r>
      <w:r>
        <w:rPr>
          <w:rFonts w:hint="eastAsia" w:ascii="仿宋" w:hAnsi="仿宋" w:eastAsia="仿宋" w:cs="宋体"/>
          <w:b/>
          <w:sz w:val="32"/>
          <w:szCs w:val="32"/>
        </w:rPr>
        <w:t>绿</w:t>
      </w:r>
      <w:r>
        <w:rPr>
          <w:rFonts w:hint="eastAsia" w:ascii="仿宋" w:hAnsi="仿宋" w:eastAsia="仿宋" w:cs="Batang"/>
          <w:b/>
          <w:sz w:val="32"/>
          <w:szCs w:val="32"/>
        </w:rPr>
        <w:t>化管理站（</w:t>
      </w:r>
      <w:r>
        <w:rPr>
          <w:rFonts w:hint="eastAsia" w:ascii="仿宋" w:hAnsi="仿宋" w:eastAsia="仿宋" w:cs="宋体"/>
          <w:b/>
          <w:sz w:val="32"/>
          <w:szCs w:val="32"/>
        </w:rPr>
        <w:t>办</w:t>
      </w:r>
      <w:r>
        <w:rPr>
          <w:rFonts w:hint="eastAsia" w:ascii="仿宋" w:hAnsi="仿宋" w:eastAsia="仿宋" w:cs="Batang"/>
          <w:b/>
          <w:sz w:val="32"/>
          <w:szCs w:val="32"/>
        </w:rPr>
        <w:t>公地点</w:t>
      </w:r>
      <w:r>
        <w:rPr>
          <w:rFonts w:hint="eastAsia" w:ascii="仿宋" w:hAnsi="仿宋" w:eastAsia="仿宋" w:cs="宋体"/>
          <w:b/>
          <w:sz w:val="32"/>
          <w:szCs w:val="32"/>
        </w:rPr>
        <w:t>滨</w:t>
      </w:r>
      <w:r>
        <w:rPr>
          <w:rFonts w:hint="eastAsia" w:ascii="仿宋" w:hAnsi="仿宋" w:eastAsia="仿宋" w:cs="Batang"/>
          <w:b/>
          <w:sz w:val="32"/>
          <w:szCs w:val="32"/>
        </w:rPr>
        <w:t>河公</w:t>
      </w:r>
      <w:r>
        <w:rPr>
          <w:rFonts w:hint="eastAsia" w:ascii="仿宋" w:hAnsi="仿宋" w:eastAsia="仿宋" w:cs="宋体"/>
          <w:b/>
          <w:sz w:val="32"/>
          <w:szCs w:val="32"/>
        </w:rPr>
        <w:t>园</w:t>
      </w:r>
      <w:r>
        <w:rPr>
          <w:rFonts w:hint="eastAsia" w:ascii="仿宋" w:hAnsi="仿宋" w:eastAsia="仿宋" w:cs="Batang"/>
          <w:b/>
          <w:sz w:val="32"/>
          <w:szCs w:val="32"/>
        </w:rPr>
        <w:t>）</w:t>
      </w:r>
    </w:p>
    <w:p>
      <w:pPr>
        <w:spacing w:line="560" w:lineRule="exact"/>
        <w:ind w:firstLine="640" w:firstLineChars="200"/>
        <w:rPr>
          <w:rFonts w:ascii="仿宋" w:hAnsi="仿宋" w:eastAsia="仿宋"/>
          <w:sz w:val="32"/>
          <w:szCs w:val="32"/>
        </w:rPr>
      </w:pPr>
      <w:r>
        <w:rPr>
          <w:rFonts w:hint="eastAsia" w:ascii="仿宋" w:hAnsi="仿宋" w:eastAsia="仿宋" w:cs="宋体"/>
          <w:sz w:val="32"/>
          <w:szCs w:val="32"/>
        </w:rPr>
        <w:t>负责贯彻</w:t>
      </w:r>
      <w:r>
        <w:rPr>
          <w:rFonts w:hint="eastAsia" w:ascii="仿宋" w:hAnsi="仿宋" w:eastAsia="仿宋" w:cs="Batang"/>
          <w:sz w:val="32"/>
          <w:szCs w:val="32"/>
        </w:rPr>
        <w:t>落</w:t>
      </w:r>
      <w:r>
        <w:rPr>
          <w:rFonts w:hint="eastAsia" w:ascii="仿宋" w:hAnsi="仿宋" w:eastAsia="仿宋" w:cs="宋体"/>
          <w:sz w:val="32"/>
          <w:szCs w:val="32"/>
        </w:rPr>
        <w:t>实园</w:t>
      </w:r>
      <w:r>
        <w:rPr>
          <w:rFonts w:hint="eastAsia" w:ascii="仿宋" w:hAnsi="仿宋" w:eastAsia="仿宋" w:cs="Batang"/>
          <w:sz w:val="32"/>
          <w:szCs w:val="32"/>
        </w:rPr>
        <w:t>林</w:t>
      </w:r>
      <w:r>
        <w:rPr>
          <w:rFonts w:hint="eastAsia" w:ascii="仿宋" w:hAnsi="仿宋" w:eastAsia="仿宋" w:cs="宋体"/>
          <w:sz w:val="32"/>
          <w:szCs w:val="32"/>
        </w:rPr>
        <w:t>绿</w:t>
      </w:r>
      <w:r>
        <w:rPr>
          <w:rFonts w:hint="eastAsia" w:ascii="仿宋" w:hAnsi="仿宋" w:eastAsia="仿宋" w:cs="Batang"/>
          <w:sz w:val="32"/>
          <w:szCs w:val="32"/>
        </w:rPr>
        <w:t>化管理法律、法</w:t>
      </w:r>
      <w:r>
        <w:rPr>
          <w:rFonts w:hint="eastAsia" w:ascii="仿宋" w:hAnsi="仿宋" w:eastAsia="仿宋" w:cs="宋体"/>
          <w:sz w:val="32"/>
          <w:szCs w:val="32"/>
        </w:rPr>
        <w:t>规</w:t>
      </w:r>
      <w:r>
        <w:rPr>
          <w:rFonts w:hint="eastAsia" w:ascii="仿宋" w:hAnsi="仿宋" w:eastAsia="仿宋" w:cs="Batang"/>
          <w:sz w:val="32"/>
          <w:szCs w:val="32"/>
        </w:rPr>
        <w:t>及</w:t>
      </w:r>
      <w:r>
        <w:rPr>
          <w:rFonts w:hint="eastAsia" w:ascii="仿宋" w:hAnsi="仿宋" w:eastAsia="仿宋" w:cs="宋体"/>
          <w:sz w:val="32"/>
          <w:szCs w:val="32"/>
        </w:rPr>
        <w:t>规</w:t>
      </w:r>
      <w:r>
        <w:rPr>
          <w:rFonts w:hint="eastAsia" w:ascii="仿宋" w:hAnsi="仿宋" w:eastAsia="仿宋" w:cs="Batang"/>
          <w:sz w:val="32"/>
          <w:szCs w:val="32"/>
        </w:rPr>
        <w:t>章；</w:t>
      </w:r>
      <w:r>
        <w:rPr>
          <w:rFonts w:hint="eastAsia" w:ascii="仿宋" w:hAnsi="仿宋" w:eastAsia="仿宋" w:cs="宋体"/>
          <w:sz w:val="32"/>
          <w:szCs w:val="32"/>
        </w:rPr>
        <w:t>负责编</w:t>
      </w:r>
      <w:r>
        <w:rPr>
          <w:rFonts w:hint="eastAsia" w:ascii="仿宋" w:hAnsi="仿宋" w:eastAsia="仿宋" w:cs="Batang"/>
          <w:sz w:val="32"/>
          <w:szCs w:val="32"/>
        </w:rPr>
        <w:t>制</w:t>
      </w:r>
      <w:r>
        <w:rPr>
          <w:rFonts w:hint="eastAsia" w:ascii="仿宋" w:hAnsi="仿宋" w:eastAsia="仿宋" w:cs="宋体"/>
          <w:sz w:val="32"/>
          <w:szCs w:val="32"/>
        </w:rPr>
        <w:t>县</w:t>
      </w:r>
      <w:r>
        <w:rPr>
          <w:rFonts w:hint="eastAsia" w:ascii="仿宋" w:hAnsi="仿宋" w:eastAsia="仿宋" w:cs="Batang"/>
          <w:sz w:val="32"/>
          <w:szCs w:val="32"/>
        </w:rPr>
        <w:t>城</w:t>
      </w:r>
      <w:r>
        <w:rPr>
          <w:rFonts w:hint="eastAsia" w:ascii="仿宋" w:hAnsi="仿宋" w:eastAsia="仿宋" w:cs="宋体"/>
          <w:sz w:val="32"/>
          <w:szCs w:val="32"/>
        </w:rPr>
        <w:t>区内绿</w:t>
      </w:r>
      <w:r>
        <w:rPr>
          <w:rFonts w:hint="eastAsia" w:ascii="仿宋" w:hAnsi="仿宋" w:eastAsia="仿宋" w:cs="Batang"/>
          <w:sz w:val="32"/>
          <w:szCs w:val="32"/>
        </w:rPr>
        <w:t>化工作近期和</w:t>
      </w:r>
      <w:r>
        <w:rPr>
          <w:rFonts w:hint="eastAsia" w:ascii="仿宋" w:hAnsi="仿宋" w:eastAsia="仿宋" w:cs="宋体"/>
          <w:sz w:val="32"/>
          <w:szCs w:val="32"/>
        </w:rPr>
        <w:t>长远规划并组织实</w:t>
      </w:r>
      <w:r>
        <w:rPr>
          <w:rFonts w:hint="eastAsia" w:ascii="仿宋" w:hAnsi="仿宋" w:eastAsia="仿宋" w:cs="Batang"/>
          <w:sz w:val="32"/>
          <w:szCs w:val="32"/>
        </w:rPr>
        <w:t>施；</w:t>
      </w:r>
      <w:r>
        <w:rPr>
          <w:rFonts w:hint="eastAsia" w:ascii="仿宋" w:hAnsi="仿宋" w:eastAsia="仿宋" w:cs="宋体"/>
          <w:sz w:val="32"/>
          <w:szCs w:val="32"/>
        </w:rPr>
        <w:t>负责</w:t>
      </w:r>
      <w:r>
        <w:rPr>
          <w:rFonts w:hint="eastAsia" w:ascii="仿宋" w:hAnsi="仿宋" w:eastAsia="仿宋" w:cs="Batang"/>
          <w:sz w:val="32"/>
          <w:szCs w:val="32"/>
        </w:rPr>
        <w:t>城市公共</w:t>
      </w:r>
      <w:r>
        <w:rPr>
          <w:rFonts w:hint="eastAsia" w:ascii="仿宋" w:hAnsi="仿宋" w:eastAsia="仿宋" w:cs="宋体"/>
          <w:sz w:val="32"/>
          <w:szCs w:val="32"/>
        </w:rPr>
        <w:t>绿</w:t>
      </w:r>
      <w:r>
        <w:rPr>
          <w:rFonts w:hint="eastAsia" w:ascii="仿宋" w:hAnsi="仿宋" w:eastAsia="仿宋" w:cs="Batang"/>
          <w:sz w:val="32"/>
          <w:szCs w:val="32"/>
        </w:rPr>
        <w:t>地、居住</w:t>
      </w:r>
      <w:r>
        <w:rPr>
          <w:rFonts w:hint="eastAsia" w:ascii="仿宋" w:hAnsi="仿宋" w:eastAsia="仿宋" w:cs="宋体"/>
          <w:sz w:val="32"/>
          <w:szCs w:val="32"/>
        </w:rPr>
        <w:t>区绿</w:t>
      </w:r>
      <w:r>
        <w:rPr>
          <w:rFonts w:hint="eastAsia" w:ascii="仿宋" w:hAnsi="仿宋" w:eastAsia="仿宋" w:cs="Batang"/>
          <w:sz w:val="32"/>
          <w:szCs w:val="32"/>
        </w:rPr>
        <w:t>地、</w:t>
      </w:r>
      <w:r>
        <w:rPr>
          <w:rFonts w:hint="eastAsia" w:ascii="仿宋" w:hAnsi="仿宋" w:eastAsia="仿宋" w:cs="宋体"/>
          <w:sz w:val="32"/>
          <w:szCs w:val="32"/>
        </w:rPr>
        <w:t>风</w:t>
      </w:r>
      <w:r>
        <w:rPr>
          <w:rFonts w:hint="eastAsia" w:ascii="仿宋" w:hAnsi="仿宋" w:eastAsia="仿宋" w:cs="Batang"/>
          <w:sz w:val="32"/>
          <w:szCs w:val="32"/>
        </w:rPr>
        <w:t>景林和干道</w:t>
      </w:r>
      <w:r>
        <w:rPr>
          <w:rFonts w:hint="eastAsia" w:ascii="仿宋" w:hAnsi="仿宋" w:eastAsia="仿宋" w:cs="宋体"/>
          <w:sz w:val="32"/>
          <w:szCs w:val="32"/>
        </w:rPr>
        <w:t>绿</w:t>
      </w:r>
      <w:r>
        <w:rPr>
          <w:rFonts w:hint="eastAsia" w:ascii="仿宋" w:hAnsi="仿宋" w:eastAsia="仿宋" w:cs="Batang"/>
          <w:sz w:val="32"/>
          <w:szCs w:val="32"/>
        </w:rPr>
        <w:t>化工程及</w:t>
      </w:r>
      <w:r>
        <w:rPr>
          <w:rFonts w:hint="eastAsia" w:ascii="仿宋" w:hAnsi="仿宋" w:eastAsia="仿宋" w:cs="宋体"/>
          <w:sz w:val="32"/>
          <w:szCs w:val="32"/>
        </w:rPr>
        <w:t>办</w:t>
      </w:r>
      <w:r>
        <w:rPr>
          <w:rFonts w:hint="eastAsia" w:ascii="仿宋" w:hAnsi="仿宋" w:eastAsia="仿宋" w:cs="Batang"/>
          <w:sz w:val="32"/>
          <w:szCs w:val="32"/>
        </w:rPr>
        <w:t>理</w:t>
      </w:r>
      <w:r>
        <w:rPr>
          <w:rFonts w:hint="eastAsia" w:ascii="仿宋" w:hAnsi="仿宋" w:eastAsia="仿宋" w:cs="宋体"/>
          <w:sz w:val="32"/>
          <w:szCs w:val="32"/>
        </w:rPr>
        <w:t>砍</w:t>
      </w:r>
      <w:r>
        <w:rPr>
          <w:rFonts w:hint="eastAsia" w:ascii="仿宋" w:hAnsi="仿宋" w:eastAsia="仿宋" w:cs="Batang"/>
          <w:sz w:val="32"/>
          <w:szCs w:val="32"/>
        </w:rPr>
        <w:t>伐、移植</w:t>
      </w:r>
      <w:r>
        <w:rPr>
          <w:rFonts w:hint="eastAsia" w:ascii="仿宋" w:hAnsi="仿宋" w:eastAsia="仿宋" w:cs="宋体"/>
          <w:sz w:val="32"/>
          <w:szCs w:val="32"/>
        </w:rPr>
        <w:t>树</w:t>
      </w:r>
      <w:r>
        <w:rPr>
          <w:rFonts w:hint="eastAsia" w:ascii="仿宋" w:hAnsi="仿宋" w:eastAsia="仿宋" w:cs="Batang"/>
          <w:sz w:val="32"/>
          <w:szCs w:val="32"/>
        </w:rPr>
        <w:t>木和拆除</w:t>
      </w:r>
      <w:r>
        <w:rPr>
          <w:rFonts w:hint="eastAsia" w:ascii="仿宋" w:hAnsi="仿宋" w:eastAsia="仿宋" w:cs="宋体"/>
          <w:sz w:val="32"/>
          <w:szCs w:val="32"/>
        </w:rPr>
        <w:t>绿篱</w:t>
      </w:r>
      <w:r>
        <w:rPr>
          <w:rFonts w:hint="eastAsia" w:ascii="仿宋" w:hAnsi="仿宋" w:eastAsia="仿宋" w:cs="Batang"/>
          <w:sz w:val="32"/>
          <w:szCs w:val="32"/>
        </w:rPr>
        <w:t>、花</w:t>
      </w:r>
      <w:r>
        <w:rPr>
          <w:rFonts w:hint="eastAsia" w:ascii="仿宋" w:hAnsi="仿宋" w:eastAsia="仿宋" w:cs="宋体"/>
          <w:sz w:val="32"/>
          <w:szCs w:val="32"/>
        </w:rPr>
        <w:t>坛</w:t>
      </w:r>
      <w:r>
        <w:rPr>
          <w:rFonts w:hint="eastAsia" w:ascii="仿宋" w:hAnsi="仿宋" w:eastAsia="仿宋" w:cs="Batang"/>
          <w:sz w:val="32"/>
          <w:szCs w:val="32"/>
        </w:rPr>
        <w:t>、花</w:t>
      </w:r>
      <w:r>
        <w:rPr>
          <w:rFonts w:hint="eastAsia" w:ascii="仿宋" w:hAnsi="仿宋" w:eastAsia="仿宋" w:cs="宋体"/>
          <w:sz w:val="32"/>
          <w:szCs w:val="32"/>
        </w:rPr>
        <w:t>带</w:t>
      </w:r>
      <w:r>
        <w:rPr>
          <w:rFonts w:hint="eastAsia" w:ascii="仿宋" w:hAnsi="仿宋" w:eastAsia="仿宋" w:cs="Batang"/>
          <w:sz w:val="32"/>
          <w:szCs w:val="32"/>
        </w:rPr>
        <w:t>、草坪的</w:t>
      </w:r>
      <w:r>
        <w:rPr>
          <w:rFonts w:hint="eastAsia" w:ascii="仿宋" w:hAnsi="仿宋" w:eastAsia="仿宋" w:cs="宋体"/>
          <w:sz w:val="32"/>
          <w:szCs w:val="32"/>
        </w:rPr>
        <w:t>审</w:t>
      </w:r>
      <w:r>
        <w:rPr>
          <w:rFonts w:hint="eastAsia" w:ascii="仿宋" w:hAnsi="仿宋" w:eastAsia="仿宋" w:cs="Batang"/>
          <w:sz w:val="32"/>
          <w:szCs w:val="32"/>
        </w:rPr>
        <w:t>批工作；</w:t>
      </w:r>
      <w:r>
        <w:rPr>
          <w:rFonts w:hint="eastAsia" w:ascii="仿宋" w:hAnsi="仿宋" w:eastAsia="仿宋" w:cs="宋体"/>
          <w:sz w:val="32"/>
          <w:szCs w:val="32"/>
        </w:rPr>
        <w:t>负责园</w:t>
      </w:r>
      <w:r>
        <w:rPr>
          <w:rFonts w:hint="eastAsia" w:ascii="仿宋" w:hAnsi="仿宋" w:eastAsia="仿宋" w:cs="Batang"/>
          <w:sz w:val="32"/>
          <w:szCs w:val="32"/>
        </w:rPr>
        <w:t>林</w:t>
      </w:r>
      <w:r>
        <w:rPr>
          <w:rFonts w:hint="eastAsia" w:ascii="仿宋" w:hAnsi="仿宋" w:eastAsia="仿宋" w:cs="宋体"/>
          <w:sz w:val="32"/>
          <w:szCs w:val="32"/>
        </w:rPr>
        <w:t>绿</w:t>
      </w:r>
      <w:r>
        <w:rPr>
          <w:rFonts w:hint="eastAsia" w:ascii="仿宋" w:hAnsi="仿宋" w:eastAsia="仿宋" w:cs="Batang"/>
          <w:sz w:val="32"/>
          <w:szCs w:val="32"/>
        </w:rPr>
        <w:t>化工程</w:t>
      </w:r>
      <w:r>
        <w:rPr>
          <w:rFonts w:hint="eastAsia" w:ascii="仿宋" w:hAnsi="仿宋" w:eastAsia="仿宋" w:cs="宋体"/>
          <w:sz w:val="32"/>
          <w:szCs w:val="32"/>
        </w:rPr>
        <w:t>规划</w:t>
      </w:r>
      <w:r>
        <w:rPr>
          <w:rFonts w:hint="eastAsia" w:ascii="仿宋" w:hAnsi="仿宋" w:eastAsia="仿宋" w:cs="Batang"/>
          <w:sz w:val="32"/>
          <w:szCs w:val="32"/>
        </w:rPr>
        <w:t>、</w:t>
      </w:r>
      <w:r>
        <w:rPr>
          <w:rFonts w:hint="eastAsia" w:ascii="仿宋" w:hAnsi="仿宋" w:eastAsia="仿宋" w:cs="宋体"/>
          <w:sz w:val="32"/>
          <w:szCs w:val="32"/>
        </w:rPr>
        <w:t>设计</w:t>
      </w:r>
      <w:r>
        <w:rPr>
          <w:rFonts w:hint="eastAsia" w:ascii="仿宋" w:hAnsi="仿宋" w:eastAsia="仿宋" w:cs="Batang"/>
          <w:sz w:val="32"/>
          <w:szCs w:val="32"/>
        </w:rPr>
        <w:t>建</w:t>
      </w:r>
      <w:r>
        <w:rPr>
          <w:rFonts w:hint="eastAsia" w:ascii="仿宋" w:hAnsi="仿宋" w:eastAsia="仿宋" w:cs="宋体"/>
          <w:sz w:val="32"/>
          <w:szCs w:val="32"/>
        </w:rPr>
        <w:t>设</w:t>
      </w:r>
      <w:r>
        <w:rPr>
          <w:rFonts w:hint="eastAsia" w:ascii="仿宋" w:hAnsi="仿宋" w:eastAsia="仿宋" w:cs="Batang"/>
          <w:sz w:val="32"/>
          <w:szCs w:val="32"/>
        </w:rPr>
        <w:t>及竣工</w:t>
      </w:r>
      <w:r>
        <w:rPr>
          <w:rFonts w:hint="eastAsia" w:ascii="仿宋" w:hAnsi="仿宋" w:eastAsia="仿宋" w:cs="宋体"/>
          <w:sz w:val="32"/>
          <w:szCs w:val="32"/>
        </w:rPr>
        <w:t>验</w:t>
      </w:r>
      <w:r>
        <w:rPr>
          <w:rFonts w:hint="eastAsia" w:ascii="仿宋" w:hAnsi="仿宋" w:eastAsia="仿宋" w:cs="Batang"/>
          <w:sz w:val="32"/>
          <w:szCs w:val="32"/>
        </w:rPr>
        <w:t>收工作；</w:t>
      </w:r>
      <w:r>
        <w:rPr>
          <w:rFonts w:hint="eastAsia" w:ascii="仿宋" w:hAnsi="仿宋" w:eastAsia="仿宋" w:cs="宋体"/>
          <w:sz w:val="32"/>
          <w:szCs w:val="32"/>
        </w:rPr>
        <w:t>负责</w:t>
      </w:r>
      <w:r>
        <w:rPr>
          <w:rFonts w:hint="eastAsia" w:ascii="仿宋" w:hAnsi="仿宋" w:eastAsia="仿宋" w:cs="Batang"/>
          <w:sz w:val="32"/>
          <w:szCs w:val="32"/>
        </w:rPr>
        <w:t>城市</w:t>
      </w:r>
      <w:r>
        <w:rPr>
          <w:rFonts w:hint="eastAsia" w:ascii="仿宋" w:hAnsi="仿宋" w:eastAsia="仿宋" w:cs="宋体"/>
          <w:sz w:val="32"/>
          <w:szCs w:val="32"/>
        </w:rPr>
        <w:t>绿</w:t>
      </w:r>
      <w:r>
        <w:rPr>
          <w:rFonts w:ascii="仿宋" w:hAnsi="仿宋" w:eastAsia="仿宋"/>
          <w:sz w:val="32"/>
          <w:szCs w:val="32"/>
        </w:rPr>
        <w:t>化日常管理、</w:t>
      </w:r>
      <w:r>
        <w:rPr>
          <w:rFonts w:hint="eastAsia" w:ascii="仿宋" w:hAnsi="仿宋" w:eastAsia="仿宋" w:cs="宋体"/>
          <w:sz w:val="32"/>
          <w:szCs w:val="32"/>
        </w:rPr>
        <w:t>养护</w:t>
      </w:r>
      <w:r>
        <w:rPr>
          <w:rFonts w:hint="eastAsia" w:ascii="仿宋" w:hAnsi="仿宋" w:eastAsia="仿宋" w:cs="Batang"/>
          <w:sz w:val="32"/>
          <w:szCs w:val="32"/>
        </w:rPr>
        <w:t>工作；</w:t>
      </w:r>
      <w:r>
        <w:rPr>
          <w:rFonts w:hint="eastAsia" w:ascii="仿宋" w:hAnsi="仿宋" w:eastAsia="仿宋" w:cs="宋体"/>
          <w:sz w:val="32"/>
          <w:szCs w:val="32"/>
        </w:rPr>
        <w:t>负责</w:t>
      </w:r>
      <w:r>
        <w:rPr>
          <w:rFonts w:hint="eastAsia" w:ascii="仿宋" w:hAnsi="仿宋" w:eastAsia="仿宋" w:cs="Batang"/>
          <w:sz w:val="32"/>
          <w:szCs w:val="32"/>
        </w:rPr>
        <w:t>全</w:t>
      </w:r>
      <w:r>
        <w:rPr>
          <w:rFonts w:hint="eastAsia" w:ascii="仿宋" w:hAnsi="仿宋" w:eastAsia="仿宋" w:cs="宋体"/>
          <w:sz w:val="32"/>
          <w:szCs w:val="32"/>
        </w:rPr>
        <w:t>县园</w:t>
      </w:r>
      <w:r>
        <w:rPr>
          <w:rFonts w:hint="eastAsia" w:ascii="仿宋" w:hAnsi="仿宋" w:eastAsia="仿宋" w:cs="Batang"/>
          <w:sz w:val="32"/>
          <w:szCs w:val="32"/>
        </w:rPr>
        <w:t>林</w:t>
      </w:r>
      <w:r>
        <w:rPr>
          <w:rFonts w:hint="eastAsia" w:ascii="仿宋" w:hAnsi="仿宋" w:eastAsia="仿宋" w:cs="宋体"/>
          <w:sz w:val="32"/>
          <w:szCs w:val="32"/>
        </w:rPr>
        <w:t>绿</w:t>
      </w:r>
      <w:r>
        <w:rPr>
          <w:rFonts w:hint="eastAsia" w:ascii="仿宋" w:hAnsi="仿宋" w:eastAsia="仿宋" w:cs="Batang"/>
          <w:sz w:val="32"/>
          <w:szCs w:val="32"/>
        </w:rPr>
        <w:t>化技</w:t>
      </w:r>
      <w:r>
        <w:rPr>
          <w:rFonts w:hint="eastAsia" w:ascii="仿宋" w:hAnsi="仿宋" w:eastAsia="仿宋" w:cs="宋体"/>
          <w:sz w:val="32"/>
          <w:szCs w:val="32"/>
        </w:rPr>
        <w:t>术</w:t>
      </w:r>
      <w:r>
        <w:rPr>
          <w:rFonts w:hint="eastAsia" w:ascii="仿宋" w:hAnsi="仿宋" w:eastAsia="仿宋" w:cs="Batang"/>
          <w:sz w:val="32"/>
          <w:szCs w:val="32"/>
        </w:rPr>
        <w:t>指</w:t>
      </w:r>
      <w:r>
        <w:rPr>
          <w:rFonts w:hint="eastAsia" w:ascii="仿宋" w:hAnsi="仿宋" w:eastAsia="仿宋" w:cs="宋体"/>
          <w:sz w:val="32"/>
          <w:szCs w:val="32"/>
        </w:rPr>
        <w:t>导</w:t>
      </w:r>
      <w:r>
        <w:rPr>
          <w:rFonts w:hint="eastAsia" w:ascii="仿宋" w:hAnsi="仿宋" w:eastAsia="仿宋" w:cs="Batang"/>
          <w:sz w:val="32"/>
          <w:szCs w:val="32"/>
        </w:rPr>
        <w:t>工作。</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7、</w:t>
      </w:r>
      <w:r>
        <w:rPr>
          <w:rFonts w:ascii="仿宋" w:hAnsi="仿宋" w:eastAsia="仿宋"/>
          <w:b/>
          <w:sz w:val="32"/>
          <w:szCs w:val="32"/>
        </w:rPr>
        <w:t>建筑工程</w:t>
      </w:r>
      <w:r>
        <w:rPr>
          <w:rFonts w:hint="eastAsia" w:ascii="仿宋" w:hAnsi="仿宋" w:eastAsia="仿宋" w:cs="宋体"/>
          <w:b/>
          <w:sz w:val="32"/>
          <w:szCs w:val="32"/>
        </w:rPr>
        <w:t>质</w:t>
      </w:r>
      <w:r>
        <w:rPr>
          <w:rFonts w:hint="eastAsia" w:ascii="仿宋" w:hAnsi="仿宋" w:eastAsia="仿宋" w:cs="Batang"/>
          <w:b/>
          <w:sz w:val="32"/>
          <w:szCs w:val="32"/>
        </w:rPr>
        <w:t>量</w:t>
      </w:r>
      <w:r>
        <w:rPr>
          <w:rFonts w:hint="eastAsia" w:ascii="仿宋" w:hAnsi="仿宋" w:eastAsia="仿宋" w:cs="宋体"/>
          <w:b/>
          <w:sz w:val="32"/>
          <w:szCs w:val="32"/>
        </w:rPr>
        <w:t>监</w:t>
      </w:r>
      <w:r>
        <w:rPr>
          <w:rFonts w:hint="eastAsia" w:ascii="仿宋" w:hAnsi="仿宋" w:eastAsia="仿宋" w:cs="Batang"/>
          <w:b/>
          <w:sz w:val="32"/>
          <w:szCs w:val="32"/>
        </w:rPr>
        <w:t>督站</w:t>
      </w:r>
    </w:p>
    <w:p>
      <w:pPr>
        <w:spacing w:line="560" w:lineRule="exact"/>
        <w:ind w:firstLine="640" w:firstLineChars="200"/>
        <w:rPr>
          <w:rFonts w:ascii="仿宋" w:hAnsi="仿宋" w:eastAsia="仿宋"/>
          <w:sz w:val="32"/>
          <w:szCs w:val="32"/>
        </w:rPr>
      </w:pPr>
      <w:r>
        <w:rPr>
          <w:rFonts w:hint="eastAsia" w:ascii="仿宋" w:hAnsi="仿宋" w:eastAsia="仿宋" w:cs="宋体"/>
          <w:sz w:val="32"/>
          <w:szCs w:val="32"/>
        </w:rPr>
        <w:t>负责对</w:t>
      </w:r>
      <w:r>
        <w:rPr>
          <w:rFonts w:hint="eastAsia" w:ascii="仿宋" w:hAnsi="仿宋" w:eastAsia="仿宋" w:cs="Batang"/>
          <w:sz w:val="32"/>
          <w:szCs w:val="32"/>
        </w:rPr>
        <w:t>新建、</w:t>
      </w:r>
      <w:r>
        <w:rPr>
          <w:rFonts w:hint="eastAsia" w:ascii="仿宋" w:hAnsi="仿宋" w:eastAsia="仿宋" w:cs="宋体"/>
          <w:sz w:val="32"/>
          <w:szCs w:val="32"/>
        </w:rPr>
        <w:t>扩</w:t>
      </w:r>
      <w:r>
        <w:rPr>
          <w:rFonts w:hint="eastAsia" w:ascii="仿宋" w:hAnsi="仿宋" w:eastAsia="仿宋" w:cs="Batang"/>
          <w:sz w:val="32"/>
          <w:szCs w:val="32"/>
        </w:rPr>
        <w:t>建、改建各</w:t>
      </w:r>
      <w:r>
        <w:rPr>
          <w:rFonts w:hint="eastAsia" w:ascii="仿宋" w:hAnsi="仿宋" w:eastAsia="仿宋" w:cs="宋体"/>
          <w:sz w:val="32"/>
          <w:szCs w:val="32"/>
        </w:rPr>
        <w:t>类</w:t>
      </w:r>
      <w:r>
        <w:rPr>
          <w:rFonts w:hint="eastAsia" w:ascii="仿宋" w:hAnsi="仿宋" w:eastAsia="仿宋" w:cs="Batang"/>
          <w:sz w:val="32"/>
          <w:szCs w:val="32"/>
        </w:rPr>
        <w:t>建筑工程</w:t>
      </w:r>
      <w:r>
        <w:rPr>
          <w:rFonts w:hint="eastAsia" w:ascii="仿宋" w:hAnsi="仿宋" w:eastAsia="仿宋" w:cs="宋体"/>
          <w:sz w:val="32"/>
          <w:szCs w:val="32"/>
        </w:rPr>
        <w:t>质</w:t>
      </w:r>
      <w:r>
        <w:rPr>
          <w:rFonts w:hint="eastAsia" w:ascii="仿宋" w:hAnsi="仿宋" w:eastAsia="仿宋" w:cs="Batang"/>
          <w:sz w:val="32"/>
          <w:szCs w:val="32"/>
        </w:rPr>
        <w:t>量</w:t>
      </w:r>
      <w:r>
        <w:rPr>
          <w:rFonts w:hint="eastAsia" w:ascii="仿宋" w:hAnsi="仿宋" w:eastAsia="仿宋" w:cs="宋体"/>
          <w:sz w:val="32"/>
          <w:szCs w:val="32"/>
        </w:rPr>
        <w:t>实</w:t>
      </w:r>
      <w:r>
        <w:rPr>
          <w:rFonts w:hint="eastAsia" w:ascii="仿宋" w:hAnsi="仿宋" w:eastAsia="仿宋" w:cs="Batang"/>
          <w:sz w:val="32"/>
          <w:szCs w:val="32"/>
        </w:rPr>
        <w:t>施</w:t>
      </w:r>
      <w:r>
        <w:rPr>
          <w:rFonts w:hint="eastAsia" w:ascii="仿宋" w:hAnsi="仿宋" w:eastAsia="仿宋" w:cs="宋体"/>
          <w:sz w:val="32"/>
          <w:szCs w:val="32"/>
        </w:rPr>
        <w:t>监</w:t>
      </w:r>
      <w:r>
        <w:rPr>
          <w:rFonts w:hint="eastAsia" w:ascii="仿宋" w:hAnsi="仿宋" w:eastAsia="仿宋" w:cs="Batang"/>
          <w:sz w:val="32"/>
          <w:szCs w:val="32"/>
        </w:rPr>
        <w:t>督；</w:t>
      </w:r>
      <w:r>
        <w:rPr>
          <w:rFonts w:hint="eastAsia" w:ascii="仿宋" w:hAnsi="仿宋" w:eastAsia="仿宋" w:cs="宋体"/>
          <w:sz w:val="32"/>
          <w:szCs w:val="32"/>
        </w:rPr>
        <w:t>对质</w:t>
      </w:r>
      <w:r>
        <w:rPr>
          <w:rFonts w:hint="eastAsia" w:ascii="仿宋" w:hAnsi="仿宋" w:eastAsia="仿宋" w:cs="Batang"/>
          <w:sz w:val="32"/>
          <w:szCs w:val="32"/>
        </w:rPr>
        <w:t>量安全保</w:t>
      </w:r>
      <w:r>
        <w:rPr>
          <w:rFonts w:hint="eastAsia" w:ascii="仿宋" w:hAnsi="仿宋" w:eastAsia="仿宋" w:cs="宋体"/>
          <w:sz w:val="32"/>
          <w:szCs w:val="32"/>
        </w:rPr>
        <w:t>证</w:t>
      </w:r>
      <w:r>
        <w:rPr>
          <w:rFonts w:hint="eastAsia" w:ascii="仿宋" w:hAnsi="仿宋" w:eastAsia="仿宋" w:cs="Batang"/>
          <w:sz w:val="32"/>
          <w:szCs w:val="32"/>
        </w:rPr>
        <w:t>体系和</w:t>
      </w:r>
      <w:r>
        <w:rPr>
          <w:rFonts w:hint="eastAsia" w:ascii="仿宋" w:hAnsi="仿宋" w:eastAsia="仿宋" w:cs="宋体"/>
          <w:sz w:val="32"/>
          <w:szCs w:val="32"/>
        </w:rPr>
        <w:t>质</w:t>
      </w:r>
      <w:r>
        <w:rPr>
          <w:rFonts w:hint="eastAsia" w:ascii="仿宋" w:hAnsi="仿宋" w:eastAsia="仿宋" w:cs="Batang"/>
          <w:sz w:val="32"/>
          <w:szCs w:val="32"/>
        </w:rPr>
        <w:t>量安全</w:t>
      </w:r>
      <w:r>
        <w:rPr>
          <w:rFonts w:hint="eastAsia" w:ascii="仿宋" w:hAnsi="仿宋" w:eastAsia="仿宋" w:cs="宋体"/>
          <w:sz w:val="32"/>
          <w:szCs w:val="32"/>
        </w:rPr>
        <w:t>责</w:t>
      </w:r>
      <w:r>
        <w:rPr>
          <w:rFonts w:hint="eastAsia" w:ascii="仿宋" w:hAnsi="仿宋" w:eastAsia="仿宋" w:cs="Batang"/>
          <w:sz w:val="32"/>
          <w:szCs w:val="32"/>
        </w:rPr>
        <w:t>任制落</w:t>
      </w:r>
      <w:r>
        <w:rPr>
          <w:rFonts w:hint="eastAsia" w:ascii="仿宋" w:hAnsi="仿宋" w:eastAsia="仿宋" w:cs="宋体"/>
          <w:sz w:val="32"/>
          <w:szCs w:val="32"/>
        </w:rPr>
        <w:t>实</w:t>
      </w:r>
      <w:r>
        <w:rPr>
          <w:rFonts w:hint="eastAsia" w:ascii="仿宋" w:hAnsi="仿宋" w:eastAsia="仿宋" w:cs="Batang"/>
          <w:sz w:val="32"/>
          <w:szCs w:val="32"/>
        </w:rPr>
        <w:t>情</w:t>
      </w:r>
      <w:r>
        <w:rPr>
          <w:rFonts w:hint="eastAsia" w:ascii="仿宋" w:hAnsi="仿宋" w:eastAsia="仿宋" w:cs="宋体"/>
          <w:sz w:val="32"/>
          <w:szCs w:val="32"/>
        </w:rPr>
        <w:t>况进</w:t>
      </w:r>
      <w:r>
        <w:rPr>
          <w:rFonts w:hint="eastAsia" w:ascii="仿宋" w:hAnsi="仿宋" w:eastAsia="仿宋" w:cs="Batang"/>
          <w:sz w:val="32"/>
          <w:szCs w:val="32"/>
        </w:rPr>
        <w:t>行核</w:t>
      </w:r>
      <w:r>
        <w:rPr>
          <w:rFonts w:hint="eastAsia" w:ascii="仿宋" w:hAnsi="仿宋" w:eastAsia="仿宋" w:cs="宋体"/>
          <w:sz w:val="32"/>
          <w:szCs w:val="32"/>
        </w:rPr>
        <w:t>查</w:t>
      </w:r>
      <w:r>
        <w:rPr>
          <w:rFonts w:hint="eastAsia" w:ascii="仿宋" w:hAnsi="仿宋" w:eastAsia="仿宋" w:cs="Batang"/>
          <w:sz w:val="32"/>
          <w:szCs w:val="32"/>
        </w:rPr>
        <w:t>；依据工程建</w:t>
      </w:r>
      <w:r>
        <w:rPr>
          <w:rFonts w:hint="eastAsia" w:ascii="仿宋" w:hAnsi="仿宋" w:eastAsia="仿宋" w:cs="宋体"/>
          <w:sz w:val="32"/>
          <w:szCs w:val="32"/>
        </w:rPr>
        <w:t>设</w:t>
      </w:r>
      <w:r>
        <w:rPr>
          <w:rFonts w:hint="eastAsia" w:ascii="仿宋" w:hAnsi="仿宋" w:eastAsia="仿宋" w:cs="Batang"/>
          <w:sz w:val="32"/>
          <w:szCs w:val="32"/>
        </w:rPr>
        <w:t>强制性</w:t>
      </w:r>
      <w:r>
        <w:rPr>
          <w:rFonts w:hint="eastAsia" w:ascii="仿宋" w:hAnsi="仿宋" w:eastAsia="仿宋" w:cs="宋体"/>
          <w:sz w:val="32"/>
          <w:szCs w:val="32"/>
        </w:rPr>
        <w:t>标</w:t>
      </w:r>
      <w:r>
        <w:rPr>
          <w:rFonts w:hint="eastAsia" w:ascii="仿宋" w:hAnsi="仿宋" w:eastAsia="仿宋" w:cs="Batang"/>
          <w:sz w:val="32"/>
          <w:szCs w:val="32"/>
        </w:rPr>
        <w:t>准，</w:t>
      </w:r>
      <w:r>
        <w:rPr>
          <w:rFonts w:hint="eastAsia" w:ascii="仿宋" w:hAnsi="仿宋" w:eastAsia="仿宋" w:cs="宋体"/>
          <w:sz w:val="32"/>
          <w:szCs w:val="32"/>
        </w:rPr>
        <w:t>对</w:t>
      </w:r>
      <w:r>
        <w:rPr>
          <w:rFonts w:hint="eastAsia" w:ascii="仿宋" w:hAnsi="仿宋" w:eastAsia="仿宋" w:cs="Batang"/>
          <w:sz w:val="32"/>
          <w:szCs w:val="32"/>
        </w:rPr>
        <w:t>建筑工程</w:t>
      </w:r>
      <w:r>
        <w:rPr>
          <w:rFonts w:hint="eastAsia" w:ascii="仿宋" w:hAnsi="仿宋" w:eastAsia="仿宋" w:cs="宋体"/>
          <w:sz w:val="32"/>
          <w:szCs w:val="32"/>
        </w:rPr>
        <w:t>关键</w:t>
      </w:r>
      <w:r>
        <w:rPr>
          <w:rFonts w:hint="eastAsia" w:ascii="仿宋" w:hAnsi="仿宋" w:eastAsia="仿宋" w:cs="Batang"/>
          <w:sz w:val="32"/>
          <w:szCs w:val="32"/>
        </w:rPr>
        <w:t>部位</w:t>
      </w:r>
      <w:r>
        <w:rPr>
          <w:rFonts w:hint="eastAsia" w:ascii="仿宋" w:hAnsi="仿宋" w:eastAsia="仿宋" w:cs="宋体"/>
          <w:sz w:val="32"/>
          <w:szCs w:val="32"/>
        </w:rPr>
        <w:t>进</w:t>
      </w:r>
      <w:r>
        <w:rPr>
          <w:rFonts w:hint="eastAsia" w:ascii="仿宋" w:hAnsi="仿宋" w:eastAsia="仿宋" w:cs="Batang"/>
          <w:sz w:val="32"/>
          <w:szCs w:val="32"/>
        </w:rPr>
        <w:t>行</w:t>
      </w:r>
      <w:r>
        <w:rPr>
          <w:rFonts w:hint="eastAsia" w:ascii="仿宋" w:hAnsi="仿宋" w:eastAsia="仿宋" w:cs="宋体"/>
          <w:sz w:val="32"/>
          <w:szCs w:val="32"/>
        </w:rPr>
        <w:t>实</w:t>
      </w:r>
      <w:r>
        <w:rPr>
          <w:rFonts w:hint="eastAsia" w:ascii="仿宋" w:hAnsi="仿宋" w:eastAsia="仿宋" w:cs="Batang"/>
          <w:sz w:val="32"/>
          <w:szCs w:val="32"/>
        </w:rPr>
        <w:t>体</w:t>
      </w:r>
      <w:r>
        <w:rPr>
          <w:rFonts w:hint="eastAsia" w:ascii="仿宋" w:hAnsi="仿宋" w:eastAsia="仿宋" w:cs="宋体"/>
          <w:sz w:val="32"/>
          <w:szCs w:val="32"/>
        </w:rPr>
        <w:t>质</w:t>
      </w:r>
      <w:r>
        <w:rPr>
          <w:rFonts w:hint="eastAsia" w:ascii="仿宋" w:hAnsi="仿宋" w:eastAsia="仿宋" w:cs="Batang"/>
          <w:sz w:val="32"/>
          <w:szCs w:val="32"/>
        </w:rPr>
        <w:t>量安全</w:t>
      </w:r>
      <w:r>
        <w:rPr>
          <w:rFonts w:hint="eastAsia" w:ascii="仿宋" w:hAnsi="仿宋" w:eastAsia="仿宋" w:cs="宋体"/>
          <w:sz w:val="32"/>
          <w:szCs w:val="32"/>
        </w:rPr>
        <w:t>检查</w:t>
      </w:r>
      <w:r>
        <w:rPr>
          <w:rFonts w:hint="eastAsia" w:ascii="仿宋" w:hAnsi="仿宋" w:eastAsia="仿宋" w:cs="Batang"/>
          <w:sz w:val="32"/>
          <w:szCs w:val="32"/>
        </w:rPr>
        <w:t>，</w:t>
      </w:r>
      <w:r>
        <w:rPr>
          <w:rFonts w:hint="eastAsia" w:ascii="仿宋" w:hAnsi="仿宋" w:eastAsia="仿宋" w:cs="宋体"/>
          <w:sz w:val="32"/>
          <w:szCs w:val="32"/>
        </w:rPr>
        <w:t>对</w:t>
      </w:r>
      <w:r>
        <w:rPr>
          <w:rFonts w:hint="eastAsia" w:ascii="仿宋" w:hAnsi="仿宋" w:eastAsia="仿宋" w:cs="Batang"/>
          <w:sz w:val="32"/>
          <w:szCs w:val="32"/>
        </w:rPr>
        <w:t>工程建筑材料、</w:t>
      </w:r>
      <w:r>
        <w:rPr>
          <w:rFonts w:hint="eastAsia" w:ascii="仿宋" w:hAnsi="仿宋" w:eastAsia="仿宋" w:cs="宋体"/>
          <w:sz w:val="32"/>
          <w:szCs w:val="32"/>
        </w:rPr>
        <w:t>构</w:t>
      </w:r>
      <w:r>
        <w:rPr>
          <w:rFonts w:hint="eastAsia" w:ascii="仿宋" w:hAnsi="仿宋" w:eastAsia="仿宋" w:cs="Batang"/>
          <w:sz w:val="32"/>
          <w:szCs w:val="32"/>
        </w:rPr>
        <w:t>配件</w:t>
      </w:r>
      <w:r>
        <w:rPr>
          <w:rFonts w:hint="eastAsia" w:ascii="仿宋" w:hAnsi="仿宋" w:eastAsia="仿宋" w:cs="宋体"/>
          <w:sz w:val="32"/>
          <w:szCs w:val="32"/>
        </w:rPr>
        <w:t>质</w:t>
      </w:r>
      <w:r>
        <w:rPr>
          <w:rFonts w:hint="eastAsia" w:ascii="仿宋" w:hAnsi="仿宋" w:eastAsia="仿宋" w:cs="Batang"/>
          <w:sz w:val="32"/>
          <w:szCs w:val="32"/>
        </w:rPr>
        <w:t>量</w:t>
      </w:r>
      <w:r>
        <w:rPr>
          <w:rFonts w:hint="eastAsia" w:ascii="仿宋" w:hAnsi="仿宋" w:eastAsia="仿宋" w:cs="宋体"/>
          <w:sz w:val="32"/>
          <w:szCs w:val="32"/>
        </w:rPr>
        <w:t>进</w:t>
      </w:r>
      <w:r>
        <w:rPr>
          <w:rFonts w:hint="eastAsia" w:ascii="仿宋" w:hAnsi="仿宋" w:eastAsia="仿宋" w:cs="Batang"/>
          <w:sz w:val="32"/>
          <w:szCs w:val="32"/>
        </w:rPr>
        <w:t>行抽</w:t>
      </w:r>
      <w:r>
        <w:rPr>
          <w:rFonts w:hint="eastAsia" w:ascii="仿宋" w:hAnsi="仿宋" w:eastAsia="仿宋" w:cs="宋体"/>
          <w:sz w:val="32"/>
          <w:szCs w:val="32"/>
        </w:rPr>
        <w:t>查</w:t>
      </w:r>
      <w:r>
        <w:rPr>
          <w:rFonts w:hint="eastAsia" w:ascii="仿宋" w:hAnsi="仿宋" w:eastAsia="仿宋" w:cs="Batang"/>
          <w:sz w:val="32"/>
          <w:szCs w:val="32"/>
        </w:rPr>
        <w:t>，</w:t>
      </w:r>
      <w:r>
        <w:rPr>
          <w:rFonts w:hint="eastAsia" w:ascii="仿宋" w:hAnsi="仿宋" w:eastAsia="仿宋" w:cs="宋体"/>
          <w:sz w:val="32"/>
          <w:szCs w:val="32"/>
        </w:rPr>
        <w:t>对</w:t>
      </w:r>
      <w:r>
        <w:rPr>
          <w:rFonts w:hint="eastAsia" w:ascii="仿宋" w:hAnsi="仿宋" w:eastAsia="仿宋" w:cs="Batang"/>
          <w:sz w:val="32"/>
          <w:szCs w:val="32"/>
        </w:rPr>
        <w:t>地基基</w:t>
      </w:r>
      <w:r>
        <w:rPr>
          <w:rFonts w:hint="eastAsia" w:ascii="仿宋" w:hAnsi="仿宋" w:eastAsia="仿宋" w:cs="宋体"/>
          <w:sz w:val="32"/>
          <w:szCs w:val="32"/>
        </w:rPr>
        <w:t>础</w:t>
      </w:r>
      <w:r>
        <w:rPr>
          <w:rFonts w:hint="eastAsia" w:ascii="仿宋" w:hAnsi="仿宋" w:eastAsia="仿宋" w:cs="Batang"/>
          <w:sz w:val="32"/>
          <w:szCs w:val="32"/>
        </w:rPr>
        <w:t>分部、主体</w:t>
      </w:r>
      <w:r>
        <w:rPr>
          <w:rFonts w:hint="eastAsia" w:ascii="仿宋" w:hAnsi="仿宋" w:eastAsia="仿宋" w:cs="宋体"/>
          <w:sz w:val="32"/>
          <w:szCs w:val="32"/>
        </w:rPr>
        <w:t>结构</w:t>
      </w:r>
      <w:r>
        <w:rPr>
          <w:rFonts w:hint="eastAsia" w:ascii="仿宋" w:hAnsi="仿宋" w:eastAsia="仿宋" w:cs="Batang"/>
          <w:sz w:val="32"/>
          <w:szCs w:val="32"/>
        </w:rPr>
        <w:t>分部工程和其他涉及</w:t>
      </w:r>
      <w:r>
        <w:rPr>
          <w:rFonts w:hint="eastAsia" w:ascii="仿宋" w:hAnsi="仿宋" w:eastAsia="仿宋" w:cs="宋体"/>
          <w:sz w:val="32"/>
          <w:szCs w:val="32"/>
        </w:rPr>
        <w:t>结构</w:t>
      </w:r>
      <w:r>
        <w:rPr>
          <w:rFonts w:hint="eastAsia" w:ascii="仿宋" w:hAnsi="仿宋" w:eastAsia="仿宋" w:cs="Batang"/>
          <w:sz w:val="32"/>
          <w:szCs w:val="32"/>
        </w:rPr>
        <w:t>安全部位的</w:t>
      </w:r>
      <w:r>
        <w:rPr>
          <w:rFonts w:hint="eastAsia" w:ascii="仿宋" w:hAnsi="仿宋" w:eastAsia="仿宋" w:cs="宋体"/>
          <w:sz w:val="32"/>
          <w:szCs w:val="32"/>
        </w:rPr>
        <w:t>质</w:t>
      </w:r>
      <w:r>
        <w:rPr>
          <w:rFonts w:hint="eastAsia" w:ascii="仿宋" w:hAnsi="仿宋" w:eastAsia="仿宋" w:cs="Batang"/>
          <w:sz w:val="32"/>
          <w:szCs w:val="32"/>
        </w:rPr>
        <w:t>量</w:t>
      </w:r>
      <w:r>
        <w:rPr>
          <w:rFonts w:hint="eastAsia" w:ascii="仿宋" w:hAnsi="仿宋" w:eastAsia="仿宋" w:cs="宋体"/>
          <w:sz w:val="32"/>
          <w:szCs w:val="32"/>
        </w:rPr>
        <w:t>验</w:t>
      </w:r>
      <w:r>
        <w:rPr>
          <w:rFonts w:hint="eastAsia" w:ascii="仿宋" w:hAnsi="仿宋" w:eastAsia="仿宋" w:cs="Batang"/>
          <w:sz w:val="32"/>
          <w:szCs w:val="32"/>
        </w:rPr>
        <w:t>收</w:t>
      </w:r>
      <w:r>
        <w:rPr>
          <w:rFonts w:hint="eastAsia" w:ascii="仿宋" w:hAnsi="仿宋" w:eastAsia="仿宋" w:cs="宋体"/>
          <w:sz w:val="32"/>
          <w:szCs w:val="32"/>
        </w:rPr>
        <w:t>进</w:t>
      </w:r>
      <w:r>
        <w:rPr>
          <w:rFonts w:hint="eastAsia" w:ascii="仿宋" w:hAnsi="仿宋" w:eastAsia="仿宋" w:cs="Batang"/>
          <w:sz w:val="32"/>
          <w:szCs w:val="32"/>
        </w:rPr>
        <w:t>行</w:t>
      </w:r>
      <w:r>
        <w:rPr>
          <w:rFonts w:hint="eastAsia" w:ascii="仿宋" w:hAnsi="仿宋" w:eastAsia="仿宋" w:cs="宋体"/>
          <w:sz w:val="32"/>
          <w:szCs w:val="32"/>
        </w:rPr>
        <w:t>监</w:t>
      </w:r>
      <w:r>
        <w:rPr>
          <w:rFonts w:hint="eastAsia" w:ascii="仿宋" w:hAnsi="仿宋" w:eastAsia="仿宋" w:cs="Batang"/>
          <w:sz w:val="32"/>
          <w:szCs w:val="32"/>
        </w:rPr>
        <w:t>督；</w:t>
      </w:r>
      <w:r>
        <w:rPr>
          <w:rFonts w:hint="eastAsia" w:ascii="仿宋" w:hAnsi="仿宋" w:eastAsia="仿宋" w:cs="宋体"/>
          <w:sz w:val="32"/>
          <w:szCs w:val="32"/>
        </w:rPr>
        <w:t>参与</w:t>
      </w:r>
      <w:r>
        <w:rPr>
          <w:rFonts w:hint="eastAsia" w:ascii="仿宋" w:hAnsi="仿宋" w:eastAsia="仿宋" w:cs="Batang"/>
          <w:sz w:val="32"/>
          <w:szCs w:val="32"/>
        </w:rPr>
        <w:t>工程竣工</w:t>
      </w:r>
      <w:r>
        <w:rPr>
          <w:rFonts w:hint="eastAsia" w:ascii="仿宋" w:hAnsi="仿宋" w:eastAsia="仿宋" w:cs="宋体"/>
          <w:sz w:val="32"/>
          <w:szCs w:val="32"/>
        </w:rPr>
        <w:t>验</w:t>
      </w:r>
      <w:r>
        <w:rPr>
          <w:rFonts w:hint="eastAsia" w:ascii="仿宋" w:hAnsi="仿宋" w:eastAsia="仿宋" w:cs="Batang"/>
          <w:sz w:val="32"/>
          <w:szCs w:val="32"/>
        </w:rPr>
        <w:t>收；受理全</w:t>
      </w:r>
      <w:r>
        <w:rPr>
          <w:rFonts w:hint="eastAsia" w:ascii="仿宋" w:hAnsi="仿宋" w:eastAsia="仿宋" w:cs="宋体"/>
          <w:sz w:val="32"/>
          <w:szCs w:val="32"/>
        </w:rPr>
        <w:t>县</w:t>
      </w:r>
      <w:r>
        <w:rPr>
          <w:rFonts w:hint="eastAsia" w:ascii="仿宋" w:hAnsi="仿宋" w:eastAsia="仿宋" w:cs="Batang"/>
          <w:sz w:val="32"/>
          <w:szCs w:val="32"/>
        </w:rPr>
        <w:t>建筑工程</w:t>
      </w:r>
      <w:r>
        <w:rPr>
          <w:rFonts w:hint="eastAsia" w:ascii="仿宋" w:hAnsi="仿宋" w:eastAsia="仿宋" w:cs="宋体"/>
          <w:sz w:val="32"/>
          <w:szCs w:val="32"/>
        </w:rPr>
        <w:t>质</w:t>
      </w:r>
      <w:r>
        <w:rPr>
          <w:rFonts w:hint="eastAsia" w:ascii="仿宋" w:hAnsi="仿宋" w:eastAsia="仿宋" w:cs="Batang"/>
          <w:sz w:val="32"/>
          <w:szCs w:val="32"/>
        </w:rPr>
        <w:t>量投</w:t>
      </w:r>
      <w:r>
        <w:rPr>
          <w:rFonts w:hint="eastAsia" w:ascii="仿宋" w:hAnsi="仿宋" w:eastAsia="仿宋" w:cs="宋体"/>
          <w:sz w:val="32"/>
          <w:szCs w:val="32"/>
        </w:rPr>
        <w:t>诉</w:t>
      </w:r>
      <w:r>
        <w:rPr>
          <w:rFonts w:hint="eastAsia" w:ascii="仿宋" w:hAnsi="仿宋" w:eastAsia="仿宋" w:cs="Batang"/>
          <w:sz w:val="32"/>
          <w:szCs w:val="32"/>
        </w:rPr>
        <w:t>，</w:t>
      </w:r>
      <w:r>
        <w:rPr>
          <w:rFonts w:hint="eastAsia" w:ascii="仿宋" w:hAnsi="仿宋" w:eastAsia="仿宋" w:cs="宋体"/>
          <w:sz w:val="32"/>
          <w:szCs w:val="32"/>
        </w:rPr>
        <w:t>并负责</w:t>
      </w:r>
      <w:r>
        <w:rPr>
          <w:rFonts w:hint="eastAsia" w:ascii="仿宋" w:hAnsi="仿宋" w:eastAsia="仿宋" w:cs="Batang"/>
          <w:sz w:val="32"/>
          <w:szCs w:val="32"/>
        </w:rPr>
        <w:t>投</w:t>
      </w:r>
      <w:r>
        <w:rPr>
          <w:rFonts w:hint="eastAsia" w:ascii="仿宋" w:hAnsi="仿宋" w:eastAsia="仿宋" w:cs="宋体"/>
          <w:sz w:val="32"/>
          <w:szCs w:val="32"/>
        </w:rPr>
        <w:t>诉处</w:t>
      </w:r>
      <w:r>
        <w:rPr>
          <w:rFonts w:hint="eastAsia" w:ascii="仿宋" w:hAnsi="仿宋" w:eastAsia="仿宋" w:cs="Batang"/>
          <w:sz w:val="32"/>
          <w:szCs w:val="32"/>
        </w:rPr>
        <w:t>理工作；掌握全</w:t>
      </w:r>
      <w:r>
        <w:rPr>
          <w:rFonts w:hint="eastAsia" w:ascii="仿宋" w:hAnsi="仿宋" w:eastAsia="仿宋" w:cs="宋体"/>
          <w:sz w:val="32"/>
          <w:szCs w:val="32"/>
        </w:rPr>
        <w:t>县</w:t>
      </w:r>
      <w:r>
        <w:rPr>
          <w:rFonts w:hint="eastAsia" w:ascii="仿宋" w:hAnsi="仿宋" w:eastAsia="仿宋" w:cs="Batang"/>
          <w:sz w:val="32"/>
          <w:szCs w:val="32"/>
        </w:rPr>
        <w:t>建筑工程</w:t>
      </w:r>
      <w:r>
        <w:rPr>
          <w:rFonts w:hint="eastAsia" w:ascii="仿宋" w:hAnsi="仿宋" w:eastAsia="仿宋" w:cs="宋体"/>
          <w:sz w:val="32"/>
          <w:szCs w:val="32"/>
        </w:rPr>
        <w:t>质</w:t>
      </w:r>
      <w:r>
        <w:rPr>
          <w:rFonts w:hint="eastAsia" w:ascii="仿宋" w:hAnsi="仿宋" w:eastAsia="仿宋" w:cs="Batang"/>
          <w:sz w:val="32"/>
          <w:szCs w:val="32"/>
        </w:rPr>
        <w:t>量安全</w:t>
      </w:r>
      <w:r>
        <w:rPr>
          <w:rFonts w:hint="eastAsia" w:ascii="仿宋" w:hAnsi="仿宋" w:eastAsia="仿宋" w:cs="宋体"/>
          <w:sz w:val="32"/>
          <w:szCs w:val="32"/>
        </w:rPr>
        <w:t>状况</w:t>
      </w:r>
      <w:r>
        <w:rPr>
          <w:rFonts w:hint="eastAsia" w:ascii="仿宋" w:hAnsi="仿宋" w:eastAsia="仿宋" w:cs="Batang"/>
          <w:sz w:val="32"/>
          <w:szCs w:val="32"/>
        </w:rPr>
        <w:t>，及</w:t>
      </w:r>
      <w:r>
        <w:rPr>
          <w:rFonts w:hint="eastAsia" w:ascii="仿宋" w:hAnsi="仿宋" w:eastAsia="仿宋" w:cs="宋体"/>
          <w:sz w:val="32"/>
          <w:szCs w:val="32"/>
        </w:rPr>
        <w:t>时总结</w:t>
      </w:r>
      <w:r>
        <w:rPr>
          <w:rFonts w:hint="eastAsia" w:ascii="仿宋" w:hAnsi="仿宋" w:eastAsia="仿宋" w:cs="Batang"/>
          <w:sz w:val="32"/>
          <w:szCs w:val="32"/>
        </w:rPr>
        <w:t>、推介工程</w:t>
      </w:r>
      <w:r>
        <w:rPr>
          <w:rFonts w:hint="eastAsia" w:ascii="仿宋" w:hAnsi="仿宋" w:eastAsia="仿宋" w:cs="宋体"/>
          <w:sz w:val="32"/>
          <w:szCs w:val="32"/>
        </w:rPr>
        <w:t>质</w:t>
      </w:r>
      <w:r>
        <w:rPr>
          <w:rFonts w:hint="eastAsia" w:ascii="仿宋" w:hAnsi="仿宋" w:eastAsia="仿宋" w:cs="Batang"/>
          <w:sz w:val="32"/>
          <w:szCs w:val="32"/>
        </w:rPr>
        <w:t>量安全管理</w:t>
      </w:r>
      <w:r>
        <w:rPr>
          <w:rFonts w:hint="eastAsia" w:ascii="仿宋" w:hAnsi="仿宋" w:eastAsia="仿宋" w:cs="宋体"/>
          <w:sz w:val="32"/>
          <w:szCs w:val="32"/>
        </w:rPr>
        <w:t>经验</w:t>
      </w:r>
      <w:r>
        <w:rPr>
          <w:rFonts w:hint="eastAsia" w:ascii="仿宋" w:hAnsi="仿宋" w:eastAsia="仿宋" w:cs="Batang"/>
          <w:sz w:val="32"/>
          <w:szCs w:val="32"/>
        </w:rPr>
        <w:t>，</w:t>
      </w:r>
      <w:r>
        <w:rPr>
          <w:rFonts w:hint="eastAsia" w:ascii="仿宋" w:hAnsi="仿宋" w:eastAsia="仿宋" w:cs="宋体"/>
          <w:sz w:val="32"/>
          <w:szCs w:val="32"/>
        </w:rPr>
        <w:t>参与</w:t>
      </w:r>
      <w:r>
        <w:rPr>
          <w:rFonts w:hint="eastAsia" w:ascii="仿宋" w:hAnsi="仿宋" w:eastAsia="仿宋" w:cs="Batang"/>
          <w:sz w:val="32"/>
          <w:szCs w:val="32"/>
        </w:rPr>
        <w:t>重大</w:t>
      </w:r>
      <w:r>
        <w:rPr>
          <w:rFonts w:hint="eastAsia" w:ascii="仿宋" w:hAnsi="仿宋" w:eastAsia="仿宋" w:cs="宋体"/>
          <w:sz w:val="32"/>
          <w:szCs w:val="32"/>
        </w:rPr>
        <w:t>质</w:t>
      </w:r>
      <w:r>
        <w:rPr>
          <w:rFonts w:hint="eastAsia" w:ascii="仿宋" w:hAnsi="仿宋" w:eastAsia="仿宋" w:cs="Batang"/>
          <w:sz w:val="32"/>
          <w:szCs w:val="32"/>
        </w:rPr>
        <w:t>量安全事故的</w:t>
      </w:r>
      <w:r>
        <w:rPr>
          <w:rFonts w:hint="eastAsia" w:ascii="仿宋" w:hAnsi="仿宋" w:eastAsia="仿宋" w:cs="宋体"/>
          <w:sz w:val="32"/>
          <w:szCs w:val="32"/>
        </w:rPr>
        <w:t>处</w:t>
      </w:r>
      <w:r>
        <w:rPr>
          <w:rFonts w:hint="eastAsia" w:ascii="仿宋" w:hAnsi="仿宋" w:eastAsia="仿宋" w:cs="Batang"/>
          <w:sz w:val="32"/>
          <w:szCs w:val="32"/>
        </w:rPr>
        <w:t>理。</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8、</w:t>
      </w:r>
      <w:r>
        <w:rPr>
          <w:rFonts w:ascii="仿宋" w:hAnsi="仿宋" w:eastAsia="仿宋"/>
          <w:b/>
          <w:sz w:val="32"/>
          <w:szCs w:val="32"/>
        </w:rPr>
        <w:t>建筑工程施工安全</w:t>
      </w:r>
      <w:r>
        <w:rPr>
          <w:rFonts w:hint="eastAsia" w:ascii="仿宋" w:hAnsi="仿宋" w:eastAsia="仿宋" w:cs="宋体"/>
          <w:b/>
          <w:sz w:val="32"/>
          <w:szCs w:val="32"/>
        </w:rPr>
        <w:t>监</w:t>
      </w:r>
      <w:r>
        <w:rPr>
          <w:rFonts w:hint="eastAsia" w:ascii="仿宋" w:hAnsi="仿宋" w:eastAsia="仿宋" w:cs="Batang"/>
          <w:b/>
          <w:sz w:val="32"/>
          <w:szCs w:val="32"/>
        </w:rPr>
        <w:t>督站</w:t>
      </w:r>
    </w:p>
    <w:p>
      <w:pPr>
        <w:spacing w:line="560" w:lineRule="exact"/>
        <w:ind w:firstLine="640" w:firstLineChars="200"/>
        <w:rPr>
          <w:rFonts w:ascii="仿宋" w:hAnsi="仿宋" w:eastAsia="仿宋"/>
          <w:sz w:val="32"/>
          <w:szCs w:val="32"/>
        </w:rPr>
      </w:pPr>
      <w:r>
        <w:rPr>
          <w:rFonts w:hint="eastAsia" w:ascii="仿宋" w:hAnsi="仿宋" w:eastAsia="仿宋" w:cs="宋体"/>
          <w:sz w:val="32"/>
          <w:szCs w:val="32"/>
        </w:rPr>
        <w:t>负责</w:t>
      </w:r>
      <w:r>
        <w:rPr>
          <w:rFonts w:hint="eastAsia" w:ascii="仿宋" w:hAnsi="仿宋" w:eastAsia="仿宋" w:cs="Batang"/>
          <w:sz w:val="32"/>
          <w:szCs w:val="32"/>
        </w:rPr>
        <w:t>建</w:t>
      </w:r>
      <w:r>
        <w:rPr>
          <w:rFonts w:hint="eastAsia" w:ascii="仿宋" w:hAnsi="仿宋" w:eastAsia="仿宋" w:cs="宋体"/>
          <w:sz w:val="32"/>
          <w:szCs w:val="32"/>
        </w:rPr>
        <w:t>设</w:t>
      </w:r>
      <w:r>
        <w:rPr>
          <w:rFonts w:hint="eastAsia" w:ascii="仿宋" w:hAnsi="仿宋" w:eastAsia="仿宋" w:cs="Batang"/>
          <w:sz w:val="32"/>
          <w:szCs w:val="32"/>
        </w:rPr>
        <w:t>工程安全生</w:t>
      </w:r>
      <w:r>
        <w:rPr>
          <w:rFonts w:hint="eastAsia" w:ascii="仿宋" w:hAnsi="仿宋" w:eastAsia="仿宋" w:cs="宋体"/>
          <w:sz w:val="32"/>
          <w:szCs w:val="32"/>
        </w:rPr>
        <w:t>产</w:t>
      </w:r>
      <w:r>
        <w:rPr>
          <w:rFonts w:hint="eastAsia" w:ascii="仿宋" w:hAnsi="仿宋" w:eastAsia="仿宋" w:cs="Batang"/>
          <w:sz w:val="32"/>
          <w:szCs w:val="32"/>
        </w:rPr>
        <w:t>法律、法</w:t>
      </w:r>
      <w:r>
        <w:rPr>
          <w:rFonts w:hint="eastAsia" w:ascii="仿宋" w:hAnsi="仿宋" w:eastAsia="仿宋" w:cs="宋体"/>
          <w:sz w:val="32"/>
          <w:szCs w:val="32"/>
        </w:rPr>
        <w:t>规</w:t>
      </w:r>
      <w:r>
        <w:rPr>
          <w:rFonts w:hint="eastAsia" w:ascii="仿宋" w:hAnsi="仿宋" w:eastAsia="仿宋" w:cs="Batang"/>
          <w:sz w:val="32"/>
          <w:szCs w:val="32"/>
        </w:rPr>
        <w:t>和技</w:t>
      </w:r>
      <w:r>
        <w:rPr>
          <w:rFonts w:hint="eastAsia" w:ascii="仿宋" w:hAnsi="仿宋" w:eastAsia="仿宋" w:cs="宋体"/>
          <w:sz w:val="32"/>
          <w:szCs w:val="32"/>
        </w:rPr>
        <w:t>术规</w:t>
      </w:r>
      <w:r>
        <w:rPr>
          <w:rFonts w:hint="eastAsia" w:ascii="仿宋" w:hAnsi="仿宋" w:eastAsia="仿宋" w:cs="Batang"/>
          <w:sz w:val="32"/>
          <w:szCs w:val="32"/>
        </w:rPr>
        <w:t>程的</w:t>
      </w:r>
      <w:r>
        <w:rPr>
          <w:rFonts w:hint="eastAsia" w:ascii="仿宋" w:hAnsi="仿宋" w:eastAsia="仿宋" w:cs="宋体"/>
          <w:sz w:val="32"/>
          <w:szCs w:val="32"/>
        </w:rPr>
        <w:t>贯彻</w:t>
      </w:r>
      <w:r>
        <w:rPr>
          <w:rFonts w:hint="eastAsia" w:ascii="仿宋" w:hAnsi="仿宋" w:eastAsia="仿宋" w:cs="Batang"/>
          <w:sz w:val="32"/>
          <w:szCs w:val="32"/>
        </w:rPr>
        <w:t>落</w:t>
      </w:r>
      <w:r>
        <w:rPr>
          <w:rFonts w:hint="eastAsia" w:ascii="仿宋" w:hAnsi="仿宋" w:eastAsia="仿宋" w:cs="宋体"/>
          <w:sz w:val="32"/>
          <w:szCs w:val="32"/>
        </w:rPr>
        <w:t>实</w:t>
      </w:r>
      <w:r>
        <w:rPr>
          <w:rFonts w:hint="eastAsia" w:ascii="仿宋" w:hAnsi="仿宋" w:eastAsia="仿宋" w:cs="Batang"/>
          <w:sz w:val="32"/>
          <w:szCs w:val="32"/>
        </w:rPr>
        <w:t>；</w:t>
      </w:r>
      <w:r>
        <w:rPr>
          <w:rFonts w:hint="eastAsia" w:ascii="仿宋" w:hAnsi="仿宋" w:eastAsia="仿宋" w:cs="宋体"/>
          <w:sz w:val="32"/>
          <w:szCs w:val="32"/>
        </w:rPr>
        <w:t>对</w:t>
      </w:r>
      <w:r>
        <w:rPr>
          <w:rFonts w:hint="eastAsia" w:ascii="仿宋" w:hAnsi="仿宋" w:eastAsia="仿宋" w:cs="Batang"/>
          <w:sz w:val="32"/>
          <w:szCs w:val="32"/>
        </w:rPr>
        <w:t>安全</w:t>
      </w:r>
      <w:r>
        <w:rPr>
          <w:rFonts w:hint="eastAsia" w:ascii="仿宋" w:hAnsi="仿宋" w:eastAsia="仿宋" w:cs="宋体"/>
          <w:sz w:val="32"/>
          <w:szCs w:val="32"/>
        </w:rPr>
        <w:t>备</w:t>
      </w:r>
      <w:r>
        <w:rPr>
          <w:rFonts w:hint="eastAsia" w:ascii="仿宋" w:hAnsi="仿宋" w:eastAsia="仿宋" w:cs="Batang"/>
          <w:sz w:val="32"/>
          <w:szCs w:val="32"/>
        </w:rPr>
        <w:t>案</w:t>
      </w:r>
      <w:r>
        <w:rPr>
          <w:rFonts w:hint="eastAsia" w:ascii="仿宋" w:hAnsi="仿宋" w:eastAsia="仿宋" w:cs="宋体"/>
          <w:sz w:val="32"/>
          <w:szCs w:val="32"/>
        </w:rPr>
        <w:t>并</w:t>
      </w:r>
      <w:r>
        <w:rPr>
          <w:rFonts w:hint="eastAsia" w:ascii="仿宋" w:hAnsi="仿宋" w:eastAsia="仿宋" w:cs="Batang"/>
          <w:sz w:val="32"/>
          <w:szCs w:val="32"/>
        </w:rPr>
        <w:t>取得施工</w:t>
      </w:r>
      <w:r>
        <w:rPr>
          <w:rFonts w:hint="eastAsia" w:ascii="仿宋" w:hAnsi="仿宋" w:eastAsia="仿宋" w:cs="宋体"/>
          <w:sz w:val="32"/>
          <w:szCs w:val="32"/>
        </w:rPr>
        <w:t>许</w:t>
      </w:r>
      <w:r>
        <w:rPr>
          <w:rFonts w:hint="eastAsia" w:ascii="仿宋" w:hAnsi="仿宋" w:eastAsia="仿宋" w:cs="Batang"/>
          <w:sz w:val="32"/>
          <w:szCs w:val="32"/>
        </w:rPr>
        <w:t>可的建</w:t>
      </w:r>
      <w:r>
        <w:rPr>
          <w:rFonts w:hint="eastAsia" w:ascii="仿宋" w:hAnsi="仿宋" w:eastAsia="仿宋" w:cs="宋体"/>
          <w:sz w:val="32"/>
          <w:szCs w:val="32"/>
        </w:rPr>
        <w:t>设</w:t>
      </w:r>
      <w:r>
        <w:rPr>
          <w:rFonts w:hint="eastAsia" w:ascii="仿宋" w:hAnsi="仿宋" w:eastAsia="仿宋" w:cs="Batang"/>
          <w:sz w:val="32"/>
          <w:szCs w:val="32"/>
        </w:rPr>
        <w:t>工程施工</w:t>
      </w:r>
      <w:r>
        <w:rPr>
          <w:rFonts w:hint="eastAsia" w:ascii="仿宋" w:hAnsi="仿宋" w:eastAsia="仿宋" w:cs="宋体"/>
          <w:sz w:val="32"/>
          <w:szCs w:val="32"/>
        </w:rPr>
        <w:t>现场</w:t>
      </w:r>
      <w:r>
        <w:rPr>
          <w:rFonts w:hint="eastAsia" w:ascii="仿宋" w:hAnsi="仿宋" w:eastAsia="仿宋" w:cs="Batang"/>
          <w:sz w:val="32"/>
          <w:szCs w:val="32"/>
        </w:rPr>
        <w:t>的安全生</w:t>
      </w:r>
      <w:r>
        <w:rPr>
          <w:rFonts w:hint="eastAsia" w:ascii="仿宋" w:hAnsi="仿宋" w:eastAsia="仿宋" w:cs="宋体"/>
          <w:sz w:val="32"/>
          <w:szCs w:val="32"/>
        </w:rPr>
        <w:t>产进</w:t>
      </w:r>
      <w:r>
        <w:rPr>
          <w:rFonts w:hint="eastAsia" w:ascii="仿宋" w:hAnsi="仿宋" w:eastAsia="仿宋" w:cs="Batang"/>
          <w:sz w:val="32"/>
          <w:szCs w:val="32"/>
        </w:rPr>
        <w:t>行</w:t>
      </w:r>
      <w:r>
        <w:rPr>
          <w:rFonts w:hint="eastAsia" w:ascii="仿宋" w:hAnsi="仿宋" w:eastAsia="仿宋" w:cs="宋体"/>
          <w:sz w:val="32"/>
          <w:szCs w:val="32"/>
        </w:rPr>
        <w:t>监</w:t>
      </w:r>
      <w:r>
        <w:rPr>
          <w:rFonts w:hint="eastAsia" w:ascii="仿宋" w:hAnsi="仿宋" w:eastAsia="仿宋" w:cs="Batang"/>
          <w:sz w:val="32"/>
          <w:szCs w:val="32"/>
        </w:rPr>
        <w:t>督，</w:t>
      </w:r>
      <w:r>
        <w:rPr>
          <w:rFonts w:hint="eastAsia" w:ascii="仿宋" w:hAnsi="仿宋" w:eastAsia="仿宋" w:cs="宋体"/>
          <w:sz w:val="32"/>
          <w:szCs w:val="32"/>
        </w:rPr>
        <w:t>规</w:t>
      </w:r>
      <w:r>
        <w:rPr>
          <w:rFonts w:hint="eastAsia" w:ascii="仿宋" w:hAnsi="仿宋" w:eastAsia="仿宋" w:cs="Batang"/>
          <w:sz w:val="32"/>
          <w:szCs w:val="32"/>
        </w:rPr>
        <w:t>范工程建</w:t>
      </w:r>
      <w:r>
        <w:rPr>
          <w:rFonts w:hint="eastAsia" w:ascii="仿宋" w:hAnsi="仿宋" w:eastAsia="仿宋" w:cs="宋体"/>
          <w:sz w:val="32"/>
          <w:szCs w:val="32"/>
        </w:rPr>
        <w:t>设</w:t>
      </w:r>
      <w:r>
        <w:rPr>
          <w:rFonts w:hint="eastAsia" w:ascii="仿宋" w:hAnsi="仿宋" w:eastAsia="仿宋" w:cs="Batang"/>
          <w:sz w:val="32"/>
          <w:szCs w:val="32"/>
        </w:rPr>
        <w:t>各方主体的安全行</w:t>
      </w:r>
      <w:r>
        <w:rPr>
          <w:rFonts w:hint="eastAsia" w:ascii="仿宋" w:hAnsi="仿宋" w:eastAsia="仿宋" w:cs="宋体"/>
          <w:sz w:val="32"/>
          <w:szCs w:val="32"/>
        </w:rPr>
        <w:t>为</w:t>
      </w:r>
      <w:r>
        <w:rPr>
          <w:rFonts w:hint="eastAsia" w:ascii="仿宋" w:hAnsi="仿宋" w:eastAsia="仿宋" w:cs="Batang"/>
          <w:sz w:val="32"/>
          <w:szCs w:val="32"/>
        </w:rPr>
        <w:t>；</w:t>
      </w:r>
      <w:r>
        <w:rPr>
          <w:rFonts w:hint="eastAsia" w:ascii="仿宋" w:hAnsi="仿宋" w:eastAsia="仿宋" w:cs="宋体"/>
          <w:sz w:val="32"/>
          <w:szCs w:val="32"/>
        </w:rPr>
        <w:t>负责审查</w:t>
      </w:r>
      <w:r>
        <w:rPr>
          <w:rFonts w:hint="eastAsia" w:ascii="仿宋" w:hAnsi="仿宋" w:eastAsia="仿宋" w:cs="Batang"/>
          <w:sz w:val="32"/>
          <w:szCs w:val="32"/>
        </w:rPr>
        <w:t>施工企</w:t>
      </w:r>
      <w:r>
        <w:rPr>
          <w:rFonts w:hint="eastAsia" w:ascii="仿宋" w:hAnsi="仿宋" w:eastAsia="仿宋" w:cs="宋体"/>
          <w:sz w:val="32"/>
          <w:szCs w:val="32"/>
        </w:rPr>
        <w:t>业</w:t>
      </w:r>
      <w:r>
        <w:rPr>
          <w:rFonts w:hint="eastAsia" w:ascii="仿宋" w:hAnsi="仿宋" w:eastAsia="仿宋" w:cs="Batang"/>
          <w:sz w:val="32"/>
          <w:szCs w:val="32"/>
        </w:rPr>
        <w:t>安全</w:t>
      </w:r>
      <w:r>
        <w:rPr>
          <w:rFonts w:hint="eastAsia" w:ascii="仿宋" w:hAnsi="仿宋" w:eastAsia="仿宋" w:cs="宋体"/>
          <w:sz w:val="32"/>
          <w:szCs w:val="32"/>
        </w:rPr>
        <w:t>资质</w:t>
      </w:r>
      <w:r>
        <w:rPr>
          <w:rFonts w:hint="eastAsia" w:ascii="仿宋" w:hAnsi="仿宋" w:eastAsia="仿宋" w:cs="Batang"/>
          <w:sz w:val="32"/>
          <w:szCs w:val="32"/>
        </w:rPr>
        <w:t>等</w:t>
      </w:r>
      <w:r>
        <w:rPr>
          <w:rFonts w:hint="eastAsia" w:ascii="仿宋" w:hAnsi="仿宋" w:eastAsia="仿宋" w:cs="宋体"/>
          <w:sz w:val="32"/>
          <w:szCs w:val="32"/>
        </w:rPr>
        <w:t>级</w:t>
      </w:r>
      <w:r>
        <w:rPr>
          <w:rFonts w:hint="eastAsia" w:ascii="仿宋" w:hAnsi="仿宋" w:eastAsia="仿宋" w:cs="Batang"/>
          <w:sz w:val="32"/>
          <w:szCs w:val="32"/>
        </w:rPr>
        <w:t>；</w:t>
      </w:r>
      <w:r>
        <w:rPr>
          <w:rFonts w:hint="eastAsia" w:ascii="仿宋" w:hAnsi="仿宋" w:eastAsia="仿宋" w:cs="宋体"/>
          <w:sz w:val="32"/>
          <w:szCs w:val="32"/>
        </w:rPr>
        <w:t>负责</w:t>
      </w:r>
      <w:r>
        <w:rPr>
          <w:rFonts w:hint="eastAsia" w:ascii="仿宋" w:hAnsi="仿宋" w:eastAsia="仿宋" w:cs="Batang"/>
          <w:sz w:val="32"/>
          <w:szCs w:val="32"/>
        </w:rPr>
        <w:t>建筑施工企</w:t>
      </w:r>
      <w:r>
        <w:rPr>
          <w:rFonts w:hint="eastAsia" w:ascii="仿宋" w:hAnsi="仿宋" w:eastAsia="仿宋" w:cs="宋体"/>
          <w:sz w:val="32"/>
          <w:szCs w:val="32"/>
        </w:rPr>
        <w:t>业</w:t>
      </w:r>
      <w:r>
        <w:rPr>
          <w:rFonts w:hint="eastAsia" w:ascii="仿宋" w:hAnsi="仿宋" w:eastAsia="仿宋" w:cs="Batang"/>
          <w:sz w:val="32"/>
          <w:szCs w:val="32"/>
        </w:rPr>
        <w:t>安全</w:t>
      </w:r>
      <w:r>
        <w:rPr>
          <w:rFonts w:hint="eastAsia" w:ascii="仿宋" w:hAnsi="仿宋" w:eastAsia="仿宋" w:cs="宋体"/>
          <w:sz w:val="32"/>
          <w:szCs w:val="32"/>
        </w:rPr>
        <w:t>许</w:t>
      </w:r>
      <w:r>
        <w:rPr>
          <w:rFonts w:hint="eastAsia" w:ascii="仿宋" w:hAnsi="仿宋" w:eastAsia="仿宋" w:cs="Batang"/>
          <w:sz w:val="32"/>
          <w:szCs w:val="32"/>
        </w:rPr>
        <w:t>可</w:t>
      </w:r>
      <w:r>
        <w:rPr>
          <w:rFonts w:hint="eastAsia" w:ascii="仿宋" w:hAnsi="仿宋" w:eastAsia="仿宋" w:cs="宋体"/>
          <w:sz w:val="32"/>
          <w:szCs w:val="32"/>
        </w:rPr>
        <w:t>监</w:t>
      </w:r>
      <w:r>
        <w:rPr>
          <w:rFonts w:hint="eastAsia" w:ascii="仿宋" w:hAnsi="仿宋" w:eastAsia="仿宋" w:cs="Batang"/>
          <w:sz w:val="32"/>
          <w:szCs w:val="32"/>
        </w:rPr>
        <w:t>管和</w:t>
      </w:r>
      <w:r>
        <w:rPr>
          <w:rFonts w:ascii="仿宋" w:hAnsi="仿宋" w:eastAsia="仿宋"/>
          <w:sz w:val="32"/>
          <w:szCs w:val="32"/>
        </w:rPr>
        <w:t>“三</w:t>
      </w:r>
      <w:r>
        <w:rPr>
          <w:rFonts w:hint="eastAsia" w:ascii="仿宋" w:hAnsi="仿宋" w:eastAsia="仿宋" w:cs="宋体"/>
          <w:sz w:val="32"/>
          <w:szCs w:val="32"/>
        </w:rPr>
        <w:t>类</w:t>
      </w:r>
      <w:r>
        <w:rPr>
          <w:rFonts w:hint="eastAsia" w:ascii="仿宋" w:hAnsi="仿宋" w:eastAsia="仿宋" w:cs="Batang"/>
          <w:sz w:val="32"/>
          <w:szCs w:val="32"/>
        </w:rPr>
        <w:t>人</w:t>
      </w:r>
      <w:r>
        <w:rPr>
          <w:rFonts w:hint="eastAsia" w:ascii="仿宋" w:hAnsi="仿宋" w:eastAsia="仿宋" w:cs="宋体"/>
          <w:sz w:val="32"/>
          <w:szCs w:val="32"/>
        </w:rPr>
        <w:t>员</w:t>
      </w:r>
      <w:r>
        <w:rPr>
          <w:rFonts w:ascii="仿宋" w:hAnsi="仿宋" w:eastAsia="仿宋"/>
          <w:sz w:val="32"/>
          <w:szCs w:val="32"/>
        </w:rPr>
        <w:t>”的培</w:t>
      </w:r>
      <w:r>
        <w:rPr>
          <w:rFonts w:hint="eastAsia" w:ascii="仿宋" w:hAnsi="仿宋" w:eastAsia="仿宋" w:cs="宋体"/>
          <w:sz w:val="32"/>
          <w:szCs w:val="32"/>
        </w:rPr>
        <w:t>训</w:t>
      </w:r>
      <w:r>
        <w:rPr>
          <w:rFonts w:hint="eastAsia" w:ascii="仿宋" w:hAnsi="仿宋" w:eastAsia="仿宋" w:cs="Batang"/>
          <w:sz w:val="32"/>
          <w:szCs w:val="32"/>
        </w:rPr>
        <w:t>管理；</w:t>
      </w:r>
      <w:r>
        <w:rPr>
          <w:rFonts w:hint="eastAsia" w:ascii="仿宋" w:hAnsi="仿宋" w:eastAsia="仿宋" w:cs="宋体"/>
          <w:sz w:val="32"/>
          <w:szCs w:val="32"/>
        </w:rPr>
        <w:t>监</w:t>
      </w:r>
      <w:r>
        <w:rPr>
          <w:rFonts w:hint="eastAsia" w:ascii="仿宋" w:hAnsi="仿宋" w:eastAsia="仿宋" w:cs="Batang"/>
          <w:sz w:val="32"/>
          <w:szCs w:val="32"/>
        </w:rPr>
        <w:t>督</w:t>
      </w:r>
      <w:r>
        <w:rPr>
          <w:rFonts w:hint="eastAsia" w:ascii="仿宋" w:hAnsi="仿宋" w:eastAsia="仿宋" w:cs="宋体"/>
          <w:sz w:val="32"/>
          <w:szCs w:val="32"/>
        </w:rPr>
        <w:t>检查</w:t>
      </w:r>
      <w:r>
        <w:rPr>
          <w:rFonts w:hint="eastAsia" w:ascii="仿宋" w:hAnsi="仿宋" w:eastAsia="仿宋" w:cs="Batang"/>
          <w:sz w:val="32"/>
          <w:szCs w:val="32"/>
        </w:rPr>
        <w:t>施工</w:t>
      </w:r>
      <w:r>
        <w:rPr>
          <w:rFonts w:hint="eastAsia" w:ascii="仿宋" w:hAnsi="仿宋" w:eastAsia="仿宋" w:cs="宋体"/>
          <w:sz w:val="32"/>
          <w:szCs w:val="32"/>
        </w:rPr>
        <w:t>现场</w:t>
      </w:r>
      <w:r>
        <w:rPr>
          <w:rFonts w:hint="eastAsia" w:ascii="仿宋" w:hAnsi="仿宋" w:eastAsia="仿宋" w:cs="Batang"/>
          <w:sz w:val="32"/>
          <w:szCs w:val="32"/>
        </w:rPr>
        <w:t>安全管理和防</w:t>
      </w:r>
      <w:r>
        <w:rPr>
          <w:rFonts w:hint="eastAsia" w:ascii="仿宋" w:hAnsi="仿宋" w:eastAsia="仿宋" w:cs="宋体"/>
          <w:sz w:val="32"/>
          <w:szCs w:val="32"/>
        </w:rPr>
        <w:t>护</w:t>
      </w:r>
      <w:r>
        <w:rPr>
          <w:rFonts w:hint="eastAsia" w:ascii="仿宋" w:hAnsi="仿宋" w:eastAsia="仿宋" w:cs="Batang"/>
          <w:sz w:val="32"/>
          <w:szCs w:val="32"/>
        </w:rPr>
        <w:t>措施，</w:t>
      </w:r>
      <w:r>
        <w:rPr>
          <w:rFonts w:hint="eastAsia" w:ascii="仿宋" w:hAnsi="仿宋" w:eastAsia="仿宋" w:cs="宋体"/>
          <w:sz w:val="32"/>
          <w:szCs w:val="32"/>
        </w:rPr>
        <w:t>参与</w:t>
      </w:r>
      <w:r>
        <w:rPr>
          <w:rFonts w:hint="eastAsia" w:ascii="仿宋" w:hAnsi="仿宋" w:eastAsia="仿宋" w:cs="Batang"/>
          <w:sz w:val="32"/>
          <w:szCs w:val="32"/>
        </w:rPr>
        <w:t>建</w:t>
      </w:r>
      <w:r>
        <w:rPr>
          <w:rFonts w:hint="eastAsia" w:ascii="仿宋" w:hAnsi="仿宋" w:eastAsia="仿宋" w:cs="宋体"/>
          <w:sz w:val="32"/>
          <w:szCs w:val="32"/>
        </w:rPr>
        <w:t>设</w:t>
      </w:r>
      <w:r>
        <w:rPr>
          <w:rFonts w:hint="eastAsia" w:ascii="仿宋" w:hAnsi="仿宋" w:eastAsia="仿宋" w:cs="Batang"/>
          <w:sz w:val="32"/>
          <w:szCs w:val="32"/>
        </w:rPr>
        <w:t>工程生</w:t>
      </w:r>
      <w:r>
        <w:rPr>
          <w:rFonts w:hint="eastAsia" w:ascii="仿宋" w:hAnsi="仿宋" w:eastAsia="仿宋" w:cs="宋体"/>
          <w:sz w:val="32"/>
          <w:szCs w:val="32"/>
        </w:rPr>
        <w:t>产</w:t>
      </w:r>
      <w:r>
        <w:rPr>
          <w:rFonts w:hint="eastAsia" w:ascii="仿宋" w:hAnsi="仿宋" w:eastAsia="仿宋" w:cs="Batang"/>
          <w:sz w:val="32"/>
          <w:szCs w:val="32"/>
        </w:rPr>
        <w:t>安全事故的</w:t>
      </w:r>
      <w:r>
        <w:rPr>
          <w:rFonts w:hint="eastAsia" w:ascii="仿宋" w:hAnsi="仿宋" w:eastAsia="仿宋" w:cs="宋体"/>
          <w:sz w:val="32"/>
          <w:szCs w:val="32"/>
        </w:rPr>
        <w:t>调查处</w:t>
      </w:r>
      <w:r>
        <w:rPr>
          <w:rFonts w:hint="eastAsia" w:ascii="仿宋" w:hAnsi="仿宋" w:eastAsia="仿宋" w:cs="Batang"/>
          <w:sz w:val="32"/>
          <w:szCs w:val="32"/>
        </w:rPr>
        <w:t>理，</w:t>
      </w:r>
      <w:r>
        <w:rPr>
          <w:rFonts w:hint="eastAsia" w:ascii="仿宋" w:hAnsi="仿宋" w:eastAsia="仿宋" w:cs="宋体"/>
          <w:sz w:val="32"/>
          <w:szCs w:val="32"/>
        </w:rPr>
        <w:t>参与</w:t>
      </w:r>
      <w:r>
        <w:rPr>
          <w:rFonts w:hint="eastAsia" w:ascii="仿宋" w:hAnsi="仿宋" w:eastAsia="仿宋" w:cs="Batang"/>
          <w:sz w:val="32"/>
          <w:szCs w:val="32"/>
        </w:rPr>
        <w:t>房屋安全</w:t>
      </w:r>
      <w:r>
        <w:rPr>
          <w:rFonts w:hint="eastAsia" w:ascii="仿宋" w:hAnsi="仿宋" w:eastAsia="仿宋" w:cs="宋体"/>
          <w:sz w:val="32"/>
          <w:szCs w:val="32"/>
        </w:rPr>
        <w:t>鉴</w:t>
      </w:r>
      <w:r>
        <w:rPr>
          <w:rFonts w:hint="eastAsia" w:ascii="仿宋" w:hAnsi="仿宋" w:eastAsia="仿宋" w:cs="Batang"/>
          <w:sz w:val="32"/>
          <w:szCs w:val="32"/>
        </w:rPr>
        <w:t>定管理工作；</w:t>
      </w:r>
      <w:r>
        <w:rPr>
          <w:rFonts w:hint="eastAsia" w:ascii="仿宋" w:hAnsi="仿宋" w:eastAsia="仿宋" w:cs="宋体"/>
          <w:sz w:val="32"/>
          <w:szCs w:val="32"/>
        </w:rPr>
        <w:t>参与</w:t>
      </w:r>
      <w:r>
        <w:rPr>
          <w:rFonts w:hint="eastAsia" w:ascii="仿宋" w:hAnsi="仿宋" w:eastAsia="仿宋" w:cs="Batang"/>
          <w:sz w:val="32"/>
          <w:szCs w:val="32"/>
        </w:rPr>
        <w:t>建筑行</w:t>
      </w:r>
      <w:r>
        <w:rPr>
          <w:rFonts w:hint="eastAsia" w:ascii="仿宋" w:hAnsi="仿宋" w:eastAsia="仿宋" w:cs="宋体"/>
          <w:sz w:val="32"/>
          <w:szCs w:val="32"/>
        </w:rPr>
        <w:t>业伤</w:t>
      </w:r>
      <w:r>
        <w:rPr>
          <w:rFonts w:hint="eastAsia" w:ascii="仿宋" w:hAnsi="仿宋" w:eastAsia="仿宋" w:cs="Batang"/>
          <w:sz w:val="32"/>
          <w:szCs w:val="32"/>
        </w:rPr>
        <w:t>亡事故的</w:t>
      </w:r>
      <w:r>
        <w:rPr>
          <w:rFonts w:hint="eastAsia" w:ascii="仿宋" w:hAnsi="仿宋" w:eastAsia="仿宋" w:cs="宋体"/>
          <w:sz w:val="32"/>
          <w:szCs w:val="32"/>
        </w:rPr>
        <w:t>统计</w:t>
      </w:r>
      <w:r>
        <w:rPr>
          <w:rFonts w:hint="eastAsia" w:ascii="仿宋" w:hAnsi="仿宋" w:eastAsia="仿宋" w:cs="Batang"/>
          <w:sz w:val="32"/>
          <w:szCs w:val="32"/>
        </w:rPr>
        <w:t>上</w:t>
      </w:r>
      <w:r>
        <w:rPr>
          <w:rFonts w:hint="eastAsia" w:ascii="仿宋" w:hAnsi="仿宋" w:eastAsia="仿宋" w:cs="宋体"/>
          <w:sz w:val="32"/>
          <w:szCs w:val="32"/>
        </w:rPr>
        <w:t>报</w:t>
      </w:r>
      <w:r>
        <w:rPr>
          <w:rFonts w:hint="eastAsia" w:ascii="仿宋" w:hAnsi="仿宋" w:eastAsia="仿宋" w:cs="Batang"/>
          <w:sz w:val="32"/>
          <w:szCs w:val="32"/>
        </w:rPr>
        <w:t>和</w:t>
      </w:r>
      <w:r>
        <w:rPr>
          <w:rFonts w:hint="eastAsia" w:ascii="仿宋" w:hAnsi="仿宋" w:eastAsia="仿宋" w:cs="宋体"/>
          <w:sz w:val="32"/>
          <w:szCs w:val="32"/>
        </w:rPr>
        <w:t>对</w:t>
      </w:r>
      <w:r>
        <w:rPr>
          <w:rFonts w:hint="eastAsia" w:ascii="仿宋" w:hAnsi="仿宋" w:eastAsia="仿宋" w:cs="Batang"/>
          <w:sz w:val="32"/>
          <w:szCs w:val="32"/>
        </w:rPr>
        <w:t>重大</w:t>
      </w:r>
      <w:r>
        <w:rPr>
          <w:rFonts w:hint="eastAsia" w:ascii="仿宋" w:hAnsi="仿宋" w:eastAsia="仿宋" w:cs="宋体"/>
          <w:sz w:val="32"/>
          <w:szCs w:val="32"/>
        </w:rPr>
        <w:t>伤</w:t>
      </w:r>
      <w:r>
        <w:rPr>
          <w:rFonts w:hint="eastAsia" w:ascii="仿宋" w:hAnsi="仿宋" w:eastAsia="仿宋" w:cs="Batang"/>
          <w:sz w:val="32"/>
          <w:szCs w:val="32"/>
        </w:rPr>
        <w:t>亡事故的</w:t>
      </w:r>
      <w:r>
        <w:rPr>
          <w:rFonts w:hint="eastAsia" w:ascii="仿宋" w:hAnsi="仿宋" w:eastAsia="仿宋" w:cs="宋体"/>
          <w:sz w:val="32"/>
          <w:szCs w:val="32"/>
        </w:rPr>
        <w:t>调查处</w:t>
      </w:r>
      <w:r>
        <w:rPr>
          <w:rFonts w:hint="eastAsia" w:ascii="仿宋" w:hAnsi="仿宋" w:eastAsia="仿宋" w:cs="Batang"/>
          <w:sz w:val="32"/>
          <w:szCs w:val="32"/>
        </w:rPr>
        <w:t>理工作。</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9、</w:t>
      </w:r>
      <w:r>
        <w:rPr>
          <w:rFonts w:ascii="仿宋" w:hAnsi="仿宋" w:eastAsia="仿宋"/>
          <w:b/>
          <w:sz w:val="32"/>
          <w:szCs w:val="32"/>
        </w:rPr>
        <w:t>建筑市</w:t>
      </w:r>
      <w:r>
        <w:rPr>
          <w:rFonts w:hint="eastAsia" w:ascii="仿宋" w:hAnsi="仿宋" w:eastAsia="仿宋" w:cs="宋体"/>
          <w:b/>
          <w:sz w:val="32"/>
          <w:szCs w:val="32"/>
        </w:rPr>
        <w:t>场</w:t>
      </w:r>
      <w:r>
        <w:rPr>
          <w:rFonts w:hint="eastAsia" w:ascii="仿宋" w:hAnsi="仿宋" w:eastAsia="仿宋" w:cs="Batang"/>
          <w:b/>
          <w:sz w:val="32"/>
          <w:szCs w:val="32"/>
        </w:rPr>
        <w:t>稽</w:t>
      </w:r>
      <w:r>
        <w:rPr>
          <w:rFonts w:hint="eastAsia" w:ascii="仿宋" w:hAnsi="仿宋" w:eastAsia="仿宋" w:cs="宋体"/>
          <w:b/>
          <w:sz w:val="32"/>
          <w:szCs w:val="32"/>
        </w:rPr>
        <w:t>查</w:t>
      </w:r>
      <w:r>
        <w:rPr>
          <w:rFonts w:hint="eastAsia" w:ascii="仿宋" w:hAnsi="仿宋" w:eastAsia="仿宋" w:cs="Batang"/>
          <w:b/>
          <w:sz w:val="32"/>
          <w:szCs w:val="32"/>
        </w:rPr>
        <w:t>所</w:t>
      </w:r>
    </w:p>
    <w:p>
      <w:pPr>
        <w:spacing w:line="560" w:lineRule="exact"/>
        <w:ind w:firstLine="640" w:firstLineChars="200"/>
        <w:rPr>
          <w:rFonts w:ascii="仿宋" w:hAnsi="仿宋" w:eastAsia="仿宋"/>
          <w:sz w:val="32"/>
          <w:szCs w:val="32"/>
        </w:rPr>
      </w:pPr>
      <w:r>
        <w:rPr>
          <w:rFonts w:hint="eastAsia" w:ascii="仿宋" w:hAnsi="仿宋" w:eastAsia="仿宋" w:cs="宋体"/>
          <w:sz w:val="32"/>
          <w:szCs w:val="32"/>
        </w:rPr>
        <w:t>负责</w:t>
      </w:r>
      <w:r>
        <w:rPr>
          <w:rFonts w:hint="eastAsia" w:ascii="仿宋" w:hAnsi="仿宋" w:eastAsia="仿宋" w:cs="Batang"/>
          <w:sz w:val="32"/>
          <w:szCs w:val="32"/>
        </w:rPr>
        <w:t>住房和城</w:t>
      </w:r>
      <w:r>
        <w:rPr>
          <w:rFonts w:hint="eastAsia" w:ascii="仿宋" w:hAnsi="仿宋" w:eastAsia="仿宋" w:cs="宋体"/>
          <w:sz w:val="32"/>
          <w:szCs w:val="32"/>
        </w:rPr>
        <w:t>乡</w:t>
      </w:r>
      <w:r>
        <w:rPr>
          <w:rFonts w:hint="eastAsia" w:ascii="仿宋" w:hAnsi="仿宋" w:eastAsia="仿宋" w:cs="Batang"/>
          <w:sz w:val="32"/>
          <w:szCs w:val="32"/>
        </w:rPr>
        <w:t>建</w:t>
      </w:r>
      <w:r>
        <w:rPr>
          <w:rFonts w:hint="eastAsia" w:ascii="仿宋" w:hAnsi="仿宋" w:eastAsia="仿宋" w:cs="宋体"/>
          <w:sz w:val="32"/>
          <w:szCs w:val="32"/>
        </w:rPr>
        <w:t>设</w:t>
      </w:r>
      <w:r>
        <w:rPr>
          <w:rFonts w:hint="eastAsia" w:ascii="仿宋" w:hAnsi="仿宋" w:eastAsia="仿宋" w:cs="Batang"/>
          <w:sz w:val="32"/>
          <w:szCs w:val="32"/>
        </w:rPr>
        <w:t>行政</w:t>
      </w:r>
      <w:r>
        <w:rPr>
          <w:rFonts w:hint="eastAsia" w:ascii="仿宋" w:hAnsi="仿宋" w:eastAsia="仿宋" w:cs="宋体"/>
          <w:sz w:val="32"/>
          <w:szCs w:val="32"/>
        </w:rPr>
        <w:t>执</w:t>
      </w:r>
      <w:r>
        <w:rPr>
          <w:rFonts w:hint="eastAsia" w:ascii="仿宋" w:hAnsi="仿宋" w:eastAsia="仿宋" w:cs="Batang"/>
          <w:sz w:val="32"/>
          <w:szCs w:val="32"/>
        </w:rPr>
        <w:t>法工作、法制宣</w:t>
      </w:r>
      <w:r>
        <w:rPr>
          <w:rFonts w:hint="eastAsia" w:ascii="仿宋" w:hAnsi="仿宋" w:eastAsia="仿宋" w:cs="宋体"/>
          <w:sz w:val="32"/>
          <w:szCs w:val="32"/>
        </w:rPr>
        <w:t>传教</w:t>
      </w:r>
      <w:r>
        <w:rPr>
          <w:rFonts w:hint="eastAsia" w:ascii="仿宋" w:hAnsi="仿宋" w:eastAsia="仿宋" w:cs="Batang"/>
          <w:sz w:val="32"/>
          <w:szCs w:val="32"/>
        </w:rPr>
        <w:t>育、法律服</w:t>
      </w:r>
      <w:r>
        <w:rPr>
          <w:rFonts w:hint="eastAsia" w:ascii="仿宋" w:hAnsi="仿宋" w:eastAsia="仿宋" w:cs="宋体"/>
          <w:sz w:val="32"/>
          <w:szCs w:val="32"/>
        </w:rPr>
        <w:t>务</w:t>
      </w:r>
      <w:r>
        <w:rPr>
          <w:rFonts w:hint="eastAsia" w:ascii="仿宋" w:hAnsi="仿宋" w:eastAsia="仿宋" w:cs="Batang"/>
          <w:sz w:val="32"/>
          <w:szCs w:val="32"/>
        </w:rPr>
        <w:t>；承</w:t>
      </w:r>
      <w:r>
        <w:rPr>
          <w:rFonts w:hint="eastAsia" w:ascii="仿宋" w:hAnsi="仿宋" w:eastAsia="仿宋" w:cs="宋体"/>
          <w:sz w:val="32"/>
          <w:szCs w:val="32"/>
        </w:rPr>
        <w:t>办</w:t>
      </w:r>
      <w:r>
        <w:rPr>
          <w:rFonts w:hint="eastAsia" w:ascii="仿宋" w:hAnsi="仿宋" w:eastAsia="仿宋" w:cs="Batang"/>
          <w:sz w:val="32"/>
          <w:szCs w:val="32"/>
        </w:rPr>
        <w:t>有</w:t>
      </w:r>
      <w:r>
        <w:rPr>
          <w:rFonts w:hint="eastAsia" w:ascii="仿宋" w:hAnsi="仿宋" w:eastAsia="仿宋" w:cs="宋体"/>
          <w:sz w:val="32"/>
          <w:szCs w:val="32"/>
        </w:rPr>
        <w:t>关</w:t>
      </w:r>
      <w:r>
        <w:rPr>
          <w:rFonts w:hint="eastAsia" w:ascii="仿宋" w:hAnsi="仿宋" w:eastAsia="仿宋" w:cs="Batang"/>
          <w:sz w:val="32"/>
          <w:szCs w:val="32"/>
        </w:rPr>
        <w:t>行政</w:t>
      </w:r>
      <w:r>
        <w:rPr>
          <w:rFonts w:hint="eastAsia" w:ascii="仿宋" w:hAnsi="仿宋" w:eastAsia="仿宋" w:cs="宋体"/>
          <w:sz w:val="32"/>
          <w:szCs w:val="32"/>
        </w:rPr>
        <w:t>复议</w:t>
      </w:r>
      <w:r>
        <w:rPr>
          <w:rFonts w:hint="eastAsia" w:ascii="仿宋" w:hAnsi="仿宋" w:eastAsia="仿宋" w:cs="Batang"/>
          <w:sz w:val="32"/>
          <w:szCs w:val="32"/>
        </w:rPr>
        <w:t>、行政</w:t>
      </w:r>
      <w:r>
        <w:rPr>
          <w:rFonts w:hint="eastAsia" w:ascii="仿宋" w:hAnsi="仿宋" w:eastAsia="仿宋" w:cs="宋体"/>
          <w:sz w:val="32"/>
          <w:szCs w:val="32"/>
        </w:rPr>
        <w:t>应诉</w:t>
      </w:r>
      <w:r>
        <w:rPr>
          <w:rFonts w:hint="eastAsia" w:ascii="仿宋" w:hAnsi="仿宋" w:eastAsia="仿宋" w:cs="Batang"/>
          <w:sz w:val="32"/>
          <w:szCs w:val="32"/>
        </w:rPr>
        <w:t>；</w:t>
      </w:r>
      <w:r>
        <w:rPr>
          <w:rFonts w:hint="eastAsia" w:ascii="仿宋" w:hAnsi="仿宋" w:eastAsia="仿宋" w:cs="宋体"/>
          <w:sz w:val="32"/>
          <w:szCs w:val="32"/>
        </w:rPr>
        <w:t>负责</w:t>
      </w:r>
      <w:r>
        <w:rPr>
          <w:rFonts w:hint="eastAsia" w:ascii="仿宋" w:hAnsi="仿宋" w:eastAsia="仿宋" w:cs="Batang"/>
          <w:sz w:val="32"/>
          <w:szCs w:val="32"/>
        </w:rPr>
        <w:t>野三坡</w:t>
      </w:r>
      <w:r>
        <w:rPr>
          <w:rFonts w:hint="eastAsia" w:ascii="仿宋" w:hAnsi="仿宋" w:eastAsia="仿宋" w:cs="宋体"/>
          <w:sz w:val="32"/>
          <w:szCs w:val="32"/>
        </w:rPr>
        <w:t>风</w:t>
      </w:r>
      <w:r>
        <w:rPr>
          <w:rFonts w:hint="eastAsia" w:ascii="仿宋" w:hAnsi="仿宋" w:eastAsia="仿宋" w:cs="Batang"/>
          <w:sz w:val="32"/>
          <w:szCs w:val="32"/>
        </w:rPr>
        <w:t>景名</w:t>
      </w:r>
      <w:r>
        <w:rPr>
          <w:rFonts w:hint="eastAsia" w:ascii="仿宋" w:hAnsi="仿宋" w:eastAsia="仿宋" w:cs="宋体"/>
          <w:sz w:val="32"/>
          <w:szCs w:val="32"/>
        </w:rPr>
        <w:t>胜区</w:t>
      </w:r>
      <w:r>
        <w:rPr>
          <w:rFonts w:hint="eastAsia" w:ascii="仿宋" w:hAnsi="仿宋" w:eastAsia="仿宋" w:cs="Batang"/>
          <w:sz w:val="32"/>
          <w:szCs w:val="32"/>
        </w:rPr>
        <w:t>建</w:t>
      </w:r>
      <w:r>
        <w:rPr>
          <w:rFonts w:hint="eastAsia" w:ascii="仿宋" w:hAnsi="仿宋" w:eastAsia="仿宋" w:cs="宋体"/>
          <w:sz w:val="32"/>
          <w:szCs w:val="32"/>
        </w:rPr>
        <w:t>设</w:t>
      </w:r>
      <w:r>
        <w:rPr>
          <w:rFonts w:hint="eastAsia" w:ascii="仿宋" w:hAnsi="仿宋" w:eastAsia="仿宋" w:cs="Batang"/>
          <w:sz w:val="32"/>
          <w:szCs w:val="32"/>
        </w:rPr>
        <w:t>工程、建筑市</w:t>
      </w:r>
      <w:r>
        <w:rPr>
          <w:rFonts w:hint="eastAsia" w:ascii="仿宋" w:hAnsi="仿宋" w:eastAsia="仿宋" w:cs="宋体"/>
          <w:sz w:val="32"/>
          <w:szCs w:val="32"/>
        </w:rPr>
        <w:t>场</w:t>
      </w:r>
      <w:r>
        <w:rPr>
          <w:rFonts w:hint="eastAsia" w:ascii="仿宋" w:hAnsi="仿宋" w:eastAsia="仿宋" w:cs="Batang"/>
          <w:sz w:val="32"/>
          <w:szCs w:val="32"/>
        </w:rPr>
        <w:t>管理，配合三坡管委</w:t>
      </w:r>
      <w:r>
        <w:rPr>
          <w:rFonts w:hint="eastAsia" w:ascii="仿宋" w:hAnsi="仿宋" w:eastAsia="仿宋" w:cs="宋体"/>
          <w:sz w:val="32"/>
          <w:szCs w:val="32"/>
        </w:rPr>
        <w:t>会</w:t>
      </w:r>
      <w:r>
        <w:rPr>
          <w:rFonts w:hint="eastAsia" w:ascii="仿宋" w:hAnsi="仿宋" w:eastAsia="仿宋" w:cs="Batang"/>
          <w:sz w:val="32"/>
          <w:szCs w:val="32"/>
        </w:rPr>
        <w:t>工作。</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10、</w:t>
      </w:r>
      <w:r>
        <w:rPr>
          <w:rFonts w:hint="eastAsia" w:ascii="仿宋" w:hAnsi="仿宋" w:eastAsia="仿宋" w:cs="宋体"/>
          <w:b/>
          <w:sz w:val="32"/>
          <w:szCs w:val="32"/>
        </w:rPr>
        <w:t>节</w:t>
      </w:r>
      <w:r>
        <w:rPr>
          <w:rFonts w:hint="eastAsia" w:ascii="仿宋" w:hAnsi="仿宋" w:eastAsia="仿宋" w:cs="Batang"/>
          <w:b/>
          <w:sz w:val="32"/>
          <w:szCs w:val="32"/>
        </w:rPr>
        <w:t>能</w:t>
      </w:r>
      <w:r>
        <w:rPr>
          <w:rFonts w:hint="eastAsia" w:ascii="仿宋" w:hAnsi="仿宋" w:eastAsia="仿宋" w:cs="宋体"/>
          <w:b/>
          <w:sz w:val="32"/>
          <w:szCs w:val="32"/>
        </w:rPr>
        <w:t>墙</w:t>
      </w:r>
      <w:r>
        <w:rPr>
          <w:rFonts w:hint="eastAsia" w:ascii="仿宋" w:hAnsi="仿宋" w:eastAsia="仿宋" w:cs="Batang"/>
          <w:b/>
          <w:sz w:val="32"/>
          <w:szCs w:val="32"/>
        </w:rPr>
        <w:t>材改革管理站</w:t>
      </w:r>
    </w:p>
    <w:p>
      <w:pPr>
        <w:spacing w:line="560" w:lineRule="exact"/>
        <w:ind w:firstLine="640" w:firstLineChars="200"/>
        <w:rPr>
          <w:rFonts w:ascii="仿宋" w:hAnsi="仿宋" w:eastAsia="仿宋"/>
          <w:sz w:val="32"/>
          <w:szCs w:val="32"/>
        </w:rPr>
      </w:pPr>
      <w:r>
        <w:rPr>
          <w:rFonts w:hint="eastAsia" w:ascii="仿宋" w:hAnsi="仿宋" w:eastAsia="仿宋" w:cs="宋体"/>
          <w:sz w:val="32"/>
          <w:szCs w:val="32"/>
        </w:rPr>
        <w:t>负责拟订</w:t>
      </w:r>
      <w:r>
        <w:rPr>
          <w:rFonts w:hint="eastAsia" w:ascii="仿宋" w:hAnsi="仿宋" w:eastAsia="仿宋" w:cs="Batang"/>
          <w:sz w:val="32"/>
          <w:szCs w:val="32"/>
        </w:rPr>
        <w:t>建筑</w:t>
      </w:r>
      <w:r>
        <w:rPr>
          <w:rFonts w:hint="eastAsia" w:ascii="仿宋" w:hAnsi="仿宋" w:eastAsia="仿宋" w:cs="宋体"/>
          <w:sz w:val="32"/>
          <w:szCs w:val="32"/>
        </w:rPr>
        <w:t>节</w:t>
      </w:r>
      <w:r>
        <w:rPr>
          <w:rFonts w:hint="eastAsia" w:ascii="仿宋" w:hAnsi="仿宋" w:eastAsia="仿宋" w:cs="Batang"/>
          <w:sz w:val="32"/>
          <w:szCs w:val="32"/>
        </w:rPr>
        <w:t>能的</w:t>
      </w:r>
      <w:r>
        <w:rPr>
          <w:rFonts w:hint="eastAsia" w:ascii="仿宋" w:hAnsi="仿宋" w:eastAsia="仿宋" w:cs="宋体"/>
          <w:sz w:val="32"/>
          <w:szCs w:val="32"/>
        </w:rPr>
        <w:t>发</w:t>
      </w:r>
      <w:r>
        <w:rPr>
          <w:rFonts w:hint="eastAsia" w:ascii="仿宋" w:hAnsi="仿宋" w:eastAsia="仿宋" w:cs="Batang"/>
          <w:sz w:val="32"/>
          <w:szCs w:val="32"/>
        </w:rPr>
        <w:t>展</w:t>
      </w:r>
      <w:r>
        <w:rPr>
          <w:rFonts w:hint="eastAsia" w:ascii="仿宋" w:hAnsi="仿宋" w:eastAsia="仿宋" w:cs="宋体"/>
          <w:sz w:val="32"/>
          <w:szCs w:val="32"/>
        </w:rPr>
        <w:t>规划并监</w:t>
      </w:r>
      <w:r>
        <w:rPr>
          <w:rFonts w:hint="eastAsia" w:ascii="仿宋" w:hAnsi="仿宋" w:eastAsia="仿宋" w:cs="Batang"/>
          <w:sz w:val="32"/>
          <w:szCs w:val="32"/>
        </w:rPr>
        <w:t>督</w:t>
      </w:r>
      <w:r>
        <w:rPr>
          <w:rFonts w:hint="eastAsia" w:ascii="仿宋" w:hAnsi="仿宋" w:eastAsia="仿宋" w:cs="宋体"/>
          <w:sz w:val="32"/>
          <w:szCs w:val="32"/>
        </w:rPr>
        <w:t>实</w:t>
      </w:r>
      <w:r>
        <w:rPr>
          <w:rFonts w:hint="eastAsia" w:ascii="仿宋" w:hAnsi="仿宋" w:eastAsia="仿宋" w:cs="Batang"/>
          <w:sz w:val="32"/>
          <w:szCs w:val="32"/>
        </w:rPr>
        <w:t>施；</w:t>
      </w:r>
      <w:r>
        <w:rPr>
          <w:rFonts w:hint="eastAsia" w:ascii="仿宋" w:hAnsi="仿宋" w:eastAsia="仿宋" w:cs="宋体"/>
          <w:sz w:val="32"/>
          <w:szCs w:val="32"/>
        </w:rPr>
        <w:t>组织实</w:t>
      </w:r>
      <w:r>
        <w:rPr>
          <w:rFonts w:hint="eastAsia" w:ascii="仿宋" w:hAnsi="仿宋" w:eastAsia="仿宋" w:cs="Batang"/>
          <w:sz w:val="32"/>
          <w:szCs w:val="32"/>
        </w:rPr>
        <w:t>施重大建筑</w:t>
      </w:r>
      <w:r>
        <w:rPr>
          <w:rFonts w:hint="eastAsia" w:ascii="仿宋" w:hAnsi="仿宋" w:eastAsia="仿宋" w:cs="宋体"/>
          <w:sz w:val="32"/>
          <w:szCs w:val="32"/>
        </w:rPr>
        <w:t>节</w:t>
      </w:r>
      <w:r>
        <w:rPr>
          <w:rFonts w:hint="eastAsia" w:ascii="仿宋" w:hAnsi="仿宋" w:eastAsia="仿宋" w:cs="Batang"/>
          <w:sz w:val="32"/>
          <w:szCs w:val="32"/>
        </w:rPr>
        <w:t>能</w:t>
      </w:r>
      <w:r>
        <w:rPr>
          <w:rFonts w:hint="eastAsia" w:ascii="仿宋" w:hAnsi="仿宋" w:eastAsia="仿宋" w:cs="宋体"/>
          <w:sz w:val="32"/>
          <w:szCs w:val="32"/>
        </w:rPr>
        <w:t>项</w:t>
      </w:r>
      <w:r>
        <w:rPr>
          <w:rFonts w:hint="eastAsia" w:ascii="仿宋" w:hAnsi="仿宋" w:eastAsia="仿宋" w:cs="Batang"/>
          <w:sz w:val="32"/>
          <w:szCs w:val="32"/>
        </w:rPr>
        <w:t>目</w:t>
      </w:r>
      <w:r>
        <w:rPr>
          <w:rFonts w:ascii="仿宋" w:hAnsi="仿宋" w:eastAsia="仿宋"/>
          <w:sz w:val="32"/>
          <w:szCs w:val="32"/>
        </w:rPr>
        <w:t>,</w:t>
      </w:r>
      <w:r>
        <w:rPr>
          <w:rFonts w:hint="eastAsia" w:ascii="仿宋" w:hAnsi="仿宋" w:eastAsia="仿宋" w:cs="宋体"/>
          <w:sz w:val="32"/>
          <w:szCs w:val="32"/>
        </w:rPr>
        <w:t>负责</w:t>
      </w:r>
      <w:r>
        <w:rPr>
          <w:rFonts w:hint="eastAsia" w:ascii="仿宋" w:hAnsi="仿宋" w:eastAsia="仿宋" w:cs="Batang"/>
          <w:sz w:val="32"/>
          <w:szCs w:val="32"/>
        </w:rPr>
        <w:t>建筑工程</w:t>
      </w:r>
      <w:r>
        <w:rPr>
          <w:rFonts w:hint="eastAsia" w:ascii="仿宋" w:hAnsi="仿宋" w:eastAsia="仿宋" w:cs="宋体"/>
          <w:sz w:val="32"/>
          <w:szCs w:val="32"/>
        </w:rPr>
        <w:t>节</w:t>
      </w:r>
      <w:r>
        <w:rPr>
          <w:rFonts w:hint="eastAsia" w:ascii="仿宋" w:hAnsi="仿宋" w:eastAsia="仿宋" w:cs="Batang"/>
          <w:sz w:val="32"/>
          <w:szCs w:val="32"/>
        </w:rPr>
        <w:t>能</w:t>
      </w:r>
      <w:r>
        <w:rPr>
          <w:rFonts w:hint="eastAsia" w:ascii="仿宋" w:hAnsi="仿宋" w:eastAsia="仿宋" w:cs="宋体"/>
          <w:sz w:val="32"/>
          <w:szCs w:val="32"/>
        </w:rPr>
        <w:t>验</w:t>
      </w:r>
      <w:r>
        <w:rPr>
          <w:rFonts w:hint="eastAsia" w:ascii="仿宋" w:hAnsi="仿宋" w:eastAsia="仿宋" w:cs="Batang"/>
          <w:sz w:val="32"/>
          <w:szCs w:val="32"/>
        </w:rPr>
        <w:t>收；</w:t>
      </w:r>
      <w:r>
        <w:rPr>
          <w:rFonts w:hint="eastAsia" w:ascii="仿宋" w:hAnsi="仿宋" w:eastAsia="仿宋" w:cs="宋体"/>
          <w:sz w:val="32"/>
          <w:szCs w:val="32"/>
        </w:rPr>
        <w:t>负责</w:t>
      </w:r>
      <w:r>
        <w:rPr>
          <w:rFonts w:hint="eastAsia" w:ascii="仿宋" w:hAnsi="仿宋" w:eastAsia="仿宋" w:cs="Batang"/>
          <w:sz w:val="32"/>
          <w:szCs w:val="32"/>
        </w:rPr>
        <w:t>住房和城</w:t>
      </w:r>
      <w:r>
        <w:rPr>
          <w:rFonts w:hint="eastAsia" w:ascii="仿宋" w:hAnsi="仿宋" w:eastAsia="仿宋" w:cs="宋体"/>
          <w:sz w:val="32"/>
          <w:szCs w:val="32"/>
        </w:rPr>
        <w:t>乡</w:t>
      </w:r>
      <w:r>
        <w:rPr>
          <w:rFonts w:hint="eastAsia" w:ascii="仿宋" w:hAnsi="仿宋" w:eastAsia="仿宋" w:cs="Batang"/>
          <w:sz w:val="32"/>
          <w:szCs w:val="32"/>
        </w:rPr>
        <w:t>建</w:t>
      </w:r>
      <w:r>
        <w:rPr>
          <w:rFonts w:hint="eastAsia" w:ascii="仿宋" w:hAnsi="仿宋" w:eastAsia="仿宋" w:cs="宋体"/>
          <w:sz w:val="32"/>
          <w:szCs w:val="32"/>
        </w:rPr>
        <w:t>设</w:t>
      </w:r>
      <w:r>
        <w:rPr>
          <w:rFonts w:hint="eastAsia" w:ascii="仿宋" w:hAnsi="仿宋" w:eastAsia="仿宋" w:cs="Batang"/>
          <w:sz w:val="32"/>
          <w:szCs w:val="32"/>
        </w:rPr>
        <w:t>行</w:t>
      </w:r>
      <w:r>
        <w:rPr>
          <w:rFonts w:hint="eastAsia" w:ascii="仿宋" w:hAnsi="仿宋" w:eastAsia="仿宋" w:cs="宋体"/>
          <w:sz w:val="32"/>
          <w:szCs w:val="32"/>
        </w:rPr>
        <w:t>业</w:t>
      </w:r>
      <w:r>
        <w:rPr>
          <w:rFonts w:hint="eastAsia" w:ascii="仿宋" w:hAnsi="仿宋" w:eastAsia="仿宋" w:cs="Batang"/>
          <w:sz w:val="32"/>
          <w:szCs w:val="32"/>
        </w:rPr>
        <w:t>科技</w:t>
      </w:r>
      <w:r>
        <w:rPr>
          <w:rFonts w:hint="eastAsia" w:ascii="仿宋" w:hAnsi="仿宋" w:eastAsia="仿宋" w:cs="宋体"/>
          <w:sz w:val="32"/>
          <w:szCs w:val="32"/>
        </w:rPr>
        <w:t>发</w:t>
      </w:r>
      <w:r>
        <w:rPr>
          <w:rFonts w:hint="eastAsia" w:ascii="仿宋" w:hAnsi="仿宋" w:eastAsia="仿宋" w:cs="Batang"/>
          <w:sz w:val="32"/>
          <w:szCs w:val="32"/>
        </w:rPr>
        <w:t>展</w:t>
      </w:r>
      <w:r>
        <w:rPr>
          <w:rFonts w:hint="eastAsia" w:ascii="仿宋" w:hAnsi="仿宋" w:eastAsia="仿宋" w:cs="宋体"/>
          <w:sz w:val="32"/>
          <w:szCs w:val="32"/>
        </w:rPr>
        <w:t>规划</w:t>
      </w:r>
      <w:r>
        <w:rPr>
          <w:rFonts w:hint="eastAsia" w:ascii="仿宋" w:hAnsi="仿宋" w:eastAsia="仿宋" w:cs="Batang"/>
          <w:sz w:val="32"/>
          <w:szCs w:val="32"/>
        </w:rPr>
        <w:t>、年度</w:t>
      </w:r>
      <w:r>
        <w:rPr>
          <w:rFonts w:hint="eastAsia" w:ascii="仿宋" w:hAnsi="仿宋" w:eastAsia="仿宋" w:cs="宋体"/>
          <w:sz w:val="32"/>
          <w:szCs w:val="32"/>
        </w:rPr>
        <w:t>计划</w:t>
      </w:r>
      <w:r>
        <w:rPr>
          <w:rFonts w:hint="eastAsia" w:ascii="仿宋" w:hAnsi="仿宋" w:eastAsia="仿宋" w:cs="Batang"/>
          <w:sz w:val="32"/>
          <w:szCs w:val="32"/>
        </w:rPr>
        <w:t>的</w:t>
      </w:r>
      <w:r>
        <w:rPr>
          <w:rFonts w:hint="eastAsia" w:ascii="仿宋" w:hAnsi="仿宋" w:eastAsia="仿宋" w:cs="宋体"/>
          <w:sz w:val="32"/>
          <w:szCs w:val="32"/>
        </w:rPr>
        <w:t>编</w:t>
      </w:r>
      <w:r>
        <w:rPr>
          <w:rFonts w:hint="eastAsia" w:ascii="仿宋" w:hAnsi="仿宋" w:eastAsia="仿宋" w:cs="Batang"/>
          <w:sz w:val="32"/>
          <w:szCs w:val="32"/>
        </w:rPr>
        <w:t>制、</w:t>
      </w:r>
      <w:r>
        <w:rPr>
          <w:rFonts w:hint="eastAsia" w:ascii="仿宋" w:hAnsi="仿宋" w:eastAsia="仿宋" w:cs="宋体"/>
          <w:sz w:val="32"/>
          <w:szCs w:val="32"/>
        </w:rPr>
        <w:t>审查</w:t>
      </w:r>
      <w:r>
        <w:rPr>
          <w:rFonts w:hint="eastAsia" w:ascii="仿宋" w:hAnsi="仿宋" w:eastAsia="仿宋" w:cs="Batang"/>
          <w:sz w:val="32"/>
          <w:szCs w:val="32"/>
        </w:rPr>
        <w:t>和</w:t>
      </w:r>
      <w:r>
        <w:rPr>
          <w:rFonts w:hint="eastAsia" w:ascii="仿宋" w:hAnsi="仿宋" w:eastAsia="仿宋" w:cs="宋体"/>
          <w:sz w:val="32"/>
          <w:szCs w:val="32"/>
        </w:rPr>
        <w:t>实</w:t>
      </w:r>
      <w:r>
        <w:rPr>
          <w:rFonts w:hint="eastAsia" w:ascii="仿宋" w:hAnsi="仿宋" w:eastAsia="仿宋" w:cs="Batang"/>
          <w:sz w:val="32"/>
          <w:szCs w:val="32"/>
        </w:rPr>
        <w:t>施；</w:t>
      </w:r>
      <w:r>
        <w:rPr>
          <w:rFonts w:hint="eastAsia" w:ascii="仿宋" w:hAnsi="仿宋" w:eastAsia="仿宋" w:cs="宋体"/>
          <w:sz w:val="32"/>
          <w:szCs w:val="32"/>
        </w:rPr>
        <w:t>编</w:t>
      </w:r>
      <w:r>
        <w:rPr>
          <w:rFonts w:hint="eastAsia" w:ascii="仿宋" w:hAnsi="仿宋" w:eastAsia="仿宋" w:cs="Batang"/>
          <w:sz w:val="32"/>
          <w:szCs w:val="32"/>
        </w:rPr>
        <w:t>制重点科技</w:t>
      </w:r>
      <w:r>
        <w:rPr>
          <w:rFonts w:hint="eastAsia" w:ascii="仿宋" w:hAnsi="仿宋" w:eastAsia="仿宋" w:cs="宋体"/>
          <w:sz w:val="32"/>
          <w:szCs w:val="32"/>
        </w:rPr>
        <w:t>项</w:t>
      </w:r>
      <w:r>
        <w:rPr>
          <w:rFonts w:hint="eastAsia" w:ascii="仿宋" w:hAnsi="仿宋" w:eastAsia="仿宋" w:cs="Batang"/>
          <w:sz w:val="32"/>
          <w:szCs w:val="32"/>
        </w:rPr>
        <w:t>目</w:t>
      </w:r>
      <w:r>
        <w:rPr>
          <w:rFonts w:hint="eastAsia" w:ascii="仿宋" w:hAnsi="仿宋" w:eastAsia="仿宋" w:cs="宋体"/>
          <w:sz w:val="32"/>
          <w:szCs w:val="32"/>
        </w:rPr>
        <w:t>计划</w:t>
      </w:r>
      <w:r>
        <w:rPr>
          <w:rFonts w:hint="eastAsia" w:ascii="仿宋" w:hAnsi="仿宋" w:eastAsia="仿宋" w:cs="Batang"/>
          <w:sz w:val="32"/>
          <w:szCs w:val="32"/>
        </w:rPr>
        <w:t>，</w:t>
      </w:r>
      <w:r>
        <w:rPr>
          <w:rFonts w:hint="eastAsia" w:ascii="仿宋" w:hAnsi="仿宋" w:eastAsia="仿宋" w:cs="宋体"/>
          <w:sz w:val="32"/>
          <w:szCs w:val="32"/>
        </w:rPr>
        <w:t>会</w:t>
      </w:r>
      <w:r>
        <w:rPr>
          <w:rFonts w:hint="eastAsia" w:ascii="仿宋" w:hAnsi="仿宋" w:eastAsia="仿宋" w:cs="Batang"/>
          <w:sz w:val="32"/>
          <w:szCs w:val="32"/>
        </w:rPr>
        <w:t>同有</w:t>
      </w:r>
      <w:r>
        <w:rPr>
          <w:rFonts w:hint="eastAsia" w:ascii="仿宋" w:hAnsi="仿宋" w:eastAsia="仿宋" w:cs="宋体"/>
          <w:sz w:val="32"/>
          <w:szCs w:val="32"/>
        </w:rPr>
        <w:t>关</w:t>
      </w:r>
      <w:r>
        <w:rPr>
          <w:rFonts w:hint="eastAsia" w:ascii="仿宋" w:hAnsi="仿宋" w:eastAsia="仿宋" w:cs="Batang"/>
          <w:sz w:val="32"/>
          <w:szCs w:val="32"/>
        </w:rPr>
        <w:t>部</w:t>
      </w:r>
      <w:r>
        <w:rPr>
          <w:rFonts w:hint="eastAsia" w:ascii="仿宋" w:hAnsi="仿宋" w:eastAsia="仿宋" w:cs="宋体"/>
          <w:sz w:val="32"/>
          <w:szCs w:val="32"/>
        </w:rPr>
        <w:t>门组织</w:t>
      </w:r>
      <w:r>
        <w:rPr>
          <w:rFonts w:hint="eastAsia" w:ascii="仿宋" w:hAnsi="仿宋" w:eastAsia="仿宋" w:cs="Batang"/>
          <w:sz w:val="32"/>
          <w:szCs w:val="32"/>
        </w:rPr>
        <w:t>科技成果的</w:t>
      </w:r>
      <w:r>
        <w:rPr>
          <w:rFonts w:hint="eastAsia" w:ascii="仿宋" w:hAnsi="仿宋" w:eastAsia="仿宋" w:cs="宋体"/>
          <w:sz w:val="32"/>
          <w:szCs w:val="32"/>
        </w:rPr>
        <w:t>鉴</w:t>
      </w:r>
      <w:r>
        <w:rPr>
          <w:rFonts w:hint="eastAsia" w:ascii="仿宋" w:hAnsi="仿宋" w:eastAsia="仿宋" w:cs="Batang"/>
          <w:sz w:val="32"/>
          <w:szCs w:val="32"/>
        </w:rPr>
        <w:t>定和推广</w:t>
      </w:r>
      <w:r>
        <w:rPr>
          <w:rFonts w:hint="eastAsia" w:ascii="仿宋" w:hAnsi="仿宋" w:eastAsia="仿宋" w:cs="宋体"/>
          <w:sz w:val="32"/>
          <w:szCs w:val="32"/>
        </w:rPr>
        <w:t>应</w:t>
      </w:r>
      <w:r>
        <w:rPr>
          <w:rFonts w:hint="eastAsia" w:ascii="仿宋" w:hAnsi="仿宋" w:eastAsia="仿宋" w:cs="Batang"/>
          <w:sz w:val="32"/>
          <w:szCs w:val="32"/>
        </w:rPr>
        <w:t>用；</w:t>
      </w:r>
      <w:r>
        <w:rPr>
          <w:rFonts w:hint="eastAsia" w:ascii="仿宋" w:hAnsi="仿宋" w:eastAsia="仿宋" w:cs="宋体"/>
          <w:sz w:val="32"/>
          <w:szCs w:val="32"/>
        </w:rPr>
        <w:t>负责墙</w:t>
      </w:r>
      <w:r>
        <w:rPr>
          <w:rFonts w:hint="eastAsia" w:ascii="仿宋" w:hAnsi="仿宋" w:eastAsia="仿宋" w:cs="Batang"/>
          <w:sz w:val="32"/>
          <w:szCs w:val="32"/>
        </w:rPr>
        <w:t>体材料改革、粉煤灰</w:t>
      </w:r>
      <w:r>
        <w:rPr>
          <w:rFonts w:hint="eastAsia" w:ascii="仿宋" w:hAnsi="仿宋" w:eastAsia="仿宋" w:cs="宋体"/>
          <w:sz w:val="32"/>
          <w:szCs w:val="32"/>
        </w:rPr>
        <w:t>综</w:t>
      </w:r>
      <w:r>
        <w:rPr>
          <w:rFonts w:hint="eastAsia" w:ascii="仿宋" w:hAnsi="仿宋" w:eastAsia="仿宋" w:cs="Batang"/>
          <w:sz w:val="32"/>
          <w:szCs w:val="32"/>
        </w:rPr>
        <w:t>合利用；</w:t>
      </w:r>
      <w:r>
        <w:rPr>
          <w:rFonts w:hint="eastAsia" w:ascii="仿宋" w:hAnsi="仿宋" w:eastAsia="仿宋" w:cs="宋体"/>
          <w:sz w:val="32"/>
          <w:szCs w:val="32"/>
        </w:rPr>
        <w:t>负责</w:t>
      </w:r>
      <w:r>
        <w:rPr>
          <w:rFonts w:hint="eastAsia" w:ascii="仿宋" w:hAnsi="仿宋" w:eastAsia="仿宋" w:cs="Batang"/>
          <w:sz w:val="32"/>
          <w:szCs w:val="32"/>
        </w:rPr>
        <w:t>制定本</w:t>
      </w:r>
      <w:r>
        <w:rPr>
          <w:rFonts w:hint="eastAsia" w:ascii="仿宋" w:hAnsi="仿宋" w:eastAsia="仿宋" w:cs="宋体"/>
          <w:sz w:val="32"/>
          <w:szCs w:val="32"/>
        </w:rPr>
        <w:t>县</w:t>
      </w:r>
      <w:r>
        <w:rPr>
          <w:rFonts w:hint="eastAsia" w:ascii="仿宋" w:hAnsi="仿宋" w:eastAsia="仿宋" w:cs="Batang"/>
          <w:sz w:val="32"/>
          <w:szCs w:val="32"/>
        </w:rPr>
        <w:t>建筑材料、</w:t>
      </w:r>
      <w:r>
        <w:rPr>
          <w:rFonts w:hint="eastAsia" w:ascii="仿宋" w:hAnsi="仿宋" w:eastAsia="仿宋" w:cs="宋体"/>
          <w:sz w:val="32"/>
          <w:szCs w:val="32"/>
        </w:rPr>
        <w:t>设备</w:t>
      </w:r>
      <w:r>
        <w:rPr>
          <w:rFonts w:hint="eastAsia" w:ascii="仿宋" w:hAnsi="仿宋" w:eastAsia="仿宋" w:cs="Batang"/>
          <w:sz w:val="32"/>
          <w:szCs w:val="32"/>
        </w:rPr>
        <w:t>行</w:t>
      </w:r>
      <w:r>
        <w:rPr>
          <w:rFonts w:hint="eastAsia" w:ascii="仿宋" w:hAnsi="仿宋" w:eastAsia="仿宋" w:cs="宋体"/>
          <w:sz w:val="32"/>
          <w:szCs w:val="32"/>
        </w:rPr>
        <w:t>业发</w:t>
      </w:r>
      <w:r>
        <w:rPr>
          <w:rFonts w:hint="eastAsia" w:ascii="仿宋" w:hAnsi="仿宋" w:eastAsia="仿宋" w:cs="Batang"/>
          <w:sz w:val="32"/>
          <w:szCs w:val="32"/>
        </w:rPr>
        <w:t>展中</w:t>
      </w:r>
      <w:r>
        <w:rPr>
          <w:rFonts w:hint="eastAsia" w:ascii="仿宋" w:hAnsi="仿宋" w:eastAsia="仿宋" w:cs="宋体"/>
          <w:sz w:val="32"/>
          <w:szCs w:val="32"/>
        </w:rPr>
        <w:t>长</w:t>
      </w:r>
      <w:r>
        <w:rPr>
          <w:rFonts w:hint="eastAsia" w:ascii="仿宋" w:hAnsi="仿宋" w:eastAsia="仿宋" w:cs="Batang"/>
          <w:sz w:val="32"/>
          <w:szCs w:val="32"/>
        </w:rPr>
        <w:t>期</w:t>
      </w:r>
      <w:r>
        <w:rPr>
          <w:rFonts w:hint="eastAsia" w:ascii="仿宋" w:hAnsi="仿宋" w:eastAsia="仿宋" w:cs="宋体"/>
          <w:sz w:val="32"/>
          <w:szCs w:val="32"/>
        </w:rPr>
        <w:t>规划</w:t>
      </w:r>
      <w:r>
        <w:rPr>
          <w:rFonts w:hint="eastAsia" w:ascii="仿宋" w:hAnsi="仿宋" w:eastAsia="仿宋" w:cs="Batang"/>
          <w:sz w:val="32"/>
          <w:szCs w:val="32"/>
        </w:rPr>
        <w:t>、年度</w:t>
      </w:r>
      <w:r>
        <w:rPr>
          <w:rFonts w:hint="eastAsia" w:ascii="仿宋" w:hAnsi="仿宋" w:eastAsia="仿宋" w:cs="宋体"/>
          <w:sz w:val="32"/>
          <w:szCs w:val="32"/>
        </w:rPr>
        <w:t>计划并监</w:t>
      </w:r>
      <w:r>
        <w:rPr>
          <w:rFonts w:hint="eastAsia" w:ascii="仿宋" w:hAnsi="仿宋" w:eastAsia="仿宋" w:cs="Batang"/>
          <w:sz w:val="32"/>
          <w:szCs w:val="32"/>
        </w:rPr>
        <w:t>督</w:t>
      </w:r>
      <w:r>
        <w:rPr>
          <w:rFonts w:hint="eastAsia" w:ascii="仿宋" w:hAnsi="仿宋" w:eastAsia="仿宋" w:cs="宋体"/>
          <w:sz w:val="32"/>
          <w:szCs w:val="32"/>
        </w:rPr>
        <w:t>实</w:t>
      </w:r>
      <w:r>
        <w:rPr>
          <w:rFonts w:hint="eastAsia" w:ascii="仿宋" w:hAnsi="仿宋" w:eastAsia="仿宋" w:cs="Batang"/>
          <w:sz w:val="32"/>
          <w:szCs w:val="32"/>
        </w:rPr>
        <w:t>施；</w:t>
      </w:r>
      <w:r>
        <w:rPr>
          <w:rFonts w:hint="eastAsia" w:ascii="仿宋" w:hAnsi="仿宋" w:eastAsia="仿宋" w:cs="宋体"/>
          <w:sz w:val="32"/>
          <w:szCs w:val="32"/>
        </w:rPr>
        <w:t>负责</w:t>
      </w:r>
      <w:r>
        <w:rPr>
          <w:rFonts w:hint="eastAsia" w:ascii="仿宋" w:hAnsi="仿宋" w:eastAsia="仿宋" w:cs="Batang"/>
          <w:sz w:val="32"/>
          <w:szCs w:val="32"/>
        </w:rPr>
        <w:t>商品混凝土行</w:t>
      </w:r>
      <w:r>
        <w:rPr>
          <w:rFonts w:hint="eastAsia" w:ascii="仿宋" w:hAnsi="仿宋" w:eastAsia="仿宋" w:cs="宋体"/>
          <w:sz w:val="32"/>
          <w:szCs w:val="32"/>
        </w:rPr>
        <w:t>业</w:t>
      </w:r>
      <w:r>
        <w:rPr>
          <w:rFonts w:hint="eastAsia" w:ascii="仿宋" w:hAnsi="仿宋" w:eastAsia="仿宋" w:cs="Batang"/>
          <w:sz w:val="32"/>
          <w:szCs w:val="32"/>
        </w:rPr>
        <w:t>的</w:t>
      </w:r>
      <w:r>
        <w:rPr>
          <w:rFonts w:hint="eastAsia" w:ascii="仿宋" w:hAnsi="仿宋" w:eastAsia="仿宋" w:cs="宋体"/>
          <w:sz w:val="32"/>
          <w:szCs w:val="32"/>
        </w:rPr>
        <w:t>监</w:t>
      </w:r>
      <w:r>
        <w:rPr>
          <w:rFonts w:hint="eastAsia" w:ascii="仿宋" w:hAnsi="仿宋" w:eastAsia="仿宋" w:cs="Batang"/>
          <w:sz w:val="32"/>
          <w:szCs w:val="32"/>
        </w:rPr>
        <w:t>督管理；管理全</w:t>
      </w:r>
      <w:r>
        <w:rPr>
          <w:rFonts w:hint="eastAsia" w:ascii="仿宋" w:hAnsi="仿宋" w:eastAsia="仿宋" w:cs="宋体"/>
          <w:sz w:val="32"/>
          <w:szCs w:val="32"/>
        </w:rPr>
        <w:t>县</w:t>
      </w:r>
      <w:r>
        <w:rPr>
          <w:rFonts w:hint="eastAsia" w:ascii="仿宋" w:hAnsi="仿宋" w:eastAsia="仿宋" w:cs="Batang"/>
          <w:sz w:val="32"/>
          <w:szCs w:val="32"/>
        </w:rPr>
        <w:t>建筑材料、</w:t>
      </w:r>
      <w:r>
        <w:rPr>
          <w:rFonts w:hint="eastAsia" w:ascii="仿宋" w:hAnsi="仿宋" w:eastAsia="仿宋" w:cs="宋体"/>
          <w:sz w:val="32"/>
          <w:szCs w:val="32"/>
        </w:rPr>
        <w:t>设备</w:t>
      </w:r>
      <w:r>
        <w:rPr>
          <w:rFonts w:hint="eastAsia" w:ascii="仿宋" w:hAnsi="仿宋" w:eastAsia="仿宋" w:cs="Batang"/>
          <w:sz w:val="32"/>
          <w:szCs w:val="32"/>
        </w:rPr>
        <w:t>行</w:t>
      </w:r>
      <w:r>
        <w:rPr>
          <w:rFonts w:hint="eastAsia" w:ascii="仿宋" w:hAnsi="仿宋" w:eastAsia="仿宋" w:cs="宋体"/>
          <w:sz w:val="32"/>
          <w:szCs w:val="32"/>
        </w:rPr>
        <w:t>业资质</w:t>
      </w:r>
      <w:r>
        <w:rPr>
          <w:rFonts w:hint="eastAsia" w:ascii="仿宋" w:hAnsi="仿宋" w:eastAsia="仿宋" w:cs="Batang"/>
          <w:sz w:val="32"/>
          <w:szCs w:val="32"/>
        </w:rPr>
        <w:t>上</w:t>
      </w:r>
      <w:r>
        <w:rPr>
          <w:rFonts w:hint="eastAsia" w:ascii="仿宋" w:hAnsi="仿宋" w:eastAsia="仿宋" w:cs="宋体"/>
          <w:sz w:val="32"/>
          <w:szCs w:val="32"/>
        </w:rPr>
        <w:t>报</w:t>
      </w:r>
      <w:r>
        <w:rPr>
          <w:rFonts w:hint="eastAsia" w:ascii="仿宋" w:hAnsi="仿宋" w:eastAsia="仿宋" w:cs="Batang"/>
          <w:sz w:val="32"/>
          <w:szCs w:val="32"/>
        </w:rPr>
        <w:t>和</w:t>
      </w:r>
      <w:r>
        <w:rPr>
          <w:rFonts w:hint="eastAsia" w:ascii="仿宋" w:hAnsi="仿宋" w:eastAsia="仿宋" w:cs="宋体"/>
          <w:sz w:val="32"/>
          <w:szCs w:val="32"/>
        </w:rPr>
        <w:t>产</w:t>
      </w:r>
      <w:r>
        <w:rPr>
          <w:rFonts w:hint="eastAsia" w:ascii="仿宋" w:hAnsi="仿宋" w:eastAsia="仿宋" w:cs="Batang"/>
          <w:sz w:val="32"/>
          <w:szCs w:val="32"/>
        </w:rPr>
        <w:t>品</w:t>
      </w:r>
      <w:r>
        <w:rPr>
          <w:rFonts w:hint="eastAsia" w:ascii="仿宋" w:hAnsi="仿宋" w:eastAsia="仿宋" w:cs="宋体"/>
          <w:sz w:val="32"/>
          <w:szCs w:val="32"/>
        </w:rPr>
        <w:t>产</w:t>
      </w:r>
      <w:r>
        <w:rPr>
          <w:rFonts w:hint="eastAsia" w:ascii="仿宋" w:hAnsi="仿宋" w:eastAsia="仿宋" w:cs="Batang"/>
          <w:sz w:val="32"/>
          <w:szCs w:val="32"/>
        </w:rPr>
        <w:t>量；</w:t>
      </w:r>
      <w:r>
        <w:rPr>
          <w:rFonts w:hint="eastAsia" w:ascii="仿宋" w:hAnsi="仿宋" w:eastAsia="仿宋" w:cs="宋体"/>
          <w:sz w:val="32"/>
          <w:szCs w:val="32"/>
        </w:rPr>
        <w:t>负责</w:t>
      </w:r>
      <w:r>
        <w:rPr>
          <w:rFonts w:hint="eastAsia" w:ascii="仿宋" w:hAnsi="仿宋" w:eastAsia="仿宋" w:cs="Batang"/>
          <w:sz w:val="32"/>
          <w:szCs w:val="32"/>
        </w:rPr>
        <w:t>建</w:t>
      </w:r>
      <w:r>
        <w:rPr>
          <w:rFonts w:hint="eastAsia" w:ascii="仿宋" w:hAnsi="仿宋" w:eastAsia="仿宋" w:cs="宋体"/>
          <w:sz w:val="32"/>
          <w:szCs w:val="32"/>
        </w:rPr>
        <w:t>设</w:t>
      </w:r>
      <w:r>
        <w:rPr>
          <w:rFonts w:hint="eastAsia" w:ascii="仿宋" w:hAnsi="仿宋" w:eastAsia="仿宋" w:cs="Batang"/>
          <w:sz w:val="32"/>
          <w:szCs w:val="32"/>
        </w:rPr>
        <w:t>机械技</w:t>
      </w:r>
      <w:r>
        <w:rPr>
          <w:rFonts w:hint="eastAsia" w:ascii="仿宋" w:hAnsi="仿宋" w:eastAsia="仿宋" w:cs="宋体"/>
          <w:sz w:val="32"/>
          <w:szCs w:val="32"/>
        </w:rPr>
        <w:t>术</w:t>
      </w:r>
      <w:r>
        <w:rPr>
          <w:rFonts w:ascii="仿宋" w:hAnsi="仿宋" w:eastAsia="仿宋"/>
          <w:sz w:val="32"/>
          <w:szCs w:val="32"/>
        </w:rPr>
        <w:t>装</w:t>
      </w:r>
      <w:r>
        <w:rPr>
          <w:rFonts w:hint="eastAsia" w:ascii="仿宋" w:hAnsi="仿宋" w:eastAsia="仿宋" w:cs="宋体"/>
          <w:sz w:val="32"/>
          <w:szCs w:val="32"/>
        </w:rPr>
        <w:t>备</w:t>
      </w:r>
      <w:r>
        <w:rPr>
          <w:rFonts w:hint="eastAsia" w:ascii="仿宋" w:hAnsi="仿宋" w:eastAsia="仿宋" w:cs="Batang"/>
          <w:sz w:val="32"/>
          <w:szCs w:val="32"/>
        </w:rPr>
        <w:t>、建筑材料</w:t>
      </w:r>
      <w:r>
        <w:rPr>
          <w:rFonts w:hint="eastAsia" w:ascii="仿宋" w:hAnsi="仿宋" w:eastAsia="仿宋" w:cs="宋体"/>
          <w:sz w:val="32"/>
          <w:szCs w:val="32"/>
        </w:rPr>
        <w:t>进</w:t>
      </w:r>
      <w:r>
        <w:rPr>
          <w:rFonts w:hint="eastAsia" w:ascii="仿宋" w:hAnsi="仿宋" w:eastAsia="仿宋" w:cs="Batang"/>
          <w:sz w:val="32"/>
          <w:szCs w:val="32"/>
        </w:rPr>
        <w:t>入施工</w:t>
      </w:r>
      <w:r>
        <w:rPr>
          <w:rFonts w:hint="eastAsia" w:ascii="仿宋" w:hAnsi="仿宋" w:eastAsia="仿宋" w:cs="宋体"/>
          <w:sz w:val="32"/>
          <w:szCs w:val="32"/>
        </w:rPr>
        <w:t>现场</w:t>
      </w:r>
      <w:r>
        <w:rPr>
          <w:rFonts w:hint="eastAsia" w:ascii="仿宋" w:hAnsi="仿宋" w:eastAsia="仿宋" w:cs="Batang"/>
          <w:sz w:val="32"/>
          <w:szCs w:val="32"/>
        </w:rPr>
        <w:t>的管理；</w:t>
      </w:r>
      <w:r>
        <w:rPr>
          <w:rFonts w:hint="eastAsia" w:ascii="仿宋" w:hAnsi="仿宋" w:eastAsia="仿宋" w:cs="宋体"/>
          <w:sz w:val="32"/>
          <w:szCs w:val="32"/>
        </w:rPr>
        <w:t>负责</w:t>
      </w:r>
      <w:r>
        <w:rPr>
          <w:rFonts w:hint="eastAsia" w:ascii="仿宋" w:hAnsi="仿宋" w:eastAsia="仿宋" w:cs="Batang"/>
          <w:sz w:val="32"/>
          <w:szCs w:val="32"/>
        </w:rPr>
        <w:t>建</w:t>
      </w:r>
      <w:r>
        <w:rPr>
          <w:rFonts w:hint="eastAsia" w:ascii="仿宋" w:hAnsi="仿宋" w:eastAsia="仿宋" w:cs="宋体"/>
          <w:sz w:val="32"/>
          <w:szCs w:val="32"/>
        </w:rPr>
        <w:t>设</w:t>
      </w:r>
      <w:r>
        <w:rPr>
          <w:rFonts w:hint="eastAsia" w:ascii="仿宋" w:hAnsi="仿宋" w:eastAsia="仿宋" w:cs="Batang"/>
          <w:sz w:val="32"/>
          <w:szCs w:val="32"/>
        </w:rPr>
        <w:t>机械材料</w:t>
      </w:r>
      <w:r>
        <w:rPr>
          <w:rFonts w:hint="eastAsia" w:ascii="仿宋" w:hAnsi="仿宋" w:eastAsia="仿宋" w:cs="宋体"/>
          <w:sz w:val="32"/>
          <w:szCs w:val="32"/>
        </w:rPr>
        <w:t>设备</w:t>
      </w:r>
      <w:r>
        <w:rPr>
          <w:rFonts w:hint="eastAsia" w:ascii="仿宋" w:hAnsi="仿宋" w:eastAsia="仿宋" w:cs="Batang"/>
          <w:sz w:val="32"/>
          <w:szCs w:val="32"/>
        </w:rPr>
        <w:t>淘汰、限制使用和推广</w:t>
      </w:r>
      <w:r>
        <w:rPr>
          <w:rFonts w:hint="eastAsia" w:ascii="仿宋" w:hAnsi="仿宋" w:eastAsia="仿宋" w:cs="宋体"/>
          <w:sz w:val="32"/>
          <w:szCs w:val="32"/>
        </w:rPr>
        <w:t>应</w:t>
      </w:r>
      <w:r>
        <w:rPr>
          <w:rFonts w:hint="eastAsia" w:ascii="仿宋" w:hAnsi="仿宋" w:eastAsia="仿宋" w:cs="Batang"/>
          <w:sz w:val="32"/>
          <w:szCs w:val="32"/>
        </w:rPr>
        <w:t>用。</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11、</w:t>
      </w:r>
      <w:r>
        <w:rPr>
          <w:rFonts w:ascii="仿宋" w:hAnsi="仿宋" w:eastAsia="仿宋"/>
          <w:b/>
          <w:sz w:val="32"/>
          <w:szCs w:val="32"/>
        </w:rPr>
        <w:t>征收中心</w:t>
      </w:r>
    </w:p>
    <w:p>
      <w:pPr>
        <w:spacing w:line="560" w:lineRule="exact"/>
        <w:ind w:firstLine="640" w:firstLineChars="200"/>
        <w:rPr>
          <w:rFonts w:ascii="仿宋" w:hAnsi="仿宋" w:eastAsia="仿宋"/>
          <w:sz w:val="32"/>
          <w:szCs w:val="32"/>
        </w:rPr>
      </w:pPr>
      <w:r>
        <w:rPr>
          <w:rFonts w:hint="eastAsia" w:ascii="仿宋" w:hAnsi="仿宋" w:eastAsia="仿宋" w:cs="宋体"/>
          <w:sz w:val="32"/>
          <w:szCs w:val="32"/>
        </w:rPr>
        <w:t>负责</w:t>
      </w:r>
      <w:r>
        <w:rPr>
          <w:rFonts w:hint="eastAsia" w:ascii="仿宋" w:hAnsi="仿宋" w:eastAsia="仿宋" w:cs="Batang"/>
          <w:sz w:val="32"/>
          <w:szCs w:val="32"/>
        </w:rPr>
        <w:t>履行本</w:t>
      </w:r>
      <w:r>
        <w:rPr>
          <w:rFonts w:hint="eastAsia" w:ascii="仿宋" w:hAnsi="仿宋" w:eastAsia="仿宋" w:cs="宋体"/>
          <w:sz w:val="32"/>
          <w:szCs w:val="32"/>
        </w:rPr>
        <w:t>县规划区</w:t>
      </w:r>
      <w:r>
        <w:rPr>
          <w:rFonts w:hint="eastAsia" w:ascii="仿宋" w:hAnsi="仿宋" w:eastAsia="仿宋" w:cs="Batang"/>
          <w:sz w:val="32"/>
          <w:szCs w:val="32"/>
        </w:rPr>
        <w:t>范</w:t>
      </w:r>
      <w:r>
        <w:rPr>
          <w:rFonts w:hint="eastAsia" w:ascii="仿宋" w:hAnsi="仿宋" w:eastAsia="仿宋" w:cs="宋体"/>
          <w:sz w:val="32"/>
          <w:szCs w:val="32"/>
        </w:rPr>
        <w:t>围内</w:t>
      </w:r>
      <w:r>
        <w:rPr>
          <w:rFonts w:hint="eastAsia" w:ascii="仿宋" w:hAnsi="仿宋" w:eastAsia="仿宋" w:cs="Batang"/>
          <w:sz w:val="32"/>
          <w:szCs w:val="32"/>
        </w:rPr>
        <w:t>房屋征收程序。</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12、</w:t>
      </w:r>
      <w:r>
        <w:rPr>
          <w:rFonts w:ascii="仿宋" w:hAnsi="仿宋" w:eastAsia="仿宋"/>
          <w:b/>
          <w:sz w:val="32"/>
          <w:szCs w:val="32"/>
        </w:rPr>
        <w:t>建筑</w:t>
      </w:r>
      <w:r>
        <w:rPr>
          <w:rFonts w:hint="eastAsia" w:ascii="仿宋" w:hAnsi="仿宋" w:eastAsia="仿宋" w:cs="宋体"/>
          <w:b/>
          <w:sz w:val="32"/>
          <w:szCs w:val="32"/>
        </w:rPr>
        <w:t>设计</w:t>
      </w:r>
      <w:r>
        <w:rPr>
          <w:rFonts w:hint="eastAsia" w:ascii="仿宋" w:hAnsi="仿宋" w:eastAsia="仿宋" w:cs="Batang"/>
          <w:b/>
          <w:sz w:val="32"/>
          <w:szCs w:val="32"/>
        </w:rPr>
        <w:t>室</w:t>
      </w:r>
    </w:p>
    <w:p>
      <w:pPr>
        <w:spacing w:line="560" w:lineRule="exact"/>
        <w:ind w:firstLine="640" w:firstLineChars="200"/>
        <w:rPr>
          <w:rFonts w:ascii="仿宋" w:hAnsi="仿宋" w:eastAsia="仿宋"/>
          <w:sz w:val="32"/>
          <w:szCs w:val="32"/>
        </w:rPr>
      </w:pPr>
      <w:r>
        <w:rPr>
          <w:rFonts w:hint="eastAsia" w:ascii="仿宋" w:hAnsi="仿宋" w:eastAsia="仿宋" w:cs="宋体"/>
          <w:sz w:val="32"/>
          <w:szCs w:val="32"/>
        </w:rPr>
        <w:t>严</w:t>
      </w:r>
      <w:r>
        <w:rPr>
          <w:rFonts w:hint="eastAsia" w:ascii="仿宋" w:hAnsi="仿宋" w:eastAsia="仿宋" w:cs="Batang"/>
          <w:sz w:val="32"/>
          <w:szCs w:val="32"/>
        </w:rPr>
        <w:t>格遵守</w:t>
      </w:r>
      <w:r>
        <w:rPr>
          <w:rFonts w:hint="eastAsia" w:ascii="仿宋" w:hAnsi="仿宋" w:eastAsia="仿宋" w:cs="宋体"/>
          <w:sz w:val="32"/>
          <w:szCs w:val="32"/>
        </w:rPr>
        <w:t>国</w:t>
      </w:r>
      <w:r>
        <w:rPr>
          <w:rFonts w:hint="eastAsia" w:ascii="仿宋" w:hAnsi="仿宋" w:eastAsia="仿宋" w:cs="Batang"/>
          <w:sz w:val="32"/>
          <w:szCs w:val="32"/>
        </w:rPr>
        <w:t>家工程建</w:t>
      </w:r>
      <w:r>
        <w:rPr>
          <w:rFonts w:hint="eastAsia" w:ascii="仿宋" w:hAnsi="仿宋" w:eastAsia="仿宋" w:cs="宋体"/>
          <w:sz w:val="32"/>
          <w:szCs w:val="32"/>
        </w:rPr>
        <w:t>设</w:t>
      </w:r>
      <w:r>
        <w:rPr>
          <w:rFonts w:hint="eastAsia" w:ascii="仿宋" w:hAnsi="仿宋" w:eastAsia="仿宋" w:cs="Batang"/>
          <w:sz w:val="32"/>
          <w:szCs w:val="32"/>
        </w:rPr>
        <w:t>和勘察</w:t>
      </w:r>
      <w:r>
        <w:rPr>
          <w:rFonts w:hint="eastAsia" w:ascii="仿宋" w:hAnsi="仿宋" w:eastAsia="仿宋" w:cs="宋体"/>
          <w:sz w:val="32"/>
          <w:szCs w:val="32"/>
        </w:rPr>
        <w:t>设计</w:t>
      </w:r>
      <w:r>
        <w:rPr>
          <w:rFonts w:hint="eastAsia" w:ascii="仿宋" w:hAnsi="仿宋" w:eastAsia="仿宋" w:cs="Batang"/>
          <w:sz w:val="32"/>
          <w:szCs w:val="32"/>
        </w:rPr>
        <w:t>的有</w:t>
      </w:r>
      <w:r>
        <w:rPr>
          <w:rFonts w:hint="eastAsia" w:ascii="仿宋" w:hAnsi="仿宋" w:eastAsia="仿宋" w:cs="宋体"/>
          <w:sz w:val="32"/>
          <w:szCs w:val="32"/>
        </w:rPr>
        <w:t>关</w:t>
      </w:r>
      <w:r>
        <w:rPr>
          <w:rFonts w:hint="eastAsia" w:ascii="仿宋" w:hAnsi="仿宋" w:eastAsia="仿宋" w:cs="Batang"/>
          <w:sz w:val="32"/>
          <w:szCs w:val="32"/>
        </w:rPr>
        <w:t>法</w:t>
      </w:r>
      <w:r>
        <w:rPr>
          <w:rFonts w:hint="eastAsia" w:ascii="仿宋" w:hAnsi="仿宋" w:eastAsia="仿宋" w:cs="宋体"/>
          <w:sz w:val="32"/>
          <w:szCs w:val="32"/>
        </w:rPr>
        <w:t>规</w:t>
      </w:r>
      <w:r>
        <w:rPr>
          <w:rFonts w:hint="eastAsia" w:ascii="仿宋" w:hAnsi="仿宋" w:eastAsia="仿宋" w:cs="Batang"/>
          <w:sz w:val="32"/>
          <w:szCs w:val="32"/>
        </w:rPr>
        <w:t>，</w:t>
      </w:r>
      <w:r>
        <w:rPr>
          <w:rFonts w:hint="eastAsia" w:ascii="仿宋" w:hAnsi="仿宋" w:eastAsia="仿宋" w:cs="宋体"/>
          <w:sz w:val="32"/>
          <w:szCs w:val="32"/>
        </w:rPr>
        <w:t>执</w:t>
      </w:r>
      <w:r>
        <w:rPr>
          <w:rFonts w:hint="eastAsia" w:ascii="仿宋" w:hAnsi="仿宋" w:eastAsia="仿宋" w:cs="Batang"/>
          <w:sz w:val="32"/>
          <w:szCs w:val="32"/>
        </w:rPr>
        <w:t>行</w:t>
      </w:r>
      <w:r>
        <w:rPr>
          <w:rFonts w:hint="eastAsia" w:ascii="仿宋" w:hAnsi="仿宋" w:eastAsia="仿宋" w:cs="宋体"/>
          <w:sz w:val="32"/>
          <w:szCs w:val="32"/>
        </w:rPr>
        <w:t>国</w:t>
      </w:r>
      <w:r>
        <w:rPr>
          <w:rFonts w:hint="eastAsia" w:ascii="仿宋" w:hAnsi="仿宋" w:eastAsia="仿宋" w:cs="Batang"/>
          <w:sz w:val="32"/>
          <w:szCs w:val="32"/>
        </w:rPr>
        <w:t>家、省、市</w:t>
      </w:r>
      <w:r>
        <w:rPr>
          <w:rFonts w:hint="eastAsia" w:ascii="仿宋" w:hAnsi="仿宋" w:eastAsia="仿宋" w:cs="宋体"/>
          <w:sz w:val="32"/>
          <w:szCs w:val="32"/>
        </w:rPr>
        <w:t>颁</w:t>
      </w:r>
      <w:r>
        <w:rPr>
          <w:rFonts w:hint="eastAsia" w:ascii="仿宋" w:hAnsi="仿宋" w:eastAsia="仿宋" w:cs="Batang"/>
          <w:sz w:val="32"/>
          <w:szCs w:val="32"/>
        </w:rPr>
        <w:t>布的建</w:t>
      </w:r>
      <w:r>
        <w:rPr>
          <w:rFonts w:hint="eastAsia" w:ascii="仿宋" w:hAnsi="仿宋" w:eastAsia="仿宋" w:cs="宋体"/>
          <w:sz w:val="32"/>
          <w:szCs w:val="32"/>
        </w:rPr>
        <w:t>设</w:t>
      </w:r>
      <w:r>
        <w:rPr>
          <w:rFonts w:hint="eastAsia" w:ascii="仿宋" w:hAnsi="仿宋" w:eastAsia="仿宋" w:cs="Batang"/>
          <w:sz w:val="32"/>
          <w:szCs w:val="32"/>
        </w:rPr>
        <w:t>工程</w:t>
      </w:r>
      <w:r>
        <w:rPr>
          <w:rFonts w:hint="eastAsia" w:ascii="仿宋" w:hAnsi="仿宋" w:eastAsia="仿宋" w:cs="宋体"/>
          <w:sz w:val="32"/>
          <w:szCs w:val="32"/>
        </w:rPr>
        <w:t>设计标</w:t>
      </w:r>
      <w:r>
        <w:rPr>
          <w:rFonts w:hint="eastAsia" w:ascii="仿宋" w:hAnsi="仿宋" w:eastAsia="仿宋" w:cs="Batang"/>
          <w:sz w:val="32"/>
          <w:szCs w:val="32"/>
        </w:rPr>
        <w:t>准和</w:t>
      </w:r>
      <w:r>
        <w:rPr>
          <w:rFonts w:hint="eastAsia" w:ascii="仿宋" w:hAnsi="仿宋" w:eastAsia="仿宋" w:cs="宋体"/>
          <w:sz w:val="32"/>
          <w:szCs w:val="32"/>
        </w:rPr>
        <w:t>规</w:t>
      </w:r>
      <w:r>
        <w:rPr>
          <w:rFonts w:hint="eastAsia" w:ascii="仿宋" w:hAnsi="仿宋" w:eastAsia="仿宋" w:cs="Batang"/>
          <w:sz w:val="32"/>
          <w:szCs w:val="32"/>
        </w:rPr>
        <w:t>范；</w:t>
      </w:r>
      <w:r>
        <w:rPr>
          <w:rFonts w:hint="eastAsia" w:ascii="仿宋" w:hAnsi="仿宋" w:eastAsia="仿宋" w:cs="宋体"/>
          <w:sz w:val="32"/>
          <w:szCs w:val="32"/>
        </w:rPr>
        <w:t>负责</w:t>
      </w:r>
      <w:r>
        <w:rPr>
          <w:rFonts w:hint="eastAsia" w:ascii="仿宋" w:hAnsi="仿宋" w:eastAsia="仿宋" w:cs="Batang"/>
          <w:sz w:val="32"/>
          <w:szCs w:val="32"/>
        </w:rPr>
        <w:t>建筑工程的</w:t>
      </w:r>
      <w:r>
        <w:rPr>
          <w:rFonts w:hint="eastAsia" w:ascii="仿宋" w:hAnsi="仿宋" w:eastAsia="仿宋" w:cs="宋体"/>
          <w:sz w:val="32"/>
          <w:szCs w:val="32"/>
        </w:rPr>
        <w:t>设计</w:t>
      </w:r>
      <w:r>
        <w:rPr>
          <w:rFonts w:hint="eastAsia" w:ascii="仿宋" w:hAnsi="仿宋" w:eastAsia="仿宋" w:cs="Batang"/>
          <w:sz w:val="32"/>
          <w:szCs w:val="32"/>
        </w:rPr>
        <w:t>工作，</w:t>
      </w:r>
      <w:r>
        <w:rPr>
          <w:rFonts w:hint="eastAsia" w:ascii="仿宋" w:hAnsi="仿宋" w:eastAsia="仿宋" w:cs="宋体"/>
          <w:sz w:val="32"/>
          <w:szCs w:val="32"/>
        </w:rPr>
        <w:t>坚</w:t>
      </w:r>
      <w:r>
        <w:rPr>
          <w:rFonts w:hint="eastAsia" w:ascii="仿宋" w:hAnsi="仿宋" w:eastAsia="仿宋" w:cs="Batang"/>
          <w:sz w:val="32"/>
          <w:szCs w:val="32"/>
        </w:rPr>
        <w:t>持技</w:t>
      </w:r>
      <w:r>
        <w:rPr>
          <w:rFonts w:hint="eastAsia" w:ascii="仿宋" w:hAnsi="仿宋" w:eastAsia="仿宋" w:cs="宋体"/>
          <w:sz w:val="32"/>
          <w:szCs w:val="32"/>
        </w:rPr>
        <w:t>术创</w:t>
      </w:r>
      <w:r>
        <w:rPr>
          <w:rFonts w:hint="eastAsia" w:ascii="仿宋" w:hAnsi="仿宋" w:eastAsia="仿宋" w:cs="Batang"/>
          <w:sz w:val="32"/>
          <w:szCs w:val="32"/>
        </w:rPr>
        <w:t>新，推广高新技</w:t>
      </w:r>
      <w:r>
        <w:rPr>
          <w:rFonts w:hint="eastAsia" w:ascii="仿宋" w:hAnsi="仿宋" w:eastAsia="仿宋" w:cs="宋体"/>
          <w:sz w:val="32"/>
          <w:szCs w:val="32"/>
        </w:rPr>
        <w:t>术</w:t>
      </w:r>
      <w:r>
        <w:rPr>
          <w:rFonts w:hint="eastAsia" w:ascii="仿宋" w:hAnsi="仿宋" w:eastAsia="仿宋" w:cs="Batang"/>
          <w:sz w:val="32"/>
          <w:szCs w:val="32"/>
        </w:rPr>
        <w:t>，提高</w:t>
      </w:r>
      <w:r>
        <w:rPr>
          <w:rFonts w:hint="eastAsia" w:ascii="仿宋" w:hAnsi="仿宋" w:eastAsia="仿宋" w:cs="宋体"/>
          <w:sz w:val="32"/>
          <w:szCs w:val="32"/>
        </w:rPr>
        <w:t>设计</w:t>
      </w:r>
      <w:r>
        <w:rPr>
          <w:rFonts w:hint="eastAsia" w:ascii="仿宋" w:hAnsi="仿宋" w:eastAsia="仿宋" w:cs="Batang"/>
          <w:sz w:val="32"/>
          <w:szCs w:val="32"/>
        </w:rPr>
        <w:t>水平，保</w:t>
      </w:r>
      <w:r>
        <w:rPr>
          <w:rFonts w:hint="eastAsia" w:ascii="仿宋" w:hAnsi="仿宋" w:eastAsia="仿宋" w:cs="宋体"/>
          <w:sz w:val="32"/>
          <w:szCs w:val="32"/>
        </w:rPr>
        <w:t>证设计</w:t>
      </w:r>
      <w:r>
        <w:rPr>
          <w:rFonts w:hint="eastAsia" w:ascii="仿宋" w:hAnsi="仿宋" w:eastAsia="仿宋" w:cs="Batang"/>
          <w:sz w:val="32"/>
          <w:szCs w:val="32"/>
        </w:rPr>
        <w:t>成果的合理性、先</w:t>
      </w:r>
      <w:r>
        <w:rPr>
          <w:rFonts w:hint="eastAsia" w:ascii="仿宋" w:hAnsi="仿宋" w:eastAsia="仿宋" w:cs="宋体"/>
          <w:sz w:val="32"/>
          <w:szCs w:val="32"/>
        </w:rPr>
        <w:t>进</w:t>
      </w:r>
      <w:r>
        <w:rPr>
          <w:rFonts w:hint="eastAsia" w:ascii="仿宋" w:hAnsi="仿宋" w:eastAsia="仿宋" w:cs="Batang"/>
          <w:sz w:val="32"/>
          <w:szCs w:val="32"/>
        </w:rPr>
        <w:t>性；</w:t>
      </w:r>
      <w:r>
        <w:rPr>
          <w:rFonts w:hint="eastAsia" w:ascii="仿宋" w:hAnsi="仿宋" w:eastAsia="仿宋" w:cs="宋体"/>
          <w:sz w:val="32"/>
          <w:szCs w:val="32"/>
        </w:rPr>
        <w:t>负责</w:t>
      </w:r>
      <w:r>
        <w:rPr>
          <w:rFonts w:hint="eastAsia" w:ascii="仿宋" w:hAnsi="仿宋" w:eastAsia="仿宋" w:cs="Batang"/>
          <w:sz w:val="32"/>
          <w:szCs w:val="32"/>
        </w:rPr>
        <w:t>建</w:t>
      </w:r>
      <w:r>
        <w:rPr>
          <w:rFonts w:hint="eastAsia" w:ascii="仿宋" w:hAnsi="仿宋" w:eastAsia="仿宋" w:cs="宋体"/>
          <w:sz w:val="32"/>
          <w:szCs w:val="32"/>
        </w:rPr>
        <w:t>设</w:t>
      </w:r>
      <w:r>
        <w:rPr>
          <w:rFonts w:hint="eastAsia" w:ascii="仿宋" w:hAnsi="仿宋" w:eastAsia="仿宋" w:cs="Batang"/>
          <w:sz w:val="32"/>
          <w:szCs w:val="32"/>
        </w:rPr>
        <w:t>工程造价管理和工程</w:t>
      </w:r>
      <w:r>
        <w:rPr>
          <w:rFonts w:hint="eastAsia" w:ascii="仿宋" w:hAnsi="仿宋" w:eastAsia="仿宋" w:cs="宋体"/>
          <w:sz w:val="32"/>
          <w:szCs w:val="32"/>
        </w:rPr>
        <w:t>概</w:t>
      </w:r>
      <w:r>
        <w:rPr>
          <w:rFonts w:hint="eastAsia" w:ascii="仿宋" w:hAnsi="仿宋" w:eastAsia="仿宋" w:cs="Batang"/>
          <w:sz w:val="32"/>
          <w:szCs w:val="32"/>
        </w:rPr>
        <w:t>算、</w:t>
      </w:r>
      <w:r>
        <w:rPr>
          <w:rFonts w:hint="eastAsia" w:ascii="仿宋" w:hAnsi="仿宋" w:eastAsia="仿宋" w:cs="宋体"/>
          <w:sz w:val="32"/>
          <w:szCs w:val="32"/>
        </w:rPr>
        <w:t>预</w:t>
      </w:r>
      <w:r>
        <w:rPr>
          <w:rFonts w:hint="eastAsia" w:ascii="仿宋" w:hAnsi="仿宋" w:eastAsia="仿宋" w:cs="Batang"/>
          <w:sz w:val="32"/>
          <w:szCs w:val="32"/>
        </w:rPr>
        <w:t>算、</w:t>
      </w:r>
      <w:r>
        <w:rPr>
          <w:rFonts w:hint="eastAsia" w:ascii="仿宋" w:hAnsi="仿宋" w:eastAsia="仿宋" w:cs="宋体"/>
          <w:sz w:val="32"/>
          <w:szCs w:val="32"/>
        </w:rPr>
        <w:t>结</w:t>
      </w:r>
      <w:r>
        <w:rPr>
          <w:rFonts w:hint="eastAsia" w:ascii="仿宋" w:hAnsi="仿宋" w:eastAsia="仿宋" w:cs="Batang"/>
          <w:sz w:val="32"/>
          <w:szCs w:val="32"/>
        </w:rPr>
        <w:t>算、最高限价</w:t>
      </w:r>
      <w:r>
        <w:rPr>
          <w:rFonts w:hint="eastAsia" w:ascii="仿宋" w:hAnsi="仿宋" w:eastAsia="仿宋" w:cs="宋体"/>
          <w:sz w:val="32"/>
          <w:szCs w:val="32"/>
        </w:rPr>
        <w:t>备</w:t>
      </w:r>
      <w:r>
        <w:rPr>
          <w:rFonts w:hint="eastAsia" w:ascii="仿宋" w:hAnsi="仿宋" w:eastAsia="仿宋" w:cs="Batang"/>
          <w:sz w:val="32"/>
          <w:szCs w:val="32"/>
        </w:rPr>
        <w:t>案及</w:t>
      </w:r>
      <w:r>
        <w:rPr>
          <w:rFonts w:hint="eastAsia" w:ascii="仿宋" w:hAnsi="仿宋" w:eastAsia="仿宋" w:cs="宋体"/>
          <w:sz w:val="32"/>
          <w:szCs w:val="32"/>
        </w:rPr>
        <w:t>结</w:t>
      </w:r>
      <w:r>
        <w:rPr>
          <w:rFonts w:hint="eastAsia" w:ascii="仿宋" w:hAnsi="仿宋" w:eastAsia="仿宋" w:cs="Batang"/>
          <w:sz w:val="32"/>
          <w:szCs w:val="32"/>
        </w:rPr>
        <w:t>算</w:t>
      </w:r>
      <w:r>
        <w:rPr>
          <w:rFonts w:hint="eastAsia" w:ascii="仿宋" w:hAnsi="仿宋" w:eastAsia="仿宋" w:cs="宋体"/>
          <w:sz w:val="32"/>
          <w:szCs w:val="32"/>
        </w:rPr>
        <w:t>备</w:t>
      </w:r>
      <w:r>
        <w:rPr>
          <w:rFonts w:hint="eastAsia" w:ascii="仿宋" w:hAnsi="仿宋" w:eastAsia="仿宋" w:cs="Batang"/>
          <w:sz w:val="32"/>
          <w:szCs w:val="32"/>
        </w:rPr>
        <w:t>案，以及</w:t>
      </w:r>
      <w:r>
        <w:rPr>
          <w:rFonts w:hint="eastAsia" w:ascii="仿宋" w:hAnsi="仿宋" w:eastAsia="仿宋" w:cs="宋体"/>
          <w:sz w:val="32"/>
          <w:szCs w:val="32"/>
        </w:rPr>
        <w:t>图纸审</w:t>
      </w:r>
      <w:r>
        <w:rPr>
          <w:rFonts w:hint="eastAsia" w:ascii="仿宋" w:hAnsi="仿宋" w:eastAsia="仿宋" w:cs="Batang"/>
          <w:sz w:val="32"/>
          <w:szCs w:val="32"/>
        </w:rPr>
        <w:t>核工作。</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13、</w:t>
      </w:r>
      <w:r>
        <w:rPr>
          <w:rFonts w:ascii="仿宋" w:hAnsi="仿宋" w:eastAsia="仿宋"/>
          <w:b/>
          <w:sz w:val="32"/>
          <w:szCs w:val="32"/>
        </w:rPr>
        <w:t>建筑工程</w:t>
      </w:r>
      <w:r>
        <w:rPr>
          <w:rFonts w:hint="eastAsia" w:ascii="仿宋" w:hAnsi="仿宋" w:eastAsia="仿宋" w:cs="宋体"/>
          <w:b/>
          <w:sz w:val="32"/>
          <w:szCs w:val="32"/>
        </w:rPr>
        <w:t>质</w:t>
      </w:r>
      <w:r>
        <w:rPr>
          <w:rFonts w:hint="eastAsia" w:ascii="仿宋" w:hAnsi="仿宋" w:eastAsia="仿宋" w:cs="Batang"/>
          <w:b/>
          <w:sz w:val="32"/>
          <w:szCs w:val="32"/>
        </w:rPr>
        <w:t>量</w:t>
      </w:r>
      <w:r>
        <w:rPr>
          <w:rFonts w:hint="eastAsia" w:ascii="仿宋" w:hAnsi="仿宋" w:eastAsia="仿宋" w:cs="宋体"/>
          <w:b/>
          <w:sz w:val="32"/>
          <w:szCs w:val="32"/>
        </w:rPr>
        <w:t>检测</w:t>
      </w:r>
      <w:r>
        <w:rPr>
          <w:rFonts w:hint="eastAsia" w:ascii="仿宋" w:hAnsi="仿宋" w:eastAsia="仿宋" w:cs="Batang"/>
          <w:b/>
          <w:sz w:val="32"/>
          <w:szCs w:val="32"/>
        </w:rPr>
        <w:t>站</w:t>
      </w:r>
    </w:p>
    <w:p>
      <w:pPr>
        <w:spacing w:line="560" w:lineRule="exact"/>
        <w:ind w:firstLine="640" w:firstLineChars="200"/>
        <w:rPr>
          <w:rFonts w:ascii="仿宋" w:hAnsi="仿宋" w:eastAsia="仿宋"/>
          <w:sz w:val="32"/>
          <w:szCs w:val="32"/>
        </w:rPr>
      </w:pPr>
      <w:r>
        <w:rPr>
          <w:rFonts w:hint="eastAsia" w:ascii="仿宋" w:hAnsi="仿宋" w:eastAsia="仿宋" w:cs="宋体"/>
          <w:sz w:val="32"/>
          <w:szCs w:val="32"/>
        </w:rPr>
        <w:t>负责</w:t>
      </w:r>
      <w:r>
        <w:rPr>
          <w:rFonts w:hint="eastAsia" w:ascii="仿宋" w:hAnsi="仿宋" w:eastAsia="仿宋" w:cs="Batang"/>
          <w:sz w:val="32"/>
          <w:szCs w:val="32"/>
        </w:rPr>
        <w:t>建筑材料的</w:t>
      </w:r>
      <w:r>
        <w:rPr>
          <w:rFonts w:hint="eastAsia" w:ascii="仿宋" w:hAnsi="仿宋" w:eastAsia="仿宋" w:cs="宋体"/>
          <w:sz w:val="32"/>
          <w:szCs w:val="32"/>
        </w:rPr>
        <w:t>检测</w:t>
      </w:r>
      <w:r>
        <w:rPr>
          <w:rFonts w:hint="eastAsia" w:ascii="仿宋" w:hAnsi="仿宋" w:eastAsia="仿宋" w:cs="Batang"/>
          <w:sz w:val="32"/>
          <w:szCs w:val="32"/>
        </w:rPr>
        <w:t>。</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14、</w:t>
      </w:r>
      <w:r>
        <w:rPr>
          <w:rFonts w:hint="eastAsia" w:ascii="仿宋" w:hAnsi="仿宋" w:eastAsia="仿宋" w:cs="宋体"/>
          <w:b/>
          <w:sz w:val="32"/>
          <w:szCs w:val="32"/>
        </w:rPr>
        <w:t>临时</w:t>
      </w:r>
      <w:r>
        <w:rPr>
          <w:rFonts w:hint="eastAsia" w:ascii="仿宋" w:hAnsi="仿宋" w:eastAsia="仿宋" w:cs="Batang"/>
          <w:b/>
          <w:sz w:val="32"/>
          <w:szCs w:val="32"/>
        </w:rPr>
        <w:t>（自</w:t>
      </w:r>
      <w:r>
        <w:rPr>
          <w:rFonts w:hint="eastAsia" w:ascii="仿宋" w:hAnsi="仿宋" w:eastAsia="仿宋" w:cs="宋体"/>
          <w:b/>
          <w:sz w:val="32"/>
          <w:szCs w:val="32"/>
        </w:rPr>
        <w:t>设</w:t>
      </w:r>
      <w:r>
        <w:rPr>
          <w:rFonts w:hint="eastAsia" w:ascii="仿宋" w:hAnsi="仿宋" w:eastAsia="仿宋" w:cs="Batang"/>
          <w:b/>
          <w:sz w:val="32"/>
          <w:szCs w:val="32"/>
        </w:rPr>
        <w:t>）机</w:t>
      </w:r>
      <w:r>
        <w:rPr>
          <w:rFonts w:hint="eastAsia" w:ascii="仿宋" w:hAnsi="仿宋" w:eastAsia="仿宋" w:cs="宋体"/>
          <w:b/>
          <w:sz w:val="32"/>
          <w:szCs w:val="32"/>
        </w:rPr>
        <w:t>构</w:t>
      </w:r>
      <w:r>
        <w:rPr>
          <w:rFonts w:hint="eastAsia" w:ascii="仿宋" w:hAnsi="仿宋" w:eastAsia="仿宋" w:cs="Batang"/>
          <w:b/>
          <w:sz w:val="32"/>
          <w:szCs w:val="32"/>
        </w:rPr>
        <w:t>（</w:t>
      </w:r>
      <w:r>
        <w:rPr>
          <w:rFonts w:ascii="仿宋" w:hAnsi="仿宋" w:eastAsia="仿宋"/>
          <w:b/>
          <w:sz w:val="32"/>
          <w:szCs w:val="32"/>
        </w:rPr>
        <w:t>6</w:t>
      </w:r>
      <w:r>
        <w:rPr>
          <w:rFonts w:hint="eastAsia" w:ascii="仿宋" w:hAnsi="仿宋" w:eastAsia="仿宋" w:cs="宋体"/>
          <w:b/>
          <w:sz w:val="32"/>
          <w:szCs w:val="32"/>
        </w:rPr>
        <w:t>个</w:t>
      </w:r>
      <w:r>
        <w:rPr>
          <w:rFonts w:hint="eastAsia" w:ascii="仿宋" w:hAnsi="仿宋" w:eastAsia="仿宋" w:cs="Batang"/>
          <w:b/>
          <w:sz w:val="32"/>
          <w:szCs w:val="32"/>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燃</w:t>
      </w:r>
      <w:r>
        <w:rPr>
          <w:rFonts w:hint="eastAsia" w:ascii="仿宋" w:hAnsi="仿宋" w:eastAsia="仿宋" w:cs="宋体"/>
          <w:sz w:val="32"/>
          <w:szCs w:val="32"/>
        </w:rPr>
        <w:t>气</w:t>
      </w:r>
      <w:r>
        <w:rPr>
          <w:rFonts w:hint="eastAsia" w:ascii="仿宋" w:hAnsi="仿宋" w:eastAsia="仿宋" w:cs="Batang"/>
          <w:sz w:val="32"/>
          <w:szCs w:val="32"/>
        </w:rPr>
        <w:t>管理</w:t>
      </w:r>
      <w:r>
        <w:rPr>
          <w:rFonts w:hint="eastAsia" w:ascii="仿宋" w:hAnsi="仿宋" w:eastAsia="仿宋" w:cs="宋体"/>
          <w:sz w:val="32"/>
          <w:szCs w:val="32"/>
        </w:rPr>
        <w:t>办</w:t>
      </w:r>
      <w:r>
        <w:rPr>
          <w:rFonts w:hint="eastAsia" w:ascii="仿宋" w:hAnsi="仿宋" w:eastAsia="仿宋" w:cs="Batang"/>
          <w:sz w:val="32"/>
          <w:szCs w:val="32"/>
        </w:rPr>
        <w:t>公室</w:t>
      </w:r>
    </w:p>
    <w:p>
      <w:pPr>
        <w:spacing w:line="560" w:lineRule="exact"/>
        <w:ind w:firstLine="640" w:firstLineChars="200"/>
        <w:rPr>
          <w:rFonts w:ascii="仿宋" w:hAnsi="仿宋" w:eastAsia="仿宋"/>
          <w:sz w:val="32"/>
          <w:szCs w:val="32"/>
        </w:rPr>
      </w:pPr>
      <w:r>
        <w:rPr>
          <w:rFonts w:hint="eastAsia" w:ascii="仿宋" w:hAnsi="仿宋" w:eastAsia="仿宋" w:cs="宋体"/>
          <w:sz w:val="32"/>
          <w:szCs w:val="32"/>
        </w:rPr>
        <w:t>负责对农</w:t>
      </w:r>
      <w:r>
        <w:rPr>
          <w:rFonts w:hint="eastAsia" w:ascii="仿宋" w:hAnsi="仿宋" w:eastAsia="仿宋" w:cs="Batang"/>
          <w:sz w:val="32"/>
          <w:szCs w:val="32"/>
        </w:rPr>
        <w:t>村</w:t>
      </w:r>
      <w:r>
        <w:rPr>
          <w:rFonts w:ascii="仿宋" w:hAnsi="仿宋" w:eastAsia="仿宋"/>
          <w:sz w:val="32"/>
          <w:szCs w:val="32"/>
        </w:rPr>
        <w:t>“</w:t>
      </w:r>
      <w:r>
        <w:rPr>
          <w:rFonts w:hint="eastAsia" w:ascii="仿宋" w:hAnsi="仿宋" w:eastAsia="仿宋" w:cs="宋体"/>
          <w:sz w:val="32"/>
          <w:szCs w:val="32"/>
        </w:rPr>
        <w:t>气</w:t>
      </w:r>
      <w:r>
        <w:rPr>
          <w:rFonts w:hint="eastAsia" w:ascii="仿宋" w:hAnsi="仿宋" w:eastAsia="仿宋" w:cs="Batang"/>
          <w:sz w:val="32"/>
          <w:szCs w:val="32"/>
        </w:rPr>
        <w:t>代煤</w:t>
      </w:r>
      <w:r>
        <w:rPr>
          <w:rFonts w:ascii="仿宋" w:hAnsi="仿宋" w:eastAsia="仿宋"/>
          <w:sz w:val="32"/>
          <w:szCs w:val="32"/>
        </w:rPr>
        <w:t>”工程</w:t>
      </w:r>
      <w:r>
        <w:rPr>
          <w:rFonts w:hint="eastAsia" w:ascii="仿宋" w:hAnsi="仿宋" w:eastAsia="仿宋" w:cs="宋体"/>
          <w:sz w:val="32"/>
          <w:szCs w:val="32"/>
        </w:rPr>
        <w:t>进</w:t>
      </w:r>
      <w:r>
        <w:rPr>
          <w:rFonts w:hint="eastAsia" w:ascii="仿宋" w:hAnsi="仿宋" w:eastAsia="仿宋" w:cs="Batang"/>
          <w:sz w:val="32"/>
          <w:szCs w:val="32"/>
        </w:rPr>
        <w:t>行安全</w:t>
      </w:r>
      <w:r>
        <w:rPr>
          <w:rFonts w:hint="eastAsia" w:ascii="仿宋" w:hAnsi="仿宋" w:eastAsia="仿宋" w:cs="宋体"/>
          <w:sz w:val="32"/>
          <w:szCs w:val="32"/>
        </w:rPr>
        <w:t>监</w:t>
      </w:r>
      <w:r>
        <w:rPr>
          <w:rFonts w:hint="eastAsia" w:ascii="仿宋" w:hAnsi="仿宋" w:eastAsia="仿宋" w:cs="Batang"/>
          <w:sz w:val="32"/>
          <w:szCs w:val="32"/>
        </w:rPr>
        <w:t>管；</w:t>
      </w:r>
      <w:r>
        <w:rPr>
          <w:rFonts w:hint="eastAsia" w:ascii="仿宋" w:hAnsi="仿宋" w:eastAsia="仿宋" w:cs="宋体"/>
          <w:sz w:val="32"/>
          <w:szCs w:val="32"/>
        </w:rPr>
        <w:t>负责</w:t>
      </w:r>
      <w:r>
        <w:rPr>
          <w:rFonts w:hint="eastAsia" w:ascii="仿宋" w:hAnsi="仿宋" w:eastAsia="仿宋" w:cs="Batang"/>
          <w:sz w:val="32"/>
          <w:szCs w:val="32"/>
        </w:rPr>
        <w:t>燃</w:t>
      </w:r>
      <w:r>
        <w:rPr>
          <w:rFonts w:hint="eastAsia" w:ascii="仿宋" w:hAnsi="仿宋" w:eastAsia="仿宋" w:cs="宋体"/>
          <w:sz w:val="32"/>
          <w:szCs w:val="32"/>
        </w:rPr>
        <w:t>气</w:t>
      </w:r>
      <w:r>
        <w:rPr>
          <w:rFonts w:hint="eastAsia" w:ascii="仿宋" w:hAnsi="仿宋" w:eastAsia="仿宋" w:cs="Batang"/>
          <w:sz w:val="32"/>
          <w:szCs w:val="32"/>
        </w:rPr>
        <w:t>建</w:t>
      </w:r>
      <w:r>
        <w:rPr>
          <w:rFonts w:hint="eastAsia" w:ascii="仿宋" w:hAnsi="仿宋" w:eastAsia="仿宋" w:cs="宋体"/>
          <w:sz w:val="32"/>
          <w:szCs w:val="32"/>
        </w:rPr>
        <w:t>设</w:t>
      </w:r>
      <w:r>
        <w:rPr>
          <w:rFonts w:hint="eastAsia" w:ascii="仿宋" w:hAnsi="仿宋" w:eastAsia="仿宋" w:cs="Batang"/>
          <w:sz w:val="32"/>
          <w:szCs w:val="32"/>
        </w:rPr>
        <w:t>工程管理，做好施工</w:t>
      </w:r>
      <w:r>
        <w:rPr>
          <w:rFonts w:hint="eastAsia" w:ascii="仿宋" w:hAnsi="仿宋" w:eastAsia="仿宋" w:cs="宋体"/>
          <w:sz w:val="32"/>
          <w:szCs w:val="32"/>
        </w:rPr>
        <w:t>过</w:t>
      </w:r>
      <w:r>
        <w:rPr>
          <w:rFonts w:hint="eastAsia" w:ascii="仿宋" w:hAnsi="仿宋" w:eastAsia="仿宋" w:cs="Batang"/>
          <w:sz w:val="32"/>
          <w:szCs w:val="32"/>
        </w:rPr>
        <w:t>程中的</w:t>
      </w:r>
      <w:r>
        <w:rPr>
          <w:rFonts w:hint="eastAsia" w:ascii="仿宋" w:hAnsi="仿宋" w:eastAsia="仿宋" w:cs="宋体"/>
          <w:sz w:val="32"/>
          <w:szCs w:val="32"/>
        </w:rPr>
        <w:t>质</w:t>
      </w:r>
      <w:r>
        <w:rPr>
          <w:rFonts w:hint="eastAsia" w:ascii="仿宋" w:hAnsi="仿宋" w:eastAsia="仿宋" w:cs="Batang"/>
          <w:sz w:val="32"/>
          <w:szCs w:val="32"/>
        </w:rPr>
        <w:t>量安全</w:t>
      </w:r>
      <w:r>
        <w:rPr>
          <w:rFonts w:hint="eastAsia" w:ascii="仿宋" w:hAnsi="仿宋" w:eastAsia="仿宋" w:cs="宋体"/>
          <w:sz w:val="32"/>
          <w:szCs w:val="32"/>
        </w:rPr>
        <w:t>监</w:t>
      </w:r>
      <w:r>
        <w:rPr>
          <w:rFonts w:hint="eastAsia" w:ascii="仿宋" w:hAnsi="仿宋" w:eastAsia="仿宋" w:cs="Batang"/>
          <w:sz w:val="32"/>
          <w:szCs w:val="32"/>
        </w:rPr>
        <w:t>督，</w:t>
      </w:r>
      <w:r>
        <w:rPr>
          <w:rFonts w:hint="eastAsia" w:ascii="仿宋" w:hAnsi="仿宋" w:eastAsia="仿宋" w:cs="宋体"/>
          <w:sz w:val="32"/>
          <w:szCs w:val="32"/>
        </w:rPr>
        <w:t>对</w:t>
      </w:r>
      <w:r>
        <w:rPr>
          <w:rFonts w:hint="eastAsia" w:ascii="仿宋" w:hAnsi="仿宋" w:eastAsia="仿宋" w:cs="Batang"/>
          <w:sz w:val="32"/>
          <w:szCs w:val="32"/>
        </w:rPr>
        <w:t>燃</w:t>
      </w:r>
      <w:r>
        <w:rPr>
          <w:rFonts w:hint="eastAsia" w:ascii="仿宋" w:hAnsi="仿宋" w:eastAsia="仿宋" w:cs="宋体"/>
          <w:sz w:val="32"/>
          <w:szCs w:val="32"/>
        </w:rPr>
        <w:t>气</w:t>
      </w:r>
      <w:r>
        <w:rPr>
          <w:rFonts w:hint="eastAsia" w:ascii="仿宋" w:hAnsi="仿宋" w:eastAsia="仿宋" w:cs="Batang"/>
          <w:sz w:val="32"/>
          <w:szCs w:val="32"/>
        </w:rPr>
        <w:t>竣工</w:t>
      </w:r>
      <w:r>
        <w:rPr>
          <w:rFonts w:hint="eastAsia" w:ascii="仿宋" w:hAnsi="仿宋" w:eastAsia="仿宋" w:cs="宋体"/>
          <w:sz w:val="32"/>
          <w:szCs w:val="32"/>
        </w:rPr>
        <w:t>验</w:t>
      </w:r>
      <w:r>
        <w:rPr>
          <w:rFonts w:hint="eastAsia" w:ascii="仿宋" w:hAnsi="仿宋" w:eastAsia="仿宋" w:cs="Batang"/>
          <w:sz w:val="32"/>
          <w:szCs w:val="32"/>
        </w:rPr>
        <w:t>收情</w:t>
      </w:r>
      <w:r>
        <w:rPr>
          <w:rFonts w:hint="eastAsia" w:ascii="仿宋" w:hAnsi="仿宋" w:eastAsia="仿宋" w:cs="宋体"/>
          <w:sz w:val="32"/>
          <w:szCs w:val="32"/>
        </w:rPr>
        <w:t>况进</w:t>
      </w:r>
      <w:r>
        <w:rPr>
          <w:rFonts w:hint="eastAsia" w:ascii="仿宋" w:hAnsi="仿宋" w:eastAsia="仿宋" w:cs="Batang"/>
          <w:sz w:val="32"/>
          <w:szCs w:val="32"/>
        </w:rPr>
        <w:t>行</w:t>
      </w:r>
      <w:r>
        <w:rPr>
          <w:rFonts w:hint="eastAsia" w:ascii="仿宋" w:hAnsi="仿宋" w:eastAsia="仿宋" w:cs="宋体"/>
          <w:sz w:val="32"/>
          <w:szCs w:val="32"/>
        </w:rPr>
        <w:t>备</w:t>
      </w:r>
      <w:r>
        <w:rPr>
          <w:rFonts w:hint="eastAsia" w:ascii="仿宋" w:hAnsi="仿宋" w:eastAsia="仿宋" w:cs="Batang"/>
          <w:sz w:val="32"/>
          <w:szCs w:val="32"/>
        </w:rPr>
        <w:t>案。</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村</w:t>
      </w:r>
      <w:r>
        <w:rPr>
          <w:rFonts w:hint="eastAsia" w:ascii="仿宋" w:hAnsi="仿宋" w:eastAsia="仿宋" w:cs="宋体"/>
          <w:sz w:val="32"/>
          <w:szCs w:val="32"/>
        </w:rPr>
        <w:t>镇</w:t>
      </w:r>
      <w:r>
        <w:rPr>
          <w:rFonts w:hint="eastAsia" w:ascii="仿宋" w:hAnsi="仿宋" w:eastAsia="仿宋" w:cs="Batang"/>
          <w:sz w:val="32"/>
          <w:szCs w:val="32"/>
        </w:rPr>
        <w:t>股（危改</w:t>
      </w:r>
      <w:r>
        <w:rPr>
          <w:rFonts w:hint="eastAsia" w:ascii="仿宋" w:hAnsi="仿宋" w:eastAsia="仿宋" w:cs="宋体"/>
          <w:sz w:val="32"/>
          <w:szCs w:val="32"/>
        </w:rPr>
        <w:t>办</w:t>
      </w:r>
      <w:r>
        <w:rPr>
          <w:rFonts w:hint="eastAsia" w:ascii="仿宋" w:hAnsi="仿宋" w:eastAsia="仿宋" w:cs="Batang"/>
          <w:sz w:val="32"/>
          <w:szCs w:val="32"/>
        </w:rPr>
        <w:t>）</w:t>
      </w:r>
    </w:p>
    <w:p>
      <w:pPr>
        <w:spacing w:line="560" w:lineRule="exact"/>
        <w:ind w:firstLine="640" w:firstLineChars="200"/>
        <w:rPr>
          <w:rFonts w:ascii="仿宋" w:hAnsi="仿宋" w:eastAsia="仿宋"/>
          <w:sz w:val="32"/>
          <w:szCs w:val="32"/>
        </w:rPr>
      </w:pPr>
      <w:r>
        <w:rPr>
          <w:rFonts w:hint="eastAsia" w:ascii="仿宋" w:hAnsi="仿宋" w:eastAsia="仿宋" w:cs="宋体"/>
          <w:sz w:val="32"/>
          <w:szCs w:val="32"/>
        </w:rPr>
        <w:t>负责</w:t>
      </w:r>
      <w:r>
        <w:rPr>
          <w:rFonts w:hint="eastAsia" w:ascii="仿宋" w:hAnsi="仿宋" w:eastAsia="仿宋" w:cs="Batang"/>
          <w:sz w:val="32"/>
          <w:szCs w:val="32"/>
        </w:rPr>
        <w:t>村</w:t>
      </w:r>
      <w:r>
        <w:rPr>
          <w:rFonts w:hint="eastAsia" w:ascii="仿宋" w:hAnsi="仿宋" w:eastAsia="仿宋" w:cs="宋体"/>
          <w:sz w:val="32"/>
          <w:szCs w:val="32"/>
        </w:rPr>
        <w:t>镇</w:t>
      </w:r>
      <w:r>
        <w:rPr>
          <w:rFonts w:hint="eastAsia" w:ascii="仿宋" w:hAnsi="仿宋" w:eastAsia="仿宋" w:cs="Batang"/>
          <w:sz w:val="32"/>
          <w:szCs w:val="32"/>
        </w:rPr>
        <w:t>建</w:t>
      </w:r>
      <w:r>
        <w:rPr>
          <w:rFonts w:hint="eastAsia" w:ascii="仿宋" w:hAnsi="仿宋" w:eastAsia="仿宋" w:cs="宋体"/>
          <w:sz w:val="32"/>
          <w:szCs w:val="32"/>
        </w:rPr>
        <w:t>设</w:t>
      </w:r>
      <w:r>
        <w:rPr>
          <w:rFonts w:hint="eastAsia" w:ascii="仿宋" w:hAnsi="仿宋" w:eastAsia="仿宋" w:cs="Batang"/>
          <w:sz w:val="32"/>
          <w:szCs w:val="32"/>
        </w:rPr>
        <w:t>、管理；</w:t>
      </w:r>
      <w:r>
        <w:rPr>
          <w:rFonts w:hint="eastAsia" w:ascii="仿宋" w:hAnsi="仿宋" w:eastAsia="仿宋" w:cs="宋体"/>
          <w:sz w:val="32"/>
          <w:szCs w:val="32"/>
        </w:rPr>
        <w:t>负责农</w:t>
      </w:r>
      <w:r>
        <w:rPr>
          <w:rFonts w:hint="eastAsia" w:ascii="仿宋" w:hAnsi="仿宋" w:eastAsia="仿宋" w:cs="Batang"/>
          <w:sz w:val="32"/>
          <w:szCs w:val="32"/>
        </w:rPr>
        <w:t>村危房改造工作，</w:t>
      </w:r>
      <w:r>
        <w:rPr>
          <w:rFonts w:hint="eastAsia" w:ascii="仿宋" w:hAnsi="仿宋" w:eastAsia="仿宋" w:cs="宋体"/>
          <w:sz w:val="32"/>
          <w:szCs w:val="32"/>
        </w:rPr>
        <w:t>传达</w:t>
      </w:r>
      <w:r>
        <w:rPr>
          <w:rFonts w:hint="eastAsia" w:ascii="仿宋" w:hAnsi="仿宋" w:eastAsia="仿宋" w:cs="Batang"/>
          <w:sz w:val="32"/>
          <w:szCs w:val="32"/>
        </w:rPr>
        <w:t>上</w:t>
      </w:r>
      <w:r>
        <w:rPr>
          <w:rFonts w:hint="eastAsia" w:ascii="仿宋" w:hAnsi="仿宋" w:eastAsia="仿宋" w:cs="宋体"/>
          <w:sz w:val="32"/>
          <w:szCs w:val="32"/>
        </w:rPr>
        <w:t>级</w:t>
      </w:r>
      <w:r>
        <w:rPr>
          <w:rFonts w:hint="eastAsia" w:ascii="仿宋" w:hAnsi="仿宋" w:eastAsia="仿宋" w:cs="Batang"/>
          <w:sz w:val="32"/>
          <w:szCs w:val="32"/>
        </w:rPr>
        <w:t>有</w:t>
      </w:r>
      <w:r>
        <w:rPr>
          <w:rFonts w:hint="eastAsia" w:ascii="仿宋" w:hAnsi="仿宋" w:eastAsia="仿宋" w:cs="宋体"/>
          <w:sz w:val="32"/>
          <w:szCs w:val="32"/>
        </w:rPr>
        <w:t>关</w:t>
      </w:r>
      <w:r>
        <w:rPr>
          <w:rFonts w:hint="eastAsia" w:ascii="仿宋" w:hAnsi="仿宋" w:eastAsia="仿宋" w:cs="Batang"/>
          <w:sz w:val="32"/>
          <w:szCs w:val="32"/>
        </w:rPr>
        <w:t>政策，加强工作指</w:t>
      </w:r>
      <w:r>
        <w:rPr>
          <w:rFonts w:hint="eastAsia" w:ascii="仿宋" w:hAnsi="仿宋" w:eastAsia="仿宋" w:cs="宋体"/>
          <w:sz w:val="32"/>
          <w:szCs w:val="32"/>
        </w:rPr>
        <w:t>导</w:t>
      </w:r>
      <w:r>
        <w:rPr>
          <w:rFonts w:hint="eastAsia" w:ascii="仿宋" w:hAnsi="仿宋" w:eastAsia="仿宋" w:cs="Batang"/>
          <w:sz w:val="32"/>
          <w:szCs w:val="32"/>
        </w:rPr>
        <w:t>，做好技</w:t>
      </w:r>
      <w:r>
        <w:rPr>
          <w:rFonts w:hint="eastAsia" w:ascii="仿宋" w:hAnsi="仿宋" w:eastAsia="仿宋" w:cs="宋体"/>
          <w:sz w:val="32"/>
          <w:szCs w:val="32"/>
        </w:rPr>
        <w:t>术</w:t>
      </w:r>
      <w:r>
        <w:rPr>
          <w:rFonts w:hint="eastAsia" w:ascii="仿宋" w:hAnsi="仿宋" w:eastAsia="仿宋" w:cs="Batang"/>
          <w:sz w:val="32"/>
          <w:szCs w:val="32"/>
        </w:rPr>
        <w:t>服</w:t>
      </w:r>
      <w:r>
        <w:rPr>
          <w:rFonts w:hint="eastAsia" w:ascii="仿宋" w:hAnsi="仿宋" w:eastAsia="仿宋" w:cs="宋体"/>
          <w:sz w:val="32"/>
          <w:szCs w:val="32"/>
        </w:rPr>
        <w:t>务</w:t>
      </w:r>
      <w:r>
        <w:rPr>
          <w:rFonts w:hint="eastAsia" w:ascii="仿宋" w:hAnsi="仿宋" w:eastAsia="仿宋" w:cs="Batang"/>
          <w:sz w:val="32"/>
          <w:szCs w:val="32"/>
        </w:rPr>
        <w:t>；</w:t>
      </w:r>
      <w:r>
        <w:rPr>
          <w:rFonts w:hint="eastAsia" w:ascii="仿宋" w:hAnsi="仿宋" w:eastAsia="仿宋" w:cs="宋体"/>
          <w:sz w:val="32"/>
          <w:szCs w:val="32"/>
        </w:rPr>
        <w:t>负责农</w:t>
      </w:r>
      <w:r>
        <w:rPr>
          <w:rFonts w:hint="eastAsia" w:ascii="仿宋" w:hAnsi="仿宋" w:eastAsia="仿宋" w:cs="Batang"/>
          <w:sz w:val="32"/>
          <w:szCs w:val="32"/>
        </w:rPr>
        <w:t>村生活</w:t>
      </w:r>
      <w:r>
        <w:rPr>
          <w:rFonts w:hint="eastAsia" w:ascii="仿宋" w:hAnsi="仿宋" w:eastAsia="仿宋" w:cs="宋体"/>
          <w:sz w:val="32"/>
          <w:szCs w:val="32"/>
        </w:rPr>
        <w:t>垃</w:t>
      </w:r>
      <w:r>
        <w:rPr>
          <w:rFonts w:hint="eastAsia" w:ascii="仿宋" w:hAnsi="仿宋" w:eastAsia="仿宋" w:cs="Batang"/>
          <w:sz w:val="32"/>
          <w:szCs w:val="32"/>
        </w:rPr>
        <w:t>圾治理。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路灯管理办公室（办公地点滨河公园）</w:t>
      </w:r>
    </w:p>
    <w:p>
      <w:pPr>
        <w:spacing w:line="560" w:lineRule="exact"/>
        <w:ind w:firstLine="640" w:firstLineChars="200"/>
        <w:rPr>
          <w:rFonts w:ascii="仿宋" w:hAnsi="仿宋" w:eastAsia="仿宋"/>
          <w:sz w:val="32"/>
          <w:szCs w:val="32"/>
        </w:rPr>
      </w:pPr>
      <w:r>
        <w:rPr>
          <w:rFonts w:ascii="仿宋" w:hAnsi="仿宋" w:eastAsia="仿宋"/>
          <w:sz w:val="32"/>
          <w:szCs w:val="32"/>
        </w:rPr>
        <w:t>负责县城区的城市照明设施日常维护管理工作；负责编制管辖范围内的路灯维修计划并实施；按时、优质完成城市照明工程的安装施工任务；认真贯彻执行《城市道路照明设施管理规定》；负责因交通事故或自然灾害造成的城市照明设施损坏抢修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项目办</w:t>
      </w:r>
    </w:p>
    <w:p>
      <w:pPr>
        <w:spacing w:line="560" w:lineRule="exact"/>
        <w:ind w:firstLine="640" w:firstLineChars="200"/>
        <w:rPr>
          <w:rFonts w:ascii="仿宋" w:hAnsi="仿宋" w:eastAsia="仿宋"/>
          <w:sz w:val="32"/>
          <w:szCs w:val="32"/>
        </w:rPr>
      </w:pPr>
      <w:r>
        <w:rPr>
          <w:rFonts w:ascii="仿宋" w:hAnsi="仿宋" w:eastAsia="仿宋"/>
          <w:sz w:val="32"/>
          <w:szCs w:val="32"/>
        </w:rPr>
        <w:t>负责城建、园林、路灯等公共设施项目前期手续的办理。负责县城建设及文明县城创建工作。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档案室</w:t>
      </w:r>
    </w:p>
    <w:p>
      <w:pPr>
        <w:spacing w:line="560" w:lineRule="exact"/>
        <w:ind w:firstLine="640" w:firstLineChars="200"/>
        <w:rPr>
          <w:rFonts w:ascii="仿宋" w:hAnsi="仿宋" w:eastAsia="仿宋"/>
          <w:sz w:val="32"/>
          <w:szCs w:val="32"/>
        </w:rPr>
      </w:pPr>
      <w:r>
        <w:rPr>
          <w:rFonts w:ascii="仿宋" w:hAnsi="仿宋" w:eastAsia="仿宋"/>
          <w:sz w:val="32"/>
          <w:szCs w:val="32"/>
        </w:rPr>
        <w:t xml:space="preserve"> 负责全局档案的保存和管理工作。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（6）</w:t>
      </w:r>
      <w:r>
        <w:rPr>
          <w:rFonts w:ascii="仿宋" w:hAnsi="仿宋" w:eastAsia="仿宋"/>
          <w:sz w:val="32"/>
          <w:szCs w:val="32"/>
        </w:rPr>
        <w:t>党委办</w:t>
      </w:r>
    </w:p>
    <w:p>
      <w:pPr>
        <w:spacing w:line="560" w:lineRule="exact"/>
        <w:ind w:firstLine="640" w:firstLineChars="200"/>
        <w:rPr>
          <w:rFonts w:ascii="仿宋" w:hAnsi="仿宋" w:eastAsia="仿宋"/>
          <w:sz w:val="32"/>
          <w:szCs w:val="32"/>
        </w:rPr>
      </w:pPr>
      <w:r>
        <w:rPr>
          <w:rFonts w:ascii="仿宋" w:hAnsi="仿宋" w:eastAsia="仿宋"/>
          <w:sz w:val="32"/>
          <w:szCs w:val="32"/>
        </w:rPr>
        <w:t>负责机关和所属单位的党建和群众工作；负责机关退休干部工作；负责机关、所属单位的机关编制、人事管理工作；负责局管干部、职工调配工作；负责承办专业技术职称评聘工作；负责局机关和局属单位工作人员的年度考核工作；负责纪检监察、信访稳定、政法、宗教、工会、妇联、共青团、计划生育及精神文明工作；负责组织开展各项政治中心活动。</w:t>
      </w:r>
    </w:p>
    <w:p>
      <w:pPr>
        <w:spacing w:line="560" w:lineRule="exact"/>
        <w:ind w:left="640"/>
        <w:rPr>
          <w:rFonts w:ascii="楷体" w:hAnsi="楷体" w:eastAsia="楷体" w:cs="仿宋"/>
          <w:sz w:val="32"/>
          <w:szCs w:val="32"/>
        </w:rPr>
      </w:pPr>
      <w:r>
        <w:rPr>
          <w:rFonts w:hint="eastAsia" w:ascii="楷体" w:hAnsi="楷体" w:eastAsia="楷体" w:cs="仿宋"/>
          <w:sz w:val="32"/>
          <w:szCs w:val="32"/>
        </w:rPr>
        <w:t>（二）机构设置</w:t>
      </w:r>
    </w:p>
    <w:p>
      <w:pPr>
        <w:spacing w:line="560" w:lineRule="exact"/>
        <w:ind w:firstLine="640" w:firstLineChars="200"/>
        <w:rPr>
          <w:rFonts w:ascii="仿宋" w:hAnsi="仿宋" w:eastAsia="仿宋"/>
          <w:sz w:val="32"/>
          <w:szCs w:val="32"/>
        </w:rPr>
      </w:pPr>
      <w:r>
        <w:rPr>
          <w:rFonts w:hint="eastAsia" w:ascii="仿宋" w:hAnsi="仿宋" w:eastAsia="仿宋" w:cs="仿宋"/>
          <w:sz w:val="32"/>
          <w:szCs w:val="32"/>
        </w:rPr>
        <w:t>我局内设机构四个：综合办公室、计财股、</w:t>
      </w:r>
      <w:r>
        <w:rPr>
          <w:rFonts w:hint="eastAsia" w:ascii="仿宋" w:hAnsi="仿宋" w:eastAsia="仿宋"/>
          <w:sz w:val="32"/>
          <w:szCs w:val="32"/>
        </w:rPr>
        <w:t>城乡建设股、建筑市场监管股（原工程股）；事业单位九个：住房保障和房产管理中心、园林绿化管理站、建筑工程质量监督站、建筑工程施工安全监督站、建筑市场稽查所、节能墙材改革管理站、征收中心、建筑设计室、建筑工程质量检测站</w:t>
      </w:r>
      <w:r>
        <w:rPr>
          <w:rFonts w:hint="eastAsia" w:ascii="仿宋" w:hAnsi="仿宋" w:eastAsia="仿宋" w:cs="仿宋"/>
          <w:sz w:val="32"/>
          <w:szCs w:val="32"/>
        </w:rPr>
        <w:t>；</w:t>
      </w:r>
      <w:r>
        <w:rPr>
          <w:rFonts w:hint="eastAsia" w:ascii="仿宋" w:hAnsi="仿宋" w:eastAsia="仿宋"/>
          <w:sz w:val="32"/>
          <w:szCs w:val="32"/>
        </w:rPr>
        <w:t>临时（自设）机构六个：燃气管理办公室、村镇股（危改办）、路灯管理办公室、项目办、档案室、党委办。</w:t>
      </w:r>
    </w:p>
    <w:p>
      <w:pPr>
        <w:spacing w:line="560" w:lineRule="exact"/>
        <w:ind w:firstLine="640" w:firstLineChars="200"/>
        <w:rPr>
          <w:rFonts w:ascii="仿宋" w:hAnsi="仿宋" w:eastAsia="仿宋" w:cs="仿宋"/>
          <w:sz w:val="32"/>
          <w:szCs w:val="32"/>
        </w:rPr>
      </w:pPr>
    </w:p>
    <w:p>
      <w:pPr>
        <w:spacing w:line="560" w:lineRule="exact"/>
        <w:rPr>
          <w:rFonts w:ascii="仿宋" w:hAnsi="仿宋" w:eastAsia="仿宋" w:cs="仿宋"/>
          <w:b/>
          <w:color w:val="000000"/>
          <w:sz w:val="32"/>
          <w:szCs w:val="32"/>
        </w:rPr>
      </w:pPr>
      <w:r>
        <w:rPr>
          <w:rFonts w:hint="eastAsia" w:ascii="仿宋" w:hAnsi="仿宋" w:eastAsia="仿宋" w:cs="仿宋"/>
          <w:b/>
          <w:color w:val="000000"/>
          <w:sz w:val="32"/>
          <w:szCs w:val="32"/>
        </w:rPr>
        <w:t>部门机构设置情况</w:t>
      </w:r>
    </w:p>
    <w:tbl>
      <w:tblPr>
        <w:tblStyle w:val="11"/>
        <w:tblW w:w="0" w:type="auto"/>
        <w:tblInd w:w="2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3828"/>
        <w:gridCol w:w="1842"/>
        <w:gridCol w:w="2268"/>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275" w:type="dxa"/>
            <w:vAlign w:val="center"/>
          </w:tcPr>
          <w:p>
            <w:pPr>
              <w:spacing w:line="56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序号</w:t>
            </w:r>
          </w:p>
        </w:tc>
        <w:tc>
          <w:tcPr>
            <w:tcW w:w="3828" w:type="dxa"/>
            <w:vAlign w:val="center"/>
          </w:tcPr>
          <w:p>
            <w:pPr>
              <w:spacing w:line="56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单位名称</w:t>
            </w:r>
          </w:p>
        </w:tc>
        <w:tc>
          <w:tcPr>
            <w:tcW w:w="1842" w:type="dxa"/>
            <w:vAlign w:val="center"/>
          </w:tcPr>
          <w:p>
            <w:pPr>
              <w:spacing w:line="56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单位性质</w:t>
            </w:r>
          </w:p>
        </w:tc>
        <w:tc>
          <w:tcPr>
            <w:tcW w:w="2268" w:type="dxa"/>
            <w:vAlign w:val="center"/>
          </w:tcPr>
          <w:p>
            <w:pPr>
              <w:spacing w:line="56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单位规格</w:t>
            </w:r>
          </w:p>
        </w:tc>
        <w:tc>
          <w:tcPr>
            <w:tcW w:w="4253" w:type="dxa"/>
            <w:vAlign w:val="center"/>
          </w:tcPr>
          <w:p>
            <w:pPr>
              <w:spacing w:line="56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1275" w:type="dxa"/>
            <w:vAlign w:val="center"/>
          </w:tcPr>
          <w:p>
            <w:pPr>
              <w:spacing w:line="56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1</w:t>
            </w:r>
          </w:p>
        </w:tc>
        <w:tc>
          <w:tcPr>
            <w:tcW w:w="3828" w:type="dxa"/>
            <w:vAlign w:val="center"/>
          </w:tcPr>
          <w:p>
            <w:pPr>
              <w:spacing w:line="56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涞水县住房和城乡建设局</w:t>
            </w:r>
          </w:p>
        </w:tc>
        <w:tc>
          <w:tcPr>
            <w:tcW w:w="1842" w:type="dxa"/>
            <w:vAlign w:val="center"/>
          </w:tcPr>
          <w:p>
            <w:pPr>
              <w:spacing w:line="56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行政</w:t>
            </w:r>
          </w:p>
        </w:tc>
        <w:tc>
          <w:tcPr>
            <w:tcW w:w="2268" w:type="dxa"/>
            <w:vAlign w:val="center"/>
          </w:tcPr>
          <w:p>
            <w:pPr>
              <w:spacing w:line="56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正科级</w:t>
            </w:r>
          </w:p>
        </w:tc>
        <w:tc>
          <w:tcPr>
            <w:tcW w:w="4253" w:type="dxa"/>
            <w:vAlign w:val="center"/>
          </w:tcPr>
          <w:p>
            <w:pPr>
              <w:spacing w:line="56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rPr>
        <w:tc>
          <w:tcPr>
            <w:tcW w:w="1275" w:type="dxa"/>
            <w:vAlign w:val="center"/>
          </w:tcPr>
          <w:p>
            <w:pPr>
              <w:spacing w:line="56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2</w:t>
            </w:r>
          </w:p>
        </w:tc>
        <w:tc>
          <w:tcPr>
            <w:tcW w:w="3828" w:type="dxa"/>
            <w:vAlign w:val="center"/>
          </w:tcPr>
          <w:p>
            <w:pPr>
              <w:spacing w:line="56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涞水县</w:t>
            </w:r>
            <w:r>
              <w:rPr>
                <w:rFonts w:hint="eastAsia" w:ascii="仿宋" w:hAnsi="仿宋" w:eastAsia="仿宋"/>
                <w:sz w:val="32"/>
                <w:szCs w:val="32"/>
              </w:rPr>
              <w:t>住房保障和房产管理中心</w:t>
            </w:r>
          </w:p>
        </w:tc>
        <w:tc>
          <w:tcPr>
            <w:tcW w:w="1842" w:type="dxa"/>
            <w:vAlign w:val="center"/>
          </w:tcPr>
          <w:p>
            <w:pPr>
              <w:spacing w:line="56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事业</w:t>
            </w:r>
          </w:p>
        </w:tc>
        <w:tc>
          <w:tcPr>
            <w:tcW w:w="2268" w:type="dxa"/>
            <w:vAlign w:val="center"/>
          </w:tcPr>
          <w:p>
            <w:pPr>
              <w:spacing w:line="56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股级</w:t>
            </w:r>
          </w:p>
        </w:tc>
        <w:tc>
          <w:tcPr>
            <w:tcW w:w="4253" w:type="dxa"/>
            <w:vAlign w:val="center"/>
          </w:tcPr>
          <w:p>
            <w:pPr>
              <w:spacing w:line="56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财政拨款基本保证</w:t>
            </w:r>
          </w:p>
        </w:tc>
      </w:tr>
    </w:tbl>
    <w:p>
      <w:pPr>
        <w:spacing w:line="560" w:lineRule="exact"/>
        <w:rPr>
          <w:rFonts w:ascii="仿宋" w:hAnsi="仿宋" w:eastAsia="仿宋" w:cs="仿宋"/>
          <w:sz w:val="32"/>
          <w:szCs w:val="32"/>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二、部门预算安排总体情况</w:t>
      </w:r>
    </w:p>
    <w:p>
      <w:pPr>
        <w:spacing w:line="560" w:lineRule="exact"/>
        <w:ind w:left="640"/>
        <w:rPr>
          <w:rFonts w:ascii="仿宋" w:hAnsi="仿宋" w:eastAsia="仿宋" w:cs="仿宋"/>
          <w:b/>
          <w:bCs/>
          <w:sz w:val="32"/>
          <w:szCs w:val="32"/>
        </w:rPr>
      </w:pPr>
      <w:r>
        <w:rPr>
          <w:rFonts w:hint="eastAsia" w:ascii="仿宋" w:hAnsi="仿宋" w:eastAsia="仿宋" w:cs="仿宋"/>
          <w:b/>
          <w:bCs/>
          <w:sz w:val="32"/>
          <w:szCs w:val="32"/>
        </w:rPr>
        <w:t>1、收入说明</w:t>
      </w:r>
    </w:p>
    <w:p>
      <w:pPr>
        <w:spacing w:line="560" w:lineRule="exact"/>
        <w:ind w:firstLine="480" w:firstLineChars="150"/>
        <w:rPr>
          <w:rFonts w:ascii="仿宋" w:hAnsi="仿宋" w:eastAsia="仿宋" w:cs="仿宋"/>
          <w:sz w:val="32"/>
          <w:szCs w:val="32"/>
        </w:rPr>
      </w:pPr>
      <w:r>
        <w:rPr>
          <w:rFonts w:hint="eastAsia" w:ascii="仿宋" w:hAnsi="仿宋" w:eastAsia="仿宋" w:cs="仿宋"/>
          <w:sz w:val="32"/>
          <w:szCs w:val="32"/>
        </w:rPr>
        <w:t>反映本部门当年全部收入。2021年预算收入7558.05万元，其中：一般公共预算拨款3208.05万元（财政拨款2476.05万元，上级一般公共预算安排转移支付492万元，其他240万元），基金预算拨款4350万元。</w:t>
      </w:r>
    </w:p>
    <w:p>
      <w:pPr>
        <w:spacing w:line="560" w:lineRule="exact"/>
        <w:ind w:left="640"/>
        <w:rPr>
          <w:rFonts w:ascii="仿宋" w:hAnsi="仿宋" w:eastAsia="仿宋" w:cs="仿宋"/>
          <w:b/>
          <w:bCs/>
          <w:sz w:val="32"/>
          <w:szCs w:val="32"/>
        </w:rPr>
      </w:pPr>
      <w:r>
        <w:rPr>
          <w:rFonts w:hint="eastAsia" w:ascii="仿宋" w:hAnsi="仿宋" w:eastAsia="仿宋" w:cs="仿宋"/>
          <w:b/>
          <w:bCs/>
          <w:sz w:val="32"/>
          <w:szCs w:val="32"/>
        </w:rPr>
        <w:t>2、支出说明</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收支预算总表支出栏、基本支出表、项目支出表按经济分类和支出功能分类科目编制，反映我部门预算中支出预算的总体情况。2021年预算支出7558.05万元，其中：基本支出1172.90万元（人员经费1039.77万元，日常公用经费133.13万元），项目支出</w:t>
      </w:r>
    </w:p>
    <w:p>
      <w:pPr>
        <w:spacing w:line="560" w:lineRule="exact"/>
        <w:rPr>
          <w:rFonts w:ascii="仿宋" w:hAnsi="仿宋" w:eastAsia="仿宋" w:cs="仿宋"/>
          <w:sz w:val="32"/>
          <w:szCs w:val="32"/>
        </w:rPr>
      </w:pPr>
      <w:r>
        <w:rPr>
          <w:rFonts w:hint="eastAsia" w:ascii="仿宋" w:hAnsi="仿宋" w:eastAsia="仿宋" w:cs="仿宋"/>
          <w:sz w:val="32"/>
          <w:szCs w:val="32"/>
        </w:rPr>
        <w:t>6385.15万元，主要为2021年中央财政城镇保障性安居工程补助资金（冀财综[2020]39号）、2020年滨河公园绿化养护工程、德成路、冲之大街外立面改造工程（安建）、德成路、冲之大街外立面改造工程（恒瑞）、府前街西延道路402米建设工程、引江水费、涞水县城区绿化养护项目、涞水县德成路、冲之大街亮化和路灯线路工程、涞水县拒马河城区段绿化养护项目、涞水县污水处理厂委托运营费、涞水县污水处理厂污泥干化项目、涞水县涞阳南路分车带绿化养护项目、涞阳南路两侧带状游园绿化养护项目、涞水县老旧小区改造项目、涞水县路灯亮化日常维护维修项目、2021年省级财政农村危房改造补助资金（冀财社[2020]208号）、2021年中央财政农村危房改造补助资金（冀财社[2020]196号）、顺通热力公司2017-2020年度延迟停暖和提前供暖费用补贴资金、2021年城区路灯电费、2021年度“气代煤”村级安全监管员工资、自来水公司代收污水处理费手续费等。</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3、比上年增减情况</w:t>
      </w:r>
    </w:p>
    <w:p>
      <w:pPr>
        <w:spacing w:line="560" w:lineRule="exact"/>
        <w:rPr>
          <w:rFonts w:ascii="仿宋_GB2312" w:hAnsi="仿宋" w:eastAsia="仿宋_GB2312"/>
          <w:sz w:val="32"/>
          <w:szCs w:val="32"/>
        </w:rPr>
      </w:pPr>
      <w:r>
        <w:rPr>
          <w:rFonts w:hint="eastAsia" w:ascii="仿宋" w:hAnsi="仿宋" w:eastAsia="仿宋" w:cs="仿宋"/>
          <w:sz w:val="32"/>
          <w:szCs w:val="32"/>
        </w:rPr>
        <w:t xml:space="preserve">    本年度预算收支安排7558.05万元，较上年增加821.92万元，其中：基本支出增加44.57万元，主要是职工的工资待遇调增，缴纳的各类保险增加，人员经费增加；项目支出增加777.35万元，主要是一般公共预算财政拨款安排的项目支出增加，2021年中央财政城镇保障性安居工程补助资金（冀财综[2020]39号）、顺通热力公司2017-2020年度延迟停暖和提前供暖费用补贴资金、2021年度“气代煤”村级安全监管员工资。</w:t>
      </w:r>
    </w:p>
    <w:p>
      <w:pPr>
        <w:spacing w:line="560" w:lineRule="exact"/>
        <w:rPr>
          <w:rFonts w:ascii="黑体" w:hAnsi="黑体" w:eastAsia="黑体" w:cs="仿宋"/>
          <w:color w:val="000000"/>
          <w:sz w:val="32"/>
          <w:szCs w:val="32"/>
        </w:rPr>
      </w:pPr>
      <w:r>
        <w:rPr>
          <w:rFonts w:hint="eastAsia" w:ascii="黑体" w:hAnsi="黑体" w:eastAsia="黑体" w:cs="仿宋"/>
          <w:color w:val="000000"/>
          <w:sz w:val="32"/>
          <w:szCs w:val="32"/>
        </w:rPr>
        <w:t xml:space="preserve"> 三、机关运行经费安排情况</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2021年，</w:t>
      </w:r>
      <w:r>
        <w:rPr>
          <w:rFonts w:hint="eastAsia" w:ascii="仿宋" w:hAnsi="仿宋" w:eastAsia="仿宋" w:cs="仿宋"/>
          <w:color w:val="000000"/>
          <w:sz w:val="32"/>
          <w:szCs w:val="32"/>
          <w:lang w:eastAsia="zh-CN"/>
        </w:rPr>
        <w:t>本部门</w:t>
      </w:r>
      <w:r>
        <w:rPr>
          <w:rFonts w:hint="eastAsia" w:ascii="仿宋" w:hAnsi="仿宋" w:eastAsia="仿宋" w:cs="仿宋"/>
          <w:color w:val="000000"/>
          <w:sz w:val="32"/>
          <w:szCs w:val="32"/>
        </w:rPr>
        <w:t>共计安排机关运行经费133.13万元,其中：办公费30.40万元，邮电费0.36万元，办公用房取暖费10.01万元，差旅费14.50万元，公务接待费1.5万元，公务用车运行维护费11.50万元，其他交通费用5.58万元，工会经费9.10万元，职工福利费17.31万元，劳务费32.31万元，其他商品和服务支出0.56万元。</w:t>
      </w:r>
    </w:p>
    <w:p>
      <w:pPr>
        <w:spacing w:line="560" w:lineRule="exact"/>
        <w:ind w:firstLine="630"/>
        <w:rPr>
          <w:rFonts w:ascii="黑体" w:hAnsi="黑体" w:eastAsia="黑体" w:cs="仿宋"/>
          <w:color w:val="000000"/>
          <w:sz w:val="32"/>
          <w:szCs w:val="32"/>
        </w:rPr>
      </w:pPr>
      <w:r>
        <w:rPr>
          <w:rFonts w:hint="eastAsia" w:ascii="黑体" w:hAnsi="黑体" w:eastAsia="黑体" w:cs="仿宋"/>
          <w:color w:val="000000"/>
          <w:sz w:val="32"/>
          <w:szCs w:val="32"/>
        </w:rPr>
        <w:t>四、财政拨款“三公”经费预算情况</w:t>
      </w:r>
    </w:p>
    <w:p>
      <w:pPr>
        <w:spacing w:line="560" w:lineRule="exact"/>
        <w:ind w:firstLine="630"/>
        <w:rPr>
          <w:rFonts w:ascii="仿宋" w:hAnsi="仿宋" w:eastAsia="仿宋" w:cs="仿宋"/>
          <w:color w:val="000000"/>
          <w:sz w:val="32"/>
          <w:szCs w:val="32"/>
        </w:rPr>
      </w:pPr>
      <w:r>
        <w:rPr>
          <w:rFonts w:hint="eastAsia" w:ascii="仿宋" w:hAnsi="仿宋" w:eastAsia="仿宋" w:cs="仿宋"/>
          <w:color w:val="000000"/>
          <w:sz w:val="32"/>
          <w:szCs w:val="32"/>
        </w:rPr>
        <w:t>2021年，</w:t>
      </w:r>
      <w:r>
        <w:rPr>
          <w:rFonts w:hint="eastAsia" w:ascii="仿宋" w:hAnsi="仿宋" w:eastAsia="仿宋" w:cs="仿宋"/>
          <w:color w:val="000000"/>
          <w:sz w:val="32"/>
          <w:szCs w:val="32"/>
          <w:lang w:eastAsia="zh-CN"/>
        </w:rPr>
        <w:t>本部门</w:t>
      </w:r>
      <w:r>
        <w:rPr>
          <w:rFonts w:hint="eastAsia" w:ascii="仿宋" w:hAnsi="仿宋" w:eastAsia="仿宋" w:cs="仿宋"/>
          <w:color w:val="000000"/>
          <w:sz w:val="32"/>
          <w:szCs w:val="32"/>
        </w:rPr>
        <w:t>共计安排一般公共预算拨款“三公”经费25万元，其中：公务用车购置及运行维护费23.50万元，公务接待费1.50万元。</w:t>
      </w:r>
    </w:p>
    <w:p>
      <w:pPr>
        <w:spacing w:line="560" w:lineRule="exact"/>
        <w:ind w:firstLine="630"/>
        <w:rPr>
          <w:rFonts w:ascii="仿宋" w:hAnsi="仿宋" w:eastAsia="仿宋" w:cs="仿宋"/>
          <w:color w:val="000000"/>
          <w:sz w:val="32"/>
          <w:szCs w:val="32"/>
        </w:rPr>
      </w:pPr>
      <w:r>
        <w:rPr>
          <w:rFonts w:hint="eastAsia" w:ascii="仿宋" w:hAnsi="仿宋" w:eastAsia="仿宋" w:cs="仿宋"/>
          <w:color w:val="000000"/>
          <w:sz w:val="32"/>
          <w:szCs w:val="32"/>
          <w:lang w:eastAsia="zh-CN"/>
        </w:rPr>
        <w:t>本部门</w:t>
      </w:r>
      <w:r>
        <w:rPr>
          <w:rFonts w:hint="eastAsia" w:ascii="仿宋" w:hAnsi="仿宋" w:eastAsia="仿宋" w:cs="仿宋"/>
          <w:color w:val="000000"/>
          <w:sz w:val="32"/>
          <w:szCs w:val="32"/>
        </w:rPr>
        <w:t>2020年安排“三公”经费13万元，其中：公务用车运行维护费11.50万元，公务接待费1.50万元。</w:t>
      </w:r>
    </w:p>
    <w:p>
      <w:pPr>
        <w:spacing w:line="560" w:lineRule="exact"/>
        <w:ind w:firstLine="640" w:firstLineChars="200"/>
        <w:rPr>
          <w:rFonts w:ascii="仿宋" w:hAnsi="仿宋" w:eastAsia="仿宋" w:cs="仿宋"/>
          <w:sz w:val="32"/>
          <w:szCs w:val="32"/>
        </w:rPr>
      </w:pPr>
      <w:r>
        <w:rPr>
          <w:rFonts w:hint="eastAsia" w:ascii="仿宋" w:hAnsi="仿宋" w:eastAsia="仿宋" w:cs="仿宋"/>
          <w:color w:val="000000"/>
          <w:sz w:val="32"/>
          <w:szCs w:val="32"/>
        </w:rPr>
        <w:t>与上年度相比，公务用车购置费增加12万元；公务用车运行维护费预算安排没有发生变化；公务接待费预算安排没有发生变化。</w:t>
      </w:r>
    </w:p>
    <w:p>
      <w:pPr>
        <w:spacing w:line="560" w:lineRule="exact"/>
        <w:ind w:firstLine="2570" w:firstLineChars="800"/>
        <w:rPr>
          <w:rFonts w:ascii="仿宋" w:hAnsi="仿宋" w:eastAsia="仿宋" w:cs="仿宋"/>
          <w:b/>
          <w:sz w:val="32"/>
          <w:szCs w:val="32"/>
          <w:lang w:eastAsia="zh-CN"/>
        </w:rPr>
      </w:pPr>
    </w:p>
    <w:p>
      <w:pPr>
        <w:spacing w:line="560" w:lineRule="exact"/>
        <w:ind w:firstLine="3694" w:firstLineChars="1150"/>
        <w:rPr>
          <w:rFonts w:ascii="仿宋" w:hAnsi="仿宋" w:eastAsia="仿宋" w:cs="仿宋"/>
          <w:b/>
          <w:sz w:val="32"/>
          <w:szCs w:val="32"/>
        </w:rPr>
      </w:pPr>
      <w:r>
        <w:rPr>
          <w:rFonts w:hint="eastAsia" w:ascii="仿宋" w:hAnsi="仿宋" w:eastAsia="仿宋" w:cs="仿宋"/>
          <w:b/>
          <w:sz w:val="32"/>
          <w:szCs w:val="32"/>
        </w:rPr>
        <w:t>“三公”经费预算情况及增减变化原因</w:t>
      </w:r>
    </w:p>
    <w:p>
      <w:pPr>
        <w:spacing w:line="560" w:lineRule="exact"/>
        <w:ind w:firstLine="630"/>
        <w:rPr>
          <w:rFonts w:ascii="仿宋" w:hAnsi="仿宋" w:eastAsia="仿宋" w:cs="仿宋"/>
          <w:b/>
          <w:sz w:val="32"/>
          <w:szCs w:val="32"/>
        </w:rPr>
      </w:pPr>
      <w:r>
        <w:rPr>
          <w:rFonts w:hint="eastAsia" w:ascii="仿宋" w:hAnsi="仿宋" w:eastAsia="仿宋" w:cs="仿宋"/>
          <w:b/>
          <w:sz w:val="32"/>
          <w:szCs w:val="32"/>
        </w:rPr>
        <w:t xml:space="preserve"> 单位：万元</w:t>
      </w:r>
    </w:p>
    <w:p>
      <w:pPr>
        <w:spacing w:line="560" w:lineRule="exact"/>
        <w:ind w:firstLine="630"/>
        <w:rPr>
          <w:rFonts w:ascii="仿宋" w:hAnsi="仿宋" w:eastAsia="仿宋" w:cs="仿宋"/>
          <w:sz w:val="32"/>
          <w:szCs w:val="32"/>
        </w:rPr>
      </w:pPr>
    </w:p>
    <w:tbl>
      <w:tblPr>
        <w:tblStyle w:val="11"/>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2"/>
        <w:gridCol w:w="2268"/>
        <w:gridCol w:w="2268"/>
        <w:gridCol w:w="1985"/>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spacing w:line="560" w:lineRule="exact"/>
              <w:rPr>
                <w:rFonts w:ascii="仿宋" w:hAnsi="仿宋" w:eastAsia="仿宋" w:cs="仿宋"/>
                <w:sz w:val="28"/>
                <w:szCs w:val="28"/>
              </w:rPr>
            </w:pPr>
            <w:r>
              <w:rPr>
                <w:rFonts w:hint="eastAsia" w:ascii="仿宋" w:hAnsi="仿宋" w:eastAsia="仿宋" w:cs="仿宋"/>
                <w:sz w:val="28"/>
                <w:szCs w:val="28"/>
              </w:rPr>
              <w:t>项目名称</w:t>
            </w:r>
          </w:p>
        </w:tc>
        <w:tc>
          <w:tcPr>
            <w:tcW w:w="2268" w:type="dxa"/>
          </w:tcPr>
          <w:p>
            <w:pPr>
              <w:spacing w:line="560" w:lineRule="exact"/>
              <w:rPr>
                <w:rFonts w:ascii="仿宋" w:hAnsi="仿宋" w:eastAsia="仿宋" w:cs="仿宋"/>
                <w:sz w:val="28"/>
                <w:szCs w:val="28"/>
              </w:rPr>
            </w:pPr>
            <w:r>
              <w:rPr>
                <w:rFonts w:hint="eastAsia" w:ascii="仿宋" w:hAnsi="仿宋" w:eastAsia="仿宋" w:cs="仿宋"/>
                <w:sz w:val="28"/>
                <w:szCs w:val="28"/>
              </w:rPr>
              <w:t>202</w:t>
            </w:r>
            <w:r>
              <w:rPr>
                <w:rFonts w:hint="eastAsia" w:ascii="仿宋" w:hAnsi="仿宋" w:eastAsia="仿宋" w:cs="仿宋"/>
                <w:sz w:val="28"/>
                <w:szCs w:val="28"/>
                <w:lang w:eastAsia="zh-CN"/>
              </w:rPr>
              <w:t>1</w:t>
            </w:r>
            <w:r>
              <w:rPr>
                <w:rFonts w:hint="eastAsia" w:ascii="仿宋" w:hAnsi="仿宋" w:eastAsia="仿宋" w:cs="仿宋"/>
                <w:sz w:val="28"/>
                <w:szCs w:val="28"/>
              </w:rPr>
              <w:t>年度预算</w:t>
            </w:r>
          </w:p>
        </w:tc>
        <w:tc>
          <w:tcPr>
            <w:tcW w:w="2268" w:type="dxa"/>
          </w:tcPr>
          <w:p>
            <w:pPr>
              <w:spacing w:line="560" w:lineRule="exact"/>
              <w:rPr>
                <w:rFonts w:ascii="仿宋" w:hAnsi="仿宋" w:eastAsia="仿宋" w:cs="仿宋"/>
                <w:sz w:val="28"/>
                <w:szCs w:val="28"/>
              </w:rPr>
            </w:pPr>
            <w:r>
              <w:rPr>
                <w:rFonts w:hint="eastAsia" w:ascii="仿宋" w:hAnsi="仿宋" w:eastAsia="仿宋" w:cs="仿宋"/>
                <w:sz w:val="28"/>
                <w:szCs w:val="28"/>
              </w:rPr>
              <w:t>202</w:t>
            </w:r>
            <w:r>
              <w:rPr>
                <w:rFonts w:hint="eastAsia" w:ascii="仿宋" w:hAnsi="仿宋" w:eastAsia="仿宋" w:cs="仿宋"/>
                <w:sz w:val="28"/>
                <w:szCs w:val="28"/>
                <w:lang w:eastAsia="zh-CN"/>
              </w:rPr>
              <w:t>0</w:t>
            </w:r>
            <w:r>
              <w:rPr>
                <w:rFonts w:hint="eastAsia" w:ascii="仿宋" w:hAnsi="仿宋" w:eastAsia="仿宋" w:cs="仿宋"/>
                <w:sz w:val="28"/>
                <w:szCs w:val="28"/>
              </w:rPr>
              <w:t>年度预算</w:t>
            </w:r>
          </w:p>
        </w:tc>
        <w:tc>
          <w:tcPr>
            <w:tcW w:w="1985" w:type="dxa"/>
          </w:tcPr>
          <w:p>
            <w:pPr>
              <w:spacing w:line="560" w:lineRule="exact"/>
              <w:rPr>
                <w:rFonts w:ascii="仿宋" w:hAnsi="仿宋" w:eastAsia="仿宋" w:cs="仿宋"/>
                <w:sz w:val="28"/>
                <w:szCs w:val="28"/>
              </w:rPr>
            </w:pPr>
            <w:r>
              <w:rPr>
                <w:rFonts w:hint="eastAsia" w:ascii="仿宋" w:hAnsi="仿宋" w:eastAsia="仿宋" w:cs="仿宋"/>
                <w:sz w:val="28"/>
                <w:szCs w:val="28"/>
              </w:rPr>
              <w:t>增减金额</w:t>
            </w:r>
          </w:p>
        </w:tc>
        <w:tc>
          <w:tcPr>
            <w:tcW w:w="3685" w:type="dxa"/>
          </w:tcPr>
          <w:p>
            <w:pPr>
              <w:spacing w:line="560" w:lineRule="exact"/>
              <w:rPr>
                <w:rFonts w:ascii="仿宋" w:hAnsi="仿宋" w:eastAsia="仿宋" w:cs="仿宋"/>
                <w:sz w:val="28"/>
                <w:szCs w:val="28"/>
              </w:rPr>
            </w:pPr>
            <w:r>
              <w:rPr>
                <w:rFonts w:hint="eastAsia" w:ascii="仿宋" w:hAnsi="仿宋" w:eastAsia="仿宋" w:cs="仿宋"/>
                <w:sz w:val="28"/>
                <w:szCs w:val="28"/>
              </w:rPr>
              <w:t>变化原因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spacing w:line="560" w:lineRule="exact"/>
              <w:rPr>
                <w:rFonts w:ascii="仿宋_GB2312" w:hAnsi="仿宋" w:eastAsia="仿宋_GB2312" w:cs="仿宋"/>
                <w:sz w:val="28"/>
                <w:szCs w:val="28"/>
              </w:rPr>
            </w:pPr>
            <w:r>
              <w:rPr>
                <w:rFonts w:hint="eastAsia" w:ascii="仿宋_GB2312" w:hAnsi="仿宋" w:eastAsia="仿宋_GB2312" w:cs="仿宋"/>
                <w:sz w:val="28"/>
                <w:szCs w:val="28"/>
              </w:rPr>
              <w:t>因公出国经费</w:t>
            </w:r>
          </w:p>
        </w:tc>
        <w:tc>
          <w:tcPr>
            <w:tcW w:w="2268" w:type="dxa"/>
          </w:tcPr>
          <w:p>
            <w:pPr>
              <w:spacing w:line="560" w:lineRule="exact"/>
              <w:rPr>
                <w:rFonts w:ascii="仿宋_GB2312" w:hAnsi="仿宋" w:eastAsia="仿宋_GB2312" w:cs="仿宋"/>
                <w:sz w:val="28"/>
                <w:szCs w:val="28"/>
              </w:rPr>
            </w:pPr>
            <w:r>
              <w:rPr>
                <w:rFonts w:hint="eastAsia" w:ascii="仿宋_GB2312" w:hAnsi="仿宋" w:eastAsia="仿宋_GB2312" w:cs="仿宋"/>
                <w:sz w:val="28"/>
                <w:szCs w:val="28"/>
              </w:rPr>
              <w:t>0</w:t>
            </w:r>
          </w:p>
        </w:tc>
        <w:tc>
          <w:tcPr>
            <w:tcW w:w="2268" w:type="dxa"/>
          </w:tcPr>
          <w:p>
            <w:pPr>
              <w:spacing w:line="560" w:lineRule="exact"/>
              <w:rPr>
                <w:rFonts w:ascii="仿宋_GB2312" w:hAnsi="仿宋" w:eastAsia="仿宋_GB2312" w:cs="仿宋"/>
                <w:sz w:val="28"/>
                <w:szCs w:val="28"/>
              </w:rPr>
            </w:pPr>
            <w:r>
              <w:rPr>
                <w:rFonts w:hint="eastAsia" w:ascii="仿宋_GB2312" w:hAnsi="仿宋" w:eastAsia="仿宋_GB2312" w:cs="仿宋"/>
                <w:sz w:val="28"/>
                <w:szCs w:val="28"/>
              </w:rPr>
              <w:t>0</w:t>
            </w:r>
          </w:p>
        </w:tc>
        <w:tc>
          <w:tcPr>
            <w:tcW w:w="1985" w:type="dxa"/>
          </w:tcPr>
          <w:p>
            <w:pPr>
              <w:spacing w:line="560" w:lineRule="exact"/>
              <w:rPr>
                <w:rFonts w:ascii="仿宋_GB2312" w:hAnsi="仿宋" w:eastAsia="仿宋_GB2312" w:cs="仿宋"/>
                <w:sz w:val="28"/>
                <w:szCs w:val="28"/>
              </w:rPr>
            </w:pPr>
            <w:r>
              <w:rPr>
                <w:rFonts w:hint="eastAsia" w:ascii="仿宋_GB2312" w:hAnsi="仿宋" w:eastAsia="仿宋_GB2312" w:cs="仿宋"/>
                <w:sz w:val="28"/>
                <w:szCs w:val="28"/>
              </w:rPr>
              <w:t>0</w:t>
            </w:r>
          </w:p>
        </w:tc>
        <w:tc>
          <w:tcPr>
            <w:tcW w:w="3685" w:type="dxa"/>
          </w:tcPr>
          <w:p>
            <w:pPr>
              <w:spacing w:line="560" w:lineRule="exact"/>
              <w:rPr>
                <w:rFonts w:ascii="仿宋_GB2312" w:hAnsi="仿宋" w:eastAsia="仿宋_GB2312" w:cs="仿宋"/>
                <w:sz w:val="28"/>
                <w:szCs w:val="28"/>
              </w:rPr>
            </w:pPr>
            <w:r>
              <w:rPr>
                <w:rFonts w:hint="eastAsia" w:ascii="仿宋_GB2312" w:hAnsi="仿宋" w:eastAsia="仿宋_GB2312" w:cs="仿宋"/>
                <w:sz w:val="28"/>
                <w:szCs w:val="28"/>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spacing w:line="560" w:lineRule="exact"/>
              <w:rPr>
                <w:rFonts w:ascii="仿宋_GB2312" w:hAnsi="仿宋" w:eastAsia="仿宋_GB2312" w:cs="仿宋"/>
                <w:sz w:val="28"/>
                <w:szCs w:val="28"/>
              </w:rPr>
            </w:pPr>
            <w:r>
              <w:rPr>
                <w:rFonts w:hint="eastAsia" w:ascii="仿宋_GB2312" w:hAnsi="仿宋" w:eastAsia="仿宋_GB2312" w:cs="仿宋"/>
                <w:sz w:val="28"/>
                <w:szCs w:val="28"/>
              </w:rPr>
              <w:t>公务用车购置经费</w:t>
            </w:r>
          </w:p>
        </w:tc>
        <w:tc>
          <w:tcPr>
            <w:tcW w:w="2268" w:type="dxa"/>
          </w:tcPr>
          <w:p>
            <w:pPr>
              <w:spacing w:line="560" w:lineRule="exact"/>
              <w:rPr>
                <w:rFonts w:ascii="仿宋_GB2312" w:hAnsi="仿宋" w:eastAsia="仿宋_GB2312" w:cs="仿宋"/>
                <w:sz w:val="28"/>
                <w:szCs w:val="28"/>
                <w:lang w:eastAsia="zh-CN"/>
              </w:rPr>
            </w:pPr>
            <w:r>
              <w:rPr>
                <w:rFonts w:hint="eastAsia" w:ascii="仿宋_GB2312" w:hAnsi="仿宋" w:eastAsia="仿宋_GB2312" w:cs="仿宋"/>
                <w:sz w:val="28"/>
                <w:szCs w:val="28"/>
                <w:lang w:eastAsia="zh-CN"/>
              </w:rPr>
              <w:t>12.00</w:t>
            </w:r>
          </w:p>
        </w:tc>
        <w:tc>
          <w:tcPr>
            <w:tcW w:w="2268" w:type="dxa"/>
          </w:tcPr>
          <w:p>
            <w:pPr>
              <w:spacing w:line="560" w:lineRule="exact"/>
              <w:rPr>
                <w:rFonts w:ascii="仿宋_GB2312" w:hAnsi="仿宋" w:eastAsia="仿宋_GB2312" w:cs="仿宋"/>
                <w:sz w:val="28"/>
                <w:szCs w:val="28"/>
                <w:lang w:eastAsia="zh-CN"/>
              </w:rPr>
            </w:pPr>
            <w:r>
              <w:rPr>
                <w:rFonts w:hint="eastAsia" w:ascii="仿宋_GB2312" w:hAnsi="仿宋" w:eastAsia="仿宋_GB2312" w:cs="仿宋"/>
                <w:sz w:val="28"/>
                <w:szCs w:val="28"/>
                <w:lang w:eastAsia="zh-CN"/>
              </w:rPr>
              <w:t>0</w:t>
            </w:r>
          </w:p>
        </w:tc>
        <w:tc>
          <w:tcPr>
            <w:tcW w:w="1985" w:type="dxa"/>
          </w:tcPr>
          <w:p>
            <w:pPr>
              <w:spacing w:line="560" w:lineRule="exact"/>
              <w:rPr>
                <w:rFonts w:ascii="仿宋_GB2312" w:hAnsi="仿宋" w:eastAsia="仿宋_GB2312" w:cs="仿宋"/>
                <w:sz w:val="28"/>
                <w:szCs w:val="28"/>
              </w:rPr>
            </w:pPr>
            <w:r>
              <w:rPr>
                <w:rFonts w:hint="eastAsia" w:ascii="仿宋_GB2312" w:hAnsi="仿宋" w:eastAsia="仿宋_GB2312" w:cs="仿宋"/>
                <w:sz w:val="28"/>
                <w:szCs w:val="28"/>
              </w:rPr>
              <w:t>12.00</w:t>
            </w:r>
          </w:p>
        </w:tc>
        <w:tc>
          <w:tcPr>
            <w:tcW w:w="3685" w:type="dxa"/>
          </w:tcPr>
          <w:p>
            <w:pPr>
              <w:spacing w:line="560" w:lineRule="exact"/>
              <w:rPr>
                <w:rFonts w:ascii="仿宋_GB2312" w:hAnsi="仿宋" w:eastAsia="仿宋_GB2312" w:cs="仿宋"/>
                <w:sz w:val="28"/>
                <w:szCs w:val="28"/>
                <w:lang w:eastAsia="zh-CN"/>
              </w:rPr>
            </w:pPr>
            <w:r>
              <w:rPr>
                <w:rFonts w:hint="eastAsia" w:ascii="仿宋_GB2312" w:hAnsi="仿宋" w:eastAsia="仿宋_GB2312" w:cs="仿宋"/>
                <w:sz w:val="28"/>
                <w:szCs w:val="28"/>
                <w:lang w:eastAsia="zh-CN"/>
              </w:rPr>
              <w:t>申请购置公车一辆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spacing w:line="560" w:lineRule="exact"/>
              <w:rPr>
                <w:rFonts w:ascii="仿宋_GB2312" w:hAnsi="仿宋" w:eastAsia="仿宋_GB2312" w:cs="仿宋"/>
                <w:sz w:val="28"/>
                <w:szCs w:val="28"/>
              </w:rPr>
            </w:pPr>
            <w:r>
              <w:rPr>
                <w:rFonts w:hint="eastAsia" w:ascii="仿宋_GB2312" w:hAnsi="仿宋" w:eastAsia="仿宋_GB2312" w:cs="仿宋"/>
                <w:sz w:val="28"/>
                <w:szCs w:val="28"/>
              </w:rPr>
              <w:t>公务用车运行经费</w:t>
            </w:r>
          </w:p>
        </w:tc>
        <w:tc>
          <w:tcPr>
            <w:tcW w:w="2268" w:type="dxa"/>
          </w:tcPr>
          <w:p>
            <w:pPr>
              <w:spacing w:line="560" w:lineRule="exact"/>
              <w:rPr>
                <w:rFonts w:ascii="仿宋_GB2312" w:hAnsi="仿宋" w:eastAsia="仿宋_GB2312" w:cs="仿宋"/>
                <w:sz w:val="28"/>
                <w:szCs w:val="28"/>
                <w:lang w:eastAsia="zh-CN"/>
              </w:rPr>
            </w:pPr>
            <w:r>
              <w:rPr>
                <w:rFonts w:hint="eastAsia" w:ascii="仿宋_GB2312" w:hAnsi="仿宋" w:eastAsia="仿宋_GB2312" w:cs="仿宋"/>
                <w:sz w:val="28"/>
                <w:szCs w:val="28"/>
                <w:lang w:eastAsia="zh-CN"/>
              </w:rPr>
              <w:t>11.50</w:t>
            </w:r>
          </w:p>
        </w:tc>
        <w:tc>
          <w:tcPr>
            <w:tcW w:w="2268" w:type="dxa"/>
          </w:tcPr>
          <w:p>
            <w:pPr>
              <w:spacing w:line="560" w:lineRule="exact"/>
              <w:rPr>
                <w:rFonts w:ascii="仿宋_GB2312" w:hAnsi="仿宋" w:eastAsia="仿宋_GB2312" w:cs="仿宋"/>
                <w:sz w:val="28"/>
                <w:szCs w:val="28"/>
              </w:rPr>
            </w:pPr>
            <w:r>
              <w:rPr>
                <w:rFonts w:hint="eastAsia" w:ascii="仿宋_GB2312" w:hAnsi="仿宋" w:eastAsia="仿宋_GB2312" w:cs="仿宋"/>
                <w:sz w:val="28"/>
                <w:szCs w:val="28"/>
              </w:rPr>
              <w:t>11.50</w:t>
            </w:r>
          </w:p>
        </w:tc>
        <w:tc>
          <w:tcPr>
            <w:tcW w:w="1985" w:type="dxa"/>
          </w:tcPr>
          <w:p>
            <w:pPr>
              <w:spacing w:line="560" w:lineRule="exact"/>
              <w:rPr>
                <w:rFonts w:ascii="仿宋_GB2312" w:hAnsi="仿宋" w:eastAsia="仿宋_GB2312" w:cs="仿宋"/>
                <w:sz w:val="28"/>
                <w:szCs w:val="28"/>
                <w:lang w:eastAsia="zh-CN"/>
              </w:rPr>
            </w:pPr>
            <w:r>
              <w:rPr>
                <w:rFonts w:hint="eastAsia" w:ascii="仿宋_GB2312" w:hAnsi="仿宋" w:eastAsia="仿宋_GB2312" w:cs="仿宋"/>
                <w:sz w:val="28"/>
                <w:szCs w:val="28"/>
                <w:lang w:eastAsia="zh-CN"/>
              </w:rPr>
              <w:t>0</w:t>
            </w:r>
          </w:p>
        </w:tc>
        <w:tc>
          <w:tcPr>
            <w:tcW w:w="3685" w:type="dxa"/>
          </w:tcPr>
          <w:p>
            <w:pPr>
              <w:spacing w:line="560" w:lineRule="exact"/>
              <w:rPr>
                <w:rFonts w:ascii="仿宋_GB2312" w:hAnsi="仿宋" w:eastAsia="仿宋_GB2312" w:cs="仿宋"/>
                <w:sz w:val="28"/>
                <w:szCs w:val="28"/>
              </w:rPr>
            </w:pPr>
            <w:r>
              <w:rPr>
                <w:rFonts w:hint="eastAsia" w:ascii="仿宋_GB2312" w:hAnsi="仿宋" w:eastAsia="仿宋_GB2312" w:cs="仿宋"/>
                <w:sz w:val="28"/>
                <w:szCs w:val="28"/>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spacing w:line="560" w:lineRule="exact"/>
              <w:rPr>
                <w:rFonts w:ascii="仿宋_GB2312" w:hAnsi="仿宋" w:eastAsia="仿宋_GB2312" w:cs="仿宋"/>
                <w:sz w:val="28"/>
                <w:szCs w:val="28"/>
              </w:rPr>
            </w:pPr>
            <w:r>
              <w:rPr>
                <w:rFonts w:hint="eastAsia" w:ascii="仿宋_GB2312" w:hAnsi="仿宋" w:eastAsia="仿宋_GB2312" w:cs="仿宋"/>
                <w:sz w:val="28"/>
                <w:szCs w:val="28"/>
              </w:rPr>
              <w:t>公务接待费支出</w:t>
            </w:r>
          </w:p>
        </w:tc>
        <w:tc>
          <w:tcPr>
            <w:tcW w:w="2268" w:type="dxa"/>
          </w:tcPr>
          <w:p>
            <w:pPr>
              <w:spacing w:line="560" w:lineRule="exact"/>
              <w:rPr>
                <w:rFonts w:ascii="仿宋_GB2312" w:hAnsi="仿宋" w:eastAsia="仿宋_GB2312" w:cs="仿宋"/>
                <w:sz w:val="28"/>
                <w:szCs w:val="28"/>
              </w:rPr>
            </w:pPr>
            <w:r>
              <w:rPr>
                <w:rFonts w:hint="eastAsia" w:ascii="仿宋_GB2312" w:hAnsi="仿宋" w:eastAsia="仿宋_GB2312" w:cs="仿宋"/>
                <w:sz w:val="28"/>
                <w:szCs w:val="28"/>
              </w:rPr>
              <w:t>1.50</w:t>
            </w:r>
          </w:p>
        </w:tc>
        <w:tc>
          <w:tcPr>
            <w:tcW w:w="2268" w:type="dxa"/>
          </w:tcPr>
          <w:p>
            <w:pPr>
              <w:spacing w:line="560" w:lineRule="exact"/>
              <w:rPr>
                <w:rFonts w:ascii="仿宋_GB2312" w:hAnsi="仿宋" w:eastAsia="仿宋_GB2312" w:cs="仿宋"/>
                <w:sz w:val="28"/>
                <w:szCs w:val="28"/>
              </w:rPr>
            </w:pPr>
            <w:r>
              <w:rPr>
                <w:rFonts w:hint="eastAsia" w:ascii="仿宋_GB2312" w:hAnsi="仿宋" w:eastAsia="仿宋_GB2312" w:cs="仿宋"/>
                <w:sz w:val="28"/>
                <w:szCs w:val="28"/>
              </w:rPr>
              <w:t>1.50</w:t>
            </w:r>
          </w:p>
        </w:tc>
        <w:tc>
          <w:tcPr>
            <w:tcW w:w="1985" w:type="dxa"/>
          </w:tcPr>
          <w:p>
            <w:pPr>
              <w:spacing w:line="560" w:lineRule="exact"/>
              <w:rPr>
                <w:rFonts w:ascii="仿宋_GB2312" w:hAnsi="仿宋" w:eastAsia="仿宋_GB2312" w:cs="仿宋"/>
                <w:sz w:val="28"/>
                <w:szCs w:val="28"/>
              </w:rPr>
            </w:pPr>
            <w:r>
              <w:rPr>
                <w:rFonts w:hint="eastAsia" w:ascii="仿宋_GB2312" w:hAnsi="仿宋" w:eastAsia="仿宋_GB2312" w:cs="仿宋"/>
                <w:sz w:val="28"/>
                <w:szCs w:val="28"/>
              </w:rPr>
              <w:t>0</w:t>
            </w:r>
          </w:p>
        </w:tc>
        <w:tc>
          <w:tcPr>
            <w:tcW w:w="3685" w:type="dxa"/>
          </w:tcPr>
          <w:p>
            <w:pPr>
              <w:spacing w:line="560" w:lineRule="exact"/>
              <w:rPr>
                <w:rFonts w:ascii="仿宋_GB2312" w:hAnsi="仿宋" w:eastAsia="仿宋_GB2312" w:cs="仿宋"/>
                <w:sz w:val="28"/>
                <w:szCs w:val="28"/>
              </w:rPr>
            </w:pPr>
            <w:r>
              <w:rPr>
                <w:rFonts w:hint="eastAsia" w:ascii="仿宋_GB2312" w:hAnsi="仿宋" w:eastAsia="仿宋_GB2312" w:cs="仿宋"/>
                <w:sz w:val="28"/>
                <w:szCs w:val="28"/>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spacing w:line="560" w:lineRule="exact"/>
              <w:rPr>
                <w:rFonts w:ascii="仿宋_GB2312" w:hAnsi="仿宋" w:eastAsia="仿宋_GB2312" w:cs="仿宋"/>
                <w:sz w:val="28"/>
                <w:szCs w:val="28"/>
              </w:rPr>
            </w:pPr>
            <w:r>
              <w:rPr>
                <w:rFonts w:hint="eastAsia" w:ascii="仿宋_GB2312" w:hAnsi="仿宋" w:eastAsia="仿宋_GB2312" w:cs="仿宋"/>
                <w:sz w:val="28"/>
                <w:szCs w:val="28"/>
              </w:rPr>
              <w:t>合计</w:t>
            </w:r>
          </w:p>
        </w:tc>
        <w:tc>
          <w:tcPr>
            <w:tcW w:w="2268" w:type="dxa"/>
          </w:tcPr>
          <w:p>
            <w:pPr>
              <w:spacing w:line="560" w:lineRule="exact"/>
              <w:rPr>
                <w:rFonts w:ascii="仿宋_GB2312" w:hAnsi="仿宋" w:eastAsia="仿宋_GB2312" w:cs="仿宋"/>
                <w:sz w:val="28"/>
                <w:szCs w:val="28"/>
                <w:lang w:eastAsia="zh-CN"/>
              </w:rPr>
            </w:pPr>
            <w:r>
              <w:rPr>
                <w:rFonts w:hint="eastAsia" w:ascii="仿宋_GB2312" w:hAnsi="仿宋" w:eastAsia="仿宋_GB2312" w:cs="仿宋"/>
                <w:sz w:val="28"/>
                <w:szCs w:val="28"/>
                <w:lang w:eastAsia="zh-CN"/>
              </w:rPr>
              <w:t>25.00</w:t>
            </w:r>
          </w:p>
        </w:tc>
        <w:tc>
          <w:tcPr>
            <w:tcW w:w="2268" w:type="dxa"/>
          </w:tcPr>
          <w:p>
            <w:pPr>
              <w:spacing w:line="560" w:lineRule="exact"/>
              <w:rPr>
                <w:rFonts w:ascii="仿宋_GB2312" w:hAnsi="仿宋" w:eastAsia="仿宋_GB2312" w:cs="仿宋"/>
                <w:sz w:val="28"/>
                <w:szCs w:val="28"/>
                <w:lang w:eastAsia="zh-CN"/>
              </w:rPr>
            </w:pPr>
            <w:r>
              <w:rPr>
                <w:rFonts w:hint="eastAsia" w:ascii="仿宋_GB2312" w:hAnsi="仿宋" w:eastAsia="仿宋_GB2312" w:cs="仿宋"/>
                <w:sz w:val="28"/>
                <w:szCs w:val="28"/>
                <w:lang w:eastAsia="zh-CN"/>
              </w:rPr>
              <w:t>13.00</w:t>
            </w:r>
          </w:p>
        </w:tc>
        <w:tc>
          <w:tcPr>
            <w:tcW w:w="1985" w:type="dxa"/>
          </w:tcPr>
          <w:p>
            <w:pPr>
              <w:spacing w:line="560" w:lineRule="exact"/>
              <w:rPr>
                <w:rFonts w:ascii="仿宋_GB2312" w:hAnsi="仿宋" w:eastAsia="仿宋_GB2312" w:cs="仿宋"/>
                <w:sz w:val="28"/>
                <w:szCs w:val="28"/>
                <w:lang w:eastAsia="zh-CN"/>
              </w:rPr>
            </w:pPr>
            <w:r>
              <w:rPr>
                <w:rFonts w:hint="eastAsia" w:ascii="仿宋_GB2312" w:hAnsi="仿宋" w:eastAsia="仿宋_GB2312" w:cs="仿宋"/>
                <w:sz w:val="28"/>
                <w:szCs w:val="28"/>
                <w:lang w:eastAsia="zh-CN"/>
              </w:rPr>
              <w:t>12.00</w:t>
            </w:r>
          </w:p>
        </w:tc>
        <w:tc>
          <w:tcPr>
            <w:tcW w:w="3685" w:type="dxa"/>
          </w:tcPr>
          <w:p>
            <w:pPr>
              <w:spacing w:line="560" w:lineRule="exact"/>
              <w:rPr>
                <w:rFonts w:ascii="仿宋_GB2312" w:hAnsi="仿宋" w:eastAsia="仿宋_GB2312" w:cs="仿宋"/>
                <w:sz w:val="28"/>
                <w:szCs w:val="28"/>
              </w:rPr>
            </w:pPr>
            <w:r>
              <w:rPr>
                <w:rFonts w:hint="eastAsia" w:ascii="仿宋_GB2312" w:hAnsi="仿宋" w:eastAsia="仿宋_GB2312" w:cs="仿宋"/>
                <w:sz w:val="28"/>
                <w:szCs w:val="28"/>
                <w:lang w:eastAsia="zh-CN"/>
              </w:rPr>
              <w:t>申请</w:t>
            </w:r>
            <w:r>
              <w:rPr>
                <w:rFonts w:hint="eastAsia" w:ascii="仿宋_GB2312" w:hAnsi="仿宋" w:eastAsia="仿宋_GB2312" w:cs="仿宋"/>
                <w:sz w:val="28"/>
                <w:szCs w:val="28"/>
              </w:rPr>
              <w:t>购置公车一辆</w:t>
            </w:r>
          </w:p>
        </w:tc>
      </w:tr>
    </w:tbl>
    <w:p>
      <w:pPr>
        <w:spacing w:line="560" w:lineRule="exact"/>
        <w:rPr>
          <w:rFonts w:ascii="仿宋" w:hAnsi="仿宋" w:eastAsia="仿宋" w:cs="仿宋"/>
          <w:sz w:val="32"/>
          <w:szCs w:val="32"/>
        </w:rPr>
      </w:pPr>
    </w:p>
    <w:p>
      <w:pPr>
        <w:widowControl w:val="0"/>
        <w:spacing w:line="560" w:lineRule="exact"/>
        <w:ind w:firstLine="480" w:firstLineChars="150"/>
        <w:jc w:val="both"/>
        <w:rPr>
          <w:rFonts w:ascii="黑体" w:hAnsi="黑体" w:eastAsia="黑体" w:cs="仿宋"/>
          <w:color w:val="000000"/>
          <w:sz w:val="32"/>
          <w:szCs w:val="32"/>
        </w:rPr>
      </w:pPr>
      <w:r>
        <w:rPr>
          <w:rFonts w:hint="eastAsia" w:ascii="黑体" w:hAnsi="黑体" w:eastAsia="黑体" w:cs="仿宋"/>
          <w:color w:val="000000"/>
          <w:sz w:val="32"/>
          <w:szCs w:val="32"/>
          <w:lang w:eastAsia="zh-CN"/>
        </w:rPr>
        <w:t>五、</w:t>
      </w:r>
      <w:r>
        <w:rPr>
          <w:rFonts w:hint="eastAsia" w:ascii="黑体" w:hAnsi="黑体" w:eastAsia="黑体" w:cs="仿宋"/>
          <w:color w:val="000000"/>
          <w:sz w:val="32"/>
          <w:szCs w:val="32"/>
        </w:rPr>
        <w:t>绩效预算信息情况</w:t>
      </w:r>
    </w:p>
    <w:p>
      <w:pPr>
        <w:spacing w:line="560" w:lineRule="exact"/>
        <w:ind w:firstLine="480" w:firstLineChars="150"/>
        <w:rPr>
          <w:rFonts w:ascii="楷体" w:hAnsi="楷体" w:eastAsia="楷体"/>
          <w:sz w:val="32"/>
          <w:szCs w:val="32"/>
        </w:rPr>
      </w:pPr>
      <w:r>
        <w:rPr>
          <w:rFonts w:hint="eastAsia" w:ascii="楷体" w:hAnsi="楷体" w:eastAsia="楷体"/>
          <w:sz w:val="32"/>
          <w:szCs w:val="32"/>
        </w:rPr>
        <w:t>第一部分：部门整体绩效目标</w:t>
      </w:r>
    </w:p>
    <w:p>
      <w:pPr>
        <w:spacing w:line="560" w:lineRule="exact"/>
        <w:ind w:firstLine="480" w:firstLineChars="150"/>
        <w:rPr>
          <w:rFonts w:ascii="楷体" w:hAnsi="楷体" w:eastAsia="楷体"/>
          <w:sz w:val="32"/>
          <w:szCs w:val="32"/>
          <w:lang w:eastAsia="zh-CN"/>
        </w:rPr>
      </w:pPr>
      <w:r>
        <w:rPr>
          <w:rFonts w:hint="eastAsia" w:ascii="楷体" w:hAnsi="楷体" w:eastAsia="楷体"/>
          <w:sz w:val="32"/>
          <w:szCs w:val="32"/>
        </w:rPr>
        <w:t>（一）总体绩效目标</w:t>
      </w:r>
    </w:p>
    <w:p>
      <w:pPr>
        <w:spacing w:line="560" w:lineRule="exact"/>
        <w:ind w:firstLine="640" w:firstLineChars="200"/>
        <w:rPr>
          <w:rFonts w:ascii="楷体" w:hAnsi="楷体" w:eastAsia="楷体"/>
          <w:sz w:val="32"/>
          <w:szCs w:val="32"/>
          <w:lang w:eastAsia="zh-CN"/>
        </w:rPr>
      </w:pPr>
      <w:r>
        <w:rPr>
          <w:rFonts w:ascii="仿宋" w:hAnsi="仿宋" w:eastAsia="仿宋"/>
          <w:sz w:val="32"/>
          <w:szCs w:val="32"/>
        </w:rPr>
        <w:t xml:space="preserve">坚持以习近平新时代中国特色社会主义思想为指导，全面贯彻党的十九大和十九届二中、三中、四中全会精神。落实《中共河北省委 河北省人民政府关于全面实施预算绩效管理的意见》（冀发[2018]54号）文件，为贯彻落实县委、县政府对县城建设发展要求，聚焦全面建成小康社会收官住建领域工作重点，以高质量发展为导向，以制度建设为支撑，牢固树立创新、协调、绿色、开放、共享的发展理念，加快推进县城基础设施建设，进一步完善城区功能，加强行业监管和服务，有效促进全县城乡建设领域健康发展。行动计划和城市品质提升行动为抓手，持续抓好民心工程，大力提高城市建设水平和治理能力，提升城乡环境容貌，促进房地产业、建筑业健康发展，防范化解行业风险，不断深化改革创新，全面推动住房城乡建设事业迈上更高台阶。 </w:t>
      </w:r>
    </w:p>
    <w:p>
      <w:pPr>
        <w:spacing w:line="560" w:lineRule="exact"/>
        <w:ind w:firstLine="800" w:firstLineChars="250"/>
        <w:rPr>
          <w:rFonts w:ascii="楷体" w:hAnsi="楷体" w:eastAsia="楷体"/>
          <w:sz w:val="32"/>
          <w:szCs w:val="32"/>
          <w:lang w:eastAsia="zh-CN"/>
        </w:rPr>
      </w:pPr>
      <w:r>
        <w:rPr>
          <w:rFonts w:ascii="仿宋" w:hAnsi="仿宋" w:eastAsia="仿宋"/>
          <w:sz w:val="32"/>
          <w:szCs w:val="32"/>
        </w:rPr>
        <w:t>2021年涞水县住房和城乡建设局配套费基金收入4000万元，罚没收入980万元。预算支出资金共计11195.83万元。</w:t>
      </w:r>
    </w:p>
    <w:p>
      <w:pPr>
        <w:spacing w:line="560" w:lineRule="exact"/>
        <w:ind w:firstLine="800" w:firstLineChars="250"/>
        <w:rPr>
          <w:rFonts w:ascii="楷体" w:hAnsi="楷体" w:eastAsia="楷体"/>
          <w:sz w:val="32"/>
          <w:szCs w:val="32"/>
          <w:lang w:val="uk-UA" w:eastAsia="zh-CN"/>
        </w:rPr>
      </w:pPr>
      <w:r>
        <w:rPr>
          <w:rFonts w:ascii="仿宋" w:hAnsi="仿宋" w:eastAsia="仿宋"/>
          <w:sz w:val="32"/>
          <w:szCs w:val="32"/>
        </w:rPr>
        <w:t>共谋划了59个项目。其中：城市基础设施基金支出项目27个，预算资金额度4000万元；土地出让金支出项目13个，预算资金总额4810.68万元；公共预算资金支出项目15个，预算资金总额1543.15万元。污水处理费支出项目1个，预算总金额350万元；上级专款项目3个，预算资金总额492万元；需进行政府采购（招标）项目为2个。</w:t>
      </w:r>
    </w:p>
    <w:p>
      <w:pPr>
        <w:spacing w:line="560" w:lineRule="exact"/>
        <w:ind w:firstLine="800" w:firstLineChars="250"/>
        <w:rPr>
          <w:rFonts w:ascii="楷体" w:hAnsi="楷体" w:eastAsia="楷体"/>
          <w:sz w:val="32"/>
          <w:szCs w:val="32"/>
          <w:lang w:val="uk-UA" w:eastAsia="zh-CN"/>
        </w:rPr>
      </w:pPr>
      <w:r>
        <w:rPr>
          <w:rFonts w:ascii="仿宋" w:hAnsi="仿宋" w:eastAsia="仿宋"/>
          <w:sz w:val="32"/>
          <w:szCs w:val="32"/>
        </w:rPr>
        <w:t>以上59个项目，其中：12个项目是根据我局年度需支出的延迟停暖费用补助、城内村旧欠款、污水处理费代收手续费、申通加油站经营损失费、燃气协管人员工资、绿化租地费、监控网络费等；17个是保障城市正常运转的项目；1个项目上级要求完成老旧小区改造项目；11个路灯维修、绿化养护服务项目；3个项目是正在实施的建设工程；24个已完工建设项目；2个准备实施的新项目。另：12个未履行采购（招标）的旧项目，因手续不齐全未列入预算；15个新谋划项目因前期手续不齐备以及财政资金不足，未列入年度预算；项目前期费用、监理费、审计费用由财政统一管理，逐项申请拨付。</w:t>
      </w:r>
    </w:p>
    <w:p>
      <w:pPr>
        <w:spacing w:line="560" w:lineRule="exact"/>
        <w:ind w:firstLine="800" w:firstLineChars="250"/>
        <w:rPr>
          <w:rFonts w:ascii="楷体" w:hAnsi="楷体" w:eastAsia="楷体"/>
          <w:sz w:val="32"/>
          <w:szCs w:val="32"/>
        </w:rPr>
      </w:pPr>
      <w:r>
        <w:rPr>
          <w:rFonts w:ascii="仿宋" w:hAnsi="仿宋" w:eastAsia="仿宋"/>
          <w:sz w:val="32"/>
          <w:szCs w:val="32"/>
        </w:rPr>
        <w:t>所列59个预算项目，其中42个项目可以按绩效目标、依据合同约定，项目按进度合理拨付年度预算资金，项目完成率和资金使用率达到90%以上。1个项目：老旧小区改造，考虑项目推进中涉及征求居民意见、业主改造积极性等客观因素，完成绩效目标有一定难度，我局将积极协调各有关部门，落实上述项目，努力保障完成项目年初既定的实现目标。</w:t>
      </w:r>
    </w:p>
    <w:p>
      <w:pPr>
        <w:pStyle w:val="47"/>
        <w:spacing w:beforeLines="50" w:afterLines="50" w:line="560" w:lineRule="exact"/>
        <w:ind w:left="420" w:firstLine="0" w:firstLineChars="0"/>
        <w:outlineLvl w:val="1"/>
        <w:rPr>
          <w:rFonts w:ascii="楷体" w:hAnsi="楷体" w:eastAsia="楷体"/>
          <w:sz w:val="32"/>
          <w:szCs w:val="32"/>
        </w:rPr>
      </w:pPr>
      <w:bookmarkStart w:id="6" w:name="_Toc62154882"/>
      <w:r>
        <w:rPr>
          <w:rFonts w:hint="eastAsia" w:ascii="楷体" w:hAnsi="楷体" w:eastAsia="楷体"/>
          <w:sz w:val="32"/>
          <w:szCs w:val="32"/>
        </w:rPr>
        <w:t>（二）分项绩效目标</w:t>
      </w:r>
      <w:bookmarkEnd w:id="6"/>
      <w:r>
        <w:fldChar w:fldCharType="begin"/>
      </w:r>
      <w:r>
        <w:rPr>
          <w:rFonts w:hint="eastAsia" w:ascii="楷体" w:hAnsi="楷体" w:eastAsia="楷体"/>
          <w:sz w:val="32"/>
          <w:szCs w:val="32"/>
        </w:rPr>
        <w:instrText xml:space="preserve">TC 分项绩效目标 \f A \l 1</w:instrText>
      </w:r>
      <w:r>
        <w:rPr>
          <w:rFonts w:ascii="楷体" w:hAnsi="楷体" w:eastAsia="楷体"/>
          <w:sz w:val="32"/>
          <w:szCs w:val="32"/>
        </w:rPr>
        <w:fldChar w:fldCharType="end"/>
      </w:r>
    </w:p>
    <w:p>
      <w:pPr>
        <w:pStyle w:val="47"/>
        <w:spacing w:line="560" w:lineRule="exact"/>
        <w:ind w:left="420" w:leftChars="175" w:firstLine="157" w:firstLineChars="49"/>
        <w:rPr>
          <w:rFonts w:ascii="仿宋" w:hAnsi="仿宋" w:eastAsia="仿宋"/>
          <w:b/>
          <w:sz w:val="32"/>
          <w:szCs w:val="32"/>
        </w:rPr>
      </w:pPr>
      <w:r>
        <w:rPr>
          <w:rFonts w:ascii="仿宋" w:hAnsi="仿宋" w:eastAsia="仿宋"/>
          <w:b/>
          <w:sz w:val="32"/>
          <w:szCs w:val="32"/>
        </w:rPr>
        <w:t>1</w:t>
      </w:r>
      <w:r>
        <w:rPr>
          <w:rFonts w:hint="eastAsia" w:ascii="仿宋" w:hAnsi="仿宋" w:eastAsia="仿宋"/>
          <w:b/>
          <w:sz w:val="32"/>
          <w:szCs w:val="32"/>
        </w:rPr>
        <w:t>、</w:t>
      </w:r>
      <w:r>
        <w:rPr>
          <w:rFonts w:ascii="仿宋" w:hAnsi="仿宋" w:eastAsia="仿宋"/>
          <w:b/>
          <w:sz w:val="32"/>
          <w:szCs w:val="32"/>
        </w:rPr>
        <w:t>改善城镇群众居住条件</w:t>
      </w:r>
    </w:p>
    <w:p>
      <w:pPr>
        <w:spacing w:line="560" w:lineRule="exact"/>
        <w:ind w:firstLine="640" w:firstLineChars="200"/>
        <w:rPr>
          <w:rFonts w:ascii="仿宋" w:hAnsi="仿宋" w:eastAsia="仿宋"/>
          <w:sz w:val="32"/>
          <w:szCs w:val="32"/>
        </w:rPr>
      </w:pPr>
      <w:r>
        <w:rPr>
          <w:rFonts w:ascii="仿宋" w:hAnsi="仿宋" w:eastAsia="仿宋"/>
          <w:sz w:val="32"/>
          <w:szCs w:val="32"/>
        </w:rPr>
        <w:t>绩效目标：扎实推进城镇保障性安居工程工作，完成确认的棚户区、城中村改造工程开工计划。促进房地产市场平稳健康发展，持续推进老旧小区改造，让广大居民的生活环境得到切实改善。</w:t>
      </w:r>
    </w:p>
    <w:p>
      <w:pPr>
        <w:spacing w:line="560" w:lineRule="exact"/>
        <w:ind w:firstLine="640" w:firstLineChars="200"/>
        <w:rPr>
          <w:rFonts w:ascii="仿宋" w:hAnsi="仿宋" w:eastAsia="仿宋"/>
          <w:sz w:val="32"/>
          <w:szCs w:val="32"/>
        </w:rPr>
      </w:pPr>
      <w:r>
        <w:rPr>
          <w:rFonts w:ascii="仿宋" w:hAnsi="仿宋" w:eastAsia="仿宋"/>
          <w:sz w:val="32"/>
          <w:szCs w:val="32"/>
        </w:rPr>
        <w:t>绩效指标：确保棚改项目开工率达到100%、基本建成率100%，租赁补贴发放率100%。抓好旧城改造，落实老旧小区改造计划。</w:t>
      </w:r>
    </w:p>
    <w:p>
      <w:pPr>
        <w:spacing w:line="560" w:lineRule="exact"/>
        <w:ind w:firstLine="630" w:firstLineChars="196"/>
        <w:rPr>
          <w:rFonts w:ascii="仿宋" w:hAnsi="仿宋" w:eastAsia="仿宋"/>
          <w:b/>
          <w:sz w:val="32"/>
          <w:szCs w:val="32"/>
        </w:rPr>
      </w:pPr>
      <w:r>
        <w:rPr>
          <w:rFonts w:ascii="仿宋" w:hAnsi="仿宋" w:eastAsia="仿宋"/>
          <w:b/>
          <w:sz w:val="32"/>
          <w:szCs w:val="32"/>
        </w:rPr>
        <w:t>2</w:t>
      </w:r>
      <w:r>
        <w:rPr>
          <w:rFonts w:hint="eastAsia" w:ascii="仿宋" w:hAnsi="仿宋" w:eastAsia="仿宋"/>
          <w:b/>
          <w:sz w:val="32"/>
          <w:szCs w:val="32"/>
        </w:rPr>
        <w:t>、</w:t>
      </w:r>
      <w:r>
        <w:rPr>
          <w:rFonts w:ascii="仿宋" w:hAnsi="仿宋" w:eastAsia="仿宋"/>
          <w:b/>
          <w:sz w:val="32"/>
          <w:szCs w:val="32"/>
        </w:rPr>
        <w:t>实施城市品质提升行动</w:t>
      </w:r>
    </w:p>
    <w:p>
      <w:pPr>
        <w:spacing w:line="560" w:lineRule="exact"/>
        <w:ind w:firstLine="640" w:firstLineChars="200"/>
        <w:rPr>
          <w:rFonts w:ascii="仿宋" w:hAnsi="仿宋" w:eastAsia="仿宋"/>
          <w:sz w:val="32"/>
          <w:szCs w:val="32"/>
        </w:rPr>
      </w:pPr>
      <w:r>
        <w:rPr>
          <w:rFonts w:ascii="仿宋" w:hAnsi="仿宋" w:eastAsia="仿宋"/>
          <w:sz w:val="32"/>
          <w:szCs w:val="32"/>
        </w:rPr>
        <w:t>绩效目标：城市基础设施水平明显提升，综合功能更加完善，承载能力明显增强，城市品质全面提升。</w:t>
      </w:r>
    </w:p>
    <w:p>
      <w:pPr>
        <w:spacing w:line="560" w:lineRule="exact"/>
        <w:ind w:firstLine="800" w:firstLineChars="250"/>
        <w:rPr>
          <w:rFonts w:ascii="仿宋" w:hAnsi="仿宋" w:eastAsia="仿宋"/>
          <w:sz w:val="32"/>
          <w:szCs w:val="32"/>
        </w:rPr>
      </w:pPr>
      <w:r>
        <w:rPr>
          <w:rFonts w:ascii="仿宋" w:hAnsi="仿宋" w:eastAsia="仿宋"/>
          <w:sz w:val="32"/>
          <w:szCs w:val="32"/>
        </w:rPr>
        <w:t>绩效指标：完成城区雨、雨污分流二期工程共铺设雨水管网16211米，主体施工完成率100%，雨季前完成验收并交付使用；完成东、西污水处理厂提标工程完成率100%。加强市政基础设施的维护、维修率100%。加快城西污水处理厂扩建工程收尾，提高城市污水处理能力达到100%。完成朝阳路升级改造工作，提高城市通行能力。春季前完成亮化美化，让人民群众感受到节日的气氛，提升获得感和幸福感。</w:t>
      </w:r>
    </w:p>
    <w:p>
      <w:pPr>
        <w:spacing w:line="560" w:lineRule="exact"/>
        <w:ind w:firstLine="790" w:firstLineChars="246"/>
        <w:rPr>
          <w:rFonts w:ascii="仿宋" w:hAnsi="仿宋" w:eastAsia="仿宋"/>
          <w:b/>
          <w:sz w:val="32"/>
          <w:szCs w:val="32"/>
        </w:rPr>
      </w:pPr>
      <w:r>
        <w:rPr>
          <w:rFonts w:ascii="仿宋" w:hAnsi="仿宋" w:eastAsia="仿宋"/>
          <w:b/>
          <w:sz w:val="32"/>
          <w:szCs w:val="32"/>
        </w:rPr>
        <w:t>3</w:t>
      </w:r>
      <w:r>
        <w:rPr>
          <w:rFonts w:hint="eastAsia" w:ascii="仿宋" w:hAnsi="仿宋" w:eastAsia="仿宋"/>
          <w:b/>
          <w:sz w:val="32"/>
          <w:szCs w:val="32"/>
        </w:rPr>
        <w:t>、</w:t>
      </w:r>
      <w:r>
        <w:rPr>
          <w:rFonts w:ascii="仿宋" w:hAnsi="仿宋" w:eastAsia="仿宋"/>
          <w:b/>
          <w:sz w:val="32"/>
          <w:szCs w:val="32"/>
        </w:rPr>
        <w:t>抓好城乡环境容貌提升</w:t>
      </w:r>
    </w:p>
    <w:p>
      <w:pPr>
        <w:spacing w:line="560" w:lineRule="exact"/>
        <w:ind w:firstLine="640" w:firstLineChars="200"/>
        <w:rPr>
          <w:rFonts w:ascii="仿宋" w:hAnsi="仿宋" w:eastAsia="仿宋"/>
          <w:sz w:val="32"/>
          <w:szCs w:val="32"/>
        </w:rPr>
      </w:pPr>
      <w:r>
        <w:rPr>
          <w:rFonts w:ascii="仿宋" w:hAnsi="仿宋" w:eastAsia="仿宋"/>
          <w:sz w:val="32"/>
          <w:szCs w:val="32"/>
        </w:rPr>
        <w:t>绩效目标：着力推进城市精细化管理、园林绿化高质量发展、公共厕所建设改造等城市环境改善工作。加强村镇建设工作指导，提高村镇建设水平。</w:t>
      </w:r>
    </w:p>
    <w:p>
      <w:pPr>
        <w:spacing w:line="560" w:lineRule="exact"/>
        <w:ind w:firstLine="640" w:firstLineChars="200"/>
        <w:rPr>
          <w:rFonts w:ascii="仿宋" w:hAnsi="仿宋" w:eastAsia="仿宋"/>
          <w:sz w:val="32"/>
          <w:szCs w:val="32"/>
        </w:rPr>
      </w:pPr>
      <w:r>
        <w:rPr>
          <w:rFonts w:ascii="仿宋" w:hAnsi="仿宋" w:eastAsia="仿宋"/>
          <w:sz w:val="32"/>
          <w:szCs w:val="32"/>
        </w:rPr>
        <w:t>绩效指标：完成城区新建4座公厕，改建1座任务，完成率100%。保证城区绿化养护工作，保证省级园林县城的标准不降低，养护维护率100%；保证城区路灯照明维护维修率95%以上，路灯亮灯率达到100%，为创建文明县城做出基础性保障。提高人民群众对美化生活的获得感和满意度。</w:t>
      </w:r>
    </w:p>
    <w:p>
      <w:pPr>
        <w:spacing w:line="560" w:lineRule="exact"/>
        <w:ind w:firstLine="790" w:firstLineChars="246"/>
        <w:rPr>
          <w:rFonts w:ascii="仿宋" w:hAnsi="仿宋" w:eastAsia="仿宋"/>
          <w:b/>
          <w:sz w:val="32"/>
          <w:szCs w:val="32"/>
        </w:rPr>
      </w:pPr>
      <w:r>
        <w:rPr>
          <w:rFonts w:ascii="仿宋" w:hAnsi="仿宋" w:eastAsia="仿宋"/>
          <w:b/>
          <w:sz w:val="32"/>
          <w:szCs w:val="32"/>
        </w:rPr>
        <w:t>4</w:t>
      </w:r>
      <w:r>
        <w:rPr>
          <w:rFonts w:hint="eastAsia" w:ascii="仿宋" w:hAnsi="仿宋" w:eastAsia="仿宋"/>
          <w:b/>
          <w:sz w:val="32"/>
          <w:szCs w:val="32"/>
        </w:rPr>
        <w:t>、</w:t>
      </w:r>
      <w:r>
        <w:rPr>
          <w:rFonts w:ascii="仿宋" w:hAnsi="仿宋" w:eastAsia="仿宋"/>
          <w:b/>
          <w:sz w:val="32"/>
          <w:szCs w:val="32"/>
        </w:rPr>
        <w:t>对建筑行业加强管理</w:t>
      </w:r>
    </w:p>
    <w:p>
      <w:pPr>
        <w:spacing w:line="560" w:lineRule="exact"/>
        <w:ind w:firstLine="800" w:firstLineChars="250"/>
        <w:rPr>
          <w:rFonts w:ascii="仿宋" w:hAnsi="仿宋" w:eastAsia="仿宋"/>
          <w:sz w:val="32"/>
          <w:szCs w:val="32"/>
        </w:rPr>
      </w:pPr>
      <w:r>
        <w:rPr>
          <w:rFonts w:ascii="仿宋" w:hAnsi="仿宋" w:eastAsia="仿宋"/>
          <w:sz w:val="32"/>
          <w:szCs w:val="32"/>
        </w:rPr>
        <w:t>绩效目标：加强建筑市场的监督，对建筑工程的安全、质量定期巡查率达到95%，并开展专项督导。保障农民工权利，对拖欠农民工工资的行为进行坚决打击。</w:t>
      </w:r>
    </w:p>
    <w:p>
      <w:pPr>
        <w:pStyle w:val="47"/>
        <w:spacing w:line="560" w:lineRule="exact"/>
        <w:ind w:left="420" w:leftChars="175" w:firstLine="800" w:firstLineChars="250"/>
        <w:rPr>
          <w:rFonts w:ascii="仿宋" w:hAnsi="仿宋" w:eastAsia="仿宋"/>
          <w:sz w:val="32"/>
          <w:szCs w:val="32"/>
        </w:rPr>
      </w:pPr>
      <w:r>
        <w:rPr>
          <w:rFonts w:ascii="仿宋" w:hAnsi="仿宋" w:eastAsia="仿宋"/>
          <w:sz w:val="32"/>
          <w:szCs w:val="32"/>
        </w:rPr>
        <w:t>绩效指标：规范建筑市场，加大对涞水县主要的20个建设项目巡查率达到100%，从源头对建设工程各方责任主体进行严格管理。从企业资质、人员配备、方案、资金保障和现场执行情况进行督导核查。打击违法工程，依法依规收缴农民工工资预储金和保证金率100%，定期核查工资发放情况，及时消除拖欠隐患。</w:t>
      </w:r>
    </w:p>
    <w:p>
      <w:pPr>
        <w:spacing w:line="560" w:lineRule="exact"/>
        <w:ind w:firstLine="1108" w:firstLineChars="345"/>
        <w:rPr>
          <w:rFonts w:ascii="仿宋" w:hAnsi="仿宋" w:eastAsia="仿宋"/>
          <w:b/>
          <w:sz w:val="32"/>
          <w:szCs w:val="32"/>
          <w:lang w:eastAsia="zh-CN"/>
        </w:rPr>
      </w:pPr>
      <w:r>
        <w:rPr>
          <w:rFonts w:ascii="仿宋" w:hAnsi="仿宋" w:eastAsia="仿宋"/>
          <w:b/>
          <w:sz w:val="32"/>
          <w:szCs w:val="32"/>
        </w:rPr>
        <w:t>5</w:t>
      </w:r>
      <w:r>
        <w:rPr>
          <w:rFonts w:hint="eastAsia" w:ascii="仿宋" w:hAnsi="仿宋" w:eastAsia="仿宋"/>
          <w:b/>
          <w:sz w:val="32"/>
          <w:szCs w:val="32"/>
        </w:rPr>
        <w:t>、</w:t>
      </w:r>
      <w:r>
        <w:rPr>
          <w:rFonts w:ascii="仿宋" w:hAnsi="仿宋" w:eastAsia="仿宋"/>
          <w:b/>
          <w:sz w:val="32"/>
          <w:szCs w:val="32"/>
        </w:rPr>
        <w:t>继续推进扶贫、燃气、扬尘治理等专项工作</w:t>
      </w:r>
    </w:p>
    <w:p>
      <w:pPr>
        <w:spacing w:line="560" w:lineRule="exact"/>
        <w:ind w:firstLine="800" w:firstLineChars="250"/>
        <w:rPr>
          <w:rFonts w:ascii="仿宋" w:hAnsi="仿宋" w:eastAsia="仿宋"/>
          <w:b/>
          <w:sz w:val="32"/>
          <w:szCs w:val="32"/>
          <w:lang w:val="uk-UA" w:eastAsia="zh-CN"/>
        </w:rPr>
      </w:pPr>
      <w:r>
        <w:rPr>
          <w:rFonts w:ascii="仿宋" w:hAnsi="仿宋" w:eastAsia="仿宋"/>
          <w:sz w:val="32"/>
          <w:szCs w:val="32"/>
        </w:rPr>
        <w:t>绩效目标：为打好蓝天保卫战，控制建筑施工扬尘六个百分百全面落实、覆盖，保证空气质量做出住建人的贡献。对所包扶贫村、贫困户积极帮扶，解决困难。加强城乡燃气安全监督检查，确保燃气安全运行。</w:t>
      </w:r>
    </w:p>
    <w:p>
      <w:pPr>
        <w:spacing w:line="560" w:lineRule="exact"/>
        <w:ind w:firstLine="800" w:firstLineChars="250"/>
        <w:rPr>
          <w:rFonts w:ascii="仿宋" w:hAnsi="仿宋" w:eastAsia="仿宋"/>
          <w:b/>
          <w:sz w:val="32"/>
          <w:szCs w:val="32"/>
        </w:rPr>
      </w:pPr>
      <w:r>
        <w:rPr>
          <w:rFonts w:ascii="仿宋" w:hAnsi="仿宋" w:eastAsia="仿宋"/>
          <w:sz w:val="32"/>
          <w:szCs w:val="32"/>
        </w:rPr>
        <w:t>绩效指标：持续做好建筑施工扬尘治理工作，督促各地落实“六个百分之百”“两个全覆盖”要求。对所有施工现场进行在线监控，发现空气质量不达标，立即停工整改，谋划了建设工程现场视频联网。按上级要求定期到贫困户走访慰问，保证局分包村的人员和经费。对全县7个乡镇、社区燃气安全监管员284人，定期进行培训2次，并配备燃气安全检测仪203台，保证办公经费。切实保证农村气代煤安全运行。</w:t>
      </w:r>
    </w:p>
    <w:p>
      <w:pPr>
        <w:pStyle w:val="47"/>
        <w:spacing w:beforeLines="50" w:afterLines="50" w:line="560" w:lineRule="exact"/>
        <w:ind w:left="420" w:leftChars="175" w:firstLine="472" w:firstLineChars="147"/>
        <w:outlineLvl w:val="1"/>
        <w:rPr>
          <w:rFonts w:ascii="仿宋" w:hAnsi="仿宋" w:eastAsia="仿宋"/>
          <w:b/>
          <w:sz w:val="32"/>
          <w:szCs w:val="32"/>
        </w:rPr>
      </w:pPr>
      <w:bookmarkStart w:id="7" w:name="_Toc62154883"/>
      <w:r>
        <w:rPr>
          <w:rFonts w:hint="eastAsia" w:ascii="仿宋" w:hAnsi="仿宋" w:eastAsia="仿宋"/>
          <w:b/>
          <w:sz w:val="32"/>
          <w:szCs w:val="32"/>
        </w:rPr>
        <w:t>（三）工作保障措施</w:t>
      </w:r>
      <w:bookmarkEnd w:id="7"/>
      <w:r>
        <w:fldChar w:fldCharType="begin"/>
      </w:r>
      <w:r>
        <w:rPr>
          <w:rFonts w:hint="eastAsia" w:ascii="仿宋" w:hAnsi="仿宋" w:eastAsia="仿宋"/>
          <w:b/>
          <w:sz w:val="32"/>
          <w:szCs w:val="32"/>
        </w:rPr>
        <w:instrText xml:space="preserve">TC 工作保障措施 \f A \l 1</w:instrText>
      </w:r>
      <w:r>
        <w:rPr>
          <w:rFonts w:ascii="仿宋" w:hAnsi="仿宋" w:eastAsia="仿宋"/>
          <w:b/>
          <w:sz w:val="32"/>
          <w:szCs w:val="32"/>
        </w:rPr>
        <w:fldChar w:fldCharType="end"/>
      </w:r>
    </w:p>
    <w:p>
      <w:pPr>
        <w:spacing w:line="560" w:lineRule="exact"/>
        <w:ind w:firstLine="640" w:firstLineChars="200"/>
        <w:rPr>
          <w:rFonts w:ascii="仿宋" w:hAnsi="仿宋" w:eastAsia="仿宋"/>
          <w:sz w:val="32"/>
          <w:szCs w:val="32"/>
        </w:rPr>
      </w:pPr>
      <w:r>
        <w:rPr>
          <w:rFonts w:ascii="仿宋" w:hAnsi="仿宋" w:eastAsia="仿宋"/>
          <w:sz w:val="32"/>
          <w:szCs w:val="32"/>
        </w:rPr>
        <w:t>加强组织领导。成立由局领导任组长的预算绩效管理领导小组，建立统筹协调、分工协作、密切配合、合力推进的工作体系。将绩效目标和指标评价，有效融入预算管理的全过程环节，建立健全绩效管理的长效机制。</w:t>
      </w:r>
    </w:p>
    <w:p>
      <w:pPr>
        <w:spacing w:line="560" w:lineRule="exact"/>
        <w:ind w:firstLine="640" w:firstLineChars="200"/>
        <w:rPr>
          <w:rFonts w:ascii="仿宋" w:hAnsi="仿宋" w:eastAsia="仿宋"/>
          <w:sz w:val="32"/>
          <w:szCs w:val="32"/>
        </w:rPr>
      </w:pPr>
      <w:r>
        <w:rPr>
          <w:rFonts w:ascii="仿宋" w:hAnsi="仿宋" w:eastAsia="仿宋"/>
          <w:sz w:val="32"/>
          <w:szCs w:val="32"/>
        </w:rPr>
        <w:t>完善制度建设。围绕年度总体绩效目标和分项绩效目标，细化工作方案，制定资金管理办法，落实进度要求，为全年预算绩效目标的实现奠定制度基础。</w:t>
      </w:r>
    </w:p>
    <w:p>
      <w:pPr>
        <w:spacing w:line="560" w:lineRule="exact"/>
        <w:ind w:firstLine="640" w:firstLineChars="200"/>
        <w:rPr>
          <w:rFonts w:ascii="仿宋" w:hAnsi="仿宋" w:eastAsia="仿宋"/>
          <w:sz w:val="32"/>
          <w:szCs w:val="32"/>
        </w:rPr>
      </w:pPr>
      <w:r>
        <w:rPr>
          <w:rFonts w:ascii="仿宋" w:hAnsi="仿宋" w:eastAsia="仿宋"/>
          <w:sz w:val="32"/>
          <w:szCs w:val="32"/>
        </w:rPr>
        <w:t>加强执行管理。强化项目承担单位作为预算执行主体的责任。严格落实资金分配和支付计划，认真履行政府采购程序和资金拨付手续，完善财务管理制度，严格审批程序，确保手续规范、支出合规、进度合理。在保障资金安全的基础上，加快预算执行进度，提高财政资金运行的效率和效益。</w:t>
      </w:r>
    </w:p>
    <w:p>
      <w:pPr>
        <w:spacing w:line="560" w:lineRule="exact"/>
        <w:ind w:firstLine="640" w:firstLineChars="200"/>
        <w:rPr>
          <w:rFonts w:ascii="仿宋" w:hAnsi="仿宋" w:eastAsia="仿宋"/>
          <w:sz w:val="32"/>
          <w:szCs w:val="32"/>
        </w:rPr>
      </w:pPr>
      <w:r>
        <w:rPr>
          <w:rFonts w:ascii="仿宋" w:hAnsi="仿宋" w:eastAsia="仿宋"/>
          <w:sz w:val="32"/>
          <w:szCs w:val="32"/>
        </w:rPr>
        <w:t>加强运行监控。加强对绩效目标实现程度、预算执行情况、重大支出决策、资产处置等事项的监管和督导工作。加强部门、单位内部审计，并配合做好审计、财政监督等外部监督工作，确保财政资金安全有效。</w:t>
      </w:r>
    </w:p>
    <w:p>
      <w:pPr>
        <w:spacing w:line="560" w:lineRule="exact"/>
        <w:ind w:firstLine="640" w:firstLineChars="200"/>
        <w:rPr>
          <w:rFonts w:ascii="仿宋" w:hAnsi="仿宋" w:eastAsia="仿宋"/>
          <w:sz w:val="32"/>
          <w:szCs w:val="32"/>
        </w:rPr>
      </w:pPr>
      <w:r>
        <w:rPr>
          <w:rFonts w:ascii="仿宋" w:hAnsi="仿宋" w:eastAsia="仿宋"/>
          <w:sz w:val="32"/>
          <w:szCs w:val="32"/>
        </w:rPr>
        <w:t>健全评价机制。按要求开展上年度部门预算绩效评价和新增重大项目（政策）事前绩效评估。委托第三方机构参与绩效自评和重点评价工作，发现问题及时调整，优化支出结构，提高财政资金使用效益。</w:t>
      </w:r>
    </w:p>
    <w:p>
      <w:pPr>
        <w:pStyle w:val="47"/>
        <w:spacing w:line="560" w:lineRule="exact"/>
        <w:ind w:left="420" w:leftChars="175" w:firstLine="640"/>
        <w:rPr>
          <w:rFonts w:ascii="仿宋" w:hAnsi="仿宋" w:eastAsia="仿宋"/>
          <w:sz w:val="32"/>
          <w:szCs w:val="32"/>
          <w:lang w:eastAsia="zh-CN"/>
        </w:rPr>
        <w:sectPr>
          <w:footerReference r:id="rId5" w:type="default"/>
          <w:pgSz w:w="16839" w:h="11907" w:orient="landscape"/>
          <w:pgMar w:top="1304" w:right="1984" w:bottom="1304" w:left="1134" w:header="851" w:footer="992" w:gutter="0"/>
          <w:pgNumType w:start="1"/>
          <w:cols w:space="720" w:num="1"/>
          <w:docGrid w:type="lines" w:linePitch="326" w:charSpace="0"/>
        </w:sectPr>
      </w:pPr>
      <w:r>
        <w:rPr>
          <w:rFonts w:ascii="仿宋" w:hAnsi="仿宋" w:eastAsia="仿宋"/>
          <w:sz w:val="32"/>
          <w:szCs w:val="32"/>
        </w:rPr>
        <w:t>加强宣传培训调研。加强人员培训，提高本部门业务骨干预算编制、绩效目标设定、项目监管的业务素质；加强调研，提出优化财政资金配置、提高资金使用效益的意见建议；加大宣传力度，强化预算绩效管理意识，促进预算绩效管理水平进一步提升。</w:t>
      </w:r>
    </w:p>
    <w:p>
      <w:pPr>
        <w:outlineLvl w:val="0"/>
        <w:rPr>
          <w:rFonts w:ascii="楷体" w:hAnsi="楷体" w:eastAsia="楷体"/>
          <w:sz w:val="32"/>
          <w:szCs w:val="32"/>
        </w:rPr>
      </w:pPr>
      <w:r>
        <w:rPr>
          <w:rFonts w:hint="eastAsia" w:ascii="楷体" w:hAnsi="楷体" w:eastAsia="楷体"/>
          <w:sz w:val="32"/>
          <w:szCs w:val="32"/>
        </w:rPr>
        <w:t>第二部分：预算项目绩效目标</w:t>
      </w:r>
    </w:p>
    <w:p>
      <w:pPr>
        <w:outlineLvl w:val="3"/>
        <w:rPr>
          <w:rFonts w:hAnsi="宋体"/>
          <w:b/>
          <w:sz w:val="28"/>
        </w:rPr>
      </w:pPr>
      <w:bookmarkStart w:id="8" w:name="_Toc62154884"/>
      <w:r>
        <w:rPr>
          <w:rFonts w:hint="eastAsia" w:ascii="方正仿宋_GBK" w:eastAsia="方正仿宋_GBK"/>
          <w:b/>
          <w:sz w:val="28"/>
        </w:rPr>
        <w:t>1.申通加油站经营损失费绩效目标表</w:t>
      </w:r>
      <w:bookmarkEnd w:id="8"/>
      <w:r>
        <w:fldChar w:fldCharType="begin"/>
      </w:r>
      <w:r>
        <w:rPr>
          <w:rFonts w:hint="eastAsia" w:ascii="方正仿宋_GBK" w:eastAsia="方正仿宋_GBK"/>
          <w:b/>
          <w:sz w:val="28"/>
        </w:rPr>
        <w:instrText xml:space="preserve">TC 1、申通加油站经营损失费绩效目标表 \f C \l 1</w:instrText>
      </w:r>
      <w:r>
        <w:rPr>
          <w:rFonts w:ascii="方正仿宋_GBK" w:eastAsia="方正仿宋_GBK"/>
          <w:b/>
          <w:sz w:val="28"/>
        </w:rPr>
        <w:fldChar w:fldCharType="end"/>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44"/>
        <w:gridCol w:w="1134"/>
        <w:gridCol w:w="1276"/>
        <w:gridCol w:w="1587"/>
        <w:gridCol w:w="1304"/>
        <w:gridCol w:w="1276"/>
        <w:gridCol w:w="19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2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ascii="方正书宋_GBK" w:eastAsia="方正书宋_GBK"/>
                <w:b/>
              </w:rPr>
              <w:t>333</w:t>
            </w:r>
            <w:r>
              <w:rPr>
                <w:rFonts w:hint="eastAsia" w:ascii="方正书宋_GBK" w:eastAsia="方正书宋_GBK"/>
                <w:b/>
              </w:rPr>
              <w:t>涞水县住房和城乡建设局</w:t>
            </w:r>
          </w:p>
        </w:tc>
        <w:tc>
          <w:tcPr>
            <w:tcW w:w="198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13062321196VI9VL9YZCL</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561" w:type="dxa"/>
            <w:gridSpan w:val="3"/>
            <w:vAlign w:val="center"/>
          </w:tcPr>
          <w:p>
            <w:pPr>
              <w:spacing w:line="300" w:lineRule="exact"/>
              <w:rPr>
                <w:rFonts w:ascii="方正书宋_GBK" w:eastAsia="方正书宋_GBK"/>
              </w:rPr>
            </w:pPr>
            <w:r>
              <w:rPr>
                <w:rFonts w:hint="eastAsia" w:ascii="方正书宋_GBK" w:eastAsia="方正书宋_GBK"/>
              </w:rPr>
              <w:t>申通加油站经营损失费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55.00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55.00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98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4" w:type="dxa"/>
            <w:vMerge w:val="continue"/>
            <w:vAlign w:val="center"/>
          </w:tcPr>
          <w:p>
            <w:pPr>
              <w:spacing w:line="300" w:lineRule="exact"/>
              <w:outlineLvl w:val="3"/>
            </w:pPr>
          </w:p>
        </w:tc>
        <w:tc>
          <w:tcPr>
            <w:tcW w:w="8558" w:type="dxa"/>
            <w:gridSpan w:val="6"/>
            <w:vAlign w:val="center"/>
          </w:tcPr>
          <w:p>
            <w:pPr>
              <w:spacing w:line="300" w:lineRule="exact"/>
              <w:rPr>
                <w:rFonts w:ascii="方正书宋_GBK" w:eastAsia="方正书宋_GBK"/>
              </w:rPr>
            </w:pPr>
            <w:r>
              <w:rPr>
                <w:rFonts w:hint="eastAsia" w:ascii="方正书宋_GBK" w:eastAsia="方正书宋_GBK"/>
              </w:rPr>
              <w:t>资金用于支付申通加油站经营损失费。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325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3257" w:type="dxa"/>
            <w:gridSpan w:val="2"/>
            <w:tcBorders>
              <w:bottom w:val="single" w:color="000000" w:sz="6" w:space="0"/>
            </w:tcBorders>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55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申通加站的搬迁，加快了太行路的建设，支持涞水县城区路网建设，大大方便群众出行，社会反响较好。</w:t>
            </w:r>
          </w:p>
        </w:tc>
      </w:tr>
    </w:tbl>
    <w:p>
      <w:pPr>
        <w:spacing w:line="14" w:lineRule="exact"/>
        <w:ind w:firstLine="480" w:firstLineChars="200"/>
        <w:jc w:val="center"/>
        <w:rPr>
          <w:rFonts w:hAnsi="宋体"/>
        </w:rP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532"/>
        <w:gridCol w:w="1418"/>
        <w:gridCol w:w="2351"/>
        <w:gridCol w:w="1618"/>
        <w:gridCol w:w="19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532"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418"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35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618"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984"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532" w:type="dxa"/>
            <w:vAlign w:val="center"/>
          </w:tcPr>
          <w:p>
            <w:pPr>
              <w:spacing w:line="300" w:lineRule="exact"/>
              <w:rPr>
                <w:rFonts w:ascii="方正书宋_GBK" w:eastAsia="方正书宋_GBK"/>
              </w:rPr>
            </w:pPr>
            <w:r>
              <w:rPr>
                <w:rFonts w:hint="eastAsia" w:ascii="方正书宋_GBK" w:eastAsia="方正书宋_GBK"/>
              </w:rPr>
              <w:t>数量指标</w:t>
            </w:r>
          </w:p>
        </w:tc>
        <w:tc>
          <w:tcPr>
            <w:tcW w:w="1418" w:type="dxa"/>
            <w:vAlign w:val="center"/>
          </w:tcPr>
          <w:p>
            <w:pPr>
              <w:spacing w:line="300" w:lineRule="exact"/>
              <w:rPr>
                <w:rFonts w:ascii="方正书宋_GBK" w:eastAsia="方正书宋_GBK"/>
              </w:rPr>
            </w:pPr>
            <w:r>
              <w:rPr>
                <w:rFonts w:hint="eastAsia" w:ascii="方正书宋_GBK" w:eastAsia="方正书宋_GBK"/>
              </w:rPr>
              <w:t>每年支付经营损失费</w:t>
            </w:r>
          </w:p>
        </w:tc>
        <w:tc>
          <w:tcPr>
            <w:tcW w:w="2351" w:type="dxa"/>
            <w:vAlign w:val="center"/>
          </w:tcPr>
          <w:p>
            <w:pPr>
              <w:spacing w:line="300" w:lineRule="exact"/>
              <w:rPr>
                <w:rFonts w:ascii="方正书宋_GBK" w:eastAsia="方正书宋_GBK"/>
              </w:rPr>
            </w:pPr>
            <w:r>
              <w:rPr>
                <w:rFonts w:hint="eastAsia" w:ascii="方正书宋_GBK" w:eastAsia="方正书宋_GBK"/>
              </w:rPr>
              <w:t>每年支付经营损失费</w:t>
            </w:r>
          </w:p>
        </w:tc>
        <w:tc>
          <w:tcPr>
            <w:tcW w:w="1618" w:type="dxa"/>
            <w:vAlign w:val="center"/>
          </w:tcPr>
          <w:p>
            <w:pPr>
              <w:spacing w:line="300" w:lineRule="exact"/>
              <w:rPr>
                <w:rFonts w:ascii="方正书宋_GBK" w:eastAsia="方正书宋_GBK"/>
              </w:rPr>
            </w:pPr>
            <w:r>
              <w:rPr>
                <w:rFonts w:ascii="方正书宋_GBK" w:eastAsia="方正书宋_GBK"/>
              </w:rPr>
              <w:t>110</w:t>
            </w:r>
            <w:r>
              <w:rPr>
                <w:rFonts w:hint="eastAsia" w:ascii="方正书宋_GBK" w:eastAsia="方正书宋_GBK"/>
              </w:rPr>
              <w:t>万元</w:t>
            </w:r>
          </w:p>
        </w:tc>
        <w:tc>
          <w:tcPr>
            <w:tcW w:w="1984" w:type="dxa"/>
            <w:vAlign w:val="center"/>
          </w:tcPr>
          <w:p>
            <w:pPr>
              <w:spacing w:line="300" w:lineRule="exact"/>
              <w:rPr>
                <w:rFonts w:ascii="方正书宋_GBK" w:eastAsia="方正书宋_GBK"/>
              </w:rPr>
            </w:pPr>
            <w:r>
              <w:rPr>
                <w:rFonts w:hint="eastAsia" w:ascii="方正书宋_GBK" w:eastAsia="方正书宋_GBK"/>
              </w:rPr>
              <w:t>申通加油站搬迁协议书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532" w:type="dxa"/>
            <w:vAlign w:val="center"/>
          </w:tcPr>
          <w:p>
            <w:pPr>
              <w:spacing w:line="300" w:lineRule="exact"/>
              <w:rPr>
                <w:rFonts w:ascii="方正书宋_GBK" w:eastAsia="方正书宋_GBK"/>
              </w:rPr>
            </w:pPr>
            <w:r>
              <w:rPr>
                <w:rFonts w:hint="eastAsia" w:ascii="方正书宋_GBK" w:eastAsia="方正书宋_GBK"/>
              </w:rPr>
              <w:t>质量指标</w:t>
            </w:r>
          </w:p>
        </w:tc>
        <w:tc>
          <w:tcPr>
            <w:tcW w:w="1418" w:type="dxa"/>
            <w:vAlign w:val="center"/>
          </w:tcPr>
          <w:p>
            <w:pPr>
              <w:spacing w:line="300" w:lineRule="exact"/>
              <w:rPr>
                <w:rFonts w:ascii="方正书宋_GBK" w:eastAsia="方正书宋_GBK"/>
              </w:rPr>
            </w:pPr>
            <w:r>
              <w:rPr>
                <w:rFonts w:hint="eastAsia" w:ascii="方正书宋_GBK" w:eastAsia="方正书宋_GBK"/>
              </w:rPr>
              <w:t>项目验收合格率</w:t>
            </w:r>
          </w:p>
        </w:tc>
        <w:tc>
          <w:tcPr>
            <w:tcW w:w="2351" w:type="dxa"/>
            <w:vAlign w:val="center"/>
          </w:tcPr>
          <w:p>
            <w:pPr>
              <w:spacing w:line="300" w:lineRule="exact"/>
              <w:rPr>
                <w:rFonts w:ascii="方正书宋_GBK" w:eastAsia="方正书宋_GBK"/>
              </w:rPr>
            </w:pPr>
            <w:r>
              <w:rPr>
                <w:rFonts w:hint="eastAsia" w:ascii="方正书宋_GBK" w:eastAsia="方正书宋_GBK"/>
              </w:rPr>
              <w:t>项目验收合格率</w:t>
            </w:r>
          </w:p>
        </w:tc>
        <w:tc>
          <w:tcPr>
            <w:tcW w:w="1618"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984" w:type="dxa"/>
            <w:vAlign w:val="center"/>
          </w:tcPr>
          <w:p>
            <w:pPr>
              <w:spacing w:line="300" w:lineRule="exact"/>
              <w:rPr>
                <w:rFonts w:ascii="方正书宋_GBK" w:eastAsia="方正书宋_GBK"/>
              </w:rPr>
            </w:pPr>
            <w:r>
              <w:rPr>
                <w:rFonts w:hint="eastAsia" w:ascii="方正书宋_GBK" w:eastAsia="方正书宋_GBK"/>
              </w:rPr>
              <w:t>申通加油站搬迁协议书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532" w:type="dxa"/>
            <w:vAlign w:val="center"/>
          </w:tcPr>
          <w:p>
            <w:pPr>
              <w:spacing w:line="300" w:lineRule="exact"/>
              <w:rPr>
                <w:rFonts w:ascii="方正书宋_GBK" w:eastAsia="方正书宋_GBK"/>
              </w:rPr>
            </w:pPr>
            <w:r>
              <w:rPr>
                <w:rFonts w:hint="eastAsia" w:ascii="方正书宋_GBK" w:eastAsia="方正书宋_GBK"/>
              </w:rPr>
              <w:t>时效指标</w:t>
            </w:r>
          </w:p>
        </w:tc>
        <w:tc>
          <w:tcPr>
            <w:tcW w:w="1418" w:type="dxa"/>
            <w:vAlign w:val="center"/>
          </w:tcPr>
          <w:p>
            <w:pPr>
              <w:spacing w:line="300" w:lineRule="exact"/>
              <w:rPr>
                <w:rFonts w:ascii="方正书宋_GBK" w:eastAsia="方正书宋_GBK"/>
              </w:rPr>
            </w:pPr>
            <w:r>
              <w:rPr>
                <w:rFonts w:hint="eastAsia" w:ascii="方正书宋_GBK" w:eastAsia="方正书宋_GBK"/>
              </w:rPr>
              <w:t>资金拨付及时率</w:t>
            </w:r>
          </w:p>
        </w:tc>
        <w:tc>
          <w:tcPr>
            <w:tcW w:w="2351" w:type="dxa"/>
            <w:vAlign w:val="center"/>
          </w:tcPr>
          <w:p>
            <w:pPr>
              <w:spacing w:line="300" w:lineRule="exact"/>
              <w:rPr>
                <w:rFonts w:ascii="方正书宋_GBK" w:eastAsia="方正书宋_GBK"/>
              </w:rPr>
            </w:pPr>
            <w:r>
              <w:rPr>
                <w:rFonts w:hint="eastAsia" w:ascii="方正书宋_GBK" w:eastAsia="方正书宋_GBK"/>
              </w:rPr>
              <w:t>资金拨付及时率</w:t>
            </w:r>
          </w:p>
        </w:tc>
        <w:tc>
          <w:tcPr>
            <w:tcW w:w="1618"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984" w:type="dxa"/>
            <w:vAlign w:val="center"/>
          </w:tcPr>
          <w:p>
            <w:pPr>
              <w:spacing w:line="300" w:lineRule="exact"/>
              <w:rPr>
                <w:rFonts w:ascii="方正书宋_GBK" w:eastAsia="方正书宋_GBK"/>
              </w:rPr>
            </w:pPr>
            <w:r>
              <w:rPr>
                <w:rFonts w:hint="eastAsia" w:ascii="方正书宋_GBK" w:eastAsia="方正书宋_GBK"/>
              </w:rPr>
              <w:t>申通加油站搬迁协议书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532" w:type="dxa"/>
            <w:vAlign w:val="center"/>
          </w:tcPr>
          <w:p>
            <w:pPr>
              <w:spacing w:line="300" w:lineRule="exact"/>
              <w:rPr>
                <w:rFonts w:ascii="方正书宋_GBK" w:eastAsia="方正书宋_GBK"/>
              </w:rPr>
            </w:pPr>
            <w:r>
              <w:rPr>
                <w:rFonts w:hint="eastAsia" w:ascii="方正书宋_GBK" w:eastAsia="方正书宋_GBK"/>
              </w:rPr>
              <w:t>成本指标</w:t>
            </w:r>
          </w:p>
        </w:tc>
        <w:tc>
          <w:tcPr>
            <w:tcW w:w="1418" w:type="dxa"/>
            <w:vAlign w:val="center"/>
          </w:tcPr>
          <w:p>
            <w:pPr>
              <w:spacing w:line="300" w:lineRule="exact"/>
              <w:rPr>
                <w:rFonts w:ascii="方正书宋_GBK" w:eastAsia="方正书宋_GBK"/>
              </w:rPr>
            </w:pPr>
            <w:r>
              <w:rPr>
                <w:rFonts w:hint="eastAsia" w:ascii="方正书宋_GBK" w:eastAsia="方正书宋_GBK"/>
              </w:rPr>
              <w:t>预算资金按期完成率</w:t>
            </w:r>
          </w:p>
        </w:tc>
        <w:tc>
          <w:tcPr>
            <w:tcW w:w="2351" w:type="dxa"/>
            <w:vAlign w:val="center"/>
          </w:tcPr>
          <w:p>
            <w:pPr>
              <w:spacing w:line="300" w:lineRule="exact"/>
              <w:rPr>
                <w:rFonts w:ascii="方正书宋_GBK" w:eastAsia="方正书宋_GBK"/>
              </w:rPr>
            </w:pPr>
            <w:r>
              <w:rPr>
                <w:rFonts w:hint="eastAsia" w:ascii="方正书宋_GBK" w:eastAsia="方正书宋_GBK"/>
              </w:rPr>
              <w:t>预算资金按期完成率</w:t>
            </w:r>
          </w:p>
        </w:tc>
        <w:tc>
          <w:tcPr>
            <w:tcW w:w="1618" w:type="dxa"/>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984" w:type="dxa"/>
            <w:vAlign w:val="center"/>
          </w:tcPr>
          <w:p>
            <w:pPr>
              <w:spacing w:line="300" w:lineRule="exact"/>
              <w:rPr>
                <w:rFonts w:ascii="方正书宋_GBK" w:eastAsia="方正书宋_GBK"/>
              </w:rPr>
            </w:pPr>
            <w:r>
              <w:rPr>
                <w:rFonts w:hint="eastAsia" w:ascii="方正书宋_GBK" w:eastAsia="方正书宋_GBK"/>
              </w:rPr>
              <w:t>申通加油站搬迁协议书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532" w:type="dxa"/>
            <w:vAlign w:val="center"/>
          </w:tcPr>
          <w:p>
            <w:pPr>
              <w:spacing w:line="300" w:lineRule="exact"/>
              <w:rPr>
                <w:rFonts w:ascii="方正书宋_GBK" w:eastAsia="方正书宋_GBK"/>
              </w:rPr>
            </w:pPr>
            <w:r>
              <w:rPr>
                <w:rFonts w:hint="eastAsia" w:ascii="方正书宋_GBK" w:eastAsia="方正书宋_GBK"/>
              </w:rPr>
              <w:t>可持续影响指标</w:t>
            </w:r>
          </w:p>
        </w:tc>
        <w:tc>
          <w:tcPr>
            <w:tcW w:w="1418" w:type="dxa"/>
            <w:vAlign w:val="center"/>
          </w:tcPr>
          <w:p>
            <w:pPr>
              <w:spacing w:line="300" w:lineRule="exact"/>
              <w:rPr>
                <w:rFonts w:ascii="方正书宋_GBK" w:eastAsia="方正书宋_GBK"/>
              </w:rPr>
            </w:pPr>
            <w:r>
              <w:rPr>
                <w:rFonts w:hint="eastAsia" w:ascii="方正书宋_GBK" w:eastAsia="方正书宋_GBK"/>
              </w:rPr>
              <w:t>加速申通加油站建设</w:t>
            </w:r>
          </w:p>
        </w:tc>
        <w:tc>
          <w:tcPr>
            <w:tcW w:w="2351" w:type="dxa"/>
            <w:vAlign w:val="center"/>
          </w:tcPr>
          <w:p>
            <w:pPr>
              <w:spacing w:line="300" w:lineRule="exact"/>
              <w:rPr>
                <w:rFonts w:ascii="方正书宋_GBK" w:eastAsia="方正书宋_GBK"/>
              </w:rPr>
            </w:pPr>
            <w:r>
              <w:rPr>
                <w:rFonts w:hint="eastAsia" w:ascii="方正书宋_GBK" w:eastAsia="方正书宋_GBK"/>
              </w:rPr>
              <w:t>加速申通加油站建设</w:t>
            </w:r>
          </w:p>
        </w:tc>
        <w:tc>
          <w:tcPr>
            <w:tcW w:w="1618" w:type="dxa"/>
            <w:vAlign w:val="center"/>
          </w:tcPr>
          <w:p>
            <w:pPr>
              <w:spacing w:line="300" w:lineRule="exact"/>
              <w:rPr>
                <w:rFonts w:ascii="方正书宋_GBK" w:eastAsia="方正书宋_GBK"/>
              </w:rPr>
            </w:pPr>
            <w:r>
              <w:rPr>
                <w:rFonts w:hint="eastAsia" w:ascii="方正书宋_GBK" w:eastAsia="方正书宋_GBK"/>
              </w:rPr>
              <w:t>具体情况具体分析</w:t>
            </w:r>
          </w:p>
        </w:tc>
        <w:tc>
          <w:tcPr>
            <w:tcW w:w="1984" w:type="dxa"/>
            <w:vAlign w:val="center"/>
          </w:tcPr>
          <w:p>
            <w:pPr>
              <w:spacing w:line="300" w:lineRule="exact"/>
              <w:rPr>
                <w:rFonts w:ascii="方正书宋_GBK" w:eastAsia="方正书宋_GBK"/>
              </w:rPr>
            </w:pPr>
            <w:r>
              <w:rPr>
                <w:rFonts w:hint="eastAsia" w:ascii="方正书宋_GBK" w:eastAsia="方正书宋_GBK"/>
              </w:rPr>
              <w:t>申通加油站搬迁协议书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532"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418"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351"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1618"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984" w:type="dxa"/>
            <w:vAlign w:val="center"/>
          </w:tcPr>
          <w:p>
            <w:pPr>
              <w:spacing w:line="300" w:lineRule="exact"/>
              <w:rPr>
                <w:rFonts w:ascii="方正书宋_GBK" w:eastAsia="方正书宋_GBK"/>
              </w:rPr>
            </w:pPr>
            <w:r>
              <w:rPr>
                <w:rFonts w:hint="eastAsia" w:ascii="方正书宋_GBK" w:eastAsia="方正书宋_GBK"/>
              </w:rPr>
              <w:t>申通加油站搬迁协议书</w:t>
            </w:r>
          </w:p>
        </w:tc>
      </w:tr>
    </w:tbl>
    <w:p>
      <w:pPr>
        <w:spacing w:line="300" w:lineRule="exact"/>
        <w:ind w:firstLine="480" w:firstLineChars="200"/>
        <w:sectPr>
          <w:pgSz w:w="16839" w:h="11907" w:orient="landscape"/>
          <w:pgMar w:top="1304" w:right="1984" w:bottom="1304" w:left="1134" w:header="851" w:footer="992" w:gutter="0"/>
          <w:cols w:space="720" w:num="1"/>
          <w:docGrid w:type="lines" w:linePitch="326" w:charSpace="0"/>
        </w:sectPr>
      </w:pPr>
    </w:p>
    <w:p>
      <w:pPr>
        <w:spacing w:line="300" w:lineRule="exact"/>
        <w:ind w:firstLine="480" w:firstLineChars="200"/>
      </w:pPr>
    </w:p>
    <w:p>
      <w:pPr>
        <w:ind w:firstLine="562" w:firstLineChars="200"/>
        <w:outlineLvl w:val="3"/>
        <w:rPr>
          <w:rFonts w:hAnsi="宋体"/>
          <w:b/>
          <w:sz w:val="28"/>
        </w:rPr>
      </w:pPr>
      <w:bookmarkStart w:id="9" w:name="_Toc62154885"/>
      <w:r>
        <w:rPr>
          <w:rFonts w:hint="eastAsia" w:ascii="方正仿宋_GBK" w:eastAsia="方正仿宋_GBK"/>
          <w:b/>
          <w:sz w:val="28"/>
        </w:rPr>
        <w:t>2.涞水县滨河公园绿化养护工程（2019年）绩效目标表</w:t>
      </w:r>
      <w:bookmarkEnd w:id="9"/>
      <w:r>
        <w:fldChar w:fldCharType="begin"/>
      </w:r>
      <w:r>
        <w:rPr>
          <w:rFonts w:hint="eastAsia" w:ascii="方正仿宋_GBK" w:eastAsia="方正仿宋_GBK"/>
          <w:b/>
          <w:sz w:val="28"/>
        </w:rPr>
        <w:instrText xml:space="preserve">TC 2、涞水县滨河公园绿化养护工程（2019年）绩效目标表 \f C \l 1</w:instrText>
      </w:r>
      <w:r>
        <w:rPr>
          <w:rFonts w:ascii="方正仿宋_GBK" w:eastAsia="方正仿宋_GBK"/>
          <w:b/>
          <w:sz w:val="28"/>
        </w:rPr>
        <w:fldChar w:fldCharType="end"/>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ascii="方正书宋_GBK" w:eastAsia="方正书宋_GBK"/>
                <w:b/>
              </w:rPr>
              <w:t>333</w:t>
            </w:r>
            <w:r>
              <w:rPr>
                <w:rFonts w:hint="eastAsia" w:ascii="方正书宋_GBK" w:eastAsia="方正书宋_GBK"/>
                <w:b/>
              </w:rPr>
              <w:t>涞水县住房和城乡建设局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130623212NW09VIB5UK75</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涞水县滨河公园绿化养护工程（</w:t>
            </w:r>
            <w:r>
              <w:rPr>
                <w:rFonts w:ascii="方正书宋_GBK" w:eastAsia="方正书宋_GBK"/>
              </w:rPr>
              <w:t>2019</w:t>
            </w:r>
            <w:r>
              <w:rPr>
                <w:rFonts w:hint="eastAsia" w:ascii="方正书宋_GBK" w:eastAsia="方正书宋_GBK"/>
              </w:rPr>
              <w:t>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62.39</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62.39</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城市园林绿化养护，使城市环境不断优化，城市的品质不断提升，直接带动投资环境的改善。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增加劳动就业岗位。改善气候条件和自然环境，净化空气质量；改变市民生活习惯，提高幸福指数。</w:t>
            </w:r>
          </w:p>
        </w:tc>
      </w:tr>
    </w:tbl>
    <w:p>
      <w:pPr>
        <w:spacing w:line="14" w:lineRule="exact"/>
        <w:ind w:firstLine="480" w:firstLineChars="200"/>
        <w:jc w:val="center"/>
        <w:rPr>
          <w:rFonts w:hAnsi="宋体"/>
        </w:rP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日常养护工作完成率</w:t>
            </w:r>
          </w:p>
        </w:tc>
        <w:tc>
          <w:tcPr>
            <w:tcW w:w="2891" w:type="dxa"/>
            <w:vAlign w:val="center"/>
          </w:tcPr>
          <w:p>
            <w:pPr>
              <w:spacing w:line="300" w:lineRule="exact"/>
              <w:rPr>
                <w:rFonts w:ascii="方正书宋_GBK" w:eastAsia="方正书宋_GBK"/>
              </w:rPr>
            </w:pPr>
            <w:r>
              <w:rPr>
                <w:rFonts w:hint="eastAsia" w:ascii="方正书宋_GBK" w:eastAsia="方正书宋_GBK"/>
              </w:rPr>
              <w:t>日常养护工作完成率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10%</w:t>
            </w:r>
          </w:p>
        </w:tc>
        <w:tc>
          <w:tcPr>
            <w:tcW w:w="1701" w:type="dxa"/>
            <w:vAlign w:val="center"/>
          </w:tcPr>
          <w:p>
            <w:pPr>
              <w:spacing w:line="300" w:lineRule="exact"/>
              <w:rPr>
                <w:rFonts w:ascii="方正书宋_GBK" w:eastAsia="方正书宋_GBK"/>
              </w:rPr>
            </w:pPr>
            <w:r>
              <w:rPr>
                <w:rFonts w:hint="eastAsia" w:ascii="方正书宋_GBK" w:eastAsia="方正书宋_GBK"/>
              </w:rPr>
              <w:t>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绿化成活率</w:t>
            </w:r>
          </w:p>
        </w:tc>
        <w:tc>
          <w:tcPr>
            <w:tcW w:w="2891" w:type="dxa"/>
            <w:vAlign w:val="center"/>
          </w:tcPr>
          <w:p>
            <w:pPr>
              <w:spacing w:line="300" w:lineRule="exact"/>
              <w:rPr>
                <w:rFonts w:ascii="方正书宋_GBK" w:eastAsia="方正书宋_GBK"/>
              </w:rPr>
            </w:pPr>
            <w:r>
              <w:rPr>
                <w:rFonts w:hint="eastAsia" w:ascii="方正书宋_GBK" w:eastAsia="方正书宋_GBK"/>
              </w:rPr>
              <w:t>绿化成活率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50%</w:t>
            </w:r>
          </w:p>
        </w:tc>
        <w:tc>
          <w:tcPr>
            <w:tcW w:w="1701" w:type="dxa"/>
            <w:vAlign w:val="center"/>
          </w:tcPr>
          <w:p>
            <w:pPr>
              <w:spacing w:line="300" w:lineRule="exact"/>
              <w:rPr>
                <w:rFonts w:ascii="方正书宋_GBK" w:eastAsia="方正书宋_GBK"/>
              </w:rPr>
            </w:pPr>
            <w:r>
              <w:rPr>
                <w:rFonts w:hint="eastAsia" w:ascii="方正书宋_GBK" w:eastAsia="方正书宋_GBK"/>
              </w:rPr>
              <w:t>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工作完成的时效</w:t>
            </w:r>
          </w:p>
        </w:tc>
        <w:tc>
          <w:tcPr>
            <w:tcW w:w="2891" w:type="dxa"/>
            <w:vAlign w:val="center"/>
          </w:tcPr>
          <w:p>
            <w:pPr>
              <w:spacing w:line="300" w:lineRule="exact"/>
              <w:rPr>
                <w:rFonts w:ascii="方正书宋_GBK" w:eastAsia="方正书宋_GBK"/>
              </w:rPr>
            </w:pPr>
            <w:r>
              <w:rPr>
                <w:rFonts w:hint="eastAsia" w:ascii="方正书宋_GBK" w:eastAsia="方正书宋_GBK"/>
              </w:rPr>
              <w:t>工作完成的时效</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季度</w:t>
            </w:r>
          </w:p>
        </w:tc>
        <w:tc>
          <w:tcPr>
            <w:tcW w:w="1701" w:type="dxa"/>
            <w:vAlign w:val="center"/>
          </w:tcPr>
          <w:p>
            <w:pPr>
              <w:spacing w:line="300" w:lineRule="exact"/>
              <w:rPr>
                <w:rFonts w:ascii="方正书宋_GBK" w:eastAsia="方正书宋_GBK"/>
              </w:rPr>
            </w:pPr>
            <w:r>
              <w:rPr>
                <w:rFonts w:hint="eastAsia" w:ascii="方正书宋_GBK" w:eastAsia="方正书宋_GBK"/>
              </w:rPr>
              <w:t>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按照预算执行率</w:t>
            </w:r>
          </w:p>
        </w:tc>
        <w:tc>
          <w:tcPr>
            <w:tcW w:w="2891" w:type="dxa"/>
            <w:vAlign w:val="center"/>
          </w:tcPr>
          <w:p>
            <w:pPr>
              <w:spacing w:line="300" w:lineRule="exact"/>
              <w:rPr>
                <w:rFonts w:ascii="方正书宋_GBK" w:eastAsia="方正书宋_GBK"/>
              </w:rPr>
            </w:pPr>
            <w:r>
              <w:rPr>
                <w:rFonts w:hint="eastAsia" w:ascii="方正书宋_GBK" w:eastAsia="方正书宋_GBK"/>
              </w:rPr>
              <w:t>按照预算执行率</w:t>
            </w:r>
          </w:p>
        </w:tc>
        <w:tc>
          <w:tcPr>
            <w:tcW w:w="1276" w:type="dxa"/>
            <w:vAlign w:val="center"/>
          </w:tcPr>
          <w:p>
            <w:pPr>
              <w:spacing w:line="300" w:lineRule="exact"/>
              <w:rPr>
                <w:rFonts w:ascii="方正书宋_GBK" w:eastAsia="方正书宋_GBK"/>
              </w:rPr>
            </w:pPr>
            <w:r>
              <w:rPr>
                <w:rFonts w:ascii="方正书宋_GBK" w:eastAsia="方正书宋_GBK"/>
              </w:rPr>
              <w:t>100%</w:t>
            </w:r>
          </w:p>
        </w:tc>
        <w:tc>
          <w:tcPr>
            <w:tcW w:w="1701" w:type="dxa"/>
            <w:vAlign w:val="center"/>
          </w:tcPr>
          <w:p>
            <w:pPr>
              <w:spacing w:line="300" w:lineRule="exact"/>
              <w:rPr>
                <w:rFonts w:ascii="方正书宋_GBK" w:eastAsia="方正书宋_GBK"/>
              </w:rPr>
            </w:pPr>
            <w:r>
              <w:rPr>
                <w:rFonts w:hint="eastAsia" w:ascii="方正书宋_GBK" w:eastAsia="方正书宋_GBK"/>
              </w:rPr>
              <w:t>视城市基础设施配套费收入情况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增绿量</w:t>
            </w:r>
          </w:p>
        </w:tc>
        <w:tc>
          <w:tcPr>
            <w:tcW w:w="2891" w:type="dxa"/>
            <w:vAlign w:val="center"/>
          </w:tcPr>
          <w:p>
            <w:pPr>
              <w:spacing w:line="300" w:lineRule="exact"/>
              <w:rPr>
                <w:rFonts w:ascii="方正书宋_GBK" w:eastAsia="方正书宋_GBK"/>
              </w:rPr>
            </w:pPr>
            <w:r>
              <w:rPr>
                <w:rFonts w:hint="eastAsia" w:ascii="方正书宋_GBK" w:eastAsia="方正书宋_GBK"/>
              </w:rPr>
              <w:t>增绿量</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50%</w:t>
            </w:r>
          </w:p>
        </w:tc>
        <w:tc>
          <w:tcPr>
            <w:tcW w:w="1701" w:type="dxa"/>
            <w:vAlign w:val="center"/>
          </w:tcPr>
          <w:p>
            <w:pPr>
              <w:spacing w:line="300" w:lineRule="exact"/>
              <w:rPr>
                <w:rFonts w:ascii="方正书宋_GBK" w:eastAsia="方正书宋_GBK"/>
              </w:rPr>
            </w:pPr>
            <w:r>
              <w:rPr>
                <w:rFonts w:hint="eastAsia" w:ascii="方正书宋_GBK" w:eastAsia="方正书宋_GBK"/>
              </w:rPr>
              <w:t>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80%</w:t>
            </w:r>
          </w:p>
        </w:tc>
        <w:tc>
          <w:tcPr>
            <w:tcW w:w="1701" w:type="dxa"/>
            <w:vAlign w:val="center"/>
          </w:tcPr>
          <w:p>
            <w:pPr>
              <w:spacing w:line="300" w:lineRule="exact"/>
              <w:rPr>
                <w:rFonts w:ascii="方正书宋_GBK" w:eastAsia="方正书宋_GBK"/>
              </w:rPr>
            </w:pPr>
            <w:r>
              <w:rPr>
                <w:rFonts w:hint="eastAsia" w:ascii="方正书宋_GBK" w:eastAsia="方正书宋_GBK"/>
              </w:rPr>
              <w:t>工作方案</w:t>
            </w:r>
          </w:p>
        </w:tc>
      </w:tr>
    </w:tbl>
    <w:p>
      <w:pPr>
        <w:spacing w:line="300" w:lineRule="exact"/>
        <w:ind w:firstLine="480" w:firstLineChars="200"/>
        <w:sectPr>
          <w:pgSz w:w="16839" w:h="11907" w:orient="landscape"/>
          <w:pgMar w:top="1304" w:right="1984" w:bottom="1304" w:left="1134" w:header="851" w:footer="992" w:gutter="0"/>
          <w:cols w:space="720"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10" w:name="_Toc62154886"/>
      <w:r>
        <w:rPr>
          <w:rFonts w:hint="eastAsia" w:ascii="方正仿宋_GBK" w:eastAsia="方正仿宋_GBK"/>
          <w:b/>
          <w:sz w:val="28"/>
        </w:rPr>
        <w:t>3.2021年度涞水县城东、城西污水</w:t>
      </w:r>
      <w:r>
        <w:rPr>
          <w:rFonts w:hint="eastAsia" w:ascii="方正仿宋_GBK" w:eastAsia="方正仿宋_GBK"/>
          <w:b/>
          <w:sz w:val="28"/>
          <w:lang w:eastAsia="zh-CN"/>
        </w:rPr>
        <w:t>处理</w:t>
      </w:r>
      <w:r>
        <w:rPr>
          <w:rFonts w:hint="eastAsia" w:ascii="方正仿宋_GBK" w:eastAsia="方正仿宋_GBK"/>
          <w:b/>
          <w:sz w:val="28"/>
        </w:rPr>
        <w:t>厂土地使用税绩效目标表</w:t>
      </w:r>
      <w:bookmarkEnd w:id="10"/>
      <w:r>
        <w:fldChar w:fldCharType="begin"/>
      </w:r>
      <w:r>
        <w:rPr>
          <w:rFonts w:hint="eastAsia" w:ascii="方正仿宋_GBK" w:eastAsia="方正仿宋_GBK"/>
          <w:b/>
          <w:sz w:val="28"/>
        </w:rPr>
        <w:instrText xml:space="preserve">TC 3、2021年度涞水县城东、城西污水厂土地使用税绩效目标表 \f C \l 1</w:instrText>
      </w:r>
      <w:r>
        <w:rPr>
          <w:rFonts w:ascii="方正仿宋_GBK" w:eastAsia="方正仿宋_GBK"/>
          <w:b/>
          <w:sz w:val="28"/>
        </w:rPr>
        <w:fldChar w:fldCharType="end"/>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ascii="方正书宋_GBK" w:eastAsia="方正书宋_GBK"/>
                <w:b/>
              </w:rPr>
              <w:t>333</w:t>
            </w:r>
            <w:r>
              <w:rPr>
                <w:rFonts w:hint="eastAsia" w:ascii="方正书宋_GBK" w:eastAsia="方正书宋_GBK"/>
                <w:b/>
              </w:rPr>
              <w:t>涞水县住房和城乡建设局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130623212VVTHA7FRZ7EB</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ascii="方正书宋_GBK" w:eastAsia="方正书宋_GBK"/>
              </w:rPr>
              <w:t>2021</w:t>
            </w:r>
            <w:r>
              <w:rPr>
                <w:rFonts w:hint="eastAsia" w:ascii="方正书宋_GBK" w:eastAsia="方正书宋_GBK"/>
              </w:rPr>
              <w:t>年度涞水县城东、城西污水</w:t>
            </w:r>
            <w:r>
              <w:rPr>
                <w:rFonts w:hint="eastAsia" w:ascii="方正书宋_GBK" w:eastAsia="方正书宋_GBK"/>
                <w:lang w:eastAsia="zh-CN"/>
              </w:rPr>
              <w:t>处理</w:t>
            </w:r>
            <w:r>
              <w:rPr>
                <w:rFonts w:hint="eastAsia" w:ascii="方正书宋_GBK" w:eastAsia="方正书宋_GBK"/>
              </w:rPr>
              <w:t>厂土地使用税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6.72</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6.72</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资金用于支付</w:t>
            </w:r>
            <w:r>
              <w:rPr>
                <w:rFonts w:ascii="方正书宋_GBK" w:eastAsia="方正书宋_GBK"/>
              </w:rPr>
              <w:t>2021</w:t>
            </w:r>
            <w:r>
              <w:rPr>
                <w:rFonts w:hint="eastAsia" w:ascii="方正书宋_GBK" w:eastAsia="方正书宋_GBK"/>
              </w:rPr>
              <w:t>年度涞水县城东、城西污水</w:t>
            </w:r>
            <w:r>
              <w:rPr>
                <w:rFonts w:hint="eastAsia" w:ascii="方正书宋_GBK" w:eastAsia="方正书宋_GBK"/>
                <w:lang w:eastAsia="zh-CN"/>
              </w:rPr>
              <w:t>处理</w:t>
            </w:r>
            <w:r>
              <w:rPr>
                <w:rFonts w:hint="eastAsia" w:ascii="方正书宋_GBK" w:eastAsia="方正书宋_GBK"/>
              </w:rPr>
              <w:t>厂土地使用税。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c>
          <w:tcPr>
            <w:tcW w:w="1587" w:type="dxa"/>
            <w:tcBorders>
              <w:bottom w:val="single" w:color="000000" w:sz="6" w:space="0"/>
            </w:tcBorders>
            <w:vAlign w:val="center"/>
          </w:tcPr>
          <w:p>
            <w:pPr>
              <w:spacing w:line="300" w:lineRule="exact"/>
              <w:jc w:val="center"/>
              <w:rPr>
                <w:rFonts w:ascii="方正书宋_GBK" w:eastAsia="方正书宋_GBK"/>
              </w:rPr>
            </w:pP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对城东、城西污水处理厂土地使用税、房产税的缴纳，可以保证两厂正常工作的开展，保证城区污水处理。</w:t>
            </w:r>
          </w:p>
        </w:tc>
      </w:tr>
    </w:tbl>
    <w:p>
      <w:pPr>
        <w:spacing w:line="14" w:lineRule="exact"/>
        <w:ind w:firstLine="480" w:firstLineChars="200"/>
        <w:jc w:val="center"/>
        <w:rPr>
          <w:rFonts w:hAnsi="宋体"/>
        </w:rP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两个污水</w:t>
            </w:r>
            <w:r>
              <w:rPr>
                <w:rFonts w:hint="eastAsia" w:ascii="方正书宋_GBK" w:eastAsia="方正书宋_GBK"/>
                <w:lang w:eastAsia="zh-CN"/>
              </w:rPr>
              <w:t>处理</w:t>
            </w:r>
            <w:r>
              <w:rPr>
                <w:rFonts w:hint="eastAsia" w:ascii="方正书宋_GBK" w:eastAsia="方正书宋_GBK"/>
              </w:rPr>
              <w:t>厂</w:t>
            </w:r>
          </w:p>
        </w:tc>
        <w:tc>
          <w:tcPr>
            <w:tcW w:w="2891" w:type="dxa"/>
            <w:vAlign w:val="center"/>
          </w:tcPr>
          <w:p>
            <w:pPr>
              <w:spacing w:line="300" w:lineRule="exact"/>
              <w:rPr>
                <w:rFonts w:ascii="方正书宋_GBK" w:eastAsia="方正书宋_GBK"/>
              </w:rPr>
            </w:pPr>
            <w:r>
              <w:rPr>
                <w:rFonts w:hint="eastAsia" w:ascii="方正书宋_GBK" w:eastAsia="方正书宋_GBK"/>
              </w:rPr>
              <w:t>城东、城西污水处理厂</w:t>
            </w:r>
          </w:p>
        </w:tc>
        <w:tc>
          <w:tcPr>
            <w:tcW w:w="1276" w:type="dxa"/>
            <w:vAlign w:val="center"/>
          </w:tcPr>
          <w:p>
            <w:pPr>
              <w:spacing w:line="300" w:lineRule="exact"/>
              <w:rPr>
                <w:rFonts w:ascii="方正书宋_GBK" w:eastAsia="方正书宋_GBK"/>
              </w:rPr>
            </w:pPr>
            <w:r>
              <w:rPr>
                <w:rFonts w:ascii="方正书宋_GBK" w:eastAsia="方正书宋_GBK"/>
              </w:rPr>
              <w:t>2</w:t>
            </w:r>
            <w:r>
              <w:rPr>
                <w:rFonts w:hint="eastAsia" w:ascii="方正书宋_GBK" w:eastAsia="方正书宋_GBK"/>
              </w:rPr>
              <w:t>个</w:t>
            </w:r>
          </w:p>
        </w:tc>
        <w:tc>
          <w:tcPr>
            <w:tcW w:w="1701" w:type="dxa"/>
            <w:vAlign w:val="center"/>
          </w:tcPr>
          <w:p>
            <w:pPr>
              <w:spacing w:line="300" w:lineRule="exact"/>
              <w:rPr>
                <w:rFonts w:ascii="方正书宋_GBK" w:eastAsia="方正书宋_GBK"/>
              </w:rPr>
            </w:pPr>
            <w:r>
              <w:rPr>
                <w:rFonts w:hint="eastAsia" w:ascii="方正书宋_GBK" w:eastAsia="方正书宋_GBK"/>
              </w:rPr>
              <w:t>涞水县税务局整改通知书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水质提升率</w:t>
            </w:r>
          </w:p>
        </w:tc>
        <w:tc>
          <w:tcPr>
            <w:tcW w:w="2891" w:type="dxa"/>
            <w:vAlign w:val="center"/>
          </w:tcPr>
          <w:p>
            <w:pPr>
              <w:spacing w:line="300" w:lineRule="exact"/>
              <w:rPr>
                <w:rFonts w:ascii="方正书宋_GBK" w:eastAsia="方正书宋_GBK"/>
              </w:rPr>
            </w:pPr>
            <w:r>
              <w:rPr>
                <w:rFonts w:hint="eastAsia" w:ascii="方正书宋_GBK" w:eastAsia="方正书宋_GBK"/>
              </w:rPr>
              <w:t>污水的水质提升率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涞水县税务局整改通知书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资金拨付及时性</w:t>
            </w:r>
          </w:p>
        </w:tc>
        <w:tc>
          <w:tcPr>
            <w:tcW w:w="2891" w:type="dxa"/>
            <w:vAlign w:val="center"/>
          </w:tcPr>
          <w:p>
            <w:pPr>
              <w:spacing w:line="300" w:lineRule="exact"/>
              <w:rPr>
                <w:rFonts w:ascii="方正书宋_GBK" w:eastAsia="方正书宋_GBK"/>
              </w:rPr>
            </w:pPr>
            <w:r>
              <w:rPr>
                <w:rFonts w:hint="eastAsia" w:ascii="方正书宋_GBK" w:eastAsia="方正书宋_GBK"/>
              </w:rPr>
              <w:t>资金拨付及时性</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月</w:t>
            </w:r>
          </w:p>
        </w:tc>
        <w:tc>
          <w:tcPr>
            <w:tcW w:w="1701" w:type="dxa"/>
            <w:vAlign w:val="center"/>
          </w:tcPr>
          <w:p>
            <w:pPr>
              <w:spacing w:line="300" w:lineRule="exact"/>
              <w:rPr>
                <w:rFonts w:ascii="方正书宋_GBK" w:eastAsia="方正书宋_GBK"/>
              </w:rPr>
            </w:pPr>
            <w:r>
              <w:rPr>
                <w:rFonts w:hint="eastAsia" w:ascii="方正书宋_GBK" w:eastAsia="方正书宋_GBK"/>
              </w:rPr>
              <w:t>涞水县税务局整改通知书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税费缴纳次数</w:t>
            </w:r>
          </w:p>
        </w:tc>
        <w:tc>
          <w:tcPr>
            <w:tcW w:w="2891" w:type="dxa"/>
            <w:vAlign w:val="center"/>
          </w:tcPr>
          <w:p>
            <w:pPr>
              <w:spacing w:line="300" w:lineRule="exact"/>
              <w:rPr>
                <w:rFonts w:ascii="方正书宋_GBK" w:eastAsia="方正书宋_GBK"/>
              </w:rPr>
            </w:pPr>
            <w:r>
              <w:rPr>
                <w:rFonts w:hint="eastAsia" w:ascii="方正书宋_GBK" w:eastAsia="方正书宋_GBK"/>
              </w:rPr>
              <w:t>税费缴纳次数</w:t>
            </w:r>
          </w:p>
        </w:tc>
        <w:tc>
          <w:tcPr>
            <w:tcW w:w="1276" w:type="dxa"/>
            <w:vAlign w:val="center"/>
          </w:tcPr>
          <w:p>
            <w:pPr>
              <w:spacing w:line="300" w:lineRule="exact"/>
              <w:rPr>
                <w:rFonts w:ascii="方正书宋_GBK" w:eastAsia="方正书宋_GBK"/>
              </w:rPr>
            </w:pPr>
            <w:r>
              <w:rPr>
                <w:rFonts w:ascii="方正书宋_GBK" w:eastAsia="方正书宋_GBK"/>
              </w:rPr>
              <w:t>4</w:t>
            </w:r>
            <w:r>
              <w:rPr>
                <w:rFonts w:hint="eastAsia" w:ascii="方正书宋_GBK" w:eastAsia="方正书宋_GBK"/>
              </w:rPr>
              <w:t>次</w:t>
            </w:r>
          </w:p>
        </w:tc>
        <w:tc>
          <w:tcPr>
            <w:tcW w:w="1701" w:type="dxa"/>
            <w:vAlign w:val="center"/>
          </w:tcPr>
          <w:p>
            <w:pPr>
              <w:spacing w:line="300" w:lineRule="exact"/>
              <w:rPr>
                <w:rFonts w:ascii="方正书宋_GBK" w:eastAsia="方正书宋_GBK"/>
              </w:rPr>
            </w:pPr>
            <w:r>
              <w:rPr>
                <w:rFonts w:hint="eastAsia" w:ascii="方正书宋_GBK" w:eastAsia="方正书宋_GBK"/>
              </w:rPr>
              <w:t>涞水县税务局整改通知书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经济效益指标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税费缴纳完成率</w:t>
            </w:r>
          </w:p>
        </w:tc>
        <w:tc>
          <w:tcPr>
            <w:tcW w:w="2891" w:type="dxa"/>
            <w:vAlign w:val="center"/>
          </w:tcPr>
          <w:p>
            <w:pPr>
              <w:spacing w:line="300" w:lineRule="exact"/>
              <w:rPr>
                <w:rFonts w:ascii="方正书宋_GBK" w:eastAsia="方正书宋_GBK"/>
              </w:rPr>
            </w:pPr>
            <w:r>
              <w:rPr>
                <w:rFonts w:hint="eastAsia" w:ascii="方正书宋_GBK" w:eastAsia="方正书宋_GBK"/>
              </w:rPr>
              <w:t>税费缴纳完成率</w:t>
            </w:r>
          </w:p>
        </w:tc>
        <w:tc>
          <w:tcPr>
            <w:tcW w:w="1276" w:type="dxa"/>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涞水县税务局整改通知书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服务对象满意率</w:t>
            </w:r>
          </w:p>
        </w:tc>
        <w:tc>
          <w:tcPr>
            <w:tcW w:w="2891" w:type="dxa"/>
            <w:vAlign w:val="center"/>
          </w:tcPr>
          <w:p>
            <w:pPr>
              <w:spacing w:line="300" w:lineRule="exact"/>
              <w:rPr>
                <w:rFonts w:ascii="方正书宋_GBK" w:eastAsia="方正书宋_GBK"/>
              </w:rPr>
            </w:pPr>
            <w:r>
              <w:rPr>
                <w:rFonts w:hint="eastAsia" w:ascii="方正书宋_GBK" w:eastAsia="方正书宋_GBK"/>
              </w:rPr>
              <w:t>服务对象满意率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涞水县税务局整改通知书</w:t>
            </w:r>
          </w:p>
        </w:tc>
      </w:tr>
    </w:tbl>
    <w:p>
      <w:pPr>
        <w:spacing w:line="300" w:lineRule="exact"/>
        <w:ind w:firstLine="480" w:firstLineChars="200"/>
        <w:sectPr>
          <w:pgSz w:w="16839" w:h="11907" w:orient="landscape"/>
          <w:pgMar w:top="1304" w:right="1984" w:bottom="1304" w:left="1134" w:header="851" w:footer="992" w:gutter="0"/>
          <w:cols w:space="720"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11" w:name="_Toc62154887"/>
      <w:r>
        <w:rPr>
          <w:rFonts w:hint="eastAsia" w:ascii="方正仿宋_GBK" w:eastAsia="方正仿宋_GBK"/>
          <w:b/>
          <w:sz w:val="28"/>
        </w:rPr>
        <w:t>4.房产网签系统维护费绩效目标表</w:t>
      </w:r>
      <w:bookmarkEnd w:id="11"/>
      <w:r>
        <w:fldChar w:fldCharType="begin"/>
      </w:r>
      <w:r>
        <w:rPr>
          <w:rFonts w:hint="eastAsia" w:ascii="方正仿宋_GBK" w:eastAsia="方正仿宋_GBK"/>
          <w:b/>
          <w:sz w:val="28"/>
        </w:rPr>
        <w:instrText xml:space="preserve">TC 4、房产网签系统维护费绩效目标表 \f C \l 1</w:instrText>
      </w:r>
      <w:r>
        <w:rPr>
          <w:rFonts w:ascii="方正仿宋_GBK" w:eastAsia="方正仿宋_GBK"/>
          <w:b/>
          <w:sz w:val="28"/>
        </w:rPr>
        <w:fldChar w:fldCharType="end"/>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ascii="方正书宋_GBK" w:eastAsia="方正书宋_GBK"/>
                <w:b/>
              </w:rPr>
              <w:t>333</w:t>
            </w:r>
            <w:r>
              <w:rPr>
                <w:rFonts w:hint="eastAsia" w:ascii="方正书宋_GBK" w:eastAsia="方正书宋_GBK"/>
                <w:b/>
              </w:rPr>
              <w:t>涞水县住房和城乡建设局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130623212WMW229CYH8AG</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房产网签系统维护费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0.98</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0.98</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资金用于房产网签系统维护费用。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p>
        </w:tc>
        <w:tc>
          <w:tcPr>
            <w:tcW w:w="1587" w:type="dxa"/>
            <w:tcBorders>
              <w:bottom w:val="single" w:color="000000" w:sz="6" w:space="0"/>
            </w:tcBorders>
            <w:vAlign w:val="center"/>
          </w:tcPr>
          <w:p>
            <w:pPr>
              <w:spacing w:line="300" w:lineRule="exact"/>
              <w:jc w:val="center"/>
              <w:rPr>
                <w:rFonts w:ascii="方正书宋_GBK" w:eastAsia="方正书宋_GBK"/>
              </w:rPr>
            </w:pP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保障房产网签系统维护费用。</w:t>
            </w:r>
          </w:p>
        </w:tc>
      </w:tr>
    </w:tbl>
    <w:p>
      <w:pPr>
        <w:spacing w:line="14" w:lineRule="exact"/>
        <w:ind w:firstLine="480" w:firstLineChars="200"/>
        <w:jc w:val="center"/>
        <w:rPr>
          <w:rFonts w:hAnsi="宋体"/>
        </w:rP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每年的维护费</w:t>
            </w:r>
          </w:p>
        </w:tc>
        <w:tc>
          <w:tcPr>
            <w:tcW w:w="2891" w:type="dxa"/>
            <w:vAlign w:val="center"/>
          </w:tcPr>
          <w:p>
            <w:pPr>
              <w:spacing w:line="300" w:lineRule="exact"/>
              <w:rPr>
                <w:rFonts w:ascii="方正书宋_GBK" w:eastAsia="方正书宋_GBK"/>
              </w:rPr>
            </w:pPr>
            <w:r>
              <w:rPr>
                <w:rFonts w:hint="eastAsia" w:ascii="方正书宋_GBK" w:eastAsia="方正书宋_GBK"/>
              </w:rPr>
              <w:t>每年的维护费</w:t>
            </w:r>
          </w:p>
        </w:tc>
        <w:tc>
          <w:tcPr>
            <w:tcW w:w="1276" w:type="dxa"/>
            <w:vAlign w:val="center"/>
          </w:tcPr>
          <w:p>
            <w:pPr>
              <w:spacing w:line="300" w:lineRule="exact"/>
              <w:rPr>
                <w:rFonts w:ascii="方正书宋_GBK" w:eastAsia="方正书宋_GBK"/>
              </w:rPr>
            </w:pPr>
            <w:r>
              <w:rPr>
                <w:rFonts w:ascii="方正书宋_GBK" w:eastAsia="方正书宋_GBK"/>
              </w:rPr>
              <w:t>9800</w:t>
            </w:r>
            <w:r>
              <w:rPr>
                <w:rFonts w:hint="eastAsia" w:ascii="方正书宋_GBK" w:eastAsia="方正书宋_GBK"/>
              </w:rPr>
              <w:t>元</w:t>
            </w:r>
          </w:p>
        </w:tc>
        <w:tc>
          <w:tcPr>
            <w:tcW w:w="1701" w:type="dxa"/>
            <w:vAlign w:val="center"/>
          </w:tcPr>
          <w:p>
            <w:pPr>
              <w:spacing w:line="300" w:lineRule="exact"/>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系统稳定性</w:t>
            </w:r>
          </w:p>
        </w:tc>
        <w:tc>
          <w:tcPr>
            <w:tcW w:w="2891" w:type="dxa"/>
            <w:vAlign w:val="center"/>
          </w:tcPr>
          <w:p>
            <w:pPr>
              <w:spacing w:line="300" w:lineRule="exact"/>
              <w:rPr>
                <w:rFonts w:ascii="方正书宋_GBK" w:eastAsia="方正书宋_GBK"/>
              </w:rPr>
            </w:pPr>
            <w:r>
              <w:rPr>
                <w:rFonts w:hint="eastAsia" w:ascii="方正书宋_GBK" w:eastAsia="方正书宋_GBK"/>
              </w:rPr>
              <w:t>网签系统稳定性</w:t>
            </w:r>
          </w:p>
        </w:tc>
        <w:tc>
          <w:tcPr>
            <w:tcW w:w="1276" w:type="dxa"/>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支付及时率</w:t>
            </w:r>
          </w:p>
        </w:tc>
        <w:tc>
          <w:tcPr>
            <w:tcW w:w="2891" w:type="dxa"/>
            <w:vAlign w:val="center"/>
          </w:tcPr>
          <w:p>
            <w:pPr>
              <w:spacing w:line="300" w:lineRule="exact"/>
              <w:rPr>
                <w:rFonts w:ascii="方正书宋_GBK" w:eastAsia="方正书宋_GBK"/>
              </w:rPr>
            </w:pPr>
            <w:r>
              <w:rPr>
                <w:rFonts w:hint="eastAsia" w:ascii="方正书宋_GBK" w:eastAsia="方正书宋_GBK"/>
              </w:rPr>
              <w:t>维护费用支付及时性</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资金支付率</w:t>
            </w:r>
          </w:p>
        </w:tc>
        <w:tc>
          <w:tcPr>
            <w:tcW w:w="2891" w:type="dxa"/>
            <w:vAlign w:val="center"/>
          </w:tcPr>
          <w:p>
            <w:pPr>
              <w:spacing w:line="300" w:lineRule="exact"/>
              <w:rPr>
                <w:rFonts w:ascii="方正书宋_GBK" w:eastAsia="方正书宋_GBK"/>
              </w:rPr>
            </w:pPr>
            <w:r>
              <w:rPr>
                <w:rFonts w:hint="eastAsia" w:ascii="方正书宋_GBK" w:eastAsia="方正书宋_GBK"/>
              </w:rPr>
              <w:t>年底前资金支付率</w:t>
            </w:r>
          </w:p>
        </w:tc>
        <w:tc>
          <w:tcPr>
            <w:tcW w:w="1276" w:type="dxa"/>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经济效益指标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支出完成率</w:t>
            </w:r>
          </w:p>
        </w:tc>
        <w:tc>
          <w:tcPr>
            <w:tcW w:w="2891" w:type="dxa"/>
            <w:vAlign w:val="center"/>
          </w:tcPr>
          <w:p>
            <w:pPr>
              <w:spacing w:line="300" w:lineRule="exact"/>
              <w:rPr>
                <w:rFonts w:ascii="方正书宋_GBK" w:eastAsia="方正书宋_GBK"/>
              </w:rPr>
            </w:pPr>
            <w:r>
              <w:rPr>
                <w:rFonts w:hint="eastAsia" w:ascii="方正书宋_GBK" w:eastAsia="方正书宋_GBK"/>
              </w:rPr>
              <w:t>年初预算完成情况</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2891"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合同</w:t>
            </w:r>
          </w:p>
        </w:tc>
      </w:tr>
    </w:tbl>
    <w:p>
      <w:pPr>
        <w:spacing w:line="300" w:lineRule="exact"/>
        <w:ind w:firstLine="480" w:firstLineChars="200"/>
        <w:sectPr>
          <w:pgSz w:w="16839" w:h="11907" w:orient="landscape"/>
          <w:pgMar w:top="1304" w:right="1984" w:bottom="1304" w:left="1134" w:header="851" w:footer="992" w:gutter="0"/>
          <w:cols w:space="720"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12" w:name="_Toc62154888"/>
      <w:r>
        <w:rPr>
          <w:rFonts w:hint="eastAsia" w:ascii="方正仿宋_GBK" w:eastAsia="方正仿宋_GBK"/>
          <w:b/>
          <w:sz w:val="28"/>
        </w:rPr>
        <w:t>5.涞水县市政基础设施维修工程绩效目标表</w:t>
      </w:r>
      <w:bookmarkEnd w:id="12"/>
      <w:r>
        <w:fldChar w:fldCharType="begin"/>
      </w:r>
      <w:r>
        <w:rPr>
          <w:rFonts w:hint="eastAsia" w:ascii="方正仿宋_GBK" w:eastAsia="方正仿宋_GBK"/>
          <w:b/>
          <w:sz w:val="28"/>
        </w:rPr>
        <w:instrText xml:space="preserve">TC 5、涞水县市政基础设施维修工程绩效目标表 \f C \l 1</w:instrText>
      </w:r>
      <w:r>
        <w:rPr>
          <w:rFonts w:ascii="方正仿宋_GBK" w:eastAsia="方正仿宋_GBK"/>
          <w:b/>
          <w:sz w:val="28"/>
        </w:rPr>
        <w:fldChar w:fldCharType="end"/>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ascii="方正书宋_GBK" w:eastAsia="方正书宋_GBK"/>
                <w:b/>
              </w:rPr>
              <w:t>333</w:t>
            </w:r>
            <w:r>
              <w:rPr>
                <w:rFonts w:hint="eastAsia" w:ascii="方正书宋_GBK" w:eastAsia="方正书宋_GBK"/>
                <w:b/>
              </w:rPr>
              <w:t>涞水县住房和城乡建设局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130623213H4803D197UCU</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涞水县市政基础设施维修工程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50.00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50.00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通过对涞水县城主要街道基础设施的维修，可以完善城市基础设施，提升城市品位，改善居民出行环境与秩序。为人民群众提供舒适的生活环境。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通过对涞水县城主要街道基础设施的维修，可以完善城市基础设施，提升城市品位，改善居民出行环境与秩序。为人民群众提供舒适的生活环境。</w:t>
            </w:r>
          </w:p>
        </w:tc>
      </w:tr>
    </w:tbl>
    <w:p>
      <w:pPr>
        <w:spacing w:line="14" w:lineRule="exact"/>
        <w:ind w:firstLine="480" w:firstLineChars="200"/>
        <w:jc w:val="center"/>
        <w:rPr>
          <w:rFonts w:hAnsi="宋体"/>
        </w:rP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基础设施维修任务完成率（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rPr>
                <w:rFonts w:ascii="方正书宋_GBK" w:eastAsia="方正书宋_GBK"/>
              </w:rPr>
            </w:pPr>
            <w:r>
              <w:rPr>
                <w:rFonts w:hint="eastAsia" w:ascii="方正书宋_GBK" w:eastAsia="方正书宋_GBK"/>
              </w:rPr>
              <w:t>基础设施维修任务完成率（</w:t>
            </w:r>
            <w:r>
              <w:rPr>
                <w:rFonts w:ascii="方正书宋_GBK" w:eastAsia="方正书宋_GBK"/>
              </w:rPr>
              <w:t>%</w:t>
            </w:r>
            <w:r>
              <w:rPr>
                <w:rFonts w:hint="eastAsia" w:ascii="方正书宋_GBK" w:eastAsia="方正书宋_GBK"/>
              </w:rPr>
              <w:t>）</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rPr>
                <w:rFonts w:ascii="方正书宋_GBK" w:eastAsia="方正书宋_GBK"/>
              </w:rPr>
            </w:pPr>
            <w:r>
              <w:rPr>
                <w:rFonts w:hint="eastAsia" w:ascii="方正书宋_GBK" w:eastAsia="方正书宋_GBK"/>
              </w:rPr>
              <w:t>维修协议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基础设施建设修缮工程验收合格率</w:t>
            </w:r>
          </w:p>
        </w:tc>
        <w:tc>
          <w:tcPr>
            <w:tcW w:w="2891" w:type="dxa"/>
            <w:vAlign w:val="center"/>
          </w:tcPr>
          <w:p>
            <w:pPr>
              <w:spacing w:line="300" w:lineRule="exact"/>
              <w:rPr>
                <w:rFonts w:ascii="方正书宋_GBK" w:eastAsia="方正书宋_GBK"/>
              </w:rPr>
            </w:pPr>
            <w:r>
              <w:rPr>
                <w:rFonts w:hint="eastAsia" w:ascii="方正书宋_GBK" w:eastAsia="方正书宋_GBK"/>
              </w:rPr>
              <w:t>基础设施建设修缮工程验收合格率</w:t>
            </w:r>
          </w:p>
        </w:tc>
        <w:tc>
          <w:tcPr>
            <w:tcW w:w="1276" w:type="dxa"/>
            <w:vAlign w:val="center"/>
          </w:tcPr>
          <w:p>
            <w:pPr>
              <w:spacing w:line="300" w:lineRule="exact"/>
              <w:rPr>
                <w:rFonts w:ascii="方正书宋_GBK" w:eastAsia="方正书宋_GBK"/>
              </w:rPr>
            </w:pPr>
            <w:r>
              <w:rPr>
                <w:rFonts w:ascii="方正书宋_GBK" w:eastAsia="方正书宋_GBK"/>
              </w:rPr>
              <w:t>100%</w:t>
            </w:r>
          </w:p>
        </w:tc>
        <w:tc>
          <w:tcPr>
            <w:tcW w:w="1701" w:type="dxa"/>
            <w:vAlign w:val="center"/>
          </w:tcPr>
          <w:p>
            <w:pPr>
              <w:spacing w:line="300" w:lineRule="exact"/>
              <w:rPr>
                <w:rFonts w:ascii="方正书宋_GBK" w:eastAsia="方正书宋_GBK"/>
              </w:rPr>
            </w:pPr>
            <w:r>
              <w:rPr>
                <w:rFonts w:hint="eastAsia" w:ascii="方正书宋_GBK" w:eastAsia="方正书宋_GBK"/>
              </w:rPr>
              <w:t>维修协议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破损设施修复天数（≤</w:t>
            </w:r>
            <w:r>
              <w:rPr>
                <w:rFonts w:ascii="方正书宋_GBK" w:eastAsia="方正书宋_GBK"/>
              </w:rPr>
              <w:t>**</w:t>
            </w:r>
            <w:r>
              <w:rPr>
                <w:rFonts w:hint="eastAsia" w:ascii="方正书宋_GBK" w:eastAsia="方正书宋_GBK"/>
              </w:rPr>
              <w:t>天）</w:t>
            </w:r>
          </w:p>
        </w:tc>
        <w:tc>
          <w:tcPr>
            <w:tcW w:w="2891" w:type="dxa"/>
            <w:vAlign w:val="center"/>
          </w:tcPr>
          <w:p>
            <w:pPr>
              <w:spacing w:line="300" w:lineRule="exact"/>
              <w:rPr>
                <w:rFonts w:ascii="方正书宋_GBK" w:eastAsia="方正书宋_GBK"/>
              </w:rPr>
            </w:pPr>
            <w:r>
              <w:rPr>
                <w:rFonts w:hint="eastAsia" w:ascii="方正书宋_GBK" w:eastAsia="方正书宋_GBK"/>
              </w:rPr>
              <w:t>破损设施修复天数（≤</w:t>
            </w:r>
            <w:r>
              <w:rPr>
                <w:rFonts w:ascii="方正书宋_GBK" w:eastAsia="方正书宋_GBK"/>
              </w:rPr>
              <w:t>**</w:t>
            </w:r>
            <w:r>
              <w:rPr>
                <w:rFonts w:hint="eastAsia" w:ascii="方正书宋_GBK" w:eastAsia="方正书宋_GBK"/>
              </w:rPr>
              <w:t>天）</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300</w:t>
            </w:r>
            <w:r>
              <w:rPr>
                <w:rFonts w:hint="eastAsia" w:ascii="方正书宋_GBK" w:eastAsia="方正书宋_GBK"/>
              </w:rPr>
              <w:t>天</w:t>
            </w:r>
          </w:p>
        </w:tc>
        <w:tc>
          <w:tcPr>
            <w:tcW w:w="1701" w:type="dxa"/>
            <w:vAlign w:val="center"/>
          </w:tcPr>
          <w:p>
            <w:pPr>
              <w:spacing w:line="300" w:lineRule="exact"/>
              <w:rPr>
                <w:rFonts w:ascii="方正书宋_GBK" w:eastAsia="方正书宋_GBK"/>
              </w:rPr>
            </w:pPr>
            <w:r>
              <w:rPr>
                <w:rFonts w:hint="eastAsia" w:ascii="方正书宋_GBK" w:eastAsia="方正书宋_GBK"/>
              </w:rPr>
              <w:t>维修协议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预算控制数</w:t>
            </w:r>
          </w:p>
        </w:tc>
        <w:tc>
          <w:tcPr>
            <w:tcW w:w="2891" w:type="dxa"/>
            <w:vAlign w:val="center"/>
          </w:tcPr>
          <w:p>
            <w:pPr>
              <w:spacing w:line="300" w:lineRule="exact"/>
              <w:rPr>
                <w:rFonts w:ascii="方正书宋_GBK" w:eastAsia="方正书宋_GBK"/>
              </w:rPr>
            </w:pPr>
            <w:r>
              <w:rPr>
                <w:rFonts w:hint="eastAsia" w:ascii="方正书宋_GBK" w:eastAsia="方正书宋_GBK"/>
              </w:rPr>
              <w:t>预算控制数</w:t>
            </w:r>
          </w:p>
        </w:tc>
        <w:tc>
          <w:tcPr>
            <w:tcW w:w="1276" w:type="dxa"/>
            <w:vAlign w:val="center"/>
          </w:tcPr>
          <w:p>
            <w:pPr>
              <w:spacing w:line="300" w:lineRule="exact"/>
              <w:rPr>
                <w:rFonts w:ascii="方正书宋_GBK" w:eastAsia="方正书宋_GBK"/>
              </w:rPr>
            </w:pPr>
            <w:r>
              <w:rPr>
                <w:rFonts w:ascii="方正书宋_GBK" w:eastAsia="方正书宋_GBK"/>
              </w:rPr>
              <w:t>50</w:t>
            </w:r>
            <w:r>
              <w:rPr>
                <w:rFonts w:hint="eastAsia" w:ascii="方正书宋_GBK" w:eastAsia="方正书宋_GBK"/>
              </w:rPr>
              <w:t>万元</w:t>
            </w:r>
          </w:p>
        </w:tc>
        <w:tc>
          <w:tcPr>
            <w:tcW w:w="1701" w:type="dxa"/>
            <w:vAlign w:val="center"/>
          </w:tcPr>
          <w:p>
            <w:pPr>
              <w:spacing w:line="300" w:lineRule="exact"/>
              <w:rPr>
                <w:rFonts w:ascii="方正书宋_GBK" w:eastAsia="方正书宋_GBK"/>
              </w:rPr>
            </w:pPr>
            <w:r>
              <w:rPr>
                <w:rFonts w:hint="eastAsia" w:ascii="方正书宋_GBK" w:eastAsia="方正书宋_GBK"/>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基础设施完好率</w:t>
            </w:r>
          </w:p>
        </w:tc>
        <w:tc>
          <w:tcPr>
            <w:tcW w:w="2891" w:type="dxa"/>
            <w:vAlign w:val="center"/>
          </w:tcPr>
          <w:p>
            <w:pPr>
              <w:spacing w:line="300" w:lineRule="exact"/>
              <w:rPr>
                <w:rFonts w:ascii="方正书宋_GBK" w:eastAsia="方正书宋_GBK"/>
              </w:rPr>
            </w:pPr>
            <w:r>
              <w:rPr>
                <w:rFonts w:hint="eastAsia" w:ascii="方正书宋_GBK" w:eastAsia="方正书宋_GBK"/>
              </w:rPr>
              <w:t>设备完好数量市场价值总额占设备总数量市场价值总额的比率。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rPr>
                <w:rFonts w:ascii="方正书宋_GBK" w:eastAsia="方正书宋_GBK"/>
              </w:rPr>
            </w:pPr>
            <w:r>
              <w:rPr>
                <w:rFonts w:hint="eastAsia" w:ascii="方正书宋_GBK" w:eastAsia="方正书宋_GBK"/>
              </w:rPr>
              <w:t>维修协议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受益群体满意度</w:t>
            </w:r>
          </w:p>
        </w:tc>
        <w:tc>
          <w:tcPr>
            <w:tcW w:w="2891" w:type="dxa"/>
            <w:vAlign w:val="center"/>
          </w:tcPr>
          <w:p>
            <w:pPr>
              <w:spacing w:line="300" w:lineRule="exact"/>
              <w:rPr>
                <w:rFonts w:ascii="方正书宋_GBK" w:eastAsia="方正书宋_GBK"/>
              </w:rPr>
            </w:pPr>
            <w:r>
              <w:rPr>
                <w:rFonts w:hint="eastAsia" w:ascii="方正书宋_GBK" w:eastAsia="方正书宋_GBK"/>
              </w:rPr>
              <w:t>受益群体满意度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vAlign w:val="center"/>
          </w:tcPr>
          <w:p>
            <w:pPr>
              <w:spacing w:line="300" w:lineRule="exact"/>
              <w:rPr>
                <w:rFonts w:ascii="方正书宋_GBK" w:eastAsia="方正书宋_GBK"/>
              </w:rPr>
            </w:pPr>
            <w:r>
              <w:rPr>
                <w:rFonts w:hint="eastAsia" w:ascii="方正书宋_GBK" w:eastAsia="方正书宋_GBK"/>
              </w:rPr>
              <w:t>工作方案</w:t>
            </w:r>
          </w:p>
        </w:tc>
      </w:tr>
    </w:tbl>
    <w:p>
      <w:pPr>
        <w:spacing w:line="300" w:lineRule="exact"/>
        <w:ind w:firstLine="480" w:firstLineChars="200"/>
        <w:sectPr>
          <w:pgSz w:w="16839" w:h="11907" w:orient="landscape"/>
          <w:pgMar w:top="1304" w:right="1984" w:bottom="1304" w:left="1134" w:header="851" w:footer="992" w:gutter="0"/>
          <w:cols w:space="720"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13" w:name="_Toc62154889"/>
      <w:r>
        <w:rPr>
          <w:rFonts w:hint="eastAsia" w:ascii="方正仿宋_GBK" w:eastAsia="方正仿宋_GBK"/>
          <w:b/>
          <w:sz w:val="28"/>
        </w:rPr>
        <w:t>6.涞阳南路两侧带状游园绿化养护项目绩效目标表</w:t>
      </w:r>
      <w:bookmarkEnd w:id="13"/>
      <w:r>
        <w:fldChar w:fldCharType="begin"/>
      </w:r>
      <w:r>
        <w:rPr>
          <w:rFonts w:hint="eastAsia" w:ascii="方正仿宋_GBK" w:eastAsia="方正仿宋_GBK"/>
          <w:b/>
          <w:sz w:val="28"/>
        </w:rPr>
        <w:instrText xml:space="preserve">TC 6、涞阳南路两侧带状游园绿化养护项目绩效目标表 \f C \l 1</w:instrText>
      </w:r>
      <w:r>
        <w:rPr>
          <w:rFonts w:ascii="方正仿宋_GBK" w:eastAsia="方正仿宋_GBK"/>
          <w:b/>
          <w:sz w:val="28"/>
        </w:rPr>
        <w:fldChar w:fldCharType="end"/>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ascii="方正书宋_GBK" w:eastAsia="方正书宋_GBK"/>
                <w:b/>
              </w:rPr>
              <w:t>333</w:t>
            </w:r>
            <w:r>
              <w:rPr>
                <w:rFonts w:hint="eastAsia" w:ascii="方正书宋_GBK" w:eastAsia="方正书宋_GBK"/>
                <w:b/>
              </w:rPr>
              <w:t>涞水县住房和城乡建设局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13062321444SV5F84KN9X</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涞阳南路两侧带状游园绿化养护项目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66.22</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66.22</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绿化养护过程中，需要补栽花草树木，直接带动了苗木种植业和相关产业发展；城市园林绿化养护，使城市环境不断优化，城市的品质不断提升，直接带动投资环境的改善。增加劳动就业岗位。改善气候条件和自然环境，净化空气质量；改变市民生活习惯，提高幸福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绿化养护过程中，需要补栽花草树木，直接带动了苗木种植业和相关产业发展；城市园林绿化养护，使城市环境不断优化，城市的品质不断提升。</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直接带动投资环境的改善，增加劳动就业岗位。</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改善气候条件和自然环境，净化空气质量；改变市民生活习惯，提高幸福指数。</w:t>
            </w:r>
          </w:p>
        </w:tc>
      </w:tr>
    </w:tbl>
    <w:p>
      <w:pPr>
        <w:spacing w:line="14" w:lineRule="exact"/>
        <w:ind w:firstLine="480" w:firstLineChars="200"/>
        <w:jc w:val="center"/>
        <w:rPr>
          <w:rFonts w:hAnsi="宋体"/>
        </w:rP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日常养护工作完成率</w:t>
            </w:r>
          </w:p>
        </w:tc>
        <w:tc>
          <w:tcPr>
            <w:tcW w:w="2891" w:type="dxa"/>
            <w:vAlign w:val="center"/>
          </w:tcPr>
          <w:p>
            <w:pPr>
              <w:spacing w:line="300" w:lineRule="exact"/>
              <w:rPr>
                <w:rFonts w:ascii="方正书宋_GBK" w:eastAsia="方正书宋_GBK"/>
              </w:rPr>
            </w:pPr>
            <w:r>
              <w:rPr>
                <w:rFonts w:hint="eastAsia" w:ascii="方正书宋_GBK" w:eastAsia="方正书宋_GBK"/>
              </w:rPr>
              <w:t>日常养护工作完成率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10%</w:t>
            </w:r>
          </w:p>
        </w:tc>
        <w:tc>
          <w:tcPr>
            <w:tcW w:w="1701" w:type="dxa"/>
            <w:vAlign w:val="center"/>
          </w:tcPr>
          <w:p>
            <w:pPr>
              <w:spacing w:line="300" w:lineRule="exact"/>
              <w:rPr>
                <w:rFonts w:ascii="方正书宋_GBK" w:eastAsia="方正书宋_GBK"/>
              </w:rPr>
            </w:pPr>
            <w:r>
              <w:rPr>
                <w:rFonts w:hint="eastAsia" w:ascii="方正书宋_GBK" w:eastAsia="方正书宋_GBK"/>
              </w:rPr>
              <w:t>绿化养护协议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绿化成活率（≥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rPr>
                <w:rFonts w:ascii="方正书宋_GBK" w:eastAsia="方正书宋_GBK"/>
              </w:rPr>
            </w:pPr>
            <w:r>
              <w:rPr>
                <w:rFonts w:hint="eastAsia" w:ascii="方正书宋_GBK" w:eastAsia="方正书宋_GBK"/>
              </w:rPr>
              <w:t>绿化成活率（≥</w:t>
            </w:r>
            <w:r>
              <w:rPr>
                <w:rFonts w:ascii="方正书宋_GBK" w:eastAsia="方正书宋_GBK"/>
              </w:rPr>
              <w:t>**%</w:t>
            </w:r>
            <w:r>
              <w:rPr>
                <w:rFonts w:hint="eastAsia" w:ascii="方正书宋_GBK" w:eastAsia="方正书宋_GBK"/>
              </w:rPr>
              <w:t>）</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vAlign w:val="center"/>
          </w:tcPr>
          <w:p>
            <w:pPr>
              <w:spacing w:line="300" w:lineRule="exact"/>
              <w:rPr>
                <w:rFonts w:ascii="方正书宋_GBK" w:eastAsia="方正书宋_GBK"/>
              </w:rPr>
            </w:pPr>
            <w:r>
              <w:rPr>
                <w:rFonts w:hint="eastAsia" w:ascii="方正书宋_GBK" w:eastAsia="方正书宋_GBK"/>
              </w:rPr>
              <w:t>绿化养护协议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按期完成率</w:t>
            </w:r>
          </w:p>
        </w:tc>
        <w:tc>
          <w:tcPr>
            <w:tcW w:w="2891" w:type="dxa"/>
            <w:vAlign w:val="center"/>
          </w:tcPr>
          <w:p>
            <w:pPr>
              <w:spacing w:line="300" w:lineRule="exact"/>
              <w:rPr>
                <w:rFonts w:ascii="方正书宋_GBK" w:eastAsia="方正书宋_GBK"/>
              </w:rPr>
            </w:pPr>
            <w:r>
              <w:rPr>
                <w:rFonts w:hint="eastAsia" w:ascii="方正书宋_GBK" w:eastAsia="方正书宋_GBK"/>
              </w:rPr>
              <w:t>工作完成的时效</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rPr>
                <w:rFonts w:ascii="方正书宋_GBK" w:eastAsia="方正书宋_GBK"/>
              </w:rPr>
            </w:pPr>
            <w:r>
              <w:rPr>
                <w:rFonts w:hint="eastAsia" w:ascii="方正书宋_GBK" w:eastAsia="方正书宋_GBK"/>
              </w:rPr>
              <w:t>绿化养护协议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按照预算执行</w:t>
            </w:r>
          </w:p>
        </w:tc>
        <w:tc>
          <w:tcPr>
            <w:tcW w:w="2891" w:type="dxa"/>
            <w:vAlign w:val="center"/>
          </w:tcPr>
          <w:p>
            <w:pPr>
              <w:spacing w:line="300" w:lineRule="exact"/>
              <w:rPr>
                <w:rFonts w:ascii="方正书宋_GBK" w:eastAsia="方正书宋_GBK"/>
              </w:rPr>
            </w:pPr>
            <w:r>
              <w:rPr>
                <w:rFonts w:ascii="方正书宋_GBK" w:eastAsia="方正书宋_GBK"/>
              </w:rPr>
              <w:t>0</w:t>
            </w:r>
            <w:r>
              <w:rPr>
                <w:rFonts w:hint="eastAsia" w:ascii="方正书宋_GBK" w:eastAsia="方正书宋_GBK"/>
              </w:rPr>
              <w:t>按照预算执行</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rPr>
                <w:rFonts w:ascii="方正书宋_GBK" w:eastAsia="方正书宋_GBK"/>
              </w:rPr>
            </w:pPr>
            <w:r>
              <w:rPr>
                <w:rFonts w:hint="eastAsia" w:ascii="方正书宋_GBK" w:eastAsia="方正书宋_GBK"/>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生态效益指标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绿化完好率</w:t>
            </w:r>
          </w:p>
        </w:tc>
        <w:tc>
          <w:tcPr>
            <w:tcW w:w="2891" w:type="dxa"/>
            <w:vAlign w:val="center"/>
          </w:tcPr>
          <w:p>
            <w:pPr>
              <w:spacing w:line="300" w:lineRule="exact"/>
              <w:rPr>
                <w:rFonts w:ascii="方正书宋_GBK" w:eastAsia="方正书宋_GBK"/>
              </w:rPr>
            </w:pPr>
            <w:r>
              <w:rPr>
                <w:rFonts w:hint="eastAsia" w:ascii="方正书宋_GBK" w:eastAsia="方正书宋_GBK"/>
              </w:rPr>
              <w:t>绿化完好的比率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rPr>
                <w:rFonts w:ascii="方正书宋_GBK" w:eastAsia="方正书宋_GBK"/>
              </w:rPr>
            </w:pPr>
            <w:r>
              <w:rPr>
                <w:rFonts w:hint="eastAsia" w:ascii="方正书宋_GBK" w:eastAsia="方正书宋_GBK"/>
              </w:rPr>
              <w:t>绿化养护协议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rPr>
                <w:rFonts w:ascii="方正书宋_GBK" w:eastAsia="方正书宋_GBK"/>
              </w:rPr>
            </w:pPr>
            <w:r>
              <w:rPr>
                <w:rFonts w:hint="eastAsia" w:ascii="方正书宋_GBK" w:eastAsia="方正书宋_GBK"/>
              </w:rPr>
              <w:t>绿化养护协议</w:t>
            </w:r>
          </w:p>
        </w:tc>
      </w:tr>
    </w:tbl>
    <w:p>
      <w:pPr>
        <w:spacing w:line="300" w:lineRule="exact"/>
        <w:ind w:firstLine="480" w:firstLineChars="200"/>
        <w:sectPr>
          <w:pgSz w:w="16839" w:h="11907" w:orient="landscape"/>
          <w:pgMar w:top="1304" w:right="1984" w:bottom="1304" w:left="1134" w:header="851" w:footer="992" w:gutter="0"/>
          <w:cols w:space="720"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14" w:name="_Toc62154890"/>
      <w:r>
        <w:rPr>
          <w:rFonts w:hint="eastAsia" w:ascii="方正仿宋_GBK" w:eastAsia="方正仿宋_GBK"/>
          <w:b/>
          <w:sz w:val="28"/>
        </w:rPr>
        <w:t>7.德成路、冲之大街外立面改造工程（安建）绩效目标表</w:t>
      </w:r>
      <w:bookmarkEnd w:id="14"/>
      <w:r>
        <w:fldChar w:fldCharType="begin"/>
      </w:r>
      <w:r>
        <w:rPr>
          <w:rFonts w:hint="eastAsia" w:ascii="方正仿宋_GBK" w:eastAsia="方正仿宋_GBK"/>
          <w:b/>
          <w:sz w:val="28"/>
        </w:rPr>
        <w:instrText xml:space="preserve">TC 7、德成路、冲之大街外立面改造工程（安建）绩效目标表 \f C \l 1</w:instrText>
      </w:r>
      <w:r>
        <w:rPr>
          <w:rFonts w:ascii="方正仿宋_GBK" w:eastAsia="方正仿宋_GBK"/>
          <w:b/>
          <w:sz w:val="28"/>
        </w:rPr>
        <w:fldChar w:fldCharType="end"/>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ascii="方正书宋_GBK" w:eastAsia="方正书宋_GBK"/>
                <w:b/>
              </w:rPr>
              <w:t>333</w:t>
            </w:r>
            <w:r>
              <w:rPr>
                <w:rFonts w:hint="eastAsia" w:ascii="方正书宋_GBK" w:eastAsia="方正书宋_GBK"/>
                <w:b/>
              </w:rPr>
              <w:t>涞水县住房和城乡建设局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1306232169PFLYULSQSDO</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德成路、冲之大街外立面改造工程（安建）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410.98</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410.98</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通过对冲之大街和德成路外立面进行改造，可以有效改善居民生产生活环境，进一步提升城市品位。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通过对冲之大街和德成路外立面进行改造，可以有效改善居民生产生活环境，进一步提升城市品位。</w:t>
            </w:r>
          </w:p>
        </w:tc>
      </w:tr>
    </w:tbl>
    <w:p>
      <w:pPr>
        <w:spacing w:line="14" w:lineRule="exact"/>
        <w:ind w:firstLine="480" w:firstLineChars="200"/>
        <w:jc w:val="center"/>
        <w:rPr>
          <w:rFonts w:hAnsi="宋体"/>
        </w:rP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工程完成率</w:t>
            </w:r>
          </w:p>
        </w:tc>
        <w:tc>
          <w:tcPr>
            <w:tcW w:w="2891" w:type="dxa"/>
            <w:vAlign w:val="center"/>
          </w:tcPr>
          <w:p>
            <w:pPr>
              <w:spacing w:line="300" w:lineRule="exact"/>
              <w:rPr>
                <w:rFonts w:ascii="方正书宋_GBK" w:eastAsia="方正书宋_GBK"/>
              </w:rPr>
            </w:pPr>
            <w:r>
              <w:rPr>
                <w:rFonts w:hint="eastAsia" w:ascii="方正书宋_GBK" w:eastAsia="方正书宋_GBK"/>
              </w:rPr>
              <w:t>工程完成率</w:t>
            </w:r>
          </w:p>
        </w:tc>
        <w:tc>
          <w:tcPr>
            <w:tcW w:w="1276" w:type="dxa"/>
            <w:vAlign w:val="center"/>
          </w:tcPr>
          <w:p>
            <w:pPr>
              <w:spacing w:line="300" w:lineRule="exact"/>
              <w:rPr>
                <w:rFonts w:ascii="方正书宋_GBK" w:eastAsia="方正书宋_GBK"/>
              </w:rPr>
            </w:pPr>
            <w:r>
              <w:rPr>
                <w:rFonts w:ascii="方正书宋_GBK" w:eastAsia="方正书宋_GBK"/>
              </w:rPr>
              <w:t>100%</w:t>
            </w:r>
          </w:p>
        </w:tc>
        <w:tc>
          <w:tcPr>
            <w:tcW w:w="1701" w:type="dxa"/>
            <w:vAlign w:val="center"/>
          </w:tcPr>
          <w:p>
            <w:pPr>
              <w:spacing w:line="300" w:lineRule="exact"/>
              <w:rPr>
                <w:rFonts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rPr>
                <w:rFonts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rPr>
                <w:rFonts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完成率</w:t>
            </w:r>
          </w:p>
        </w:tc>
        <w:tc>
          <w:tcPr>
            <w:tcW w:w="2891" w:type="dxa"/>
            <w:vAlign w:val="center"/>
          </w:tcPr>
          <w:p>
            <w:pPr>
              <w:spacing w:line="300" w:lineRule="exact"/>
              <w:rPr>
                <w:rFonts w:ascii="方正书宋_GBK" w:eastAsia="方正书宋_GBK"/>
              </w:rPr>
            </w:pPr>
            <w:r>
              <w:rPr>
                <w:rFonts w:hint="eastAsia" w:ascii="方正书宋_GBK" w:eastAsia="方正书宋_GBK"/>
              </w:rPr>
              <w:t>当年完成建设比例</w:t>
            </w:r>
          </w:p>
        </w:tc>
        <w:tc>
          <w:tcPr>
            <w:tcW w:w="1276" w:type="dxa"/>
            <w:vAlign w:val="center"/>
          </w:tcPr>
          <w:p>
            <w:pPr>
              <w:spacing w:line="300" w:lineRule="exact"/>
              <w:rPr>
                <w:rFonts w:ascii="方正书宋_GBK" w:eastAsia="方正书宋_GBK"/>
              </w:rPr>
            </w:pPr>
            <w:r>
              <w:rPr>
                <w:rFonts w:ascii="方正书宋_GBK" w:eastAsia="方正书宋_GBK"/>
              </w:rPr>
              <w:t>100%</w:t>
            </w:r>
          </w:p>
        </w:tc>
        <w:tc>
          <w:tcPr>
            <w:tcW w:w="1701" w:type="dxa"/>
            <w:vAlign w:val="center"/>
          </w:tcPr>
          <w:p>
            <w:pPr>
              <w:spacing w:line="300" w:lineRule="exact"/>
              <w:rPr>
                <w:rFonts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预算控制数</w:t>
            </w:r>
          </w:p>
        </w:tc>
        <w:tc>
          <w:tcPr>
            <w:tcW w:w="2891" w:type="dxa"/>
            <w:vAlign w:val="center"/>
          </w:tcPr>
          <w:p>
            <w:pPr>
              <w:spacing w:line="300" w:lineRule="exact"/>
              <w:rPr>
                <w:rFonts w:ascii="方正书宋_GBK" w:eastAsia="方正书宋_GBK"/>
              </w:rPr>
            </w:pPr>
            <w:r>
              <w:rPr>
                <w:rFonts w:hint="eastAsia" w:ascii="方正书宋_GBK" w:eastAsia="方正书宋_GBK"/>
              </w:rPr>
              <w:t>预算实际支出比率</w:t>
            </w:r>
          </w:p>
        </w:tc>
        <w:tc>
          <w:tcPr>
            <w:tcW w:w="1276" w:type="dxa"/>
            <w:vAlign w:val="center"/>
          </w:tcPr>
          <w:p>
            <w:pPr>
              <w:spacing w:line="300" w:lineRule="exact"/>
              <w:rPr>
                <w:rFonts w:ascii="方正书宋_GBK" w:eastAsia="方正书宋_GBK"/>
              </w:rPr>
            </w:pPr>
            <w:r>
              <w:rPr>
                <w:rFonts w:ascii="方正书宋_GBK" w:eastAsia="方正书宋_GBK"/>
              </w:rPr>
              <w:t>100%</w:t>
            </w:r>
          </w:p>
        </w:tc>
        <w:tc>
          <w:tcPr>
            <w:tcW w:w="1701" w:type="dxa"/>
            <w:vAlign w:val="center"/>
          </w:tcPr>
          <w:p>
            <w:pPr>
              <w:spacing w:line="300" w:lineRule="exact"/>
              <w:rPr>
                <w:rFonts w:ascii="方正书宋_GBK" w:eastAsia="方正书宋_GBK"/>
              </w:rPr>
            </w:pPr>
            <w:r>
              <w:rPr>
                <w:rFonts w:hint="eastAsia" w:ascii="方正书宋_GBK" w:eastAsia="方正书宋_GBK"/>
              </w:rPr>
              <w:t>视城市基础设施配套费收取情况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设备设施完好率</w:t>
            </w:r>
          </w:p>
        </w:tc>
        <w:tc>
          <w:tcPr>
            <w:tcW w:w="2891" w:type="dxa"/>
            <w:vAlign w:val="center"/>
          </w:tcPr>
          <w:p>
            <w:pPr>
              <w:spacing w:line="300" w:lineRule="exact"/>
              <w:rPr>
                <w:rFonts w:ascii="方正书宋_GBK" w:eastAsia="方正书宋_GBK"/>
              </w:rPr>
            </w:pPr>
            <w:r>
              <w:rPr>
                <w:rFonts w:hint="eastAsia" w:ascii="方正书宋_GBK" w:eastAsia="方正书宋_GBK"/>
              </w:rPr>
              <w:t>设备设施完好率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vAlign w:val="center"/>
          </w:tcPr>
          <w:p>
            <w:pPr>
              <w:spacing w:line="300" w:lineRule="exac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vAlign w:val="center"/>
          </w:tcPr>
          <w:p>
            <w:pPr>
              <w:spacing w:line="300" w:lineRule="exact"/>
              <w:rPr>
                <w:rFonts w:ascii="方正书宋_GBK" w:eastAsia="方正书宋_GBK"/>
              </w:rPr>
            </w:pPr>
            <w:r>
              <w:rPr>
                <w:rFonts w:hint="eastAsia" w:ascii="方正书宋_GBK" w:eastAsia="方正书宋_GBK"/>
              </w:rPr>
              <w:t>工作方案</w:t>
            </w:r>
          </w:p>
        </w:tc>
      </w:tr>
    </w:tbl>
    <w:p>
      <w:pPr>
        <w:spacing w:line="300" w:lineRule="exact"/>
        <w:ind w:firstLine="480" w:firstLineChars="200"/>
        <w:sectPr>
          <w:pgSz w:w="16839" w:h="11907" w:orient="landscape"/>
          <w:pgMar w:top="1304" w:right="1984" w:bottom="1304" w:left="1134" w:header="851" w:footer="992" w:gutter="0"/>
          <w:cols w:space="720"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15" w:name="_Toc62154891"/>
      <w:r>
        <w:rPr>
          <w:rFonts w:hint="eastAsia" w:ascii="方正仿宋_GBK" w:eastAsia="方正仿宋_GBK"/>
          <w:b/>
          <w:sz w:val="28"/>
        </w:rPr>
        <w:t>8.城区背街小巷整治项目绩效目标表</w:t>
      </w:r>
      <w:bookmarkEnd w:id="15"/>
      <w:r>
        <w:fldChar w:fldCharType="begin"/>
      </w:r>
      <w:r>
        <w:rPr>
          <w:rFonts w:hint="eastAsia" w:ascii="方正仿宋_GBK" w:eastAsia="方正仿宋_GBK"/>
          <w:b/>
          <w:sz w:val="28"/>
        </w:rPr>
        <w:instrText xml:space="preserve">TC 8、城区背街小巷整治项目绩效目标表 \f C \l 1</w:instrText>
      </w:r>
      <w:r>
        <w:rPr>
          <w:rFonts w:ascii="方正仿宋_GBK" w:eastAsia="方正仿宋_GBK"/>
          <w:b/>
          <w:sz w:val="28"/>
        </w:rPr>
        <w:fldChar w:fldCharType="end"/>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ascii="方正书宋_GBK" w:eastAsia="方正书宋_GBK"/>
                <w:b/>
              </w:rPr>
              <w:t>333</w:t>
            </w:r>
            <w:r>
              <w:rPr>
                <w:rFonts w:hint="eastAsia" w:ascii="方正书宋_GBK" w:eastAsia="方正书宋_GBK"/>
                <w:b/>
              </w:rPr>
              <w:t>涞水县住房和城乡建设局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130623216V3GCOAWOUAOB</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城区背街小巷整治项目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84.58</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84.58</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对清真寺街和府前街南侧（城内村、后城西村）背街小巷道路进行改建排水和路面改造。能提升涞水县城区主要街道的形象，方便城内居民生活和出行安全。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c>
          <w:tcPr>
            <w:tcW w:w="1587" w:type="dxa"/>
            <w:tcBorders>
              <w:bottom w:val="single" w:color="000000" w:sz="6" w:space="0"/>
            </w:tcBorders>
            <w:vAlign w:val="center"/>
          </w:tcPr>
          <w:p>
            <w:pPr>
              <w:spacing w:line="300" w:lineRule="exact"/>
              <w:jc w:val="center"/>
              <w:rPr>
                <w:rFonts w:ascii="方正书宋_GBK" w:eastAsia="方正书宋_GBK"/>
              </w:rPr>
            </w:pP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对清真寺街和府前街南侧（城内村、后城西村）背街小巷道路进行改建排水和路面改造。能提升涞水县城区主要街道的形象，方便城内居民生活和出行安全。</w:t>
            </w:r>
          </w:p>
        </w:tc>
      </w:tr>
    </w:tbl>
    <w:p>
      <w:pPr>
        <w:spacing w:line="14" w:lineRule="exact"/>
        <w:ind w:firstLine="480" w:firstLineChars="200"/>
        <w:jc w:val="center"/>
        <w:rPr>
          <w:rFonts w:hAnsi="宋体"/>
        </w:rP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改造小巷道路</w:t>
            </w:r>
          </w:p>
        </w:tc>
        <w:tc>
          <w:tcPr>
            <w:tcW w:w="2891" w:type="dxa"/>
            <w:vAlign w:val="center"/>
          </w:tcPr>
          <w:p>
            <w:pPr>
              <w:spacing w:line="300" w:lineRule="exact"/>
              <w:rPr>
                <w:rFonts w:ascii="方正书宋_GBK" w:eastAsia="方正书宋_GBK"/>
              </w:rPr>
            </w:pPr>
            <w:r>
              <w:rPr>
                <w:rFonts w:hint="eastAsia" w:ascii="方正书宋_GBK" w:eastAsia="方正书宋_GBK"/>
              </w:rPr>
              <w:t>对清真寺街、府前街南侧（城内村、后城西村）</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条</w:t>
            </w:r>
          </w:p>
        </w:tc>
        <w:tc>
          <w:tcPr>
            <w:tcW w:w="1701" w:type="dxa"/>
            <w:vAlign w:val="center"/>
          </w:tcPr>
          <w:p>
            <w:pPr>
              <w:spacing w:line="300" w:lineRule="exact"/>
              <w:rPr>
                <w:rFonts w:ascii="方正书宋_GBK" w:eastAsia="方正书宋_GBK"/>
              </w:rPr>
            </w:pPr>
            <w:r>
              <w:rPr>
                <w:rFonts w:hint="eastAsia" w:ascii="方正书宋_GBK" w:eastAsia="方正书宋_GBK"/>
              </w:rPr>
              <w:t>改造合同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工程质量</w:t>
            </w:r>
          </w:p>
        </w:tc>
        <w:tc>
          <w:tcPr>
            <w:tcW w:w="2891" w:type="dxa"/>
            <w:vAlign w:val="center"/>
          </w:tcPr>
          <w:p>
            <w:pPr>
              <w:spacing w:line="300" w:lineRule="exact"/>
              <w:rPr>
                <w:rFonts w:ascii="方正书宋_GBK" w:eastAsia="方正书宋_GBK"/>
              </w:rPr>
            </w:pPr>
            <w:r>
              <w:rPr>
                <w:rFonts w:hint="eastAsia" w:ascii="方正书宋_GBK" w:eastAsia="方正书宋_GBK"/>
              </w:rPr>
              <w:t>工程验收合格</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rPr>
                <w:rFonts w:ascii="方正书宋_GBK" w:eastAsia="方正书宋_GBK"/>
              </w:rPr>
            </w:pPr>
            <w:r>
              <w:rPr>
                <w:rFonts w:hint="eastAsia" w:ascii="方正书宋_GBK" w:eastAsia="方正书宋_GBK"/>
              </w:rPr>
              <w:t>改造合同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工作按时完成率</w:t>
            </w:r>
          </w:p>
        </w:tc>
        <w:tc>
          <w:tcPr>
            <w:tcW w:w="2891" w:type="dxa"/>
            <w:vAlign w:val="center"/>
          </w:tcPr>
          <w:p>
            <w:pPr>
              <w:spacing w:line="300" w:lineRule="exact"/>
              <w:rPr>
                <w:rFonts w:ascii="方正书宋_GBK" w:eastAsia="方正书宋_GBK"/>
              </w:rPr>
            </w:pPr>
            <w:r>
              <w:rPr>
                <w:rFonts w:hint="eastAsia" w:ascii="方正书宋_GBK" w:eastAsia="方正书宋_GBK"/>
              </w:rPr>
              <w:t>道路改造完成率</w:t>
            </w:r>
          </w:p>
        </w:tc>
        <w:tc>
          <w:tcPr>
            <w:tcW w:w="1276" w:type="dxa"/>
            <w:vAlign w:val="center"/>
          </w:tcPr>
          <w:p>
            <w:pPr>
              <w:spacing w:line="300" w:lineRule="exact"/>
              <w:rPr>
                <w:rFonts w:ascii="方正书宋_GBK" w:eastAsia="方正书宋_GBK"/>
              </w:rPr>
            </w:pPr>
            <w:r>
              <w:rPr>
                <w:rFonts w:ascii="方正书宋_GBK" w:eastAsia="方正书宋_GBK"/>
              </w:rPr>
              <w:t>100%</w:t>
            </w:r>
          </w:p>
        </w:tc>
        <w:tc>
          <w:tcPr>
            <w:tcW w:w="1701" w:type="dxa"/>
            <w:vAlign w:val="center"/>
          </w:tcPr>
          <w:p>
            <w:pPr>
              <w:spacing w:line="300" w:lineRule="exact"/>
              <w:rPr>
                <w:rFonts w:ascii="方正书宋_GBK" w:eastAsia="方正书宋_GBK"/>
              </w:rPr>
            </w:pPr>
            <w:r>
              <w:rPr>
                <w:rFonts w:hint="eastAsia" w:ascii="方正书宋_GBK" w:eastAsia="方正书宋_GBK"/>
              </w:rPr>
              <w:t>改造合同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项目成本</w:t>
            </w:r>
          </w:p>
        </w:tc>
        <w:tc>
          <w:tcPr>
            <w:tcW w:w="2891" w:type="dxa"/>
            <w:vAlign w:val="center"/>
          </w:tcPr>
          <w:p>
            <w:pPr>
              <w:spacing w:line="300" w:lineRule="exact"/>
              <w:rPr>
                <w:rFonts w:ascii="方正书宋_GBK" w:eastAsia="方正书宋_GBK"/>
              </w:rPr>
            </w:pPr>
            <w:r>
              <w:rPr>
                <w:rFonts w:hint="eastAsia" w:ascii="方正书宋_GBK" w:eastAsia="方正书宋_GBK"/>
              </w:rPr>
              <w:t>项目建设成本</w:t>
            </w:r>
          </w:p>
        </w:tc>
        <w:tc>
          <w:tcPr>
            <w:tcW w:w="1276" w:type="dxa"/>
            <w:vAlign w:val="center"/>
          </w:tcPr>
          <w:p>
            <w:pPr>
              <w:spacing w:line="300" w:lineRule="exact"/>
              <w:rPr>
                <w:rFonts w:ascii="方正书宋_GBK" w:eastAsia="方正书宋_GBK"/>
              </w:rPr>
            </w:pPr>
            <w:r>
              <w:rPr>
                <w:rFonts w:ascii="方正书宋_GBK" w:eastAsia="方正书宋_GBK"/>
              </w:rPr>
              <w:t>84.58</w:t>
            </w:r>
            <w:r>
              <w:rPr>
                <w:rFonts w:hint="eastAsia" w:ascii="方正书宋_GBK" w:eastAsia="方正书宋_GBK"/>
              </w:rPr>
              <w:t>万元</w:t>
            </w:r>
          </w:p>
        </w:tc>
        <w:tc>
          <w:tcPr>
            <w:tcW w:w="1701" w:type="dxa"/>
            <w:vAlign w:val="center"/>
          </w:tcPr>
          <w:p>
            <w:pPr>
              <w:spacing w:line="300" w:lineRule="exact"/>
              <w:rPr>
                <w:rFonts w:ascii="方正书宋_GBK" w:eastAsia="方正书宋_GBK"/>
              </w:rPr>
            </w:pPr>
            <w:r>
              <w:rPr>
                <w:rFonts w:hint="eastAsia" w:ascii="方正书宋_GBK" w:eastAsia="方正书宋_GBK"/>
              </w:rPr>
              <w:t>改造合同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2891" w:type="dxa"/>
            <w:vAlign w:val="center"/>
          </w:tcPr>
          <w:p>
            <w:pPr>
              <w:spacing w:line="300" w:lineRule="exact"/>
              <w:rPr>
                <w:rFonts w:ascii="方正书宋_GBK" w:eastAsia="方正书宋_GBK"/>
              </w:rPr>
            </w:pPr>
            <w:r>
              <w:rPr>
                <w:rFonts w:hint="eastAsia" w:ascii="方正书宋_GBK" w:eastAsia="方正书宋_GBK"/>
              </w:rPr>
              <w:t>道路设施完好率</w:t>
            </w:r>
          </w:p>
        </w:tc>
        <w:tc>
          <w:tcPr>
            <w:tcW w:w="1276" w:type="dxa"/>
            <w:vAlign w:val="center"/>
          </w:tcPr>
          <w:p>
            <w:pPr>
              <w:spacing w:line="300" w:lineRule="exact"/>
              <w:rPr>
                <w:rFonts w:ascii="方正书宋_GBK" w:eastAsia="方正书宋_GBK"/>
              </w:rPr>
            </w:pPr>
            <w:r>
              <w:rPr>
                <w:rFonts w:ascii="方正书宋_GBK" w:eastAsia="方正书宋_GBK"/>
              </w:rPr>
              <w:t>100%</w:t>
            </w:r>
          </w:p>
        </w:tc>
        <w:tc>
          <w:tcPr>
            <w:tcW w:w="1701" w:type="dxa"/>
            <w:vAlign w:val="center"/>
          </w:tcPr>
          <w:p>
            <w:pPr>
              <w:spacing w:line="300" w:lineRule="exact"/>
              <w:rPr>
                <w:rFonts w:ascii="方正书宋_GBK" w:eastAsia="方正书宋_GBK"/>
              </w:rPr>
            </w:pPr>
            <w:r>
              <w:rPr>
                <w:rFonts w:hint="eastAsia" w:ascii="方正书宋_GBK" w:eastAsia="方正书宋_GBK"/>
              </w:rPr>
              <w:t>改造合同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rPr>
                <w:rFonts w:ascii="方正书宋_GBK" w:eastAsia="方正书宋_GBK"/>
              </w:rPr>
            </w:pPr>
            <w:r>
              <w:rPr>
                <w:rFonts w:hint="eastAsia" w:ascii="方正书宋_GBK" w:eastAsia="方正书宋_GBK"/>
              </w:rPr>
              <w:t>改造合同</w:t>
            </w:r>
          </w:p>
        </w:tc>
      </w:tr>
    </w:tbl>
    <w:p>
      <w:pPr>
        <w:spacing w:line="300" w:lineRule="exact"/>
        <w:ind w:firstLine="480" w:firstLineChars="200"/>
        <w:sectPr>
          <w:pgSz w:w="16839" w:h="11907" w:orient="landscape"/>
          <w:pgMar w:top="1304" w:right="1984" w:bottom="1304" w:left="1134" w:header="851" w:footer="992" w:gutter="0"/>
          <w:cols w:space="720"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16" w:name="_Toc62154892"/>
      <w:r>
        <w:rPr>
          <w:rFonts w:hint="eastAsia" w:ascii="方正仿宋_GBK" w:eastAsia="方正仿宋_GBK"/>
          <w:b/>
          <w:sz w:val="28"/>
        </w:rPr>
        <w:t>9.城区亮化提升改造项目绩效目标表</w:t>
      </w:r>
      <w:bookmarkEnd w:id="16"/>
      <w:r>
        <w:fldChar w:fldCharType="begin"/>
      </w:r>
      <w:r>
        <w:rPr>
          <w:rFonts w:hint="eastAsia" w:ascii="方正仿宋_GBK" w:eastAsia="方正仿宋_GBK"/>
          <w:b/>
          <w:sz w:val="28"/>
        </w:rPr>
        <w:instrText xml:space="preserve">TC 9、城区亮化提升改造项目绩效目标表 \f C \l 1</w:instrText>
      </w:r>
      <w:r>
        <w:rPr>
          <w:rFonts w:ascii="方正仿宋_GBK" w:eastAsia="方正仿宋_GBK"/>
          <w:b/>
          <w:sz w:val="28"/>
        </w:rPr>
        <w:fldChar w:fldCharType="end"/>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ascii="方正书宋_GBK" w:eastAsia="方正书宋_GBK"/>
                <w:b/>
              </w:rPr>
              <w:t>333</w:t>
            </w:r>
            <w:r>
              <w:rPr>
                <w:rFonts w:hint="eastAsia" w:ascii="方正书宋_GBK" w:eastAsia="方正书宋_GBK"/>
                <w:b/>
              </w:rPr>
              <w:t>涞水县住房和城乡建设局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130623217PERY9YUKGO6Z</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城区亮化提升改造项目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57.02</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57.02</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对涞阳路（冲之大街至遒城街路段）、府前街（大槐树至中医院路段）</w:t>
            </w:r>
            <w:r>
              <w:rPr>
                <w:rFonts w:ascii="方正书宋_GBK" w:eastAsia="方正书宋_GBK"/>
              </w:rPr>
              <w:t>2</w:t>
            </w:r>
            <w:r>
              <w:rPr>
                <w:rFonts w:hint="eastAsia" w:ascii="方正书宋_GBK" w:eastAsia="方正书宋_GBK"/>
              </w:rPr>
              <w:t>条道路两侧的树木投光照射亮化处理，两侧部分花池摆放蝴蝶等造型亮化。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对涞阳路（冲之大街至遒城街路段）、府前街（大槐树至中医院路段）</w:t>
            </w:r>
            <w:r>
              <w:rPr>
                <w:rFonts w:ascii="方正书宋_GBK" w:eastAsia="方正书宋_GBK"/>
              </w:rPr>
              <w:t>2</w:t>
            </w:r>
            <w:r>
              <w:rPr>
                <w:rFonts w:hint="eastAsia" w:ascii="方正书宋_GBK" w:eastAsia="方正书宋_GBK"/>
              </w:rPr>
              <w:t>条道路两侧的树木投光照射亮化处理，两侧部分花池摆放蝴蝶等造型亮化。</w:t>
            </w:r>
          </w:p>
        </w:tc>
      </w:tr>
    </w:tbl>
    <w:p>
      <w:pPr>
        <w:spacing w:line="14" w:lineRule="exact"/>
        <w:ind w:firstLine="480" w:firstLineChars="200"/>
        <w:jc w:val="center"/>
        <w:rPr>
          <w:rFonts w:hAnsi="宋体"/>
        </w:rP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亮化改造街道数</w:t>
            </w:r>
          </w:p>
        </w:tc>
        <w:tc>
          <w:tcPr>
            <w:tcW w:w="2891" w:type="dxa"/>
            <w:vAlign w:val="center"/>
          </w:tcPr>
          <w:p>
            <w:pPr>
              <w:spacing w:line="300" w:lineRule="exact"/>
              <w:rPr>
                <w:rFonts w:ascii="方正书宋_GBK" w:eastAsia="方正书宋_GBK"/>
              </w:rPr>
            </w:pPr>
            <w:r>
              <w:rPr>
                <w:rFonts w:hint="eastAsia" w:ascii="方正书宋_GBK" w:eastAsia="方正书宋_GBK"/>
              </w:rPr>
              <w:t>亮化改造街道数</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条</w:t>
            </w:r>
          </w:p>
        </w:tc>
        <w:tc>
          <w:tcPr>
            <w:tcW w:w="1701" w:type="dxa"/>
            <w:vAlign w:val="center"/>
          </w:tcPr>
          <w:p>
            <w:pPr>
              <w:spacing w:line="300" w:lineRule="exac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亮化改造验收合格率</w:t>
            </w:r>
          </w:p>
        </w:tc>
        <w:tc>
          <w:tcPr>
            <w:tcW w:w="2891" w:type="dxa"/>
            <w:vAlign w:val="center"/>
          </w:tcPr>
          <w:p>
            <w:pPr>
              <w:spacing w:line="300" w:lineRule="exact"/>
              <w:rPr>
                <w:rFonts w:ascii="方正书宋_GBK" w:eastAsia="方正书宋_GBK"/>
              </w:rPr>
            </w:pPr>
            <w:r>
              <w:rPr>
                <w:rFonts w:hint="eastAsia" w:ascii="方正书宋_GBK" w:eastAsia="方正书宋_GBK"/>
              </w:rPr>
              <w:t>亮化改造验收合格率</w:t>
            </w:r>
          </w:p>
        </w:tc>
        <w:tc>
          <w:tcPr>
            <w:tcW w:w="1276" w:type="dxa"/>
            <w:vAlign w:val="center"/>
          </w:tcPr>
          <w:p>
            <w:pPr>
              <w:spacing w:line="300" w:lineRule="exact"/>
              <w:rPr>
                <w:rFonts w:ascii="方正书宋_GBK" w:eastAsia="方正书宋_GBK"/>
              </w:rPr>
            </w:pPr>
            <w:r>
              <w:rPr>
                <w:rFonts w:ascii="方正书宋_GBK" w:eastAsia="方正书宋_GBK"/>
              </w:rPr>
              <w:t>100%</w:t>
            </w:r>
          </w:p>
        </w:tc>
        <w:tc>
          <w:tcPr>
            <w:tcW w:w="1701" w:type="dxa"/>
            <w:vAlign w:val="center"/>
          </w:tcPr>
          <w:p>
            <w:pPr>
              <w:spacing w:line="300" w:lineRule="exac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亮化改造按期完工率</w:t>
            </w:r>
          </w:p>
        </w:tc>
        <w:tc>
          <w:tcPr>
            <w:tcW w:w="2891" w:type="dxa"/>
            <w:vAlign w:val="center"/>
          </w:tcPr>
          <w:p>
            <w:pPr>
              <w:spacing w:line="300" w:lineRule="exact"/>
              <w:rPr>
                <w:rFonts w:ascii="方正书宋_GBK" w:eastAsia="方正书宋_GBK"/>
              </w:rPr>
            </w:pPr>
            <w:r>
              <w:rPr>
                <w:rFonts w:hint="eastAsia" w:ascii="方正书宋_GBK" w:eastAsia="方正书宋_GBK"/>
              </w:rPr>
              <w:t>亮化改造按期完工率</w:t>
            </w:r>
          </w:p>
        </w:tc>
        <w:tc>
          <w:tcPr>
            <w:tcW w:w="1276" w:type="dxa"/>
            <w:vAlign w:val="center"/>
          </w:tcPr>
          <w:p>
            <w:pPr>
              <w:spacing w:line="300" w:lineRule="exact"/>
              <w:rPr>
                <w:rFonts w:ascii="方正书宋_GBK" w:eastAsia="方正书宋_GBK"/>
              </w:rPr>
            </w:pPr>
            <w:r>
              <w:rPr>
                <w:rFonts w:ascii="方正书宋_GBK" w:eastAsia="方正书宋_GBK"/>
              </w:rPr>
              <w:t>100%</w:t>
            </w:r>
          </w:p>
        </w:tc>
        <w:tc>
          <w:tcPr>
            <w:tcW w:w="1701" w:type="dxa"/>
            <w:vAlign w:val="center"/>
          </w:tcPr>
          <w:p>
            <w:pPr>
              <w:spacing w:line="300" w:lineRule="exac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资金成本</w:t>
            </w:r>
          </w:p>
        </w:tc>
        <w:tc>
          <w:tcPr>
            <w:tcW w:w="2891" w:type="dxa"/>
            <w:vAlign w:val="center"/>
          </w:tcPr>
          <w:p>
            <w:pPr>
              <w:spacing w:line="300" w:lineRule="exact"/>
              <w:rPr>
                <w:rFonts w:ascii="方正书宋_GBK" w:eastAsia="方正书宋_GBK"/>
              </w:rPr>
            </w:pPr>
            <w:r>
              <w:rPr>
                <w:rFonts w:hint="eastAsia" w:ascii="方正书宋_GBK" w:eastAsia="方正书宋_GBK"/>
              </w:rPr>
              <w:t>资金成本</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57.02</w:t>
            </w:r>
            <w:r>
              <w:rPr>
                <w:rFonts w:hint="eastAsia" w:ascii="方正书宋_GBK" w:eastAsia="方正书宋_GBK"/>
              </w:rPr>
              <w:t>万元</w:t>
            </w:r>
          </w:p>
        </w:tc>
        <w:tc>
          <w:tcPr>
            <w:tcW w:w="1701" w:type="dxa"/>
            <w:vAlign w:val="center"/>
          </w:tcPr>
          <w:p>
            <w:pPr>
              <w:spacing w:line="300" w:lineRule="exact"/>
              <w:rPr>
                <w:rFonts w:ascii="方正书宋_GBK" w:eastAsia="方正书宋_GBK"/>
              </w:rPr>
            </w:pPr>
            <w:r>
              <w:rPr>
                <w:rFonts w:hint="eastAsia" w:ascii="方正书宋_GBK" w:eastAsia="方正书宋_GBK"/>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项目完成率</w:t>
            </w:r>
          </w:p>
        </w:tc>
        <w:tc>
          <w:tcPr>
            <w:tcW w:w="2891" w:type="dxa"/>
            <w:vAlign w:val="center"/>
          </w:tcPr>
          <w:p>
            <w:pPr>
              <w:spacing w:line="300" w:lineRule="exact"/>
              <w:rPr>
                <w:rFonts w:ascii="方正书宋_GBK" w:eastAsia="方正书宋_GBK"/>
              </w:rPr>
            </w:pPr>
            <w:r>
              <w:rPr>
                <w:rFonts w:hint="eastAsia" w:ascii="方正书宋_GBK" w:eastAsia="方正书宋_GBK"/>
              </w:rPr>
              <w:t>项目完成率</w:t>
            </w:r>
          </w:p>
        </w:tc>
        <w:tc>
          <w:tcPr>
            <w:tcW w:w="1276" w:type="dxa"/>
            <w:vAlign w:val="center"/>
          </w:tcPr>
          <w:p>
            <w:pPr>
              <w:spacing w:line="300" w:lineRule="exact"/>
              <w:rPr>
                <w:rFonts w:ascii="方正书宋_GBK" w:eastAsia="方正书宋_GBK"/>
              </w:rPr>
            </w:pPr>
            <w:r>
              <w:rPr>
                <w:rFonts w:ascii="方正书宋_GBK" w:eastAsia="方正书宋_GBK"/>
              </w:rPr>
              <w:t>100%</w:t>
            </w:r>
          </w:p>
        </w:tc>
        <w:tc>
          <w:tcPr>
            <w:tcW w:w="1701" w:type="dxa"/>
            <w:vAlign w:val="center"/>
          </w:tcPr>
          <w:p>
            <w:pPr>
              <w:spacing w:line="300" w:lineRule="exac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vAlign w:val="center"/>
          </w:tcPr>
          <w:p>
            <w:pPr>
              <w:spacing w:line="300" w:lineRule="exact"/>
              <w:rPr>
                <w:rFonts w:ascii="方正书宋_GBK" w:eastAsia="方正书宋_GBK"/>
              </w:rPr>
            </w:pPr>
            <w:r>
              <w:rPr>
                <w:rFonts w:hint="eastAsia" w:ascii="方正书宋_GBK" w:eastAsia="方正书宋_GBK"/>
              </w:rPr>
              <w:t>实施方案</w:t>
            </w:r>
          </w:p>
        </w:tc>
      </w:tr>
    </w:tbl>
    <w:p>
      <w:pPr>
        <w:spacing w:line="300" w:lineRule="exact"/>
        <w:ind w:firstLine="480" w:firstLineChars="200"/>
        <w:sectPr>
          <w:pgSz w:w="16839" w:h="11907" w:orient="landscape"/>
          <w:pgMar w:top="1304" w:right="1984" w:bottom="1304" w:left="1134" w:header="851" w:footer="992" w:gutter="0"/>
          <w:cols w:space="720"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17" w:name="_Toc62154893"/>
      <w:r>
        <w:rPr>
          <w:rFonts w:hint="eastAsia" w:ascii="方正仿宋_GBK" w:eastAsia="方正仿宋_GBK"/>
          <w:b/>
          <w:sz w:val="28"/>
        </w:rPr>
        <w:t>10.涞水县申通加油站项目绩效目标表</w:t>
      </w:r>
      <w:bookmarkEnd w:id="17"/>
      <w:r>
        <w:fldChar w:fldCharType="begin"/>
      </w:r>
      <w:r>
        <w:rPr>
          <w:rFonts w:hint="eastAsia" w:ascii="方正仿宋_GBK" w:eastAsia="方正仿宋_GBK"/>
          <w:b/>
          <w:sz w:val="28"/>
        </w:rPr>
        <w:instrText xml:space="preserve">TC 10、涞水县申通加油站项目绩效目标表 \f C \l 1</w:instrText>
      </w:r>
      <w:r>
        <w:rPr>
          <w:rFonts w:ascii="方正仿宋_GBK" w:eastAsia="方正仿宋_GBK"/>
          <w:b/>
          <w:sz w:val="28"/>
        </w:rPr>
        <w:fldChar w:fldCharType="end"/>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ascii="方正书宋_GBK" w:eastAsia="方正书宋_GBK"/>
                <w:b/>
              </w:rPr>
              <w:t>333</w:t>
            </w:r>
            <w:r>
              <w:rPr>
                <w:rFonts w:hint="eastAsia" w:ascii="方正书宋_GBK" w:eastAsia="方正书宋_GBK"/>
                <w:b/>
              </w:rPr>
              <w:t>涞水县住房和城乡建设局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130623218G8CT6IOQ2NE5</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涞水县申通加油站项目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10.78</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10.78</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申通加站的搬迁，加快了太行路的建设，支持涞水县城区路网建设，大大方便群众出行，社会反响较好。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申通加站的搬迁，加快了太行路的建设，支持涞水县城区路网建设，大大方便群众出行，社会反响较好。</w:t>
            </w:r>
          </w:p>
        </w:tc>
      </w:tr>
    </w:tbl>
    <w:p>
      <w:pPr>
        <w:spacing w:line="14" w:lineRule="exact"/>
        <w:ind w:firstLine="480" w:firstLineChars="200"/>
        <w:jc w:val="center"/>
        <w:rPr>
          <w:rFonts w:hAnsi="宋体"/>
        </w:rP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项目建设完成率</w:t>
            </w:r>
          </w:p>
        </w:tc>
        <w:tc>
          <w:tcPr>
            <w:tcW w:w="2891" w:type="dxa"/>
            <w:vAlign w:val="center"/>
          </w:tcPr>
          <w:p>
            <w:pPr>
              <w:spacing w:line="300" w:lineRule="exact"/>
              <w:rPr>
                <w:rFonts w:ascii="方正书宋_GBK" w:eastAsia="方正书宋_GBK"/>
              </w:rPr>
            </w:pPr>
            <w:r>
              <w:rPr>
                <w:rFonts w:hint="eastAsia" w:ascii="方正书宋_GBK" w:eastAsia="方正书宋_GBK"/>
              </w:rPr>
              <w:t>项目建设完成率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rPr>
                <w:rFonts w:ascii="方正书宋_GBK" w:eastAsia="方正书宋_GBK"/>
              </w:rPr>
            </w:pPr>
            <w:r>
              <w:rPr>
                <w:rFonts w:hint="eastAsia" w:ascii="方正书宋_GBK" w:eastAsia="方正书宋_GBK"/>
              </w:rPr>
              <w:t>申通加油站建设协议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rPr>
                <w:rFonts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w:t>
            </w:r>
          </w:p>
        </w:tc>
        <w:tc>
          <w:tcPr>
            <w:tcW w:w="1276" w:type="dxa"/>
            <w:vAlign w:val="center"/>
          </w:tcPr>
          <w:p>
            <w:pPr>
              <w:spacing w:line="300" w:lineRule="exact"/>
              <w:rPr>
                <w:rFonts w:ascii="方正书宋_GBK" w:eastAsia="方正书宋_GBK"/>
              </w:rPr>
            </w:pPr>
            <w:r>
              <w:rPr>
                <w:rFonts w:ascii="方正书宋_GBK" w:eastAsia="方正书宋_GBK"/>
              </w:rPr>
              <w:t>100%</w:t>
            </w:r>
          </w:p>
        </w:tc>
        <w:tc>
          <w:tcPr>
            <w:tcW w:w="1701" w:type="dxa"/>
            <w:vAlign w:val="center"/>
          </w:tcPr>
          <w:p>
            <w:pPr>
              <w:spacing w:line="300" w:lineRule="exact"/>
              <w:rPr>
                <w:rFonts w:ascii="方正书宋_GBK" w:eastAsia="方正书宋_GBK"/>
              </w:rPr>
            </w:pPr>
            <w:r>
              <w:rPr>
                <w:rFonts w:hint="eastAsia" w:ascii="方正书宋_GBK" w:eastAsia="方正书宋_GBK"/>
              </w:rPr>
              <w:t>申通加油站建设协议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工程建设按期完工比率</w:t>
            </w:r>
          </w:p>
        </w:tc>
        <w:tc>
          <w:tcPr>
            <w:tcW w:w="2891" w:type="dxa"/>
            <w:vAlign w:val="center"/>
          </w:tcPr>
          <w:p>
            <w:pPr>
              <w:spacing w:line="300" w:lineRule="exact"/>
              <w:rPr>
                <w:rFonts w:ascii="方正书宋_GBK" w:eastAsia="方正书宋_GBK"/>
              </w:rPr>
            </w:pPr>
            <w:r>
              <w:rPr>
                <w:rFonts w:hint="eastAsia" w:ascii="方正书宋_GBK" w:eastAsia="方正书宋_GBK"/>
              </w:rPr>
              <w:t>工程建设按期完工比率</w:t>
            </w:r>
          </w:p>
        </w:tc>
        <w:tc>
          <w:tcPr>
            <w:tcW w:w="1276" w:type="dxa"/>
            <w:vAlign w:val="center"/>
          </w:tcPr>
          <w:p>
            <w:pPr>
              <w:spacing w:line="300" w:lineRule="exact"/>
              <w:rPr>
                <w:rFonts w:ascii="方正书宋_GBK" w:eastAsia="方正书宋_GBK"/>
              </w:rPr>
            </w:pPr>
            <w:r>
              <w:rPr>
                <w:rFonts w:ascii="方正书宋_GBK" w:eastAsia="方正书宋_GBK"/>
              </w:rPr>
              <w:t>100%</w:t>
            </w:r>
          </w:p>
        </w:tc>
        <w:tc>
          <w:tcPr>
            <w:tcW w:w="1701" w:type="dxa"/>
            <w:vAlign w:val="center"/>
          </w:tcPr>
          <w:p>
            <w:pPr>
              <w:spacing w:line="300" w:lineRule="exact"/>
              <w:rPr>
                <w:rFonts w:ascii="方正书宋_GBK" w:eastAsia="方正书宋_GBK"/>
              </w:rPr>
            </w:pPr>
            <w:r>
              <w:rPr>
                <w:rFonts w:hint="eastAsia" w:ascii="方正书宋_GBK" w:eastAsia="方正书宋_GBK"/>
              </w:rPr>
              <w:t>申通加油站建设合同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经费支出标准</w:t>
            </w:r>
          </w:p>
        </w:tc>
        <w:tc>
          <w:tcPr>
            <w:tcW w:w="2891" w:type="dxa"/>
            <w:vAlign w:val="center"/>
          </w:tcPr>
          <w:p>
            <w:pPr>
              <w:spacing w:line="300" w:lineRule="exact"/>
              <w:rPr>
                <w:rFonts w:ascii="方正书宋_GBK" w:eastAsia="方正书宋_GBK"/>
              </w:rPr>
            </w:pPr>
            <w:r>
              <w:rPr>
                <w:rFonts w:hint="eastAsia" w:ascii="方正书宋_GBK" w:eastAsia="方正书宋_GBK"/>
              </w:rPr>
              <w:t>经费支出标准</w:t>
            </w:r>
          </w:p>
        </w:tc>
        <w:tc>
          <w:tcPr>
            <w:tcW w:w="1276" w:type="dxa"/>
            <w:vAlign w:val="center"/>
          </w:tcPr>
          <w:p>
            <w:pPr>
              <w:spacing w:line="300" w:lineRule="exact"/>
              <w:rPr>
                <w:rFonts w:ascii="方正书宋_GBK" w:eastAsia="方正书宋_GBK"/>
              </w:rPr>
            </w:pPr>
            <w:r>
              <w:rPr>
                <w:rFonts w:ascii="方正书宋_GBK" w:eastAsia="方正书宋_GBK"/>
              </w:rPr>
              <w:t>10.78</w:t>
            </w:r>
            <w:r>
              <w:rPr>
                <w:rFonts w:hint="eastAsia" w:ascii="方正书宋_GBK" w:eastAsia="方正书宋_GBK"/>
              </w:rPr>
              <w:t>万元</w:t>
            </w:r>
          </w:p>
        </w:tc>
        <w:tc>
          <w:tcPr>
            <w:tcW w:w="1701" w:type="dxa"/>
            <w:vAlign w:val="center"/>
          </w:tcPr>
          <w:p>
            <w:pPr>
              <w:spacing w:line="300" w:lineRule="exact"/>
              <w:rPr>
                <w:rFonts w:ascii="方正书宋_GBK" w:eastAsia="方正书宋_GBK"/>
              </w:rPr>
            </w:pPr>
            <w:r>
              <w:rPr>
                <w:rFonts w:hint="eastAsia" w:ascii="方正书宋_GBK" w:eastAsia="方正书宋_GBK"/>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基础设施完好率（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rPr>
                <w:rFonts w:ascii="方正书宋_GBK" w:eastAsia="方正书宋_GBK"/>
              </w:rPr>
            </w:pPr>
            <w:r>
              <w:rPr>
                <w:rFonts w:hint="eastAsia" w:ascii="方正书宋_GBK" w:eastAsia="方正书宋_GBK"/>
              </w:rPr>
              <w:t>基础设施完好率（</w:t>
            </w:r>
            <w:r>
              <w:rPr>
                <w:rFonts w:ascii="方正书宋_GBK" w:eastAsia="方正书宋_GBK"/>
              </w:rPr>
              <w:t>%</w:t>
            </w:r>
            <w:r>
              <w:rPr>
                <w:rFonts w:hint="eastAsia" w:ascii="方正书宋_GBK" w:eastAsia="方正书宋_GBK"/>
              </w:rPr>
              <w:t>）</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rPr>
                <w:rFonts w:ascii="方正书宋_GBK" w:eastAsia="方正书宋_GBK"/>
              </w:rPr>
            </w:pPr>
            <w:r>
              <w:rPr>
                <w:rFonts w:hint="eastAsia" w:ascii="方正书宋_GBK" w:eastAsia="方正书宋_GBK"/>
              </w:rPr>
              <w:t>申通加油站建设合同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rPr>
                <w:rFonts w:ascii="方正书宋_GBK" w:eastAsia="方正书宋_GBK"/>
              </w:rPr>
            </w:pPr>
            <w:r>
              <w:rPr>
                <w:rFonts w:hint="eastAsia" w:ascii="方正书宋_GBK" w:eastAsia="方正书宋_GBK"/>
              </w:rPr>
              <w:t>工作方案</w:t>
            </w:r>
          </w:p>
        </w:tc>
      </w:tr>
    </w:tbl>
    <w:p>
      <w:pPr>
        <w:spacing w:line="300" w:lineRule="exact"/>
        <w:ind w:firstLine="480" w:firstLineChars="200"/>
        <w:sectPr>
          <w:pgSz w:w="16839" w:h="11907" w:orient="landscape"/>
          <w:pgMar w:top="1304" w:right="1984" w:bottom="1304" w:left="1134" w:header="851" w:footer="992" w:gutter="0"/>
          <w:cols w:space="720"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18" w:name="_Toc62154894"/>
      <w:r>
        <w:rPr>
          <w:rFonts w:hint="eastAsia" w:ascii="方正仿宋_GBK" w:eastAsia="方正仿宋_GBK"/>
          <w:b/>
          <w:sz w:val="28"/>
        </w:rPr>
        <w:t>11.112线至西义安道路改造工程绩效目标表</w:t>
      </w:r>
      <w:bookmarkEnd w:id="18"/>
      <w:r>
        <w:fldChar w:fldCharType="begin"/>
      </w:r>
      <w:r>
        <w:rPr>
          <w:rFonts w:hint="eastAsia" w:ascii="方正仿宋_GBK" w:eastAsia="方正仿宋_GBK"/>
          <w:b/>
          <w:sz w:val="28"/>
        </w:rPr>
        <w:instrText xml:space="preserve">TC 11、112线至西义安道路改造工程绩效目标表 \f C \l 1</w:instrText>
      </w:r>
      <w:r>
        <w:rPr>
          <w:rFonts w:ascii="方正仿宋_GBK" w:eastAsia="方正仿宋_GBK"/>
          <w:b/>
          <w:sz w:val="28"/>
        </w:rPr>
        <w:fldChar w:fldCharType="end"/>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ascii="方正书宋_GBK" w:eastAsia="方正书宋_GBK"/>
                <w:b/>
              </w:rPr>
              <w:t>333</w:t>
            </w:r>
            <w:r>
              <w:rPr>
                <w:rFonts w:hint="eastAsia" w:ascii="方正书宋_GBK" w:eastAsia="方正书宋_GBK"/>
                <w:b/>
              </w:rPr>
              <w:t>涞水县住房和城乡建设局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130623219MUPPRT5LO8WB</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ascii="方正书宋_GBK" w:eastAsia="方正书宋_GBK"/>
              </w:rPr>
              <w:t>112</w:t>
            </w:r>
            <w:r>
              <w:rPr>
                <w:rFonts w:hint="eastAsia" w:ascii="方正书宋_GBK" w:eastAsia="方正书宋_GBK"/>
              </w:rPr>
              <w:t>线至西义安道路改造工程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9.56</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9.56</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资金用于支付</w:t>
            </w:r>
            <w:r>
              <w:rPr>
                <w:rFonts w:ascii="方正书宋_GBK" w:eastAsia="方正书宋_GBK"/>
              </w:rPr>
              <w:t>112</w:t>
            </w:r>
            <w:r>
              <w:rPr>
                <w:rFonts w:hint="eastAsia" w:ascii="方正书宋_GBK" w:eastAsia="方正书宋_GBK"/>
              </w:rPr>
              <w:t>线至西义安道路改造工程。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c>
          <w:tcPr>
            <w:tcW w:w="1587" w:type="dxa"/>
            <w:tcBorders>
              <w:bottom w:val="single" w:color="000000" w:sz="6" w:space="0"/>
            </w:tcBorders>
            <w:vAlign w:val="center"/>
          </w:tcPr>
          <w:p>
            <w:pPr>
              <w:spacing w:line="300" w:lineRule="exact"/>
              <w:jc w:val="center"/>
              <w:rPr>
                <w:rFonts w:ascii="方正书宋_GBK" w:eastAsia="方正书宋_GBK"/>
              </w:rPr>
            </w:pP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1.112</w:t>
            </w:r>
            <w:r>
              <w:rPr>
                <w:rFonts w:hint="eastAsia" w:ascii="方正书宋_GBK" w:eastAsia="方正书宋_GBK"/>
              </w:rPr>
              <w:t>线至西义安路段年久失修，严重影响沿途百姓的出行。根据人大代表提议，决定对该路段进行改造。</w:t>
            </w:r>
          </w:p>
        </w:tc>
      </w:tr>
    </w:tbl>
    <w:p>
      <w:pPr>
        <w:spacing w:line="14" w:lineRule="exact"/>
        <w:ind w:firstLine="480" w:firstLineChars="200"/>
        <w:jc w:val="center"/>
        <w:rPr>
          <w:rFonts w:hAnsi="宋体"/>
        </w:rP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中标价</w:t>
            </w:r>
          </w:p>
        </w:tc>
        <w:tc>
          <w:tcPr>
            <w:tcW w:w="2891" w:type="dxa"/>
            <w:vAlign w:val="center"/>
          </w:tcPr>
          <w:p>
            <w:pPr>
              <w:spacing w:line="300" w:lineRule="exact"/>
              <w:rPr>
                <w:rFonts w:ascii="方正书宋_GBK" w:eastAsia="方正书宋_GBK"/>
              </w:rPr>
            </w:pPr>
            <w:r>
              <w:rPr>
                <w:rFonts w:hint="eastAsia" w:ascii="方正书宋_GBK" w:eastAsia="方正书宋_GBK"/>
              </w:rPr>
              <w:t>中标价</w:t>
            </w:r>
          </w:p>
        </w:tc>
        <w:tc>
          <w:tcPr>
            <w:tcW w:w="1276" w:type="dxa"/>
            <w:vAlign w:val="center"/>
          </w:tcPr>
          <w:p>
            <w:pPr>
              <w:spacing w:line="300" w:lineRule="exact"/>
              <w:rPr>
                <w:rFonts w:ascii="方正书宋_GBK" w:eastAsia="方正书宋_GBK"/>
              </w:rPr>
            </w:pPr>
            <w:r>
              <w:rPr>
                <w:rFonts w:ascii="方正书宋_GBK" w:eastAsia="方正书宋_GBK"/>
              </w:rPr>
              <w:t>318.35</w:t>
            </w:r>
            <w:r>
              <w:rPr>
                <w:rFonts w:hint="eastAsia" w:ascii="方正书宋_GBK" w:eastAsia="方正书宋_GBK"/>
              </w:rPr>
              <w:t>万元</w:t>
            </w:r>
          </w:p>
        </w:tc>
        <w:tc>
          <w:tcPr>
            <w:tcW w:w="1701" w:type="dxa"/>
            <w:vAlign w:val="center"/>
          </w:tcPr>
          <w:p>
            <w:pPr>
              <w:spacing w:line="300" w:lineRule="exact"/>
              <w:rPr>
                <w:rFonts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项目验收合格率</w:t>
            </w:r>
          </w:p>
        </w:tc>
        <w:tc>
          <w:tcPr>
            <w:tcW w:w="2891" w:type="dxa"/>
            <w:vAlign w:val="center"/>
          </w:tcPr>
          <w:p>
            <w:pPr>
              <w:spacing w:line="300" w:lineRule="exact"/>
              <w:rPr>
                <w:rFonts w:ascii="方正书宋_GBK" w:eastAsia="方正书宋_GBK"/>
              </w:rPr>
            </w:pPr>
            <w:r>
              <w:rPr>
                <w:rFonts w:hint="eastAsia" w:ascii="方正书宋_GBK" w:eastAsia="方正书宋_GBK"/>
              </w:rPr>
              <w:t>项目验收合格率</w:t>
            </w:r>
          </w:p>
        </w:tc>
        <w:tc>
          <w:tcPr>
            <w:tcW w:w="1276" w:type="dxa"/>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资金拨付及时率</w:t>
            </w:r>
          </w:p>
        </w:tc>
        <w:tc>
          <w:tcPr>
            <w:tcW w:w="2891" w:type="dxa"/>
            <w:vAlign w:val="center"/>
          </w:tcPr>
          <w:p>
            <w:pPr>
              <w:spacing w:line="300" w:lineRule="exact"/>
              <w:rPr>
                <w:rFonts w:ascii="方正书宋_GBK" w:eastAsia="方正书宋_GBK"/>
              </w:rPr>
            </w:pPr>
            <w:r>
              <w:rPr>
                <w:rFonts w:hint="eastAsia" w:ascii="方正书宋_GBK" w:eastAsia="方正书宋_GBK"/>
              </w:rPr>
              <w:t>资金拨付及时率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预算资金实际完成率</w:t>
            </w:r>
          </w:p>
        </w:tc>
        <w:tc>
          <w:tcPr>
            <w:tcW w:w="2891" w:type="dxa"/>
            <w:vAlign w:val="center"/>
          </w:tcPr>
          <w:p>
            <w:pPr>
              <w:spacing w:line="300" w:lineRule="exact"/>
              <w:rPr>
                <w:rFonts w:ascii="方正书宋_GBK" w:eastAsia="方正书宋_GBK"/>
              </w:rPr>
            </w:pPr>
            <w:r>
              <w:rPr>
                <w:rFonts w:hint="eastAsia" w:ascii="方正书宋_GBK" w:eastAsia="方正书宋_GBK"/>
              </w:rPr>
              <w:t>预算资金实际完成率</w:t>
            </w:r>
          </w:p>
        </w:tc>
        <w:tc>
          <w:tcPr>
            <w:tcW w:w="1276" w:type="dxa"/>
            <w:vAlign w:val="center"/>
          </w:tcPr>
          <w:p>
            <w:pPr>
              <w:spacing w:line="300" w:lineRule="exact"/>
              <w:rPr>
                <w:rFonts w:ascii="方正书宋_GBK" w:eastAsia="方正书宋_GBK"/>
              </w:rPr>
            </w:pPr>
            <w:r>
              <w:rPr>
                <w:rFonts w:hint="eastAsia" w:ascii="方正书宋_GBK" w:eastAsia="方正书宋_GBK"/>
              </w:rPr>
              <w:t>城市基础设施配套费收取情况</w:t>
            </w:r>
          </w:p>
        </w:tc>
        <w:tc>
          <w:tcPr>
            <w:tcW w:w="1701" w:type="dxa"/>
            <w:vAlign w:val="center"/>
          </w:tcPr>
          <w:p>
            <w:pPr>
              <w:spacing w:line="300" w:lineRule="exact"/>
              <w:rPr>
                <w:rFonts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改善道路状况</w:t>
            </w:r>
          </w:p>
        </w:tc>
        <w:tc>
          <w:tcPr>
            <w:tcW w:w="2891" w:type="dxa"/>
            <w:vAlign w:val="center"/>
          </w:tcPr>
          <w:p>
            <w:pPr>
              <w:spacing w:line="300" w:lineRule="exact"/>
              <w:rPr>
                <w:rFonts w:ascii="方正书宋_GBK" w:eastAsia="方正书宋_GBK"/>
              </w:rPr>
            </w:pPr>
            <w:r>
              <w:rPr>
                <w:rFonts w:hint="eastAsia" w:ascii="方正书宋_GBK" w:eastAsia="方正书宋_GBK"/>
              </w:rPr>
              <w:t>改善道路状况</w:t>
            </w:r>
          </w:p>
        </w:tc>
        <w:tc>
          <w:tcPr>
            <w:tcW w:w="1276" w:type="dxa"/>
            <w:vAlign w:val="center"/>
          </w:tcPr>
          <w:p>
            <w:pPr>
              <w:spacing w:line="300" w:lineRule="exact"/>
              <w:rPr>
                <w:rFonts w:ascii="方正书宋_GBK" w:eastAsia="方正书宋_GBK"/>
              </w:rPr>
            </w:pPr>
            <w:r>
              <w:rPr>
                <w:rFonts w:hint="eastAsia" w:ascii="方正书宋_GBK" w:eastAsia="方正书宋_GBK"/>
              </w:rPr>
              <w:t>改善道路状况，方便沿途百姓出行。</w:t>
            </w:r>
          </w:p>
        </w:tc>
        <w:tc>
          <w:tcPr>
            <w:tcW w:w="1701" w:type="dxa"/>
            <w:vAlign w:val="center"/>
          </w:tcPr>
          <w:p>
            <w:pPr>
              <w:spacing w:line="300" w:lineRule="exact"/>
              <w:rPr>
                <w:rFonts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施工合同</w:t>
            </w:r>
          </w:p>
        </w:tc>
      </w:tr>
    </w:tbl>
    <w:p>
      <w:pPr>
        <w:spacing w:line="300" w:lineRule="exact"/>
        <w:ind w:firstLine="480" w:firstLineChars="200"/>
        <w:sectPr>
          <w:pgSz w:w="16839" w:h="11907" w:orient="landscape"/>
          <w:pgMar w:top="1304" w:right="1984" w:bottom="1304" w:left="1134" w:header="851" w:footer="992" w:gutter="0"/>
          <w:cols w:space="720"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19" w:name="_Toc62154895"/>
      <w:r>
        <w:rPr>
          <w:rFonts w:hint="eastAsia" w:ascii="方正仿宋_GBK" w:eastAsia="方正仿宋_GBK"/>
          <w:b/>
          <w:sz w:val="28"/>
        </w:rPr>
        <w:t>12.2021年中央财政农村危房改造补助资金（冀财社[2020]196号）绩效目标表</w:t>
      </w:r>
      <w:bookmarkEnd w:id="19"/>
      <w:r>
        <w:fldChar w:fldCharType="begin"/>
      </w:r>
      <w:r>
        <w:rPr>
          <w:rFonts w:hint="eastAsia" w:ascii="方正仿宋_GBK" w:eastAsia="方正仿宋_GBK"/>
          <w:b/>
          <w:sz w:val="28"/>
        </w:rPr>
        <w:instrText xml:space="preserve">TC 12、2021年中央财政农村危房改造补助资金（冀财社[2020]196号）绩效目标表 \f C \l 1</w:instrText>
      </w:r>
      <w:r>
        <w:rPr>
          <w:rFonts w:ascii="方正仿宋_GBK" w:eastAsia="方正仿宋_GBK"/>
          <w:b/>
          <w:sz w:val="28"/>
        </w:rPr>
        <w:fldChar w:fldCharType="end"/>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ascii="方正书宋_GBK" w:eastAsia="方正书宋_GBK"/>
                <w:b/>
              </w:rPr>
              <w:t>333</w:t>
            </w:r>
            <w:r>
              <w:rPr>
                <w:rFonts w:hint="eastAsia" w:ascii="方正书宋_GBK" w:eastAsia="方正书宋_GBK"/>
                <w:b/>
              </w:rPr>
              <w:t>涞水县住房和城乡建设局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13062321AC4YY1KMEVNRK</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ascii="方正书宋_GBK" w:eastAsia="方正书宋_GBK"/>
              </w:rPr>
              <w:t>2021</w:t>
            </w:r>
            <w:r>
              <w:rPr>
                <w:rFonts w:hint="eastAsia" w:ascii="方正书宋_GBK" w:eastAsia="方正书宋_GBK"/>
              </w:rPr>
              <w:t>年中央财政农村危房改造补助资金（冀财社</w:t>
            </w:r>
            <w:r>
              <w:rPr>
                <w:rFonts w:ascii="方正书宋_GBK" w:eastAsia="方正书宋_GBK"/>
              </w:rPr>
              <w:t>[2020]196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130.00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130.00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资金用于支付</w:t>
            </w:r>
            <w:r>
              <w:rPr>
                <w:rFonts w:ascii="方正书宋_GBK" w:eastAsia="方正书宋_GBK"/>
              </w:rPr>
              <w:t>2021</w:t>
            </w:r>
            <w:r>
              <w:rPr>
                <w:rFonts w:hint="eastAsia" w:ascii="方正书宋_GBK" w:eastAsia="方正书宋_GBK"/>
              </w:rPr>
              <w:t>年中央财政农村危房改造补助资金。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开展符合条件对象的危房改造工作。</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在地震高烈度设防地区开展农房抗震改造。</w:t>
            </w:r>
          </w:p>
        </w:tc>
      </w:tr>
    </w:tbl>
    <w:p>
      <w:pPr>
        <w:spacing w:line="14" w:lineRule="exact"/>
        <w:ind w:firstLine="480" w:firstLineChars="200"/>
        <w:jc w:val="center"/>
        <w:rPr>
          <w:rFonts w:hAnsi="宋体"/>
        </w:rP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符合条件对象危房改造</w:t>
            </w:r>
          </w:p>
        </w:tc>
        <w:tc>
          <w:tcPr>
            <w:tcW w:w="2891" w:type="dxa"/>
            <w:vAlign w:val="center"/>
          </w:tcPr>
          <w:p>
            <w:pPr>
              <w:spacing w:line="300" w:lineRule="exact"/>
              <w:rPr>
                <w:rFonts w:ascii="方正书宋_GBK" w:eastAsia="方正书宋_GBK"/>
              </w:rPr>
            </w:pPr>
            <w:r>
              <w:rPr>
                <w:rFonts w:hint="eastAsia" w:ascii="方正书宋_GBK" w:eastAsia="方正书宋_GBK"/>
              </w:rPr>
              <w:t>符合条件对象危房改造</w:t>
            </w:r>
          </w:p>
        </w:tc>
        <w:tc>
          <w:tcPr>
            <w:tcW w:w="1276" w:type="dxa"/>
            <w:vAlign w:val="center"/>
          </w:tcPr>
          <w:p>
            <w:pPr>
              <w:spacing w:line="300" w:lineRule="exact"/>
              <w:rPr>
                <w:rFonts w:ascii="方正书宋_GBK" w:eastAsia="方正书宋_GBK"/>
              </w:rPr>
            </w:pPr>
            <w:r>
              <w:rPr>
                <w:rFonts w:hint="eastAsia" w:ascii="方正书宋_GBK" w:eastAsia="方正书宋_GBK"/>
              </w:rPr>
              <w:t>待定</w:t>
            </w:r>
          </w:p>
        </w:tc>
        <w:tc>
          <w:tcPr>
            <w:tcW w:w="1701" w:type="dxa"/>
            <w:vAlign w:val="center"/>
          </w:tcPr>
          <w:p>
            <w:pPr>
              <w:spacing w:line="300" w:lineRule="exact"/>
              <w:rPr>
                <w:rFonts w:ascii="方正书宋_GBK" w:eastAsia="方正书宋_GBK"/>
              </w:rPr>
            </w:pPr>
            <w:r>
              <w:rPr>
                <w:rFonts w:hint="eastAsia" w:ascii="方正书宋_GBK" w:eastAsia="方正书宋_GBK"/>
              </w:rPr>
              <w:t>冀财社</w:t>
            </w:r>
            <w:r>
              <w:rPr>
                <w:rFonts w:ascii="方正书宋_GBK" w:eastAsia="方正书宋_GBK"/>
              </w:rPr>
              <w:t>[2020]196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农房设计</w:t>
            </w:r>
          </w:p>
        </w:tc>
        <w:tc>
          <w:tcPr>
            <w:tcW w:w="2891" w:type="dxa"/>
            <w:vAlign w:val="center"/>
          </w:tcPr>
          <w:p>
            <w:pPr>
              <w:spacing w:line="300" w:lineRule="exact"/>
              <w:rPr>
                <w:rFonts w:ascii="方正书宋_GBK" w:eastAsia="方正书宋_GBK"/>
              </w:rPr>
            </w:pPr>
            <w:r>
              <w:rPr>
                <w:rFonts w:hint="eastAsia" w:ascii="方正书宋_GBK" w:eastAsia="方正书宋_GBK"/>
              </w:rPr>
              <w:t>农房设计</w:t>
            </w:r>
          </w:p>
        </w:tc>
        <w:tc>
          <w:tcPr>
            <w:tcW w:w="1276" w:type="dxa"/>
            <w:vAlign w:val="center"/>
          </w:tcPr>
          <w:p>
            <w:pPr>
              <w:spacing w:line="300" w:lineRule="exact"/>
              <w:rPr>
                <w:rFonts w:ascii="方正书宋_GBK" w:eastAsia="方正书宋_GBK"/>
              </w:rPr>
            </w:pPr>
            <w:r>
              <w:rPr>
                <w:rFonts w:hint="eastAsia" w:ascii="方正书宋_GBK" w:eastAsia="方正书宋_GBK"/>
              </w:rPr>
              <w:t>有基本设计</w:t>
            </w:r>
          </w:p>
        </w:tc>
        <w:tc>
          <w:tcPr>
            <w:tcW w:w="1701" w:type="dxa"/>
            <w:vAlign w:val="center"/>
          </w:tcPr>
          <w:p>
            <w:pPr>
              <w:spacing w:line="300" w:lineRule="exact"/>
              <w:rPr>
                <w:rFonts w:ascii="方正书宋_GBK" w:eastAsia="方正书宋_GBK"/>
              </w:rPr>
            </w:pPr>
            <w:r>
              <w:rPr>
                <w:rFonts w:hint="eastAsia" w:ascii="方正书宋_GBK" w:eastAsia="方正书宋_GBK"/>
              </w:rPr>
              <w:t>冀财社</w:t>
            </w:r>
            <w:r>
              <w:rPr>
                <w:rFonts w:ascii="方正书宋_GBK" w:eastAsia="方正书宋_GBK"/>
              </w:rPr>
              <w:t>[2020]196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危房改造当年开工率</w:t>
            </w:r>
          </w:p>
        </w:tc>
        <w:tc>
          <w:tcPr>
            <w:tcW w:w="2891" w:type="dxa"/>
            <w:vAlign w:val="center"/>
          </w:tcPr>
          <w:p>
            <w:pPr>
              <w:spacing w:line="300" w:lineRule="exact"/>
              <w:rPr>
                <w:rFonts w:ascii="方正书宋_GBK" w:eastAsia="方正书宋_GBK"/>
              </w:rPr>
            </w:pPr>
            <w:r>
              <w:rPr>
                <w:rFonts w:hint="eastAsia" w:ascii="方正书宋_GBK" w:eastAsia="方正书宋_GBK"/>
              </w:rPr>
              <w:t>符合条件对象的危房改造当年开工率</w:t>
            </w:r>
          </w:p>
        </w:tc>
        <w:tc>
          <w:tcPr>
            <w:tcW w:w="1276" w:type="dxa"/>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冀财社</w:t>
            </w:r>
            <w:r>
              <w:rPr>
                <w:rFonts w:ascii="方正书宋_GBK" w:eastAsia="方正书宋_GBK"/>
              </w:rPr>
              <w:t>[2020]196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科学选择改造方式减轻农户负担</w:t>
            </w:r>
          </w:p>
        </w:tc>
        <w:tc>
          <w:tcPr>
            <w:tcW w:w="2891" w:type="dxa"/>
            <w:vAlign w:val="center"/>
          </w:tcPr>
          <w:p>
            <w:pPr>
              <w:spacing w:line="300" w:lineRule="exact"/>
              <w:rPr>
                <w:rFonts w:ascii="方正书宋_GBK" w:eastAsia="方正书宋_GBK"/>
              </w:rPr>
            </w:pPr>
            <w:r>
              <w:rPr>
                <w:rFonts w:hint="eastAsia" w:ascii="方正书宋_GBK" w:eastAsia="方正书宋_GBK"/>
              </w:rPr>
              <w:t>科学选择改造方式减轻农户负担</w:t>
            </w:r>
          </w:p>
        </w:tc>
        <w:tc>
          <w:tcPr>
            <w:tcW w:w="1276" w:type="dxa"/>
            <w:vAlign w:val="center"/>
          </w:tcPr>
          <w:p>
            <w:pPr>
              <w:spacing w:line="300" w:lineRule="exact"/>
              <w:rPr>
                <w:rFonts w:ascii="方正书宋_GBK" w:eastAsia="方正书宋_GBK"/>
              </w:rPr>
            </w:pPr>
            <w:r>
              <w:rPr>
                <w:rFonts w:hint="eastAsia" w:ascii="方正书宋_GBK" w:eastAsia="方正书宋_GBK"/>
              </w:rPr>
              <w:t>因地制宜</w:t>
            </w:r>
          </w:p>
        </w:tc>
        <w:tc>
          <w:tcPr>
            <w:tcW w:w="1701" w:type="dxa"/>
            <w:vAlign w:val="center"/>
          </w:tcPr>
          <w:p>
            <w:pPr>
              <w:spacing w:line="300" w:lineRule="exact"/>
              <w:rPr>
                <w:rFonts w:ascii="方正书宋_GBK" w:eastAsia="方正书宋_GBK"/>
              </w:rPr>
            </w:pPr>
            <w:r>
              <w:rPr>
                <w:rFonts w:hint="eastAsia" w:ascii="方正书宋_GBK" w:eastAsia="方正书宋_GBK"/>
              </w:rPr>
              <w:t>冀财社</w:t>
            </w:r>
            <w:r>
              <w:rPr>
                <w:rFonts w:ascii="方正书宋_GBK" w:eastAsia="方正书宋_GBK"/>
              </w:rPr>
              <w:t>[2020]196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人畜分离、卫生厕所等卫生条件</w:t>
            </w:r>
          </w:p>
        </w:tc>
        <w:tc>
          <w:tcPr>
            <w:tcW w:w="2891" w:type="dxa"/>
            <w:vAlign w:val="center"/>
          </w:tcPr>
          <w:p>
            <w:pPr>
              <w:spacing w:line="300" w:lineRule="exact"/>
              <w:rPr>
                <w:rFonts w:ascii="方正书宋_GBK" w:eastAsia="方正书宋_GBK"/>
              </w:rPr>
            </w:pPr>
            <w:r>
              <w:rPr>
                <w:rFonts w:hint="eastAsia" w:ascii="方正书宋_GBK" w:eastAsia="方正书宋_GBK"/>
              </w:rPr>
              <w:t>人畜分离、卫生厕所等卫生条件</w:t>
            </w:r>
          </w:p>
        </w:tc>
        <w:tc>
          <w:tcPr>
            <w:tcW w:w="1276" w:type="dxa"/>
            <w:vAlign w:val="center"/>
          </w:tcPr>
          <w:p>
            <w:pPr>
              <w:spacing w:line="300" w:lineRule="exact"/>
              <w:rPr>
                <w:rFonts w:ascii="方正书宋_GBK" w:eastAsia="方正书宋_GBK"/>
              </w:rPr>
            </w:pPr>
            <w:r>
              <w:rPr>
                <w:rFonts w:hint="eastAsia" w:ascii="方正书宋_GBK" w:eastAsia="方正书宋_GBK"/>
              </w:rPr>
              <w:t>基本保障</w:t>
            </w:r>
          </w:p>
        </w:tc>
        <w:tc>
          <w:tcPr>
            <w:tcW w:w="1701" w:type="dxa"/>
            <w:vAlign w:val="center"/>
          </w:tcPr>
          <w:p>
            <w:pPr>
              <w:spacing w:line="300" w:lineRule="exact"/>
              <w:rPr>
                <w:rFonts w:ascii="方正书宋_GBK" w:eastAsia="方正书宋_GBK"/>
              </w:rPr>
            </w:pPr>
            <w:r>
              <w:rPr>
                <w:rFonts w:hint="eastAsia" w:ascii="方正书宋_GBK" w:eastAsia="方正书宋_GBK"/>
              </w:rPr>
              <w:t>冀财社</w:t>
            </w:r>
            <w:r>
              <w:rPr>
                <w:rFonts w:ascii="方正书宋_GBK" w:eastAsia="方正书宋_GBK"/>
              </w:rPr>
              <w:t>[2020]196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冀财社</w:t>
            </w:r>
            <w:r>
              <w:rPr>
                <w:rFonts w:ascii="方正书宋_GBK" w:eastAsia="方正书宋_GBK"/>
              </w:rPr>
              <w:t>[2020]196</w:t>
            </w:r>
            <w:r>
              <w:rPr>
                <w:rFonts w:hint="eastAsia" w:ascii="方正书宋_GBK" w:eastAsia="方正书宋_GBK"/>
              </w:rPr>
              <w:t>号</w:t>
            </w:r>
          </w:p>
        </w:tc>
      </w:tr>
    </w:tbl>
    <w:p>
      <w:pPr>
        <w:spacing w:line="300" w:lineRule="exact"/>
        <w:ind w:firstLine="480" w:firstLineChars="200"/>
        <w:sectPr>
          <w:pgSz w:w="16839" w:h="11907" w:orient="landscape"/>
          <w:pgMar w:top="1304" w:right="1984" w:bottom="1304" w:left="1134" w:header="851" w:footer="992" w:gutter="0"/>
          <w:cols w:space="720"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20" w:name="_Toc62154896"/>
      <w:r>
        <w:rPr>
          <w:rFonts w:hint="eastAsia" w:ascii="方正仿宋_GBK" w:eastAsia="方正仿宋_GBK"/>
          <w:b/>
          <w:sz w:val="28"/>
        </w:rPr>
        <w:t>13.2021年省级财政农村危房改造补助资金（冀财社[2020]208号）绩效目标表</w:t>
      </w:r>
      <w:bookmarkEnd w:id="20"/>
      <w:r>
        <w:fldChar w:fldCharType="begin"/>
      </w:r>
      <w:r>
        <w:rPr>
          <w:rFonts w:hint="eastAsia" w:ascii="方正仿宋_GBK" w:eastAsia="方正仿宋_GBK"/>
          <w:b/>
          <w:sz w:val="28"/>
        </w:rPr>
        <w:instrText xml:space="preserve">TC 13、2021年省级财政农村危房改造补助资金（冀财社[2020]208号）绩效目标表 \f C \l 1</w:instrText>
      </w:r>
      <w:r>
        <w:rPr>
          <w:rFonts w:ascii="方正仿宋_GBK" w:eastAsia="方正仿宋_GBK"/>
          <w:b/>
          <w:sz w:val="28"/>
        </w:rPr>
        <w:fldChar w:fldCharType="end"/>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ascii="方正书宋_GBK" w:eastAsia="方正书宋_GBK"/>
                <w:b/>
              </w:rPr>
              <w:t>333</w:t>
            </w:r>
            <w:r>
              <w:rPr>
                <w:rFonts w:hint="eastAsia" w:ascii="方正书宋_GBK" w:eastAsia="方正书宋_GBK"/>
                <w:b/>
              </w:rPr>
              <w:t>涞水县住房和城乡建设局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13062321AGW4MWCGQ13MK</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ascii="方正书宋_GBK" w:eastAsia="方正书宋_GBK"/>
              </w:rPr>
              <w:t>2021</w:t>
            </w:r>
            <w:r>
              <w:rPr>
                <w:rFonts w:hint="eastAsia" w:ascii="方正书宋_GBK" w:eastAsia="方正书宋_GBK"/>
              </w:rPr>
              <w:t>年省级财政农村危房改造补助资金（冀财社</w:t>
            </w:r>
            <w:r>
              <w:rPr>
                <w:rFonts w:ascii="方正书宋_GBK" w:eastAsia="方正书宋_GBK"/>
              </w:rPr>
              <w:t>[2020]208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60.00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60.00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资金用于支付</w:t>
            </w:r>
            <w:r>
              <w:rPr>
                <w:rFonts w:ascii="方正书宋_GBK" w:eastAsia="方正书宋_GBK"/>
              </w:rPr>
              <w:t>2021</w:t>
            </w:r>
            <w:r>
              <w:rPr>
                <w:rFonts w:hint="eastAsia" w:ascii="方正书宋_GBK" w:eastAsia="方正书宋_GBK"/>
              </w:rPr>
              <w:t>年省级财政农村危房改造补助资金。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开展符合条件对象的危房改造工作。</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在地震高烈度设防地区开展农房抗震改造。</w:t>
            </w:r>
          </w:p>
        </w:tc>
      </w:tr>
    </w:tbl>
    <w:p>
      <w:pPr>
        <w:spacing w:line="14" w:lineRule="exact"/>
        <w:ind w:firstLine="480" w:firstLineChars="200"/>
        <w:jc w:val="center"/>
        <w:rPr>
          <w:rFonts w:hAnsi="宋体"/>
        </w:rP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符合条件对象危房改造</w:t>
            </w:r>
          </w:p>
        </w:tc>
        <w:tc>
          <w:tcPr>
            <w:tcW w:w="2891" w:type="dxa"/>
            <w:vAlign w:val="center"/>
          </w:tcPr>
          <w:p>
            <w:pPr>
              <w:spacing w:line="300" w:lineRule="exact"/>
              <w:rPr>
                <w:rFonts w:ascii="方正书宋_GBK" w:eastAsia="方正书宋_GBK"/>
              </w:rPr>
            </w:pPr>
            <w:r>
              <w:rPr>
                <w:rFonts w:hint="eastAsia" w:ascii="方正书宋_GBK" w:eastAsia="方正书宋_GBK"/>
              </w:rPr>
              <w:t>符合条件对象危房改造</w:t>
            </w:r>
          </w:p>
        </w:tc>
        <w:tc>
          <w:tcPr>
            <w:tcW w:w="1276" w:type="dxa"/>
            <w:vAlign w:val="center"/>
          </w:tcPr>
          <w:p>
            <w:pPr>
              <w:spacing w:line="300" w:lineRule="exact"/>
              <w:rPr>
                <w:rFonts w:ascii="方正书宋_GBK" w:eastAsia="方正书宋_GBK"/>
              </w:rPr>
            </w:pPr>
            <w:r>
              <w:rPr>
                <w:rFonts w:hint="eastAsia" w:ascii="方正书宋_GBK" w:eastAsia="方正书宋_GBK"/>
              </w:rPr>
              <w:t>待定</w:t>
            </w:r>
          </w:p>
        </w:tc>
        <w:tc>
          <w:tcPr>
            <w:tcW w:w="1701" w:type="dxa"/>
            <w:vAlign w:val="center"/>
          </w:tcPr>
          <w:p>
            <w:pPr>
              <w:spacing w:line="300" w:lineRule="exact"/>
              <w:rPr>
                <w:rFonts w:ascii="方正书宋_GBK" w:eastAsia="方正书宋_GBK"/>
              </w:rPr>
            </w:pPr>
            <w:r>
              <w:rPr>
                <w:rFonts w:hint="eastAsia" w:ascii="方正书宋_GBK" w:eastAsia="方正书宋_GBK"/>
              </w:rPr>
              <w:t>冀财社</w:t>
            </w:r>
            <w:r>
              <w:rPr>
                <w:rFonts w:ascii="方正书宋_GBK" w:eastAsia="方正书宋_GBK"/>
              </w:rPr>
              <w:t>[2020]208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改造后房屋验收合格率</w:t>
            </w:r>
          </w:p>
        </w:tc>
        <w:tc>
          <w:tcPr>
            <w:tcW w:w="2891" w:type="dxa"/>
            <w:vAlign w:val="center"/>
          </w:tcPr>
          <w:p>
            <w:pPr>
              <w:spacing w:line="300" w:lineRule="exact"/>
              <w:rPr>
                <w:rFonts w:ascii="方正书宋_GBK" w:eastAsia="方正书宋_GBK"/>
              </w:rPr>
            </w:pPr>
            <w:r>
              <w:rPr>
                <w:rFonts w:hint="eastAsia" w:ascii="方正书宋_GBK" w:eastAsia="方正书宋_GBK"/>
              </w:rPr>
              <w:t>改造后房屋验收合格率</w:t>
            </w:r>
          </w:p>
        </w:tc>
        <w:tc>
          <w:tcPr>
            <w:tcW w:w="1276" w:type="dxa"/>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冀财社</w:t>
            </w:r>
            <w:r>
              <w:rPr>
                <w:rFonts w:ascii="方正书宋_GBK" w:eastAsia="方正书宋_GBK"/>
              </w:rPr>
              <w:t>[2020]208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危房改造当年开工率</w:t>
            </w:r>
          </w:p>
        </w:tc>
        <w:tc>
          <w:tcPr>
            <w:tcW w:w="2891" w:type="dxa"/>
            <w:vAlign w:val="center"/>
          </w:tcPr>
          <w:p>
            <w:pPr>
              <w:spacing w:line="300" w:lineRule="exact"/>
              <w:rPr>
                <w:rFonts w:ascii="方正书宋_GBK" w:eastAsia="方正书宋_GBK"/>
              </w:rPr>
            </w:pPr>
            <w:r>
              <w:rPr>
                <w:rFonts w:hint="eastAsia" w:ascii="方正书宋_GBK" w:eastAsia="方正书宋_GBK"/>
              </w:rPr>
              <w:t>符合条件对象的危房改造当年开工率</w:t>
            </w:r>
          </w:p>
        </w:tc>
        <w:tc>
          <w:tcPr>
            <w:tcW w:w="1276" w:type="dxa"/>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冀财社</w:t>
            </w:r>
            <w:r>
              <w:rPr>
                <w:rFonts w:ascii="方正书宋_GBK" w:eastAsia="方正书宋_GBK"/>
              </w:rPr>
              <w:t>[2020]208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选择改造方式减轻农户负担</w:t>
            </w:r>
          </w:p>
        </w:tc>
        <w:tc>
          <w:tcPr>
            <w:tcW w:w="2891" w:type="dxa"/>
            <w:vAlign w:val="center"/>
          </w:tcPr>
          <w:p>
            <w:pPr>
              <w:spacing w:line="300" w:lineRule="exact"/>
              <w:rPr>
                <w:rFonts w:ascii="方正书宋_GBK" w:eastAsia="方正书宋_GBK"/>
              </w:rPr>
            </w:pPr>
            <w:r>
              <w:rPr>
                <w:rFonts w:hint="eastAsia" w:ascii="方正书宋_GBK" w:eastAsia="方正书宋_GBK"/>
              </w:rPr>
              <w:t>科学选择改造方式减轻农户负担</w:t>
            </w:r>
          </w:p>
        </w:tc>
        <w:tc>
          <w:tcPr>
            <w:tcW w:w="1276" w:type="dxa"/>
            <w:vAlign w:val="center"/>
          </w:tcPr>
          <w:p>
            <w:pPr>
              <w:spacing w:line="300" w:lineRule="exact"/>
              <w:rPr>
                <w:rFonts w:ascii="方正书宋_GBK" w:eastAsia="方正书宋_GBK"/>
              </w:rPr>
            </w:pPr>
            <w:r>
              <w:rPr>
                <w:rFonts w:hint="eastAsia" w:ascii="方正书宋_GBK" w:eastAsia="方正书宋_GBK"/>
              </w:rPr>
              <w:t>因地制宜</w:t>
            </w:r>
          </w:p>
        </w:tc>
        <w:tc>
          <w:tcPr>
            <w:tcW w:w="1701" w:type="dxa"/>
            <w:vAlign w:val="center"/>
          </w:tcPr>
          <w:p>
            <w:pPr>
              <w:spacing w:line="300" w:lineRule="exact"/>
              <w:rPr>
                <w:rFonts w:ascii="方正书宋_GBK" w:eastAsia="方正书宋_GBK"/>
              </w:rPr>
            </w:pPr>
            <w:r>
              <w:rPr>
                <w:rFonts w:hint="eastAsia" w:ascii="方正书宋_GBK" w:eastAsia="方正书宋_GBK"/>
              </w:rPr>
              <w:t>冀财社</w:t>
            </w:r>
            <w:r>
              <w:rPr>
                <w:rFonts w:ascii="方正书宋_GBK" w:eastAsia="方正书宋_GBK"/>
              </w:rPr>
              <w:t>[2020]208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人畜分离、卫生厕所等条件</w:t>
            </w:r>
          </w:p>
        </w:tc>
        <w:tc>
          <w:tcPr>
            <w:tcW w:w="2891" w:type="dxa"/>
            <w:vAlign w:val="center"/>
          </w:tcPr>
          <w:p>
            <w:pPr>
              <w:spacing w:line="300" w:lineRule="exact"/>
              <w:rPr>
                <w:rFonts w:ascii="方正书宋_GBK" w:eastAsia="方正书宋_GBK"/>
              </w:rPr>
            </w:pPr>
            <w:r>
              <w:rPr>
                <w:rFonts w:hint="eastAsia" w:ascii="方正书宋_GBK" w:eastAsia="方正书宋_GBK"/>
              </w:rPr>
              <w:t>人畜分离、卫生厕所等基本条件</w:t>
            </w:r>
          </w:p>
        </w:tc>
        <w:tc>
          <w:tcPr>
            <w:tcW w:w="1276" w:type="dxa"/>
            <w:vAlign w:val="center"/>
          </w:tcPr>
          <w:p>
            <w:pPr>
              <w:spacing w:line="300" w:lineRule="exact"/>
              <w:rPr>
                <w:rFonts w:ascii="方正书宋_GBK" w:eastAsia="方正书宋_GBK"/>
              </w:rPr>
            </w:pPr>
            <w:r>
              <w:rPr>
                <w:rFonts w:hint="eastAsia" w:ascii="方正书宋_GBK" w:eastAsia="方正书宋_GBK"/>
              </w:rPr>
              <w:t>基本保障</w:t>
            </w:r>
          </w:p>
        </w:tc>
        <w:tc>
          <w:tcPr>
            <w:tcW w:w="1701" w:type="dxa"/>
            <w:vAlign w:val="center"/>
          </w:tcPr>
          <w:p>
            <w:pPr>
              <w:spacing w:line="300" w:lineRule="exact"/>
              <w:rPr>
                <w:rFonts w:ascii="方正书宋_GBK" w:eastAsia="方正书宋_GBK"/>
              </w:rPr>
            </w:pPr>
            <w:r>
              <w:rPr>
                <w:rFonts w:hint="eastAsia" w:ascii="方正书宋_GBK" w:eastAsia="方正书宋_GBK"/>
              </w:rPr>
              <w:t>冀财社</w:t>
            </w:r>
            <w:r>
              <w:rPr>
                <w:rFonts w:ascii="方正书宋_GBK" w:eastAsia="方正书宋_GBK"/>
              </w:rPr>
              <w:t>[2020]208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服务对象满意率</w:t>
            </w:r>
          </w:p>
        </w:tc>
        <w:tc>
          <w:tcPr>
            <w:tcW w:w="2891" w:type="dxa"/>
            <w:vAlign w:val="center"/>
          </w:tcPr>
          <w:p>
            <w:pPr>
              <w:spacing w:line="300" w:lineRule="exact"/>
              <w:rPr>
                <w:rFonts w:ascii="方正书宋_GBK" w:eastAsia="方正书宋_GBK"/>
              </w:rPr>
            </w:pPr>
            <w:r>
              <w:rPr>
                <w:rFonts w:hint="eastAsia" w:ascii="方正书宋_GBK" w:eastAsia="方正书宋_GBK"/>
              </w:rPr>
              <w:t>服务对象满意率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冀财社</w:t>
            </w:r>
            <w:r>
              <w:rPr>
                <w:rFonts w:ascii="方正书宋_GBK" w:eastAsia="方正书宋_GBK"/>
              </w:rPr>
              <w:t>[2020]208</w:t>
            </w:r>
            <w:r>
              <w:rPr>
                <w:rFonts w:hint="eastAsia" w:ascii="方正书宋_GBK" w:eastAsia="方正书宋_GBK"/>
              </w:rPr>
              <w:t>号</w:t>
            </w:r>
          </w:p>
        </w:tc>
      </w:tr>
    </w:tbl>
    <w:p>
      <w:pPr>
        <w:spacing w:line="300" w:lineRule="exact"/>
        <w:ind w:firstLine="480" w:firstLineChars="200"/>
        <w:sectPr>
          <w:pgSz w:w="16839" w:h="11907" w:orient="landscape"/>
          <w:pgMar w:top="1304" w:right="1984" w:bottom="1304" w:left="1134" w:header="851" w:footer="992" w:gutter="0"/>
          <w:cols w:space="720"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21" w:name="_Toc62154897"/>
      <w:r>
        <w:rPr>
          <w:rFonts w:hint="eastAsia" w:ascii="方正仿宋_GBK" w:eastAsia="方正仿宋_GBK"/>
          <w:b/>
          <w:sz w:val="28"/>
        </w:rPr>
        <w:t>14.德成路、冲之大街外立面改造工程（恒瑞）绩效目标表</w:t>
      </w:r>
      <w:bookmarkEnd w:id="21"/>
      <w:r>
        <w:fldChar w:fldCharType="begin"/>
      </w:r>
      <w:r>
        <w:rPr>
          <w:rFonts w:hint="eastAsia" w:ascii="方正仿宋_GBK" w:eastAsia="方正仿宋_GBK"/>
          <w:b/>
          <w:sz w:val="28"/>
        </w:rPr>
        <w:instrText xml:space="preserve">TC 14、德成路、冲之大街外立面改造工程（恒瑞）绩效目标表 \f C \l 1</w:instrText>
      </w:r>
      <w:r>
        <w:rPr>
          <w:rFonts w:ascii="方正仿宋_GBK" w:eastAsia="方正仿宋_GBK"/>
          <w:b/>
          <w:sz w:val="28"/>
        </w:rPr>
        <w:fldChar w:fldCharType="end"/>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ascii="方正书宋_GBK" w:eastAsia="方正书宋_GBK"/>
                <w:b/>
              </w:rPr>
              <w:t>333</w:t>
            </w:r>
            <w:r>
              <w:rPr>
                <w:rFonts w:hint="eastAsia" w:ascii="方正书宋_GBK" w:eastAsia="方正书宋_GBK"/>
                <w:b/>
              </w:rPr>
              <w:t>涞水县住房和城乡建设局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13062321AQZMWTGZPOGUU</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德成路、冲之大街外立面改造工程（恒瑞）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99.31</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99.31</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通过对冲之大街和德成路外立面进行改造，可以有效改善居民生产生活环境，进一步提升城市品位。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通过对冲之大街和德成路外立面进行改造，可以有效改善居民生产生活环境，进一步提升城市品位。</w:t>
            </w:r>
          </w:p>
        </w:tc>
      </w:tr>
    </w:tbl>
    <w:p>
      <w:pPr>
        <w:spacing w:line="14" w:lineRule="exact"/>
        <w:ind w:firstLine="480" w:firstLineChars="200"/>
        <w:jc w:val="center"/>
        <w:rPr>
          <w:rFonts w:hAnsi="宋体"/>
        </w:rP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基础设施项目建设完成率</w:t>
            </w:r>
          </w:p>
        </w:tc>
        <w:tc>
          <w:tcPr>
            <w:tcW w:w="2891" w:type="dxa"/>
            <w:vAlign w:val="center"/>
          </w:tcPr>
          <w:p>
            <w:pPr>
              <w:spacing w:line="300" w:lineRule="exact"/>
              <w:rPr>
                <w:rFonts w:ascii="方正书宋_GBK" w:eastAsia="方正书宋_GBK"/>
              </w:rPr>
            </w:pPr>
            <w:r>
              <w:rPr>
                <w:rFonts w:hint="eastAsia" w:ascii="方正书宋_GBK" w:eastAsia="方正书宋_GBK"/>
              </w:rPr>
              <w:t>基础设施项目建设完成率</w:t>
            </w:r>
          </w:p>
        </w:tc>
        <w:tc>
          <w:tcPr>
            <w:tcW w:w="1276" w:type="dxa"/>
            <w:vAlign w:val="center"/>
          </w:tcPr>
          <w:p>
            <w:pPr>
              <w:spacing w:line="300" w:lineRule="exact"/>
              <w:rPr>
                <w:rFonts w:ascii="方正书宋_GBK" w:eastAsia="方正书宋_GBK"/>
              </w:rPr>
            </w:pPr>
            <w:r>
              <w:rPr>
                <w:rFonts w:ascii="方正书宋_GBK" w:eastAsia="方正书宋_GBK"/>
              </w:rPr>
              <w:t>100%</w:t>
            </w:r>
          </w:p>
        </w:tc>
        <w:tc>
          <w:tcPr>
            <w:tcW w:w="1701" w:type="dxa"/>
            <w:vAlign w:val="center"/>
          </w:tcPr>
          <w:p>
            <w:pPr>
              <w:spacing w:line="300" w:lineRule="exact"/>
              <w:rPr>
                <w:rFonts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rPr>
                <w:rFonts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w:t>
            </w:r>
          </w:p>
        </w:tc>
        <w:tc>
          <w:tcPr>
            <w:tcW w:w="1276" w:type="dxa"/>
            <w:vAlign w:val="center"/>
          </w:tcPr>
          <w:p>
            <w:pPr>
              <w:spacing w:line="300" w:lineRule="exact"/>
              <w:rPr>
                <w:rFonts w:ascii="方正书宋_GBK" w:eastAsia="方正书宋_GBK"/>
              </w:rPr>
            </w:pPr>
            <w:r>
              <w:rPr>
                <w:rFonts w:ascii="方正书宋_GBK" w:eastAsia="方正书宋_GBK"/>
              </w:rPr>
              <w:t>100%</w:t>
            </w:r>
          </w:p>
        </w:tc>
        <w:tc>
          <w:tcPr>
            <w:tcW w:w="1701" w:type="dxa"/>
            <w:vAlign w:val="center"/>
          </w:tcPr>
          <w:p>
            <w:pPr>
              <w:spacing w:line="300" w:lineRule="exact"/>
              <w:rPr>
                <w:rFonts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按期完成率</w:t>
            </w:r>
          </w:p>
        </w:tc>
        <w:tc>
          <w:tcPr>
            <w:tcW w:w="2891" w:type="dxa"/>
            <w:vAlign w:val="center"/>
          </w:tcPr>
          <w:p>
            <w:pPr>
              <w:spacing w:line="300" w:lineRule="exact"/>
              <w:rPr>
                <w:rFonts w:ascii="方正书宋_GBK" w:eastAsia="方正书宋_GBK"/>
              </w:rPr>
            </w:pPr>
            <w:r>
              <w:rPr>
                <w:rFonts w:hint="eastAsia" w:ascii="方正书宋_GBK" w:eastAsia="方正书宋_GBK"/>
              </w:rPr>
              <w:t>按期完成率</w:t>
            </w:r>
          </w:p>
        </w:tc>
        <w:tc>
          <w:tcPr>
            <w:tcW w:w="1276" w:type="dxa"/>
            <w:vAlign w:val="center"/>
          </w:tcPr>
          <w:p>
            <w:pPr>
              <w:spacing w:line="300" w:lineRule="exact"/>
              <w:rPr>
                <w:rFonts w:ascii="方正书宋_GBK" w:eastAsia="方正书宋_GBK"/>
              </w:rPr>
            </w:pPr>
            <w:r>
              <w:rPr>
                <w:rFonts w:ascii="方正书宋_GBK" w:eastAsia="方正书宋_GBK"/>
              </w:rPr>
              <w:t>100%</w:t>
            </w:r>
          </w:p>
        </w:tc>
        <w:tc>
          <w:tcPr>
            <w:tcW w:w="1701" w:type="dxa"/>
            <w:vAlign w:val="center"/>
          </w:tcPr>
          <w:p>
            <w:pPr>
              <w:spacing w:line="300" w:lineRule="exact"/>
              <w:rPr>
                <w:rFonts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预算执行率</w:t>
            </w:r>
          </w:p>
        </w:tc>
        <w:tc>
          <w:tcPr>
            <w:tcW w:w="2891" w:type="dxa"/>
            <w:vAlign w:val="center"/>
          </w:tcPr>
          <w:p>
            <w:pPr>
              <w:spacing w:line="300" w:lineRule="exact"/>
              <w:rPr>
                <w:rFonts w:ascii="方正书宋_GBK" w:eastAsia="方正书宋_GBK"/>
              </w:rPr>
            </w:pPr>
            <w:r>
              <w:rPr>
                <w:rFonts w:hint="eastAsia" w:ascii="方正书宋_GBK" w:eastAsia="方正书宋_GBK"/>
              </w:rPr>
              <w:t>预算执行率</w:t>
            </w:r>
          </w:p>
        </w:tc>
        <w:tc>
          <w:tcPr>
            <w:tcW w:w="1276" w:type="dxa"/>
            <w:vAlign w:val="center"/>
          </w:tcPr>
          <w:p>
            <w:pPr>
              <w:spacing w:line="300" w:lineRule="exact"/>
              <w:rPr>
                <w:rFonts w:ascii="方正书宋_GBK" w:eastAsia="方正书宋_GBK"/>
              </w:rPr>
            </w:pPr>
            <w:r>
              <w:rPr>
                <w:rFonts w:ascii="方正书宋_GBK" w:eastAsia="方正书宋_GBK"/>
              </w:rPr>
              <w:t>100%</w:t>
            </w:r>
          </w:p>
        </w:tc>
        <w:tc>
          <w:tcPr>
            <w:tcW w:w="1701" w:type="dxa"/>
            <w:vAlign w:val="center"/>
          </w:tcPr>
          <w:p>
            <w:pPr>
              <w:spacing w:line="300" w:lineRule="exact"/>
              <w:rPr>
                <w:rFonts w:ascii="方正书宋_GBK" w:eastAsia="方正书宋_GBK"/>
              </w:rPr>
            </w:pPr>
            <w:r>
              <w:rPr>
                <w:rFonts w:hint="eastAsia" w:ascii="方正书宋_GBK" w:eastAsia="方正书宋_GBK"/>
              </w:rPr>
              <w:t>视城市基础设施配套费收取情况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基础设施完好率</w:t>
            </w:r>
          </w:p>
        </w:tc>
        <w:tc>
          <w:tcPr>
            <w:tcW w:w="2891" w:type="dxa"/>
            <w:vAlign w:val="center"/>
          </w:tcPr>
          <w:p>
            <w:pPr>
              <w:spacing w:line="300" w:lineRule="exact"/>
              <w:rPr>
                <w:rFonts w:ascii="方正书宋_GBK" w:eastAsia="方正书宋_GBK"/>
              </w:rPr>
            </w:pPr>
            <w:r>
              <w:rPr>
                <w:rFonts w:hint="eastAsia" w:ascii="方正书宋_GBK" w:eastAsia="方正书宋_GBK"/>
              </w:rPr>
              <w:t>设备完好数量市场价值总额占设备总数量市场价值总额的比率。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rPr>
                <w:rFonts w:ascii="方正书宋_GBK" w:eastAsia="方正书宋_GBK"/>
              </w:rPr>
            </w:pPr>
            <w:r>
              <w:rPr>
                <w:rFonts w:hint="eastAsia" w:ascii="方正书宋_GBK" w:eastAsia="方正书宋_GBK"/>
              </w:rPr>
              <w:t>群众满意数量占总数的比例。</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80%</w:t>
            </w:r>
          </w:p>
        </w:tc>
        <w:tc>
          <w:tcPr>
            <w:tcW w:w="1701" w:type="dxa"/>
            <w:vAlign w:val="center"/>
          </w:tcPr>
          <w:p>
            <w:pPr>
              <w:spacing w:line="300" w:lineRule="exact"/>
              <w:rPr>
                <w:rFonts w:ascii="方正书宋_GBK" w:eastAsia="方正书宋_GBK"/>
              </w:rPr>
            </w:pPr>
            <w:r>
              <w:rPr>
                <w:rFonts w:hint="eastAsia" w:ascii="方正书宋_GBK" w:eastAsia="方正书宋_GBK"/>
              </w:rPr>
              <w:t>工作方案</w:t>
            </w:r>
          </w:p>
        </w:tc>
      </w:tr>
    </w:tbl>
    <w:p>
      <w:pPr>
        <w:spacing w:line="300" w:lineRule="exact"/>
        <w:ind w:firstLine="480" w:firstLineChars="200"/>
        <w:sectPr>
          <w:pgSz w:w="16839" w:h="11907" w:orient="landscape"/>
          <w:pgMar w:top="1304" w:right="1984" w:bottom="1304" w:left="1134" w:header="851" w:footer="992" w:gutter="0"/>
          <w:cols w:space="720"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22" w:name="_Toc62154898"/>
      <w:r>
        <w:rPr>
          <w:rFonts w:hint="eastAsia" w:ascii="方正仿宋_GBK" w:eastAsia="方正仿宋_GBK"/>
          <w:b/>
          <w:sz w:val="28"/>
        </w:rPr>
        <w:t>15.滨河公园扩建及拒马河道整治2021年租地款绩效目标表</w:t>
      </w:r>
      <w:bookmarkEnd w:id="22"/>
      <w:r>
        <w:fldChar w:fldCharType="begin"/>
      </w:r>
      <w:r>
        <w:rPr>
          <w:rFonts w:hint="eastAsia" w:ascii="方正仿宋_GBK" w:eastAsia="方正仿宋_GBK"/>
          <w:b/>
          <w:sz w:val="28"/>
        </w:rPr>
        <w:instrText xml:space="preserve">TC 15、滨河公园扩建及拒马河道整治2021年租地款绩效目标表 \f C \l 1</w:instrText>
      </w:r>
      <w:r>
        <w:rPr>
          <w:rFonts w:ascii="方正仿宋_GBK" w:eastAsia="方正仿宋_GBK"/>
          <w:b/>
          <w:sz w:val="28"/>
        </w:rPr>
        <w:fldChar w:fldCharType="end"/>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ascii="方正书宋_GBK" w:eastAsia="方正书宋_GBK"/>
                <w:b/>
              </w:rPr>
              <w:t>333</w:t>
            </w:r>
            <w:r>
              <w:rPr>
                <w:rFonts w:hint="eastAsia" w:ascii="方正书宋_GBK" w:eastAsia="方正书宋_GBK"/>
                <w:b/>
              </w:rPr>
              <w:t>涞水县住房和城乡建设局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13062321CGSGDUB9CZQ5G</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滨河公园扩建及拒马河道整治</w:t>
            </w:r>
            <w:r>
              <w:rPr>
                <w:rFonts w:ascii="方正书宋_GBK" w:eastAsia="方正书宋_GBK"/>
              </w:rPr>
              <w:t>2021</w:t>
            </w:r>
            <w:r>
              <w:rPr>
                <w:rFonts w:hint="eastAsia" w:ascii="方正书宋_GBK" w:eastAsia="方正书宋_GBK"/>
              </w:rPr>
              <w:t>年租地款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66.29</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66.29</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资金用于滨河公园扩建及拒马河河道整治</w:t>
            </w:r>
            <w:r>
              <w:rPr>
                <w:rFonts w:ascii="方正书宋_GBK" w:eastAsia="方正书宋_GBK"/>
              </w:rPr>
              <w:t>2021</w:t>
            </w:r>
            <w:r>
              <w:rPr>
                <w:rFonts w:hint="eastAsia" w:ascii="方正书宋_GBK" w:eastAsia="方正书宋_GBK"/>
              </w:rPr>
              <w:t>年租地款。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p>
        </w:tc>
        <w:tc>
          <w:tcPr>
            <w:tcW w:w="1587" w:type="dxa"/>
            <w:tcBorders>
              <w:bottom w:val="single" w:color="000000" w:sz="6" w:space="0"/>
            </w:tcBorders>
            <w:vAlign w:val="center"/>
          </w:tcPr>
          <w:p>
            <w:pPr>
              <w:spacing w:line="300" w:lineRule="exact"/>
              <w:jc w:val="center"/>
              <w:rPr>
                <w:rFonts w:ascii="方正书宋_GBK" w:eastAsia="方正书宋_GBK"/>
              </w:rPr>
            </w:pP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根据县城总体规划，结合国家园林县城的创建，县政府决定扩建滨河公园，用于满足群众日益增长的休闲锻炼需求。</w:t>
            </w:r>
          </w:p>
        </w:tc>
      </w:tr>
    </w:tbl>
    <w:p>
      <w:pPr>
        <w:spacing w:line="14" w:lineRule="exact"/>
        <w:ind w:firstLine="480" w:firstLineChars="200"/>
        <w:jc w:val="center"/>
        <w:rPr>
          <w:rFonts w:hAnsi="宋体"/>
        </w:rP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每年支付租地费</w:t>
            </w:r>
          </w:p>
        </w:tc>
        <w:tc>
          <w:tcPr>
            <w:tcW w:w="2891" w:type="dxa"/>
            <w:vAlign w:val="center"/>
          </w:tcPr>
          <w:p>
            <w:pPr>
              <w:spacing w:line="300" w:lineRule="exact"/>
              <w:rPr>
                <w:rFonts w:ascii="方正书宋_GBK" w:eastAsia="方正书宋_GBK"/>
              </w:rPr>
            </w:pPr>
            <w:r>
              <w:rPr>
                <w:rFonts w:hint="eastAsia" w:ascii="方正书宋_GBK" w:eastAsia="方正书宋_GBK"/>
              </w:rPr>
              <w:t>每年支付租地费</w:t>
            </w:r>
          </w:p>
        </w:tc>
        <w:tc>
          <w:tcPr>
            <w:tcW w:w="1276" w:type="dxa"/>
            <w:vAlign w:val="center"/>
          </w:tcPr>
          <w:p>
            <w:pPr>
              <w:spacing w:line="300" w:lineRule="exact"/>
              <w:rPr>
                <w:rFonts w:ascii="方正书宋_GBK" w:eastAsia="方正书宋_GBK"/>
              </w:rPr>
            </w:pPr>
            <w:r>
              <w:rPr>
                <w:rFonts w:ascii="方正书宋_GBK" w:eastAsia="方正书宋_GBK"/>
              </w:rPr>
              <w:t>66.29</w:t>
            </w:r>
            <w:r>
              <w:rPr>
                <w:rFonts w:hint="eastAsia" w:ascii="方正书宋_GBK" w:eastAsia="方正书宋_GBK"/>
              </w:rPr>
              <w:t>万元</w:t>
            </w:r>
          </w:p>
        </w:tc>
        <w:tc>
          <w:tcPr>
            <w:tcW w:w="1701" w:type="dxa"/>
            <w:vAlign w:val="center"/>
          </w:tcPr>
          <w:p>
            <w:pPr>
              <w:spacing w:line="300" w:lineRule="exact"/>
              <w:rPr>
                <w:rFonts w:ascii="方正书宋_GBK" w:eastAsia="方正书宋_GBK"/>
              </w:rPr>
            </w:pPr>
            <w:r>
              <w:rPr>
                <w:rFonts w:hint="eastAsia" w:ascii="方正书宋_GBK" w:eastAsia="方正书宋_GBK"/>
              </w:rPr>
              <w:t>租地协议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资金支付合规率（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rPr>
                <w:rFonts w:ascii="方正书宋_GBK" w:eastAsia="方正书宋_GBK"/>
              </w:rPr>
            </w:pPr>
            <w:r>
              <w:rPr>
                <w:rFonts w:hint="eastAsia" w:ascii="方正书宋_GBK" w:eastAsia="方正书宋_GBK"/>
              </w:rPr>
              <w:t>资金支付合格率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租地协议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资金支付及时率</w:t>
            </w:r>
          </w:p>
        </w:tc>
        <w:tc>
          <w:tcPr>
            <w:tcW w:w="2891" w:type="dxa"/>
            <w:vAlign w:val="center"/>
          </w:tcPr>
          <w:p>
            <w:pPr>
              <w:spacing w:line="300" w:lineRule="exact"/>
              <w:rPr>
                <w:rFonts w:ascii="方正书宋_GBK" w:eastAsia="方正书宋_GBK"/>
              </w:rPr>
            </w:pPr>
            <w:r>
              <w:rPr>
                <w:rFonts w:hint="eastAsia" w:ascii="方正书宋_GBK" w:eastAsia="方正书宋_GBK"/>
              </w:rPr>
              <w:t>租地费支付及时率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租地协议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每年租用土地面积</w:t>
            </w:r>
          </w:p>
        </w:tc>
        <w:tc>
          <w:tcPr>
            <w:tcW w:w="2891" w:type="dxa"/>
            <w:vAlign w:val="center"/>
          </w:tcPr>
          <w:p>
            <w:pPr>
              <w:spacing w:line="300" w:lineRule="exact"/>
              <w:rPr>
                <w:rFonts w:ascii="方正书宋_GBK" w:eastAsia="方正书宋_GBK"/>
              </w:rPr>
            </w:pPr>
            <w:r>
              <w:rPr>
                <w:rFonts w:hint="eastAsia" w:ascii="方正书宋_GBK" w:eastAsia="方正书宋_GBK"/>
              </w:rPr>
              <w:t>每年租用的土地面积</w:t>
            </w:r>
          </w:p>
        </w:tc>
        <w:tc>
          <w:tcPr>
            <w:tcW w:w="1276" w:type="dxa"/>
            <w:vAlign w:val="center"/>
          </w:tcPr>
          <w:p>
            <w:pPr>
              <w:spacing w:line="300" w:lineRule="exact"/>
              <w:rPr>
                <w:rFonts w:ascii="方正书宋_GBK" w:eastAsia="方正书宋_GBK"/>
              </w:rPr>
            </w:pPr>
            <w:r>
              <w:rPr>
                <w:rFonts w:ascii="方正书宋_GBK" w:eastAsia="方正书宋_GBK"/>
              </w:rPr>
              <w:t>236.73</w:t>
            </w:r>
            <w:r>
              <w:rPr>
                <w:rFonts w:hint="eastAsia" w:ascii="方正书宋_GBK" w:eastAsia="方正书宋_GBK"/>
              </w:rPr>
              <w:t>亩</w:t>
            </w:r>
          </w:p>
        </w:tc>
        <w:tc>
          <w:tcPr>
            <w:tcW w:w="1701" w:type="dxa"/>
            <w:vAlign w:val="center"/>
          </w:tcPr>
          <w:p>
            <w:pPr>
              <w:spacing w:line="300" w:lineRule="exact"/>
              <w:rPr>
                <w:rFonts w:ascii="方正书宋_GBK" w:eastAsia="方正书宋_GBK"/>
              </w:rPr>
            </w:pPr>
            <w:r>
              <w:rPr>
                <w:rFonts w:hint="eastAsia" w:ascii="方正书宋_GBK" w:eastAsia="方正书宋_GBK"/>
              </w:rPr>
              <w:t>租地协议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滨河公园的扩建</w:t>
            </w:r>
          </w:p>
        </w:tc>
        <w:tc>
          <w:tcPr>
            <w:tcW w:w="2891" w:type="dxa"/>
            <w:vAlign w:val="center"/>
          </w:tcPr>
          <w:p>
            <w:pPr>
              <w:spacing w:line="300" w:lineRule="exact"/>
              <w:rPr>
                <w:rFonts w:ascii="方正书宋_GBK" w:eastAsia="方正书宋_GBK"/>
              </w:rPr>
            </w:pPr>
            <w:r>
              <w:rPr>
                <w:rFonts w:hint="eastAsia" w:ascii="方正书宋_GBK" w:eastAsia="方正书宋_GBK"/>
              </w:rPr>
              <w:t>通过租用土地，滨河公园予以扩建</w:t>
            </w:r>
          </w:p>
        </w:tc>
        <w:tc>
          <w:tcPr>
            <w:tcW w:w="1276" w:type="dxa"/>
            <w:vAlign w:val="center"/>
          </w:tcPr>
          <w:p>
            <w:pPr>
              <w:spacing w:line="300" w:lineRule="exact"/>
              <w:rPr>
                <w:rFonts w:ascii="方正书宋_GBK" w:eastAsia="方正书宋_GBK"/>
              </w:rPr>
            </w:pPr>
            <w:r>
              <w:rPr>
                <w:rFonts w:hint="eastAsia" w:ascii="方正书宋_GBK" w:eastAsia="方正书宋_GBK"/>
              </w:rPr>
              <w:t>滨河公园扩建，满足群众日益增长的休闲锻炼需求</w:t>
            </w:r>
          </w:p>
        </w:tc>
        <w:tc>
          <w:tcPr>
            <w:tcW w:w="1701" w:type="dxa"/>
            <w:vAlign w:val="center"/>
          </w:tcPr>
          <w:p>
            <w:pPr>
              <w:spacing w:line="300" w:lineRule="exact"/>
              <w:rPr>
                <w:rFonts w:ascii="方正书宋_GBK" w:eastAsia="方正书宋_GBK"/>
              </w:rPr>
            </w:pPr>
            <w:r>
              <w:rPr>
                <w:rFonts w:hint="eastAsia" w:ascii="方正书宋_GBK" w:eastAsia="方正书宋_GBK"/>
              </w:rPr>
              <w:t>租地协议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2891"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租地协议</w:t>
            </w:r>
          </w:p>
        </w:tc>
      </w:tr>
    </w:tbl>
    <w:p>
      <w:pPr>
        <w:spacing w:line="300" w:lineRule="exact"/>
        <w:ind w:firstLine="480" w:firstLineChars="200"/>
        <w:sectPr>
          <w:pgSz w:w="16839" w:h="11907" w:orient="landscape"/>
          <w:pgMar w:top="1304" w:right="1984" w:bottom="1304" w:left="1134" w:header="851" w:footer="992" w:gutter="0"/>
          <w:cols w:space="720"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23" w:name="_Toc62154899"/>
      <w:r>
        <w:rPr>
          <w:rFonts w:hint="eastAsia" w:ascii="方正仿宋_GBK" w:eastAsia="方正仿宋_GBK"/>
          <w:b/>
          <w:sz w:val="28"/>
        </w:rPr>
        <w:t>16.涞水县检察院办公用房外墙装修改造工程绩效目标表</w:t>
      </w:r>
      <w:bookmarkEnd w:id="23"/>
      <w:r>
        <w:fldChar w:fldCharType="begin"/>
      </w:r>
      <w:r>
        <w:rPr>
          <w:rFonts w:hint="eastAsia" w:ascii="方正仿宋_GBK" w:eastAsia="方正仿宋_GBK"/>
          <w:b/>
          <w:sz w:val="28"/>
        </w:rPr>
        <w:instrText xml:space="preserve">TC 16、涞水县检察院办公用房外墙装修改造工程绩效目标表 \f C \l 1</w:instrText>
      </w:r>
      <w:r>
        <w:rPr>
          <w:rFonts w:ascii="方正仿宋_GBK" w:eastAsia="方正仿宋_GBK"/>
          <w:b/>
          <w:sz w:val="28"/>
        </w:rPr>
        <w:fldChar w:fldCharType="end"/>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ascii="方正书宋_GBK" w:eastAsia="方正书宋_GBK"/>
                <w:b/>
              </w:rPr>
              <w:t>333</w:t>
            </w:r>
            <w:r>
              <w:rPr>
                <w:rFonts w:hint="eastAsia" w:ascii="方正书宋_GBK" w:eastAsia="方正书宋_GBK"/>
                <w:b/>
              </w:rPr>
              <w:t>涞水县住房和城乡建设局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13062321E4QGA15X5FB9C</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涞水县检察院办公用房外墙装修改造工程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28.60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28.60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资金用于支付涞水县检察院办公用房外墙装修改造工程款。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通过检察院办公用房外墙装修改造工程，提升检察院整体形象。</w:t>
            </w:r>
          </w:p>
        </w:tc>
      </w:tr>
    </w:tbl>
    <w:p>
      <w:pPr>
        <w:spacing w:line="14" w:lineRule="exact"/>
        <w:ind w:firstLine="480" w:firstLineChars="200"/>
        <w:jc w:val="center"/>
        <w:rPr>
          <w:rFonts w:hAnsi="宋体"/>
        </w:rP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装修改造工程款</w:t>
            </w:r>
          </w:p>
        </w:tc>
        <w:tc>
          <w:tcPr>
            <w:tcW w:w="2891" w:type="dxa"/>
            <w:vAlign w:val="center"/>
          </w:tcPr>
          <w:p>
            <w:pPr>
              <w:spacing w:line="300" w:lineRule="exact"/>
              <w:rPr>
                <w:rFonts w:ascii="方正书宋_GBK" w:eastAsia="方正书宋_GBK"/>
              </w:rPr>
            </w:pPr>
            <w:r>
              <w:rPr>
                <w:rFonts w:hint="eastAsia" w:ascii="方正书宋_GBK" w:eastAsia="方正书宋_GBK"/>
              </w:rPr>
              <w:t>装修改造工程款</w:t>
            </w:r>
          </w:p>
        </w:tc>
        <w:tc>
          <w:tcPr>
            <w:tcW w:w="1276" w:type="dxa"/>
            <w:vAlign w:val="center"/>
          </w:tcPr>
          <w:p>
            <w:pPr>
              <w:spacing w:line="300" w:lineRule="exact"/>
              <w:rPr>
                <w:rFonts w:ascii="方正书宋_GBK" w:eastAsia="方正书宋_GBK"/>
              </w:rPr>
            </w:pPr>
            <w:r>
              <w:rPr>
                <w:rFonts w:ascii="方正书宋_GBK" w:eastAsia="方正书宋_GBK"/>
              </w:rPr>
              <w:t>28.6</w:t>
            </w:r>
            <w:r>
              <w:rPr>
                <w:rFonts w:hint="eastAsia" w:ascii="方正书宋_GBK" w:eastAsia="方正书宋_GBK"/>
              </w:rPr>
              <w:t>万元</w:t>
            </w:r>
          </w:p>
        </w:tc>
        <w:tc>
          <w:tcPr>
            <w:tcW w:w="1701" w:type="dxa"/>
            <w:vAlign w:val="center"/>
          </w:tcPr>
          <w:p>
            <w:pPr>
              <w:spacing w:line="300" w:lineRule="exact"/>
              <w:rPr>
                <w:rFonts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正常使用率</w:t>
            </w:r>
          </w:p>
        </w:tc>
        <w:tc>
          <w:tcPr>
            <w:tcW w:w="2891" w:type="dxa"/>
            <w:vAlign w:val="center"/>
          </w:tcPr>
          <w:p>
            <w:pPr>
              <w:spacing w:line="300" w:lineRule="exact"/>
              <w:rPr>
                <w:rFonts w:ascii="方正书宋_GBK" w:eastAsia="方正书宋_GBK"/>
              </w:rPr>
            </w:pPr>
            <w:r>
              <w:rPr>
                <w:rFonts w:hint="eastAsia" w:ascii="方正书宋_GBK" w:eastAsia="方正书宋_GBK"/>
              </w:rPr>
              <w:t>正常使用率</w:t>
            </w:r>
          </w:p>
        </w:tc>
        <w:tc>
          <w:tcPr>
            <w:tcW w:w="1276" w:type="dxa"/>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资金拨付及时率</w:t>
            </w:r>
          </w:p>
        </w:tc>
        <w:tc>
          <w:tcPr>
            <w:tcW w:w="2891" w:type="dxa"/>
            <w:vAlign w:val="center"/>
          </w:tcPr>
          <w:p>
            <w:pPr>
              <w:spacing w:line="300" w:lineRule="exact"/>
              <w:rPr>
                <w:rFonts w:ascii="方正书宋_GBK" w:eastAsia="方正书宋_GBK"/>
              </w:rPr>
            </w:pPr>
            <w:r>
              <w:rPr>
                <w:rFonts w:hint="eastAsia" w:ascii="方正书宋_GBK" w:eastAsia="方正书宋_GBK"/>
              </w:rPr>
              <w:t>资金拨付及时率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预算资金完成率</w:t>
            </w:r>
          </w:p>
        </w:tc>
        <w:tc>
          <w:tcPr>
            <w:tcW w:w="2891" w:type="dxa"/>
            <w:vAlign w:val="center"/>
          </w:tcPr>
          <w:p>
            <w:pPr>
              <w:spacing w:line="300" w:lineRule="exact"/>
              <w:rPr>
                <w:rFonts w:ascii="方正书宋_GBK" w:eastAsia="方正书宋_GBK"/>
              </w:rPr>
            </w:pPr>
            <w:r>
              <w:rPr>
                <w:rFonts w:hint="eastAsia" w:ascii="方正书宋_GBK" w:eastAsia="方正书宋_GBK"/>
              </w:rPr>
              <w:t>预算资金完成率</w:t>
            </w:r>
          </w:p>
        </w:tc>
        <w:tc>
          <w:tcPr>
            <w:tcW w:w="1276" w:type="dxa"/>
            <w:vAlign w:val="center"/>
          </w:tcPr>
          <w:p>
            <w:pPr>
              <w:spacing w:line="300" w:lineRule="exact"/>
              <w:rPr>
                <w:rFonts w:ascii="方正书宋_GBK" w:eastAsia="方正书宋_GBK"/>
              </w:rPr>
            </w:pPr>
            <w:r>
              <w:rPr>
                <w:rFonts w:hint="eastAsia" w:ascii="方正书宋_GBK" w:eastAsia="方正书宋_GBK"/>
              </w:rPr>
              <w:t>城市基础设施配套费收取情况</w:t>
            </w:r>
          </w:p>
        </w:tc>
        <w:tc>
          <w:tcPr>
            <w:tcW w:w="1701" w:type="dxa"/>
            <w:vAlign w:val="center"/>
          </w:tcPr>
          <w:p>
            <w:pPr>
              <w:spacing w:line="300" w:lineRule="exact"/>
              <w:rPr>
                <w:rFonts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经济效益指标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资金的使用效率</w:t>
            </w:r>
          </w:p>
        </w:tc>
        <w:tc>
          <w:tcPr>
            <w:tcW w:w="2891" w:type="dxa"/>
            <w:vAlign w:val="center"/>
          </w:tcPr>
          <w:p>
            <w:pPr>
              <w:spacing w:line="300" w:lineRule="exact"/>
              <w:rPr>
                <w:rFonts w:ascii="方正书宋_GBK" w:eastAsia="方正书宋_GBK"/>
              </w:rPr>
            </w:pPr>
            <w:r>
              <w:rPr>
                <w:rFonts w:hint="eastAsia" w:ascii="方正书宋_GBK" w:eastAsia="方正书宋_GBK"/>
              </w:rPr>
              <w:t>资金的使用效率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施工合同</w:t>
            </w:r>
          </w:p>
        </w:tc>
      </w:tr>
    </w:tbl>
    <w:p>
      <w:pPr>
        <w:spacing w:line="300" w:lineRule="exact"/>
        <w:ind w:firstLine="480" w:firstLineChars="200"/>
        <w:sectPr>
          <w:pgSz w:w="16839" w:h="11907" w:orient="landscape"/>
          <w:pgMar w:top="1304" w:right="1984" w:bottom="1304" w:left="1134" w:header="851" w:footer="992" w:gutter="0"/>
          <w:cols w:space="720"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24" w:name="_Toc62154900"/>
      <w:r>
        <w:rPr>
          <w:rFonts w:hint="eastAsia" w:ascii="方正仿宋_GBK" w:eastAsia="方正仿宋_GBK"/>
          <w:b/>
          <w:sz w:val="28"/>
        </w:rPr>
        <w:t>17.涞水县德成路、冲之大街亮化和路灯线路工程绩效目标表</w:t>
      </w:r>
      <w:bookmarkEnd w:id="24"/>
      <w:r>
        <w:fldChar w:fldCharType="begin"/>
      </w:r>
      <w:r>
        <w:rPr>
          <w:rFonts w:hint="eastAsia" w:ascii="方正仿宋_GBK" w:eastAsia="方正仿宋_GBK"/>
          <w:b/>
          <w:sz w:val="28"/>
        </w:rPr>
        <w:instrText xml:space="preserve">TC 17、涞水县德成路、冲之大街亮化和路灯线路工程绩效目标表 \f C \l 1</w:instrText>
      </w:r>
      <w:r>
        <w:rPr>
          <w:rFonts w:ascii="方正仿宋_GBK" w:eastAsia="方正仿宋_GBK"/>
          <w:b/>
          <w:sz w:val="28"/>
        </w:rPr>
        <w:fldChar w:fldCharType="end"/>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ascii="方正书宋_GBK" w:eastAsia="方正书宋_GBK"/>
                <w:b/>
              </w:rPr>
              <w:t>333</w:t>
            </w:r>
            <w:r>
              <w:rPr>
                <w:rFonts w:hint="eastAsia" w:ascii="方正书宋_GBK" w:eastAsia="方正书宋_GBK"/>
                <w:b/>
              </w:rPr>
              <w:t>涞水县住房和城乡建设局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13062321ECVOW68E5QHT0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涞水县德成路、冲之大街亮化和路灯线路工程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172.80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172.80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ascii="方正书宋_GBK" w:eastAsia="方正书宋_GBK"/>
              </w:rPr>
              <w:t>2018</w:t>
            </w:r>
            <w:r>
              <w:rPr>
                <w:rFonts w:hint="eastAsia" w:ascii="方正书宋_GBK" w:eastAsia="方正书宋_GBK"/>
              </w:rPr>
              <w:t>年冲之大街路灯更换灯头和德成路楼体亮化改造提升，原有路灯和亮化线路无法满足用电负荷，需对现有线路进行改造，完成后两条道路亮化及路灯线路已满足现有用电负荷。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1.2018</w:t>
            </w:r>
            <w:r>
              <w:rPr>
                <w:rFonts w:hint="eastAsia" w:ascii="方正书宋_GBK" w:eastAsia="方正书宋_GBK"/>
              </w:rPr>
              <w:t>年冲之大街路灯更换灯头和德成路楼体亮化改造提升，原有路灯和亮化线路无法满足用电负荷，需对现有线路进行改造，完成后两条道路亮化及路灯线路已满足现有用电负荷。</w:t>
            </w:r>
          </w:p>
        </w:tc>
      </w:tr>
    </w:tbl>
    <w:p>
      <w:pPr>
        <w:spacing w:line="14" w:lineRule="exact"/>
        <w:ind w:firstLine="480" w:firstLineChars="200"/>
        <w:jc w:val="center"/>
        <w:rPr>
          <w:rFonts w:hAnsi="宋体"/>
        </w:rP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中标价</w:t>
            </w:r>
          </w:p>
        </w:tc>
        <w:tc>
          <w:tcPr>
            <w:tcW w:w="2891" w:type="dxa"/>
            <w:vAlign w:val="center"/>
          </w:tcPr>
          <w:p>
            <w:pPr>
              <w:spacing w:line="300" w:lineRule="exact"/>
              <w:rPr>
                <w:rFonts w:ascii="方正书宋_GBK" w:eastAsia="方正书宋_GBK"/>
              </w:rPr>
            </w:pPr>
            <w:r>
              <w:rPr>
                <w:rFonts w:hint="eastAsia" w:ascii="方正书宋_GBK" w:eastAsia="方正书宋_GBK"/>
              </w:rPr>
              <w:t>中标价</w:t>
            </w:r>
          </w:p>
        </w:tc>
        <w:tc>
          <w:tcPr>
            <w:tcW w:w="1276" w:type="dxa"/>
            <w:vAlign w:val="center"/>
          </w:tcPr>
          <w:p>
            <w:pPr>
              <w:spacing w:line="300" w:lineRule="exact"/>
              <w:rPr>
                <w:rFonts w:ascii="方正书宋_GBK" w:eastAsia="方正书宋_GBK"/>
              </w:rPr>
            </w:pPr>
            <w:r>
              <w:rPr>
                <w:rFonts w:ascii="方正书宋_GBK" w:eastAsia="方正书宋_GBK"/>
              </w:rPr>
              <w:t>172.8</w:t>
            </w:r>
            <w:r>
              <w:rPr>
                <w:rFonts w:hint="eastAsia" w:ascii="方正书宋_GBK" w:eastAsia="方正书宋_GBK"/>
              </w:rPr>
              <w:t>万元</w:t>
            </w:r>
          </w:p>
        </w:tc>
        <w:tc>
          <w:tcPr>
            <w:tcW w:w="1701" w:type="dxa"/>
            <w:vAlign w:val="center"/>
          </w:tcPr>
          <w:p>
            <w:pPr>
              <w:spacing w:line="300" w:lineRule="exact"/>
              <w:rPr>
                <w:rFonts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项目验收合格率</w:t>
            </w:r>
          </w:p>
        </w:tc>
        <w:tc>
          <w:tcPr>
            <w:tcW w:w="2891" w:type="dxa"/>
            <w:vAlign w:val="center"/>
          </w:tcPr>
          <w:p>
            <w:pPr>
              <w:spacing w:line="300" w:lineRule="exact"/>
              <w:rPr>
                <w:rFonts w:ascii="方正书宋_GBK" w:eastAsia="方正书宋_GBK"/>
              </w:rPr>
            </w:pPr>
            <w:r>
              <w:rPr>
                <w:rFonts w:hint="eastAsia" w:ascii="方正书宋_GBK" w:eastAsia="方正书宋_GBK"/>
              </w:rPr>
              <w:t>项目验收合格率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rPr>
                <w:rFonts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工程竣工及时率（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rPr>
                <w:rFonts w:ascii="方正书宋_GBK" w:eastAsia="方正书宋_GBK"/>
              </w:rPr>
            </w:pPr>
            <w:r>
              <w:rPr>
                <w:rFonts w:hint="eastAsia" w:ascii="方正书宋_GBK" w:eastAsia="方正书宋_GBK"/>
              </w:rPr>
              <w:t>工程竣工及时率（</w:t>
            </w:r>
            <w:r>
              <w:rPr>
                <w:rFonts w:ascii="方正书宋_GBK" w:eastAsia="方正书宋_GBK"/>
              </w:rPr>
              <w:t>%</w:t>
            </w:r>
            <w:r>
              <w:rPr>
                <w:rFonts w:hint="eastAsia" w:ascii="方正书宋_GBK" w:eastAsia="方正书宋_GBK"/>
              </w:rPr>
              <w:t>）</w:t>
            </w:r>
          </w:p>
        </w:tc>
        <w:tc>
          <w:tcPr>
            <w:tcW w:w="1276" w:type="dxa"/>
            <w:vAlign w:val="center"/>
          </w:tcPr>
          <w:p>
            <w:pPr>
              <w:spacing w:line="300" w:lineRule="exact"/>
              <w:rPr>
                <w:rFonts w:ascii="方正书宋_GBK" w:eastAsia="方正书宋_GBK"/>
              </w:rPr>
            </w:pPr>
            <w:r>
              <w:rPr>
                <w:rFonts w:ascii="方正书宋_GBK" w:eastAsia="方正书宋_GBK"/>
              </w:rPr>
              <w:t>100%</w:t>
            </w:r>
          </w:p>
        </w:tc>
        <w:tc>
          <w:tcPr>
            <w:tcW w:w="1701" w:type="dxa"/>
            <w:vAlign w:val="center"/>
          </w:tcPr>
          <w:p>
            <w:pPr>
              <w:spacing w:line="300" w:lineRule="exact"/>
              <w:rPr>
                <w:rFonts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预算执行率</w:t>
            </w:r>
          </w:p>
        </w:tc>
        <w:tc>
          <w:tcPr>
            <w:tcW w:w="2891" w:type="dxa"/>
            <w:vAlign w:val="center"/>
          </w:tcPr>
          <w:p>
            <w:pPr>
              <w:spacing w:line="300" w:lineRule="exact"/>
              <w:rPr>
                <w:rFonts w:ascii="方正书宋_GBK" w:eastAsia="方正书宋_GBK"/>
              </w:rPr>
            </w:pPr>
            <w:r>
              <w:rPr>
                <w:rFonts w:hint="eastAsia" w:ascii="方正书宋_GBK" w:eastAsia="方正书宋_GBK"/>
              </w:rPr>
              <w:t>预算执行率</w:t>
            </w:r>
          </w:p>
        </w:tc>
        <w:tc>
          <w:tcPr>
            <w:tcW w:w="1276" w:type="dxa"/>
            <w:vAlign w:val="center"/>
          </w:tcPr>
          <w:p>
            <w:pPr>
              <w:spacing w:line="300" w:lineRule="exact"/>
              <w:rPr>
                <w:rFonts w:ascii="方正书宋_GBK" w:eastAsia="方正书宋_GBK"/>
              </w:rPr>
            </w:pPr>
            <w:r>
              <w:rPr>
                <w:rFonts w:ascii="方正书宋_GBK" w:eastAsia="方正书宋_GBK"/>
              </w:rPr>
              <w:t>172.8</w:t>
            </w:r>
            <w:r>
              <w:rPr>
                <w:rFonts w:hint="eastAsia" w:ascii="方正书宋_GBK" w:eastAsia="方正书宋_GBK"/>
              </w:rPr>
              <w:t>万元</w:t>
            </w:r>
          </w:p>
        </w:tc>
        <w:tc>
          <w:tcPr>
            <w:tcW w:w="1701" w:type="dxa"/>
            <w:vAlign w:val="center"/>
          </w:tcPr>
          <w:p>
            <w:pPr>
              <w:spacing w:line="300" w:lineRule="exact"/>
              <w:rPr>
                <w:rFonts w:ascii="方正书宋_GBK" w:eastAsia="方正书宋_GBK"/>
              </w:rPr>
            </w:pPr>
            <w:r>
              <w:rPr>
                <w:rFonts w:hint="eastAsia" w:ascii="方正书宋_GBK" w:eastAsia="方正书宋_GBK"/>
              </w:rPr>
              <w:t>视城市基础设施配套费收取情况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基础设施完好率</w:t>
            </w:r>
          </w:p>
        </w:tc>
        <w:tc>
          <w:tcPr>
            <w:tcW w:w="2891" w:type="dxa"/>
            <w:vAlign w:val="center"/>
          </w:tcPr>
          <w:p>
            <w:pPr>
              <w:spacing w:line="300" w:lineRule="exact"/>
              <w:rPr>
                <w:rFonts w:ascii="方正书宋_GBK" w:eastAsia="方正书宋_GBK"/>
              </w:rPr>
            </w:pPr>
            <w:r>
              <w:rPr>
                <w:rFonts w:hint="eastAsia" w:ascii="方正书宋_GBK" w:eastAsia="方正书宋_GBK"/>
              </w:rPr>
              <w:t>设备完好数量市场价值总额占设备总数量市场价值总额的比率。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受益群体的满意度</w:t>
            </w:r>
          </w:p>
        </w:tc>
        <w:tc>
          <w:tcPr>
            <w:tcW w:w="2891" w:type="dxa"/>
            <w:vAlign w:val="center"/>
          </w:tcPr>
          <w:p>
            <w:pPr>
              <w:spacing w:line="300" w:lineRule="exact"/>
              <w:rPr>
                <w:rFonts w:ascii="方正书宋_GBK" w:eastAsia="方正书宋_GBK"/>
              </w:rPr>
            </w:pPr>
            <w:r>
              <w:rPr>
                <w:rFonts w:hint="eastAsia" w:ascii="方正书宋_GBK" w:eastAsia="方正书宋_GBK"/>
              </w:rPr>
              <w:t>受益群体的满意度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vAlign w:val="center"/>
          </w:tcPr>
          <w:p>
            <w:pPr>
              <w:spacing w:line="300" w:lineRule="exact"/>
              <w:rPr>
                <w:rFonts w:ascii="方正书宋_GBK" w:eastAsia="方正书宋_GBK"/>
              </w:rPr>
            </w:pPr>
            <w:r>
              <w:rPr>
                <w:rFonts w:hint="eastAsia" w:ascii="方正书宋_GBK" w:eastAsia="方正书宋_GBK"/>
              </w:rPr>
              <w:t>工作方案</w:t>
            </w:r>
          </w:p>
        </w:tc>
      </w:tr>
    </w:tbl>
    <w:p>
      <w:pPr>
        <w:spacing w:line="300" w:lineRule="exact"/>
        <w:ind w:firstLine="480" w:firstLineChars="200"/>
        <w:sectPr>
          <w:pgSz w:w="16839" w:h="11907" w:orient="landscape"/>
          <w:pgMar w:top="1304" w:right="1984" w:bottom="1304" w:left="1134" w:header="851" w:footer="992" w:gutter="0"/>
          <w:cols w:space="720"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25" w:name="_Toc62154901"/>
      <w:r>
        <w:rPr>
          <w:rFonts w:hint="eastAsia" w:ascii="方正仿宋_GBK" w:eastAsia="方正仿宋_GBK"/>
          <w:b/>
          <w:sz w:val="28"/>
        </w:rPr>
        <w:t>18.涞水县涞阳南路分车带绿化养护项目绩效目标表</w:t>
      </w:r>
      <w:bookmarkEnd w:id="25"/>
      <w:r>
        <w:fldChar w:fldCharType="begin"/>
      </w:r>
      <w:r>
        <w:rPr>
          <w:rFonts w:hint="eastAsia" w:ascii="方正仿宋_GBK" w:eastAsia="方正仿宋_GBK"/>
          <w:b/>
          <w:sz w:val="28"/>
        </w:rPr>
        <w:instrText xml:space="preserve">TC 18、涞水县涞阳南路分车带绿化养护项目绩效目标表 \f C \l 1</w:instrText>
      </w:r>
      <w:r>
        <w:rPr>
          <w:rFonts w:ascii="方正仿宋_GBK" w:eastAsia="方正仿宋_GBK"/>
          <w:b/>
          <w:sz w:val="28"/>
        </w:rPr>
        <w:fldChar w:fldCharType="end"/>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ascii="方正书宋_GBK" w:eastAsia="方正书宋_GBK"/>
                <w:b/>
              </w:rPr>
              <w:t>333</w:t>
            </w:r>
            <w:r>
              <w:rPr>
                <w:rFonts w:hint="eastAsia" w:ascii="方正书宋_GBK" w:eastAsia="方正书宋_GBK"/>
                <w:b/>
              </w:rPr>
              <w:t>涞水县住房和城乡建设局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13062321EP4EZAWSWPGEW</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涞水县涞阳南路分车带绿化养护项目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129.26</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129.26</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绿化养护过程中，需要补栽花草树木，直接带动了苗木种植业和相关产业发展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城市园林绿化养护，使城市环境不断优化，城市的品质不断提升，直接带动投资环境的改善。增加劳动就业岗位。改善气候条件和自然环境，净化空气质量；改变市民生活习惯，提高幸福指数。</w:t>
            </w:r>
          </w:p>
        </w:tc>
      </w:tr>
    </w:tbl>
    <w:p>
      <w:pPr>
        <w:spacing w:line="14" w:lineRule="exact"/>
        <w:ind w:firstLine="480" w:firstLineChars="200"/>
        <w:jc w:val="center"/>
        <w:rPr>
          <w:rFonts w:hAnsi="宋体"/>
        </w:rP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日常养护工作完成率</w:t>
            </w:r>
          </w:p>
        </w:tc>
        <w:tc>
          <w:tcPr>
            <w:tcW w:w="2891" w:type="dxa"/>
            <w:vAlign w:val="center"/>
          </w:tcPr>
          <w:p>
            <w:pPr>
              <w:spacing w:line="300" w:lineRule="exact"/>
              <w:rPr>
                <w:rFonts w:ascii="方正书宋_GBK" w:eastAsia="方正书宋_GBK"/>
              </w:rPr>
            </w:pPr>
            <w:r>
              <w:rPr>
                <w:rFonts w:hint="eastAsia" w:ascii="方正书宋_GBK" w:eastAsia="方正书宋_GBK"/>
              </w:rPr>
              <w:t>日常养护工作完成率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10%</w:t>
            </w:r>
          </w:p>
        </w:tc>
        <w:tc>
          <w:tcPr>
            <w:tcW w:w="1701" w:type="dxa"/>
            <w:vAlign w:val="center"/>
          </w:tcPr>
          <w:p>
            <w:pPr>
              <w:spacing w:line="300" w:lineRule="exact"/>
              <w:rPr>
                <w:rFonts w:ascii="方正书宋_GBK" w:eastAsia="方正书宋_GBK"/>
              </w:rPr>
            </w:pPr>
            <w:r>
              <w:rPr>
                <w:rFonts w:hint="eastAsia" w:ascii="方正书宋_GBK" w:eastAsia="方正书宋_GBK"/>
              </w:rPr>
              <w:t>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绿化成活率</w:t>
            </w:r>
          </w:p>
        </w:tc>
        <w:tc>
          <w:tcPr>
            <w:tcW w:w="2891" w:type="dxa"/>
            <w:vAlign w:val="center"/>
          </w:tcPr>
          <w:p>
            <w:pPr>
              <w:spacing w:line="300" w:lineRule="exact"/>
              <w:rPr>
                <w:rFonts w:ascii="方正书宋_GBK" w:eastAsia="方正书宋_GBK"/>
              </w:rPr>
            </w:pPr>
            <w:r>
              <w:rPr>
                <w:rFonts w:hint="eastAsia" w:ascii="方正书宋_GBK" w:eastAsia="方正书宋_GBK"/>
              </w:rPr>
              <w:t>绿化成活率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rPr>
                <w:rFonts w:ascii="方正书宋_GBK" w:eastAsia="方正书宋_GBK"/>
              </w:rPr>
            </w:pPr>
            <w:r>
              <w:rPr>
                <w:rFonts w:hint="eastAsia" w:ascii="方正书宋_GBK" w:eastAsia="方正书宋_GBK"/>
              </w:rPr>
              <w:t>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工作完成的时效</w:t>
            </w:r>
          </w:p>
        </w:tc>
        <w:tc>
          <w:tcPr>
            <w:tcW w:w="2891" w:type="dxa"/>
            <w:vAlign w:val="center"/>
          </w:tcPr>
          <w:p>
            <w:pPr>
              <w:spacing w:line="300" w:lineRule="exact"/>
              <w:rPr>
                <w:rFonts w:ascii="方正书宋_GBK" w:eastAsia="方正书宋_GBK"/>
              </w:rPr>
            </w:pPr>
            <w:r>
              <w:rPr>
                <w:rFonts w:hint="eastAsia" w:ascii="方正书宋_GBK" w:eastAsia="方正书宋_GBK"/>
              </w:rPr>
              <w:t>工作完成的时效</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季度</w:t>
            </w:r>
          </w:p>
        </w:tc>
        <w:tc>
          <w:tcPr>
            <w:tcW w:w="1701" w:type="dxa"/>
            <w:vAlign w:val="center"/>
          </w:tcPr>
          <w:p>
            <w:pPr>
              <w:spacing w:line="300" w:lineRule="exact"/>
              <w:rPr>
                <w:rFonts w:ascii="方正书宋_GBK" w:eastAsia="方正书宋_GBK"/>
              </w:rPr>
            </w:pPr>
            <w:r>
              <w:rPr>
                <w:rFonts w:hint="eastAsia" w:ascii="方正书宋_GBK" w:eastAsia="方正书宋_GBK"/>
              </w:rPr>
              <w:t>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日常巡护次数</w:t>
            </w:r>
          </w:p>
        </w:tc>
        <w:tc>
          <w:tcPr>
            <w:tcW w:w="2891" w:type="dxa"/>
            <w:vAlign w:val="center"/>
          </w:tcPr>
          <w:p>
            <w:pPr>
              <w:spacing w:line="300" w:lineRule="exact"/>
              <w:rPr>
                <w:rFonts w:ascii="方正书宋_GBK" w:eastAsia="方正书宋_GBK"/>
              </w:rPr>
            </w:pPr>
            <w:r>
              <w:rPr>
                <w:rFonts w:hint="eastAsia" w:ascii="方正书宋_GBK" w:eastAsia="方正书宋_GBK"/>
              </w:rPr>
              <w:t>日常巡护次数</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次</w:t>
            </w:r>
          </w:p>
        </w:tc>
        <w:tc>
          <w:tcPr>
            <w:tcW w:w="1701" w:type="dxa"/>
            <w:vAlign w:val="center"/>
          </w:tcPr>
          <w:p>
            <w:pPr>
              <w:spacing w:line="300" w:lineRule="exact"/>
              <w:rPr>
                <w:rFonts w:ascii="方正书宋_GBK" w:eastAsia="方正书宋_GBK"/>
              </w:rPr>
            </w:pPr>
            <w:r>
              <w:rPr>
                <w:rFonts w:hint="eastAsia" w:ascii="方正书宋_GBK" w:eastAsia="方正书宋_GBK"/>
              </w:rPr>
              <w:t>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生态效益指标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增绿量</w:t>
            </w:r>
          </w:p>
        </w:tc>
        <w:tc>
          <w:tcPr>
            <w:tcW w:w="2891" w:type="dxa"/>
            <w:vAlign w:val="center"/>
          </w:tcPr>
          <w:p>
            <w:pPr>
              <w:spacing w:line="300" w:lineRule="exact"/>
              <w:rPr>
                <w:rFonts w:ascii="方正书宋_GBK" w:eastAsia="方正书宋_GBK"/>
              </w:rPr>
            </w:pPr>
            <w:r>
              <w:rPr>
                <w:rFonts w:hint="eastAsia" w:ascii="方正书宋_GBK" w:eastAsia="方正书宋_GBK"/>
              </w:rPr>
              <w:t>增绿量</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rPr>
                <w:rFonts w:ascii="方正书宋_GBK" w:eastAsia="方正书宋_GBK"/>
              </w:rPr>
            </w:pPr>
            <w:r>
              <w:rPr>
                <w:rFonts w:hint="eastAsia" w:ascii="方正书宋_GBK" w:eastAsia="方正书宋_GBK"/>
              </w:rPr>
              <w:t>工作方案</w:t>
            </w:r>
          </w:p>
        </w:tc>
      </w:tr>
    </w:tbl>
    <w:p>
      <w:pPr>
        <w:spacing w:line="300" w:lineRule="exact"/>
        <w:ind w:firstLine="480" w:firstLineChars="200"/>
        <w:sectPr>
          <w:pgSz w:w="16839" w:h="11907" w:orient="landscape"/>
          <w:pgMar w:top="1304" w:right="1984" w:bottom="1304" w:left="1134" w:header="851" w:footer="992" w:gutter="0"/>
          <w:cols w:space="720"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26" w:name="_Toc62154902"/>
      <w:r>
        <w:rPr>
          <w:rFonts w:hint="eastAsia" w:ascii="方正仿宋_GBK" w:eastAsia="方正仿宋_GBK"/>
          <w:b/>
          <w:sz w:val="28"/>
        </w:rPr>
        <w:t>19.建筑工程视频监控联网费绩效目标表</w:t>
      </w:r>
      <w:bookmarkEnd w:id="26"/>
      <w:r>
        <w:fldChar w:fldCharType="begin"/>
      </w:r>
      <w:r>
        <w:rPr>
          <w:rFonts w:hint="eastAsia" w:ascii="方正仿宋_GBK" w:eastAsia="方正仿宋_GBK"/>
          <w:b/>
          <w:sz w:val="28"/>
        </w:rPr>
        <w:instrText xml:space="preserve">TC 19、建筑工程视频监控联网费绩效目标表 \f C \l 1</w:instrText>
      </w:r>
      <w:r>
        <w:rPr>
          <w:rFonts w:ascii="方正仿宋_GBK" w:eastAsia="方正仿宋_GBK"/>
          <w:b/>
          <w:sz w:val="28"/>
        </w:rPr>
        <w:fldChar w:fldCharType="end"/>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ascii="方正书宋_GBK" w:eastAsia="方正书宋_GBK"/>
                <w:b/>
              </w:rPr>
              <w:t>333</w:t>
            </w:r>
            <w:r>
              <w:rPr>
                <w:rFonts w:hint="eastAsia" w:ascii="方正书宋_GBK" w:eastAsia="方正书宋_GBK"/>
                <w:b/>
              </w:rPr>
              <w:t>涞水县住房和城乡建设局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13062321F3AN71D8I85V4</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建筑工程视频监控联网费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6.46</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6.46</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资金用于支付建筑工程视频监控联网费。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c>
          <w:tcPr>
            <w:tcW w:w="1587" w:type="dxa"/>
            <w:tcBorders>
              <w:bottom w:val="single" w:color="000000" w:sz="6" w:space="0"/>
            </w:tcBorders>
            <w:vAlign w:val="center"/>
          </w:tcPr>
          <w:p>
            <w:pPr>
              <w:spacing w:line="300" w:lineRule="exact"/>
              <w:jc w:val="center"/>
              <w:rPr>
                <w:rFonts w:ascii="方正书宋_GBK" w:eastAsia="方正书宋_GBK"/>
              </w:rPr>
            </w:pP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建筑施工工地视频监控安装联网后，监控建筑工地</w:t>
            </w:r>
            <w:r>
              <w:rPr>
                <w:rFonts w:hint="cs" w:ascii="方正书宋_GBK" w:eastAsia="方正书宋_GBK"/>
                <w:cs/>
              </w:rPr>
              <w:t>“</w:t>
            </w:r>
            <w:r>
              <w:rPr>
                <w:rFonts w:hint="eastAsia" w:ascii="方正书宋_GBK" w:eastAsia="方正书宋_GBK"/>
              </w:rPr>
              <w:t>两个全覆盖</w:t>
            </w:r>
            <w:r>
              <w:rPr>
                <w:rFonts w:hint="cs" w:ascii="方正书宋_GBK" w:eastAsia="方正书宋_GBK"/>
                <w:cs/>
              </w:rPr>
              <w:t>”</w:t>
            </w:r>
            <w:r>
              <w:rPr>
                <w:rFonts w:hint="eastAsia" w:ascii="方正书宋_GBK" w:eastAsia="方正书宋_GBK"/>
              </w:rPr>
              <w:t>落实情况。</w:t>
            </w:r>
          </w:p>
        </w:tc>
      </w:tr>
    </w:tbl>
    <w:p>
      <w:pPr>
        <w:spacing w:line="14" w:lineRule="exact"/>
        <w:ind w:firstLine="480" w:firstLineChars="200"/>
        <w:jc w:val="center"/>
        <w:rPr>
          <w:rFonts w:hAnsi="宋体"/>
        </w:rP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视频监控覆盖率</w:t>
            </w:r>
          </w:p>
        </w:tc>
        <w:tc>
          <w:tcPr>
            <w:tcW w:w="2891" w:type="dxa"/>
            <w:vAlign w:val="center"/>
          </w:tcPr>
          <w:p>
            <w:pPr>
              <w:spacing w:line="300" w:lineRule="exact"/>
              <w:rPr>
                <w:rFonts w:ascii="方正书宋_GBK" w:eastAsia="方正书宋_GBK"/>
              </w:rPr>
            </w:pPr>
            <w:r>
              <w:rPr>
                <w:rFonts w:hint="eastAsia" w:ascii="方正书宋_GBK" w:eastAsia="方正书宋_GBK"/>
              </w:rPr>
              <w:t>主要工地视频监控覆盖率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监控联网协议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监控设备完好率</w:t>
            </w:r>
          </w:p>
        </w:tc>
        <w:tc>
          <w:tcPr>
            <w:tcW w:w="2891" w:type="dxa"/>
            <w:vAlign w:val="center"/>
          </w:tcPr>
          <w:p>
            <w:pPr>
              <w:spacing w:line="300" w:lineRule="exact"/>
              <w:rPr>
                <w:rFonts w:ascii="方正书宋_GBK" w:eastAsia="方正书宋_GBK"/>
              </w:rPr>
            </w:pPr>
            <w:r>
              <w:rPr>
                <w:rFonts w:hint="eastAsia" w:ascii="方正书宋_GBK" w:eastAsia="方正书宋_GBK"/>
              </w:rPr>
              <w:t>监控设备完好率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监控联网协议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电子监控设备使用率</w:t>
            </w:r>
          </w:p>
        </w:tc>
        <w:tc>
          <w:tcPr>
            <w:tcW w:w="2891" w:type="dxa"/>
            <w:vAlign w:val="center"/>
          </w:tcPr>
          <w:p>
            <w:pPr>
              <w:spacing w:line="300" w:lineRule="exact"/>
              <w:rPr>
                <w:rFonts w:ascii="方正书宋_GBK" w:eastAsia="方正书宋_GBK"/>
              </w:rPr>
            </w:pPr>
            <w:r>
              <w:rPr>
                <w:rFonts w:hint="eastAsia" w:ascii="方正书宋_GBK" w:eastAsia="方正书宋_GBK"/>
              </w:rPr>
              <w:t>电子监控设备使用率</w:t>
            </w:r>
          </w:p>
        </w:tc>
        <w:tc>
          <w:tcPr>
            <w:tcW w:w="1276" w:type="dxa"/>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监控联网协议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系统运维成本</w:t>
            </w:r>
          </w:p>
        </w:tc>
        <w:tc>
          <w:tcPr>
            <w:tcW w:w="2891" w:type="dxa"/>
            <w:vAlign w:val="center"/>
          </w:tcPr>
          <w:p>
            <w:pPr>
              <w:spacing w:line="300" w:lineRule="exact"/>
              <w:rPr>
                <w:rFonts w:ascii="方正书宋_GBK" w:eastAsia="方正书宋_GBK"/>
              </w:rPr>
            </w:pPr>
            <w:r>
              <w:rPr>
                <w:rFonts w:hint="eastAsia" w:ascii="方正书宋_GBK" w:eastAsia="方正书宋_GBK"/>
              </w:rPr>
              <w:t>系统运维成本</w:t>
            </w:r>
          </w:p>
        </w:tc>
        <w:tc>
          <w:tcPr>
            <w:tcW w:w="1276" w:type="dxa"/>
            <w:vAlign w:val="center"/>
          </w:tcPr>
          <w:p>
            <w:pPr>
              <w:spacing w:line="300" w:lineRule="exact"/>
              <w:rPr>
                <w:rFonts w:ascii="方正书宋_GBK" w:eastAsia="方正书宋_GBK"/>
              </w:rPr>
            </w:pPr>
            <w:r>
              <w:rPr>
                <w:rFonts w:ascii="方正书宋_GBK" w:eastAsia="方正书宋_GBK"/>
              </w:rPr>
              <w:t>6.46</w:t>
            </w:r>
            <w:r>
              <w:rPr>
                <w:rFonts w:hint="eastAsia" w:ascii="方正书宋_GBK" w:eastAsia="方正书宋_GBK"/>
              </w:rPr>
              <w:t>万元</w:t>
            </w:r>
          </w:p>
        </w:tc>
        <w:tc>
          <w:tcPr>
            <w:tcW w:w="1701" w:type="dxa"/>
            <w:vAlign w:val="center"/>
          </w:tcPr>
          <w:p>
            <w:pPr>
              <w:spacing w:line="300" w:lineRule="exact"/>
              <w:rPr>
                <w:rFonts w:ascii="方正书宋_GBK" w:eastAsia="方正书宋_GBK"/>
              </w:rPr>
            </w:pPr>
            <w:r>
              <w:rPr>
                <w:rFonts w:hint="eastAsia" w:ascii="方正书宋_GBK" w:eastAsia="方正书宋_GBK"/>
              </w:rPr>
              <w:t>监控联网协议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能力提升率</w:t>
            </w:r>
          </w:p>
        </w:tc>
        <w:tc>
          <w:tcPr>
            <w:tcW w:w="2891" w:type="dxa"/>
            <w:vAlign w:val="center"/>
          </w:tcPr>
          <w:p>
            <w:pPr>
              <w:spacing w:line="300" w:lineRule="exact"/>
              <w:rPr>
                <w:rFonts w:ascii="方正书宋_GBK" w:eastAsia="方正书宋_GBK"/>
              </w:rPr>
            </w:pPr>
            <w:r>
              <w:rPr>
                <w:rFonts w:hint="eastAsia" w:ascii="方正书宋_GBK" w:eastAsia="方正书宋_GBK"/>
              </w:rPr>
              <w:t>能力提升率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监控联网协议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监控联网协议</w:t>
            </w:r>
          </w:p>
        </w:tc>
      </w:tr>
    </w:tbl>
    <w:p>
      <w:pPr>
        <w:spacing w:line="300" w:lineRule="exact"/>
        <w:ind w:firstLine="480" w:firstLineChars="200"/>
        <w:sectPr>
          <w:pgSz w:w="16839" w:h="11907" w:orient="landscape"/>
          <w:pgMar w:top="1304" w:right="1984" w:bottom="1304" w:left="1134" w:header="851" w:footer="992" w:gutter="0"/>
          <w:cols w:space="720"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27" w:name="_Toc62154903"/>
      <w:r>
        <w:rPr>
          <w:rFonts w:hint="eastAsia" w:ascii="方正仿宋_GBK" w:eastAsia="方正仿宋_GBK"/>
          <w:b/>
          <w:sz w:val="28"/>
        </w:rPr>
        <w:t>20.顺通热力公司2017－2020年度延迟停暖和提前供暖费用补贴资金绩效目标表</w:t>
      </w:r>
      <w:bookmarkEnd w:id="27"/>
      <w:r>
        <w:fldChar w:fldCharType="begin"/>
      </w:r>
      <w:r>
        <w:rPr>
          <w:rFonts w:hint="eastAsia" w:ascii="方正仿宋_GBK" w:eastAsia="方正仿宋_GBK"/>
          <w:b/>
          <w:sz w:val="28"/>
        </w:rPr>
        <w:instrText xml:space="preserve">TC 20、顺通热力公司2017－2020年度延迟停暖和提前供暖费用补贴资金绩效目标表 \f C \l 1</w:instrText>
      </w:r>
      <w:r>
        <w:rPr>
          <w:rFonts w:ascii="方正仿宋_GBK" w:eastAsia="方正仿宋_GBK"/>
          <w:b/>
          <w:sz w:val="28"/>
        </w:rPr>
        <w:fldChar w:fldCharType="end"/>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ascii="方正书宋_GBK" w:eastAsia="方正书宋_GBK"/>
                <w:b/>
              </w:rPr>
              <w:t>333</w:t>
            </w:r>
            <w:r>
              <w:rPr>
                <w:rFonts w:hint="eastAsia" w:ascii="方正书宋_GBK" w:eastAsia="方正书宋_GBK"/>
                <w:b/>
              </w:rPr>
              <w:t>涞水县住房和城乡建设局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13062321GLEQVSI2RZ62E</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顺通热力公司</w:t>
            </w:r>
            <w:r>
              <w:rPr>
                <w:rFonts w:ascii="方正书宋_GBK" w:eastAsia="方正书宋_GBK"/>
              </w:rPr>
              <w:t>2017</w:t>
            </w:r>
            <w:r>
              <w:rPr>
                <w:rFonts w:hint="eastAsia" w:ascii="方正书宋_GBK" w:eastAsia="方正书宋_GBK"/>
              </w:rPr>
              <w:t>－</w:t>
            </w:r>
            <w:r>
              <w:rPr>
                <w:rFonts w:ascii="方正书宋_GBK" w:eastAsia="方正书宋_GBK"/>
              </w:rPr>
              <w:t>2020</w:t>
            </w:r>
            <w:r>
              <w:rPr>
                <w:rFonts w:hint="eastAsia" w:ascii="方正书宋_GBK" w:eastAsia="方正书宋_GBK"/>
              </w:rPr>
              <w:t>年度延迟停暖和提前供暖费用补贴资金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1044.78</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1044.78</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资金用于支付顺通热力公司</w:t>
            </w:r>
            <w:r>
              <w:rPr>
                <w:rFonts w:ascii="方正书宋_GBK" w:eastAsia="方正书宋_GBK"/>
              </w:rPr>
              <w:t>2017</w:t>
            </w:r>
            <w:r>
              <w:rPr>
                <w:rFonts w:hint="eastAsia" w:ascii="方正书宋_GBK" w:eastAsia="方正书宋_GBK"/>
              </w:rPr>
              <w:t>－</w:t>
            </w:r>
            <w:r>
              <w:rPr>
                <w:rFonts w:ascii="方正书宋_GBK" w:eastAsia="方正书宋_GBK"/>
              </w:rPr>
              <w:t>2020</w:t>
            </w:r>
            <w:r>
              <w:rPr>
                <w:rFonts w:hint="eastAsia" w:ascii="方正书宋_GBK" w:eastAsia="方正书宋_GBK"/>
              </w:rPr>
              <w:t>年度延迟停暖和提前供暖费用补贴资金。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通过拨付热力公司</w:t>
            </w:r>
            <w:r>
              <w:rPr>
                <w:rFonts w:ascii="方正书宋_GBK" w:eastAsia="方正书宋_GBK"/>
              </w:rPr>
              <w:t>2017-2020</w:t>
            </w:r>
            <w:r>
              <w:rPr>
                <w:rFonts w:hint="eastAsia" w:ascii="方正书宋_GBK" w:eastAsia="方正书宋_GBK"/>
              </w:rPr>
              <w:t>年度延迟停暖和提前供暖费用，保障热力公司供热的顺利进行，保障全县人民群众的供热需求。</w:t>
            </w:r>
          </w:p>
        </w:tc>
      </w:tr>
    </w:tbl>
    <w:p>
      <w:pPr>
        <w:spacing w:line="14" w:lineRule="exact"/>
        <w:ind w:firstLine="480" w:firstLineChars="200"/>
        <w:jc w:val="center"/>
        <w:rPr>
          <w:rFonts w:hAnsi="宋体"/>
        </w:rP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所需燃煤数量</w:t>
            </w:r>
          </w:p>
        </w:tc>
        <w:tc>
          <w:tcPr>
            <w:tcW w:w="2891" w:type="dxa"/>
            <w:vAlign w:val="center"/>
          </w:tcPr>
          <w:p>
            <w:pPr>
              <w:spacing w:line="300" w:lineRule="exact"/>
              <w:rPr>
                <w:rFonts w:ascii="方正书宋_GBK" w:eastAsia="方正书宋_GBK"/>
              </w:rPr>
            </w:pPr>
            <w:r>
              <w:rPr>
                <w:rFonts w:hint="eastAsia" w:ascii="方正书宋_GBK" w:eastAsia="方正书宋_GBK"/>
              </w:rPr>
              <w:t>延迟停暖和提前供暖所需燃煤数量</w:t>
            </w:r>
          </w:p>
        </w:tc>
        <w:tc>
          <w:tcPr>
            <w:tcW w:w="1276" w:type="dxa"/>
            <w:vAlign w:val="center"/>
          </w:tcPr>
          <w:p>
            <w:pPr>
              <w:spacing w:line="300" w:lineRule="exact"/>
              <w:rPr>
                <w:rFonts w:ascii="方正书宋_GBK" w:eastAsia="方正书宋_GBK"/>
              </w:rPr>
            </w:pPr>
            <w:r>
              <w:rPr>
                <w:rFonts w:ascii="方正书宋_GBK" w:eastAsia="方正书宋_GBK"/>
              </w:rPr>
              <w:t>22355</w:t>
            </w:r>
            <w:r>
              <w:rPr>
                <w:rFonts w:hint="eastAsia" w:ascii="方正书宋_GBK" w:eastAsia="方正书宋_GBK"/>
              </w:rPr>
              <w:t>吨</w:t>
            </w:r>
          </w:p>
        </w:tc>
        <w:tc>
          <w:tcPr>
            <w:tcW w:w="1701" w:type="dxa"/>
            <w:vAlign w:val="center"/>
          </w:tcPr>
          <w:p>
            <w:pPr>
              <w:spacing w:line="300" w:lineRule="exact"/>
              <w:rPr>
                <w:rFonts w:ascii="方正书宋_GBK" w:eastAsia="方正书宋_GBK"/>
              </w:rPr>
            </w:pPr>
            <w:r>
              <w:rPr>
                <w:rFonts w:hint="eastAsia" w:ascii="方正书宋_GBK" w:eastAsia="方正书宋_GBK"/>
              </w:rPr>
              <w:t>补贴情况报告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延迟停暖和提前供暖天数</w:t>
            </w:r>
          </w:p>
        </w:tc>
        <w:tc>
          <w:tcPr>
            <w:tcW w:w="2891" w:type="dxa"/>
            <w:vAlign w:val="center"/>
          </w:tcPr>
          <w:p>
            <w:pPr>
              <w:spacing w:line="300" w:lineRule="exact"/>
              <w:rPr>
                <w:rFonts w:ascii="方正书宋_GBK" w:eastAsia="方正书宋_GBK"/>
              </w:rPr>
            </w:pPr>
            <w:r>
              <w:rPr>
                <w:rFonts w:hint="eastAsia" w:ascii="方正书宋_GBK" w:eastAsia="方正书宋_GBK"/>
              </w:rPr>
              <w:t>延迟停暖和提前供暖天数</w:t>
            </w:r>
          </w:p>
        </w:tc>
        <w:tc>
          <w:tcPr>
            <w:tcW w:w="1276" w:type="dxa"/>
            <w:vAlign w:val="center"/>
          </w:tcPr>
          <w:p>
            <w:pPr>
              <w:spacing w:line="300" w:lineRule="exact"/>
              <w:rPr>
                <w:rFonts w:ascii="方正书宋_GBK" w:eastAsia="方正书宋_GBK"/>
              </w:rPr>
            </w:pPr>
            <w:r>
              <w:rPr>
                <w:rFonts w:ascii="方正书宋_GBK" w:eastAsia="方正书宋_GBK"/>
              </w:rPr>
              <w:t>21</w:t>
            </w:r>
            <w:r>
              <w:rPr>
                <w:rFonts w:hint="eastAsia" w:ascii="方正书宋_GBK" w:eastAsia="方正书宋_GBK"/>
              </w:rPr>
              <w:t>天</w:t>
            </w:r>
          </w:p>
        </w:tc>
        <w:tc>
          <w:tcPr>
            <w:tcW w:w="1701" w:type="dxa"/>
            <w:vAlign w:val="center"/>
          </w:tcPr>
          <w:p>
            <w:pPr>
              <w:spacing w:line="300" w:lineRule="exact"/>
              <w:rPr>
                <w:rFonts w:ascii="方正书宋_GBK" w:eastAsia="方正书宋_GBK"/>
              </w:rPr>
            </w:pPr>
            <w:r>
              <w:rPr>
                <w:rFonts w:hint="eastAsia" w:ascii="方正书宋_GBK" w:eastAsia="方正书宋_GBK"/>
              </w:rPr>
              <w:t>补贴情况报告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资金拨付及时性</w:t>
            </w:r>
          </w:p>
        </w:tc>
        <w:tc>
          <w:tcPr>
            <w:tcW w:w="2891" w:type="dxa"/>
            <w:vAlign w:val="center"/>
          </w:tcPr>
          <w:p>
            <w:pPr>
              <w:spacing w:line="300" w:lineRule="exact"/>
              <w:rPr>
                <w:rFonts w:ascii="方正书宋_GBK" w:eastAsia="方正书宋_GBK"/>
              </w:rPr>
            </w:pPr>
            <w:r>
              <w:rPr>
                <w:rFonts w:hint="eastAsia" w:ascii="方正书宋_GBK" w:eastAsia="方正书宋_GBK"/>
              </w:rPr>
              <w:t>资金拨付及时性</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补贴情况报告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延迟停暖和提前供暖费用</w:t>
            </w:r>
          </w:p>
        </w:tc>
        <w:tc>
          <w:tcPr>
            <w:tcW w:w="2891" w:type="dxa"/>
            <w:vAlign w:val="center"/>
          </w:tcPr>
          <w:p>
            <w:pPr>
              <w:spacing w:line="300" w:lineRule="exact"/>
              <w:rPr>
                <w:rFonts w:ascii="方正书宋_GBK" w:eastAsia="方正书宋_GBK"/>
              </w:rPr>
            </w:pPr>
            <w:r>
              <w:rPr>
                <w:rFonts w:hint="eastAsia" w:ascii="方正书宋_GBK" w:eastAsia="方正书宋_GBK"/>
              </w:rPr>
              <w:t>延迟停暖和提前供暖费用</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1044.78</w:t>
            </w:r>
            <w:r>
              <w:rPr>
                <w:rFonts w:hint="eastAsia" w:ascii="方正书宋_GBK" w:eastAsia="方正书宋_GBK"/>
              </w:rPr>
              <w:t>万元</w:t>
            </w:r>
          </w:p>
        </w:tc>
        <w:tc>
          <w:tcPr>
            <w:tcW w:w="1701" w:type="dxa"/>
            <w:vAlign w:val="center"/>
          </w:tcPr>
          <w:p>
            <w:pPr>
              <w:spacing w:line="300" w:lineRule="exact"/>
              <w:rPr>
                <w:rFonts w:ascii="方正书宋_GBK" w:eastAsia="方正书宋_GBK"/>
              </w:rPr>
            </w:pPr>
            <w:r>
              <w:rPr>
                <w:rFonts w:hint="eastAsia" w:ascii="方正书宋_GBK" w:eastAsia="方正书宋_GBK"/>
              </w:rPr>
              <w:t>补贴情况报告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保障全县人民群众的供热需求</w:t>
            </w:r>
          </w:p>
        </w:tc>
        <w:tc>
          <w:tcPr>
            <w:tcW w:w="2891" w:type="dxa"/>
            <w:vAlign w:val="center"/>
          </w:tcPr>
          <w:p>
            <w:pPr>
              <w:spacing w:line="300" w:lineRule="exact"/>
              <w:rPr>
                <w:rFonts w:ascii="方正书宋_GBK" w:eastAsia="方正书宋_GBK"/>
              </w:rPr>
            </w:pPr>
            <w:r>
              <w:rPr>
                <w:rFonts w:hint="eastAsia" w:ascii="方正书宋_GBK" w:eastAsia="方正书宋_GBK"/>
              </w:rPr>
              <w:t>保障全县人民群众的供热需求</w:t>
            </w:r>
          </w:p>
        </w:tc>
        <w:tc>
          <w:tcPr>
            <w:tcW w:w="1276" w:type="dxa"/>
            <w:vAlign w:val="center"/>
          </w:tcPr>
          <w:p>
            <w:pPr>
              <w:spacing w:line="300" w:lineRule="exact"/>
              <w:rPr>
                <w:rFonts w:ascii="方正书宋_GBK" w:eastAsia="方正书宋_GBK"/>
              </w:rPr>
            </w:pPr>
            <w:r>
              <w:rPr>
                <w:rFonts w:hint="eastAsia" w:ascii="方正书宋_GBK" w:eastAsia="方正书宋_GBK"/>
              </w:rPr>
              <w:t>保障全县人民群众的供热需求</w:t>
            </w:r>
          </w:p>
        </w:tc>
        <w:tc>
          <w:tcPr>
            <w:tcW w:w="1701" w:type="dxa"/>
            <w:vAlign w:val="center"/>
          </w:tcPr>
          <w:p>
            <w:pPr>
              <w:spacing w:line="300" w:lineRule="exact"/>
              <w:rPr>
                <w:rFonts w:ascii="方正书宋_GBK" w:eastAsia="方正书宋_GBK"/>
              </w:rPr>
            </w:pPr>
            <w:r>
              <w:rPr>
                <w:rFonts w:hint="eastAsia" w:ascii="方正书宋_GBK" w:eastAsia="方正书宋_GBK"/>
              </w:rPr>
              <w:t>补贴情况报告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补贴情况报告</w:t>
            </w:r>
          </w:p>
        </w:tc>
      </w:tr>
    </w:tbl>
    <w:p>
      <w:pPr>
        <w:spacing w:line="300" w:lineRule="exact"/>
        <w:ind w:firstLine="480" w:firstLineChars="200"/>
        <w:sectPr>
          <w:pgSz w:w="16839" w:h="11907" w:orient="landscape"/>
          <w:pgMar w:top="1304" w:right="1984" w:bottom="1304" w:left="1134" w:header="851" w:footer="992" w:gutter="0"/>
          <w:cols w:space="720"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28" w:name="_Toc62154904"/>
      <w:r>
        <w:rPr>
          <w:rFonts w:hint="eastAsia" w:ascii="方正仿宋_GBK" w:eastAsia="方正仿宋_GBK"/>
          <w:b/>
          <w:sz w:val="28"/>
        </w:rPr>
        <w:t>21.公务用车购置绩效目标表</w:t>
      </w:r>
      <w:bookmarkEnd w:id="28"/>
      <w:r>
        <w:fldChar w:fldCharType="begin"/>
      </w:r>
      <w:r>
        <w:rPr>
          <w:rFonts w:hint="eastAsia" w:ascii="方正仿宋_GBK" w:eastAsia="方正仿宋_GBK"/>
          <w:b/>
          <w:sz w:val="28"/>
        </w:rPr>
        <w:instrText xml:space="preserve">TC 21、公务用车购置绩效目标表 \f C \l 1</w:instrText>
      </w:r>
      <w:r>
        <w:rPr>
          <w:rFonts w:ascii="方正仿宋_GBK" w:eastAsia="方正仿宋_GBK"/>
          <w:b/>
          <w:sz w:val="28"/>
        </w:rPr>
        <w:fldChar w:fldCharType="end"/>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ascii="方正书宋_GBK" w:eastAsia="方正书宋_GBK"/>
                <w:b/>
              </w:rPr>
              <w:t>333</w:t>
            </w:r>
            <w:r>
              <w:rPr>
                <w:rFonts w:hint="eastAsia" w:ascii="方正书宋_GBK" w:eastAsia="方正书宋_GBK"/>
                <w:b/>
              </w:rPr>
              <w:t>涞水县住房和城乡建设局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13062321HAG8NUM36RGD5</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公务用车购置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12.00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12.00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我单位公务用车已经完成报废程序。目前各项工作用车紧缺，为更好的保障出行安全、执法等保障各项工作有序开展，申请购置公务用车</w:t>
            </w:r>
            <w:r>
              <w:rPr>
                <w:rFonts w:ascii="方正书宋_GBK" w:eastAsia="方正书宋_GBK"/>
              </w:rPr>
              <w:t>1</w:t>
            </w:r>
            <w:r>
              <w:rPr>
                <w:rFonts w:hint="eastAsia" w:ascii="方正书宋_GBK" w:eastAsia="方正书宋_GBK"/>
              </w:rPr>
              <w:t>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c>
          <w:tcPr>
            <w:tcW w:w="1587" w:type="dxa"/>
            <w:tcBorders>
              <w:bottom w:val="single" w:color="000000" w:sz="6" w:space="0"/>
            </w:tcBorders>
            <w:vAlign w:val="center"/>
          </w:tcPr>
          <w:p>
            <w:pPr>
              <w:spacing w:line="300" w:lineRule="exact"/>
              <w:jc w:val="center"/>
              <w:rPr>
                <w:rFonts w:ascii="方正书宋_GBK" w:eastAsia="方正书宋_GBK"/>
              </w:rPr>
            </w:pP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更好的保障出行安全、执法等保障各项工作有序开展。</w:t>
            </w:r>
          </w:p>
        </w:tc>
      </w:tr>
    </w:tbl>
    <w:p>
      <w:pPr>
        <w:spacing w:line="14" w:lineRule="exact"/>
        <w:ind w:firstLine="480" w:firstLineChars="200"/>
        <w:jc w:val="center"/>
        <w:rPr>
          <w:rFonts w:hAnsi="宋体"/>
        </w:rP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车辆购置数量</w:t>
            </w:r>
          </w:p>
        </w:tc>
        <w:tc>
          <w:tcPr>
            <w:tcW w:w="2891" w:type="dxa"/>
            <w:vAlign w:val="center"/>
          </w:tcPr>
          <w:p>
            <w:pPr>
              <w:spacing w:line="300" w:lineRule="exact"/>
              <w:rPr>
                <w:rFonts w:ascii="方正书宋_GBK" w:eastAsia="方正书宋_GBK"/>
              </w:rPr>
            </w:pPr>
            <w:r>
              <w:rPr>
                <w:rFonts w:hint="eastAsia" w:ascii="方正书宋_GBK" w:eastAsia="方正书宋_GBK"/>
              </w:rPr>
              <w:t>车辆购置数量</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辆</w:t>
            </w:r>
          </w:p>
        </w:tc>
        <w:tc>
          <w:tcPr>
            <w:tcW w:w="1701" w:type="dxa"/>
            <w:vAlign w:val="center"/>
          </w:tcPr>
          <w:p>
            <w:pPr>
              <w:spacing w:line="300" w:lineRule="exact"/>
              <w:rPr>
                <w:rFonts w:ascii="方正书宋_GBK" w:eastAsia="方正书宋_GBK"/>
              </w:rPr>
            </w:pPr>
            <w:r>
              <w:rPr>
                <w:rFonts w:hint="eastAsia" w:ascii="方正书宋_GBK" w:eastAsia="方正书宋_GBK"/>
              </w:rPr>
              <w:t>省、市车改文件要求和我县车辆编制数核定基准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购置质量合格率</w:t>
            </w:r>
          </w:p>
        </w:tc>
        <w:tc>
          <w:tcPr>
            <w:tcW w:w="2891" w:type="dxa"/>
            <w:vAlign w:val="center"/>
          </w:tcPr>
          <w:p>
            <w:pPr>
              <w:spacing w:line="300" w:lineRule="exact"/>
              <w:rPr>
                <w:rFonts w:ascii="方正书宋_GBK" w:eastAsia="方正书宋_GBK"/>
              </w:rPr>
            </w:pPr>
            <w:r>
              <w:rPr>
                <w:rFonts w:hint="eastAsia" w:ascii="方正书宋_GBK" w:eastAsia="方正书宋_GBK"/>
              </w:rPr>
              <w:t>购置质量合格率</w:t>
            </w:r>
          </w:p>
        </w:tc>
        <w:tc>
          <w:tcPr>
            <w:tcW w:w="1276" w:type="dxa"/>
            <w:vAlign w:val="center"/>
          </w:tcPr>
          <w:p>
            <w:pPr>
              <w:spacing w:line="300" w:lineRule="exact"/>
              <w:rPr>
                <w:rFonts w:ascii="方正书宋_GBK" w:eastAsia="方正书宋_GBK"/>
              </w:rPr>
            </w:pPr>
            <w:r>
              <w:rPr>
                <w:rFonts w:ascii="方正书宋_GBK" w:eastAsia="方正书宋_GBK"/>
              </w:rPr>
              <w:t>100%</w:t>
            </w:r>
          </w:p>
        </w:tc>
        <w:tc>
          <w:tcPr>
            <w:tcW w:w="1701" w:type="dxa"/>
            <w:vAlign w:val="center"/>
          </w:tcPr>
          <w:p>
            <w:pPr>
              <w:spacing w:line="300" w:lineRule="exact"/>
              <w:rPr>
                <w:rFonts w:ascii="方正书宋_GBK" w:eastAsia="方正书宋_GBK"/>
              </w:rPr>
            </w:pPr>
            <w:r>
              <w:rPr>
                <w:rFonts w:hint="eastAsia" w:ascii="方正书宋_GBK" w:eastAsia="方正书宋_GBK"/>
              </w:rPr>
              <w:t>党政机关公务用车管理办法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购置完成时间</w:t>
            </w:r>
          </w:p>
        </w:tc>
        <w:tc>
          <w:tcPr>
            <w:tcW w:w="2891" w:type="dxa"/>
            <w:vAlign w:val="center"/>
          </w:tcPr>
          <w:p>
            <w:pPr>
              <w:spacing w:line="300" w:lineRule="exact"/>
              <w:rPr>
                <w:rFonts w:ascii="方正书宋_GBK" w:eastAsia="方正书宋_GBK"/>
              </w:rPr>
            </w:pPr>
            <w:r>
              <w:rPr>
                <w:rFonts w:hint="eastAsia" w:ascii="方正书宋_GBK" w:eastAsia="方正书宋_GBK"/>
              </w:rPr>
              <w:t>购置完成时间</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月</w:t>
            </w:r>
          </w:p>
        </w:tc>
        <w:tc>
          <w:tcPr>
            <w:tcW w:w="1701" w:type="dxa"/>
            <w:vAlign w:val="center"/>
          </w:tcPr>
          <w:p>
            <w:pPr>
              <w:spacing w:line="300" w:lineRule="exact"/>
              <w:rPr>
                <w:rFonts w:ascii="方正书宋_GBK" w:eastAsia="方正书宋_GBK"/>
              </w:rPr>
            </w:pPr>
            <w:r>
              <w:rPr>
                <w:rFonts w:hint="eastAsia" w:ascii="方正书宋_GBK" w:eastAsia="方正书宋_GBK"/>
              </w:rPr>
              <w:t>党政机关公务用车管理办法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单位购置成本</w:t>
            </w:r>
          </w:p>
        </w:tc>
        <w:tc>
          <w:tcPr>
            <w:tcW w:w="2891" w:type="dxa"/>
            <w:vAlign w:val="center"/>
          </w:tcPr>
          <w:p>
            <w:pPr>
              <w:spacing w:line="300" w:lineRule="exact"/>
              <w:rPr>
                <w:rFonts w:ascii="方正书宋_GBK" w:eastAsia="方正书宋_GBK"/>
              </w:rPr>
            </w:pPr>
            <w:r>
              <w:rPr>
                <w:rFonts w:hint="eastAsia" w:ascii="方正书宋_GBK" w:eastAsia="方正书宋_GBK"/>
              </w:rPr>
              <w:t>单位购置成本</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万元</w:t>
            </w:r>
          </w:p>
        </w:tc>
        <w:tc>
          <w:tcPr>
            <w:tcW w:w="1701" w:type="dxa"/>
            <w:vAlign w:val="center"/>
          </w:tcPr>
          <w:p>
            <w:pPr>
              <w:spacing w:line="300" w:lineRule="exact"/>
              <w:rPr>
                <w:rFonts w:ascii="方正书宋_GBK" w:eastAsia="方正书宋_GBK"/>
              </w:rPr>
            </w:pPr>
            <w:r>
              <w:rPr>
                <w:rFonts w:hint="eastAsia" w:ascii="方正书宋_GBK" w:eastAsia="方正书宋_GBK"/>
              </w:rPr>
              <w:t>党政机关公务用车管理办法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经济效益指标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提高效率</w:t>
            </w:r>
          </w:p>
        </w:tc>
        <w:tc>
          <w:tcPr>
            <w:tcW w:w="2891" w:type="dxa"/>
            <w:vAlign w:val="center"/>
          </w:tcPr>
          <w:p>
            <w:pPr>
              <w:spacing w:line="300" w:lineRule="exact"/>
              <w:rPr>
                <w:rFonts w:ascii="方正书宋_GBK" w:eastAsia="方正书宋_GBK"/>
              </w:rPr>
            </w:pPr>
            <w:r>
              <w:rPr>
                <w:rFonts w:hint="eastAsia" w:ascii="方正书宋_GBK" w:eastAsia="方正书宋_GBK"/>
              </w:rPr>
              <w:t>提高效率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50%</w:t>
            </w:r>
          </w:p>
        </w:tc>
        <w:tc>
          <w:tcPr>
            <w:tcW w:w="1701" w:type="dxa"/>
            <w:vAlign w:val="center"/>
          </w:tcPr>
          <w:p>
            <w:pPr>
              <w:spacing w:line="300" w:lineRule="exact"/>
              <w:rPr>
                <w:rFonts w:ascii="方正书宋_GBK" w:eastAsia="方正书宋_GBK"/>
              </w:rPr>
            </w:pPr>
            <w:r>
              <w:rPr>
                <w:rFonts w:hint="eastAsia" w:ascii="方正书宋_GBK" w:eastAsia="方正书宋_GBK"/>
              </w:rPr>
              <w:t>党政机关公务用车管理办法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vAlign w:val="center"/>
          </w:tcPr>
          <w:p>
            <w:pPr>
              <w:spacing w:line="300" w:lineRule="exact"/>
              <w:rPr>
                <w:rFonts w:ascii="方正书宋_GBK" w:eastAsia="方正书宋_GBK"/>
              </w:rPr>
            </w:pPr>
            <w:r>
              <w:rPr>
                <w:rFonts w:hint="eastAsia" w:ascii="方正书宋_GBK" w:eastAsia="方正书宋_GBK"/>
              </w:rPr>
              <w:t>工作方案</w:t>
            </w:r>
          </w:p>
        </w:tc>
      </w:tr>
    </w:tbl>
    <w:p>
      <w:pPr>
        <w:spacing w:line="300" w:lineRule="exact"/>
        <w:ind w:firstLine="480" w:firstLineChars="200"/>
        <w:sectPr>
          <w:pgSz w:w="16839" w:h="11907" w:orient="landscape"/>
          <w:pgMar w:top="1304" w:right="1984" w:bottom="1304" w:left="1134" w:header="851" w:footer="992" w:gutter="0"/>
          <w:cols w:space="720"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29" w:name="_Toc62154905"/>
      <w:r>
        <w:rPr>
          <w:rFonts w:hint="eastAsia" w:ascii="方正仿宋_GBK" w:eastAsia="方正仿宋_GBK"/>
          <w:b/>
          <w:sz w:val="28"/>
        </w:rPr>
        <w:t>22.涞水县污水处理厂委托运营费绩效目标表</w:t>
      </w:r>
      <w:bookmarkEnd w:id="29"/>
      <w:r>
        <w:fldChar w:fldCharType="begin"/>
      </w:r>
      <w:r>
        <w:rPr>
          <w:rFonts w:hint="eastAsia" w:ascii="方正仿宋_GBK" w:eastAsia="方正仿宋_GBK"/>
          <w:b/>
          <w:sz w:val="28"/>
        </w:rPr>
        <w:instrText xml:space="preserve">TC 22、涞水县污水处理厂委托运营费绩效目标表 \f C \l 1</w:instrText>
      </w:r>
      <w:r>
        <w:rPr>
          <w:rFonts w:ascii="方正仿宋_GBK" w:eastAsia="方正仿宋_GBK"/>
          <w:b/>
          <w:sz w:val="28"/>
        </w:rPr>
        <w:fldChar w:fldCharType="end"/>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ascii="方正书宋_GBK" w:eastAsia="方正书宋_GBK"/>
                <w:b/>
              </w:rPr>
              <w:t>333</w:t>
            </w:r>
            <w:r>
              <w:rPr>
                <w:rFonts w:hint="eastAsia" w:ascii="方正书宋_GBK" w:eastAsia="方正书宋_GBK"/>
                <w:b/>
              </w:rPr>
              <w:t>涞水县住房和城乡建设局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13062321I8AOW8GIGIGBG</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涞水县污水处理厂委托运营费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245.83</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245.83</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随着社会经济快速发展，城市人口和用水量的增加，产生的污水也随之增加，通过污水处理厂对污水处理的第三方委托运营，使污水精处理达标国家排放标准和大清河流域标准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随着社会经济快速发展，城市人口和用水量的增加，产生的污水也随之增加，通过污水处理厂对污水处理的第三方委托运营，使污水精处理达标国家排放标准和大清河流域标准</w:t>
            </w:r>
          </w:p>
        </w:tc>
      </w:tr>
    </w:tbl>
    <w:p>
      <w:pPr>
        <w:spacing w:line="14" w:lineRule="exact"/>
        <w:ind w:firstLine="480" w:firstLineChars="200"/>
        <w:jc w:val="center"/>
        <w:rPr>
          <w:rFonts w:hAnsi="宋体"/>
        </w:rP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污水处理厂日处理污水量</w:t>
            </w:r>
          </w:p>
        </w:tc>
        <w:tc>
          <w:tcPr>
            <w:tcW w:w="2891" w:type="dxa"/>
            <w:vAlign w:val="center"/>
          </w:tcPr>
          <w:p>
            <w:pPr>
              <w:spacing w:line="300" w:lineRule="exact"/>
              <w:rPr>
                <w:rFonts w:ascii="方正书宋_GBK" w:eastAsia="方正书宋_GBK"/>
              </w:rPr>
            </w:pPr>
            <w:r>
              <w:rPr>
                <w:rFonts w:hint="eastAsia" w:ascii="方正书宋_GBK" w:eastAsia="方正书宋_GBK"/>
              </w:rPr>
              <w:t>污水处理厂日处理污水量</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2.8</w:t>
            </w:r>
            <w:r>
              <w:rPr>
                <w:rFonts w:hint="eastAsia" w:ascii="方正书宋_GBK" w:eastAsia="方正书宋_GBK"/>
              </w:rPr>
              <w:t>万吨</w:t>
            </w:r>
          </w:p>
        </w:tc>
        <w:tc>
          <w:tcPr>
            <w:tcW w:w="1701" w:type="dxa"/>
            <w:vAlign w:val="center"/>
          </w:tcPr>
          <w:p>
            <w:pPr>
              <w:spacing w:line="300" w:lineRule="exact"/>
              <w:rPr>
                <w:rFonts w:ascii="方正书宋_GBK" w:eastAsia="方正书宋_GBK"/>
              </w:rPr>
            </w:pPr>
            <w:r>
              <w:rPr>
                <w:rFonts w:hint="eastAsia" w:ascii="方正书宋_GBK" w:eastAsia="方正书宋_GBK"/>
                <w:lang w:eastAsia="zh-CN"/>
              </w:rPr>
              <w:t>污水处理厂</w:t>
            </w:r>
            <w:r>
              <w:rPr>
                <w:rFonts w:hint="eastAsia" w:ascii="方正书宋_GBK" w:eastAsia="方正书宋_GBK"/>
              </w:rPr>
              <w:t>设计标准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污水的水质提升效率</w:t>
            </w:r>
          </w:p>
        </w:tc>
        <w:tc>
          <w:tcPr>
            <w:tcW w:w="2891" w:type="dxa"/>
            <w:vAlign w:val="center"/>
          </w:tcPr>
          <w:p>
            <w:pPr>
              <w:spacing w:line="300" w:lineRule="exact"/>
              <w:rPr>
                <w:rFonts w:ascii="方正书宋_GBK" w:eastAsia="方正书宋_GBK"/>
              </w:rPr>
            </w:pPr>
            <w:r>
              <w:rPr>
                <w:rFonts w:hint="eastAsia" w:ascii="方正书宋_GBK" w:eastAsia="方正书宋_GBK"/>
              </w:rPr>
              <w:t>污水的水质提升效率</w:t>
            </w:r>
          </w:p>
        </w:tc>
        <w:tc>
          <w:tcPr>
            <w:tcW w:w="1276" w:type="dxa"/>
            <w:vAlign w:val="center"/>
          </w:tcPr>
          <w:p>
            <w:pPr>
              <w:spacing w:line="300" w:lineRule="exact"/>
              <w:rPr>
                <w:rFonts w:ascii="方正书宋_GBK" w:eastAsia="方正书宋_GBK"/>
              </w:rPr>
            </w:pPr>
            <w:r>
              <w:rPr>
                <w:rFonts w:ascii="方正书宋_GBK" w:eastAsia="方正书宋_GBK"/>
              </w:rPr>
              <w:t>100%</w:t>
            </w:r>
          </w:p>
        </w:tc>
        <w:tc>
          <w:tcPr>
            <w:tcW w:w="1701" w:type="dxa"/>
            <w:vAlign w:val="center"/>
          </w:tcPr>
          <w:p>
            <w:pPr>
              <w:spacing w:line="300" w:lineRule="exact"/>
              <w:rPr>
                <w:rFonts w:ascii="方正书宋_GBK" w:eastAsia="方正书宋_GBK"/>
              </w:rPr>
            </w:pPr>
            <w:r>
              <w:rPr>
                <w:rFonts w:hint="eastAsia" w:ascii="方正书宋_GBK" w:eastAsia="方正书宋_GBK"/>
              </w:rPr>
              <w:t>污水处理设计标准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污水处理及时率</w:t>
            </w:r>
          </w:p>
        </w:tc>
        <w:tc>
          <w:tcPr>
            <w:tcW w:w="2891" w:type="dxa"/>
            <w:vAlign w:val="center"/>
          </w:tcPr>
          <w:p>
            <w:pPr>
              <w:spacing w:line="300" w:lineRule="exact"/>
              <w:rPr>
                <w:rFonts w:ascii="方正书宋_GBK" w:eastAsia="方正书宋_GBK"/>
              </w:rPr>
            </w:pPr>
            <w:r>
              <w:rPr>
                <w:rFonts w:hint="eastAsia" w:ascii="方正书宋_GBK" w:eastAsia="方正书宋_GBK"/>
              </w:rPr>
              <w:t>污水处理及时率</w:t>
            </w:r>
          </w:p>
        </w:tc>
        <w:tc>
          <w:tcPr>
            <w:tcW w:w="1276" w:type="dxa"/>
            <w:vAlign w:val="center"/>
          </w:tcPr>
          <w:p>
            <w:pPr>
              <w:spacing w:line="300" w:lineRule="exact"/>
              <w:rPr>
                <w:rFonts w:ascii="方正书宋_GBK" w:eastAsia="方正书宋_GBK"/>
              </w:rPr>
            </w:pPr>
            <w:r>
              <w:rPr>
                <w:rFonts w:ascii="方正书宋_GBK" w:eastAsia="方正书宋_GBK"/>
              </w:rPr>
              <w:t>100%</w:t>
            </w:r>
          </w:p>
        </w:tc>
        <w:tc>
          <w:tcPr>
            <w:tcW w:w="1701" w:type="dxa"/>
            <w:vAlign w:val="center"/>
          </w:tcPr>
          <w:p>
            <w:pPr>
              <w:spacing w:line="300" w:lineRule="exact"/>
              <w:rPr>
                <w:rFonts w:ascii="方正书宋_GBK" w:eastAsia="方正书宋_GBK"/>
              </w:rPr>
            </w:pPr>
            <w:r>
              <w:rPr>
                <w:rFonts w:hint="eastAsia" w:ascii="方正书宋_GBK" w:eastAsia="方正书宋_GBK"/>
              </w:rPr>
              <w:t>污水处理方案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污水处理单价成本</w:t>
            </w:r>
          </w:p>
        </w:tc>
        <w:tc>
          <w:tcPr>
            <w:tcW w:w="2891" w:type="dxa"/>
            <w:vAlign w:val="center"/>
          </w:tcPr>
          <w:p>
            <w:pPr>
              <w:spacing w:line="300" w:lineRule="exact"/>
              <w:rPr>
                <w:rFonts w:ascii="方正书宋_GBK" w:eastAsia="方正书宋_GBK"/>
              </w:rPr>
            </w:pPr>
            <w:r>
              <w:rPr>
                <w:rFonts w:hint="eastAsia" w:ascii="方正书宋_GBK" w:eastAsia="方正书宋_GBK"/>
              </w:rPr>
              <w:t>污水处理单价成本</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2.3</w:t>
            </w:r>
            <w:r>
              <w:rPr>
                <w:rFonts w:hint="eastAsia" w:ascii="方正书宋_GBK" w:eastAsia="方正书宋_GBK"/>
              </w:rPr>
              <w:t>元</w:t>
            </w:r>
          </w:p>
        </w:tc>
        <w:tc>
          <w:tcPr>
            <w:tcW w:w="1701" w:type="dxa"/>
            <w:vAlign w:val="center"/>
          </w:tcPr>
          <w:p>
            <w:pPr>
              <w:spacing w:line="300" w:lineRule="exact"/>
              <w:rPr>
                <w:rFonts w:ascii="方正书宋_GBK" w:eastAsia="方正书宋_GBK"/>
              </w:rPr>
            </w:pPr>
            <w:r>
              <w:rPr>
                <w:rFonts w:hint="eastAsia" w:ascii="方正书宋_GBK" w:eastAsia="方正书宋_GBK"/>
              </w:rPr>
              <w:t>污水处理费收费标准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生态效益指标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污水处理率</w:t>
            </w:r>
          </w:p>
        </w:tc>
        <w:tc>
          <w:tcPr>
            <w:tcW w:w="2891" w:type="dxa"/>
            <w:vAlign w:val="center"/>
          </w:tcPr>
          <w:p>
            <w:pPr>
              <w:spacing w:line="300" w:lineRule="exact"/>
              <w:rPr>
                <w:rFonts w:ascii="方正书宋_GBK" w:eastAsia="方正书宋_GBK"/>
              </w:rPr>
            </w:pPr>
            <w:r>
              <w:rPr>
                <w:rFonts w:hint="eastAsia" w:ascii="方正书宋_GBK" w:eastAsia="方正书宋_GBK"/>
              </w:rPr>
              <w:t>污水处理率</w:t>
            </w:r>
          </w:p>
        </w:tc>
        <w:tc>
          <w:tcPr>
            <w:tcW w:w="1276" w:type="dxa"/>
            <w:vAlign w:val="center"/>
          </w:tcPr>
          <w:p>
            <w:pPr>
              <w:spacing w:line="300" w:lineRule="exact"/>
              <w:rPr>
                <w:rFonts w:ascii="方正书宋_GBK" w:eastAsia="方正书宋_GBK"/>
              </w:rPr>
            </w:pPr>
            <w:r>
              <w:rPr>
                <w:rFonts w:ascii="方正书宋_GBK" w:eastAsia="方正书宋_GBK"/>
              </w:rPr>
              <w:t>100%</w:t>
            </w:r>
          </w:p>
        </w:tc>
        <w:tc>
          <w:tcPr>
            <w:tcW w:w="1701" w:type="dxa"/>
            <w:vAlign w:val="center"/>
          </w:tcPr>
          <w:p>
            <w:pPr>
              <w:spacing w:line="300" w:lineRule="exact"/>
              <w:rPr>
                <w:rFonts w:ascii="方正书宋_GBK" w:eastAsia="方正书宋_GBK"/>
              </w:rPr>
            </w:pPr>
            <w:r>
              <w:rPr>
                <w:rFonts w:hint="eastAsia" w:ascii="方正书宋_GBK" w:eastAsia="方正书宋_GBK"/>
              </w:rPr>
              <w:t>污水处理厂设计标准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rPr>
                <w:rFonts w:ascii="方正书宋_GBK" w:eastAsia="方正书宋_GBK"/>
              </w:rPr>
            </w:pPr>
            <w:r>
              <w:rPr>
                <w:rFonts w:hint="eastAsia" w:ascii="方正书宋_GBK" w:eastAsia="方正书宋_GBK"/>
              </w:rPr>
              <w:t>工作方案</w:t>
            </w:r>
          </w:p>
        </w:tc>
      </w:tr>
    </w:tbl>
    <w:p>
      <w:pPr>
        <w:spacing w:line="300" w:lineRule="exact"/>
        <w:ind w:firstLine="480" w:firstLineChars="200"/>
        <w:sectPr>
          <w:pgSz w:w="16839" w:h="11907" w:orient="landscape"/>
          <w:pgMar w:top="1304" w:right="1984" w:bottom="1304" w:left="1134" w:header="851" w:footer="992" w:gutter="0"/>
          <w:cols w:space="720"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30" w:name="_Toc62154906"/>
      <w:r>
        <w:rPr>
          <w:rFonts w:hint="eastAsia" w:ascii="方正仿宋_GBK" w:eastAsia="方正仿宋_GBK"/>
          <w:b/>
          <w:sz w:val="28"/>
        </w:rPr>
        <w:t>23.2021年城区路灯集控项目绩效目标表</w:t>
      </w:r>
      <w:bookmarkEnd w:id="30"/>
      <w:r>
        <w:fldChar w:fldCharType="begin"/>
      </w:r>
      <w:r>
        <w:rPr>
          <w:rFonts w:hint="eastAsia" w:ascii="方正仿宋_GBK" w:eastAsia="方正仿宋_GBK"/>
          <w:b/>
          <w:sz w:val="28"/>
        </w:rPr>
        <w:instrText xml:space="preserve">TC 23、2021年城区路灯集控项目绩效目标表 \f C \l 1</w:instrText>
      </w:r>
      <w:r>
        <w:rPr>
          <w:rFonts w:ascii="方正仿宋_GBK" w:eastAsia="方正仿宋_GBK"/>
          <w:b/>
          <w:sz w:val="28"/>
        </w:rPr>
        <w:fldChar w:fldCharType="end"/>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ascii="方正书宋_GBK" w:eastAsia="方正书宋_GBK"/>
                <w:b/>
              </w:rPr>
              <w:t>333</w:t>
            </w:r>
            <w:r>
              <w:rPr>
                <w:rFonts w:hint="eastAsia" w:ascii="方正书宋_GBK" w:eastAsia="方正书宋_GBK"/>
                <w:b/>
              </w:rPr>
              <w:t>涞水县住房和城乡建设局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13062321IZYVHXGR48XWF</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ascii="方正书宋_GBK" w:eastAsia="方正书宋_GBK"/>
              </w:rPr>
              <w:t>2021</w:t>
            </w:r>
            <w:r>
              <w:rPr>
                <w:rFonts w:hint="eastAsia" w:ascii="方正书宋_GBK" w:eastAsia="方正书宋_GBK"/>
              </w:rPr>
              <w:t>年城区路灯集控项目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2.50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2.50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资金用于支付</w:t>
            </w:r>
            <w:r>
              <w:rPr>
                <w:rFonts w:ascii="方正书宋_GBK" w:eastAsia="方正书宋_GBK"/>
              </w:rPr>
              <w:t>2021</w:t>
            </w:r>
            <w:r>
              <w:rPr>
                <w:rFonts w:hint="eastAsia" w:ascii="方正书宋_GBK" w:eastAsia="方正书宋_GBK"/>
              </w:rPr>
              <w:t>年城区路灯集控网费及流量卡费用。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c>
          <w:tcPr>
            <w:tcW w:w="1587" w:type="dxa"/>
            <w:tcBorders>
              <w:bottom w:val="single" w:color="000000" w:sz="6" w:space="0"/>
            </w:tcBorders>
            <w:vAlign w:val="center"/>
          </w:tcPr>
          <w:p>
            <w:pPr>
              <w:spacing w:line="300" w:lineRule="exact"/>
              <w:jc w:val="center"/>
              <w:rPr>
                <w:rFonts w:ascii="方正书宋_GBK" w:eastAsia="方正书宋_GBK"/>
              </w:rPr>
            </w:pP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为了提升涞水县城区路灯管理效率，及时了解路灯实时状况。</w:t>
            </w:r>
          </w:p>
        </w:tc>
      </w:tr>
    </w:tbl>
    <w:p>
      <w:pPr>
        <w:spacing w:line="14" w:lineRule="exact"/>
        <w:ind w:firstLine="480" w:firstLineChars="200"/>
        <w:jc w:val="center"/>
        <w:rPr>
          <w:rFonts w:hAnsi="宋体"/>
        </w:rP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流量卡费用</w:t>
            </w:r>
          </w:p>
        </w:tc>
        <w:tc>
          <w:tcPr>
            <w:tcW w:w="2891" w:type="dxa"/>
            <w:vAlign w:val="center"/>
          </w:tcPr>
          <w:p>
            <w:pPr>
              <w:spacing w:line="300" w:lineRule="exact"/>
              <w:rPr>
                <w:rFonts w:ascii="方正书宋_GBK" w:eastAsia="方正书宋_GBK"/>
              </w:rPr>
            </w:pPr>
            <w:r>
              <w:rPr>
                <w:rFonts w:hint="eastAsia" w:ascii="方正书宋_GBK" w:eastAsia="方正书宋_GBK"/>
              </w:rPr>
              <w:t>流量卡费用</w:t>
            </w:r>
          </w:p>
        </w:tc>
        <w:tc>
          <w:tcPr>
            <w:tcW w:w="1276" w:type="dxa"/>
            <w:vAlign w:val="center"/>
          </w:tcPr>
          <w:p>
            <w:pPr>
              <w:spacing w:line="300" w:lineRule="exact"/>
              <w:rPr>
                <w:rFonts w:ascii="方正书宋_GBK" w:eastAsia="方正书宋_GBK"/>
              </w:rPr>
            </w:pPr>
            <w:r>
              <w:rPr>
                <w:rFonts w:ascii="方正书宋_GBK" w:eastAsia="方正书宋_GBK"/>
              </w:rPr>
              <w:t>1.3</w:t>
            </w:r>
            <w:r>
              <w:rPr>
                <w:rFonts w:hint="eastAsia" w:ascii="方正书宋_GBK" w:eastAsia="方正书宋_GBK"/>
              </w:rPr>
              <w:t>万元</w:t>
            </w:r>
          </w:p>
        </w:tc>
        <w:tc>
          <w:tcPr>
            <w:tcW w:w="1701" w:type="dxa"/>
            <w:vAlign w:val="center"/>
          </w:tcPr>
          <w:p>
            <w:pPr>
              <w:spacing w:line="300" w:lineRule="exact"/>
              <w:rPr>
                <w:rFonts w:ascii="方正书宋_GBK" w:eastAsia="方正书宋_GBK"/>
              </w:rPr>
            </w:pPr>
            <w:r>
              <w:rPr>
                <w:rFonts w:hint="eastAsia" w:ascii="方正书宋_GBK" w:eastAsia="方正书宋_GBK"/>
              </w:rPr>
              <w:t>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系统有效使用率</w:t>
            </w:r>
          </w:p>
        </w:tc>
        <w:tc>
          <w:tcPr>
            <w:tcW w:w="2891" w:type="dxa"/>
            <w:vAlign w:val="center"/>
          </w:tcPr>
          <w:p>
            <w:pPr>
              <w:spacing w:line="300" w:lineRule="exact"/>
              <w:rPr>
                <w:rFonts w:ascii="方正书宋_GBK" w:eastAsia="方正书宋_GBK"/>
              </w:rPr>
            </w:pPr>
            <w:r>
              <w:rPr>
                <w:rFonts w:hint="eastAsia" w:ascii="方正书宋_GBK" w:eastAsia="方正书宋_GBK"/>
              </w:rPr>
              <w:t>系统有效使用率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资金支付及时率</w:t>
            </w:r>
          </w:p>
        </w:tc>
        <w:tc>
          <w:tcPr>
            <w:tcW w:w="2891" w:type="dxa"/>
            <w:vAlign w:val="center"/>
          </w:tcPr>
          <w:p>
            <w:pPr>
              <w:spacing w:line="300" w:lineRule="exact"/>
              <w:rPr>
                <w:rFonts w:ascii="方正书宋_GBK" w:eastAsia="方正书宋_GBK"/>
              </w:rPr>
            </w:pPr>
            <w:r>
              <w:rPr>
                <w:rFonts w:hint="eastAsia" w:ascii="方正书宋_GBK" w:eastAsia="方正书宋_GBK"/>
              </w:rPr>
              <w:t>资金支付及时率</w:t>
            </w:r>
          </w:p>
        </w:tc>
        <w:tc>
          <w:tcPr>
            <w:tcW w:w="1276" w:type="dxa"/>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集控网费</w:t>
            </w:r>
          </w:p>
        </w:tc>
        <w:tc>
          <w:tcPr>
            <w:tcW w:w="2891" w:type="dxa"/>
            <w:vAlign w:val="center"/>
          </w:tcPr>
          <w:p>
            <w:pPr>
              <w:spacing w:line="300" w:lineRule="exact"/>
              <w:rPr>
                <w:rFonts w:ascii="方正书宋_GBK" w:eastAsia="方正书宋_GBK"/>
              </w:rPr>
            </w:pPr>
            <w:r>
              <w:rPr>
                <w:rFonts w:hint="eastAsia" w:ascii="方正书宋_GBK" w:eastAsia="方正书宋_GBK"/>
              </w:rPr>
              <w:t>集控网费</w:t>
            </w:r>
          </w:p>
        </w:tc>
        <w:tc>
          <w:tcPr>
            <w:tcW w:w="1276" w:type="dxa"/>
            <w:vAlign w:val="center"/>
          </w:tcPr>
          <w:p>
            <w:pPr>
              <w:spacing w:line="300" w:lineRule="exact"/>
              <w:rPr>
                <w:rFonts w:ascii="方正书宋_GBK" w:eastAsia="方正书宋_GBK"/>
              </w:rPr>
            </w:pPr>
            <w:r>
              <w:rPr>
                <w:rFonts w:ascii="方正书宋_GBK" w:eastAsia="方正书宋_GBK"/>
              </w:rPr>
              <w:t>1.2</w:t>
            </w:r>
            <w:r>
              <w:rPr>
                <w:rFonts w:hint="eastAsia" w:ascii="方正书宋_GBK" w:eastAsia="方正书宋_GBK"/>
              </w:rPr>
              <w:t>万元</w:t>
            </w:r>
          </w:p>
        </w:tc>
        <w:tc>
          <w:tcPr>
            <w:tcW w:w="1701" w:type="dxa"/>
            <w:vAlign w:val="center"/>
          </w:tcPr>
          <w:p>
            <w:pPr>
              <w:spacing w:line="300" w:lineRule="exact"/>
              <w:rPr>
                <w:rFonts w:ascii="方正书宋_GBK" w:eastAsia="方正书宋_GBK"/>
              </w:rPr>
            </w:pPr>
            <w:r>
              <w:rPr>
                <w:rFonts w:hint="eastAsia" w:ascii="方正书宋_GBK" w:eastAsia="方正书宋_GBK"/>
              </w:rPr>
              <w:t>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经济效益指标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资金使用效益</w:t>
            </w:r>
          </w:p>
        </w:tc>
        <w:tc>
          <w:tcPr>
            <w:tcW w:w="2891" w:type="dxa"/>
            <w:vAlign w:val="center"/>
          </w:tcPr>
          <w:p>
            <w:pPr>
              <w:spacing w:line="300" w:lineRule="exact"/>
              <w:rPr>
                <w:rFonts w:ascii="方正书宋_GBK" w:eastAsia="方正书宋_GBK"/>
              </w:rPr>
            </w:pPr>
            <w:r>
              <w:rPr>
                <w:rFonts w:hint="eastAsia" w:ascii="方正书宋_GBK" w:eastAsia="方正书宋_GBK"/>
              </w:rPr>
              <w:t>充分利用财政资金，高效完成路灯实时情况。</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服务对象满意率</w:t>
            </w:r>
          </w:p>
        </w:tc>
        <w:tc>
          <w:tcPr>
            <w:tcW w:w="2891" w:type="dxa"/>
            <w:vAlign w:val="center"/>
          </w:tcPr>
          <w:p>
            <w:pPr>
              <w:spacing w:line="300" w:lineRule="exact"/>
              <w:rPr>
                <w:rFonts w:ascii="方正书宋_GBK" w:eastAsia="方正书宋_GBK"/>
              </w:rPr>
            </w:pPr>
            <w:r>
              <w:rPr>
                <w:rFonts w:hint="eastAsia" w:ascii="方正书宋_GBK" w:eastAsia="方正书宋_GBK"/>
              </w:rPr>
              <w:t>服务对象满意率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协议</w:t>
            </w:r>
          </w:p>
        </w:tc>
      </w:tr>
    </w:tbl>
    <w:p>
      <w:pPr>
        <w:spacing w:line="300" w:lineRule="exact"/>
        <w:ind w:firstLine="480" w:firstLineChars="200"/>
        <w:sectPr>
          <w:pgSz w:w="16839" w:h="11907" w:orient="landscape"/>
          <w:pgMar w:top="1304" w:right="1984" w:bottom="1304" w:left="1134" w:header="851" w:footer="992" w:gutter="0"/>
          <w:cols w:space="720"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31" w:name="_Toc62154907"/>
      <w:r>
        <w:rPr>
          <w:rFonts w:hint="eastAsia" w:ascii="方正仿宋_GBK" w:eastAsia="方正仿宋_GBK"/>
          <w:b/>
          <w:sz w:val="28"/>
        </w:rPr>
        <w:t>24.2021年度“气代煤”村级安全监管员工资绩效目标表</w:t>
      </w:r>
      <w:bookmarkEnd w:id="31"/>
      <w:r>
        <w:fldChar w:fldCharType="begin"/>
      </w:r>
      <w:r>
        <w:rPr>
          <w:rFonts w:hint="eastAsia" w:ascii="方正仿宋_GBK" w:eastAsia="方正仿宋_GBK"/>
          <w:b/>
          <w:sz w:val="28"/>
        </w:rPr>
        <w:instrText xml:space="preserve">TC 24、2021年度\“气代煤\”村级安全监管员工资绩效目标表 \f C \l 1</w:instrText>
      </w:r>
      <w:r>
        <w:rPr>
          <w:rFonts w:ascii="方正仿宋_GBK" w:eastAsia="方正仿宋_GBK"/>
          <w:b/>
          <w:sz w:val="28"/>
        </w:rPr>
        <w:fldChar w:fldCharType="end"/>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ascii="方正书宋_GBK" w:eastAsia="方正书宋_GBK"/>
                <w:b/>
              </w:rPr>
              <w:t>333</w:t>
            </w:r>
            <w:r>
              <w:rPr>
                <w:rFonts w:hint="eastAsia" w:ascii="方正书宋_GBK" w:eastAsia="方正书宋_GBK"/>
                <w:b/>
              </w:rPr>
              <w:t>涞水县住房和城乡建设局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13062321KHT8HAHYZ3ZOV</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ascii="方正书宋_GBK" w:eastAsia="方正书宋_GBK"/>
              </w:rPr>
              <w:t>2021</w:t>
            </w:r>
            <w:r>
              <w:rPr>
                <w:rFonts w:hint="eastAsia" w:ascii="方正书宋_GBK" w:eastAsia="方正书宋_GBK"/>
              </w:rPr>
              <w:t>年度</w:t>
            </w:r>
            <w:r>
              <w:rPr>
                <w:rFonts w:hint="cs" w:ascii="方正书宋_GBK" w:eastAsia="方正书宋_GBK"/>
                <w:cs/>
              </w:rPr>
              <w:t>“</w:t>
            </w:r>
            <w:r>
              <w:rPr>
                <w:rFonts w:hint="eastAsia" w:ascii="方正书宋_GBK" w:eastAsia="方正书宋_GBK"/>
              </w:rPr>
              <w:t>气代煤</w:t>
            </w:r>
            <w:r>
              <w:rPr>
                <w:rFonts w:hint="cs" w:ascii="方正书宋_GBK" w:eastAsia="方正书宋_GBK"/>
                <w:cs/>
              </w:rPr>
              <w:t>”</w:t>
            </w:r>
            <w:r>
              <w:rPr>
                <w:rFonts w:hint="eastAsia" w:ascii="方正书宋_GBK" w:eastAsia="方正书宋_GBK"/>
              </w:rPr>
              <w:t>村级安全监管员工资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179.50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179.50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用于全县山前部分乡镇、村建立健全安全监管员工资发放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通过对全县山前部分乡镇、村建立健全安全监管员巡查制度，保证气代煤安全运营。设置村级安全监管员人员，可以减少天然气安全隐患。</w:t>
            </w:r>
          </w:p>
        </w:tc>
      </w:tr>
    </w:tbl>
    <w:p>
      <w:pPr>
        <w:spacing w:line="14" w:lineRule="exact"/>
        <w:ind w:firstLine="480" w:firstLineChars="200"/>
        <w:jc w:val="center"/>
        <w:rPr>
          <w:rFonts w:hAnsi="宋体"/>
        </w:rP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燃气安全监督员日常巡查次数</w:t>
            </w:r>
          </w:p>
        </w:tc>
        <w:tc>
          <w:tcPr>
            <w:tcW w:w="2891" w:type="dxa"/>
            <w:vAlign w:val="center"/>
          </w:tcPr>
          <w:p>
            <w:pPr>
              <w:spacing w:line="300" w:lineRule="exact"/>
              <w:rPr>
                <w:rFonts w:ascii="方正书宋_GBK" w:eastAsia="方正书宋_GBK"/>
              </w:rPr>
            </w:pPr>
            <w:r>
              <w:rPr>
                <w:rFonts w:hint="eastAsia" w:ascii="方正书宋_GBK" w:eastAsia="方正书宋_GBK"/>
              </w:rPr>
              <w:t>燃气安全监督员日常巡查次数</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日巡查次数</w:t>
            </w:r>
          </w:p>
        </w:tc>
        <w:tc>
          <w:tcPr>
            <w:tcW w:w="1701" w:type="dxa"/>
            <w:vAlign w:val="center"/>
          </w:tcPr>
          <w:p>
            <w:pPr>
              <w:spacing w:line="300" w:lineRule="exac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燃气安全巡查率</w:t>
            </w:r>
          </w:p>
        </w:tc>
        <w:tc>
          <w:tcPr>
            <w:tcW w:w="2891" w:type="dxa"/>
            <w:vAlign w:val="center"/>
          </w:tcPr>
          <w:p>
            <w:pPr>
              <w:spacing w:line="300" w:lineRule="exact"/>
              <w:rPr>
                <w:rFonts w:ascii="方正书宋_GBK" w:eastAsia="方正书宋_GBK"/>
              </w:rPr>
            </w:pPr>
            <w:r>
              <w:rPr>
                <w:rFonts w:hint="eastAsia" w:ascii="方正书宋_GBK" w:eastAsia="方正书宋_GBK"/>
              </w:rPr>
              <w:t>燃气安全巡查率</w:t>
            </w:r>
          </w:p>
        </w:tc>
        <w:tc>
          <w:tcPr>
            <w:tcW w:w="1276" w:type="dxa"/>
            <w:vAlign w:val="center"/>
          </w:tcPr>
          <w:p>
            <w:pPr>
              <w:spacing w:line="300" w:lineRule="exact"/>
              <w:rPr>
                <w:rFonts w:ascii="方正书宋_GBK" w:eastAsia="方正书宋_GBK"/>
              </w:rPr>
            </w:pPr>
            <w:r>
              <w:rPr>
                <w:rFonts w:ascii="方正书宋_GBK" w:eastAsia="方正书宋_GBK"/>
              </w:rPr>
              <w:t>100%</w:t>
            </w:r>
          </w:p>
        </w:tc>
        <w:tc>
          <w:tcPr>
            <w:tcW w:w="1701" w:type="dxa"/>
            <w:vAlign w:val="center"/>
          </w:tcPr>
          <w:p>
            <w:pPr>
              <w:spacing w:line="300" w:lineRule="exac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工资发放及时率</w:t>
            </w:r>
          </w:p>
        </w:tc>
        <w:tc>
          <w:tcPr>
            <w:tcW w:w="2891" w:type="dxa"/>
            <w:vAlign w:val="center"/>
          </w:tcPr>
          <w:p>
            <w:pPr>
              <w:spacing w:line="300" w:lineRule="exact"/>
              <w:rPr>
                <w:rFonts w:ascii="方正书宋_GBK" w:eastAsia="方正书宋_GBK"/>
              </w:rPr>
            </w:pPr>
            <w:r>
              <w:rPr>
                <w:rFonts w:hint="eastAsia" w:ascii="方正书宋_GBK" w:eastAsia="方正书宋_GBK"/>
              </w:rPr>
              <w:t>工资发放及时率</w:t>
            </w:r>
          </w:p>
        </w:tc>
        <w:tc>
          <w:tcPr>
            <w:tcW w:w="1276" w:type="dxa"/>
            <w:vAlign w:val="center"/>
          </w:tcPr>
          <w:p>
            <w:pPr>
              <w:spacing w:line="300" w:lineRule="exact"/>
              <w:rPr>
                <w:rFonts w:ascii="方正书宋_GBK" w:eastAsia="方正书宋_GBK"/>
              </w:rPr>
            </w:pPr>
            <w:r>
              <w:rPr>
                <w:rFonts w:ascii="方正书宋_GBK" w:eastAsia="方正书宋_GBK"/>
              </w:rPr>
              <w:t>100%</w:t>
            </w:r>
          </w:p>
        </w:tc>
        <w:tc>
          <w:tcPr>
            <w:tcW w:w="1701" w:type="dxa"/>
            <w:vAlign w:val="center"/>
          </w:tcPr>
          <w:p>
            <w:pPr>
              <w:spacing w:line="300" w:lineRule="exact"/>
              <w:rPr>
                <w:rFonts w:ascii="方正书宋_GBK" w:eastAsia="方正书宋_GBK"/>
              </w:rPr>
            </w:pPr>
            <w:r>
              <w:rPr>
                <w:rFonts w:hint="eastAsia" w:ascii="方正书宋_GBK" w:eastAsia="方正书宋_GBK"/>
              </w:rPr>
              <w:t>每半年发放一次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资金成本</w:t>
            </w:r>
          </w:p>
        </w:tc>
        <w:tc>
          <w:tcPr>
            <w:tcW w:w="2891" w:type="dxa"/>
            <w:vAlign w:val="center"/>
          </w:tcPr>
          <w:p>
            <w:pPr>
              <w:spacing w:line="300" w:lineRule="exact"/>
              <w:rPr>
                <w:rFonts w:ascii="方正书宋_GBK" w:eastAsia="方正书宋_GBK"/>
              </w:rPr>
            </w:pPr>
            <w:r>
              <w:rPr>
                <w:rFonts w:hint="eastAsia" w:ascii="方正书宋_GBK" w:eastAsia="方正书宋_GBK"/>
              </w:rPr>
              <w:t>资金成本</w:t>
            </w:r>
          </w:p>
        </w:tc>
        <w:tc>
          <w:tcPr>
            <w:tcW w:w="1276" w:type="dxa"/>
            <w:vAlign w:val="center"/>
          </w:tcPr>
          <w:p>
            <w:pPr>
              <w:spacing w:line="300" w:lineRule="exact"/>
              <w:rPr>
                <w:rFonts w:ascii="方正书宋_GBK" w:eastAsia="方正书宋_GBK"/>
              </w:rPr>
            </w:pPr>
            <w:r>
              <w:rPr>
                <w:rFonts w:ascii="方正书宋_GBK" w:eastAsia="方正书宋_GBK"/>
              </w:rPr>
              <w:t>179.5</w:t>
            </w:r>
            <w:r>
              <w:rPr>
                <w:rFonts w:hint="eastAsia" w:ascii="方正书宋_GBK" w:eastAsia="方正书宋_GBK"/>
              </w:rPr>
              <w:t>万元</w:t>
            </w:r>
          </w:p>
        </w:tc>
        <w:tc>
          <w:tcPr>
            <w:tcW w:w="1701" w:type="dxa"/>
            <w:vAlign w:val="center"/>
          </w:tcPr>
          <w:p>
            <w:pPr>
              <w:spacing w:line="300" w:lineRule="exac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社会影响力率</w:t>
            </w:r>
          </w:p>
        </w:tc>
        <w:tc>
          <w:tcPr>
            <w:tcW w:w="2891" w:type="dxa"/>
            <w:vAlign w:val="center"/>
          </w:tcPr>
          <w:p>
            <w:pPr>
              <w:spacing w:line="300" w:lineRule="exact"/>
              <w:rPr>
                <w:rFonts w:ascii="方正书宋_GBK" w:eastAsia="方正书宋_GBK"/>
              </w:rPr>
            </w:pPr>
            <w:r>
              <w:rPr>
                <w:rFonts w:hint="eastAsia" w:ascii="方正书宋_GBK" w:eastAsia="方正书宋_GBK"/>
              </w:rPr>
              <w:t>提升服务能力，满足政府部门和社会需要，社会效益明显</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50%</w:t>
            </w:r>
          </w:p>
        </w:tc>
        <w:tc>
          <w:tcPr>
            <w:tcW w:w="1701" w:type="dxa"/>
            <w:vAlign w:val="center"/>
          </w:tcPr>
          <w:p>
            <w:pPr>
              <w:spacing w:line="300" w:lineRule="exac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50%</w:t>
            </w:r>
          </w:p>
        </w:tc>
        <w:tc>
          <w:tcPr>
            <w:tcW w:w="1701" w:type="dxa"/>
            <w:vAlign w:val="center"/>
          </w:tcPr>
          <w:p>
            <w:pPr>
              <w:spacing w:line="300" w:lineRule="exact"/>
              <w:rPr>
                <w:rFonts w:ascii="方正书宋_GBK" w:eastAsia="方正书宋_GBK"/>
              </w:rPr>
            </w:pPr>
            <w:r>
              <w:rPr>
                <w:rFonts w:hint="eastAsia" w:ascii="方正书宋_GBK" w:eastAsia="方正书宋_GBK"/>
              </w:rPr>
              <w:t>工作方案</w:t>
            </w:r>
          </w:p>
        </w:tc>
      </w:tr>
    </w:tbl>
    <w:p>
      <w:pPr>
        <w:spacing w:line="300" w:lineRule="exact"/>
        <w:ind w:firstLine="480" w:firstLineChars="200"/>
        <w:sectPr>
          <w:pgSz w:w="16839" w:h="11907" w:orient="landscape"/>
          <w:pgMar w:top="1304" w:right="1984" w:bottom="1304" w:left="1134" w:header="851" w:footer="992" w:gutter="0"/>
          <w:cols w:space="720"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32" w:name="_Toc62154908"/>
      <w:r>
        <w:rPr>
          <w:rFonts w:hint="eastAsia" w:ascii="方正仿宋_GBK" w:eastAsia="方正仿宋_GBK"/>
          <w:b/>
          <w:sz w:val="28"/>
        </w:rPr>
        <w:t>25.城内村旧欠款绩效目标表</w:t>
      </w:r>
      <w:bookmarkEnd w:id="32"/>
      <w:r>
        <w:fldChar w:fldCharType="begin"/>
      </w:r>
      <w:r>
        <w:rPr>
          <w:rFonts w:hint="eastAsia" w:ascii="方正仿宋_GBK" w:eastAsia="方正仿宋_GBK"/>
          <w:b/>
          <w:sz w:val="28"/>
        </w:rPr>
        <w:instrText xml:space="preserve">TC 25、城内村旧欠款绩效目标表 \f C \l 1</w:instrText>
      </w:r>
      <w:r>
        <w:rPr>
          <w:rFonts w:ascii="方正仿宋_GBK" w:eastAsia="方正仿宋_GBK"/>
          <w:b/>
          <w:sz w:val="28"/>
        </w:rPr>
        <w:fldChar w:fldCharType="end"/>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ascii="方正书宋_GBK" w:eastAsia="方正书宋_GBK"/>
                <w:b/>
              </w:rPr>
              <w:t>333</w:t>
            </w:r>
            <w:r>
              <w:rPr>
                <w:rFonts w:hint="eastAsia" w:ascii="方正书宋_GBK" w:eastAsia="方正书宋_GBK"/>
                <w:b/>
              </w:rPr>
              <w:t>涞水县住房和城乡建设局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13062321L2BOBP1NXZKC4</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城内村旧欠款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49.60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49.60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资金用于支付城内村旧欠款。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1.2018</w:t>
            </w:r>
            <w:r>
              <w:rPr>
                <w:rFonts w:hint="eastAsia" w:ascii="方正书宋_GBK" w:eastAsia="方正书宋_GBK"/>
              </w:rPr>
              <w:t>年，县政府决定修建拱辰街至向阳路连接线，城内村为了尽快完成征地安置工作，提出让政府偿还当年所欠征地款的请求。</w:t>
            </w:r>
          </w:p>
        </w:tc>
      </w:tr>
    </w:tbl>
    <w:p>
      <w:pPr>
        <w:spacing w:line="14" w:lineRule="exact"/>
        <w:ind w:firstLine="480" w:firstLineChars="200"/>
        <w:jc w:val="center"/>
        <w:rPr>
          <w:rFonts w:hAnsi="宋体"/>
        </w:rP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城内村旧欠款</w:t>
            </w:r>
          </w:p>
        </w:tc>
        <w:tc>
          <w:tcPr>
            <w:tcW w:w="2891" w:type="dxa"/>
            <w:vAlign w:val="center"/>
          </w:tcPr>
          <w:p>
            <w:pPr>
              <w:spacing w:line="300" w:lineRule="exact"/>
              <w:rPr>
                <w:rFonts w:ascii="方正书宋_GBK" w:eastAsia="方正书宋_GBK"/>
              </w:rPr>
            </w:pPr>
            <w:r>
              <w:rPr>
                <w:rFonts w:hint="eastAsia" w:ascii="方正书宋_GBK" w:eastAsia="方正书宋_GBK"/>
              </w:rPr>
              <w:t>城内村旧欠款</w:t>
            </w:r>
          </w:p>
        </w:tc>
        <w:tc>
          <w:tcPr>
            <w:tcW w:w="1276" w:type="dxa"/>
            <w:vAlign w:val="center"/>
          </w:tcPr>
          <w:p>
            <w:pPr>
              <w:spacing w:line="300" w:lineRule="exact"/>
              <w:rPr>
                <w:rFonts w:ascii="方正书宋_GBK" w:eastAsia="方正书宋_GBK"/>
              </w:rPr>
            </w:pPr>
            <w:r>
              <w:rPr>
                <w:rFonts w:ascii="方正书宋_GBK" w:eastAsia="方正书宋_GBK"/>
              </w:rPr>
              <w:t>49.6</w:t>
            </w:r>
            <w:r>
              <w:rPr>
                <w:rFonts w:hint="eastAsia" w:ascii="方正书宋_GBK" w:eastAsia="方正书宋_GBK"/>
              </w:rPr>
              <w:t>万元</w:t>
            </w:r>
          </w:p>
        </w:tc>
        <w:tc>
          <w:tcPr>
            <w:tcW w:w="1701" w:type="dxa"/>
            <w:vAlign w:val="center"/>
          </w:tcPr>
          <w:p>
            <w:pPr>
              <w:spacing w:line="300" w:lineRule="exact"/>
              <w:rPr>
                <w:rFonts w:ascii="方正书宋_GBK" w:eastAsia="方正书宋_GBK"/>
              </w:rPr>
            </w:pPr>
            <w:r>
              <w:rPr>
                <w:rFonts w:hint="eastAsia" w:ascii="方正书宋_GBK" w:eastAsia="方正书宋_GBK"/>
              </w:rP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正常使用率</w:t>
            </w:r>
          </w:p>
        </w:tc>
        <w:tc>
          <w:tcPr>
            <w:tcW w:w="2891" w:type="dxa"/>
            <w:vAlign w:val="center"/>
          </w:tcPr>
          <w:p>
            <w:pPr>
              <w:spacing w:line="300" w:lineRule="exact"/>
              <w:rPr>
                <w:rFonts w:ascii="方正书宋_GBK" w:eastAsia="方正书宋_GBK"/>
              </w:rPr>
            </w:pPr>
            <w:r>
              <w:rPr>
                <w:rFonts w:hint="eastAsia" w:ascii="方正书宋_GBK" w:eastAsia="方正书宋_GBK"/>
              </w:rPr>
              <w:t>正常使用率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资金拨付及时率</w:t>
            </w:r>
          </w:p>
        </w:tc>
        <w:tc>
          <w:tcPr>
            <w:tcW w:w="2891" w:type="dxa"/>
            <w:vAlign w:val="center"/>
          </w:tcPr>
          <w:p>
            <w:pPr>
              <w:spacing w:line="300" w:lineRule="exact"/>
              <w:rPr>
                <w:rFonts w:ascii="方正书宋_GBK" w:eastAsia="方正书宋_GBK"/>
              </w:rPr>
            </w:pPr>
            <w:r>
              <w:rPr>
                <w:rFonts w:hint="eastAsia" w:ascii="方正书宋_GBK" w:eastAsia="方正书宋_GBK"/>
              </w:rPr>
              <w:t>资金拨付及时率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按预算资金完成率</w:t>
            </w:r>
          </w:p>
        </w:tc>
        <w:tc>
          <w:tcPr>
            <w:tcW w:w="2891" w:type="dxa"/>
            <w:vAlign w:val="center"/>
          </w:tcPr>
          <w:p>
            <w:pPr>
              <w:spacing w:line="300" w:lineRule="exact"/>
              <w:rPr>
                <w:rFonts w:ascii="方正书宋_GBK" w:eastAsia="方正书宋_GBK"/>
              </w:rPr>
            </w:pPr>
            <w:r>
              <w:rPr>
                <w:rFonts w:hint="eastAsia" w:ascii="方正书宋_GBK" w:eastAsia="方正书宋_GBK"/>
              </w:rPr>
              <w:t>按预算资金完成率</w:t>
            </w:r>
          </w:p>
        </w:tc>
        <w:tc>
          <w:tcPr>
            <w:tcW w:w="1276" w:type="dxa"/>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rPr>
                <w:rFonts w:ascii="方正书宋_GBK" w:eastAsia="方正书宋_GBK"/>
              </w:rPr>
            </w:pPr>
            <w:r>
              <w:rPr>
                <w:rFonts w:hint="eastAsia" w:ascii="方正书宋_GBK" w:eastAsia="方正书宋_GBK"/>
              </w:rPr>
              <w:t>持续发展作用力</w:t>
            </w:r>
          </w:p>
        </w:tc>
        <w:tc>
          <w:tcPr>
            <w:tcW w:w="2891" w:type="dxa"/>
            <w:vAlign w:val="center"/>
          </w:tcPr>
          <w:p>
            <w:pPr>
              <w:spacing w:line="300" w:lineRule="exact"/>
              <w:rPr>
                <w:rFonts w:ascii="方正书宋_GBK" w:eastAsia="方正书宋_GBK"/>
              </w:rPr>
            </w:pPr>
            <w:r>
              <w:rPr>
                <w:rFonts w:hint="eastAsia" w:ascii="方正书宋_GBK" w:eastAsia="方正书宋_GBK"/>
              </w:rPr>
              <w:t>持续发展作用力</w:t>
            </w:r>
          </w:p>
        </w:tc>
        <w:tc>
          <w:tcPr>
            <w:tcW w:w="1276" w:type="dxa"/>
            <w:vAlign w:val="center"/>
          </w:tcPr>
          <w:p>
            <w:pPr>
              <w:spacing w:line="300" w:lineRule="exact"/>
              <w:rPr>
                <w:rFonts w:ascii="方正书宋_GBK" w:eastAsia="方正书宋_GBK"/>
              </w:rPr>
            </w:pPr>
            <w:r>
              <w:rPr>
                <w:rFonts w:hint="eastAsia" w:ascii="方正书宋_GBK" w:eastAsia="方正书宋_GBK"/>
              </w:rPr>
              <w:t>为修路尽快完成征地安置工作</w:t>
            </w:r>
          </w:p>
        </w:tc>
        <w:tc>
          <w:tcPr>
            <w:tcW w:w="1701" w:type="dxa"/>
            <w:vAlign w:val="center"/>
          </w:tcPr>
          <w:p>
            <w:pPr>
              <w:spacing w:line="300" w:lineRule="exact"/>
              <w:rPr>
                <w:rFonts w:ascii="方正书宋_GBK" w:eastAsia="方正书宋_GBK"/>
              </w:rPr>
            </w:pPr>
            <w:r>
              <w:rPr>
                <w:rFonts w:hint="eastAsia" w:ascii="方正书宋_GBK" w:eastAsia="方正书宋_GBK"/>
              </w:rP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政府请示</w:t>
            </w:r>
          </w:p>
        </w:tc>
      </w:tr>
    </w:tbl>
    <w:p>
      <w:pPr>
        <w:spacing w:line="300" w:lineRule="exact"/>
        <w:ind w:firstLine="480" w:firstLineChars="200"/>
        <w:sectPr>
          <w:pgSz w:w="16839" w:h="11907" w:orient="landscape"/>
          <w:pgMar w:top="1304" w:right="1984" w:bottom="1304" w:left="1134" w:header="851" w:footer="992" w:gutter="0"/>
          <w:cols w:space="720"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33" w:name="_Toc62154909"/>
      <w:r>
        <w:rPr>
          <w:rFonts w:hint="eastAsia" w:ascii="方正仿宋_GBK" w:eastAsia="方正仿宋_GBK"/>
          <w:b/>
          <w:sz w:val="28"/>
        </w:rPr>
        <w:t>26.城区二、三维数字一体化城市管网管理系统（二期）项目绩效目标表</w:t>
      </w:r>
      <w:bookmarkEnd w:id="33"/>
      <w:r>
        <w:fldChar w:fldCharType="begin"/>
      </w:r>
      <w:r>
        <w:rPr>
          <w:rFonts w:hint="eastAsia" w:ascii="方正仿宋_GBK" w:eastAsia="方正仿宋_GBK"/>
          <w:b/>
          <w:sz w:val="28"/>
        </w:rPr>
        <w:instrText xml:space="preserve">TC 26、城区二、三维数字一体化城市管网管理系统（二期）项目绩效目标表 \f C \l 1</w:instrText>
      </w:r>
      <w:r>
        <w:rPr>
          <w:rFonts w:ascii="方正仿宋_GBK" w:eastAsia="方正仿宋_GBK"/>
          <w:b/>
          <w:sz w:val="28"/>
        </w:rPr>
        <w:fldChar w:fldCharType="end"/>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ascii="方正书宋_GBK" w:eastAsia="方正书宋_GBK"/>
                <w:b/>
              </w:rPr>
              <w:t>333</w:t>
            </w:r>
            <w:r>
              <w:rPr>
                <w:rFonts w:hint="eastAsia" w:ascii="方正书宋_GBK" w:eastAsia="方正书宋_GBK"/>
                <w:b/>
              </w:rPr>
              <w:t>涞水县住房和城乡建设局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13062321LFZ3RR2L34SO4</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城区二、三维数字一体化城市管网管理系统（二期）项目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16.48</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16.48</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资金用于支付城区二、三维数字一体化城市管网管理系统（二期）项目工程款。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为提高我县城市管网管理水平，加强城市地下管线建设管理，保障城市安全运行。</w:t>
            </w:r>
          </w:p>
        </w:tc>
      </w:tr>
    </w:tbl>
    <w:p>
      <w:pPr>
        <w:spacing w:line="14" w:lineRule="exact"/>
        <w:ind w:firstLine="480" w:firstLineChars="200"/>
        <w:jc w:val="center"/>
        <w:rPr>
          <w:rFonts w:hAnsi="宋体"/>
        </w:rP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中标价</w:t>
            </w:r>
          </w:p>
        </w:tc>
        <w:tc>
          <w:tcPr>
            <w:tcW w:w="2891" w:type="dxa"/>
            <w:vAlign w:val="center"/>
          </w:tcPr>
          <w:p>
            <w:pPr>
              <w:spacing w:line="300" w:lineRule="exact"/>
              <w:rPr>
                <w:rFonts w:ascii="方正书宋_GBK" w:eastAsia="方正书宋_GBK"/>
              </w:rPr>
            </w:pPr>
            <w:r>
              <w:rPr>
                <w:rFonts w:hint="eastAsia" w:ascii="方正书宋_GBK" w:eastAsia="方正书宋_GBK"/>
              </w:rPr>
              <w:t>中标价</w:t>
            </w:r>
          </w:p>
        </w:tc>
        <w:tc>
          <w:tcPr>
            <w:tcW w:w="1276" w:type="dxa"/>
            <w:vAlign w:val="center"/>
          </w:tcPr>
          <w:p>
            <w:pPr>
              <w:spacing w:line="300" w:lineRule="exact"/>
              <w:rPr>
                <w:rFonts w:ascii="方正书宋_GBK" w:eastAsia="方正书宋_GBK"/>
              </w:rPr>
            </w:pPr>
            <w:r>
              <w:rPr>
                <w:rFonts w:ascii="方正书宋_GBK" w:eastAsia="方正书宋_GBK"/>
              </w:rPr>
              <w:t>116.48</w:t>
            </w:r>
            <w:r>
              <w:rPr>
                <w:rFonts w:hint="eastAsia" w:ascii="方正书宋_GBK" w:eastAsia="方正书宋_GBK"/>
              </w:rPr>
              <w:t>万元</w:t>
            </w:r>
          </w:p>
        </w:tc>
        <w:tc>
          <w:tcPr>
            <w:tcW w:w="1701" w:type="dxa"/>
            <w:vAlign w:val="center"/>
          </w:tcPr>
          <w:p>
            <w:pPr>
              <w:spacing w:line="300" w:lineRule="exact"/>
              <w:rPr>
                <w:rFonts w:ascii="方正书宋_GBK" w:eastAsia="方正书宋_GBK"/>
              </w:rPr>
            </w:pPr>
            <w:r>
              <w:rPr>
                <w:rFonts w:hint="eastAsia" w:ascii="方正书宋_GBK" w:eastAsia="方正书宋_GBK"/>
              </w:rPr>
              <w:t>测绘工程合同书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城市管网系统运转率</w:t>
            </w:r>
          </w:p>
        </w:tc>
        <w:tc>
          <w:tcPr>
            <w:tcW w:w="2891" w:type="dxa"/>
            <w:vAlign w:val="center"/>
          </w:tcPr>
          <w:p>
            <w:pPr>
              <w:spacing w:line="300" w:lineRule="exact"/>
              <w:rPr>
                <w:rFonts w:ascii="方正书宋_GBK" w:eastAsia="方正书宋_GBK"/>
              </w:rPr>
            </w:pPr>
            <w:r>
              <w:rPr>
                <w:rFonts w:hint="eastAsia" w:ascii="方正书宋_GBK" w:eastAsia="方正书宋_GBK"/>
              </w:rPr>
              <w:t>城市管网系统运转率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测绘工程合同书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资金拨付及时率</w:t>
            </w:r>
          </w:p>
        </w:tc>
        <w:tc>
          <w:tcPr>
            <w:tcW w:w="2891" w:type="dxa"/>
            <w:vAlign w:val="center"/>
          </w:tcPr>
          <w:p>
            <w:pPr>
              <w:spacing w:line="300" w:lineRule="exact"/>
              <w:rPr>
                <w:rFonts w:ascii="方正书宋_GBK" w:eastAsia="方正书宋_GBK"/>
              </w:rPr>
            </w:pPr>
            <w:r>
              <w:rPr>
                <w:rFonts w:hint="eastAsia" w:ascii="方正书宋_GBK" w:eastAsia="方正书宋_GBK"/>
              </w:rPr>
              <w:t>资金拨付及时率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测绘工程合同书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资金成本</w:t>
            </w:r>
          </w:p>
        </w:tc>
        <w:tc>
          <w:tcPr>
            <w:tcW w:w="2891" w:type="dxa"/>
            <w:vAlign w:val="center"/>
          </w:tcPr>
          <w:p>
            <w:pPr>
              <w:spacing w:line="300" w:lineRule="exact"/>
              <w:rPr>
                <w:rFonts w:ascii="方正书宋_GBK" w:eastAsia="方正书宋_GBK"/>
              </w:rPr>
            </w:pPr>
            <w:r>
              <w:rPr>
                <w:rFonts w:hint="eastAsia" w:ascii="方正书宋_GBK" w:eastAsia="方正书宋_GBK"/>
              </w:rPr>
              <w:t>资金成本</w:t>
            </w:r>
          </w:p>
        </w:tc>
        <w:tc>
          <w:tcPr>
            <w:tcW w:w="1276" w:type="dxa"/>
            <w:vAlign w:val="center"/>
          </w:tcPr>
          <w:p>
            <w:pPr>
              <w:spacing w:line="300" w:lineRule="exact"/>
              <w:rPr>
                <w:rFonts w:ascii="方正书宋_GBK" w:eastAsia="方正书宋_GBK"/>
              </w:rPr>
            </w:pPr>
            <w:r>
              <w:rPr>
                <w:rFonts w:ascii="方正书宋_GBK" w:eastAsia="方正书宋_GBK"/>
              </w:rPr>
              <w:t>16.48</w:t>
            </w:r>
            <w:r>
              <w:rPr>
                <w:rFonts w:hint="eastAsia" w:ascii="方正书宋_GBK" w:eastAsia="方正书宋_GBK"/>
              </w:rPr>
              <w:t>万元</w:t>
            </w:r>
          </w:p>
        </w:tc>
        <w:tc>
          <w:tcPr>
            <w:tcW w:w="1701" w:type="dxa"/>
            <w:vAlign w:val="center"/>
          </w:tcPr>
          <w:p>
            <w:pPr>
              <w:spacing w:line="300" w:lineRule="exact"/>
              <w:rPr>
                <w:rFonts w:ascii="方正书宋_GBK" w:eastAsia="方正书宋_GBK"/>
              </w:rPr>
            </w:pPr>
            <w:r>
              <w:rPr>
                <w:rFonts w:hint="eastAsia" w:ascii="方正书宋_GBK" w:eastAsia="方正书宋_GBK"/>
              </w:rPr>
              <w:t>测绘工程合同书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保障城市安全运行</w:t>
            </w:r>
          </w:p>
        </w:tc>
        <w:tc>
          <w:tcPr>
            <w:tcW w:w="2891" w:type="dxa"/>
            <w:vAlign w:val="center"/>
          </w:tcPr>
          <w:p>
            <w:pPr>
              <w:spacing w:line="300" w:lineRule="exact"/>
              <w:rPr>
                <w:rFonts w:ascii="方正书宋_GBK" w:eastAsia="方正书宋_GBK"/>
              </w:rPr>
            </w:pPr>
            <w:r>
              <w:rPr>
                <w:rFonts w:hint="eastAsia" w:ascii="方正书宋_GBK" w:eastAsia="方正书宋_GBK"/>
              </w:rPr>
              <w:t>保障城市安全运行</w:t>
            </w:r>
          </w:p>
        </w:tc>
        <w:tc>
          <w:tcPr>
            <w:tcW w:w="1276" w:type="dxa"/>
            <w:vAlign w:val="center"/>
          </w:tcPr>
          <w:p>
            <w:pPr>
              <w:spacing w:line="300" w:lineRule="exact"/>
              <w:rPr>
                <w:rFonts w:ascii="方正书宋_GBK" w:eastAsia="方正书宋_GBK"/>
              </w:rPr>
            </w:pPr>
            <w:r>
              <w:rPr>
                <w:rFonts w:hint="eastAsia" w:ascii="方正书宋_GBK" w:eastAsia="方正书宋_GBK"/>
              </w:rPr>
              <w:t>加强城市地下管线建设管理，保障城市安全运行</w:t>
            </w:r>
          </w:p>
        </w:tc>
        <w:tc>
          <w:tcPr>
            <w:tcW w:w="1701" w:type="dxa"/>
            <w:vAlign w:val="center"/>
          </w:tcPr>
          <w:p>
            <w:pPr>
              <w:spacing w:line="300" w:lineRule="exact"/>
              <w:rPr>
                <w:rFonts w:ascii="方正书宋_GBK" w:eastAsia="方正书宋_GBK"/>
              </w:rPr>
            </w:pPr>
            <w:r>
              <w:rPr>
                <w:rFonts w:hint="eastAsia" w:ascii="方正书宋_GBK" w:eastAsia="方正书宋_GBK"/>
              </w:rPr>
              <w:t>测绘工程合同书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测绘工程合同书</w:t>
            </w:r>
          </w:p>
        </w:tc>
      </w:tr>
    </w:tbl>
    <w:p>
      <w:pPr>
        <w:spacing w:line="300" w:lineRule="exact"/>
        <w:ind w:firstLine="480" w:firstLineChars="200"/>
        <w:sectPr>
          <w:pgSz w:w="16839" w:h="11907" w:orient="landscape"/>
          <w:pgMar w:top="1304" w:right="1984" w:bottom="1304" w:left="1134" w:header="851" w:footer="992" w:gutter="0"/>
          <w:cols w:space="720"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34" w:name="_Toc62154910"/>
      <w:r>
        <w:rPr>
          <w:rFonts w:hint="eastAsia" w:ascii="方正仿宋_GBK" w:eastAsia="方正仿宋_GBK"/>
          <w:b/>
          <w:sz w:val="28"/>
        </w:rPr>
        <w:t>27.涞水县污水处理厂委托运营费绩效目标表</w:t>
      </w:r>
      <w:bookmarkEnd w:id="34"/>
      <w:r>
        <w:fldChar w:fldCharType="begin"/>
      </w:r>
      <w:r>
        <w:rPr>
          <w:rFonts w:hint="eastAsia" w:ascii="方正仿宋_GBK" w:eastAsia="方正仿宋_GBK"/>
          <w:b/>
          <w:sz w:val="28"/>
        </w:rPr>
        <w:instrText xml:space="preserve">TC 27、涞水县污水处理厂委托运营费绩效目标表 \f C \l 1</w:instrText>
      </w:r>
      <w:r>
        <w:rPr>
          <w:rFonts w:ascii="方正仿宋_GBK" w:eastAsia="方正仿宋_GBK"/>
          <w:b/>
          <w:sz w:val="28"/>
        </w:rPr>
        <w:fldChar w:fldCharType="end"/>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ascii="方正书宋_GBK" w:eastAsia="方正书宋_GBK"/>
                <w:b/>
              </w:rPr>
              <w:t>333</w:t>
            </w:r>
            <w:r>
              <w:rPr>
                <w:rFonts w:hint="eastAsia" w:ascii="方正书宋_GBK" w:eastAsia="方正书宋_GBK"/>
                <w:b/>
              </w:rPr>
              <w:t>涞水县住房和城乡建设局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13062321N3KI3MT1Z7N21</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涞水县污水处理厂委托运营费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350.00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350.00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随着社会经济快速发展，城市人口和用水量的增加，产生的污水也随之增加，通过污水处理厂对污水处理的第三方委托运营，使污水精处理达标国家排放标准和大清河流域标准。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随着社会经济快速发展，城市人口和用水量的增加，产生的污水也随之增加，通过污水处理厂对污水处理的第三方委托运营，使污水精处理达标国家排放标准和大清河流域标准</w:t>
            </w:r>
          </w:p>
        </w:tc>
      </w:tr>
    </w:tbl>
    <w:p>
      <w:pPr>
        <w:spacing w:line="14" w:lineRule="exact"/>
        <w:ind w:firstLine="480" w:firstLineChars="200"/>
        <w:jc w:val="center"/>
        <w:rPr>
          <w:rFonts w:hAnsi="宋体"/>
        </w:rP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污水处理厂日处理污水量</w:t>
            </w:r>
          </w:p>
        </w:tc>
        <w:tc>
          <w:tcPr>
            <w:tcW w:w="2891" w:type="dxa"/>
            <w:vAlign w:val="center"/>
          </w:tcPr>
          <w:p>
            <w:pPr>
              <w:spacing w:line="300" w:lineRule="exact"/>
              <w:rPr>
                <w:rFonts w:ascii="方正书宋_GBK" w:eastAsia="方正书宋_GBK"/>
              </w:rPr>
            </w:pPr>
            <w:r>
              <w:rPr>
                <w:rFonts w:hint="eastAsia" w:ascii="方正书宋_GBK" w:eastAsia="方正书宋_GBK"/>
              </w:rPr>
              <w:t>污水处理厂日处理污水量</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2.8</w:t>
            </w:r>
            <w:r>
              <w:rPr>
                <w:rFonts w:hint="eastAsia" w:ascii="方正书宋_GBK" w:eastAsia="方正书宋_GBK"/>
              </w:rPr>
              <w:t>万吨</w:t>
            </w:r>
          </w:p>
        </w:tc>
        <w:tc>
          <w:tcPr>
            <w:tcW w:w="1701" w:type="dxa"/>
            <w:vAlign w:val="center"/>
          </w:tcPr>
          <w:p>
            <w:pPr>
              <w:spacing w:line="300" w:lineRule="exact"/>
              <w:rPr>
                <w:rFonts w:ascii="方正书宋_GBK" w:eastAsia="方正书宋_GBK"/>
              </w:rPr>
            </w:pPr>
            <w:r>
              <w:rPr>
                <w:rFonts w:hint="eastAsia" w:ascii="方正书宋_GBK" w:eastAsia="方正书宋_GBK"/>
              </w:rPr>
              <w:t>污水处理厂设计标准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污水的水质提升效率</w:t>
            </w:r>
          </w:p>
        </w:tc>
        <w:tc>
          <w:tcPr>
            <w:tcW w:w="2891" w:type="dxa"/>
            <w:vAlign w:val="center"/>
          </w:tcPr>
          <w:p>
            <w:pPr>
              <w:spacing w:line="300" w:lineRule="exact"/>
              <w:rPr>
                <w:rFonts w:ascii="方正书宋_GBK" w:eastAsia="方正书宋_GBK"/>
              </w:rPr>
            </w:pPr>
            <w:r>
              <w:rPr>
                <w:rFonts w:hint="eastAsia" w:ascii="方正书宋_GBK" w:eastAsia="方正书宋_GBK"/>
              </w:rPr>
              <w:t>污水的水质提升效率</w:t>
            </w:r>
          </w:p>
        </w:tc>
        <w:tc>
          <w:tcPr>
            <w:tcW w:w="1276" w:type="dxa"/>
            <w:vAlign w:val="center"/>
          </w:tcPr>
          <w:p>
            <w:pPr>
              <w:spacing w:line="300" w:lineRule="exact"/>
              <w:rPr>
                <w:rFonts w:ascii="方正书宋_GBK" w:eastAsia="方正书宋_GBK"/>
              </w:rPr>
            </w:pPr>
            <w:r>
              <w:rPr>
                <w:rFonts w:ascii="方正书宋_GBK" w:eastAsia="方正书宋_GBK"/>
              </w:rPr>
              <w:t>100%</w:t>
            </w:r>
          </w:p>
        </w:tc>
        <w:tc>
          <w:tcPr>
            <w:tcW w:w="1701" w:type="dxa"/>
            <w:vAlign w:val="center"/>
          </w:tcPr>
          <w:p>
            <w:pPr>
              <w:spacing w:line="300" w:lineRule="exact"/>
              <w:rPr>
                <w:rFonts w:ascii="方正书宋_GBK" w:eastAsia="方正书宋_GBK"/>
              </w:rPr>
            </w:pPr>
            <w:r>
              <w:rPr>
                <w:rFonts w:hint="eastAsia" w:ascii="方正书宋_GBK" w:eastAsia="方正书宋_GBK"/>
              </w:rPr>
              <w:t>污水处理设计标准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污水处理及时率</w:t>
            </w:r>
          </w:p>
        </w:tc>
        <w:tc>
          <w:tcPr>
            <w:tcW w:w="2891" w:type="dxa"/>
            <w:vAlign w:val="center"/>
          </w:tcPr>
          <w:p>
            <w:pPr>
              <w:spacing w:line="300" w:lineRule="exact"/>
              <w:rPr>
                <w:rFonts w:ascii="方正书宋_GBK" w:eastAsia="方正书宋_GBK"/>
              </w:rPr>
            </w:pPr>
            <w:r>
              <w:rPr>
                <w:rFonts w:hint="eastAsia" w:ascii="方正书宋_GBK" w:eastAsia="方正书宋_GBK"/>
              </w:rPr>
              <w:t>污水处理及时率</w:t>
            </w:r>
          </w:p>
        </w:tc>
        <w:tc>
          <w:tcPr>
            <w:tcW w:w="1276" w:type="dxa"/>
            <w:vAlign w:val="center"/>
          </w:tcPr>
          <w:p>
            <w:pPr>
              <w:spacing w:line="300" w:lineRule="exact"/>
              <w:rPr>
                <w:rFonts w:ascii="方正书宋_GBK" w:eastAsia="方正书宋_GBK"/>
              </w:rPr>
            </w:pPr>
            <w:r>
              <w:rPr>
                <w:rFonts w:ascii="方正书宋_GBK" w:eastAsia="方正书宋_GBK"/>
              </w:rPr>
              <w:t>100%</w:t>
            </w:r>
          </w:p>
        </w:tc>
        <w:tc>
          <w:tcPr>
            <w:tcW w:w="1701" w:type="dxa"/>
            <w:vAlign w:val="center"/>
          </w:tcPr>
          <w:p>
            <w:pPr>
              <w:spacing w:line="300" w:lineRule="exact"/>
              <w:rPr>
                <w:rFonts w:ascii="方正书宋_GBK" w:eastAsia="方正书宋_GBK"/>
              </w:rPr>
            </w:pPr>
            <w:r>
              <w:rPr>
                <w:rFonts w:hint="eastAsia" w:ascii="方正书宋_GBK" w:eastAsia="方正书宋_GBK"/>
              </w:rPr>
              <w:t>污水处理方案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污水处理单价成本</w:t>
            </w:r>
          </w:p>
        </w:tc>
        <w:tc>
          <w:tcPr>
            <w:tcW w:w="2891" w:type="dxa"/>
            <w:vAlign w:val="center"/>
          </w:tcPr>
          <w:p>
            <w:pPr>
              <w:spacing w:line="300" w:lineRule="exact"/>
              <w:rPr>
                <w:rFonts w:ascii="方正书宋_GBK" w:eastAsia="方正书宋_GBK"/>
              </w:rPr>
            </w:pPr>
            <w:r>
              <w:rPr>
                <w:rFonts w:hint="eastAsia" w:ascii="方正书宋_GBK" w:eastAsia="方正书宋_GBK"/>
              </w:rPr>
              <w:t>污水处理单价成本</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2.3</w:t>
            </w:r>
            <w:r>
              <w:rPr>
                <w:rFonts w:hint="eastAsia" w:ascii="方正书宋_GBK" w:eastAsia="方正书宋_GBK"/>
              </w:rPr>
              <w:t>元</w:t>
            </w:r>
          </w:p>
        </w:tc>
        <w:tc>
          <w:tcPr>
            <w:tcW w:w="1701" w:type="dxa"/>
            <w:vAlign w:val="center"/>
          </w:tcPr>
          <w:p>
            <w:pPr>
              <w:spacing w:line="300" w:lineRule="exact"/>
              <w:rPr>
                <w:rFonts w:ascii="方正书宋_GBK" w:eastAsia="方正书宋_GBK"/>
              </w:rPr>
            </w:pPr>
            <w:r>
              <w:rPr>
                <w:rFonts w:hint="eastAsia" w:ascii="方正书宋_GBK" w:eastAsia="方正书宋_GBK"/>
              </w:rPr>
              <w:t>污水处理费收费标准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生态效益指标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污水处理率</w:t>
            </w:r>
          </w:p>
        </w:tc>
        <w:tc>
          <w:tcPr>
            <w:tcW w:w="2891" w:type="dxa"/>
            <w:vAlign w:val="center"/>
          </w:tcPr>
          <w:p>
            <w:pPr>
              <w:spacing w:line="300" w:lineRule="exact"/>
              <w:rPr>
                <w:rFonts w:ascii="方正书宋_GBK" w:eastAsia="方正书宋_GBK"/>
              </w:rPr>
            </w:pPr>
            <w:r>
              <w:rPr>
                <w:rFonts w:hint="eastAsia" w:ascii="方正书宋_GBK" w:eastAsia="方正书宋_GBK"/>
              </w:rPr>
              <w:t>污水处理率</w:t>
            </w:r>
          </w:p>
        </w:tc>
        <w:tc>
          <w:tcPr>
            <w:tcW w:w="1276" w:type="dxa"/>
            <w:vAlign w:val="center"/>
          </w:tcPr>
          <w:p>
            <w:pPr>
              <w:spacing w:line="300" w:lineRule="exact"/>
              <w:rPr>
                <w:rFonts w:ascii="方正书宋_GBK" w:eastAsia="方正书宋_GBK"/>
              </w:rPr>
            </w:pPr>
            <w:r>
              <w:rPr>
                <w:rFonts w:ascii="方正书宋_GBK" w:eastAsia="方正书宋_GBK"/>
              </w:rPr>
              <w:t>100%</w:t>
            </w:r>
          </w:p>
        </w:tc>
        <w:tc>
          <w:tcPr>
            <w:tcW w:w="1701" w:type="dxa"/>
            <w:vAlign w:val="center"/>
          </w:tcPr>
          <w:p>
            <w:pPr>
              <w:spacing w:line="300" w:lineRule="exact"/>
              <w:rPr>
                <w:rFonts w:ascii="方正书宋_GBK" w:eastAsia="方正书宋_GBK"/>
              </w:rPr>
            </w:pPr>
            <w:r>
              <w:rPr>
                <w:rFonts w:hint="eastAsia" w:ascii="方正书宋_GBK" w:eastAsia="方正书宋_GBK"/>
              </w:rPr>
              <w:t>污水处理厂设计标准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rPr>
                <w:rFonts w:ascii="方正书宋_GBK" w:eastAsia="方正书宋_GBK"/>
              </w:rPr>
            </w:pPr>
            <w:r>
              <w:rPr>
                <w:rFonts w:hint="eastAsia" w:ascii="方正书宋_GBK" w:eastAsia="方正书宋_GBK"/>
              </w:rPr>
              <w:t>工作方案</w:t>
            </w:r>
          </w:p>
        </w:tc>
      </w:tr>
    </w:tbl>
    <w:p>
      <w:pPr>
        <w:spacing w:line="300" w:lineRule="exact"/>
        <w:ind w:firstLine="480" w:firstLineChars="200"/>
        <w:sectPr>
          <w:pgSz w:w="16839" w:h="11907" w:orient="landscape"/>
          <w:pgMar w:top="1304" w:right="1984" w:bottom="1304" w:left="1134" w:header="851" w:footer="992" w:gutter="0"/>
          <w:cols w:space="720"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35" w:name="_Toc62154911"/>
      <w:r>
        <w:rPr>
          <w:rFonts w:hint="eastAsia" w:ascii="方正仿宋_GBK" w:eastAsia="方正仿宋_GBK"/>
          <w:b/>
          <w:sz w:val="28"/>
        </w:rPr>
        <w:t>28.涞水县申通加油站10KV线路工程绩效目标表</w:t>
      </w:r>
      <w:bookmarkEnd w:id="35"/>
      <w:r>
        <w:fldChar w:fldCharType="begin"/>
      </w:r>
      <w:r>
        <w:rPr>
          <w:rFonts w:hint="eastAsia" w:ascii="方正仿宋_GBK" w:eastAsia="方正仿宋_GBK"/>
          <w:b/>
          <w:sz w:val="28"/>
        </w:rPr>
        <w:instrText xml:space="preserve">TC 28、涞水县申通加油站10KV线路工程绩效目标表 \f C \l 1</w:instrText>
      </w:r>
      <w:r>
        <w:rPr>
          <w:rFonts w:ascii="方正仿宋_GBK" w:eastAsia="方正仿宋_GBK"/>
          <w:b/>
          <w:sz w:val="28"/>
        </w:rPr>
        <w:fldChar w:fldCharType="end"/>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ascii="方正书宋_GBK" w:eastAsia="方正书宋_GBK"/>
                <w:b/>
              </w:rPr>
              <w:t>333</w:t>
            </w:r>
            <w:r>
              <w:rPr>
                <w:rFonts w:hint="eastAsia" w:ascii="方正书宋_GBK" w:eastAsia="方正书宋_GBK"/>
                <w:b/>
              </w:rPr>
              <w:t>涞水县住房和城乡建设局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13062321NF3UZTEM4EOG4</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涞水县申通加油站</w:t>
            </w:r>
            <w:r>
              <w:rPr>
                <w:rFonts w:ascii="方正书宋_GBK" w:eastAsia="方正书宋_GBK"/>
              </w:rPr>
              <w:t>10KV</w:t>
            </w:r>
            <w:r>
              <w:rPr>
                <w:rFonts w:hint="eastAsia" w:ascii="方正书宋_GBK" w:eastAsia="方正书宋_GBK"/>
              </w:rPr>
              <w:t>线路工程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8.10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8.10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为新建申通加油站接通</w:t>
            </w:r>
            <w:r>
              <w:rPr>
                <w:rFonts w:ascii="方正书宋_GBK" w:eastAsia="方正书宋_GBK"/>
              </w:rPr>
              <w:t>10KV</w:t>
            </w:r>
            <w:r>
              <w:rPr>
                <w:rFonts w:hint="eastAsia" w:ascii="方正书宋_GBK" w:eastAsia="方正书宋_GBK"/>
              </w:rPr>
              <w:t>电线并安装电力高压计量及变压器。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为新建申通加油站接通</w:t>
            </w:r>
            <w:r>
              <w:rPr>
                <w:rFonts w:ascii="方正书宋_GBK" w:eastAsia="方正书宋_GBK"/>
              </w:rPr>
              <w:t>10KV</w:t>
            </w:r>
            <w:r>
              <w:rPr>
                <w:rFonts w:hint="eastAsia" w:ascii="方正书宋_GBK" w:eastAsia="方正书宋_GBK"/>
              </w:rPr>
              <w:t>电线并安装电力高压计量及变压器。</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保证新建申通加油站正常运营。</w:t>
            </w:r>
          </w:p>
        </w:tc>
      </w:tr>
    </w:tbl>
    <w:p>
      <w:pPr>
        <w:spacing w:line="14" w:lineRule="exact"/>
        <w:ind w:firstLine="480" w:firstLineChars="200"/>
        <w:jc w:val="center"/>
        <w:rPr>
          <w:rFonts w:hAnsi="宋体"/>
        </w:rP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敷设电缆量程</w:t>
            </w:r>
          </w:p>
        </w:tc>
        <w:tc>
          <w:tcPr>
            <w:tcW w:w="2891" w:type="dxa"/>
            <w:vAlign w:val="center"/>
          </w:tcPr>
          <w:p>
            <w:pPr>
              <w:spacing w:line="300" w:lineRule="exact"/>
              <w:rPr>
                <w:rFonts w:ascii="方正书宋_GBK" w:eastAsia="方正书宋_GBK"/>
              </w:rPr>
            </w:pPr>
            <w:r>
              <w:rPr>
                <w:rFonts w:hint="eastAsia" w:ascii="方正书宋_GBK" w:eastAsia="方正书宋_GBK"/>
              </w:rPr>
              <w:t>敷设电缆量程</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150</w:t>
            </w:r>
            <w:r>
              <w:rPr>
                <w:rFonts w:hint="eastAsia" w:ascii="方正书宋_GBK" w:eastAsia="方正书宋_GBK"/>
              </w:rPr>
              <w:t>米</w:t>
            </w:r>
          </w:p>
        </w:tc>
        <w:tc>
          <w:tcPr>
            <w:tcW w:w="1701" w:type="dxa"/>
            <w:vAlign w:val="center"/>
          </w:tcPr>
          <w:p>
            <w:pPr>
              <w:spacing w:line="300" w:lineRule="exac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验收合格率</w:t>
            </w:r>
          </w:p>
        </w:tc>
        <w:tc>
          <w:tcPr>
            <w:tcW w:w="2891" w:type="dxa"/>
            <w:vAlign w:val="center"/>
          </w:tcPr>
          <w:p>
            <w:pPr>
              <w:spacing w:line="300" w:lineRule="exact"/>
              <w:rPr>
                <w:rFonts w:ascii="方正书宋_GBK" w:eastAsia="方正书宋_GBK"/>
              </w:rPr>
            </w:pPr>
            <w:r>
              <w:rPr>
                <w:rFonts w:hint="eastAsia" w:ascii="方正书宋_GBK" w:eastAsia="方正书宋_GBK"/>
              </w:rPr>
              <w:t>验收合格率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按期完成率</w:t>
            </w:r>
          </w:p>
        </w:tc>
        <w:tc>
          <w:tcPr>
            <w:tcW w:w="2891" w:type="dxa"/>
            <w:vAlign w:val="center"/>
          </w:tcPr>
          <w:p>
            <w:pPr>
              <w:spacing w:line="300" w:lineRule="exact"/>
              <w:rPr>
                <w:rFonts w:ascii="方正书宋_GBK" w:eastAsia="方正书宋_GBK"/>
              </w:rPr>
            </w:pPr>
            <w:r>
              <w:rPr>
                <w:rFonts w:hint="eastAsia" w:ascii="方正书宋_GBK" w:eastAsia="方正书宋_GBK"/>
              </w:rPr>
              <w:t>按期完成率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资金成本</w:t>
            </w:r>
          </w:p>
        </w:tc>
        <w:tc>
          <w:tcPr>
            <w:tcW w:w="2891" w:type="dxa"/>
            <w:vAlign w:val="center"/>
          </w:tcPr>
          <w:p>
            <w:pPr>
              <w:spacing w:line="300" w:lineRule="exact"/>
              <w:rPr>
                <w:rFonts w:ascii="方正书宋_GBK" w:eastAsia="方正书宋_GBK"/>
              </w:rPr>
            </w:pPr>
            <w:r>
              <w:rPr>
                <w:rFonts w:hint="eastAsia" w:ascii="方正书宋_GBK" w:eastAsia="方正书宋_GBK"/>
              </w:rPr>
              <w:t>资金成本</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8.1</w:t>
            </w:r>
            <w:r>
              <w:rPr>
                <w:rFonts w:hint="eastAsia" w:ascii="方正书宋_GBK" w:eastAsia="方正书宋_GBK"/>
              </w:rPr>
              <w:t>万元</w:t>
            </w:r>
          </w:p>
        </w:tc>
        <w:tc>
          <w:tcPr>
            <w:tcW w:w="1701" w:type="dxa"/>
            <w:vAlign w:val="center"/>
          </w:tcPr>
          <w:p>
            <w:pPr>
              <w:spacing w:line="300" w:lineRule="exac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加油站正常运营</w:t>
            </w:r>
          </w:p>
        </w:tc>
        <w:tc>
          <w:tcPr>
            <w:tcW w:w="2891" w:type="dxa"/>
            <w:vAlign w:val="center"/>
          </w:tcPr>
          <w:p>
            <w:pPr>
              <w:spacing w:line="300" w:lineRule="exact"/>
              <w:rPr>
                <w:rFonts w:ascii="方正书宋_GBK" w:eastAsia="方正书宋_GBK"/>
              </w:rPr>
            </w:pPr>
            <w:r>
              <w:rPr>
                <w:rFonts w:hint="eastAsia" w:ascii="方正书宋_GBK" w:eastAsia="方正书宋_GBK"/>
              </w:rPr>
              <w:t>加油站正常运营</w:t>
            </w:r>
          </w:p>
        </w:tc>
        <w:tc>
          <w:tcPr>
            <w:tcW w:w="1276" w:type="dxa"/>
            <w:vAlign w:val="center"/>
          </w:tcPr>
          <w:p>
            <w:pPr>
              <w:spacing w:line="300" w:lineRule="exact"/>
              <w:rPr>
                <w:rFonts w:ascii="方正书宋_GBK" w:eastAsia="方正书宋_GBK"/>
              </w:rPr>
            </w:pPr>
            <w:r>
              <w:rPr>
                <w:rFonts w:hint="eastAsia" w:ascii="方正书宋_GBK" w:eastAsia="方正书宋_GBK"/>
              </w:rPr>
              <w:t>保证新建申通加油站正常运营。</w:t>
            </w:r>
          </w:p>
        </w:tc>
        <w:tc>
          <w:tcPr>
            <w:tcW w:w="1701" w:type="dxa"/>
            <w:vAlign w:val="center"/>
          </w:tcPr>
          <w:p>
            <w:pPr>
              <w:spacing w:line="300" w:lineRule="exac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满意度</w:t>
            </w:r>
          </w:p>
        </w:tc>
        <w:tc>
          <w:tcPr>
            <w:tcW w:w="2891" w:type="dxa"/>
            <w:vAlign w:val="center"/>
          </w:tcPr>
          <w:p>
            <w:pPr>
              <w:spacing w:line="300" w:lineRule="exact"/>
              <w:rPr>
                <w:rFonts w:ascii="方正书宋_GBK" w:eastAsia="方正书宋_GBK"/>
              </w:rPr>
            </w:pPr>
            <w:r>
              <w:rPr>
                <w:rFonts w:hint="eastAsia" w:ascii="方正书宋_GBK" w:eastAsia="方正书宋_GBK"/>
              </w:rPr>
              <w:t>满意率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rPr>
                <w:rFonts w:ascii="方正书宋_GBK" w:eastAsia="方正书宋_GBK"/>
              </w:rPr>
            </w:pPr>
            <w:r>
              <w:rPr>
                <w:rFonts w:hint="eastAsia" w:ascii="方正书宋_GBK" w:eastAsia="方正书宋_GBK"/>
              </w:rPr>
              <w:t>实施方案</w:t>
            </w:r>
          </w:p>
        </w:tc>
      </w:tr>
    </w:tbl>
    <w:p>
      <w:pPr>
        <w:spacing w:line="300" w:lineRule="exact"/>
        <w:ind w:firstLine="480" w:firstLineChars="200"/>
        <w:sectPr>
          <w:pgSz w:w="16839" w:h="11907" w:orient="landscape"/>
          <w:pgMar w:top="1304" w:right="1984" w:bottom="1304" w:left="1134" w:header="851" w:footer="992" w:gutter="0"/>
          <w:cols w:space="720"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36" w:name="_Toc62154912"/>
      <w:r>
        <w:rPr>
          <w:rFonts w:hint="eastAsia" w:ascii="方正仿宋_GBK" w:eastAsia="方正仿宋_GBK"/>
          <w:b/>
          <w:sz w:val="28"/>
        </w:rPr>
        <w:t>29.涞水县2019年城区管网清淤工程绩效目标表</w:t>
      </w:r>
      <w:bookmarkEnd w:id="36"/>
      <w:r>
        <w:fldChar w:fldCharType="begin"/>
      </w:r>
      <w:r>
        <w:rPr>
          <w:rFonts w:hint="eastAsia" w:ascii="方正仿宋_GBK" w:eastAsia="方正仿宋_GBK"/>
          <w:b/>
          <w:sz w:val="28"/>
        </w:rPr>
        <w:instrText xml:space="preserve">TC 29、涞水县2019年城区管网清淤工程绩效目标表 \f C \l 1</w:instrText>
      </w:r>
      <w:r>
        <w:rPr>
          <w:rFonts w:ascii="方正仿宋_GBK" w:eastAsia="方正仿宋_GBK"/>
          <w:b/>
          <w:sz w:val="28"/>
        </w:rPr>
        <w:fldChar w:fldCharType="end"/>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ascii="方正书宋_GBK" w:eastAsia="方正书宋_GBK"/>
                <w:b/>
              </w:rPr>
              <w:t>333</w:t>
            </w:r>
            <w:r>
              <w:rPr>
                <w:rFonts w:hint="eastAsia" w:ascii="方正书宋_GBK" w:eastAsia="方正书宋_GBK"/>
                <w:b/>
              </w:rPr>
              <w:t>涞水县住房和城乡建设局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13062321NPGTU9MYN30FQ</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涞水县</w:t>
            </w:r>
            <w:r>
              <w:rPr>
                <w:rFonts w:ascii="方正书宋_GBK" w:eastAsia="方正书宋_GBK"/>
              </w:rPr>
              <w:t>2019</w:t>
            </w:r>
            <w:r>
              <w:rPr>
                <w:rFonts w:hint="eastAsia" w:ascii="方正书宋_GBK" w:eastAsia="方正书宋_GBK"/>
              </w:rPr>
              <w:t>年城区管网清淤工程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52.26</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52.26</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为保证城区污水管网通畅和保障夏季安全度过汛期，</w:t>
            </w:r>
            <w:r>
              <w:rPr>
                <w:rFonts w:ascii="方正书宋_GBK" w:eastAsia="方正书宋_GBK"/>
              </w:rPr>
              <w:t>2019</w:t>
            </w:r>
            <w:r>
              <w:rPr>
                <w:rFonts w:hint="eastAsia" w:ascii="方正书宋_GBK" w:eastAsia="方正书宋_GBK"/>
              </w:rPr>
              <w:t>年我局对城区污水管网及部分雨污合流管网进行清淤。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为保证城区污水管网通畅和保障夏季安全度过汛期，</w:t>
            </w:r>
            <w:r>
              <w:rPr>
                <w:rFonts w:ascii="方正书宋_GBK" w:eastAsia="方正书宋_GBK"/>
              </w:rPr>
              <w:t>2019</w:t>
            </w:r>
            <w:r>
              <w:rPr>
                <w:rFonts w:hint="eastAsia" w:ascii="方正书宋_GBK" w:eastAsia="方正书宋_GBK"/>
              </w:rPr>
              <w:t>年我局对城区污水管网及部分雨污合流管网进行清淤。</w:t>
            </w:r>
          </w:p>
        </w:tc>
      </w:tr>
    </w:tbl>
    <w:p>
      <w:pPr>
        <w:spacing w:line="14" w:lineRule="exact"/>
        <w:ind w:firstLine="480" w:firstLineChars="200"/>
        <w:jc w:val="center"/>
        <w:rPr>
          <w:rFonts w:hAnsi="宋体"/>
        </w:rP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管网清淤量（公里）</w:t>
            </w:r>
          </w:p>
        </w:tc>
        <w:tc>
          <w:tcPr>
            <w:tcW w:w="2891" w:type="dxa"/>
            <w:vAlign w:val="center"/>
          </w:tcPr>
          <w:p>
            <w:pPr>
              <w:spacing w:line="300" w:lineRule="exact"/>
              <w:rPr>
                <w:rFonts w:ascii="方正书宋_GBK" w:eastAsia="方正书宋_GBK"/>
              </w:rPr>
            </w:pPr>
            <w:r>
              <w:rPr>
                <w:rFonts w:hint="eastAsia" w:ascii="方正书宋_GBK" w:eastAsia="方正书宋_GBK"/>
              </w:rPr>
              <w:t>管网清淤量（公里）</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25</w:t>
            </w:r>
            <w:r>
              <w:rPr>
                <w:rFonts w:hint="eastAsia" w:ascii="方正书宋_GBK" w:eastAsia="方正书宋_GBK"/>
              </w:rPr>
              <w:t>公里</w:t>
            </w:r>
          </w:p>
        </w:tc>
        <w:tc>
          <w:tcPr>
            <w:tcW w:w="1701" w:type="dxa"/>
            <w:vAlign w:val="center"/>
          </w:tcPr>
          <w:p>
            <w:pPr>
              <w:spacing w:line="300" w:lineRule="exact"/>
              <w:rPr>
                <w:rFonts w:ascii="方正书宋_GBK" w:eastAsia="方正书宋_GBK"/>
              </w:rPr>
            </w:pPr>
            <w:r>
              <w:rPr>
                <w:rFonts w:hint="eastAsia" w:ascii="方正书宋_GBK" w:eastAsia="方正书宋_GBK"/>
              </w:rPr>
              <w:t>清淤协议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验收合格率</w:t>
            </w:r>
          </w:p>
        </w:tc>
        <w:tc>
          <w:tcPr>
            <w:tcW w:w="2891" w:type="dxa"/>
            <w:vAlign w:val="center"/>
          </w:tcPr>
          <w:p>
            <w:pPr>
              <w:spacing w:line="300" w:lineRule="exact"/>
              <w:rPr>
                <w:rFonts w:ascii="方正书宋_GBK" w:eastAsia="方正书宋_GBK"/>
              </w:rPr>
            </w:pPr>
            <w:r>
              <w:rPr>
                <w:rFonts w:hint="eastAsia" w:ascii="方正书宋_GBK" w:eastAsia="方正书宋_GBK"/>
              </w:rPr>
              <w:t>验收合格率</w:t>
            </w:r>
          </w:p>
        </w:tc>
        <w:tc>
          <w:tcPr>
            <w:tcW w:w="1276" w:type="dxa"/>
            <w:vAlign w:val="center"/>
          </w:tcPr>
          <w:p>
            <w:pPr>
              <w:spacing w:line="300" w:lineRule="exact"/>
              <w:rPr>
                <w:rFonts w:ascii="方正书宋_GBK" w:eastAsia="方正书宋_GBK"/>
              </w:rPr>
            </w:pPr>
            <w:r>
              <w:rPr>
                <w:rFonts w:ascii="方正书宋_GBK" w:eastAsia="方正书宋_GBK"/>
              </w:rPr>
              <w:t>100%</w:t>
            </w:r>
          </w:p>
        </w:tc>
        <w:tc>
          <w:tcPr>
            <w:tcW w:w="1701" w:type="dxa"/>
            <w:vAlign w:val="center"/>
          </w:tcPr>
          <w:p>
            <w:pPr>
              <w:spacing w:line="300" w:lineRule="exact"/>
              <w:rPr>
                <w:rFonts w:ascii="方正书宋_GBK" w:eastAsia="方正书宋_GBK"/>
              </w:rPr>
            </w:pPr>
            <w:r>
              <w:rPr>
                <w:rFonts w:hint="eastAsia" w:ascii="方正书宋_GBK" w:eastAsia="方正书宋_GBK"/>
              </w:rPr>
              <w:t>清淤协议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工作按时完成率</w:t>
            </w:r>
          </w:p>
        </w:tc>
        <w:tc>
          <w:tcPr>
            <w:tcW w:w="2891" w:type="dxa"/>
            <w:vAlign w:val="center"/>
          </w:tcPr>
          <w:p>
            <w:pPr>
              <w:spacing w:line="300" w:lineRule="exact"/>
              <w:rPr>
                <w:rFonts w:ascii="方正书宋_GBK" w:eastAsia="方正书宋_GBK"/>
              </w:rPr>
            </w:pPr>
            <w:r>
              <w:rPr>
                <w:rFonts w:hint="eastAsia" w:ascii="方正书宋_GBK" w:eastAsia="方正书宋_GBK"/>
              </w:rPr>
              <w:t>工作按时完成率</w:t>
            </w:r>
          </w:p>
        </w:tc>
        <w:tc>
          <w:tcPr>
            <w:tcW w:w="1276" w:type="dxa"/>
            <w:vAlign w:val="center"/>
          </w:tcPr>
          <w:p>
            <w:pPr>
              <w:spacing w:line="300" w:lineRule="exact"/>
              <w:rPr>
                <w:rFonts w:ascii="方正书宋_GBK" w:eastAsia="方正书宋_GBK"/>
              </w:rPr>
            </w:pPr>
            <w:r>
              <w:rPr>
                <w:rFonts w:ascii="方正书宋_GBK" w:eastAsia="方正书宋_GBK"/>
              </w:rPr>
              <w:t>100%</w:t>
            </w:r>
          </w:p>
        </w:tc>
        <w:tc>
          <w:tcPr>
            <w:tcW w:w="1701" w:type="dxa"/>
            <w:vAlign w:val="center"/>
          </w:tcPr>
          <w:p>
            <w:pPr>
              <w:spacing w:line="300" w:lineRule="exact"/>
              <w:rPr>
                <w:rFonts w:ascii="方正书宋_GBK" w:eastAsia="方正书宋_GBK"/>
              </w:rPr>
            </w:pPr>
            <w:r>
              <w:rPr>
                <w:rFonts w:hint="eastAsia" w:ascii="方正书宋_GBK" w:eastAsia="方正书宋_GBK"/>
              </w:rPr>
              <w:t>清淤协议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预算执行率</w:t>
            </w:r>
          </w:p>
        </w:tc>
        <w:tc>
          <w:tcPr>
            <w:tcW w:w="2891" w:type="dxa"/>
            <w:vAlign w:val="center"/>
          </w:tcPr>
          <w:p>
            <w:pPr>
              <w:spacing w:line="300" w:lineRule="exact"/>
              <w:rPr>
                <w:rFonts w:ascii="方正书宋_GBK" w:eastAsia="方正书宋_GBK"/>
              </w:rPr>
            </w:pPr>
            <w:r>
              <w:rPr>
                <w:rFonts w:hint="eastAsia" w:ascii="方正书宋_GBK" w:eastAsia="方正书宋_GBK"/>
              </w:rPr>
              <w:t>预算执行率</w:t>
            </w:r>
          </w:p>
        </w:tc>
        <w:tc>
          <w:tcPr>
            <w:tcW w:w="1276" w:type="dxa"/>
            <w:vAlign w:val="center"/>
          </w:tcPr>
          <w:p>
            <w:pPr>
              <w:spacing w:line="300" w:lineRule="exact"/>
              <w:rPr>
                <w:rFonts w:ascii="方正书宋_GBK" w:eastAsia="方正书宋_GBK"/>
              </w:rPr>
            </w:pPr>
            <w:r>
              <w:rPr>
                <w:rFonts w:ascii="方正书宋_GBK" w:eastAsia="方正书宋_GBK"/>
              </w:rPr>
              <w:t>100%</w:t>
            </w:r>
          </w:p>
        </w:tc>
        <w:tc>
          <w:tcPr>
            <w:tcW w:w="1701" w:type="dxa"/>
            <w:vAlign w:val="center"/>
          </w:tcPr>
          <w:p>
            <w:pPr>
              <w:spacing w:line="300" w:lineRule="exact"/>
              <w:rPr>
                <w:rFonts w:ascii="方正书宋_GBK" w:eastAsia="方正书宋_GBK"/>
              </w:rPr>
            </w:pPr>
            <w:r>
              <w:rPr>
                <w:rFonts w:hint="eastAsia" w:ascii="方正书宋_GBK" w:eastAsia="方正书宋_GBK"/>
              </w:rPr>
              <w:t>清淤协议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基础设施完好率</w:t>
            </w:r>
          </w:p>
        </w:tc>
        <w:tc>
          <w:tcPr>
            <w:tcW w:w="2891" w:type="dxa"/>
            <w:vAlign w:val="center"/>
          </w:tcPr>
          <w:p>
            <w:pPr>
              <w:spacing w:line="300" w:lineRule="exact"/>
              <w:rPr>
                <w:rFonts w:ascii="方正书宋_GBK" w:eastAsia="方正书宋_GBK"/>
              </w:rPr>
            </w:pPr>
            <w:r>
              <w:rPr>
                <w:rFonts w:hint="eastAsia" w:ascii="方正书宋_GBK" w:eastAsia="方正书宋_GBK"/>
              </w:rPr>
              <w:t>设备完好数量市场价值总额占设备总数量市场价值总额的比率。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rPr>
                <w:rFonts w:ascii="方正书宋_GBK" w:eastAsia="方正书宋_GBK"/>
              </w:rPr>
            </w:pPr>
            <w:r>
              <w:rPr>
                <w:rFonts w:hint="eastAsia" w:ascii="方正书宋_GBK" w:eastAsia="方正书宋_GBK"/>
              </w:rPr>
              <w:t>服务对象满意度（</w:t>
            </w:r>
            <w:r>
              <w:rPr>
                <w:rFonts w:ascii="方正书宋_GBK" w:eastAsia="方正书宋_GBK"/>
              </w:rPr>
              <w:t>%</w:t>
            </w:r>
            <w:r>
              <w:rPr>
                <w:rFonts w:hint="eastAsia" w:ascii="方正书宋_GBK" w:eastAsia="方正书宋_GBK"/>
              </w:rPr>
              <w:t>）</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rPr>
                <w:rFonts w:ascii="方正书宋_GBK" w:eastAsia="方正书宋_GBK"/>
              </w:rPr>
            </w:pPr>
            <w:r>
              <w:rPr>
                <w:rFonts w:hint="eastAsia" w:ascii="方正书宋_GBK" w:eastAsia="方正书宋_GBK"/>
              </w:rPr>
              <w:t>工作方案</w:t>
            </w:r>
          </w:p>
        </w:tc>
      </w:tr>
    </w:tbl>
    <w:p>
      <w:pPr>
        <w:spacing w:line="300" w:lineRule="exact"/>
        <w:ind w:firstLine="480" w:firstLineChars="200"/>
        <w:sectPr>
          <w:pgSz w:w="16839" w:h="11907" w:orient="landscape"/>
          <w:pgMar w:top="1304" w:right="1984" w:bottom="1304" w:left="1134" w:header="851" w:footer="992" w:gutter="0"/>
          <w:cols w:space="720"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37" w:name="_Toc62154913"/>
      <w:r>
        <w:rPr>
          <w:rFonts w:hint="eastAsia" w:ascii="方正仿宋_GBK" w:eastAsia="方正仿宋_GBK"/>
          <w:b/>
          <w:sz w:val="28"/>
        </w:rPr>
        <w:t>30.城区公厕新建改建工程绩效目标表</w:t>
      </w:r>
      <w:bookmarkEnd w:id="37"/>
      <w:r>
        <w:fldChar w:fldCharType="begin"/>
      </w:r>
      <w:r>
        <w:rPr>
          <w:rFonts w:hint="eastAsia" w:ascii="方正仿宋_GBK" w:eastAsia="方正仿宋_GBK"/>
          <w:b/>
          <w:sz w:val="28"/>
        </w:rPr>
        <w:instrText xml:space="preserve">TC 30、城区公厕新建改建工程绩效目标表 \f C \l 1</w:instrText>
      </w:r>
      <w:r>
        <w:rPr>
          <w:rFonts w:ascii="方正仿宋_GBK" w:eastAsia="方正仿宋_GBK"/>
          <w:b/>
          <w:sz w:val="28"/>
        </w:rPr>
        <w:fldChar w:fldCharType="end"/>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ascii="方正书宋_GBK" w:eastAsia="方正书宋_GBK"/>
                <w:b/>
              </w:rPr>
              <w:t>333</w:t>
            </w:r>
            <w:r>
              <w:rPr>
                <w:rFonts w:hint="eastAsia" w:ascii="方正书宋_GBK" w:eastAsia="方正书宋_GBK"/>
                <w:b/>
              </w:rPr>
              <w:t>涞水县住房和城乡建设局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13062321O1RZ65W3AS0GY</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城区公厕新建改建工程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43.90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43.90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新建</w:t>
            </w:r>
            <w:r>
              <w:rPr>
                <w:rFonts w:ascii="方正书宋_GBK" w:eastAsia="方正书宋_GBK"/>
              </w:rPr>
              <w:t>4</w:t>
            </w:r>
            <w:r>
              <w:rPr>
                <w:rFonts w:hint="eastAsia" w:ascii="方正书宋_GBK" w:eastAsia="方正书宋_GBK"/>
              </w:rPr>
              <w:t>座公厕，太行路、家树宾馆旁</w:t>
            </w:r>
            <w:r>
              <w:rPr>
                <w:rFonts w:ascii="方正书宋_GBK" w:eastAsia="方正书宋_GBK"/>
              </w:rPr>
              <w:t>2</w:t>
            </w:r>
            <w:r>
              <w:rPr>
                <w:rFonts w:hint="eastAsia" w:ascii="方正书宋_GBK" w:eastAsia="方正书宋_GBK"/>
              </w:rPr>
              <w:t>座厕所已主体完工；改建厕所德成路公厕已竣工验收。其余</w:t>
            </w:r>
            <w:r>
              <w:rPr>
                <w:rFonts w:ascii="方正书宋_GBK" w:eastAsia="方正书宋_GBK"/>
              </w:rPr>
              <w:t>2</w:t>
            </w:r>
            <w:r>
              <w:rPr>
                <w:rFonts w:hint="eastAsia" w:ascii="方正书宋_GBK" w:eastAsia="方正书宋_GBK"/>
              </w:rPr>
              <w:t>座新建厕所已经进场，进行了围挡和清理地上附着物，正在修改设计方案和选址。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新建</w:t>
            </w:r>
            <w:r>
              <w:rPr>
                <w:rFonts w:ascii="方正书宋_GBK" w:eastAsia="方正书宋_GBK"/>
              </w:rPr>
              <w:t>4</w:t>
            </w:r>
            <w:r>
              <w:rPr>
                <w:rFonts w:hint="eastAsia" w:ascii="方正书宋_GBK" w:eastAsia="方正书宋_GBK"/>
              </w:rPr>
              <w:t>座公厕，太行路、家树宾馆旁</w:t>
            </w:r>
            <w:r>
              <w:rPr>
                <w:rFonts w:ascii="方正书宋_GBK" w:eastAsia="方正书宋_GBK"/>
              </w:rPr>
              <w:t>2</w:t>
            </w:r>
            <w:r>
              <w:rPr>
                <w:rFonts w:hint="eastAsia" w:ascii="方正书宋_GBK" w:eastAsia="方正书宋_GBK"/>
              </w:rPr>
              <w:t>座厕所已主体完工。</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改建厕所德成路公厕已竣工验收</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其余</w:t>
            </w:r>
            <w:r>
              <w:rPr>
                <w:rFonts w:ascii="方正书宋_GBK" w:eastAsia="方正书宋_GBK"/>
              </w:rPr>
              <w:t>2</w:t>
            </w:r>
            <w:r>
              <w:rPr>
                <w:rFonts w:hint="eastAsia" w:ascii="方正书宋_GBK" w:eastAsia="方正书宋_GBK"/>
              </w:rPr>
              <w:t>座新建厕所已经进场，进行了围挡和清理地上附着物，正在修改设计方案和选址。</w:t>
            </w:r>
          </w:p>
        </w:tc>
      </w:tr>
    </w:tbl>
    <w:p>
      <w:pPr>
        <w:spacing w:line="14" w:lineRule="exact"/>
        <w:ind w:firstLine="480" w:firstLineChars="200"/>
        <w:jc w:val="center"/>
        <w:rPr>
          <w:rFonts w:hAnsi="宋体"/>
        </w:rP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新建改建数量</w:t>
            </w:r>
          </w:p>
        </w:tc>
        <w:tc>
          <w:tcPr>
            <w:tcW w:w="2891" w:type="dxa"/>
            <w:vAlign w:val="center"/>
          </w:tcPr>
          <w:p>
            <w:pPr>
              <w:spacing w:line="300" w:lineRule="exact"/>
              <w:rPr>
                <w:rFonts w:ascii="方正书宋_GBK" w:eastAsia="方正书宋_GBK"/>
              </w:rPr>
            </w:pPr>
            <w:r>
              <w:rPr>
                <w:rFonts w:hint="eastAsia" w:ascii="方正书宋_GBK" w:eastAsia="方正书宋_GBK"/>
              </w:rPr>
              <w:t>新建改建数量</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座</w:t>
            </w:r>
          </w:p>
        </w:tc>
        <w:tc>
          <w:tcPr>
            <w:tcW w:w="1701" w:type="dxa"/>
            <w:vAlign w:val="center"/>
          </w:tcPr>
          <w:p>
            <w:pPr>
              <w:spacing w:line="300" w:lineRule="exact"/>
              <w:rPr>
                <w:rFonts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rPr>
                <w:rFonts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w:t>
            </w:r>
          </w:p>
        </w:tc>
        <w:tc>
          <w:tcPr>
            <w:tcW w:w="1276" w:type="dxa"/>
            <w:vAlign w:val="center"/>
          </w:tcPr>
          <w:p>
            <w:pPr>
              <w:spacing w:line="300" w:lineRule="exact"/>
              <w:rPr>
                <w:rFonts w:ascii="方正书宋_GBK" w:eastAsia="方正书宋_GBK"/>
              </w:rPr>
            </w:pPr>
            <w:r>
              <w:rPr>
                <w:rFonts w:ascii="方正书宋_GBK" w:eastAsia="方正书宋_GBK"/>
              </w:rPr>
              <w:t>100%</w:t>
            </w:r>
          </w:p>
        </w:tc>
        <w:tc>
          <w:tcPr>
            <w:tcW w:w="1701" w:type="dxa"/>
            <w:vAlign w:val="center"/>
          </w:tcPr>
          <w:p>
            <w:pPr>
              <w:spacing w:line="300" w:lineRule="exact"/>
              <w:rPr>
                <w:rFonts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按期完成率</w:t>
            </w:r>
          </w:p>
        </w:tc>
        <w:tc>
          <w:tcPr>
            <w:tcW w:w="2891" w:type="dxa"/>
            <w:vAlign w:val="center"/>
          </w:tcPr>
          <w:p>
            <w:pPr>
              <w:spacing w:line="300" w:lineRule="exact"/>
              <w:rPr>
                <w:rFonts w:ascii="方正书宋_GBK" w:eastAsia="方正书宋_GBK"/>
              </w:rPr>
            </w:pPr>
            <w:r>
              <w:rPr>
                <w:rFonts w:hint="eastAsia" w:ascii="方正书宋_GBK" w:eastAsia="方正书宋_GBK"/>
              </w:rPr>
              <w:t>按期完成率</w:t>
            </w:r>
          </w:p>
        </w:tc>
        <w:tc>
          <w:tcPr>
            <w:tcW w:w="1276" w:type="dxa"/>
            <w:vAlign w:val="center"/>
          </w:tcPr>
          <w:p>
            <w:pPr>
              <w:spacing w:line="300" w:lineRule="exact"/>
              <w:rPr>
                <w:rFonts w:ascii="方正书宋_GBK" w:eastAsia="方正书宋_GBK"/>
              </w:rPr>
            </w:pPr>
            <w:r>
              <w:rPr>
                <w:rFonts w:ascii="方正书宋_GBK" w:eastAsia="方正书宋_GBK"/>
              </w:rPr>
              <w:t>100%</w:t>
            </w:r>
          </w:p>
        </w:tc>
        <w:tc>
          <w:tcPr>
            <w:tcW w:w="1701" w:type="dxa"/>
            <w:vAlign w:val="center"/>
          </w:tcPr>
          <w:p>
            <w:pPr>
              <w:spacing w:line="300" w:lineRule="exact"/>
              <w:rPr>
                <w:rFonts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预算执行率</w:t>
            </w:r>
          </w:p>
        </w:tc>
        <w:tc>
          <w:tcPr>
            <w:tcW w:w="2891" w:type="dxa"/>
            <w:vAlign w:val="center"/>
          </w:tcPr>
          <w:p>
            <w:pPr>
              <w:spacing w:line="300" w:lineRule="exact"/>
              <w:rPr>
                <w:rFonts w:ascii="方正书宋_GBK" w:eastAsia="方正书宋_GBK"/>
              </w:rPr>
            </w:pPr>
            <w:r>
              <w:rPr>
                <w:rFonts w:hint="eastAsia" w:ascii="方正书宋_GBK" w:eastAsia="方正书宋_GBK"/>
              </w:rPr>
              <w:t>预算执行率</w:t>
            </w:r>
          </w:p>
        </w:tc>
        <w:tc>
          <w:tcPr>
            <w:tcW w:w="1276" w:type="dxa"/>
            <w:vAlign w:val="center"/>
          </w:tcPr>
          <w:p>
            <w:pPr>
              <w:spacing w:line="300" w:lineRule="exact"/>
              <w:rPr>
                <w:rFonts w:ascii="方正书宋_GBK" w:eastAsia="方正书宋_GBK"/>
              </w:rPr>
            </w:pPr>
            <w:r>
              <w:rPr>
                <w:rFonts w:ascii="方正书宋_GBK" w:eastAsia="方正书宋_GBK"/>
              </w:rPr>
              <w:t>100%</w:t>
            </w:r>
          </w:p>
        </w:tc>
        <w:tc>
          <w:tcPr>
            <w:tcW w:w="1701" w:type="dxa"/>
            <w:vAlign w:val="center"/>
          </w:tcPr>
          <w:p>
            <w:pPr>
              <w:spacing w:line="300" w:lineRule="exact"/>
              <w:rPr>
                <w:rFonts w:ascii="方正书宋_GBK" w:eastAsia="方正书宋_GBK"/>
              </w:rPr>
            </w:pPr>
            <w:r>
              <w:rPr>
                <w:rFonts w:hint="eastAsia" w:ascii="方正书宋_GBK" w:eastAsia="方正书宋_GBK"/>
              </w:rPr>
              <w:t>视城市基础设施配套费收取情况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基础设施完好率</w:t>
            </w:r>
          </w:p>
        </w:tc>
        <w:tc>
          <w:tcPr>
            <w:tcW w:w="2891" w:type="dxa"/>
            <w:vAlign w:val="center"/>
          </w:tcPr>
          <w:p>
            <w:pPr>
              <w:spacing w:line="300" w:lineRule="exact"/>
              <w:rPr>
                <w:rFonts w:ascii="方正书宋_GBK" w:eastAsia="方正书宋_GBK"/>
              </w:rPr>
            </w:pPr>
            <w:r>
              <w:rPr>
                <w:rFonts w:hint="eastAsia" w:ascii="方正书宋_GBK" w:eastAsia="方正书宋_GBK"/>
              </w:rPr>
              <w:t>设备完好数量市场价值总额占设备总数量市场价值总额的比率。</w:t>
            </w:r>
          </w:p>
        </w:tc>
        <w:tc>
          <w:tcPr>
            <w:tcW w:w="1276" w:type="dxa"/>
            <w:vAlign w:val="center"/>
          </w:tcPr>
          <w:p>
            <w:pPr>
              <w:spacing w:line="300" w:lineRule="exact"/>
              <w:rPr>
                <w:rFonts w:ascii="方正书宋_GBK" w:eastAsia="方正书宋_GBK"/>
              </w:rPr>
            </w:pPr>
            <w:r>
              <w:rPr>
                <w:rFonts w:ascii="方正书宋_GBK" w:eastAsia="方正书宋_GBK"/>
              </w:rPr>
              <w:t>100%</w:t>
            </w:r>
          </w:p>
        </w:tc>
        <w:tc>
          <w:tcPr>
            <w:tcW w:w="1701" w:type="dxa"/>
            <w:vAlign w:val="center"/>
          </w:tcPr>
          <w:p>
            <w:pPr>
              <w:spacing w:line="300" w:lineRule="exact"/>
              <w:rPr>
                <w:rFonts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rPr>
                <w:rFonts w:ascii="方正书宋_GBK" w:eastAsia="方正书宋_GBK"/>
              </w:rPr>
            </w:pPr>
            <w:r>
              <w:rPr>
                <w:rFonts w:hint="eastAsia" w:ascii="方正书宋_GBK" w:eastAsia="方正书宋_GBK"/>
              </w:rPr>
              <w:t>工作方案</w:t>
            </w:r>
          </w:p>
        </w:tc>
      </w:tr>
    </w:tbl>
    <w:p>
      <w:pPr>
        <w:spacing w:line="300" w:lineRule="exact"/>
        <w:ind w:firstLine="480" w:firstLineChars="200"/>
        <w:sectPr>
          <w:pgSz w:w="16839" w:h="11907" w:orient="landscape"/>
          <w:pgMar w:top="1304" w:right="1984" w:bottom="1304" w:left="1134" w:header="851" w:footer="992" w:gutter="0"/>
          <w:cols w:space="720"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38" w:name="_Toc62154914"/>
      <w:r>
        <w:rPr>
          <w:rFonts w:hint="eastAsia" w:ascii="方正仿宋_GBK" w:eastAsia="方正仿宋_GBK"/>
          <w:b/>
          <w:sz w:val="28"/>
        </w:rPr>
        <w:t>31.污水处理厂（城东、城西）10KV配电工程绩效目标表</w:t>
      </w:r>
      <w:bookmarkEnd w:id="38"/>
      <w:r>
        <w:fldChar w:fldCharType="begin"/>
      </w:r>
      <w:r>
        <w:rPr>
          <w:rFonts w:hint="eastAsia" w:ascii="方正仿宋_GBK" w:eastAsia="方正仿宋_GBK"/>
          <w:b/>
          <w:sz w:val="28"/>
        </w:rPr>
        <w:instrText xml:space="preserve">TC 31、污水处理厂（城东、城西）10KV配电工程绩效目标表 \f C \l 1</w:instrText>
      </w:r>
      <w:r>
        <w:rPr>
          <w:rFonts w:ascii="方正仿宋_GBK" w:eastAsia="方正仿宋_GBK"/>
          <w:b/>
          <w:sz w:val="28"/>
        </w:rPr>
        <w:fldChar w:fldCharType="end"/>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ascii="方正书宋_GBK" w:eastAsia="方正书宋_GBK"/>
                <w:b/>
              </w:rPr>
              <w:t>333</w:t>
            </w:r>
            <w:r>
              <w:rPr>
                <w:rFonts w:hint="eastAsia" w:ascii="方正书宋_GBK" w:eastAsia="方正书宋_GBK"/>
                <w:b/>
              </w:rPr>
              <w:t>涞水县住房和城乡建设局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13062321O8DPVB8NXPAG0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污水处理厂（城东、城西）</w:t>
            </w:r>
            <w:r>
              <w:rPr>
                <w:rFonts w:ascii="方正书宋_GBK" w:eastAsia="方正书宋_GBK"/>
              </w:rPr>
              <w:t>10KV</w:t>
            </w:r>
            <w:r>
              <w:rPr>
                <w:rFonts w:hint="eastAsia" w:ascii="方正书宋_GBK" w:eastAsia="方正书宋_GBK"/>
              </w:rPr>
              <w:t>配电工程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66.00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66.00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资金用于支付污水处理厂（城东、城西）</w:t>
            </w:r>
            <w:r>
              <w:rPr>
                <w:rFonts w:ascii="方正书宋_GBK" w:eastAsia="方正书宋_GBK"/>
              </w:rPr>
              <w:t>10KV</w:t>
            </w:r>
            <w:r>
              <w:rPr>
                <w:rFonts w:hint="eastAsia" w:ascii="方正书宋_GBK" w:eastAsia="方正书宋_GBK"/>
              </w:rPr>
              <w:t>配电工程款。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城东、城西污水</w:t>
            </w:r>
            <w:r>
              <w:rPr>
                <w:rFonts w:hint="eastAsia" w:ascii="方正书宋_GBK" w:eastAsia="方正书宋_GBK"/>
                <w:lang w:eastAsia="zh-CN"/>
              </w:rPr>
              <w:t>处理</w:t>
            </w:r>
            <w:r>
              <w:rPr>
                <w:rFonts w:hint="eastAsia" w:ascii="方正书宋_GBK" w:eastAsia="方正书宋_GBK"/>
              </w:rPr>
              <w:t>厂提标改造后，通过</w:t>
            </w:r>
            <w:r>
              <w:rPr>
                <w:rFonts w:ascii="方正书宋_GBK" w:eastAsia="方正书宋_GBK"/>
              </w:rPr>
              <w:t>10KV</w:t>
            </w:r>
            <w:r>
              <w:rPr>
                <w:rFonts w:hint="eastAsia" w:ascii="方正书宋_GBK" w:eastAsia="方正书宋_GBK"/>
              </w:rPr>
              <w:t>配电工程，保障城东、城西污水</w:t>
            </w:r>
            <w:r>
              <w:rPr>
                <w:rFonts w:hint="eastAsia" w:ascii="方正书宋_GBK" w:eastAsia="方正书宋_GBK"/>
                <w:lang w:eastAsia="zh-CN"/>
              </w:rPr>
              <w:t>处理</w:t>
            </w:r>
            <w:r>
              <w:rPr>
                <w:rFonts w:hint="eastAsia" w:ascii="方正书宋_GBK" w:eastAsia="方正书宋_GBK"/>
              </w:rPr>
              <w:t>厂正常运行。</w:t>
            </w:r>
          </w:p>
        </w:tc>
      </w:tr>
    </w:tbl>
    <w:p>
      <w:pPr>
        <w:spacing w:line="14" w:lineRule="exact"/>
        <w:ind w:firstLine="480" w:firstLineChars="200"/>
        <w:jc w:val="center"/>
        <w:rPr>
          <w:rFonts w:hAnsi="宋体"/>
        </w:rP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配电工程款</w:t>
            </w:r>
          </w:p>
        </w:tc>
        <w:tc>
          <w:tcPr>
            <w:tcW w:w="2891" w:type="dxa"/>
            <w:vAlign w:val="center"/>
          </w:tcPr>
          <w:p>
            <w:pPr>
              <w:spacing w:line="300" w:lineRule="exact"/>
              <w:rPr>
                <w:rFonts w:ascii="方正书宋_GBK" w:eastAsia="方正书宋_GBK"/>
              </w:rPr>
            </w:pPr>
            <w:r>
              <w:rPr>
                <w:rFonts w:hint="eastAsia" w:ascii="方正书宋_GBK" w:eastAsia="方正书宋_GBK"/>
              </w:rPr>
              <w:t>配电工程款</w:t>
            </w:r>
          </w:p>
        </w:tc>
        <w:tc>
          <w:tcPr>
            <w:tcW w:w="1276" w:type="dxa"/>
            <w:vAlign w:val="center"/>
          </w:tcPr>
          <w:p>
            <w:pPr>
              <w:spacing w:line="300" w:lineRule="exact"/>
              <w:rPr>
                <w:rFonts w:ascii="方正书宋_GBK" w:eastAsia="方正书宋_GBK"/>
              </w:rPr>
            </w:pPr>
            <w:r>
              <w:rPr>
                <w:rFonts w:ascii="方正书宋_GBK" w:eastAsia="方正书宋_GBK"/>
              </w:rPr>
              <w:t>66</w:t>
            </w:r>
            <w:r>
              <w:rPr>
                <w:rFonts w:hint="eastAsia" w:ascii="方正书宋_GBK" w:eastAsia="方正书宋_GBK"/>
              </w:rPr>
              <w:t>万元</w:t>
            </w:r>
          </w:p>
        </w:tc>
        <w:tc>
          <w:tcPr>
            <w:tcW w:w="1701" w:type="dxa"/>
            <w:vAlign w:val="center"/>
          </w:tcPr>
          <w:p>
            <w:pPr>
              <w:spacing w:line="300" w:lineRule="exact"/>
              <w:rPr>
                <w:rFonts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资金使用率</w:t>
            </w:r>
          </w:p>
        </w:tc>
        <w:tc>
          <w:tcPr>
            <w:tcW w:w="2891" w:type="dxa"/>
            <w:vAlign w:val="center"/>
          </w:tcPr>
          <w:p>
            <w:pPr>
              <w:spacing w:line="300" w:lineRule="exact"/>
              <w:rPr>
                <w:rFonts w:ascii="方正书宋_GBK" w:eastAsia="方正书宋_GBK"/>
              </w:rPr>
            </w:pPr>
            <w:r>
              <w:rPr>
                <w:rFonts w:hint="eastAsia" w:ascii="方正书宋_GBK" w:eastAsia="方正书宋_GBK"/>
              </w:rPr>
              <w:t>按支出进度要求完成</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资金支付及时率（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rPr>
                <w:rFonts w:ascii="方正书宋_GBK" w:eastAsia="方正书宋_GBK"/>
              </w:rPr>
            </w:pPr>
            <w:r>
              <w:rPr>
                <w:rFonts w:hint="eastAsia" w:ascii="方正书宋_GBK" w:eastAsia="方正书宋_GBK"/>
              </w:rPr>
              <w:t>保障资金及时有效支付，保障工作正常运行</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按预算资金完成率</w:t>
            </w:r>
          </w:p>
        </w:tc>
        <w:tc>
          <w:tcPr>
            <w:tcW w:w="2891" w:type="dxa"/>
            <w:vAlign w:val="center"/>
          </w:tcPr>
          <w:p>
            <w:pPr>
              <w:spacing w:line="300" w:lineRule="exact"/>
              <w:rPr>
                <w:rFonts w:ascii="方正书宋_GBK" w:eastAsia="方正书宋_GBK"/>
              </w:rPr>
            </w:pPr>
            <w:r>
              <w:rPr>
                <w:rFonts w:hint="eastAsia" w:ascii="方正书宋_GBK" w:eastAsia="方正书宋_GBK"/>
              </w:rPr>
              <w:t>按预算资金完成率</w:t>
            </w:r>
          </w:p>
        </w:tc>
        <w:tc>
          <w:tcPr>
            <w:tcW w:w="1276" w:type="dxa"/>
            <w:vAlign w:val="center"/>
          </w:tcPr>
          <w:p>
            <w:pPr>
              <w:spacing w:line="300" w:lineRule="exact"/>
              <w:rPr>
                <w:rFonts w:ascii="方正书宋_GBK" w:eastAsia="方正书宋_GBK"/>
              </w:rPr>
            </w:pPr>
            <w:r>
              <w:rPr>
                <w:rFonts w:hint="eastAsia" w:ascii="方正书宋_GBK" w:eastAsia="方正书宋_GBK"/>
              </w:rPr>
              <w:t>城市基础设施配套费收取情况</w:t>
            </w:r>
          </w:p>
        </w:tc>
        <w:tc>
          <w:tcPr>
            <w:tcW w:w="1701" w:type="dxa"/>
            <w:vAlign w:val="center"/>
          </w:tcPr>
          <w:p>
            <w:pPr>
              <w:spacing w:line="300" w:lineRule="exact"/>
              <w:rPr>
                <w:rFonts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经济效益指标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资金使用效率</w:t>
            </w:r>
          </w:p>
        </w:tc>
        <w:tc>
          <w:tcPr>
            <w:tcW w:w="2891" w:type="dxa"/>
            <w:vAlign w:val="center"/>
          </w:tcPr>
          <w:p>
            <w:pPr>
              <w:spacing w:line="300" w:lineRule="exact"/>
              <w:rPr>
                <w:rFonts w:ascii="方正书宋_GBK" w:eastAsia="方正书宋_GBK"/>
              </w:rPr>
            </w:pPr>
            <w:r>
              <w:rPr>
                <w:rFonts w:hint="eastAsia" w:ascii="方正书宋_GBK" w:eastAsia="方正书宋_GBK"/>
              </w:rPr>
              <w:t>资金使用效率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施工合同</w:t>
            </w:r>
          </w:p>
        </w:tc>
      </w:tr>
    </w:tbl>
    <w:p>
      <w:pPr>
        <w:spacing w:line="300" w:lineRule="exact"/>
        <w:ind w:firstLine="480" w:firstLineChars="200"/>
        <w:sectPr>
          <w:pgSz w:w="16839" w:h="11907" w:orient="landscape"/>
          <w:pgMar w:top="1304" w:right="1984" w:bottom="1304" w:left="1134" w:header="851" w:footer="992" w:gutter="0"/>
          <w:cols w:space="720"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39" w:name="_Toc62154915"/>
      <w:r>
        <w:rPr>
          <w:rFonts w:hint="eastAsia" w:ascii="方正仿宋_GBK" w:eastAsia="方正仿宋_GBK"/>
          <w:b/>
          <w:sz w:val="28"/>
        </w:rPr>
        <w:t>32.涞水县老旧小区改造项目绩效目标表</w:t>
      </w:r>
      <w:bookmarkEnd w:id="39"/>
      <w:r>
        <w:fldChar w:fldCharType="begin"/>
      </w:r>
      <w:r>
        <w:rPr>
          <w:rFonts w:hint="eastAsia" w:ascii="方正仿宋_GBK" w:eastAsia="方正仿宋_GBK"/>
          <w:b/>
          <w:sz w:val="28"/>
        </w:rPr>
        <w:instrText xml:space="preserve">TC 32、涞水县老旧小区改造项目绩效目标表 \f C \l 1</w:instrText>
      </w:r>
      <w:r>
        <w:rPr>
          <w:rFonts w:ascii="方正仿宋_GBK" w:eastAsia="方正仿宋_GBK"/>
          <w:b/>
          <w:sz w:val="28"/>
        </w:rPr>
        <w:fldChar w:fldCharType="end"/>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ascii="方正书宋_GBK" w:eastAsia="方正书宋_GBK"/>
                <w:b/>
              </w:rPr>
              <w:t>333</w:t>
            </w:r>
            <w:r>
              <w:rPr>
                <w:rFonts w:hint="eastAsia" w:ascii="方正书宋_GBK" w:eastAsia="方正书宋_GBK"/>
                <w:b/>
              </w:rPr>
              <w:t>涞水县住房和城乡建设局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13062321QG0G6YY8LGK58</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涞水县老旧小区改造项目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200.00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200.00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资金用于支付涞水县老旧小区改造项目。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通过资金拨付，保障老旧小区改造计划的顺利实施。</w:t>
            </w:r>
          </w:p>
        </w:tc>
      </w:tr>
    </w:tbl>
    <w:p>
      <w:pPr>
        <w:spacing w:line="14" w:lineRule="exact"/>
        <w:ind w:firstLine="480" w:firstLineChars="200"/>
        <w:jc w:val="center"/>
        <w:rPr>
          <w:rFonts w:hAnsi="宋体"/>
        </w:rP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改造老旧小区个数</w:t>
            </w:r>
          </w:p>
        </w:tc>
        <w:tc>
          <w:tcPr>
            <w:tcW w:w="2891" w:type="dxa"/>
            <w:vAlign w:val="center"/>
          </w:tcPr>
          <w:p>
            <w:pPr>
              <w:spacing w:line="300" w:lineRule="exact"/>
              <w:rPr>
                <w:rFonts w:ascii="方正书宋_GBK" w:eastAsia="方正书宋_GBK"/>
              </w:rPr>
            </w:pPr>
            <w:r>
              <w:rPr>
                <w:rFonts w:hint="eastAsia" w:ascii="方正书宋_GBK" w:eastAsia="方正书宋_GBK"/>
              </w:rPr>
              <w:t>改造老旧小区个数</w:t>
            </w:r>
          </w:p>
        </w:tc>
        <w:tc>
          <w:tcPr>
            <w:tcW w:w="1276" w:type="dxa"/>
            <w:vAlign w:val="center"/>
          </w:tcPr>
          <w:p>
            <w:pPr>
              <w:spacing w:line="300" w:lineRule="exact"/>
              <w:rPr>
                <w:rFonts w:ascii="方正书宋_GBK" w:eastAsia="方正书宋_GBK"/>
              </w:rPr>
            </w:pPr>
            <w:r>
              <w:rPr>
                <w:rFonts w:ascii="方正书宋_GBK" w:eastAsia="方正书宋_GBK"/>
              </w:rPr>
              <w:t>10</w:t>
            </w:r>
            <w:r>
              <w:rPr>
                <w:rFonts w:hint="eastAsia" w:ascii="方正书宋_GBK" w:eastAsia="方正书宋_GBK"/>
              </w:rPr>
              <w:t>个</w:t>
            </w:r>
          </w:p>
        </w:tc>
        <w:tc>
          <w:tcPr>
            <w:tcW w:w="1701" w:type="dxa"/>
            <w:vAlign w:val="center"/>
          </w:tcPr>
          <w:p>
            <w:pPr>
              <w:spacing w:line="300" w:lineRule="exact"/>
              <w:rPr>
                <w:rFonts w:ascii="方正书宋_GBK" w:eastAsia="方正书宋_GBK"/>
              </w:rPr>
            </w:pPr>
            <w:r>
              <w:rPr>
                <w:rFonts w:ascii="方正书宋_GBK" w:eastAsia="方正书宋_GBK"/>
              </w:rPr>
              <w:t>2021</w:t>
            </w:r>
            <w:r>
              <w:rPr>
                <w:rFonts w:hint="eastAsia" w:ascii="方正书宋_GBK" w:eastAsia="方正书宋_GBK"/>
              </w:rPr>
              <w:t>年预算政府批复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改造户数</w:t>
            </w:r>
          </w:p>
        </w:tc>
        <w:tc>
          <w:tcPr>
            <w:tcW w:w="2891" w:type="dxa"/>
            <w:vAlign w:val="center"/>
          </w:tcPr>
          <w:p>
            <w:pPr>
              <w:spacing w:line="300" w:lineRule="exact"/>
              <w:rPr>
                <w:rFonts w:ascii="方正书宋_GBK" w:eastAsia="方正书宋_GBK"/>
              </w:rPr>
            </w:pPr>
            <w:r>
              <w:rPr>
                <w:rFonts w:hint="eastAsia" w:ascii="方正书宋_GBK" w:eastAsia="方正书宋_GBK"/>
              </w:rPr>
              <w:t>改造户数</w:t>
            </w:r>
          </w:p>
        </w:tc>
        <w:tc>
          <w:tcPr>
            <w:tcW w:w="1276" w:type="dxa"/>
            <w:vAlign w:val="center"/>
          </w:tcPr>
          <w:p>
            <w:pPr>
              <w:spacing w:line="300" w:lineRule="exact"/>
              <w:rPr>
                <w:rFonts w:ascii="方正书宋_GBK" w:eastAsia="方正书宋_GBK"/>
              </w:rPr>
            </w:pPr>
            <w:r>
              <w:rPr>
                <w:rFonts w:ascii="方正书宋_GBK" w:eastAsia="方正书宋_GBK"/>
              </w:rPr>
              <w:t>318</w:t>
            </w:r>
            <w:r>
              <w:rPr>
                <w:rFonts w:hint="eastAsia" w:ascii="方正书宋_GBK" w:eastAsia="方正书宋_GBK"/>
              </w:rPr>
              <w:t>户</w:t>
            </w:r>
          </w:p>
        </w:tc>
        <w:tc>
          <w:tcPr>
            <w:tcW w:w="1701" w:type="dxa"/>
            <w:vAlign w:val="center"/>
          </w:tcPr>
          <w:p>
            <w:pPr>
              <w:spacing w:line="300" w:lineRule="exact"/>
              <w:rPr>
                <w:rFonts w:ascii="方正书宋_GBK" w:eastAsia="方正书宋_GBK"/>
              </w:rPr>
            </w:pPr>
            <w:r>
              <w:rPr>
                <w:rFonts w:ascii="方正书宋_GBK" w:eastAsia="方正书宋_GBK"/>
              </w:rPr>
              <w:t>2021</w:t>
            </w:r>
            <w:r>
              <w:rPr>
                <w:rFonts w:hint="eastAsia" w:ascii="方正书宋_GBK" w:eastAsia="方正书宋_GBK"/>
              </w:rPr>
              <w:t>年预算政府批复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资金拨付及时率</w:t>
            </w:r>
          </w:p>
        </w:tc>
        <w:tc>
          <w:tcPr>
            <w:tcW w:w="2891" w:type="dxa"/>
            <w:vAlign w:val="center"/>
          </w:tcPr>
          <w:p>
            <w:pPr>
              <w:spacing w:line="300" w:lineRule="exact"/>
              <w:rPr>
                <w:rFonts w:ascii="方正书宋_GBK" w:eastAsia="方正书宋_GBK"/>
              </w:rPr>
            </w:pPr>
            <w:r>
              <w:rPr>
                <w:rFonts w:hint="eastAsia" w:ascii="方正书宋_GBK" w:eastAsia="方正书宋_GBK"/>
              </w:rPr>
              <w:t>资金拨付及时率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ascii="方正书宋_GBK" w:eastAsia="方正书宋_GBK"/>
              </w:rPr>
              <w:t>2021</w:t>
            </w:r>
            <w:r>
              <w:rPr>
                <w:rFonts w:hint="eastAsia" w:ascii="方正书宋_GBK" w:eastAsia="方正书宋_GBK"/>
              </w:rPr>
              <w:t>年预算政府批复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预算资金实际完成率</w:t>
            </w:r>
          </w:p>
        </w:tc>
        <w:tc>
          <w:tcPr>
            <w:tcW w:w="2891" w:type="dxa"/>
            <w:vAlign w:val="center"/>
          </w:tcPr>
          <w:p>
            <w:pPr>
              <w:spacing w:line="300" w:lineRule="exact"/>
              <w:rPr>
                <w:rFonts w:ascii="方正书宋_GBK" w:eastAsia="方正书宋_GBK"/>
              </w:rPr>
            </w:pPr>
            <w:r>
              <w:rPr>
                <w:rFonts w:hint="eastAsia" w:ascii="方正书宋_GBK" w:eastAsia="方正书宋_GBK"/>
              </w:rPr>
              <w:t>预算资金实际完成率</w:t>
            </w:r>
          </w:p>
        </w:tc>
        <w:tc>
          <w:tcPr>
            <w:tcW w:w="1276" w:type="dxa"/>
            <w:vAlign w:val="center"/>
          </w:tcPr>
          <w:p>
            <w:pPr>
              <w:spacing w:line="300" w:lineRule="exact"/>
              <w:rPr>
                <w:rFonts w:ascii="方正书宋_GBK" w:eastAsia="方正书宋_GBK"/>
              </w:rPr>
            </w:pPr>
            <w:r>
              <w:rPr>
                <w:rFonts w:hint="eastAsia" w:ascii="方正书宋_GBK" w:eastAsia="方正书宋_GBK"/>
              </w:rPr>
              <w:t>城市基础设施配套费收取情况</w:t>
            </w:r>
          </w:p>
        </w:tc>
        <w:tc>
          <w:tcPr>
            <w:tcW w:w="1701" w:type="dxa"/>
            <w:vAlign w:val="center"/>
          </w:tcPr>
          <w:p>
            <w:pPr>
              <w:spacing w:line="300" w:lineRule="exact"/>
              <w:rPr>
                <w:rFonts w:ascii="方正书宋_GBK" w:eastAsia="方正书宋_GBK"/>
              </w:rPr>
            </w:pPr>
            <w:r>
              <w:rPr>
                <w:rFonts w:ascii="方正书宋_GBK" w:eastAsia="方正书宋_GBK"/>
              </w:rPr>
              <w:t>2021</w:t>
            </w:r>
            <w:r>
              <w:rPr>
                <w:rFonts w:hint="eastAsia" w:ascii="方正书宋_GBK" w:eastAsia="方正书宋_GBK"/>
              </w:rPr>
              <w:t>年预算政府批复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经济效益指标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老旧小区改造面积</w:t>
            </w:r>
          </w:p>
        </w:tc>
        <w:tc>
          <w:tcPr>
            <w:tcW w:w="2891" w:type="dxa"/>
            <w:vAlign w:val="center"/>
          </w:tcPr>
          <w:p>
            <w:pPr>
              <w:spacing w:line="300" w:lineRule="exact"/>
              <w:rPr>
                <w:rFonts w:ascii="方正书宋_GBK" w:eastAsia="方正书宋_GBK"/>
              </w:rPr>
            </w:pPr>
            <w:r>
              <w:rPr>
                <w:rFonts w:hint="eastAsia" w:ascii="方正书宋_GBK" w:eastAsia="方正书宋_GBK"/>
              </w:rPr>
              <w:t>老旧小区改造面积</w:t>
            </w:r>
          </w:p>
        </w:tc>
        <w:tc>
          <w:tcPr>
            <w:tcW w:w="1276" w:type="dxa"/>
            <w:vAlign w:val="center"/>
          </w:tcPr>
          <w:p>
            <w:pPr>
              <w:spacing w:line="300" w:lineRule="exact"/>
              <w:rPr>
                <w:rFonts w:ascii="方正书宋_GBK" w:eastAsia="方正书宋_GBK"/>
              </w:rPr>
            </w:pPr>
            <w:r>
              <w:rPr>
                <w:rFonts w:ascii="方正书宋_GBK" w:eastAsia="方正书宋_GBK"/>
              </w:rPr>
              <w:t>3.98</w:t>
            </w:r>
            <w:r>
              <w:rPr>
                <w:rFonts w:hint="eastAsia" w:ascii="方正书宋_GBK" w:eastAsia="方正书宋_GBK"/>
              </w:rPr>
              <w:t>万平米</w:t>
            </w:r>
          </w:p>
        </w:tc>
        <w:tc>
          <w:tcPr>
            <w:tcW w:w="1701" w:type="dxa"/>
            <w:vAlign w:val="center"/>
          </w:tcPr>
          <w:p>
            <w:pPr>
              <w:spacing w:line="300" w:lineRule="exact"/>
              <w:rPr>
                <w:rFonts w:ascii="方正书宋_GBK" w:eastAsia="方正书宋_GBK"/>
              </w:rPr>
            </w:pPr>
            <w:r>
              <w:rPr>
                <w:rFonts w:ascii="方正书宋_GBK" w:eastAsia="方正书宋_GBK"/>
              </w:rPr>
              <w:t>2021</w:t>
            </w:r>
            <w:r>
              <w:rPr>
                <w:rFonts w:hint="eastAsia" w:ascii="方正书宋_GBK" w:eastAsia="方正书宋_GBK"/>
              </w:rPr>
              <w:t>年预算政府批复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ascii="方正书宋_GBK" w:eastAsia="方正书宋_GBK"/>
              </w:rPr>
              <w:t>2021</w:t>
            </w:r>
            <w:r>
              <w:rPr>
                <w:rFonts w:hint="eastAsia" w:ascii="方正书宋_GBK" w:eastAsia="方正书宋_GBK"/>
              </w:rPr>
              <w:t>年预算政府批复</w:t>
            </w:r>
          </w:p>
        </w:tc>
      </w:tr>
    </w:tbl>
    <w:p>
      <w:pPr>
        <w:spacing w:line="300" w:lineRule="exact"/>
        <w:ind w:firstLine="480" w:firstLineChars="200"/>
        <w:sectPr>
          <w:pgSz w:w="16839" w:h="11907" w:orient="landscape"/>
          <w:pgMar w:top="1304" w:right="1984" w:bottom="1304" w:left="1134" w:header="851" w:footer="992" w:gutter="0"/>
          <w:cols w:space="720"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40" w:name="_Toc62154916"/>
      <w:r>
        <w:rPr>
          <w:rFonts w:hint="eastAsia" w:ascii="方正仿宋_GBK" w:eastAsia="方正仿宋_GBK"/>
          <w:b/>
          <w:sz w:val="28"/>
        </w:rPr>
        <w:t>33.涞水县2019年新建公共卫生间工程绩效目标表</w:t>
      </w:r>
      <w:bookmarkEnd w:id="40"/>
      <w:r>
        <w:fldChar w:fldCharType="begin"/>
      </w:r>
      <w:r>
        <w:rPr>
          <w:rFonts w:hint="eastAsia" w:ascii="方正仿宋_GBK" w:eastAsia="方正仿宋_GBK"/>
          <w:b/>
          <w:sz w:val="28"/>
        </w:rPr>
        <w:instrText xml:space="preserve">TC 33、涞水县2019年新建公共卫生间工程绩效目标表 \f C \l 1</w:instrText>
      </w:r>
      <w:r>
        <w:rPr>
          <w:rFonts w:ascii="方正仿宋_GBK" w:eastAsia="方正仿宋_GBK"/>
          <w:b/>
          <w:sz w:val="28"/>
        </w:rPr>
        <w:fldChar w:fldCharType="end"/>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ascii="方正书宋_GBK" w:eastAsia="方正书宋_GBK"/>
                <w:b/>
              </w:rPr>
              <w:t>333</w:t>
            </w:r>
            <w:r>
              <w:rPr>
                <w:rFonts w:hint="eastAsia" w:ascii="方正书宋_GBK" w:eastAsia="方正书宋_GBK"/>
                <w:b/>
              </w:rPr>
              <w:t>涞水县住房和城乡建设局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13062321QG5KP9ROL1LS2</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涞水县</w:t>
            </w:r>
            <w:r>
              <w:rPr>
                <w:rFonts w:ascii="方正书宋_GBK" w:eastAsia="方正书宋_GBK"/>
              </w:rPr>
              <w:t>2019</w:t>
            </w:r>
            <w:r>
              <w:rPr>
                <w:rFonts w:hint="eastAsia" w:ascii="方正书宋_GBK" w:eastAsia="方正书宋_GBK"/>
              </w:rPr>
              <w:t>年新建公共卫生间工程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22.34</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22.34</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新建向阳路、涞阳南路公厕</w:t>
            </w:r>
            <w:r>
              <w:rPr>
                <w:rFonts w:ascii="方正书宋_GBK" w:eastAsia="方正书宋_GBK"/>
              </w:rPr>
              <w:t>2</w:t>
            </w:r>
            <w:r>
              <w:rPr>
                <w:rFonts w:hint="eastAsia" w:ascii="方正书宋_GBK" w:eastAsia="方正书宋_GBK"/>
              </w:rPr>
              <w:t>座，改建泰安路公厕</w:t>
            </w:r>
            <w:r>
              <w:rPr>
                <w:rFonts w:ascii="方正书宋_GBK" w:eastAsia="方正书宋_GBK"/>
              </w:rPr>
              <w:t>1</w:t>
            </w:r>
            <w:r>
              <w:rPr>
                <w:rFonts w:hint="eastAsia" w:ascii="方正书宋_GBK" w:eastAsia="方正书宋_GBK"/>
              </w:rPr>
              <w:t>座，新建改建完成后，增加县城公共卫生间总量，方便人民群众。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新建向阳路、涞阳南路公厕</w:t>
            </w:r>
            <w:r>
              <w:rPr>
                <w:rFonts w:ascii="方正书宋_GBK" w:eastAsia="方正书宋_GBK"/>
              </w:rPr>
              <w:t>2</w:t>
            </w:r>
            <w:r>
              <w:rPr>
                <w:rFonts w:hint="eastAsia" w:ascii="方正书宋_GBK" w:eastAsia="方正书宋_GBK"/>
              </w:rPr>
              <w:t>座，改建泰安路公厕</w:t>
            </w:r>
            <w:r>
              <w:rPr>
                <w:rFonts w:ascii="方正书宋_GBK" w:eastAsia="方正书宋_GBK"/>
              </w:rPr>
              <w:t>1</w:t>
            </w:r>
            <w:r>
              <w:rPr>
                <w:rFonts w:hint="eastAsia" w:ascii="方正书宋_GBK" w:eastAsia="方正书宋_GBK"/>
              </w:rPr>
              <w:t>座，新建改建完成后，增加县城公共卫生间总量，方便人民群众。</w:t>
            </w:r>
          </w:p>
        </w:tc>
      </w:tr>
    </w:tbl>
    <w:p>
      <w:pPr>
        <w:spacing w:line="14" w:lineRule="exact"/>
        <w:ind w:firstLine="480" w:firstLineChars="200"/>
        <w:jc w:val="center"/>
        <w:rPr>
          <w:rFonts w:hAnsi="宋体"/>
        </w:rP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新建改建数量</w:t>
            </w:r>
          </w:p>
        </w:tc>
        <w:tc>
          <w:tcPr>
            <w:tcW w:w="2891" w:type="dxa"/>
            <w:vAlign w:val="center"/>
          </w:tcPr>
          <w:p>
            <w:pPr>
              <w:spacing w:line="300" w:lineRule="exact"/>
              <w:rPr>
                <w:rFonts w:ascii="方正书宋_GBK" w:eastAsia="方正书宋_GBK"/>
              </w:rPr>
            </w:pPr>
            <w:r>
              <w:rPr>
                <w:rFonts w:hint="eastAsia" w:ascii="方正书宋_GBK" w:eastAsia="方正书宋_GBK"/>
              </w:rPr>
              <w:t>新建改建数量</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座</w:t>
            </w:r>
          </w:p>
        </w:tc>
        <w:tc>
          <w:tcPr>
            <w:tcW w:w="1701" w:type="dxa"/>
            <w:vAlign w:val="center"/>
          </w:tcPr>
          <w:p>
            <w:pPr>
              <w:spacing w:line="300" w:lineRule="exact"/>
              <w:rPr>
                <w:rFonts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验收合格率</w:t>
            </w:r>
          </w:p>
        </w:tc>
        <w:tc>
          <w:tcPr>
            <w:tcW w:w="2891" w:type="dxa"/>
            <w:vAlign w:val="center"/>
          </w:tcPr>
          <w:p>
            <w:pPr>
              <w:spacing w:line="300" w:lineRule="exact"/>
              <w:rPr>
                <w:rFonts w:ascii="方正书宋_GBK" w:eastAsia="方正书宋_GBK"/>
              </w:rPr>
            </w:pPr>
            <w:r>
              <w:rPr>
                <w:rFonts w:hint="eastAsia" w:ascii="方正书宋_GBK" w:eastAsia="方正书宋_GBK"/>
              </w:rPr>
              <w:t>验收合格率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rPr>
                <w:rFonts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按期完成率</w:t>
            </w:r>
          </w:p>
        </w:tc>
        <w:tc>
          <w:tcPr>
            <w:tcW w:w="2891" w:type="dxa"/>
            <w:vAlign w:val="center"/>
          </w:tcPr>
          <w:p>
            <w:pPr>
              <w:spacing w:line="300" w:lineRule="exact"/>
              <w:rPr>
                <w:rFonts w:ascii="方正书宋_GBK" w:eastAsia="方正书宋_GBK"/>
              </w:rPr>
            </w:pPr>
            <w:r>
              <w:rPr>
                <w:rFonts w:hint="eastAsia" w:ascii="方正书宋_GBK" w:eastAsia="方正书宋_GBK"/>
              </w:rPr>
              <w:t>按期完成率</w:t>
            </w:r>
          </w:p>
        </w:tc>
        <w:tc>
          <w:tcPr>
            <w:tcW w:w="1276" w:type="dxa"/>
            <w:vAlign w:val="center"/>
          </w:tcPr>
          <w:p>
            <w:pPr>
              <w:spacing w:line="300" w:lineRule="exact"/>
              <w:rPr>
                <w:rFonts w:ascii="方正书宋_GBK" w:eastAsia="方正书宋_GBK"/>
              </w:rPr>
            </w:pPr>
            <w:r>
              <w:rPr>
                <w:rFonts w:ascii="方正书宋_GBK" w:eastAsia="方正书宋_GBK"/>
              </w:rPr>
              <w:t>100%</w:t>
            </w:r>
          </w:p>
        </w:tc>
        <w:tc>
          <w:tcPr>
            <w:tcW w:w="1701" w:type="dxa"/>
            <w:vAlign w:val="center"/>
          </w:tcPr>
          <w:p>
            <w:pPr>
              <w:spacing w:line="300" w:lineRule="exact"/>
              <w:rPr>
                <w:rFonts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中标价</w:t>
            </w:r>
          </w:p>
        </w:tc>
        <w:tc>
          <w:tcPr>
            <w:tcW w:w="2891" w:type="dxa"/>
            <w:vAlign w:val="center"/>
          </w:tcPr>
          <w:p>
            <w:pPr>
              <w:spacing w:line="300" w:lineRule="exact"/>
              <w:rPr>
                <w:rFonts w:ascii="方正书宋_GBK" w:eastAsia="方正书宋_GBK"/>
              </w:rPr>
            </w:pPr>
            <w:r>
              <w:rPr>
                <w:rFonts w:hint="eastAsia" w:ascii="方正书宋_GBK" w:eastAsia="方正书宋_GBK"/>
              </w:rPr>
              <w:t>中标价</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22.34</w:t>
            </w:r>
            <w:r>
              <w:rPr>
                <w:rFonts w:hint="eastAsia" w:ascii="方正书宋_GBK" w:eastAsia="方正书宋_GBK"/>
              </w:rPr>
              <w:t>万元</w:t>
            </w:r>
          </w:p>
        </w:tc>
        <w:tc>
          <w:tcPr>
            <w:tcW w:w="1701" w:type="dxa"/>
            <w:vAlign w:val="center"/>
          </w:tcPr>
          <w:p>
            <w:pPr>
              <w:spacing w:line="300" w:lineRule="exact"/>
              <w:rPr>
                <w:rFonts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基础设施完好率</w:t>
            </w:r>
          </w:p>
        </w:tc>
        <w:tc>
          <w:tcPr>
            <w:tcW w:w="2891" w:type="dxa"/>
            <w:vAlign w:val="center"/>
          </w:tcPr>
          <w:p>
            <w:pPr>
              <w:spacing w:line="300" w:lineRule="exact"/>
              <w:rPr>
                <w:rFonts w:ascii="方正书宋_GBK" w:eastAsia="方正书宋_GBK"/>
              </w:rPr>
            </w:pPr>
            <w:r>
              <w:rPr>
                <w:rFonts w:hint="eastAsia" w:ascii="方正书宋_GBK" w:eastAsia="方正书宋_GBK"/>
              </w:rPr>
              <w:t>设备完好数量市场价值总额占设备总数量市场价值总额的比率。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rPr>
                <w:rFonts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受益群体的满意度</w:t>
            </w:r>
          </w:p>
        </w:tc>
        <w:tc>
          <w:tcPr>
            <w:tcW w:w="2891" w:type="dxa"/>
            <w:vAlign w:val="center"/>
          </w:tcPr>
          <w:p>
            <w:pPr>
              <w:spacing w:line="300" w:lineRule="exact"/>
              <w:rPr>
                <w:rFonts w:ascii="方正书宋_GBK" w:eastAsia="方正书宋_GBK"/>
              </w:rPr>
            </w:pPr>
            <w:r>
              <w:rPr>
                <w:rFonts w:hint="eastAsia" w:ascii="方正书宋_GBK" w:eastAsia="方正书宋_GBK"/>
              </w:rPr>
              <w:t>受益群体的满意度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vAlign w:val="center"/>
          </w:tcPr>
          <w:p>
            <w:pPr>
              <w:spacing w:line="300" w:lineRule="exact"/>
              <w:rPr>
                <w:rFonts w:ascii="方正书宋_GBK" w:eastAsia="方正书宋_GBK"/>
              </w:rPr>
            </w:pPr>
            <w:r>
              <w:rPr>
                <w:rFonts w:hint="eastAsia" w:ascii="方正书宋_GBK" w:eastAsia="方正书宋_GBK"/>
              </w:rPr>
              <w:t>工作方案</w:t>
            </w:r>
          </w:p>
        </w:tc>
      </w:tr>
    </w:tbl>
    <w:p>
      <w:pPr>
        <w:spacing w:line="300" w:lineRule="exact"/>
        <w:ind w:firstLine="480" w:firstLineChars="200"/>
        <w:sectPr>
          <w:pgSz w:w="16839" w:h="11907" w:orient="landscape"/>
          <w:pgMar w:top="1304" w:right="1984" w:bottom="1304" w:left="1134" w:header="851" w:footer="992" w:gutter="0"/>
          <w:cols w:space="720"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41" w:name="_Toc62154917"/>
      <w:r>
        <w:rPr>
          <w:rFonts w:hint="eastAsia" w:ascii="方正仿宋_GBK" w:eastAsia="方正仿宋_GBK"/>
          <w:b/>
          <w:sz w:val="28"/>
        </w:rPr>
        <w:t>34.滨河公园绿化养护工程（2020年）绩效目标表</w:t>
      </w:r>
      <w:bookmarkEnd w:id="41"/>
      <w:r>
        <w:fldChar w:fldCharType="begin"/>
      </w:r>
      <w:r>
        <w:rPr>
          <w:rFonts w:hint="eastAsia" w:ascii="方正仿宋_GBK" w:eastAsia="方正仿宋_GBK"/>
          <w:b/>
          <w:sz w:val="28"/>
        </w:rPr>
        <w:instrText xml:space="preserve">TC 34、滨河公园绿化养护工程（2020年）绩效目标表 \f C \l 1</w:instrText>
      </w:r>
      <w:r>
        <w:rPr>
          <w:rFonts w:ascii="方正仿宋_GBK" w:eastAsia="方正仿宋_GBK"/>
          <w:b/>
          <w:sz w:val="28"/>
        </w:rPr>
        <w:fldChar w:fldCharType="end"/>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ascii="方正书宋_GBK" w:eastAsia="方正书宋_GBK"/>
                <w:b/>
              </w:rPr>
              <w:t>333</w:t>
            </w:r>
            <w:r>
              <w:rPr>
                <w:rFonts w:hint="eastAsia" w:ascii="方正书宋_GBK" w:eastAsia="方正书宋_GBK"/>
                <w:b/>
              </w:rPr>
              <w:t>涞水县住房和城乡建设局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13062321QS22A2H4L1TWX</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滨河公园绿化养护工程（</w:t>
            </w:r>
            <w:r>
              <w:rPr>
                <w:rFonts w:ascii="方正书宋_GBK" w:eastAsia="方正书宋_GBK"/>
              </w:rPr>
              <w:t>2020</w:t>
            </w:r>
            <w:r>
              <w:rPr>
                <w:rFonts w:hint="eastAsia" w:ascii="方正书宋_GBK" w:eastAsia="方正书宋_GBK"/>
              </w:rPr>
              <w:t>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117.88</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117.88</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资金用于支付滨河公园绿化养护工程款。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通过对滨河公园绿化养护工程，可以减少苗木的死亡率，美化公园的环境。</w:t>
            </w:r>
          </w:p>
        </w:tc>
      </w:tr>
    </w:tbl>
    <w:p>
      <w:pPr>
        <w:spacing w:line="14" w:lineRule="exact"/>
        <w:ind w:firstLine="480" w:firstLineChars="200"/>
        <w:jc w:val="center"/>
        <w:rPr>
          <w:rFonts w:hAnsi="宋体"/>
        </w:rP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每年绿化养护费用</w:t>
            </w:r>
          </w:p>
        </w:tc>
        <w:tc>
          <w:tcPr>
            <w:tcW w:w="2891" w:type="dxa"/>
            <w:vAlign w:val="center"/>
          </w:tcPr>
          <w:p>
            <w:pPr>
              <w:spacing w:line="300" w:lineRule="exact"/>
              <w:rPr>
                <w:rFonts w:ascii="方正书宋_GBK" w:eastAsia="方正书宋_GBK"/>
              </w:rPr>
            </w:pPr>
            <w:r>
              <w:rPr>
                <w:rFonts w:hint="eastAsia" w:ascii="方正书宋_GBK" w:eastAsia="方正书宋_GBK"/>
              </w:rPr>
              <w:t>每年绿化养护费用</w:t>
            </w:r>
          </w:p>
        </w:tc>
        <w:tc>
          <w:tcPr>
            <w:tcW w:w="1276" w:type="dxa"/>
            <w:vAlign w:val="center"/>
          </w:tcPr>
          <w:p>
            <w:pPr>
              <w:spacing w:line="300" w:lineRule="exact"/>
              <w:rPr>
                <w:rFonts w:ascii="方正书宋_GBK" w:eastAsia="方正书宋_GBK"/>
              </w:rPr>
            </w:pPr>
            <w:r>
              <w:rPr>
                <w:rFonts w:ascii="方正书宋_GBK" w:eastAsia="方正书宋_GBK"/>
              </w:rPr>
              <w:t>117.88</w:t>
            </w:r>
            <w:r>
              <w:rPr>
                <w:rFonts w:hint="eastAsia" w:ascii="方正书宋_GBK" w:eastAsia="方正书宋_GBK"/>
              </w:rPr>
              <w:t>万元</w:t>
            </w:r>
          </w:p>
        </w:tc>
        <w:tc>
          <w:tcPr>
            <w:tcW w:w="1701" w:type="dxa"/>
            <w:vAlign w:val="center"/>
          </w:tcPr>
          <w:p>
            <w:pPr>
              <w:spacing w:line="300" w:lineRule="exact"/>
              <w:rPr>
                <w:rFonts w:ascii="方正书宋_GBK" w:eastAsia="方正书宋_GBK"/>
              </w:rPr>
            </w:pPr>
            <w:r>
              <w:rPr>
                <w:rFonts w:hint="eastAsia" w:ascii="方正书宋_GBK" w:eastAsia="方正书宋_GBK"/>
              </w:rPr>
              <w:t>滨河公园绿化养护管理合同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验收合格率</w:t>
            </w:r>
          </w:p>
        </w:tc>
        <w:tc>
          <w:tcPr>
            <w:tcW w:w="2891" w:type="dxa"/>
            <w:vAlign w:val="center"/>
          </w:tcPr>
          <w:p>
            <w:pPr>
              <w:spacing w:line="300" w:lineRule="exact"/>
              <w:rPr>
                <w:rFonts w:ascii="方正书宋_GBK" w:eastAsia="方正书宋_GBK"/>
              </w:rPr>
            </w:pPr>
            <w:r>
              <w:rPr>
                <w:rFonts w:hint="eastAsia" w:ascii="方正书宋_GBK" w:eastAsia="方正书宋_GBK"/>
              </w:rPr>
              <w:t>验收合格率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滨河公园绿化养护管理合同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资金拨付及时性</w:t>
            </w:r>
          </w:p>
        </w:tc>
        <w:tc>
          <w:tcPr>
            <w:tcW w:w="2891" w:type="dxa"/>
            <w:vAlign w:val="center"/>
          </w:tcPr>
          <w:p>
            <w:pPr>
              <w:spacing w:line="300" w:lineRule="exact"/>
              <w:rPr>
                <w:rFonts w:ascii="方正书宋_GBK" w:eastAsia="方正书宋_GBK"/>
              </w:rPr>
            </w:pPr>
            <w:r>
              <w:rPr>
                <w:rFonts w:hint="eastAsia" w:ascii="方正书宋_GBK" w:eastAsia="方正书宋_GBK"/>
              </w:rPr>
              <w:t>资金拨付及时性</w:t>
            </w:r>
          </w:p>
        </w:tc>
        <w:tc>
          <w:tcPr>
            <w:tcW w:w="1276" w:type="dxa"/>
            <w:vAlign w:val="center"/>
          </w:tcPr>
          <w:p>
            <w:pPr>
              <w:spacing w:line="300" w:lineRule="exact"/>
              <w:rPr>
                <w:rFonts w:ascii="方正书宋_GBK" w:eastAsia="方正书宋_GBK"/>
              </w:rPr>
            </w:pPr>
            <w:r>
              <w:rPr>
                <w:rFonts w:hint="eastAsia" w:ascii="方正书宋_GBK" w:eastAsia="方正书宋_GBK"/>
              </w:rPr>
              <w:t>每季度末拨付一次</w:t>
            </w:r>
          </w:p>
        </w:tc>
        <w:tc>
          <w:tcPr>
            <w:tcW w:w="1701" w:type="dxa"/>
            <w:vAlign w:val="center"/>
          </w:tcPr>
          <w:p>
            <w:pPr>
              <w:spacing w:line="300" w:lineRule="exact"/>
              <w:rPr>
                <w:rFonts w:ascii="方正书宋_GBK" w:eastAsia="方正书宋_GBK"/>
              </w:rPr>
            </w:pPr>
            <w:r>
              <w:rPr>
                <w:rFonts w:hint="eastAsia" w:ascii="方正书宋_GBK" w:eastAsia="方正书宋_GBK"/>
              </w:rPr>
              <w:t>滨河公园绿化养护管理合同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拨款次数</w:t>
            </w:r>
          </w:p>
        </w:tc>
        <w:tc>
          <w:tcPr>
            <w:tcW w:w="2891" w:type="dxa"/>
            <w:vAlign w:val="center"/>
          </w:tcPr>
          <w:p>
            <w:pPr>
              <w:spacing w:line="300" w:lineRule="exact"/>
              <w:rPr>
                <w:rFonts w:ascii="方正书宋_GBK" w:eastAsia="方正书宋_GBK"/>
              </w:rPr>
            </w:pPr>
            <w:r>
              <w:rPr>
                <w:rFonts w:hint="eastAsia" w:ascii="方正书宋_GBK" w:eastAsia="方正书宋_GBK"/>
              </w:rPr>
              <w:t>拨款次数</w:t>
            </w:r>
          </w:p>
        </w:tc>
        <w:tc>
          <w:tcPr>
            <w:tcW w:w="1276" w:type="dxa"/>
            <w:vAlign w:val="center"/>
          </w:tcPr>
          <w:p>
            <w:pPr>
              <w:spacing w:line="300" w:lineRule="exact"/>
              <w:rPr>
                <w:rFonts w:ascii="方正书宋_GBK" w:eastAsia="方正书宋_GBK"/>
              </w:rPr>
            </w:pPr>
            <w:r>
              <w:rPr>
                <w:rFonts w:ascii="方正书宋_GBK" w:eastAsia="方正书宋_GBK"/>
              </w:rPr>
              <w:t>4</w:t>
            </w:r>
            <w:r>
              <w:rPr>
                <w:rFonts w:hint="eastAsia" w:ascii="方正书宋_GBK" w:eastAsia="方正书宋_GBK"/>
              </w:rPr>
              <w:t>次</w:t>
            </w:r>
          </w:p>
        </w:tc>
        <w:tc>
          <w:tcPr>
            <w:tcW w:w="1701" w:type="dxa"/>
            <w:vAlign w:val="center"/>
          </w:tcPr>
          <w:p>
            <w:pPr>
              <w:spacing w:line="300" w:lineRule="exact"/>
              <w:rPr>
                <w:rFonts w:ascii="方正书宋_GBK" w:eastAsia="方正书宋_GBK"/>
              </w:rPr>
            </w:pPr>
            <w:r>
              <w:rPr>
                <w:rFonts w:hint="eastAsia" w:ascii="方正书宋_GBK" w:eastAsia="方正书宋_GBK"/>
              </w:rPr>
              <w:t>滨河公园绿化养护管理合同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滨河公园美化度</w:t>
            </w:r>
          </w:p>
        </w:tc>
        <w:tc>
          <w:tcPr>
            <w:tcW w:w="2891" w:type="dxa"/>
            <w:vAlign w:val="center"/>
          </w:tcPr>
          <w:p>
            <w:pPr>
              <w:spacing w:line="300" w:lineRule="exact"/>
              <w:rPr>
                <w:rFonts w:ascii="方正书宋_GBK" w:eastAsia="方正书宋_GBK"/>
              </w:rPr>
            </w:pPr>
            <w:r>
              <w:rPr>
                <w:rFonts w:hint="eastAsia" w:ascii="方正书宋_GBK" w:eastAsia="方正书宋_GBK"/>
              </w:rPr>
              <w:t>滨河公园美化度</w:t>
            </w:r>
          </w:p>
        </w:tc>
        <w:tc>
          <w:tcPr>
            <w:tcW w:w="1276" w:type="dxa"/>
            <w:vAlign w:val="center"/>
          </w:tcPr>
          <w:p>
            <w:pPr>
              <w:spacing w:line="300" w:lineRule="exact"/>
              <w:rPr>
                <w:rFonts w:ascii="方正书宋_GBK" w:eastAsia="方正书宋_GBK"/>
              </w:rPr>
            </w:pPr>
            <w:r>
              <w:rPr>
                <w:rFonts w:hint="eastAsia" w:ascii="方正书宋_GBK" w:eastAsia="方正书宋_GBK"/>
              </w:rPr>
              <w:t>滨河公园干净整洁，苗木成活率高。</w:t>
            </w:r>
          </w:p>
        </w:tc>
        <w:tc>
          <w:tcPr>
            <w:tcW w:w="1701" w:type="dxa"/>
            <w:vAlign w:val="center"/>
          </w:tcPr>
          <w:p>
            <w:pPr>
              <w:spacing w:line="300" w:lineRule="exact"/>
              <w:rPr>
                <w:rFonts w:ascii="方正书宋_GBK" w:eastAsia="方正书宋_GBK"/>
              </w:rPr>
            </w:pPr>
            <w:r>
              <w:rPr>
                <w:rFonts w:hint="eastAsia" w:ascii="方正书宋_GBK" w:eastAsia="方正书宋_GBK"/>
              </w:rPr>
              <w:t>滨河公园绿化养护管理合同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服务对象满意率</w:t>
            </w:r>
          </w:p>
        </w:tc>
        <w:tc>
          <w:tcPr>
            <w:tcW w:w="2891" w:type="dxa"/>
            <w:vAlign w:val="center"/>
          </w:tcPr>
          <w:p>
            <w:pPr>
              <w:spacing w:line="300" w:lineRule="exact"/>
              <w:rPr>
                <w:rFonts w:ascii="方正书宋_GBK" w:eastAsia="方正书宋_GBK"/>
              </w:rPr>
            </w:pPr>
            <w:r>
              <w:rPr>
                <w:rFonts w:hint="eastAsia" w:ascii="方正书宋_GBK" w:eastAsia="方正书宋_GBK"/>
              </w:rPr>
              <w:t>服务对象满意率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滨河公园绿化养护管理合同</w:t>
            </w:r>
          </w:p>
        </w:tc>
      </w:tr>
    </w:tbl>
    <w:p>
      <w:pPr>
        <w:spacing w:line="300" w:lineRule="exact"/>
        <w:ind w:firstLine="480" w:firstLineChars="200"/>
        <w:sectPr>
          <w:pgSz w:w="16839" w:h="11907" w:orient="landscape"/>
          <w:pgMar w:top="1304" w:right="1984" w:bottom="1304" w:left="1134" w:header="851" w:footer="992" w:gutter="0"/>
          <w:cols w:space="720"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42" w:name="_Toc62154918"/>
      <w:r>
        <w:rPr>
          <w:rFonts w:hint="eastAsia" w:ascii="方正仿宋_GBK" w:eastAsia="方正仿宋_GBK"/>
          <w:b/>
          <w:sz w:val="28"/>
        </w:rPr>
        <w:t>35.涞水县城区绿化养护项目绩效目标表</w:t>
      </w:r>
      <w:bookmarkEnd w:id="42"/>
      <w:r>
        <w:fldChar w:fldCharType="begin"/>
      </w:r>
      <w:r>
        <w:rPr>
          <w:rFonts w:hint="eastAsia" w:ascii="方正仿宋_GBK" w:eastAsia="方正仿宋_GBK"/>
          <w:b/>
          <w:sz w:val="28"/>
        </w:rPr>
        <w:instrText xml:space="preserve">TC 35、涞水县城区绿化养护项目绩效目标表 \f C \l 1</w:instrText>
      </w:r>
      <w:r>
        <w:rPr>
          <w:rFonts w:ascii="方正仿宋_GBK" w:eastAsia="方正仿宋_GBK"/>
          <w:b/>
          <w:sz w:val="28"/>
        </w:rPr>
        <w:fldChar w:fldCharType="end"/>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ascii="方正书宋_GBK" w:eastAsia="方正书宋_GBK"/>
                <w:b/>
              </w:rPr>
              <w:t>333</w:t>
            </w:r>
            <w:r>
              <w:rPr>
                <w:rFonts w:hint="eastAsia" w:ascii="方正书宋_GBK" w:eastAsia="方正书宋_GBK"/>
                <w:b/>
              </w:rPr>
              <w:t>涞水县住房和城乡建设局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13062321RDOKD00B9K4YY</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涞水县城区绿化养护项目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179.77</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179.77</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城市园林绿化养护，需要补栽花草树木，直接带动了苗木种植业和相关产业发展，使城市环境不断优化，城市的品质不断提升，直接带动投资环境的改善。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城市园林绿化养护，需要补栽花草树木，直接带动了苗木种植业和相关产业发展，使城市环境不断优化，城市的品质不断提升，直接带动投资环境的改善。</w:t>
            </w:r>
          </w:p>
        </w:tc>
      </w:tr>
    </w:tbl>
    <w:p>
      <w:pPr>
        <w:spacing w:line="14" w:lineRule="exact"/>
        <w:ind w:firstLine="480" w:firstLineChars="200"/>
        <w:jc w:val="center"/>
        <w:rPr>
          <w:rFonts w:hAnsi="宋体"/>
        </w:rP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日常养护工作完成率</w:t>
            </w:r>
          </w:p>
        </w:tc>
        <w:tc>
          <w:tcPr>
            <w:tcW w:w="2891" w:type="dxa"/>
            <w:vAlign w:val="center"/>
          </w:tcPr>
          <w:p>
            <w:pPr>
              <w:spacing w:line="300" w:lineRule="exact"/>
              <w:rPr>
                <w:rFonts w:ascii="方正书宋_GBK" w:eastAsia="方正书宋_GBK"/>
              </w:rPr>
            </w:pPr>
            <w:r>
              <w:rPr>
                <w:rFonts w:hint="eastAsia" w:ascii="方正书宋_GBK" w:eastAsia="方正书宋_GBK"/>
              </w:rPr>
              <w:t>日常养护工作完成率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10%</w:t>
            </w:r>
          </w:p>
        </w:tc>
        <w:tc>
          <w:tcPr>
            <w:tcW w:w="1701" w:type="dxa"/>
            <w:vAlign w:val="center"/>
          </w:tcPr>
          <w:p>
            <w:pPr>
              <w:spacing w:line="300" w:lineRule="exact"/>
              <w:rPr>
                <w:rFonts w:ascii="方正书宋_GBK" w:eastAsia="方正书宋_GBK"/>
              </w:rPr>
            </w:pPr>
            <w:r>
              <w:rPr>
                <w:rFonts w:hint="eastAsia" w:ascii="方正书宋_GBK" w:eastAsia="方正书宋_GBK"/>
              </w:rPr>
              <w:t>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绿化成活率</w:t>
            </w:r>
          </w:p>
        </w:tc>
        <w:tc>
          <w:tcPr>
            <w:tcW w:w="2891" w:type="dxa"/>
            <w:vAlign w:val="center"/>
          </w:tcPr>
          <w:p>
            <w:pPr>
              <w:spacing w:line="300" w:lineRule="exact"/>
              <w:rPr>
                <w:rFonts w:ascii="方正书宋_GBK" w:eastAsia="方正书宋_GBK"/>
              </w:rPr>
            </w:pPr>
            <w:r>
              <w:rPr>
                <w:rFonts w:hint="eastAsia" w:ascii="方正书宋_GBK" w:eastAsia="方正书宋_GBK"/>
              </w:rPr>
              <w:t>绿化成活率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rPr>
                <w:rFonts w:ascii="方正书宋_GBK" w:eastAsia="方正书宋_GBK"/>
              </w:rPr>
            </w:pPr>
            <w:r>
              <w:rPr>
                <w:rFonts w:hint="eastAsia" w:ascii="方正书宋_GBK" w:eastAsia="方正书宋_GBK"/>
              </w:rPr>
              <w:t>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工作完成的时效</w:t>
            </w:r>
          </w:p>
        </w:tc>
        <w:tc>
          <w:tcPr>
            <w:tcW w:w="2891" w:type="dxa"/>
            <w:vAlign w:val="center"/>
          </w:tcPr>
          <w:p>
            <w:pPr>
              <w:spacing w:line="300" w:lineRule="exact"/>
              <w:rPr>
                <w:rFonts w:ascii="方正书宋_GBK" w:eastAsia="方正书宋_GBK"/>
              </w:rPr>
            </w:pPr>
            <w:r>
              <w:rPr>
                <w:rFonts w:hint="eastAsia" w:ascii="方正书宋_GBK" w:eastAsia="方正书宋_GBK"/>
              </w:rPr>
              <w:t>工作完成的时效</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季度</w:t>
            </w:r>
          </w:p>
        </w:tc>
        <w:tc>
          <w:tcPr>
            <w:tcW w:w="1701" w:type="dxa"/>
            <w:vAlign w:val="center"/>
          </w:tcPr>
          <w:p>
            <w:pPr>
              <w:spacing w:line="300" w:lineRule="exact"/>
              <w:rPr>
                <w:rFonts w:ascii="方正书宋_GBK" w:eastAsia="方正书宋_GBK"/>
              </w:rPr>
            </w:pPr>
            <w:r>
              <w:rPr>
                <w:rFonts w:hint="eastAsia" w:ascii="方正书宋_GBK" w:eastAsia="方正书宋_GBK"/>
              </w:rPr>
              <w:t>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日常巡护次数</w:t>
            </w:r>
          </w:p>
        </w:tc>
        <w:tc>
          <w:tcPr>
            <w:tcW w:w="2891" w:type="dxa"/>
            <w:vAlign w:val="center"/>
          </w:tcPr>
          <w:p>
            <w:pPr>
              <w:spacing w:line="300" w:lineRule="exact"/>
              <w:rPr>
                <w:rFonts w:ascii="方正书宋_GBK" w:eastAsia="方正书宋_GBK"/>
              </w:rPr>
            </w:pPr>
            <w:r>
              <w:rPr>
                <w:rFonts w:hint="eastAsia" w:ascii="方正书宋_GBK" w:eastAsia="方正书宋_GBK"/>
              </w:rPr>
              <w:t>日常巡护次数</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次</w:t>
            </w:r>
          </w:p>
        </w:tc>
        <w:tc>
          <w:tcPr>
            <w:tcW w:w="1701" w:type="dxa"/>
            <w:vAlign w:val="center"/>
          </w:tcPr>
          <w:p>
            <w:pPr>
              <w:spacing w:line="300" w:lineRule="exact"/>
              <w:rPr>
                <w:rFonts w:ascii="方正书宋_GBK" w:eastAsia="方正书宋_GBK"/>
              </w:rPr>
            </w:pPr>
            <w:r>
              <w:rPr>
                <w:rFonts w:hint="eastAsia" w:ascii="方正书宋_GBK" w:eastAsia="方正书宋_GBK"/>
              </w:rPr>
              <w:t>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生态效益指标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绿化完好率</w:t>
            </w:r>
          </w:p>
        </w:tc>
        <w:tc>
          <w:tcPr>
            <w:tcW w:w="2891" w:type="dxa"/>
            <w:vAlign w:val="center"/>
          </w:tcPr>
          <w:p>
            <w:pPr>
              <w:spacing w:line="300" w:lineRule="exact"/>
              <w:rPr>
                <w:rFonts w:ascii="方正书宋_GBK" w:eastAsia="方正书宋_GBK"/>
              </w:rPr>
            </w:pPr>
            <w:r>
              <w:rPr>
                <w:rFonts w:hint="eastAsia" w:ascii="方正书宋_GBK" w:eastAsia="方正书宋_GBK"/>
              </w:rPr>
              <w:t>绿化完好的比率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rPr>
                <w:rFonts w:ascii="方正书宋_GBK" w:eastAsia="方正书宋_GBK"/>
              </w:rPr>
            </w:pPr>
            <w:r>
              <w:rPr>
                <w:rFonts w:hint="eastAsia" w:ascii="方正书宋_GBK" w:eastAsia="方正书宋_GBK"/>
              </w:rPr>
              <w:t>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rPr>
                <w:rFonts w:ascii="方正书宋_GBK" w:eastAsia="方正书宋_GBK"/>
              </w:rPr>
            </w:pPr>
            <w:r>
              <w:rPr>
                <w:rFonts w:hint="eastAsia" w:ascii="方正书宋_GBK" w:eastAsia="方正书宋_GBK"/>
              </w:rPr>
              <w:t>工作方案</w:t>
            </w:r>
          </w:p>
        </w:tc>
      </w:tr>
    </w:tbl>
    <w:p>
      <w:pPr>
        <w:spacing w:line="300" w:lineRule="exact"/>
        <w:ind w:firstLine="480" w:firstLineChars="200"/>
        <w:sectPr>
          <w:pgSz w:w="16839" w:h="11907" w:orient="landscape"/>
          <w:pgMar w:top="1304" w:right="1984" w:bottom="1304" w:left="1134" w:header="851" w:footer="992" w:gutter="0"/>
          <w:cols w:space="720"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43" w:name="_Toc62154919"/>
      <w:r>
        <w:rPr>
          <w:rFonts w:hint="eastAsia" w:ascii="方正仿宋_GBK" w:eastAsia="方正仿宋_GBK"/>
          <w:b/>
          <w:sz w:val="28"/>
        </w:rPr>
        <w:t>36.涞水县城区绿化苗木移植租地绩效目标表</w:t>
      </w:r>
      <w:bookmarkEnd w:id="43"/>
      <w:r>
        <w:fldChar w:fldCharType="begin"/>
      </w:r>
      <w:r>
        <w:rPr>
          <w:rFonts w:hint="eastAsia" w:ascii="方正仿宋_GBK" w:eastAsia="方正仿宋_GBK"/>
          <w:b/>
          <w:sz w:val="28"/>
        </w:rPr>
        <w:instrText xml:space="preserve">TC 36、涞水县城区绿化苗木移植租地绩效目标表 \f C \l 1</w:instrText>
      </w:r>
      <w:r>
        <w:rPr>
          <w:rFonts w:ascii="方正仿宋_GBK" w:eastAsia="方正仿宋_GBK"/>
          <w:b/>
          <w:sz w:val="28"/>
        </w:rPr>
        <w:fldChar w:fldCharType="end"/>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ascii="方正书宋_GBK" w:eastAsia="方正书宋_GBK"/>
                <w:b/>
              </w:rPr>
              <w:t>333</w:t>
            </w:r>
            <w:r>
              <w:rPr>
                <w:rFonts w:hint="eastAsia" w:ascii="方正书宋_GBK" w:eastAsia="方正书宋_GBK"/>
                <w:b/>
              </w:rPr>
              <w:t>涞水县住房和城乡建设局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13062321RYYBWKTBCVRHN</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涞水县城区绿化苗木移植租地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9.06</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9.06</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资金用于支付涞水县城区绿化苗木移植租地费用。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p>
        </w:tc>
        <w:tc>
          <w:tcPr>
            <w:tcW w:w="1587" w:type="dxa"/>
            <w:tcBorders>
              <w:bottom w:val="single" w:color="000000" w:sz="6" w:space="0"/>
            </w:tcBorders>
            <w:vAlign w:val="center"/>
          </w:tcPr>
          <w:p>
            <w:pPr>
              <w:spacing w:line="300" w:lineRule="exact"/>
              <w:jc w:val="center"/>
              <w:rPr>
                <w:rFonts w:ascii="方正书宋_GBK" w:eastAsia="方正书宋_GBK"/>
              </w:rPr>
            </w:pP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为确保我县城区绿地建设中所更换、移植苗木的成活，保证绿地建设的经济性和实用性，可以增加城区苗木的成活率，绿植面积，提升园林县城品质。</w:t>
            </w:r>
          </w:p>
        </w:tc>
      </w:tr>
    </w:tbl>
    <w:p>
      <w:pPr>
        <w:spacing w:line="14" w:lineRule="exact"/>
        <w:ind w:firstLine="480" w:firstLineChars="200"/>
        <w:jc w:val="center"/>
        <w:rPr>
          <w:rFonts w:hAnsi="宋体"/>
        </w:rP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租用土地</w:t>
            </w:r>
          </w:p>
        </w:tc>
        <w:tc>
          <w:tcPr>
            <w:tcW w:w="2891" w:type="dxa"/>
            <w:vAlign w:val="center"/>
          </w:tcPr>
          <w:p>
            <w:pPr>
              <w:spacing w:line="300" w:lineRule="exact"/>
              <w:rPr>
                <w:rFonts w:ascii="方正书宋_GBK" w:eastAsia="方正书宋_GBK"/>
              </w:rPr>
            </w:pPr>
            <w:r>
              <w:rPr>
                <w:rFonts w:hint="eastAsia" w:ascii="方正书宋_GBK" w:eastAsia="方正书宋_GBK"/>
              </w:rPr>
              <w:t>租用土地</w:t>
            </w:r>
          </w:p>
        </w:tc>
        <w:tc>
          <w:tcPr>
            <w:tcW w:w="1276" w:type="dxa"/>
            <w:vAlign w:val="center"/>
          </w:tcPr>
          <w:p>
            <w:pPr>
              <w:spacing w:line="300" w:lineRule="exact"/>
              <w:rPr>
                <w:rFonts w:ascii="方正书宋_GBK" w:eastAsia="方正书宋_GBK"/>
              </w:rPr>
            </w:pPr>
            <w:r>
              <w:rPr>
                <w:rFonts w:ascii="方正书宋_GBK" w:eastAsia="方正书宋_GBK"/>
              </w:rPr>
              <w:t>22</w:t>
            </w:r>
            <w:r>
              <w:rPr>
                <w:rFonts w:hint="eastAsia" w:ascii="方正书宋_GBK" w:eastAsia="方正书宋_GBK"/>
              </w:rPr>
              <w:t>亩</w:t>
            </w:r>
          </w:p>
        </w:tc>
        <w:tc>
          <w:tcPr>
            <w:tcW w:w="1701" w:type="dxa"/>
            <w:vAlign w:val="center"/>
          </w:tcPr>
          <w:p>
            <w:pPr>
              <w:spacing w:line="300" w:lineRule="exact"/>
              <w:rPr>
                <w:rFonts w:ascii="方正书宋_GBK" w:eastAsia="方正书宋_GBK"/>
              </w:rPr>
            </w:pPr>
            <w:r>
              <w:rPr>
                <w:rFonts w:hint="eastAsia" w:ascii="方正书宋_GBK" w:eastAsia="方正书宋_GBK"/>
              </w:rPr>
              <w:t>苗木移植租地协议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看护人员人数</w:t>
            </w:r>
          </w:p>
        </w:tc>
        <w:tc>
          <w:tcPr>
            <w:tcW w:w="2891" w:type="dxa"/>
            <w:vAlign w:val="center"/>
          </w:tcPr>
          <w:p>
            <w:pPr>
              <w:spacing w:line="300" w:lineRule="exact"/>
              <w:rPr>
                <w:rFonts w:ascii="方正书宋_GBK" w:eastAsia="方正书宋_GBK"/>
              </w:rPr>
            </w:pPr>
            <w:r>
              <w:rPr>
                <w:rFonts w:hint="eastAsia" w:ascii="方正书宋_GBK" w:eastAsia="方正书宋_GBK"/>
              </w:rPr>
              <w:t>看护人员人数</w:t>
            </w:r>
          </w:p>
        </w:tc>
        <w:tc>
          <w:tcPr>
            <w:tcW w:w="1276" w:type="dxa"/>
            <w:vAlign w:val="center"/>
          </w:tcPr>
          <w:p>
            <w:pPr>
              <w:spacing w:line="300" w:lineRule="exact"/>
              <w:rPr>
                <w:rFonts w:ascii="方正书宋_GBK" w:eastAsia="方正书宋_GBK"/>
              </w:rPr>
            </w:pPr>
            <w:r>
              <w:rPr>
                <w:rFonts w:ascii="方正书宋_GBK" w:eastAsia="方正书宋_GBK"/>
              </w:rPr>
              <w:t>4</w:t>
            </w:r>
            <w:r>
              <w:rPr>
                <w:rFonts w:hint="eastAsia" w:ascii="方正书宋_GBK" w:eastAsia="方正书宋_GBK"/>
              </w:rPr>
              <w:t>人</w:t>
            </w:r>
          </w:p>
        </w:tc>
        <w:tc>
          <w:tcPr>
            <w:tcW w:w="1701" w:type="dxa"/>
            <w:vAlign w:val="center"/>
          </w:tcPr>
          <w:p>
            <w:pPr>
              <w:spacing w:line="300" w:lineRule="exact"/>
              <w:rPr>
                <w:rFonts w:ascii="方正书宋_GBK" w:eastAsia="方正书宋_GBK"/>
              </w:rPr>
            </w:pPr>
            <w:r>
              <w:rPr>
                <w:rFonts w:hint="eastAsia" w:ascii="方正书宋_GBK" w:eastAsia="方正书宋_GBK"/>
              </w:rPr>
              <w:t>苗木移植租地协议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资金支付及时率</w:t>
            </w:r>
          </w:p>
        </w:tc>
        <w:tc>
          <w:tcPr>
            <w:tcW w:w="2891" w:type="dxa"/>
            <w:vAlign w:val="center"/>
          </w:tcPr>
          <w:p>
            <w:pPr>
              <w:spacing w:line="300" w:lineRule="exact"/>
              <w:rPr>
                <w:rFonts w:ascii="方正书宋_GBK" w:eastAsia="方正书宋_GBK"/>
              </w:rPr>
            </w:pPr>
            <w:r>
              <w:rPr>
                <w:rFonts w:hint="eastAsia" w:ascii="方正书宋_GBK" w:eastAsia="方正书宋_GBK"/>
              </w:rPr>
              <w:t>资金支付及时率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苗木移植租地协议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苗木移植租地费用</w:t>
            </w:r>
          </w:p>
        </w:tc>
        <w:tc>
          <w:tcPr>
            <w:tcW w:w="2891" w:type="dxa"/>
            <w:vAlign w:val="center"/>
          </w:tcPr>
          <w:p>
            <w:pPr>
              <w:spacing w:line="300" w:lineRule="exact"/>
              <w:rPr>
                <w:rFonts w:ascii="方正书宋_GBK" w:eastAsia="方正书宋_GBK"/>
              </w:rPr>
            </w:pPr>
            <w:r>
              <w:rPr>
                <w:rFonts w:hint="eastAsia" w:ascii="方正书宋_GBK" w:eastAsia="方正书宋_GBK"/>
              </w:rPr>
              <w:t>苗木移植租地费用</w:t>
            </w:r>
          </w:p>
        </w:tc>
        <w:tc>
          <w:tcPr>
            <w:tcW w:w="1276" w:type="dxa"/>
            <w:vAlign w:val="center"/>
          </w:tcPr>
          <w:p>
            <w:pPr>
              <w:spacing w:line="300" w:lineRule="exact"/>
              <w:rPr>
                <w:rFonts w:ascii="方正书宋_GBK" w:eastAsia="方正书宋_GBK"/>
              </w:rPr>
            </w:pPr>
            <w:r>
              <w:rPr>
                <w:rFonts w:ascii="方正书宋_GBK" w:eastAsia="方正书宋_GBK"/>
              </w:rPr>
              <w:t>9.06</w:t>
            </w:r>
            <w:r>
              <w:rPr>
                <w:rFonts w:hint="eastAsia" w:ascii="方正书宋_GBK" w:eastAsia="方正书宋_GBK"/>
              </w:rPr>
              <w:t>万元</w:t>
            </w:r>
          </w:p>
        </w:tc>
        <w:tc>
          <w:tcPr>
            <w:tcW w:w="1701" w:type="dxa"/>
            <w:vAlign w:val="center"/>
          </w:tcPr>
          <w:p>
            <w:pPr>
              <w:spacing w:line="300" w:lineRule="exact"/>
              <w:rPr>
                <w:rFonts w:ascii="方正书宋_GBK" w:eastAsia="方正书宋_GBK"/>
              </w:rPr>
            </w:pPr>
            <w:r>
              <w:rPr>
                <w:rFonts w:hint="eastAsia" w:ascii="方正书宋_GBK" w:eastAsia="方正书宋_GBK"/>
              </w:rPr>
              <w:t>苗木移植租地协议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经济效益指标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资金使用率</w:t>
            </w:r>
          </w:p>
        </w:tc>
        <w:tc>
          <w:tcPr>
            <w:tcW w:w="2891" w:type="dxa"/>
            <w:vAlign w:val="center"/>
          </w:tcPr>
          <w:p>
            <w:pPr>
              <w:spacing w:line="300" w:lineRule="exact"/>
              <w:rPr>
                <w:rFonts w:ascii="方正书宋_GBK" w:eastAsia="方正书宋_GBK"/>
              </w:rPr>
            </w:pPr>
            <w:r>
              <w:rPr>
                <w:rFonts w:hint="eastAsia" w:ascii="方正书宋_GBK" w:eastAsia="方正书宋_GBK"/>
              </w:rPr>
              <w:t>资金使用率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苗木移植租地协议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苗木移植租地协议</w:t>
            </w:r>
          </w:p>
        </w:tc>
      </w:tr>
    </w:tbl>
    <w:p>
      <w:pPr>
        <w:spacing w:line="300" w:lineRule="exact"/>
        <w:ind w:firstLine="480" w:firstLineChars="200"/>
        <w:sectPr>
          <w:pgSz w:w="16839" w:h="11907" w:orient="landscape"/>
          <w:pgMar w:top="1304" w:right="1984" w:bottom="1304" w:left="1134" w:header="851" w:footer="992" w:gutter="0"/>
          <w:cols w:space="720"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44" w:name="_Toc62154920"/>
      <w:r>
        <w:rPr>
          <w:rFonts w:hint="eastAsia" w:ascii="方正仿宋_GBK" w:eastAsia="方正仿宋_GBK"/>
          <w:b/>
          <w:sz w:val="28"/>
        </w:rPr>
        <w:t>37.2021年中央财政城镇保障性安居工程补助资金（冀财综[2020]39号）绩效目标表</w:t>
      </w:r>
      <w:bookmarkEnd w:id="44"/>
      <w:r>
        <w:fldChar w:fldCharType="begin"/>
      </w:r>
      <w:r>
        <w:rPr>
          <w:rFonts w:hint="eastAsia" w:ascii="方正仿宋_GBK" w:eastAsia="方正仿宋_GBK"/>
          <w:b/>
          <w:sz w:val="28"/>
        </w:rPr>
        <w:instrText xml:space="preserve">TC 37、2021年中央财政城镇保障性安居工程补助资金（冀财综[2020]39号）绩效目标表 \f C \l 1</w:instrText>
      </w:r>
      <w:r>
        <w:rPr>
          <w:rFonts w:ascii="方正仿宋_GBK" w:eastAsia="方正仿宋_GBK"/>
          <w:b/>
          <w:sz w:val="28"/>
        </w:rPr>
        <w:fldChar w:fldCharType="end"/>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ascii="方正书宋_GBK" w:eastAsia="方正书宋_GBK"/>
                <w:b/>
              </w:rPr>
              <w:t>333</w:t>
            </w:r>
            <w:r>
              <w:rPr>
                <w:rFonts w:hint="eastAsia" w:ascii="方正书宋_GBK" w:eastAsia="方正书宋_GBK"/>
                <w:b/>
              </w:rPr>
              <w:t>涞水县住房和城乡建设局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13062321TSLBRA0IDYC74</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ascii="方正书宋_GBK" w:eastAsia="方正书宋_GBK"/>
              </w:rPr>
              <w:t>2021</w:t>
            </w:r>
            <w:r>
              <w:rPr>
                <w:rFonts w:hint="eastAsia" w:ascii="方正书宋_GBK" w:eastAsia="方正书宋_GBK"/>
              </w:rPr>
              <w:t>年中央财政城镇保障性安居工程补助资金（冀财综</w:t>
            </w:r>
            <w:r>
              <w:rPr>
                <w:rFonts w:ascii="方正书宋_GBK" w:eastAsia="方正书宋_GBK"/>
              </w:rPr>
              <w:t>[2020]39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302.00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302.00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资金用于支付</w:t>
            </w:r>
            <w:r>
              <w:rPr>
                <w:rFonts w:ascii="方正书宋_GBK" w:eastAsia="方正书宋_GBK"/>
              </w:rPr>
              <w:t>2021</w:t>
            </w:r>
            <w:r>
              <w:rPr>
                <w:rFonts w:hint="eastAsia" w:ascii="方正书宋_GBK" w:eastAsia="方正书宋_GBK"/>
              </w:rPr>
              <w:t>年中央财政城镇保障性安居工程补助资金。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保障</w:t>
            </w:r>
            <w:r>
              <w:rPr>
                <w:rFonts w:ascii="方正书宋_GBK" w:eastAsia="方正书宋_GBK"/>
              </w:rPr>
              <w:t>2021</w:t>
            </w:r>
            <w:r>
              <w:rPr>
                <w:rFonts w:hint="eastAsia" w:ascii="方正书宋_GBK" w:eastAsia="方正书宋_GBK"/>
              </w:rPr>
              <w:t>年城市棚户区改造、新筹建公租房和租赁补贴初步计划，以及老旧小区改造计划的顺利实施。</w:t>
            </w:r>
          </w:p>
        </w:tc>
      </w:tr>
    </w:tbl>
    <w:p>
      <w:pPr>
        <w:spacing w:line="14" w:lineRule="exact"/>
        <w:ind w:firstLine="480" w:firstLineChars="200"/>
        <w:jc w:val="center"/>
        <w:rPr>
          <w:rFonts w:hAnsi="宋体"/>
        </w:rP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改造老旧小区个数</w:t>
            </w:r>
          </w:p>
        </w:tc>
        <w:tc>
          <w:tcPr>
            <w:tcW w:w="2891" w:type="dxa"/>
            <w:vAlign w:val="center"/>
          </w:tcPr>
          <w:p>
            <w:pPr>
              <w:spacing w:line="300" w:lineRule="exact"/>
              <w:rPr>
                <w:rFonts w:ascii="方正书宋_GBK" w:eastAsia="方正书宋_GBK"/>
              </w:rPr>
            </w:pPr>
            <w:r>
              <w:rPr>
                <w:rFonts w:hint="eastAsia" w:ascii="方正书宋_GBK" w:eastAsia="方正书宋_GBK"/>
              </w:rPr>
              <w:t>改造老旧小区个数</w:t>
            </w:r>
          </w:p>
        </w:tc>
        <w:tc>
          <w:tcPr>
            <w:tcW w:w="1276" w:type="dxa"/>
            <w:vAlign w:val="center"/>
          </w:tcPr>
          <w:p>
            <w:pPr>
              <w:spacing w:line="300" w:lineRule="exact"/>
              <w:rPr>
                <w:rFonts w:ascii="方正书宋_GBK" w:eastAsia="方正书宋_GBK"/>
              </w:rPr>
            </w:pPr>
            <w:r>
              <w:rPr>
                <w:rFonts w:ascii="方正书宋_GBK" w:eastAsia="方正书宋_GBK"/>
              </w:rPr>
              <w:t>5</w:t>
            </w:r>
            <w:r>
              <w:rPr>
                <w:rFonts w:hint="eastAsia" w:ascii="方正书宋_GBK" w:eastAsia="方正书宋_GBK"/>
              </w:rPr>
              <w:t>个</w:t>
            </w:r>
          </w:p>
        </w:tc>
        <w:tc>
          <w:tcPr>
            <w:tcW w:w="1701" w:type="dxa"/>
            <w:vAlign w:val="center"/>
          </w:tcPr>
          <w:p>
            <w:pPr>
              <w:spacing w:line="300" w:lineRule="exact"/>
              <w:rPr>
                <w:rFonts w:ascii="方正书宋_GBK" w:eastAsia="方正书宋_GBK"/>
              </w:rPr>
            </w:pPr>
            <w:r>
              <w:rPr>
                <w:rFonts w:hint="eastAsia" w:ascii="方正书宋_GBK" w:eastAsia="方正书宋_GBK"/>
              </w:rPr>
              <w:t>冀财综【</w:t>
            </w:r>
            <w:r>
              <w:rPr>
                <w:rFonts w:ascii="方正书宋_GBK" w:eastAsia="方正书宋_GBK"/>
              </w:rPr>
              <w:t>2020</w:t>
            </w:r>
            <w:r>
              <w:rPr>
                <w:rFonts w:hint="eastAsia" w:ascii="方正书宋_GBK" w:eastAsia="方正书宋_GBK"/>
              </w:rPr>
              <w:t>】</w:t>
            </w:r>
            <w:r>
              <w:rPr>
                <w:rFonts w:ascii="方正书宋_GBK" w:eastAsia="方正书宋_GBK"/>
              </w:rPr>
              <w:t>39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改造户数</w:t>
            </w:r>
          </w:p>
        </w:tc>
        <w:tc>
          <w:tcPr>
            <w:tcW w:w="2891" w:type="dxa"/>
            <w:vAlign w:val="center"/>
          </w:tcPr>
          <w:p>
            <w:pPr>
              <w:spacing w:line="300" w:lineRule="exact"/>
              <w:rPr>
                <w:rFonts w:ascii="方正书宋_GBK" w:eastAsia="方正书宋_GBK"/>
              </w:rPr>
            </w:pPr>
            <w:r>
              <w:rPr>
                <w:rFonts w:hint="eastAsia" w:ascii="方正书宋_GBK" w:eastAsia="方正书宋_GBK"/>
              </w:rPr>
              <w:t>改造户数</w:t>
            </w:r>
          </w:p>
        </w:tc>
        <w:tc>
          <w:tcPr>
            <w:tcW w:w="1276" w:type="dxa"/>
            <w:vAlign w:val="center"/>
          </w:tcPr>
          <w:p>
            <w:pPr>
              <w:spacing w:line="300" w:lineRule="exact"/>
              <w:rPr>
                <w:rFonts w:ascii="方正书宋_GBK" w:eastAsia="方正书宋_GBK"/>
              </w:rPr>
            </w:pPr>
            <w:r>
              <w:rPr>
                <w:rFonts w:ascii="方正书宋_GBK" w:eastAsia="方正书宋_GBK"/>
              </w:rPr>
              <w:t>318</w:t>
            </w:r>
            <w:r>
              <w:rPr>
                <w:rFonts w:hint="eastAsia" w:ascii="方正书宋_GBK" w:eastAsia="方正书宋_GBK"/>
              </w:rPr>
              <w:t>户</w:t>
            </w:r>
          </w:p>
        </w:tc>
        <w:tc>
          <w:tcPr>
            <w:tcW w:w="1701" w:type="dxa"/>
            <w:vAlign w:val="center"/>
          </w:tcPr>
          <w:p>
            <w:pPr>
              <w:spacing w:line="300" w:lineRule="exact"/>
              <w:rPr>
                <w:rFonts w:ascii="方正书宋_GBK" w:eastAsia="方正书宋_GBK"/>
              </w:rPr>
            </w:pPr>
            <w:r>
              <w:rPr>
                <w:rFonts w:hint="eastAsia" w:ascii="方正书宋_GBK" w:eastAsia="方正书宋_GBK"/>
              </w:rPr>
              <w:t>冀财综【</w:t>
            </w:r>
            <w:r>
              <w:rPr>
                <w:rFonts w:ascii="方正书宋_GBK" w:eastAsia="方正书宋_GBK"/>
              </w:rPr>
              <w:t>2020</w:t>
            </w:r>
            <w:r>
              <w:rPr>
                <w:rFonts w:hint="eastAsia" w:ascii="方正书宋_GBK" w:eastAsia="方正书宋_GBK"/>
              </w:rPr>
              <w:t>】</w:t>
            </w:r>
            <w:r>
              <w:rPr>
                <w:rFonts w:ascii="方正书宋_GBK" w:eastAsia="方正书宋_GBK"/>
              </w:rPr>
              <w:t>39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资金拨付及时率</w:t>
            </w:r>
          </w:p>
        </w:tc>
        <w:tc>
          <w:tcPr>
            <w:tcW w:w="2891" w:type="dxa"/>
            <w:vAlign w:val="center"/>
          </w:tcPr>
          <w:p>
            <w:pPr>
              <w:spacing w:line="300" w:lineRule="exact"/>
              <w:rPr>
                <w:rFonts w:ascii="方正书宋_GBK" w:eastAsia="方正书宋_GBK"/>
              </w:rPr>
            </w:pPr>
            <w:r>
              <w:rPr>
                <w:rFonts w:hint="eastAsia" w:ascii="方正书宋_GBK" w:eastAsia="方正书宋_GBK"/>
              </w:rPr>
              <w:t>资金拨付及时率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冀财综【</w:t>
            </w:r>
            <w:r>
              <w:rPr>
                <w:rFonts w:ascii="方正书宋_GBK" w:eastAsia="方正书宋_GBK"/>
              </w:rPr>
              <w:t>2020</w:t>
            </w:r>
            <w:r>
              <w:rPr>
                <w:rFonts w:hint="eastAsia" w:ascii="方正书宋_GBK" w:eastAsia="方正书宋_GBK"/>
              </w:rPr>
              <w:t>】</w:t>
            </w:r>
            <w:r>
              <w:rPr>
                <w:rFonts w:ascii="方正书宋_GBK" w:eastAsia="方正书宋_GBK"/>
              </w:rPr>
              <w:t>39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老旧小区改造资金</w:t>
            </w:r>
          </w:p>
        </w:tc>
        <w:tc>
          <w:tcPr>
            <w:tcW w:w="2891" w:type="dxa"/>
            <w:vAlign w:val="center"/>
          </w:tcPr>
          <w:p>
            <w:pPr>
              <w:spacing w:line="300" w:lineRule="exact"/>
              <w:rPr>
                <w:rFonts w:ascii="方正书宋_GBK" w:eastAsia="方正书宋_GBK"/>
              </w:rPr>
            </w:pPr>
            <w:r>
              <w:rPr>
                <w:rFonts w:hint="eastAsia" w:ascii="方正书宋_GBK" w:eastAsia="方正书宋_GBK"/>
              </w:rPr>
              <w:t>老旧小区改造资金</w:t>
            </w:r>
          </w:p>
        </w:tc>
        <w:tc>
          <w:tcPr>
            <w:tcW w:w="1276" w:type="dxa"/>
            <w:vAlign w:val="center"/>
          </w:tcPr>
          <w:p>
            <w:pPr>
              <w:spacing w:line="300" w:lineRule="exact"/>
              <w:rPr>
                <w:rFonts w:ascii="方正书宋_GBK" w:eastAsia="方正书宋_GBK"/>
              </w:rPr>
            </w:pPr>
            <w:r>
              <w:rPr>
                <w:rFonts w:ascii="方正书宋_GBK" w:eastAsia="方正书宋_GBK"/>
              </w:rPr>
              <w:t>302</w:t>
            </w:r>
            <w:r>
              <w:rPr>
                <w:rFonts w:hint="eastAsia" w:ascii="方正书宋_GBK" w:eastAsia="方正书宋_GBK"/>
              </w:rPr>
              <w:t>万元</w:t>
            </w:r>
          </w:p>
        </w:tc>
        <w:tc>
          <w:tcPr>
            <w:tcW w:w="1701" w:type="dxa"/>
            <w:vAlign w:val="center"/>
          </w:tcPr>
          <w:p>
            <w:pPr>
              <w:spacing w:line="300" w:lineRule="exact"/>
              <w:rPr>
                <w:rFonts w:ascii="方正书宋_GBK" w:eastAsia="方正书宋_GBK"/>
              </w:rPr>
            </w:pPr>
            <w:r>
              <w:rPr>
                <w:rFonts w:hint="eastAsia" w:ascii="方正书宋_GBK" w:eastAsia="方正书宋_GBK"/>
              </w:rPr>
              <w:t>冀财综【</w:t>
            </w:r>
            <w:r>
              <w:rPr>
                <w:rFonts w:ascii="方正书宋_GBK" w:eastAsia="方正书宋_GBK"/>
              </w:rPr>
              <w:t>2020</w:t>
            </w:r>
            <w:r>
              <w:rPr>
                <w:rFonts w:hint="eastAsia" w:ascii="方正书宋_GBK" w:eastAsia="方正书宋_GBK"/>
              </w:rPr>
              <w:t>】</w:t>
            </w:r>
            <w:r>
              <w:rPr>
                <w:rFonts w:ascii="方正书宋_GBK" w:eastAsia="方正书宋_GBK"/>
              </w:rPr>
              <w:t>39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老旧小区改造面积</w:t>
            </w:r>
          </w:p>
        </w:tc>
        <w:tc>
          <w:tcPr>
            <w:tcW w:w="2891" w:type="dxa"/>
            <w:vAlign w:val="center"/>
          </w:tcPr>
          <w:p>
            <w:pPr>
              <w:spacing w:line="300" w:lineRule="exact"/>
              <w:rPr>
                <w:rFonts w:ascii="方正书宋_GBK" w:eastAsia="方正书宋_GBK"/>
              </w:rPr>
            </w:pPr>
            <w:r>
              <w:rPr>
                <w:rFonts w:hint="eastAsia" w:ascii="方正书宋_GBK" w:eastAsia="方正书宋_GBK"/>
              </w:rPr>
              <w:t>老旧小区改造面积</w:t>
            </w:r>
          </w:p>
        </w:tc>
        <w:tc>
          <w:tcPr>
            <w:tcW w:w="1276" w:type="dxa"/>
            <w:vAlign w:val="center"/>
          </w:tcPr>
          <w:p>
            <w:pPr>
              <w:spacing w:line="300" w:lineRule="exact"/>
              <w:rPr>
                <w:rFonts w:ascii="方正书宋_GBK" w:eastAsia="方正书宋_GBK"/>
              </w:rPr>
            </w:pPr>
            <w:r>
              <w:rPr>
                <w:rFonts w:ascii="方正书宋_GBK" w:eastAsia="方正书宋_GBK"/>
              </w:rPr>
              <w:t>4</w:t>
            </w:r>
            <w:r>
              <w:rPr>
                <w:rFonts w:hint="eastAsia" w:ascii="方正书宋_GBK" w:eastAsia="方正书宋_GBK"/>
              </w:rPr>
              <w:t>万平方米</w:t>
            </w:r>
          </w:p>
        </w:tc>
        <w:tc>
          <w:tcPr>
            <w:tcW w:w="1701" w:type="dxa"/>
            <w:vAlign w:val="center"/>
          </w:tcPr>
          <w:p>
            <w:pPr>
              <w:spacing w:line="300" w:lineRule="exact"/>
              <w:rPr>
                <w:rFonts w:ascii="方正书宋_GBK" w:eastAsia="方正书宋_GBK"/>
              </w:rPr>
            </w:pPr>
            <w:r>
              <w:rPr>
                <w:rFonts w:hint="eastAsia" w:ascii="方正书宋_GBK" w:eastAsia="方正书宋_GBK"/>
              </w:rPr>
              <w:t>冀财综【</w:t>
            </w:r>
            <w:r>
              <w:rPr>
                <w:rFonts w:ascii="方正书宋_GBK" w:eastAsia="方正书宋_GBK"/>
              </w:rPr>
              <w:t>2020</w:t>
            </w:r>
            <w:r>
              <w:rPr>
                <w:rFonts w:hint="eastAsia" w:ascii="方正书宋_GBK" w:eastAsia="方正书宋_GBK"/>
              </w:rPr>
              <w:t>】</w:t>
            </w:r>
            <w:r>
              <w:rPr>
                <w:rFonts w:ascii="方正书宋_GBK" w:eastAsia="方正书宋_GBK"/>
              </w:rPr>
              <w:t>39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服务对象满意程度</w:t>
            </w:r>
          </w:p>
        </w:tc>
        <w:tc>
          <w:tcPr>
            <w:tcW w:w="2891" w:type="dxa"/>
            <w:vAlign w:val="center"/>
          </w:tcPr>
          <w:p>
            <w:pPr>
              <w:spacing w:line="300" w:lineRule="exact"/>
              <w:rPr>
                <w:rFonts w:ascii="方正书宋_GBK" w:eastAsia="方正书宋_GBK"/>
              </w:rPr>
            </w:pPr>
            <w:r>
              <w:rPr>
                <w:rFonts w:hint="eastAsia" w:ascii="方正书宋_GBK" w:eastAsia="方正书宋_GBK"/>
              </w:rPr>
              <w:t>服务对象满意程度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冀财综【</w:t>
            </w:r>
            <w:r>
              <w:rPr>
                <w:rFonts w:ascii="方正书宋_GBK" w:eastAsia="方正书宋_GBK"/>
              </w:rPr>
              <w:t>2020</w:t>
            </w:r>
            <w:r>
              <w:rPr>
                <w:rFonts w:hint="eastAsia" w:ascii="方正书宋_GBK" w:eastAsia="方正书宋_GBK"/>
              </w:rPr>
              <w:t>】</w:t>
            </w:r>
            <w:r>
              <w:rPr>
                <w:rFonts w:ascii="方正书宋_GBK" w:eastAsia="方正书宋_GBK"/>
              </w:rPr>
              <w:t>39</w:t>
            </w:r>
            <w:r>
              <w:rPr>
                <w:rFonts w:hint="eastAsia" w:ascii="方正书宋_GBK" w:eastAsia="方正书宋_GBK"/>
              </w:rPr>
              <w:t>号</w:t>
            </w:r>
          </w:p>
        </w:tc>
      </w:tr>
    </w:tbl>
    <w:p>
      <w:pPr>
        <w:spacing w:line="300" w:lineRule="exact"/>
        <w:ind w:firstLine="480" w:firstLineChars="200"/>
        <w:sectPr>
          <w:pgSz w:w="16839" w:h="11907" w:orient="landscape"/>
          <w:pgMar w:top="1304" w:right="1984" w:bottom="1304" w:left="1134" w:header="851" w:footer="992" w:gutter="0"/>
          <w:cols w:space="720"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45" w:name="_Toc62154921"/>
      <w:r>
        <w:rPr>
          <w:rFonts w:hint="eastAsia" w:ascii="方正仿宋_GBK" w:eastAsia="方正仿宋_GBK"/>
          <w:b/>
          <w:sz w:val="28"/>
        </w:rPr>
        <w:t>38.涞水县拒马河城区段绿化养护项目绩效目标表</w:t>
      </w:r>
      <w:bookmarkEnd w:id="45"/>
      <w:r>
        <w:fldChar w:fldCharType="begin"/>
      </w:r>
      <w:r>
        <w:rPr>
          <w:rFonts w:hint="eastAsia" w:ascii="方正仿宋_GBK" w:eastAsia="方正仿宋_GBK"/>
          <w:b/>
          <w:sz w:val="28"/>
        </w:rPr>
        <w:instrText xml:space="preserve">TC 38、涞水县拒马河城区段绿化养护项目绩效目标表 \f C \l 1</w:instrText>
      </w:r>
      <w:r>
        <w:rPr>
          <w:rFonts w:ascii="方正仿宋_GBK" w:eastAsia="方正仿宋_GBK"/>
          <w:b/>
          <w:sz w:val="28"/>
        </w:rPr>
        <w:fldChar w:fldCharType="end"/>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ascii="方正书宋_GBK" w:eastAsia="方正书宋_GBK"/>
                <w:b/>
              </w:rPr>
              <w:t>333</w:t>
            </w:r>
            <w:r>
              <w:rPr>
                <w:rFonts w:hint="eastAsia" w:ascii="方正书宋_GBK" w:eastAsia="方正书宋_GBK"/>
                <w:b/>
              </w:rPr>
              <w:t>涞水县住房和城乡建设局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13062321UDH6ODQFNK23U</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涞水县拒马河城区段绿化养护项目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87.81</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87.81</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绿化养护过程中，需要补栽花草树木，直接带动了苗木种植业和相关产业发展；城市园林绿化养护，使城市环境不断优化，城市的品质不断提升，直接带动投资环境的改善。增加劳动就业岗位。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改善气候条件和自然环境，净化空气质量；改变市民生活习惯，提高幸福指数。</w:t>
            </w:r>
          </w:p>
        </w:tc>
      </w:tr>
    </w:tbl>
    <w:p>
      <w:pPr>
        <w:spacing w:line="14" w:lineRule="exact"/>
        <w:ind w:firstLine="480" w:firstLineChars="200"/>
        <w:jc w:val="center"/>
        <w:rPr>
          <w:rFonts w:hAnsi="宋体"/>
        </w:rP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日常养护工作完成率</w:t>
            </w:r>
          </w:p>
        </w:tc>
        <w:tc>
          <w:tcPr>
            <w:tcW w:w="2891" w:type="dxa"/>
            <w:vAlign w:val="center"/>
          </w:tcPr>
          <w:p>
            <w:pPr>
              <w:spacing w:line="300" w:lineRule="exact"/>
              <w:rPr>
                <w:rFonts w:ascii="方正书宋_GBK" w:eastAsia="方正书宋_GBK"/>
              </w:rPr>
            </w:pPr>
            <w:r>
              <w:rPr>
                <w:rFonts w:hint="eastAsia" w:ascii="方正书宋_GBK" w:eastAsia="方正书宋_GBK"/>
              </w:rPr>
              <w:t>日常养护工作完成率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10%</w:t>
            </w:r>
          </w:p>
        </w:tc>
        <w:tc>
          <w:tcPr>
            <w:tcW w:w="1701" w:type="dxa"/>
            <w:vAlign w:val="center"/>
          </w:tcPr>
          <w:p>
            <w:pPr>
              <w:spacing w:line="300" w:lineRule="exact"/>
              <w:rPr>
                <w:rFonts w:ascii="方正书宋_GBK" w:eastAsia="方正书宋_GBK"/>
              </w:rPr>
            </w:pPr>
            <w:r>
              <w:rPr>
                <w:rFonts w:hint="eastAsia" w:ascii="方正书宋_GBK" w:eastAsia="方正书宋_GBK"/>
              </w:rPr>
              <w:t>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绿化成活率</w:t>
            </w:r>
          </w:p>
        </w:tc>
        <w:tc>
          <w:tcPr>
            <w:tcW w:w="2891" w:type="dxa"/>
            <w:vAlign w:val="center"/>
          </w:tcPr>
          <w:p>
            <w:pPr>
              <w:spacing w:line="300" w:lineRule="exact"/>
              <w:rPr>
                <w:rFonts w:ascii="方正书宋_GBK" w:eastAsia="方正书宋_GBK"/>
              </w:rPr>
            </w:pPr>
            <w:r>
              <w:rPr>
                <w:rFonts w:hint="eastAsia" w:ascii="方正书宋_GBK" w:eastAsia="方正书宋_GBK"/>
              </w:rPr>
              <w:t>绿化成活率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rPr>
                <w:rFonts w:ascii="方正书宋_GBK" w:eastAsia="方正书宋_GBK"/>
              </w:rPr>
            </w:pPr>
            <w:r>
              <w:rPr>
                <w:rFonts w:hint="eastAsia" w:ascii="方正书宋_GBK" w:eastAsia="方正书宋_GBK"/>
              </w:rPr>
              <w:t>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工作完成的时效</w:t>
            </w:r>
          </w:p>
        </w:tc>
        <w:tc>
          <w:tcPr>
            <w:tcW w:w="2891" w:type="dxa"/>
            <w:vAlign w:val="center"/>
          </w:tcPr>
          <w:p>
            <w:pPr>
              <w:spacing w:line="300" w:lineRule="exact"/>
              <w:rPr>
                <w:rFonts w:ascii="方正书宋_GBK" w:eastAsia="方正书宋_GBK"/>
              </w:rPr>
            </w:pPr>
            <w:r>
              <w:rPr>
                <w:rFonts w:hint="eastAsia" w:ascii="方正书宋_GBK" w:eastAsia="方正书宋_GBK"/>
              </w:rPr>
              <w:t>工作完成的时效</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季度</w:t>
            </w:r>
          </w:p>
        </w:tc>
        <w:tc>
          <w:tcPr>
            <w:tcW w:w="1701" w:type="dxa"/>
            <w:vAlign w:val="center"/>
          </w:tcPr>
          <w:p>
            <w:pPr>
              <w:spacing w:line="300" w:lineRule="exact"/>
              <w:rPr>
                <w:rFonts w:ascii="方正书宋_GBK" w:eastAsia="方正书宋_GBK"/>
              </w:rPr>
            </w:pPr>
            <w:r>
              <w:rPr>
                <w:rFonts w:hint="eastAsia" w:ascii="方正书宋_GBK" w:eastAsia="方正书宋_GBK"/>
              </w:rPr>
              <w:t>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资金支付率</w:t>
            </w:r>
          </w:p>
        </w:tc>
        <w:tc>
          <w:tcPr>
            <w:tcW w:w="2891" w:type="dxa"/>
            <w:vAlign w:val="center"/>
          </w:tcPr>
          <w:p>
            <w:pPr>
              <w:spacing w:line="300" w:lineRule="exact"/>
              <w:rPr>
                <w:rFonts w:ascii="方正书宋_GBK" w:eastAsia="方正书宋_GBK"/>
              </w:rPr>
            </w:pPr>
            <w:r>
              <w:rPr>
                <w:rFonts w:hint="eastAsia" w:ascii="方正书宋_GBK" w:eastAsia="方正书宋_GBK"/>
              </w:rPr>
              <w:t>年底前资金支付率</w:t>
            </w:r>
          </w:p>
        </w:tc>
        <w:tc>
          <w:tcPr>
            <w:tcW w:w="1276" w:type="dxa"/>
            <w:vAlign w:val="center"/>
          </w:tcPr>
          <w:p>
            <w:pPr>
              <w:spacing w:line="300" w:lineRule="exact"/>
              <w:rPr>
                <w:rFonts w:ascii="方正书宋_GBK" w:eastAsia="方正书宋_GBK"/>
              </w:rPr>
            </w:pPr>
            <w:r>
              <w:rPr>
                <w:rFonts w:ascii="方正书宋_GBK" w:eastAsia="方正书宋_GBK"/>
              </w:rPr>
              <w:t>100%</w:t>
            </w:r>
          </w:p>
        </w:tc>
        <w:tc>
          <w:tcPr>
            <w:tcW w:w="1701" w:type="dxa"/>
            <w:vAlign w:val="center"/>
          </w:tcPr>
          <w:p>
            <w:pPr>
              <w:spacing w:line="300" w:lineRule="exact"/>
              <w:rPr>
                <w:rFonts w:ascii="方正书宋_GBK" w:eastAsia="方正书宋_GBK"/>
              </w:rPr>
            </w:pPr>
            <w:r>
              <w:rPr>
                <w:rFonts w:hint="eastAsia" w:ascii="方正书宋_GBK" w:eastAsia="方正书宋_GBK"/>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生态效益指标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增绿量</w:t>
            </w:r>
          </w:p>
        </w:tc>
        <w:tc>
          <w:tcPr>
            <w:tcW w:w="2891" w:type="dxa"/>
            <w:vAlign w:val="center"/>
          </w:tcPr>
          <w:p>
            <w:pPr>
              <w:spacing w:line="300" w:lineRule="exact"/>
              <w:rPr>
                <w:rFonts w:ascii="方正书宋_GBK" w:eastAsia="方正书宋_GBK"/>
              </w:rPr>
            </w:pPr>
            <w:r>
              <w:rPr>
                <w:rFonts w:hint="eastAsia" w:ascii="方正书宋_GBK" w:eastAsia="方正书宋_GBK"/>
              </w:rPr>
              <w:t>增绿量</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50%</w:t>
            </w:r>
          </w:p>
        </w:tc>
        <w:tc>
          <w:tcPr>
            <w:tcW w:w="1701" w:type="dxa"/>
            <w:vAlign w:val="center"/>
          </w:tcPr>
          <w:p>
            <w:pPr>
              <w:spacing w:line="300" w:lineRule="exac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rPr>
                <w:rFonts w:ascii="方正书宋_GBK" w:eastAsia="方正书宋_GBK"/>
              </w:rPr>
            </w:pPr>
            <w:r>
              <w:rPr>
                <w:rFonts w:hint="eastAsia" w:ascii="方正书宋_GBK" w:eastAsia="方正书宋_GBK"/>
              </w:rPr>
              <w:t>工作方案</w:t>
            </w:r>
          </w:p>
        </w:tc>
      </w:tr>
    </w:tbl>
    <w:p>
      <w:pPr>
        <w:spacing w:line="300" w:lineRule="exact"/>
        <w:ind w:firstLine="480" w:firstLineChars="200"/>
        <w:sectPr>
          <w:pgSz w:w="16839" w:h="11907" w:orient="landscape"/>
          <w:pgMar w:top="1304" w:right="1984" w:bottom="1304" w:left="1134" w:header="851" w:footer="992" w:gutter="0"/>
          <w:cols w:space="720"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46" w:name="_Toc62154922"/>
      <w:r>
        <w:rPr>
          <w:rFonts w:hint="eastAsia" w:ascii="方正仿宋_GBK" w:eastAsia="方正仿宋_GBK"/>
          <w:b/>
          <w:sz w:val="28"/>
        </w:rPr>
        <w:t>39.府前街西延道路402米建设工程绩效目标表</w:t>
      </w:r>
      <w:bookmarkEnd w:id="46"/>
      <w:r>
        <w:fldChar w:fldCharType="begin"/>
      </w:r>
      <w:r>
        <w:rPr>
          <w:rFonts w:hint="eastAsia" w:ascii="方正仿宋_GBK" w:eastAsia="方正仿宋_GBK"/>
          <w:b/>
          <w:sz w:val="28"/>
        </w:rPr>
        <w:instrText xml:space="preserve">TC 39、府前街西延道路402米建设工程绩效目标表 \f C \l 1</w:instrText>
      </w:r>
      <w:r>
        <w:rPr>
          <w:rFonts w:ascii="方正仿宋_GBK" w:eastAsia="方正仿宋_GBK"/>
          <w:b/>
          <w:sz w:val="28"/>
        </w:rPr>
        <w:fldChar w:fldCharType="end"/>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ascii="方正书宋_GBK" w:eastAsia="方正书宋_GBK"/>
                <w:b/>
              </w:rPr>
              <w:t>333</w:t>
            </w:r>
            <w:r>
              <w:rPr>
                <w:rFonts w:hint="eastAsia" w:ascii="方正书宋_GBK" w:eastAsia="方正书宋_GBK"/>
                <w:b/>
              </w:rPr>
              <w:t>涞水县住房和城乡建设局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13062321W2Y5KX8UKYII0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府前街西延道路</w:t>
            </w:r>
            <w:r>
              <w:rPr>
                <w:rFonts w:ascii="方正书宋_GBK" w:eastAsia="方正书宋_GBK"/>
              </w:rPr>
              <w:t>402</w:t>
            </w:r>
            <w:r>
              <w:rPr>
                <w:rFonts w:hint="eastAsia" w:ascii="方正书宋_GBK" w:eastAsia="方正书宋_GBK"/>
              </w:rPr>
              <w:t>米建设工程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217.00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217.00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资金用于支付府前街西延道路</w:t>
            </w:r>
            <w:r>
              <w:rPr>
                <w:rFonts w:ascii="方正书宋_GBK" w:eastAsia="方正书宋_GBK"/>
              </w:rPr>
              <w:t>402</w:t>
            </w:r>
            <w:r>
              <w:rPr>
                <w:rFonts w:hint="eastAsia" w:ascii="方正书宋_GBK" w:eastAsia="方正书宋_GBK"/>
              </w:rPr>
              <w:t>米建设工程款。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通过府前街西延道路</w:t>
            </w:r>
            <w:r>
              <w:rPr>
                <w:rFonts w:ascii="方正书宋_GBK" w:eastAsia="方正书宋_GBK"/>
              </w:rPr>
              <w:t>402</w:t>
            </w:r>
            <w:r>
              <w:rPr>
                <w:rFonts w:hint="eastAsia" w:ascii="方正书宋_GBK" w:eastAsia="方正书宋_GBK"/>
              </w:rPr>
              <w:t>米修建，改善交通状况，方便周围群众的出行，美化县城道路。</w:t>
            </w:r>
          </w:p>
        </w:tc>
      </w:tr>
    </w:tbl>
    <w:p>
      <w:pPr>
        <w:spacing w:line="14" w:lineRule="exact"/>
        <w:ind w:firstLine="480" w:firstLineChars="200"/>
        <w:jc w:val="center"/>
        <w:rPr>
          <w:rFonts w:hAnsi="宋体"/>
        </w:rP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中标价</w:t>
            </w:r>
          </w:p>
        </w:tc>
        <w:tc>
          <w:tcPr>
            <w:tcW w:w="2891" w:type="dxa"/>
            <w:vAlign w:val="center"/>
          </w:tcPr>
          <w:p>
            <w:pPr>
              <w:spacing w:line="300" w:lineRule="exact"/>
              <w:rPr>
                <w:rFonts w:ascii="方正书宋_GBK" w:eastAsia="方正书宋_GBK"/>
              </w:rPr>
            </w:pPr>
            <w:r>
              <w:rPr>
                <w:rFonts w:hint="eastAsia" w:ascii="方正书宋_GBK" w:eastAsia="方正书宋_GBK"/>
              </w:rPr>
              <w:t>中标价</w:t>
            </w:r>
          </w:p>
        </w:tc>
        <w:tc>
          <w:tcPr>
            <w:tcW w:w="1276" w:type="dxa"/>
            <w:vAlign w:val="center"/>
          </w:tcPr>
          <w:p>
            <w:pPr>
              <w:spacing w:line="300" w:lineRule="exact"/>
              <w:rPr>
                <w:rFonts w:ascii="方正书宋_GBK" w:eastAsia="方正书宋_GBK"/>
              </w:rPr>
            </w:pPr>
            <w:r>
              <w:rPr>
                <w:rFonts w:ascii="方正书宋_GBK" w:eastAsia="方正书宋_GBK"/>
              </w:rPr>
              <w:t>710.78</w:t>
            </w:r>
            <w:r>
              <w:rPr>
                <w:rFonts w:hint="eastAsia" w:ascii="方正书宋_GBK" w:eastAsia="方正书宋_GBK"/>
              </w:rPr>
              <w:t>万元</w:t>
            </w:r>
          </w:p>
        </w:tc>
        <w:tc>
          <w:tcPr>
            <w:tcW w:w="1701" w:type="dxa"/>
            <w:vAlign w:val="center"/>
          </w:tcPr>
          <w:p>
            <w:pPr>
              <w:spacing w:line="300" w:lineRule="exact"/>
              <w:rPr>
                <w:rFonts w:ascii="方正书宋_GBK" w:eastAsia="方正书宋_GBK"/>
              </w:rPr>
            </w:pPr>
            <w:r>
              <w:rPr>
                <w:rFonts w:hint="eastAsia" w:ascii="方正书宋_GBK" w:eastAsia="方正书宋_GBK"/>
              </w:rPr>
              <w:t>中标通知书、施工合同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修建西延道路米数</w:t>
            </w:r>
          </w:p>
        </w:tc>
        <w:tc>
          <w:tcPr>
            <w:tcW w:w="2891" w:type="dxa"/>
            <w:vAlign w:val="center"/>
          </w:tcPr>
          <w:p>
            <w:pPr>
              <w:spacing w:line="300" w:lineRule="exact"/>
              <w:rPr>
                <w:rFonts w:ascii="方正书宋_GBK" w:eastAsia="方正书宋_GBK"/>
              </w:rPr>
            </w:pPr>
            <w:r>
              <w:rPr>
                <w:rFonts w:hint="eastAsia" w:ascii="方正书宋_GBK" w:eastAsia="方正书宋_GBK"/>
              </w:rPr>
              <w:t>修建西延道路米数</w:t>
            </w:r>
          </w:p>
        </w:tc>
        <w:tc>
          <w:tcPr>
            <w:tcW w:w="1276" w:type="dxa"/>
            <w:vAlign w:val="center"/>
          </w:tcPr>
          <w:p>
            <w:pPr>
              <w:spacing w:line="300" w:lineRule="exact"/>
              <w:rPr>
                <w:rFonts w:ascii="方正书宋_GBK" w:eastAsia="方正书宋_GBK"/>
              </w:rPr>
            </w:pPr>
            <w:r>
              <w:rPr>
                <w:rFonts w:ascii="方正书宋_GBK" w:eastAsia="方正书宋_GBK"/>
              </w:rPr>
              <w:t>402</w:t>
            </w:r>
            <w:r>
              <w:rPr>
                <w:rFonts w:hint="eastAsia" w:ascii="方正书宋_GBK" w:eastAsia="方正书宋_GBK"/>
              </w:rPr>
              <w:t>米</w:t>
            </w:r>
          </w:p>
        </w:tc>
        <w:tc>
          <w:tcPr>
            <w:tcW w:w="1701" w:type="dxa"/>
            <w:vAlign w:val="center"/>
          </w:tcPr>
          <w:p>
            <w:pPr>
              <w:spacing w:line="300" w:lineRule="exact"/>
              <w:rPr>
                <w:rFonts w:ascii="方正书宋_GBK" w:eastAsia="方正书宋_GBK"/>
              </w:rPr>
            </w:pPr>
            <w:r>
              <w:rPr>
                <w:rFonts w:hint="eastAsia" w:ascii="方正书宋_GBK" w:eastAsia="方正书宋_GBK"/>
              </w:rPr>
              <w:t>中标通知书、施工合同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资金拨付及时率</w:t>
            </w:r>
          </w:p>
        </w:tc>
        <w:tc>
          <w:tcPr>
            <w:tcW w:w="2891" w:type="dxa"/>
            <w:vAlign w:val="center"/>
          </w:tcPr>
          <w:p>
            <w:pPr>
              <w:spacing w:line="300" w:lineRule="exact"/>
              <w:rPr>
                <w:rFonts w:ascii="方正书宋_GBK" w:eastAsia="方正书宋_GBK"/>
              </w:rPr>
            </w:pPr>
            <w:r>
              <w:rPr>
                <w:rFonts w:hint="eastAsia" w:ascii="方正书宋_GBK" w:eastAsia="方正书宋_GBK"/>
              </w:rPr>
              <w:t>资金拨付及时率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中标通知书、施工合同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预算资金完成率</w:t>
            </w:r>
          </w:p>
        </w:tc>
        <w:tc>
          <w:tcPr>
            <w:tcW w:w="2891" w:type="dxa"/>
            <w:vAlign w:val="center"/>
          </w:tcPr>
          <w:p>
            <w:pPr>
              <w:spacing w:line="300" w:lineRule="exact"/>
              <w:rPr>
                <w:rFonts w:ascii="方正书宋_GBK" w:eastAsia="方正书宋_GBK"/>
              </w:rPr>
            </w:pPr>
            <w:r>
              <w:rPr>
                <w:rFonts w:hint="eastAsia" w:ascii="方正书宋_GBK" w:eastAsia="方正书宋_GBK"/>
              </w:rPr>
              <w:t>预算资金完成率</w:t>
            </w:r>
          </w:p>
        </w:tc>
        <w:tc>
          <w:tcPr>
            <w:tcW w:w="1276" w:type="dxa"/>
            <w:vAlign w:val="center"/>
          </w:tcPr>
          <w:p>
            <w:pPr>
              <w:spacing w:line="300" w:lineRule="exact"/>
              <w:rPr>
                <w:rFonts w:ascii="方正书宋_GBK" w:eastAsia="方正书宋_GBK"/>
              </w:rPr>
            </w:pPr>
            <w:r>
              <w:rPr>
                <w:rFonts w:hint="eastAsia" w:ascii="方正书宋_GBK" w:eastAsia="方正书宋_GBK"/>
              </w:rPr>
              <w:t>城市基础设施配套费收取情况</w:t>
            </w:r>
          </w:p>
        </w:tc>
        <w:tc>
          <w:tcPr>
            <w:tcW w:w="1701" w:type="dxa"/>
            <w:vAlign w:val="center"/>
          </w:tcPr>
          <w:p>
            <w:pPr>
              <w:spacing w:line="300" w:lineRule="exact"/>
              <w:rPr>
                <w:rFonts w:ascii="方正书宋_GBK" w:eastAsia="方正书宋_GBK"/>
              </w:rPr>
            </w:pPr>
            <w:r>
              <w:rPr>
                <w:rFonts w:hint="eastAsia" w:ascii="方正书宋_GBK" w:eastAsia="方正书宋_GBK"/>
              </w:rPr>
              <w:t>中标通知书、施工合同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rPr>
                <w:rFonts w:ascii="方正书宋_GBK" w:eastAsia="方正书宋_GBK"/>
              </w:rPr>
            </w:pPr>
            <w:r>
              <w:rPr>
                <w:rFonts w:hint="eastAsia" w:ascii="方正书宋_GBK" w:eastAsia="方正书宋_GBK"/>
              </w:rPr>
              <w:t>改善交通状况</w:t>
            </w:r>
          </w:p>
        </w:tc>
        <w:tc>
          <w:tcPr>
            <w:tcW w:w="2891" w:type="dxa"/>
            <w:vAlign w:val="center"/>
          </w:tcPr>
          <w:p>
            <w:pPr>
              <w:spacing w:line="300" w:lineRule="exact"/>
              <w:rPr>
                <w:rFonts w:ascii="方正书宋_GBK" w:eastAsia="方正书宋_GBK"/>
              </w:rPr>
            </w:pPr>
            <w:r>
              <w:rPr>
                <w:rFonts w:hint="eastAsia" w:ascii="方正书宋_GBK" w:eastAsia="方正书宋_GBK"/>
              </w:rPr>
              <w:t>改善交通状况</w:t>
            </w:r>
          </w:p>
        </w:tc>
        <w:tc>
          <w:tcPr>
            <w:tcW w:w="1276" w:type="dxa"/>
            <w:vAlign w:val="center"/>
          </w:tcPr>
          <w:p>
            <w:pPr>
              <w:spacing w:line="300" w:lineRule="exact"/>
              <w:rPr>
                <w:rFonts w:ascii="方正书宋_GBK" w:eastAsia="方正书宋_GBK"/>
              </w:rPr>
            </w:pPr>
            <w:r>
              <w:rPr>
                <w:rFonts w:hint="eastAsia" w:ascii="方正书宋_GBK" w:eastAsia="方正书宋_GBK"/>
              </w:rPr>
              <w:t>改善交通状况，方便周围群众的出行</w:t>
            </w:r>
          </w:p>
        </w:tc>
        <w:tc>
          <w:tcPr>
            <w:tcW w:w="1701" w:type="dxa"/>
            <w:vAlign w:val="center"/>
          </w:tcPr>
          <w:p>
            <w:pPr>
              <w:spacing w:line="300" w:lineRule="exact"/>
              <w:rPr>
                <w:rFonts w:ascii="方正书宋_GBK" w:eastAsia="方正书宋_GBK"/>
              </w:rPr>
            </w:pPr>
            <w:r>
              <w:rPr>
                <w:rFonts w:hint="eastAsia" w:ascii="方正书宋_GBK" w:eastAsia="方正书宋_GBK"/>
              </w:rPr>
              <w:t>中标通知书、施工合同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中标通知书、施工合同</w:t>
            </w:r>
          </w:p>
        </w:tc>
      </w:tr>
    </w:tbl>
    <w:p>
      <w:pPr>
        <w:spacing w:line="300" w:lineRule="exact"/>
        <w:ind w:firstLine="480" w:firstLineChars="200"/>
        <w:sectPr>
          <w:pgSz w:w="16839" w:h="11907" w:orient="landscape"/>
          <w:pgMar w:top="1304" w:right="1984" w:bottom="1304" w:left="1134" w:header="851" w:footer="992" w:gutter="0"/>
          <w:cols w:space="720"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47" w:name="_Toc62154923"/>
      <w:r>
        <w:rPr>
          <w:rFonts w:hint="eastAsia" w:ascii="方正仿宋_GBK" w:eastAsia="方正仿宋_GBK"/>
          <w:b/>
          <w:sz w:val="28"/>
        </w:rPr>
        <w:t>40.110KV涞航线6#－17#塔线路拆除工程绩效目标表</w:t>
      </w:r>
      <w:bookmarkEnd w:id="47"/>
      <w:r>
        <w:fldChar w:fldCharType="begin"/>
      </w:r>
      <w:r>
        <w:rPr>
          <w:rFonts w:hint="eastAsia" w:ascii="方正仿宋_GBK" w:eastAsia="方正仿宋_GBK"/>
          <w:b/>
          <w:sz w:val="28"/>
        </w:rPr>
        <w:instrText xml:space="preserve">TC 40、110KV涞航线6#－17#塔线路拆除工程绩效目标表 \f C \l 1</w:instrText>
      </w:r>
      <w:r>
        <w:rPr>
          <w:rFonts w:ascii="方正仿宋_GBK" w:eastAsia="方正仿宋_GBK"/>
          <w:b/>
          <w:sz w:val="28"/>
        </w:rPr>
        <w:fldChar w:fldCharType="end"/>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ascii="方正书宋_GBK" w:eastAsia="方正书宋_GBK"/>
                <w:b/>
              </w:rPr>
              <w:t>333</w:t>
            </w:r>
            <w:r>
              <w:rPr>
                <w:rFonts w:hint="eastAsia" w:ascii="方正书宋_GBK" w:eastAsia="方正书宋_GBK"/>
                <w:b/>
              </w:rPr>
              <w:t>涞水县住房和城乡建设局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13062321WALFFYB5V555F</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ascii="方正书宋_GBK" w:eastAsia="方正书宋_GBK"/>
              </w:rPr>
              <w:t>110KV</w:t>
            </w:r>
            <w:r>
              <w:rPr>
                <w:rFonts w:hint="eastAsia" w:ascii="方正书宋_GBK" w:eastAsia="方正书宋_GBK"/>
              </w:rPr>
              <w:t>涞航线</w:t>
            </w:r>
            <w:r>
              <w:rPr>
                <w:rFonts w:ascii="方正书宋_GBK" w:eastAsia="方正书宋_GBK"/>
              </w:rPr>
              <w:t>6#</w:t>
            </w:r>
            <w:r>
              <w:rPr>
                <w:rFonts w:hint="eastAsia" w:ascii="方正书宋_GBK" w:eastAsia="方正书宋_GBK"/>
              </w:rPr>
              <w:t>－</w:t>
            </w:r>
            <w:r>
              <w:rPr>
                <w:rFonts w:ascii="方正书宋_GBK" w:eastAsia="方正书宋_GBK"/>
              </w:rPr>
              <w:t>17#</w:t>
            </w:r>
            <w:r>
              <w:rPr>
                <w:rFonts w:hint="eastAsia" w:ascii="方正书宋_GBK" w:eastAsia="方正书宋_GBK"/>
              </w:rPr>
              <w:t>塔线路拆除工程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22.40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22.40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产权属于中国航天科工研究院（</w:t>
            </w:r>
            <w:r>
              <w:rPr>
                <w:rFonts w:ascii="方正书宋_GBK" w:eastAsia="方正书宋_GBK"/>
              </w:rPr>
              <w:t>818</w:t>
            </w:r>
            <w:r>
              <w:rPr>
                <w:rFonts w:hint="eastAsia" w:ascii="方正书宋_GBK" w:eastAsia="方正书宋_GBK"/>
              </w:rPr>
              <w:t>）的</w:t>
            </w:r>
            <w:r>
              <w:rPr>
                <w:rFonts w:ascii="方正书宋_GBK" w:eastAsia="方正书宋_GBK"/>
              </w:rPr>
              <w:t>110KV</w:t>
            </w:r>
            <w:r>
              <w:rPr>
                <w:rFonts w:hint="eastAsia" w:ascii="方正书宋_GBK" w:eastAsia="方正书宋_GBK"/>
              </w:rPr>
              <w:t>涞航线</w:t>
            </w:r>
            <w:r>
              <w:rPr>
                <w:rFonts w:ascii="方正书宋_GBK" w:eastAsia="方正书宋_GBK"/>
              </w:rPr>
              <w:t>6#</w:t>
            </w:r>
            <w:r>
              <w:rPr>
                <w:rFonts w:hint="eastAsia" w:ascii="方正书宋_GBK" w:eastAsia="方正书宋_GBK"/>
              </w:rPr>
              <w:t>－</w:t>
            </w:r>
            <w:r>
              <w:rPr>
                <w:rFonts w:ascii="方正书宋_GBK" w:eastAsia="方正书宋_GBK"/>
              </w:rPr>
              <w:t>17#</w:t>
            </w:r>
            <w:r>
              <w:rPr>
                <w:rFonts w:hint="eastAsia" w:ascii="方正书宋_GBK" w:eastAsia="方正书宋_GBK"/>
              </w:rPr>
              <w:t>位于京西南医院和申通加油站上空，直接影响上述两项目的建设，需全部拆除。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产权属于中国航天科工研究院（</w:t>
            </w:r>
            <w:r>
              <w:rPr>
                <w:rFonts w:ascii="方正书宋_GBK" w:eastAsia="方正书宋_GBK"/>
              </w:rPr>
              <w:t>818</w:t>
            </w:r>
            <w:r>
              <w:rPr>
                <w:rFonts w:hint="eastAsia" w:ascii="方正书宋_GBK" w:eastAsia="方正书宋_GBK"/>
              </w:rPr>
              <w:t>）的</w:t>
            </w:r>
            <w:r>
              <w:rPr>
                <w:rFonts w:ascii="方正书宋_GBK" w:eastAsia="方正书宋_GBK"/>
              </w:rPr>
              <w:t>110KV</w:t>
            </w:r>
            <w:r>
              <w:rPr>
                <w:rFonts w:hint="eastAsia" w:ascii="方正书宋_GBK" w:eastAsia="方正书宋_GBK"/>
              </w:rPr>
              <w:t>涞航线</w:t>
            </w:r>
            <w:r>
              <w:rPr>
                <w:rFonts w:ascii="方正书宋_GBK" w:eastAsia="方正书宋_GBK"/>
              </w:rPr>
              <w:t>6#</w:t>
            </w:r>
            <w:r>
              <w:rPr>
                <w:rFonts w:hint="eastAsia" w:ascii="方正书宋_GBK" w:eastAsia="方正书宋_GBK"/>
              </w:rPr>
              <w:t>－</w:t>
            </w:r>
            <w:r>
              <w:rPr>
                <w:rFonts w:ascii="方正书宋_GBK" w:eastAsia="方正书宋_GBK"/>
              </w:rPr>
              <w:t>17#</w:t>
            </w:r>
            <w:r>
              <w:rPr>
                <w:rFonts w:hint="eastAsia" w:ascii="方正书宋_GBK" w:eastAsia="方正书宋_GBK"/>
              </w:rPr>
              <w:t>位于京西南医院和申通加油站上空，直接影响上述两项目的建设，需全部拆除。</w:t>
            </w:r>
          </w:p>
        </w:tc>
      </w:tr>
    </w:tbl>
    <w:p>
      <w:pPr>
        <w:spacing w:line="14" w:lineRule="exact"/>
        <w:ind w:firstLine="480" w:firstLineChars="200"/>
        <w:jc w:val="center"/>
        <w:rPr>
          <w:rFonts w:hAnsi="宋体"/>
        </w:rP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拆除线路数量</w:t>
            </w:r>
          </w:p>
        </w:tc>
        <w:tc>
          <w:tcPr>
            <w:tcW w:w="2891" w:type="dxa"/>
            <w:vAlign w:val="center"/>
          </w:tcPr>
          <w:p>
            <w:pPr>
              <w:spacing w:line="300" w:lineRule="exact"/>
              <w:rPr>
                <w:rFonts w:ascii="方正书宋_GBK" w:eastAsia="方正书宋_GBK"/>
              </w:rPr>
            </w:pPr>
            <w:r>
              <w:rPr>
                <w:rFonts w:hint="eastAsia" w:ascii="方正书宋_GBK" w:eastAsia="方正书宋_GBK"/>
              </w:rPr>
              <w:t>拆除线路数量</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条</w:t>
            </w:r>
          </w:p>
        </w:tc>
        <w:tc>
          <w:tcPr>
            <w:tcW w:w="1701" w:type="dxa"/>
            <w:vAlign w:val="center"/>
          </w:tcPr>
          <w:p>
            <w:pPr>
              <w:spacing w:line="300" w:lineRule="exact"/>
              <w:rPr>
                <w:rFonts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工程质量合格率</w:t>
            </w:r>
          </w:p>
        </w:tc>
        <w:tc>
          <w:tcPr>
            <w:tcW w:w="2891" w:type="dxa"/>
            <w:vAlign w:val="center"/>
          </w:tcPr>
          <w:p>
            <w:pPr>
              <w:spacing w:line="300" w:lineRule="exact"/>
              <w:rPr>
                <w:rFonts w:ascii="方正书宋_GBK" w:eastAsia="方正书宋_GBK"/>
              </w:rPr>
            </w:pPr>
            <w:r>
              <w:rPr>
                <w:rFonts w:hint="eastAsia" w:ascii="方正书宋_GBK" w:eastAsia="方正书宋_GBK"/>
              </w:rPr>
              <w:t>工程质量合格率</w:t>
            </w:r>
          </w:p>
        </w:tc>
        <w:tc>
          <w:tcPr>
            <w:tcW w:w="1276" w:type="dxa"/>
            <w:vAlign w:val="center"/>
          </w:tcPr>
          <w:p>
            <w:pPr>
              <w:spacing w:line="300" w:lineRule="exact"/>
              <w:rPr>
                <w:rFonts w:ascii="方正书宋_GBK" w:eastAsia="方正书宋_GBK"/>
              </w:rPr>
            </w:pPr>
            <w:r>
              <w:rPr>
                <w:rFonts w:ascii="方正书宋_GBK" w:eastAsia="方正书宋_GBK"/>
              </w:rPr>
              <w:t>100%</w:t>
            </w:r>
          </w:p>
        </w:tc>
        <w:tc>
          <w:tcPr>
            <w:tcW w:w="1701" w:type="dxa"/>
            <w:vAlign w:val="center"/>
          </w:tcPr>
          <w:p>
            <w:pPr>
              <w:spacing w:line="300" w:lineRule="exact"/>
              <w:rPr>
                <w:rFonts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任务完成及时率</w:t>
            </w:r>
          </w:p>
        </w:tc>
        <w:tc>
          <w:tcPr>
            <w:tcW w:w="2891" w:type="dxa"/>
            <w:vAlign w:val="center"/>
          </w:tcPr>
          <w:p>
            <w:pPr>
              <w:spacing w:line="300" w:lineRule="exact"/>
              <w:rPr>
                <w:rFonts w:ascii="方正书宋_GBK" w:eastAsia="方正书宋_GBK"/>
              </w:rPr>
            </w:pPr>
            <w:r>
              <w:rPr>
                <w:rFonts w:hint="eastAsia" w:ascii="方正书宋_GBK" w:eastAsia="方正书宋_GBK"/>
              </w:rPr>
              <w:t>任务完成及时率</w:t>
            </w:r>
          </w:p>
        </w:tc>
        <w:tc>
          <w:tcPr>
            <w:tcW w:w="1276" w:type="dxa"/>
            <w:vAlign w:val="center"/>
          </w:tcPr>
          <w:p>
            <w:pPr>
              <w:spacing w:line="300" w:lineRule="exact"/>
              <w:rPr>
                <w:rFonts w:ascii="方正书宋_GBK" w:eastAsia="方正书宋_GBK"/>
              </w:rPr>
            </w:pPr>
            <w:r>
              <w:rPr>
                <w:rFonts w:ascii="方正书宋_GBK" w:eastAsia="方正书宋_GBK"/>
              </w:rPr>
              <w:t>100%</w:t>
            </w:r>
          </w:p>
        </w:tc>
        <w:tc>
          <w:tcPr>
            <w:tcW w:w="1701" w:type="dxa"/>
            <w:vAlign w:val="center"/>
          </w:tcPr>
          <w:p>
            <w:pPr>
              <w:spacing w:line="300" w:lineRule="exact"/>
              <w:rPr>
                <w:rFonts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中标价</w:t>
            </w:r>
          </w:p>
        </w:tc>
        <w:tc>
          <w:tcPr>
            <w:tcW w:w="2891" w:type="dxa"/>
            <w:vAlign w:val="center"/>
          </w:tcPr>
          <w:p>
            <w:pPr>
              <w:spacing w:line="300" w:lineRule="exact"/>
              <w:rPr>
                <w:rFonts w:ascii="方正书宋_GBK" w:eastAsia="方正书宋_GBK"/>
              </w:rPr>
            </w:pPr>
            <w:r>
              <w:rPr>
                <w:rFonts w:hint="eastAsia" w:ascii="方正书宋_GBK" w:eastAsia="方正书宋_GBK"/>
              </w:rPr>
              <w:t>中标价</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22.4</w:t>
            </w:r>
            <w:r>
              <w:rPr>
                <w:rFonts w:hint="eastAsia" w:ascii="方正书宋_GBK" w:eastAsia="方正书宋_GBK"/>
              </w:rPr>
              <w:t>万元</w:t>
            </w:r>
          </w:p>
        </w:tc>
        <w:tc>
          <w:tcPr>
            <w:tcW w:w="1701" w:type="dxa"/>
            <w:vAlign w:val="center"/>
          </w:tcPr>
          <w:p>
            <w:pPr>
              <w:spacing w:line="300" w:lineRule="exact"/>
              <w:rPr>
                <w:rFonts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隐患消除情况</w:t>
            </w:r>
          </w:p>
        </w:tc>
        <w:tc>
          <w:tcPr>
            <w:tcW w:w="2891" w:type="dxa"/>
            <w:vAlign w:val="center"/>
          </w:tcPr>
          <w:p>
            <w:pPr>
              <w:spacing w:line="300" w:lineRule="exact"/>
              <w:rPr>
                <w:rFonts w:ascii="方正书宋_GBK" w:eastAsia="方正书宋_GBK"/>
              </w:rPr>
            </w:pPr>
            <w:r>
              <w:rPr>
                <w:rFonts w:hint="eastAsia" w:ascii="方正书宋_GBK" w:eastAsia="方正书宋_GBK"/>
              </w:rPr>
              <w:t>隐患消除情况</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处</w:t>
            </w:r>
          </w:p>
        </w:tc>
        <w:tc>
          <w:tcPr>
            <w:tcW w:w="1701" w:type="dxa"/>
            <w:vAlign w:val="center"/>
          </w:tcPr>
          <w:p>
            <w:pPr>
              <w:spacing w:line="300" w:lineRule="exact"/>
              <w:rPr>
                <w:rFonts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vAlign w:val="center"/>
          </w:tcPr>
          <w:p>
            <w:pPr>
              <w:spacing w:line="300" w:lineRule="exact"/>
              <w:rPr>
                <w:rFonts w:ascii="方正书宋_GBK" w:eastAsia="方正书宋_GBK"/>
              </w:rPr>
            </w:pPr>
            <w:r>
              <w:rPr>
                <w:rFonts w:hint="eastAsia" w:ascii="方正书宋_GBK" w:eastAsia="方正书宋_GBK"/>
              </w:rPr>
              <w:t>工作方案</w:t>
            </w:r>
          </w:p>
        </w:tc>
      </w:tr>
    </w:tbl>
    <w:p>
      <w:pPr>
        <w:spacing w:line="300" w:lineRule="exact"/>
        <w:ind w:firstLine="480" w:firstLineChars="200"/>
        <w:sectPr>
          <w:pgSz w:w="16839" w:h="11907" w:orient="landscape"/>
          <w:pgMar w:top="1304" w:right="1984" w:bottom="1304" w:left="1134" w:header="851" w:footer="992" w:gutter="0"/>
          <w:cols w:space="720"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48" w:name="_Toc62154924"/>
      <w:r>
        <w:rPr>
          <w:rFonts w:hint="eastAsia" w:ascii="方正仿宋_GBK" w:eastAsia="方正仿宋_GBK"/>
          <w:b/>
          <w:sz w:val="28"/>
        </w:rPr>
        <w:t>41.涞水县污水处理厂污泥干化项目绩效目标表</w:t>
      </w:r>
      <w:bookmarkEnd w:id="48"/>
      <w:r>
        <w:fldChar w:fldCharType="begin"/>
      </w:r>
      <w:r>
        <w:rPr>
          <w:rFonts w:hint="eastAsia" w:ascii="方正仿宋_GBK" w:eastAsia="方正仿宋_GBK"/>
          <w:b/>
          <w:sz w:val="28"/>
        </w:rPr>
        <w:instrText xml:space="preserve">TC 41、涞水县污水处理厂污泥干化项目绩效目标表 \f C \l 1</w:instrText>
      </w:r>
      <w:r>
        <w:rPr>
          <w:rFonts w:ascii="方正仿宋_GBK" w:eastAsia="方正仿宋_GBK"/>
          <w:b/>
          <w:sz w:val="28"/>
        </w:rPr>
        <w:fldChar w:fldCharType="end"/>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ascii="方正书宋_GBK" w:eastAsia="方正书宋_GBK"/>
                <w:b/>
              </w:rPr>
              <w:t>333</w:t>
            </w:r>
            <w:r>
              <w:rPr>
                <w:rFonts w:hint="eastAsia" w:ascii="方正书宋_GBK" w:eastAsia="方正书宋_GBK"/>
                <w:b/>
              </w:rPr>
              <w:t>涞水县住房和城乡建设局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13062321WE3N5T7ZYGWU8</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涞水县污水处理厂污泥干化项目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110.00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110.00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为保证涞水县污水处理厂污泥得到安全处置和有效利用，实现污泥无害化、减量化、稳定化和资源化。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为保证涞水县污水处理厂污泥得到安全处置和有效利用，实现污泥无害化、减量化、稳定化和资源化。</w:t>
            </w:r>
          </w:p>
        </w:tc>
      </w:tr>
    </w:tbl>
    <w:p>
      <w:pPr>
        <w:spacing w:line="14" w:lineRule="exact"/>
        <w:ind w:firstLine="480" w:firstLineChars="200"/>
        <w:jc w:val="center"/>
        <w:rPr>
          <w:rFonts w:hAnsi="宋体"/>
        </w:rP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污泥处理日处理量</w:t>
            </w:r>
          </w:p>
        </w:tc>
        <w:tc>
          <w:tcPr>
            <w:tcW w:w="2891" w:type="dxa"/>
            <w:vAlign w:val="center"/>
          </w:tcPr>
          <w:p>
            <w:pPr>
              <w:spacing w:line="300" w:lineRule="exact"/>
              <w:rPr>
                <w:rFonts w:ascii="方正书宋_GBK" w:eastAsia="方正书宋_GBK"/>
              </w:rPr>
            </w:pPr>
            <w:r>
              <w:rPr>
                <w:rFonts w:hint="eastAsia" w:ascii="方正书宋_GBK" w:eastAsia="方正书宋_GBK"/>
              </w:rPr>
              <w:t>污泥处理日处理量</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11</w:t>
            </w:r>
            <w:r>
              <w:rPr>
                <w:rFonts w:hint="eastAsia" w:ascii="方正书宋_GBK" w:eastAsia="方正书宋_GBK"/>
              </w:rPr>
              <w:t>吨</w:t>
            </w:r>
          </w:p>
        </w:tc>
        <w:tc>
          <w:tcPr>
            <w:tcW w:w="1701" w:type="dxa"/>
            <w:vAlign w:val="center"/>
          </w:tcPr>
          <w:p>
            <w:pPr>
              <w:spacing w:line="300" w:lineRule="exact"/>
              <w:rPr>
                <w:rFonts w:ascii="方正书宋_GBK" w:eastAsia="方正书宋_GBK"/>
              </w:rPr>
            </w:pPr>
            <w:r>
              <w:rPr>
                <w:rFonts w:hint="eastAsia" w:ascii="方正书宋_GBK" w:eastAsia="方正书宋_GBK"/>
              </w:rPr>
              <w:t>污泥处理设计标准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设施运转完好率</w:t>
            </w:r>
          </w:p>
        </w:tc>
        <w:tc>
          <w:tcPr>
            <w:tcW w:w="2891" w:type="dxa"/>
            <w:vAlign w:val="center"/>
          </w:tcPr>
          <w:p>
            <w:pPr>
              <w:spacing w:line="300" w:lineRule="exact"/>
              <w:rPr>
                <w:rFonts w:ascii="方正书宋_GBK" w:eastAsia="方正书宋_GBK"/>
              </w:rPr>
            </w:pPr>
            <w:r>
              <w:rPr>
                <w:rFonts w:hint="eastAsia" w:ascii="方正书宋_GBK" w:eastAsia="方正书宋_GBK"/>
              </w:rPr>
              <w:t>设施运转完好率</w:t>
            </w:r>
          </w:p>
        </w:tc>
        <w:tc>
          <w:tcPr>
            <w:tcW w:w="1276" w:type="dxa"/>
            <w:vAlign w:val="center"/>
          </w:tcPr>
          <w:p>
            <w:pPr>
              <w:spacing w:line="300" w:lineRule="exact"/>
              <w:rPr>
                <w:rFonts w:ascii="方正书宋_GBK" w:eastAsia="方正书宋_GBK"/>
              </w:rPr>
            </w:pPr>
            <w:r>
              <w:rPr>
                <w:rFonts w:ascii="方正书宋_GBK" w:eastAsia="方正书宋_GBK"/>
              </w:rPr>
              <w:t>100%</w:t>
            </w:r>
          </w:p>
        </w:tc>
        <w:tc>
          <w:tcPr>
            <w:tcW w:w="1701" w:type="dxa"/>
            <w:vAlign w:val="center"/>
          </w:tcPr>
          <w:p>
            <w:pPr>
              <w:spacing w:line="300" w:lineRule="exact"/>
              <w:rPr>
                <w:rFonts w:ascii="方正书宋_GBK" w:eastAsia="方正书宋_GBK"/>
              </w:rPr>
            </w:pPr>
            <w:r>
              <w:rPr>
                <w:rFonts w:hint="eastAsia" w:ascii="方正书宋_GBK" w:eastAsia="方正书宋_GBK"/>
              </w:rPr>
              <w:t>委托运营协议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完成及时率</w:t>
            </w:r>
          </w:p>
        </w:tc>
        <w:tc>
          <w:tcPr>
            <w:tcW w:w="2891" w:type="dxa"/>
            <w:vAlign w:val="center"/>
          </w:tcPr>
          <w:p>
            <w:pPr>
              <w:spacing w:line="300" w:lineRule="exact"/>
              <w:rPr>
                <w:rFonts w:ascii="方正书宋_GBK" w:eastAsia="方正书宋_GBK"/>
              </w:rPr>
            </w:pPr>
            <w:r>
              <w:rPr>
                <w:rFonts w:hint="eastAsia" w:ascii="方正书宋_GBK" w:eastAsia="方正书宋_GBK"/>
              </w:rPr>
              <w:t>完成及时率</w:t>
            </w:r>
          </w:p>
        </w:tc>
        <w:tc>
          <w:tcPr>
            <w:tcW w:w="1276" w:type="dxa"/>
            <w:vAlign w:val="center"/>
          </w:tcPr>
          <w:p>
            <w:pPr>
              <w:spacing w:line="300" w:lineRule="exact"/>
              <w:rPr>
                <w:rFonts w:ascii="方正书宋_GBK" w:eastAsia="方正书宋_GBK"/>
              </w:rPr>
            </w:pPr>
            <w:r>
              <w:rPr>
                <w:rFonts w:ascii="方正书宋_GBK" w:eastAsia="方正书宋_GBK"/>
              </w:rPr>
              <w:t>100%</w:t>
            </w:r>
          </w:p>
        </w:tc>
        <w:tc>
          <w:tcPr>
            <w:tcW w:w="1701" w:type="dxa"/>
            <w:vAlign w:val="center"/>
          </w:tcPr>
          <w:p>
            <w:pPr>
              <w:spacing w:line="300" w:lineRule="exact"/>
              <w:rPr>
                <w:rFonts w:ascii="方正书宋_GBK" w:eastAsia="方正书宋_GBK"/>
              </w:rPr>
            </w:pPr>
            <w:r>
              <w:rPr>
                <w:rFonts w:hint="eastAsia" w:ascii="方正书宋_GBK" w:eastAsia="方正书宋_GBK"/>
              </w:rPr>
              <w:t>污泥处理方案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资金成本</w:t>
            </w:r>
          </w:p>
        </w:tc>
        <w:tc>
          <w:tcPr>
            <w:tcW w:w="2891" w:type="dxa"/>
            <w:vAlign w:val="center"/>
          </w:tcPr>
          <w:p>
            <w:pPr>
              <w:spacing w:line="300" w:lineRule="exact"/>
              <w:rPr>
                <w:rFonts w:ascii="方正书宋_GBK" w:eastAsia="方正书宋_GBK"/>
              </w:rPr>
            </w:pPr>
            <w:r>
              <w:rPr>
                <w:rFonts w:hint="eastAsia" w:ascii="方正书宋_GBK" w:eastAsia="方正书宋_GBK"/>
              </w:rPr>
              <w:t>资金成本</w:t>
            </w:r>
          </w:p>
        </w:tc>
        <w:tc>
          <w:tcPr>
            <w:tcW w:w="1276" w:type="dxa"/>
            <w:vAlign w:val="center"/>
          </w:tcPr>
          <w:p>
            <w:pPr>
              <w:spacing w:line="300" w:lineRule="exact"/>
              <w:rPr>
                <w:rFonts w:ascii="方正书宋_GBK" w:eastAsia="方正书宋_GBK"/>
              </w:rPr>
            </w:pPr>
            <w:r>
              <w:rPr>
                <w:rFonts w:ascii="方正书宋_GBK" w:eastAsia="方正书宋_GBK"/>
              </w:rPr>
              <w:t>110</w:t>
            </w:r>
            <w:r>
              <w:rPr>
                <w:rFonts w:hint="eastAsia" w:ascii="方正书宋_GBK" w:eastAsia="方正书宋_GBK"/>
              </w:rPr>
              <w:t>万元</w:t>
            </w:r>
          </w:p>
        </w:tc>
        <w:tc>
          <w:tcPr>
            <w:tcW w:w="1701" w:type="dxa"/>
            <w:vAlign w:val="center"/>
          </w:tcPr>
          <w:p>
            <w:pPr>
              <w:spacing w:line="300" w:lineRule="exact"/>
              <w:rPr>
                <w:rFonts w:ascii="方正书宋_GBK" w:eastAsia="方正书宋_GBK"/>
              </w:rPr>
            </w:pPr>
            <w:r>
              <w:rPr>
                <w:rFonts w:hint="eastAsia" w:ascii="方正书宋_GBK" w:eastAsia="方正书宋_GBK"/>
              </w:rPr>
              <w:t>委托运营协议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污泥处理达标率</w:t>
            </w:r>
          </w:p>
        </w:tc>
        <w:tc>
          <w:tcPr>
            <w:tcW w:w="2891" w:type="dxa"/>
            <w:vAlign w:val="center"/>
          </w:tcPr>
          <w:p>
            <w:pPr>
              <w:spacing w:line="300" w:lineRule="exact"/>
              <w:rPr>
                <w:rFonts w:ascii="方正书宋_GBK" w:eastAsia="方正书宋_GBK"/>
              </w:rPr>
            </w:pPr>
            <w:r>
              <w:rPr>
                <w:rFonts w:hint="eastAsia" w:ascii="方正书宋_GBK" w:eastAsia="方正书宋_GBK"/>
              </w:rPr>
              <w:t>污泥处理达标率</w:t>
            </w:r>
          </w:p>
        </w:tc>
        <w:tc>
          <w:tcPr>
            <w:tcW w:w="1276" w:type="dxa"/>
            <w:vAlign w:val="center"/>
          </w:tcPr>
          <w:p>
            <w:pPr>
              <w:spacing w:line="300" w:lineRule="exact"/>
              <w:rPr>
                <w:rFonts w:ascii="方正书宋_GBK" w:eastAsia="方正书宋_GBK"/>
              </w:rPr>
            </w:pPr>
            <w:r>
              <w:rPr>
                <w:rFonts w:ascii="方正书宋_GBK" w:eastAsia="方正书宋_GBK"/>
              </w:rPr>
              <w:t>100%</w:t>
            </w:r>
          </w:p>
        </w:tc>
        <w:tc>
          <w:tcPr>
            <w:tcW w:w="1701" w:type="dxa"/>
            <w:vAlign w:val="center"/>
          </w:tcPr>
          <w:p>
            <w:pPr>
              <w:spacing w:line="300" w:lineRule="exact"/>
              <w:rPr>
                <w:rFonts w:ascii="方正书宋_GBK" w:eastAsia="方正书宋_GBK"/>
              </w:rPr>
            </w:pPr>
            <w:r>
              <w:rPr>
                <w:rFonts w:hint="eastAsia" w:ascii="方正书宋_GBK" w:eastAsia="方正书宋_GBK"/>
              </w:rPr>
              <w:t>污泥处理方案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rPr>
                <w:rFonts w:ascii="方正书宋_GBK" w:eastAsia="方正书宋_GBK"/>
              </w:rPr>
            </w:pPr>
            <w:r>
              <w:rPr>
                <w:rFonts w:hint="eastAsia" w:ascii="方正书宋_GBK" w:eastAsia="方正书宋_GBK"/>
              </w:rPr>
              <w:t>工作方案</w:t>
            </w:r>
          </w:p>
        </w:tc>
      </w:tr>
    </w:tbl>
    <w:p>
      <w:pPr>
        <w:spacing w:line="300" w:lineRule="exact"/>
        <w:ind w:firstLine="480" w:firstLineChars="200"/>
        <w:sectPr>
          <w:pgSz w:w="16839" w:h="11907" w:orient="landscape"/>
          <w:pgMar w:top="1304" w:right="1984" w:bottom="1304" w:left="1134" w:header="851" w:footer="992" w:gutter="0"/>
          <w:cols w:space="720"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49" w:name="_Toc62154925"/>
      <w:r>
        <w:rPr>
          <w:rFonts w:hint="eastAsia" w:ascii="方正仿宋_GBK" w:eastAsia="方正仿宋_GBK"/>
          <w:b/>
          <w:sz w:val="28"/>
        </w:rPr>
        <w:t>42.涞水县路灯亮化日常维护维修项目绩效目标表</w:t>
      </w:r>
      <w:bookmarkEnd w:id="49"/>
      <w:r>
        <w:fldChar w:fldCharType="begin"/>
      </w:r>
      <w:r>
        <w:rPr>
          <w:rFonts w:hint="eastAsia" w:ascii="方正仿宋_GBK" w:eastAsia="方正仿宋_GBK"/>
          <w:b/>
          <w:sz w:val="28"/>
        </w:rPr>
        <w:instrText xml:space="preserve">TC 42、涞水县路灯亮化日常维护维修项目绩效目标表 \f C \l 1</w:instrText>
      </w:r>
      <w:r>
        <w:rPr>
          <w:rFonts w:ascii="方正仿宋_GBK" w:eastAsia="方正仿宋_GBK"/>
          <w:b/>
          <w:sz w:val="28"/>
        </w:rPr>
        <w:fldChar w:fldCharType="end"/>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ascii="方正书宋_GBK" w:eastAsia="方正书宋_GBK"/>
                <w:b/>
              </w:rPr>
              <w:t>333</w:t>
            </w:r>
            <w:r>
              <w:rPr>
                <w:rFonts w:hint="eastAsia" w:ascii="方正书宋_GBK" w:eastAsia="方正书宋_GBK"/>
                <w:b/>
              </w:rPr>
              <w:t>涞水县住房和城乡建设局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13062321X4FUPCDZCPUO1</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涞水县路灯亮化日常维护维修项目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144.29</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144.29</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通过对县城路灯日常维修维护，减少路灯故障，增加城市的路灯亮化，方便了群众的夜间出行。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通过对县城路灯日常维修维护，减少路灯故障，增加城市的路灯亮化，方便了群众的夜间出行。</w:t>
            </w:r>
          </w:p>
        </w:tc>
      </w:tr>
    </w:tbl>
    <w:p>
      <w:pPr>
        <w:spacing w:line="14" w:lineRule="exact"/>
        <w:ind w:firstLine="480" w:firstLineChars="200"/>
        <w:jc w:val="center"/>
        <w:rPr>
          <w:rFonts w:hAnsi="宋体"/>
        </w:rP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维护路灯数量</w:t>
            </w:r>
          </w:p>
        </w:tc>
        <w:tc>
          <w:tcPr>
            <w:tcW w:w="2891" w:type="dxa"/>
            <w:vAlign w:val="center"/>
          </w:tcPr>
          <w:p>
            <w:pPr>
              <w:spacing w:line="300" w:lineRule="exact"/>
              <w:rPr>
                <w:rFonts w:ascii="方正书宋_GBK" w:eastAsia="方正书宋_GBK"/>
              </w:rPr>
            </w:pPr>
            <w:r>
              <w:rPr>
                <w:rFonts w:hint="eastAsia" w:ascii="方正书宋_GBK" w:eastAsia="方正书宋_GBK"/>
              </w:rPr>
              <w:t>维护路灯数量</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1000</w:t>
            </w:r>
            <w:r>
              <w:rPr>
                <w:rFonts w:hint="eastAsia" w:ascii="方正书宋_GBK" w:eastAsia="方正书宋_GBK"/>
              </w:rPr>
              <w:t>盏</w:t>
            </w:r>
          </w:p>
        </w:tc>
        <w:tc>
          <w:tcPr>
            <w:tcW w:w="1701" w:type="dxa"/>
            <w:vAlign w:val="center"/>
          </w:tcPr>
          <w:p>
            <w:pPr>
              <w:spacing w:line="300" w:lineRule="exact"/>
              <w:rPr>
                <w:rFonts w:ascii="方正书宋_GBK" w:eastAsia="方正书宋_GBK"/>
              </w:rPr>
            </w:pPr>
            <w:r>
              <w:rPr>
                <w:rFonts w:hint="eastAsia" w:ascii="方正书宋_GBK" w:eastAsia="方正书宋_GBK"/>
              </w:rPr>
              <w:t>维修合同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亮灯率</w:t>
            </w:r>
          </w:p>
        </w:tc>
        <w:tc>
          <w:tcPr>
            <w:tcW w:w="2891" w:type="dxa"/>
            <w:vAlign w:val="center"/>
          </w:tcPr>
          <w:p>
            <w:pPr>
              <w:spacing w:line="300" w:lineRule="exact"/>
              <w:rPr>
                <w:rFonts w:ascii="方正书宋_GBK" w:eastAsia="方正书宋_GBK"/>
              </w:rPr>
            </w:pPr>
            <w:r>
              <w:rPr>
                <w:rFonts w:hint="eastAsia" w:ascii="方正书宋_GBK" w:eastAsia="方正书宋_GBK"/>
              </w:rPr>
              <w:t>亮灯率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97%</w:t>
            </w:r>
          </w:p>
        </w:tc>
        <w:tc>
          <w:tcPr>
            <w:tcW w:w="1701" w:type="dxa"/>
            <w:vAlign w:val="center"/>
          </w:tcPr>
          <w:p>
            <w:pPr>
              <w:spacing w:line="300" w:lineRule="exact"/>
              <w:rPr>
                <w:rFonts w:ascii="方正书宋_GBK" w:eastAsia="方正书宋_GBK"/>
              </w:rPr>
            </w:pPr>
            <w:r>
              <w:rPr>
                <w:rFonts w:hint="eastAsia" w:ascii="方正书宋_GBK" w:eastAsia="方正书宋_GBK"/>
              </w:rPr>
              <w:t>维修合同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大面积灭灯修复率</w:t>
            </w:r>
          </w:p>
        </w:tc>
        <w:tc>
          <w:tcPr>
            <w:tcW w:w="2891" w:type="dxa"/>
            <w:vAlign w:val="center"/>
          </w:tcPr>
          <w:p>
            <w:pPr>
              <w:spacing w:line="300" w:lineRule="exact"/>
              <w:rPr>
                <w:rFonts w:ascii="方正书宋_GBK" w:eastAsia="方正书宋_GBK"/>
              </w:rPr>
            </w:pPr>
            <w:r>
              <w:rPr>
                <w:rFonts w:hint="eastAsia" w:ascii="方正书宋_GBK" w:eastAsia="方正书宋_GBK"/>
              </w:rPr>
              <w:t>大面积灭灯修复率</w:t>
            </w:r>
          </w:p>
        </w:tc>
        <w:tc>
          <w:tcPr>
            <w:tcW w:w="1276" w:type="dxa"/>
            <w:vAlign w:val="center"/>
          </w:tcPr>
          <w:p>
            <w:pPr>
              <w:spacing w:line="300" w:lineRule="exact"/>
              <w:rPr>
                <w:rFonts w:ascii="方正书宋_GBK" w:eastAsia="方正书宋_GBK"/>
              </w:rPr>
            </w:pPr>
            <w:r>
              <w:rPr>
                <w:rFonts w:ascii="方正书宋_GBK" w:eastAsia="方正书宋_GBK"/>
              </w:rPr>
              <w:t>100%</w:t>
            </w:r>
          </w:p>
        </w:tc>
        <w:tc>
          <w:tcPr>
            <w:tcW w:w="1701" w:type="dxa"/>
            <w:vAlign w:val="center"/>
          </w:tcPr>
          <w:p>
            <w:pPr>
              <w:spacing w:line="300" w:lineRule="exact"/>
              <w:rPr>
                <w:rFonts w:ascii="方正书宋_GBK" w:eastAsia="方正书宋_GBK"/>
              </w:rPr>
            </w:pPr>
            <w:r>
              <w:rPr>
                <w:rFonts w:hint="eastAsia" w:ascii="方正书宋_GBK" w:eastAsia="方正书宋_GBK"/>
              </w:rPr>
              <w:t>维修合同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项目资金支付率</w:t>
            </w:r>
          </w:p>
        </w:tc>
        <w:tc>
          <w:tcPr>
            <w:tcW w:w="2891" w:type="dxa"/>
            <w:vAlign w:val="center"/>
          </w:tcPr>
          <w:p>
            <w:pPr>
              <w:spacing w:line="300" w:lineRule="exact"/>
              <w:rPr>
                <w:rFonts w:ascii="方正书宋_GBK" w:eastAsia="方正书宋_GBK"/>
              </w:rPr>
            </w:pPr>
            <w:r>
              <w:rPr>
                <w:rFonts w:hint="eastAsia" w:ascii="方正书宋_GBK" w:eastAsia="方正书宋_GBK"/>
              </w:rPr>
              <w:t>项目资金支付率</w:t>
            </w:r>
          </w:p>
        </w:tc>
        <w:tc>
          <w:tcPr>
            <w:tcW w:w="1276" w:type="dxa"/>
            <w:vAlign w:val="center"/>
          </w:tcPr>
          <w:p>
            <w:pPr>
              <w:spacing w:line="300" w:lineRule="exact"/>
              <w:rPr>
                <w:rFonts w:ascii="方正书宋_GBK" w:eastAsia="方正书宋_GBK"/>
              </w:rPr>
            </w:pPr>
            <w:r>
              <w:rPr>
                <w:rFonts w:ascii="方正书宋_GBK" w:eastAsia="方正书宋_GBK"/>
              </w:rPr>
              <w:t>144.29</w:t>
            </w:r>
            <w:r>
              <w:rPr>
                <w:rFonts w:hint="eastAsia" w:ascii="方正书宋_GBK" w:eastAsia="方正书宋_GBK"/>
              </w:rPr>
              <w:t>万元</w:t>
            </w:r>
          </w:p>
        </w:tc>
        <w:tc>
          <w:tcPr>
            <w:tcW w:w="1701" w:type="dxa"/>
            <w:vAlign w:val="center"/>
          </w:tcPr>
          <w:p>
            <w:pPr>
              <w:spacing w:line="300" w:lineRule="exact"/>
              <w:rPr>
                <w:rFonts w:ascii="方正书宋_GBK" w:eastAsia="方正书宋_GBK"/>
              </w:rPr>
            </w:pPr>
            <w:r>
              <w:rPr>
                <w:rFonts w:hint="eastAsia" w:ascii="方正书宋_GBK" w:eastAsia="方正书宋_GBK"/>
              </w:rPr>
              <w:t>维修合同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提升照明质量，改善夜间环境</w:t>
            </w:r>
          </w:p>
        </w:tc>
        <w:tc>
          <w:tcPr>
            <w:tcW w:w="2891" w:type="dxa"/>
            <w:vAlign w:val="center"/>
          </w:tcPr>
          <w:p>
            <w:pPr>
              <w:spacing w:line="300" w:lineRule="exact"/>
              <w:rPr>
                <w:rFonts w:ascii="方正书宋_GBK" w:eastAsia="方正书宋_GBK"/>
              </w:rPr>
            </w:pPr>
            <w:r>
              <w:rPr>
                <w:rFonts w:hint="eastAsia" w:ascii="方正书宋_GBK" w:eastAsia="方正书宋_GBK"/>
              </w:rPr>
              <w:t>提升照明质量，改善夜间环境</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97%</w:t>
            </w:r>
          </w:p>
        </w:tc>
        <w:tc>
          <w:tcPr>
            <w:tcW w:w="1701" w:type="dxa"/>
            <w:vAlign w:val="center"/>
          </w:tcPr>
          <w:p>
            <w:pPr>
              <w:spacing w:line="300" w:lineRule="exact"/>
              <w:rPr>
                <w:rFonts w:ascii="方正书宋_GBK" w:eastAsia="方正书宋_GBK"/>
              </w:rPr>
            </w:pPr>
            <w:r>
              <w:rPr>
                <w:rFonts w:hint="eastAsia" w:ascii="方正书宋_GBK" w:eastAsia="方正书宋_GBK"/>
              </w:rPr>
              <w:t>维修合同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rPr>
                <w:rFonts w:ascii="方正书宋_GBK" w:eastAsia="方正书宋_GBK"/>
              </w:rPr>
            </w:pPr>
            <w:r>
              <w:rPr>
                <w:rFonts w:hint="eastAsia" w:ascii="方正书宋_GBK" w:eastAsia="方正书宋_GBK"/>
              </w:rPr>
              <w:t>工作方案</w:t>
            </w:r>
          </w:p>
        </w:tc>
      </w:tr>
    </w:tbl>
    <w:p>
      <w:pPr>
        <w:spacing w:line="300" w:lineRule="exact"/>
        <w:ind w:firstLine="480" w:firstLineChars="200"/>
        <w:sectPr>
          <w:pgSz w:w="16839" w:h="11907" w:orient="landscape"/>
          <w:pgMar w:top="1304" w:right="1984" w:bottom="1304" w:left="1134" w:header="851" w:footer="992" w:gutter="0"/>
          <w:cols w:space="720"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50" w:name="_Toc62154926"/>
      <w:r>
        <w:rPr>
          <w:rFonts w:hint="eastAsia" w:ascii="方正仿宋_GBK" w:eastAsia="方正仿宋_GBK"/>
          <w:b/>
          <w:sz w:val="28"/>
        </w:rPr>
        <w:t>43.引江水费绩效目标表</w:t>
      </w:r>
      <w:bookmarkEnd w:id="50"/>
      <w:r>
        <w:fldChar w:fldCharType="begin"/>
      </w:r>
      <w:r>
        <w:rPr>
          <w:rFonts w:hint="eastAsia" w:ascii="方正仿宋_GBK" w:eastAsia="方正仿宋_GBK"/>
          <w:b/>
          <w:sz w:val="28"/>
        </w:rPr>
        <w:instrText xml:space="preserve">TC 43、引江水费绩效目标表 \f C \l 1</w:instrText>
      </w:r>
      <w:r>
        <w:rPr>
          <w:rFonts w:ascii="方正仿宋_GBK" w:eastAsia="方正仿宋_GBK"/>
          <w:b/>
          <w:sz w:val="28"/>
        </w:rPr>
        <w:fldChar w:fldCharType="end"/>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ascii="方正书宋_GBK" w:eastAsia="方正书宋_GBK"/>
                <w:b/>
              </w:rPr>
              <w:t>333</w:t>
            </w:r>
            <w:r>
              <w:rPr>
                <w:rFonts w:hint="eastAsia" w:ascii="方正书宋_GBK" w:eastAsia="方正书宋_GBK"/>
                <w:b/>
              </w:rPr>
              <w:t>涞水县住房和城乡建设局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13062321XTAKOBMP0WI5E</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引江水费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1138.80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1138.80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资金用于支付引江水费。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对引江水的使用，能改善生态环境，减少地下水的使用量，促进地下水位有效回升。</w:t>
            </w:r>
          </w:p>
        </w:tc>
      </w:tr>
    </w:tbl>
    <w:p>
      <w:pPr>
        <w:spacing w:line="14" w:lineRule="exact"/>
        <w:ind w:firstLine="480" w:firstLineChars="200"/>
        <w:jc w:val="center"/>
        <w:rPr>
          <w:rFonts w:hAnsi="宋体"/>
        </w:rP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供水量</w:t>
            </w:r>
          </w:p>
        </w:tc>
        <w:tc>
          <w:tcPr>
            <w:tcW w:w="2891" w:type="dxa"/>
            <w:vAlign w:val="center"/>
          </w:tcPr>
          <w:p>
            <w:pPr>
              <w:spacing w:line="300" w:lineRule="exact"/>
              <w:rPr>
                <w:rFonts w:ascii="方正书宋_GBK" w:eastAsia="方正书宋_GBK"/>
              </w:rPr>
            </w:pPr>
            <w:r>
              <w:rPr>
                <w:rFonts w:hint="eastAsia" w:ascii="方正书宋_GBK" w:eastAsia="方正书宋_GBK"/>
              </w:rPr>
              <w:t>供水量</w:t>
            </w:r>
          </w:p>
        </w:tc>
        <w:tc>
          <w:tcPr>
            <w:tcW w:w="1276" w:type="dxa"/>
            <w:vAlign w:val="center"/>
          </w:tcPr>
          <w:p>
            <w:pPr>
              <w:spacing w:line="300" w:lineRule="exact"/>
              <w:rPr>
                <w:rFonts w:ascii="方正书宋_GBK" w:eastAsia="方正书宋_GBK"/>
              </w:rPr>
            </w:pPr>
            <w:r>
              <w:rPr>
                <w:rFonts w:ascii="方正书宋_GBK" w:eastAsia="方正书宋_GBK"/>
              </w:rPr>
              <w:t>420</w:t>
            </w:r>
            <w:r>
              <w:rPr>
                <w:rFonts w:hint="eastAsia" w:ascii="方正书宋_GBK" w:eastAsia="方正书宋_GBK"/>
              </w:rPr>
              <w:t>万吨</w:t>
            </w:r>
          </w:p>
        </w:tc>
        <w:tc>
          <w:tcPr>
            <w:tcW w:w="1701" w:type="dxa"/>
            <w:vAlign w:val="center"/>
          </w:tcPr>
          <w:p>
            <w:pPr>
              <w:spacing w:line="300" w:lineRule="exact"/>
              <w:rPr>
                <w:rFonts w:ascii="方正书宋_GBK" w:eastAsia="方正书宋_GBK"/>
              </w:rPr>
            </w:pPr>
            <w:r>
              <w:rPr>
                <w:rFonts w:hint="eastAsia" w:ascii="方正书宋_GBK" w:eastAsia="方正书宋_GBK"/>
              </w:rPr>
              <w:t>水利局</w:t>
            </w:r>
            <w:r>
              <w:rPr>
                <w:rFonts w:ascii="方正书宋_GBK" w:eastAsia="方正书宋_GBK"/>
              </w:rPr>
              <w:t>2021</w:t>
            </w:r>
            <w:r>
              <w:rPr>
                <w:rFonts w:hint="eastAsia" w:ascii="方正书宋_GBK" w:eastAsia="方正书宋_GBK"/>
              </w:rPr>
              <w:t>年预算请示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水质合格率</w:t>
            </w:r>
          </w:p>
        </w:tc>
        <w:tc>
          <w:tcPr>
            <w:tcW w:w="2891" w:type="dxa"/>
            <w:vAlign w:val="center"/>
          </w:tcPr>
          <w:p>
            <w:pPr>
              <w:spacing w:line="300" w:lineRule="exact"/>
              <w:rPr>
                <w:rFonts w:ascii="方正书宋_GBK" w:eastAsia="方正书宋_GBK"/>
              </w:rPr>
            </w:pPr>
            <w:r>
              <w:rPr>
                <w:rFonts w:hint="eastAsia" w:ascii="方正书宋_GBK" w:eastAsia="方正书宋_GBK"/>
              </w:rPr>
              <w:t>水质合格率</w:t>
            </w:r>
          </w:p>
        </w:tc>
        <w:tc>
          <w:tcPr>
            <w:tcW w:w="1276" w:type="dxa"/>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水利局</w:t>
            </w:r>
            <w:r>
              <w:rPr>
                <w:rFonts w:ascii="方正书宋_GBK" w:eastAsia="方正书宋_GBK"/>
              </w:rPr>
              <w:t>2021</w:t>
            </w:r>
            <w:r>
              <w:rPr>
                <w:rFonts w:hint="eastAsia" w:ascii="方正书宋_GBK" w:eastAsia="方正书宋_GBK"/>
              </w:rPr>
              <w:t>年预算请示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资金成本</w:t>
            </w:r>
          </w:p>
        </w:tc>
        <w:tc>
          <w:tcPr>
            <w:tcW w:w="2891" w:type="dxa"/>
            <w:vAlign w:val="center"/>
          </w:tcPr>
          <w:p>
            <w:pPr>
              <w:spacing w:line="300" w:lineRule="exact"/>
              <w:rPr>
                <w:rFonts w:ascii="方正书宋_GBK" w:eastAsia="方正书宋_GBK"/>
              </w:rPr>
            </w:pPr>
            <w:r>
              <w:rPr>
                <w:rFonts w:hint="eastAsia" w:ascii="方正书宋_GBK" w:eastAsia="方正书宋_GBK"/>
              </w:rPr>
              <w:t>资金成本</w:t>
            </w:r>
          </w:p>
        </w:tc>
        <w:tc>
          <w:tcPr>
            <w:tcW w:w="1276" w:type="dxa"/>
            <w:vAlign w:val="center"/>
          </w:tcPr>
          <w:p>
            <w:pPr>
              <w:spacing w:line="300" w:lineRule="exact"/>
              <w:rPr>
                <w:rFonts w:ascii="方正书宋_GBK" w:eastAsia="方正书宋_GBK"/>
              </w:rPr>
            </w:pPr>
            <w:r>
              <w:rPr>
                <w:rFonts w:ascii="方正书宋_GBK" w:eastAsia="方正书宋_GBK"/>
              </w:rPr>
              <w:t>1138.8</w:t>
            </w:r>
            <w:r>
              <w:rPr>
                <w:rFonts w:hint="eastAsia" w:ascii="方正书宋_GBK" w:eastAsia="方正书宋_GBK"/>
              </w:rPr>
              <w:t>万元</w:t>
            </w:r>
          </w:p>
        </w:tc>
        <w:tc>
          <w:tcPr>
            <w:tcW w:w="1701" w:type="dxa"/>
            <w:vAlign w:val="center"/>
          </w:tcPr>
          <w:p>
            <w:pPr>
              <w:spacing w:line="300" w:lineRule="exact"/>
              <w:rPr>
                <w:rFonts w:ascii="方正书宋_GBK" w:eastAsia="方正书宋_GBK"/>
              </w:rPr>
            </w:pPr>
            <w:r>
              <w:rPr>
                <w:rFonts w:hint="eastAsia" w:ascii="方正书宋_GBK" w:eastAsia="方正书宋_GBK"/>
              </w:rPr>
              <w:t>水利局</w:t>
            </w:r>
            <w:r>
              <w:rPr>
                <w:rFonts w:ascii="方正书宋_GBK" w:eastAsia="方正书宋_GBK"/>
              </w:rPr>
              <w:t>2021</w:t>
            </w:r>
            <w:r>
              <w:rPr>
                <w:rFonts w:hint="eastAsia" w:ascii="方正书宋_GBK" w:eastAsia="方正书宋_GBK"/>
              </w:rPr>
              <w:t>年预算请示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年度完成率</w:t>
            </w:r>
          </w:p>
        </w:tc>
        <w:tc>
          <w:tcPr>
            <w:tcW w:w="2891" w:type="dxa"/>
            <w:vAlign w:val="center"/>
          </w:tcPr>
          <w:p>
            <w:pPr>
              <w:spacing w:line="300" w:lineRule="exact"/>
              <w:rPr>
                <w:rFonts w:ascii="方正书宋_GBK" w:eastAsia="方正书宋_GBK"/>
              </w:rPr>
            </w:pPr>
            <w:r>
              <w:rPr>
                <w:rFonts w:hint="eastAsia" w:ascii="方正书宋_GBK" w:eastAsia="方正书宋_GBK"/>
              </w:rPr>
              <w:t>年度完成率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水利局</w:t>
            </w:r>
            <w:r>
              <w:rPr>
                <w:rFonts w:ascii="方正书宋_GBK" w:eastAsia="方正书宋_GBK"/>
              </w:rPr>
              <w:t>2021</w:t>
            </w:r>
            <w:r>
              <w:rPr>
                <w:rFonts w:hint="eastAsia" w:ascii="方正书宋_GBK" w:eastAsia="方正书宋_GBK"/>
              </w:rPr>
              <w:t>年预算请示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生态效益指标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改善生态环境，减少地下水用量</w:t>
            </w:r>
          </w:p>
        </w:tc>
        <w:tc>
          <w:tcPr>
            <w:tcW w:w="2891" w:type="dxa"/>
            <w:vAlign w:val="center"/>
          </w:tcPr>
          <w:p>
            <w:pPr>
              <w:spacing w:line="300" w:lineRule="exact"/>
              <w:rPr>
                <w:rFonts w:ascii="方正书宋_GBK" w:eastAsia="方正书宋_GBK"/>
              </w:rPr>
            </w:pPr>
            <w:r>
              <w:rPr>
                <w:rFonts w:hint="eastAsia" w:ascii="方正书宋_GBK" w:eastAsia="方正书宋_GBK"/>
              </w:rPr>
              <w:t>改善生态环境，减少地下水用量</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地下水为回升</w:t>
            </w:r>
          </w:p>
        </w:tc>
        <w:tc>
          <w:tcPr>
            <w:tcW w:w="1701" w:type="dxa"/>
            <w:vAlign w:val="center"/>
          </w:tcPr>
          <w:p>
            <w:pPr>
              <w:spacing w:line="300" w:lineRule="exact"/>
              <w:rPr>
                <w:rFonts w:ascii="方正书宋_GBK" w:eastAsia="方正书宋_GBK"/>
              </w:rPr>
            </w:pPr>
            <w:r>
              <w:rPr>
                <w:rFonts w:hint="eastAsia" w:ascii="方正书宋_GBK" w:eastAsia="方正书宋_GBK"/>
              </w:rPr>
              <w:t>水利局</w:t>
            </w:r>
            <w:r>
              <w:rPr>
                <w:rFonts w:ascii="方正书宋_GBK" w:eastAsia="方正书宋_GBK"/>
              </w:rPr>
              <w:t>2021</w:t>
            </w:r>
            <w:r>
              <w:rPr>
                <w:rFonts w:hint="eastAsia" w:ascii="方正书宋_GBK" w:eastAsia="方正书宋_GBK"/>
              </w:rPr>
              <w:t>年预算请示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水利局</w:t>
            </w:r>
            <w:r>
              <w:rPr>
                <w:rFonts w:ascii="方正书宋_GBK" w:eastAsia="方正书宋_GBK"/>
              </w:rPr>
              <w:t>2021</w:t>
            </w:r>
            <w:r>
              <w:rPr>
                <w:rFonts w:hint="eastAsia" w:ascii="方正书宋_GBK" w:eastAsia="方正书宋_GBK"/>
              </w:rPr>
              <w:t>年预算请示</w:t>
            </w:r>
          </w:p>
        </w:tc>
      </w:tr>
    </w:tbl>
    <w:p>
      <w:pPr>
        <w:spacing w:line="300" w:lineRule="exact"/>
        <w:ind w:firstLine="480" w:firstLineChars="200"/>
        <w:sectPr>
          <w:pgSz w:w="16839" w:h="11907" w:orient="landscape"/>
          <w:pgMar w:top="1304" w:right="1984" w:bottom="1304" w:left="1134" w:header="851" w:footer="992" w:gutter="0"/>
          <w:cols w:space="720" w:num="1"/>
          <w:docGrid w:type="lines" w:linePitch="326" w:charSpace="0"/>
        </w:sectPr>
      </w:pPr>
    </w:p>
    <w:p>
      <w:pPr>
        <w:spacing w:line="300" w:lineRule="exact"/>
        <w:ind w:firstLine="480" w:firstLineChars="200"/>
      </w:pPr>
    </w:p>
    <w:p>
      <w:pPr>
        <w:ind w:firstLine="562" w:firstLineChars="200"/>
        <w:outlineLvl w:val="3"/>
        <w:rPr>
          <w:rFonts w:hAnsi="宋体"/>
          <w:b/>
          <w:sz w:val="28"/>
        </w:rPr>
      </w:pPr>
      <w:bookmarkStart w:id="51" w:name="_Toc62154927"/>
      <w:r>
        <w:rPr>
          <w:rFonts w:hint="eastAsia" w:ascii="方正仿宋_GBK" w:eastAsia="方正仿宋_GBK"/>
          <w:b/>
          <w:sz w:val="28"/>
        </w:rPr>
        <w:t>44.2021年城区路灯电费绩效目标表</w:t>
      </w:r>
      <w:bookmarkEnd w:id="51"/>
      <w:r>
        <w:fldChar w:fldCharType="begin"/>
      </w:r>
      <w:r>
        <w:rPr>
          <w:rFonts w:hint="eastAsia" w:ascii="方正仿宋_GBK" w:eastAsia="方正仿宋_GBK"/>
          <w:b/>
          <w:sz w:val="28"/>
        </w:rPr>
        <w:instrText xml:space="preserve">TC 44、2021年城区路灯电费绩效目标表 \f C \l 1</w:instrText>
      </w:r>
      <w:r>
        <w:rPr>
          <w:rFonts w:ascii="方正仿宋_GBK" w:eastAsia="方正仿宋_GBK"/>
          <w:b/>
          <w:sz w:val="28"/>
        </w:rPr>
        <w:fldChar w:fldCharType="end"/>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ascii="方正书宋_GBK" w:eastAsia="方正书宋_GBK"/>
                <w:b/>
              </w:rPr>
              <w:t>333</w:t>
            </w:r>
            <w:r>
              <w:rPr>
                <w:rFonts w:hint="eastAsia" w:ascii="方正书宋_GBK" w:eastAsia="方正书宋_GBK"/>
                <w:b/>
              </w:rPr>
              <w:t>涞水县住房和城乡建设局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13062321YE4ULYB2C2AIC</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ascii="方正书宋_GBK" w:eastAsia="方正书宋_GBK"/>
              </w:rPr>
              <w:t>2021</w:t>
            </w:r>
            <w:r>
              <w:rPr>
                <w:rFonts w:hint="eastAsia" w:ascii="方正书宋_GBK" w:eastAsia="方正书宋_GBK"/>
              </w:rPr>
              <w:t>年城区路灯电费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149.85</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149.85</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资金用于支付</w:t>
            </w:r>
            <w:r>
              <w:rPr>
                <w:rFonts w:ascii="方正书宋_GBK" w:eastAsia="方正书宋_GBK"/>
              </w:rPr>
              <w:t>2021</w:t>
            </w:r>
            <w:r>
              <w:rPr>
                <w:rFonts w:hint="eastAsia" w:ascii="方正书宋_GBK" w:eastAsia="方正书宋_GBK"/>
              </w:rPr>
              <w:t>年城区路灯亮化电费。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为保证涞水县城区主要道路路灯及府前街、冲之大街、涞阳路、德成路等临街楼体的夜间亮化美化。</w:t>
            </w:r>
          </w:p>
        </w:tc>
      </w:tr>
    </w:tbl>
    <w:p>
      <w:pPr>
        <w:spacing w:line="14" w:lineRule="exact"/>
        <w:ind w:firstLine="480" w:firstLineChars="200"/>
        <w:jc w:val="center"/>
        <w:rPr>
          <w:rFonts w:hAnsi="宋体"/>
        </w:rP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缴纳电费金额</w:t>
            </w:r>
          </w:p>
        </w:tc>
        <w:tc>
          <w:tcPr>
            <w:tcW w:w="2891" w:type="dxa"/>
            <w:vAlign w:val="center"/>
          </w:tcPr>
          <w:p>
            <w:pPr>
              <w:spacing w:line="300" w:lineRule="exact"/>
              <w:rPr>
                <w:rFonts w:ascii="方正书宋_GBK" w:eastAsia="方正书宋_GBK"/>
              </w:rPr>
            </w:pPr>
            <w:r>
              <w:rPr>
                <w:rFonts w:hint="eastAsia" w:ascii="方正书宋_GBK" w:eastAsia="方正书宋_GBK"/>
              </w:rPr>
              <w:t>缴纳电费金额</w:t>
            </w:r>
          </w:p>
        </w:tc>
        <w:tc>
          <w:tcPr>
            <w:tcW w:w="1276" w:type="dxa"/>
            <w:vAlign w:val="center"/>
          </w:tcPr>
          <w:p>
            <w:pPr>
              <w:spacing w:line="300" w:lineRule="exact"/>
              <w:rPr>
                <w:rFonts w:ascii="方正书宋_GBK" w:eastAsia="方正书宋_GBK"/>
              </w:rPr>
            </w:pPr>
            <w:r>
              <w:rPr>
                <w:rFonts w:ascii="方正书宋_GBK" w:eastAsia="方正书宋_GBK"/>
              </w:rPr>
              <w:t>149.85</w:t>
            </w:r>
            <w:r>
              <w:rPr>
                <w:rFonts w:hint="eastAsia" w:ascii="方正书宋_GBK" w:eastAsia="方正书宋_GBK"/>
              </w:rPr>
              <w:t>万元</w:t>
            </w:r>
          </w:p>
        </w:tc>
        <w:tc>
          <w:tcPr>
            <w:tcW w:w="1701" w:type="dxa"/>
            <w:vAlign w:val="center"/>
          </w:tcPr>
          <w:p>
            <w:pPr>
              <w:spacing w:line="300" w:lineRule="exact"/>
              <w:rPr>
                <w:rFonts w:ascii="方正书宋_GBK" w:eastAsia="方正书宋_GBK"/>
              </w:rPr>
            </w:pPr>
            <w:r>
              <w:rPr>
                <w:rFonts w:ascii="方正书宋_GBK" w:eastAsia="方正书宋_GBK"/>
              </w:rPr>
              <w:t>2021</w:t>
            </w:r>
            <w:r>
              <w:rPr>
                <w:rFonts w:hint="eastAsia" w:ascii="方正书宋_GBK" w:eastAsia="方正书宋_GBK"/>
              </w:rPr>
              <w:t>年报政府预算请示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亮灯率</w:t>
            </w:r>
          </w:p>
        </w:tc>
        <w:tc>
          <w:tcPr>
            <w:tcW w:w="2891" w:type="dxa"/>
            <w:vAlign w:val="center"/>
          </w:tcPr>
          <w:p>
            <w:pPr>
              <w:spacing w:line="300" w:lineRule="exact"/>
              <w:rPr>
                <w:rFonts w:ascii="方正书宋_GBK" w:eastAsia="方正书宋_GBK"/>
              </w:rPr>
            </w:pPr>
            <w:r>
              <w:rPr>
                <w:rFonts w:hint="eastAsia" w:ascii="方正书宋_GBK" w:eastAsia="方正书宋_GBK"/>
              </w:rPr>
              <w:t>亮灯率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97</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ascii="方正书宋_GBK" w:eastAsia="方正书宋_GBK"/>
              </w:rPr>
              <w:t>2021</w:t>
            </w:r>
            <w:r>
              <w:rPr>
                <w:rFonts w:hint="eastAsia" w:ascii="方正书宋_GBK" w:eastAsia="方正书宋_GBK"/>
              </w:rPr>
              <w:t>年报政府预算请示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完成及时率</w:t>
            </w:r>
          </w:p>
        </w:tc>
        <w:tc>
          <w:tcPr>
            <w:tcW w:w="2891" w:type="dxa"/>
            <w:vAlign w:val="center"/>
          </w:tcPr>
          <w:p>
            <w:pPr>
              <w:spacing w:line="300" w:lineRule="exact"/>
              <w:rPr>
                <w:rFonts w:ascii="方正书宋_GBK" w:eastAsia="方正书宋_GBK"/>
              </w:rPr>
            </w:pPr>
            <w:r>
              <w:rPr>
                <w:rFonts w:hint="eastAsia" w:ascii="方正书宋_GBK" w:eastAsia="方正书宋_GBK"/>
              </w:rPr>
              <w:t>完成及时率</w:t>
            </w:r>
          </w:p>
        </w:tc>
        <w:tc>
          <w:tcPr>
            <w:tcW w:w="1276" w:type="dxa"/>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ascii="方正书宋_GBK" w:eastAsia="方正书宋_GBK"/>
              </w:rPr>
              <w:t>2021</w:t>
            </w:r>
            <w:r>
              <w:rPr>
                <w:rFonts w:hint="eastAsia" w:ascii="方正书宋_GBK" w:eastAsia="方正书宋_GBK"/>
              </w:rPr>
              <w:t>年报政府预算请示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资金成本</w:t>
            </w:r>
          </w:p>
        </w:tc>
        <w:tc>
          <w:tcPr>
            <w:tcW w:w="2891" w:type="dxa"/>
            <w:vAlign w:val="center"/>
          </w:tcPr>
          <w:p>
            <w:pPr>
              <w:spacing w:line="300" w:lineRule="exact"/>
              <w:rPr>
                <w:rFonts w:ascii="方正书宋_GBK" w:eastAsia="方正书宋_GBK"/>
              </w:rPr>
            </w:pPr>
            <w:r>
              <w:rPr>
                <w:rFonts w:hint="eastAsia" w:ascii="方正书宋_GBK" w:eastAsia="方正书宋_GBK"/>
              </w:rPr>
              <w:t>资金成本</w:t>
            </w:r>
          </w:p>
        </w:tc>
        <w:tc>
          <w:tcPr>
            <w:tcW w:w="1276" w:type="dxa"/>
            <w:vAlign w:val="center"/>
          </w:tcPr>
          <w:p>
            <w:pPr>
              <w:spacing w:line="300" w:lineRule="exact"/>
              <w:rPr>
                <w:rFonts w:ascii="方正书宋_GBK" w:eastAsia="方正书宋_GBK"/>
              </w:rPr>
            </w:pPr>
            <w:r>
              <w:rPr>
                <w:rFonts w:ascii="方正书宋_GBK" w:eastAsia="方正书宋_GBK"/>
              </w:rPr>
              <w:t>149.85</w:t>
            </w:r>
            <w:r>
              <w:rPr>
                <w:rFonts w:hint="eastAsia" w:ascii="方正书宋_GBK" w:eastAsia="方正书宋_GBK"/>
              </w:rPr>
              <w:t>万元</w:t>
            </w:r>
          </w:p>
        </w:tc>
        <w:tc>
          <w:tcPr>
            <w:tcW w:w="1701" w:type="dxa"/>
            <w:vAlign w:val="center"/>
          </w:tcPr>
          <w:p>
            <w:pPr>
              <w:spacing w:line="300" w:lineRule="exact"/>
              <w:rPr>
                <w:rFonts w:ascii="方正书宋_GBK" w:eastAsia="方正书宋_GBK"/>
              </w:rPr>
            </w:pPr>
            <w:r>
              <w:rPr>
                <w:rFonts w:ascii="方正书宋_GBK" w:eastAsia="方正书宋_GBK"/>
              </w:rPr>
              <w:t>2021</w:t>
            </w:r>
            <w:r>
              <w:rPr>
                <w:rFonts w:hint="eastAsia" w:ascii="方正书宋_GBK" w:eastAsia="方正书宋_GBK"/>
              </w:rPr>
              <w:t>年报政府预算请示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提升照明质量，改善夜间环境</w:t>
            </w:r>
          </w:p>
        </w:tc>
        <w:tc>
          <w:tcPr>
            <w:tcW w:w="2891" w:type="dxa"/>
            <w:vAlign w:val="center"/>
          </w:tcPr>
          <w:p>
            <w:pPr>
              <w:spacing w:line="300" w:lineRule="exact"/>
              <w:rPr>
                <w:rFonts w:ascii="方正书宋_GBK" w:eastAsia="方正书宋_GBK"/>
              </w:rPr>
            </w:pPr>
            <w:r>
              <w:rPr>
                <w:rFonts w:hint="eastAsia" w:ascii="方正书宋_GBK" w:eastAsia="方正书宋_GBK"/>
              </w:rPr>
              <w:t>提升照明质量，改善夜间环境</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公里</w:t>
            </w:r>
          </w:p>
        </w:tc>
        <w:tc>
          <w:tcPr>
            <w:tcW w:w="1701" w:type="dxa"/>
            <w:vAlign w:val="center"/>
          </w:tcPr>
          <w:p>
            <w:pPr>
              <w:spacing w:line="300" w:lineRule="exact"/>
              <w:rPr>
                <w:rFonts w:ascii="方正书宋_GBK" w:eastAsia="方正书宋_GBK"/>
              </w:rPr>
            </w:pPr>
            <w:r>
              <w:rPr>
                <w:rFonts w:ascii="方正书宋_GBK" w:eastAsia="方正书宋_GBK"/>
              </w:rPr>
              <w:t>2021</w:t>
            </w:r>
            <w:r>
              <w:rPr>
                <w:rFonts w:hint="eastAsia" w:ascii="方正书宋_GBK" w:eastAsia="方正书宋_GBK"/>
              </w:rPr>
              <w:t>年报政府预算请示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ascii="方正书宋_GBK" w:eastAsia="方正书宋_GBK"/>
              </w:rPr>
              <w:t>2021</w:t>
            </w:r>
            <w:r>
              <w:rPr>
                <w:rFonts w:hint="eastAsia" w:ascii="方正书宋_GBK" w:eastAsia="方正书宋_GBK"/>
              </w:rPr>
              <w:t>年报政府预算请示</w:t>
            </w:r>
          </w:p>
        </w:tc>
      </w:tr>
    </w:tbl>
    <w:p>
      <w:pPr>
        <w:spacing w:line="300" w:lineRule="exact"/>
        <w:ind w:firstLine="480" w:firstLineChars="200"/>
        <w:sectPr>
          <w:pgSz w:w="16839" w:h="11907" w:orient="landscape"/>
          <w:pgMar w:top="1304" w:right="1984" w:bottom="1304" w:left="1134" w:header="851" w:footer="992" w:gutter="0"/>
          <w:cols w:space="720" w:num="1"/>
          <w:docGrid w:type="lines" w:linePitch="326" w:charSpace="0"/>
        </w:sectPr>
      </w:pPr>
    </w:p>
    <w:p>
      <w:pPr>
        <w:spacing w:line="300" w:lineRule="exact"/>
        <w:ind w:firstLine="480" w:firstLineChars="200"/>
      </w:pPr>
    </w:p>
    <w:p>
      <w:pPr>
        <w:ind w:firstLine="562" w:firstLineChars="200"/>
        <w:outlineLvl w:val="3"/>
        <w:rPr>
          <w:rFonts w:hAnsi="宋体"/>
          <w:b/>
          <w:sz w:val="28"/>
        </w:rPr>
      </w:pPr>
      <w:bookmarkStart w:id="52" w:name="_Toc62154928"/>
      <w:r>
        <w:rPr>
          <w:rFonts w:hint="eastAsia" w:ascii="方正仿宋_GBK" w:eastAsia="方正仿宋_GBK"/>
          <w:b/>
          <w:sz w:val="28"/>
        </w:rPr>
        <w:t>45.德成路绿化改造工程绩效目标表</w:t>
      </w:r>
      <w:bookmarkEnd w:id="52"/>
      <w:r>
        <w:fldChar w:fldCharType="begin"/>
      </w:r>
      <w:r>
        <w:rPr>
          <w:rFonts w:hint="eastAsia" w:ascii="方正仿宋_GBK" w:eastAsia="方正仿宋_GBK"/>
          <w:b/>
          <w:sz w:val="28"/>
        </w:rPr>
        <w:instrText xml:space="preserve">TC 45、德成路绿化改造工程绩效目标表 \f C \l 1</w:instrText>
      </w:r>
      <w:r>
        <w:rPr>
          <w:rFonts w:ascii="方正仿宋_GBK" w:eastAsia="方正仿宋_GBK"/>
          <w:b/>
          <w:sz w:val="28"/>
        </w:rPr>
        <w:fldChar w:fldCharType="end"/>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ascii="方正书宋_GBK" w:eastAsia="方正书宋_GBK"/>
                <w:b/>
              </w:rPr>
              <w:t>333</w:t>
            </w:r>
            <w:r>
              <w:rPr>
                <w:rFonts w:hint="eastAsia" w:ascii="方正书宋_GBK" w:eastAsia="方正书宋_GBK"/>
                <w:b/>
              </w:rPr>
              <w:t>涞水县住房和城乡建设局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13062321ZDBVTOIGTMO06</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德成路绿化改造工程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51.05</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51.05</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德成路为我县主要的交通道路，对德成路绿化改造后，两侧绿化增补，扩大现状树池，新增花池，提升整条路景观绿化效果，种植池内栽植宿根花卉和大叶黄杨，并栽植西府海棠配合现状国槐，体现景观层次，景观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德成路为我县主要的交通道路，对德成路绿化改造后，两侧绿化增补，扩大现状树池，新增花池，提升整条路景观绿化效果，种植池内栽植宿根花卉和大叶黄杨，并栽植西府海棠配合现状国槐，体现景观层次，景观环境。</w:t>
            </w:r>
          </w:p>
        </w:tc>
      </w:tr>
    </w:tbl>
    <w:p>
      <w:pPr>
        <w:spacing w:line="14" w:lineRule="exact"/>
        <w:ind w:firstLine="480" w:firstLineChars="200"/>
        <w:jc w:val="center"/>
        <w:rPr>
          <w:rFonts w:hAnsi="宋体"/>
        </w:rP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改造率</w:t>
            </w:r>
          </w:p>
        </w:tc>
        <w:tc>
          <w:tcPr>
            <w:tcW w:w="2891" w:type="dxa"/>
            <w:vAlign w:val="center"/>
          </w:tcPr>
          <w:p>
            <w:pPr>
              <w:spacing w:line="300" w:lineRule="exact"/>
              <w:rPr>
                <w:rFonts w:ascii="方正书宋_GBK" w:eastAsia="方正书宋_GBK"/>
              </w:rPr>
            </w:pPr>
            <w:r>
              <w:rPr>
                <w:rFonts w:hint="eastAsia" w:ascii="方正书宋_GBK" w:eastAsia="方正书宋_GBK"/>
              </w:rPr>
              <w:t>改造率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rPr>
                <w:rFonts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验收合格率</w:t>
            </w:r>
          </w:p>
        </w:tc>
        <w:tc>
          <w:tcPr>
            <w:tcW w:w="2891" w:type="dxa"/>
            <w:vAlign w:val="center"/>
          </w:tcPr>
          <w:p>
            <w:pPr>
              <w:spacing w:line="300" w:lineRule="exact"/>
              <w:rPr>
                <w:rFonts w:ascii="方正书宋_GBK" w:eastAsia="方正书宋_GBK"/>
              </w:rPr>
            </w:pPr>
            <w:r>
              <w:rPr>
                <w:rFonts w:hint="eastAsia" w:ascii="方正书宋_GBK" w:eastAsia="方正书宋_GBK"/>
              </w:rPr>
              <w:t>验收合格率</w:t>
            </w:r>
          </w:p>
        </w:tc>
        <w:tc>
          <w:tcPr>
            <w:tcW w:w="1276" w:type="dxa"/>
            <w:vAlign w:val="center"/>
          </w:tcPr>
          <w:p>
            <w:pPr>
              <w:spacing w:line="300" w:lineRule="exact"/>
              <w:rPr>
                <w:rFonts w:ascii="方正书宋_GBK" w:eastAsia="方正书宋_GBK"/>
              </w:rPr>
            </w:pPr>
            <w:r>
              <w:rPr>
                <w:rFonts w:ascii="方正书宋_GBK" w:eastAsia="方正书宋_GBK"/>
              </w:rPr>
              <w:t>100%</w:t>
            </w:r>
          </w:p>
        </w:tc>
        <w:tc>
          <w:tcPr>
            <w:tcW w:w="1701" w:type="dxa"/>
            <w:vAlign w:val="center"/>
          </w:tcPr>
          <w:p>
            <w:pPr>
              <w:spacing w:line="300" w:lineRule="exact"/>
              <w:rPr>
                <w:rFonts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完工及时率</w:t>
            </w:r>
          </w:p>
        </w:tc>
        <w:tc>
          <w:tcPr>
            <w:tcW w:w="2891" w:type="dxa"/>
            <w:vAlign w:val="center"/>
          </w:tcPr>
          <w:p>
            <w:pPr>
              <w:spacing w:line="300" w:lineRule="exact"/>
              <w:rPr>
                <w:rFonts w:ascii="方正书宋_GBK" w:eastAsia="方正书宋_GBK"/>
              </w:rPr>
            </w:pPr>
            <w:r>
              <w:rPr>
                <w:rFonts w:hint="eastAsia" w:ascii="方正书宋_GBK" w:eastAsia="方正书宋_GBK"/>
              </w:rPr>
              <w:t>完工及时率</w:t>
            </w:r>
          </w:p>
        </w:tc>
        <w:tc>
          <w:tcPr>
            <w:tcW w:w="1276" w:type="dxa"/>
            <w:vAlign w:val="center"/>
          </w:tcPr>
          <w:p>
            <w:pPr>
              <w:spacing w:line="300" w:lineRule="exact"/>
              <w:rPr>
                <w:rFonts w:ascii="方正书宋_GBK" w:eastAsia="方正书宋_GBK"/>
              </w:rPr>
            </w:pPr>
            <w:r>
              <w:rPr>
                <w:rFonts w:ascii="方正书宋_GBK" w:eastAsia="方正书宋_GBK"/>
              </w:rPr>
              <w:t>100%</w:t>
            </w:r>
          </w:p>
        </w:tc>
        <w:tc>
          <w:tcPr>
            <w:tcW w:w="1701" w:type="dxa"/>
            <w:vAlign w:val="center"/>
          </w:tcPr>
          <w:p>
            <w:pPr>
              <w:spacing w:line="300" w:lineRule="exact"/>
              <w:rPr>
                <w:rFonts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中标价</w:t>
            </w:r>
          </w:p>
        </w:tc>
        <w:tc>
          <w:tcPr>
            <w:tcW w:w="2891" w:type="dxa"/>
            <w:vAlign w:val="center"/>
          </w:tcPr>
          <w:p>
            <w:pPr>
              <w:spacing w:line="300" w:lineRule="exact"/>
              <w:rPr>
                <w:rFonts w:ascii="方正书宋_GBK" w:eastAsia="方正书宋_GBK"/>
              </w:rPr>
            </w:pPr>
            <w:r>
              <w:rPr>
                <w:rFonts w:hint="eastAsia" w:ascii="方正书宋_GBK" w:eastAsia="方正书宋_GBK"/>
              </w:rPr>
              <w:t>中标价</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51.05</w:t>
            </w:r>
            <w:r>
              <w:rPr>
                <w:rFonts w:hint="eastAsia" w:ascii="方正书宋_GBK" w:eastAsia="方正书宋_GBK"/>
              </w:rPr>
              <w:t>万元</w:t>
            </w:r>
          </w:p>
        </w:tc>
        <w:tc>
          <w:tcPr>
            <w:tcW w:w="1701" w:type="dxa"/>
            <w:vAlign w:val="center"/>
          </w:tcPr>
          <w:p>
            <w:pPr>
              <w:spacing w:line="300" w:lineRule="exact"/>
              <w:rPr>
                <w:rFonts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增绿量</w:t>
            </w:r>
          </w:p>
        </w:tc>
        <w:tc>
          <w:tcPr>
            <w:tcW w:w="2891" w:type="dxa"/>
            <w:vAlign w:val="center"/>
          </w:tcPr>
          <w:p>
            <w:pPr>
              <w:spacing w:line="300" w:lineRule="exact"/>
              <w:rPr>
                <w:rFonts w:ascii="方正书宋_GBK" w:eastAsia="方正书宋_GBK"/>
              </w:rPr>
            </w:pPr>
            <w:r>
              <w:rPr>
                <w:rFonts w:hint="eastAsia" w:ascii="方正书宋_GBK" w:eastAsia="方正书宋_GBK"/>
              </w:rPr>
              <w:t>增绿量</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5%</w:t>
            </w:r>
          </w:p>
        </w:tc>
        <w:tc>
          <w:tcPr>
            <w:tcW w:w="1701" w:type="dxa"/>
            <w:vAlign w:val="center"/>
          </w:tcPr>
          <w:p>
            <w:pPr>
              <w:spacing w:line="300" w:lineRule="exac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rPr>
                <w:rFonts w:ascii="方正书宋_GBK" w:eastAsia="方正书宋_GBK"/>
              </w:rPr>
            </w:pPr>
            <w:r>
              <w:rPr>
                <w:rFonts w:hint="eastAsia" w:ascii="方正书宋_GBK" w:eastAsia="方正书宋_GBK"/>
              </w:rPr>
              <w:t>群众满意数量占总数的比例。</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vAlign w:val="center"/>
          </w:tcPr>
          <w:p>
            <w:pPr>
              <w:spacing w:line="300" w:lineRule="exact"/>
              <w:rPr>
                <w:rFonts w:ascii="方正书宋_GBK" w:eastAsia="方正书宋_GBK"/>
              </w:rPr>
            </w:pPr>
            <w:r>
              <w:rPr>
                <w:rFonts w:hint="eastAsia" w:ascii="方正书宋_GBK" w:eastAsia="方正书宋_GBK"/>
              </w:rPr>
              <w:t>工作方案</w:t>
            </w:r>
          </w:p>
        </w:tc>
      </w:tr>
    </w:tbl>
    <w:p>
      <w:pPr>
        <w:spacing w:line="300" w:lineRule="exact"/>
        <w:ind w:firstLine="480" w:firstLineChars="200"/>
        <w:sectPr>
          <w:pgSz w:w="16839" w:h="11907" w:orient="landscape"/>
          <w:pgMar w:top="1304" w:right="1984" w:bottom="1304" w:left="1134" w:header="851" w:footer="992" w:gutter="0"/>
          <w:cols w:space="720" w:num="1"/>
          <w:docGrid w:type="lines" w:linePitch="326" w:charSpace="0"/>
        </w:sectPr>
      </w:pPr>
    </w:p>
    <w:p>
      <w:pPr>
        <w:spacing w:line="300" w:lineRule="exact"/>
        <w:ind w:firstLine="480" w:firstLineChars="200"/>
      </w:pPr>
    </w:p>
    <w:p>
      <w:pPr>
        <w:ind w:firstLine="560" w:firstLineChars="200"/>
        <w:outlineLvl w:val="3"/>
        <w:rPr>
          <w:rFonts w:ascii="方正仿宋_GBK" w:eastAsia="方正仿宋_GBK"/>
          <w:b/>
          <w:sz w:val="28"/>
          <w:lang w:eastAsia="zh-CN"/>
        </w:rPr>
      </w:pPr>
      <w:bookmarkStart w:id="53" w:name="_Toc62154929"/>
    </w:p>
    <w:p>
      <w:pPr>
        <w:ind w:firstLine="560" w:firstLineChars="200"/>
        <w:outlineLvl w:val="3"/>
        <w:rPr>
          <w:rFonts w:ascii="方正仿宋_GBK" w:eastAsia="方正仿宋_GBK"/>
          <w:b/>
          <w:sz w:val="28"/>
          <w:lang w:eastAsia="zh-CN"/>
        </w:rPr>
      </w:pPr>
    </w:p>
    <w:p>
      <w:pPr>
        <w:ind w:firstLine="560" w:firstLineChars="200"/>
        <w:outlineLvl w:val="3"/>
        <w:rPr>
          <w:rFonts w:ascii="方正仿宋_GBK" w:eastAsia="方正仿宋_GBK"/>
          <w:b/>
          <w:sz w:val="28"/>
          <w:lang w:eastAsia="zh-CN"/>
        </w:rPr>
      </w:pPr>
    </w:p>
    <w:p>
      <w:pPr>
        <w:ind w:firstLine="560" w:firstLineChars="200"/>
        <w:outlineLvl w:val="3"/>
        <w:rPr>
          <w:rFonts w:ascii="方正仿宋_GBK" w:eastAsia="方正仿宋_GBK"/>
          <w:b/>
          <w:sz w:val="28"/>
          <w:lang w:eastAsia="zh-CN"/>
        </w:rPr>
      </w:pPr>
    </w:p>
    <w:p>
      <w:pPr>
        <w:ind w:firstLine="560" w:firstLineChars="200"/>
        <w:outlineLvl w:val="3"/>
        <w:rPr>
          <w:rFonts w:ascii="方正仿宋_GBK" w:eastAsia="方正仿宋_GBK"/>
          <w:b/>
          <w:sz w:val="28"/>
          <w:lang w:eastAsia="zh-CN"/>
        </w:rPr>
      </w:pPr>
    </w:p>
    <w:p>
      <w:pPr>
        <w:ind w:firstLine="560" w:firstLineChars="200"/>
        <w:outlineLvl w:val="3"/>
        <w:rPr>
          <w:rFonts w:ascii="方正仿宋_GBK" w:eastAsia="方正仿宋_GBK"/>
          <w:b/>
          <w:sz w:val="28"/>
          <w:lang w:eastAsia="zh-CN"/>
        </w:rPr>
      </w:pPr>
    </w:p>
    <w:p>
      <w:pPr>
        <w:ind w:firstLine="560" w:firstLineChars="200"/>
        <w:outlineLvl w:val="3"/>
        <w:rPr>
          <w:rFonts w:ascii="方正仿宋_GBK" w:eastAsia="方正仿宋_GBK"/>
          <w:b/>
          <w:sz w:val="28"/>
          <w:lang w:eastAsia="zh-CN"/>
        </w:rPr>
      </w:pPr>
    </w:p>
    <w:p>
      <w:pPr>
        <w:ind w:firstLine="560" w:firstLineChars="200"/>
        <w:outlineLvl w:val="3"/>
        <w:rPr>
          <w:rFonts w:ascii="方正仿宋_GBK" w:eastAsia="方正仿宋_GBK"/>
          <w:b/>
          <w:sz w:val="28"/>
          <w:lang w:eastAsia="zh-CN"/>
        </w:rPr>
      </w:pPr>
    </w:p>
    <w:p>
      <w:pPr>
        <w:ind w:firstLine="560" w:firstLineChars="200"/>
        <w:outlineLvl w:val="3"/>
        <w:rPr>
          <w:rFonts w:ascii="方正仿宋_GBK" w:eastAsia="方正仿宋_GBK"/>
          <w:b/>
          <w:sz w:val="28"/>
          <w:lang w:eastAsia="zh-CN"/>
        </w:rPr>
      </w:pPr>
    </w:p>
    <w:p>
      <w:pPr>
        <w:ind w:firstLine="560" w:firstLineChars="200"/>
        <w:outlineLvl w:val="3"/>
        <w:rPr>
          <w:rFonts w:ascii="方正仿宋_GBK" w:eastAsia="方正仿宋_GBK"/>
          <w:b/>
          <w:sz w:val="28"/>
          <w:lang w:eastAsia="zh-CN"/>
        </w:rPr>
      </w:pPr>
    </w:p>
    <w:p>
      <w:pPr>
        <w:ind w:firstLine="560" w:firstLineChars="200"/>
        <w:outlineLvl w:val="3"/>
        <w:rPr>
          <w:rFonts w:ascii="方正仿宋_GBK" w:eastAsia="方正仿宋_GBK"/>
          <w:b/>
          <w:sz w:val="28"/>
          <w:lang w:eastAsia="zh-CN"/>
        </w:rPr>
      </w:pPr>
    </w:p>
    <w:p>
      <w:pPr>
        <w:ind w:firstLine="560" w:firstLineChars="200"/>
        <w:outlineLvl w:val="3"/>
        <w:rPr>
          <w:rFonts w:ascii="方正仿宋_GBK" w:eastAsia="方正仿宋_GBK"/>
          <w:b/>
          <w:sz w:val="28"/>
          <w:lang w:eastAsia="zh-CN"/>
        </w:rPr>
      </w:pPr>
    </w:p>
    <w:p>
      <w:pPr>
        <w:ind w:firstLine="560" w:firstLineChars="200"/>
        <w:outlineLvl w:val="3"/>
        <w:rPr>
          <w:rFonts w:hAnsi="宋体"/>
          <w:b/>
          <w:sz w:val="28"/>
        </w:rPr>
      </w:pPr>
      <w:r>
        <w:rPr>
          <w:rFonts w:hint="eastAsia" w:ascii="方正仿宋_GBK" w:eastAsia="方正仿宋_GBK"/>
          <w:b/>
          <w:sz w:val="28"/>
        </w:rPr>
        <w:t>46.自来水公司代收污水处理费手续费绩效目标表</w:t>
      </w:r>
      <w:bookmarkEnd w:id="53"/>
      <w:r>
        <w:fldChar w:fldCharType="begin"/>
      </w:r>
      <w:r>
        <w:rPr>
          <w:rFonts w:hint="eastAsia" w:ascii="方正仿宋_GBK" w:eastAsia="方正仿宋_GBK"/>
          <w:b/>
          <w:sz w:val="28"/>
        </w:rPr>
        <w:instrText xml:space="preserve">TC 46、自来水公司代收污水处理费手续费绩效目标表 \f C \l 1</w:instrText>
      </w:r>
      <w:r>
        <w:rPr>
          <w:rFonts w:ascii="方正仿宋_GBK" w:eastAsia="方正仿宋_GBK"/>
          <w:b/>
          <w:sz w:val="28"/>
        </w:rPr>
        <w:fldChar w:fldCharType="end"/>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ascii="方正书宋_GBK" w:eastAsia="方正书宋_GBK"/>
                <w:b/>
              </w:rPr>
              <w:t>333</w:t>
            </w:r>
            <w:r>
              <w:rPr>
                <w:rFonts w:hint="eastAsia" w:ascii="方正书宋_GBK" w:eastAsia="方正书宋_GBK"/>
                <w:b/>
              </w:rPr>
              <w:t>涞水县住房和城乡建设局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13062321ZZCDLMEGA31YM</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自来水公司代收污水处理费手续费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55.00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55.00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自来水公司将水费和代征的污水处理费一并收缴，暂存</w:t>
            </w:r>
            <w:r>
              <w:rPr>
                <w:rFonts w:hint="eastAsia" w:ascii="方正书宋_GBK" w:eastAsia="方正书宋_GBK"/>
                <w:lang w:eastAsia="zh-CN"/>
              </w:rPr>
              <w:t>在于</w:t>
            </w:r>
            <w:r>
              <w:rPr>
                <w:rFonts w:hint="eastAsia" w:ascii="方正书宋_GBK" w:eastAsia="方正书宋_GBK"/>
              </w:rPr>
              <w:t>农行开设的对公账户内，并向征收户开具省财政厅统一印制的票据。然后按月核对无误后，将污水处理费及时上缴国库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p>
        </w:tc>
        <w:tc>
          <w:tcPr>
            <w:tcW w:w="1587" w:type="dxa"/>
            <w:tcBorders>
              <w:bottom w:val="single" w:color="000000" w:sz="6" w:space="0"/>
            </w:tcBorders>
            <w:vAlign w:val="center"/>
          </w:tcPr>
          <w:p>
            <w:pPr>
              <w:spacing w:line="300" w:lineRule="exact"/>
              <w:jc w:val="center"/>
              <w:rPr>
                <w:rFonts w:ascii="方正书宋_GBK" w:eastAsia="方正书宋_GBK"/>
              </w:rPr>
            </w:pP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自来水公司将水费和代征的污水处理费一并收缴，暂</w:t>
            </w:r>
            <w:r>
              <w:rPr>
                <w:rFonts w:hint="eastAsia" w:ascii="方正书宋_GBK" w:eastAsia="方正书宋_GBK"/>
                <w:lang w:eastAsia="zh-CN"/>
              </w:rPr>
              <w:t>存在于</w:t>
            </w:r>
            <w:r>
              <w:rPr>
                <w:rFonts w:hint="eastAsia" w:ascii="方正书宋_GBK" w:eastAsia="方正书宋_GBK"/>
              </w:rPr>
              <w:t>农行开设的对公账户内，并向征收户开具省财政厅统一印制的票据。然后按月核对无误后，将污水处理费及时上缴国库</w:t>
            </w:r>
          </w:p>
        </w:tc>
      </w:tr>
    </w:tbl>
    <w:p>
      <w:pPr>
        <w:spacing w:line="14" w:lineRule="exact"/>
        <w:ind w:firstLine="480" w:firstLineChars="200"/>
        <w:jc w:val="center"/>
        <w:rPr>
          <w:rFonts w:hAnsi="宋体"/>
        </w:rP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代收手续费金额</w:t>
            </w:r>
          </w:p>
        </w:tc>
        <w:tc>
          <w:tcPr>
            <w:tcW w:w="2891" w:type="dxa"/>
            <w:vAlign w:val="center"/>
          </w:tcPr>
          <w:p>
            <w:pPr>
              <w:spacing w:line="300" w:lineRule="exact"/>
              <w:rPr>
                <w:rFonts w:ascii="方正书宋_GBK" w:eastAsia="方正书宋_GBK"/>
              </w:rPr>
            </w:pPr>
            <w:r>
              <w:rPr>
                <w:rFonts w:hint="eastAsia" w:ascii="方正书宋_GBK" w:eastAsia="方正书宋_GBK"/>
              </w:rPr>
              <w:t>代收手续费金额</w:t>
            </w:r>
          </w:p>
        </w:tc>
        <w:tc>
          <w:tcPr>
            <w:tcW w:w="1276" w:type="dxa"/>
            <w:vAlign w:val="center"/>
          </w:tcPr>
          <w:p>
            <w:pPr>
              <w:spacing w:line="300" w:lineRule="exact"/>
              <w:rPr>
                <w:rFonts w:ascii="方正书宋_GBK" w:eastAsia="方正书宋_GBK"/>
              </w:rPr>
            </w:pPr>
            <w:r>
              <w:rPr>
                <w:rFonts w:ascii="方正书宋_GBK" w:eastAsia="方正书宋_GBK"/>
              </w:rPr>
              <w:t>55</w:t>
            </w:r>
            <w:r>
              <w:rPr>
                <w:rFonts w:hint="eastAsia" w:ascii="方正书宋_GBK" w:eastAsia="方正书宋_GBK"/>
              </w:rPr>
              <w:t>万元</w:t>
            </w:r>
          </w:p>
        </w:tc>
        <w:tc>
          <w:tcPr>
            <w:tcW w:w="1701" w:type="dxa"/>
            <w:vAlign w:val="center"/>
          </w:tcPr>
          <w:p>
            <w:pPr>
              <w:spacing w:line="300" w:lineRule="exac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收取污水处理费金额</w:t>
            </w:r>
          </w:p>
        </w:tc>
        <w:tc>
          <w:tcPr>
            <w:tcW w:w="2891" w:type="dxa"/>
            <w:vAlign w:val="center"/>
          </w:tcPr>
          <w:p>
            <w:pPr>
              <w:spacing w:line="300" w:lineRule="exact"/>
              <w:rPr>
                <w:rFonts w:ascii="方正书宋_GBK" w:eastAsia="方正书宋_GBK"/>
              </w:rPr>
            </w:pPr>
            <w:r>
              <w:rPr>
                <w:rFonts w:hint="eastAsia" w:ascii="方正书宋_GBK" w:eastAsia="方正书宋_GBK"/>
              </w:rPr>
              <w:t>收取污水处理费金额</w:t>
            </w:r>
          </w:p>
        </w:tc>
        <w:tc>
          <w:tcPr>
            <w:tcW w:w="1276" w:type="dxa"/>
            <w:vAlign w:val="center"/>
          </w:tcPr>
          <w:p>
            <w:pPr>
              <w:spacing w:line="300" w:lineRule="exact"/>
              <w:rPr>
                <w:rFonts w:ascii="方正书宋_GBK" w:eastAsia="方正书宋_GBK"/>
              </w:rPr>
            </w:pPr>
            <w:r>
              <w:rPr>
                <w:rFonts w:ascii="方正书宋_GBK" w:eastAsia="方正书宋_GBK"/>
              </w:rPr>
              <w:t>350</w:t>
            </w:r>
            <w:r>
              <w:rPr>
                <w:rFonts w:hint="eastAsia" w:ascii="方正书宋_GBK" w:eastAsia="方正书宋_GBK"/>
              </w:rPr>
              <w:t>万元</w:t>
            </w:r>
          </w:p>
        </w:tc>
        <w:tc>
          <w:tcPr>
            <w:tcW w:w="1701" w:type="dxa"/>
            <w:vAlign w:val="center"/>
          </w:tcPr>
          <w:p>
            <w:pPr>
              <w:spacing w:line="300" w:lineRule="exac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资金支出率（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rPr>
                <w:rFonts w:ascii="方正书宋_GBK" w:eastAsia="方正书宋_GBK"/>
              </w:rPr>
            </w:pPr>
            <w:r>
              <w:rPr>
                <w:rFonts w:hint="eastAsia" w:ascii="方正书宋_GBK" w:eastAsia="方正书宋_GBK"/>
              </w:rPr>
              <w:t>资金支出率（</w:t>
            </w:r>
            <w:r>
              <w:rPr>
                <w:rFonts w:ascii="方正书宋_GBK" w:eastAsia="方正书宋_GBK"/>
              </w:rPr>
              <w:t>%</w:t>
            </w:r>
            <w:r>
              <w:rPr>
                <w:rFonts w:hint="eastAsia" w:ascii="方正书宋_GBK" w:eastAsia="方正书宋_GBK"/>
              </w:rPr>
              <w:t>）</w:t>
            </w:r>
          </w:p>
        </w:tc>
        <w:tc>
          <w:tcPr>
            <w:tcW w:w="1276" w:type="dxa"/>
            <w:vAlign w:val="center"/>
          </w:tcPr>
          <w:p>
            <w:pPr>
              <w:spacing w:line="300" w:lineRule="exact"/>
              <w:rPr>
                <w:rFonts w:ascii="方正书宋_GBK" w:eastAsia="方正书宋_GBK"/>
              </w:rPr>
            </w:pPr>
            <w:r>
              <w:rPr>
                <w:rFonts w:ascii="方正书宋_GBK" w:eastAsia="方正书宋_GBK"/>
              </w:rPr>
              <w:t>100%</w:t>
            </w:r>
          </w:p>
        </w:tc>
        <w:tc>
          <w:tcPr>
            <w:tcW w:w="1701" w:type="dxa"/>
            <w:vAlign w:val="center"/>
          </w:tcPr>
          <w:p>
            <w:pPr>
              <w:spacing w:line="300" w:lineRule="exact"/>
              <w:rPr>
                <w:rFonts w:ascii="方正书宋_GBK" w:eastAsia="方正书宋_GBK"/>
              </w:rPr>
            </w:pPr>
            <w:r>
              <w:rPr>
                <w:rFonts w:hint="eastAsia" w:ascii="方正书宋_GBK" w:eastAsia="方正书宋_GBK"/>
              </w:rPr>
              <w:t>视污水处理费收取情况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预算执行率</w:t>
            </w:r>
          </w:p>
        </w:tc>
        <w:tc>
          <w:tcPr>
            <w:tcW w:w="2891" w:type="dxa"/>
            <w:vAlign w:val="center"/>
          </w:tcPr>
          <w:p>
            <w:pPr>
              <w:spacing w:line="300" w:lineRule="exact"/>
              <w:rPr>
                <w:rFonts w:ascii="方正书宋_GBK" w:eastAsia="方正书宋_GBK"/>
              </w:rPr>
            </w:pPr>
            <w:r>
              <w:rPr>
                <w:rFonts w:hint="eastAsia" w:ascii="方正书宋_GBK" w:eastAsia="方正书宋_GBK"/>
              </w:rPr>
              <w:t>预算执行率</w:t>
            </w:r>
          </w:p>
        </w:tc>
        <w:tc>
          <w:tcPr>
            <w:tcW w:w="1276" w:type="dxa"/>
            <w:vAlign w:val="center"/>
          </w:tcPr>
          <w:p>
            <w:pPr>
              <w:spacing w:line="300" w:lineRule="exact"/>
              <w:rPr>
                <w:rFonts w:ascii="方正书宋_GBK" w:eastAsia="方正书宋_GBK"/>
              </w:rPr>
            </w:pPr>
            <w:r>
              <w:rPr>
                <w:rFonts w:ascii="方正书宋_GBK" w:eastAsia="方正书宋_GBK"/>
              </w:rPr>
              <w:t>100%</w:t>
            </w:r>
          </w:p>
        </w:tc>
        <w:tc>
          <w:tcPr>
            <w:tcW w:w="1701" w:type="dxa"/>
            <w:vAlign w:val="center"/>
          </w:tcPr>
          <w:p>
            <w:pPr>
              <w:spacing w:line="300" w:lineRule="exact"/>
              <w:rPr>
                <w:rFonts w:ascii="方正书宋_GBK" w:eastAsia="方正书宋_GBK"/>
              </w:rPr>
            </w:pPr>
            <w:r>
              <w:rPr>
                <w:rFonts w:hint="eastAsia" w:ascii="方正书宋_GBK" w:eastAsia="方正书宋_GBK"/>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经济效益指标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资金的使用效率</w:t>
            </w:r>
          </w:p>
        </w:tc>
        <w:tc>
          <w:tcPr>
            <w:tcW w:w="2891" w:type="dxa"/>
            <w:vAlign w:val="center"/>
          </w:tcPr>
          <w:p>
            <w:pPr>
              <w:spacing w:line="300" w:lineRule="exact"/>
              <w:rPr>
                <w:rFonts w:ascii="方正书宋_GBK" w:eastAsia="方正书宋_GBK"/>
              </w:rPr>
            </w:pPr>
            <w:r>
              <w:rPr>
                <w:rFonts w:hint="eastAsia" w:ascii="方正书宋_GBK" w:eastAsia="方正书宋_GBK"/>
              </w:rPr>
              <w:t>资金的使用效率</w:t>
            </w:r>
          </w:p>
        </w:tc>
        <w:tc>
          <w:tcPr>
            <w:tcW w:w="1276" w:type="dxa"/>
            <w:vAlign w:val="center"/>
          </w:tcPr>
          <w:p>
            <w:pPr>
              <w:spacing w:line="300" w:lineRule="exact"/>
              <w:rPr>
                <w:rFonts w:ascii="方正书宋_GBK" w:eastAsia="方正书宋_GBK"/>
              </w:rPr>
            </w:pPr>
            <w:r>
              <w:rPr>
                <w:rFonts w:ascii="方正书宋_GBK" w:eastAsia="方正书宋_GBK"/>
              </w:rPr>
              <w:t>100%</w:t>
            </w:r>
          </w:p>
        </w:tc>
        <w:tc>
          <w:tcPr>
            <w:tcW w:w="1701" w:type="dxa"/>
            <w:vAlign w:val="center"/>
          </w:tcPr>
          <w:p>
            <w:pPr>
              <w:spacing w:line="300" w:lineRule="exact"/>
              <w:rPr>
                <w:rFonts w:ascii="方正书宋_GBK" w:eastAsia="方正书宋_GBK"/>
              </w:rPr>
            </w:pPr>
            <w:r>
              <w:rPr>
                <w:rFonts w:hint="eastAsia" w:ascii="方正书宋_GBK" w:eastAsia="方正书宋_GBK"/>
              </w:rPr>
              <w:t>视污水处理费收取情况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80%</w:t>
            </w:r>
          </w:p>
        </w:tc>
        <w:tc>
          <w:tcPr>
            <w:tcW w:w="1701" w:type="dxa"/>
            <w:vAlign w:val="center"/>
          </w:tcPr>
          <w:p>
            <w:pPr>
              <w:spacing w:line="300" w:lineRule="exact"/>
              <w:rPr>
                <w:rFonts w:ascii="方正书宋_GBK" w:eastAsia="方正书宋_GBK"/>
              </w:rPr>
            </w:pPr>
            <w:r>
              <w:rPr>
                <w:rFonts w:hint="eastAsia" w:ascii="方正书宋_GBK" w:eastAsia="方正书宋_GBK"/>
              </w:rPr>
              <w:t>工作方案</w:t>
            </w:r>
          </w:p>
        </w:tc>
      </w:tr>
    </w:tbl>
    <w:p/>
    <w:p>
      <w:pPr>
        <w:spacing w:line="560" w:lineRule="exact"/>
        <w:ind w:firstLine="640" w:firstLineChars="200"/>
        <w:outlineLvl w:val="0"/>
        <w:rPr>
          <w:rFonts w:ascii="黑体" w:hAnsi="黑体" w:eastAsia="黑体" w:cs="仿宋"/>
          <w:sz w:val="32"/>
          <w:szCs w:val="32"/>
          <w:lang w:eastAsia="zh-CN"/>
        </w:rPr>
      </w:pPr>
    </w:p>
    <w:p>
      <w:pPr>
        <w:spacing w:line="560" w:lineRule="exact"/>
        <w:ind w:firstLine="640" w:firstLineChars="200"/>
        <w:outlineLvl w:val="0"/>
        <w:rPr>
          <w:rFonts w:ascii="黑体" w:hAnsi="黑体" w:eastAsia="黑体" w:cs="仿宋"/>
          <w:sz w:val="32"/>
          <w:szCs w:val="32"/>
          <w:lang w:eastAsia="zh-CN"/>
        </w:rPr>
      </w:pPr>
    </w:p>
    <w:p>
      <w:pPr>
        <w:spacing w:line="560" w:lineRule="exact"/>
        <w:ind w:firstLine="640" w:firstLineChars="200"/>
        <w:outlineLvl w:val="0"/>
        <w:rPr>
          <w:rFonts w:ascii="黑体" w:hAnsi="黑体" w:eastAsia="黑体" w:cs="仿宋"/>
          <w:sz w:val="32"/>
          <w:szCs w:val="32"/>
          <w:lang w:eastAsia="zh-CN"/>
        </w:rPr>
      </w:pPr>
    </w:p>
    <w:p>
      <w:pPr>
        <w:spacing w:line="560" w:lineRule="exact"/>
        <w:ind w:firstLine="640" w:firstLineChars="200"/>
        <w:outlineLvl w:val="0"/>
        <w:rPr>
          <w:rFonts w:ascii="黑体" w:hAnsi="黑体" w:eastAsia="黑体" w:cs="仿宋"/>
          <w:sz w:val="32"/>
          <w:szCs w:val="32"/>
          <w:lang w:eastAsia="zh-CN"/>
        </w:rPr>
      </w:pPr>
    </w:p>
    <w:p>
      <w:pPr>
        <w:spacing w:line="560" w:lineRule="exact"/>
        <w:ind w:firstLine="640" w:firstLineChars="200"/>
        <w:outlineLvl w:val="0"/>
        <w:rPr>
          <w:rFonts w:ascii="黑体" w:hAnsi="黑体" w:eastAsia="黑体" w:cs="仿宋"/>
          <w:sz w:val="32"/>
          <w:szCs w:val="32"/>
          <w:lang w:eastAsia="zh-CN"/>
        </w:rPr>
      </w:pPr>
    </w:p>
    <w:p>
      <w:pPr>
        <w:spacing w:line="560" w:lineRule="exact"/>
        <w:ind w:firstLine="640" w:firstLineChars="200"/>
        <w:outlineLvl w:val="0"/>
        <w:rPr>
          <w:rFonts w:ascii="黑体" w:hAnsi="黑体" w:eastAsia="黑体" w:cs="仿宋"/>
          <w:sz w:val="32"/>
          <w:szCs w:val="32"/>
          <w:lang w:eastAsia="zh-CN"/>
        </w:rPr>
      </w:pPr>
    </w:p>
    <w:p>
      <w:pPr>
        <w:spacing w:line="560" w:lineRule="exact"/>
        <w:ind w:firstLine="640" w:firstLineChars="200"/>
        <w:outlineLvl w:val="0"/>
        <w:rPr>
          <w:rFonts w:ascii="黑体" w:hAnsi="黑体" w:eastAsia="黑体" w:cs="仿宋"/>
          <w:sz w:val="32"/>
          <w:szCs w:val="32"/>
          <w:lang w:eastAsia="zh-CN"/>
        </w:rPr>
      </w:pPr>
    </w:p>
    <w:p>
      <w:pPr>
        <w:spacing w:line="560" w:lineRule="exact"/>
        <w:ind w:firstLine="640" w:firstLineChars="200"/>
        <w:outlineLvl w:val="0"/>
        <w:rPr>
          <w:rFonts w:ascii="黑体" w:hAnsi="黑体" w:eastAsia="黑体" w:cs="仿宋"/>
          <w:sz w:val="32"/>
          <w:szCs w:val="32"/>
          <w:lang w:eastAsia="zh-CN"/>
        </w:rPr>
      </w:pPr>
    </w:p>
    <w:p>
      <w:pPr>
        <w:spacing w:line="560" w:lineRule="exact"/>
        <w:ind w:firstLine="640" w:firstLineChars="200"/>
        <w:outlineLvl w:val="0"/>
        <w:rPr>
          <w:rFonts w:ascii="黑体" w:hAnsi="黑体" w:eastAsia="黑体" w:cs="仿宋"/>
          <w:sz w:val="32"/>
          <w:szCs w:val="32"/>
          <w:lang w:eastAsia="zh-CN"/>
        </w:rPr>
      </w:pPr>
    </w:p>
    <w:p>
      <w:pPr>
        <w:spacing w:line="560" w:lineRule="exact"/>
        <w:ind w:firstLine="640" w:firstLineChars="200"/>
        <w:outlineLvl w:val="0"/>
        <w:rPr>
          <w:rFonts w:ascii="黑体" w:hAnsi="黑体" w:eastAsia="黑体" w:cs="仿宋"/>
          <w:sz w:val="32"/>
          <w:szCs w:val="32"/>
          <w:lang w:eastAsia="zh-CN"/>
        </w:rPr>
      </w:pPr>
    </w:p>
    <w:p>
      <w:pPr>
        <w:spacing w:line="560" w:lineRule="exact"/>
        <w:ind w:firstLine="640" w:firstLineChars="200"/>
        <w:outlineLvl w:val="0"/>
        <w:rPr>
          <w:rFonts w:ascii="黑体" w:hAnsi="黑体" w:eastAsia="黑体" w:cs="仿宋"/>
          <w:sz w:val="32"/>
          <w:szCs w:val="32"/>
          <w:lang w:eastAsia="zh-CN"/>
        </w:rPr>
      </w:pPr>
    </w:p>
    <w:p>
      <w:pPr>
        <w:spacing w:line="560" w:lineRule="exact"/>
        <w:outlineLvl w:val="0"/>
        <w:rPr>
          <w:rFonts w:ascii="黑体" w:hAnsi="黑体" w:eastAsia="黑体" w:cs="仿宋"/>
          <w:sz w:val="32"/>
          <w:szCs w:val="32"/>
          <w:lang w:eastAsia="zh-CN"/>
        </w:rPr>
      </w:pPr>
    </w:p>
    <w:p>
      <w:pPr>
        <w:spacing w:line="560" w:lineRule="exact"/>
        <w:outlineLvl w:val="0"/>
        <w:rPr>
          <w:rFonts w:ascii="黑体" w:hAnsi="黑体" w:eastAsia="黑体" w:cs="仿宋"/>
          <w:sz w:val="32"/>
          <w:szCs w:val="32"/>
          <w:lang w:eastAsia="zh-CN"/>
        </w:rPr>
      </w:pPr>
    </w:p>
    <w:p>
      <w:pPr>
        <w:spacing w:line="560" w:lineRule="exact"/>
        <w:outlineLvl w:val="0"/>
        <w:rPr>
          <w:rFonts w:ascii="黑体" w:hAnsi="黑体" w:eastAsia="黑体" w:cs="仿宋"/>
          <w:sz w:val="32"/>
          <w:szCs w:val="32"/>
        </w:rPr>
      </w:pPr>
      <w:r>
        <w:rPr>
          <w:rFonts w:hint="eastAsia" w:ascii="黑体" w:hAnsi="黑体" w:eastAsia="黑体" w:cs="仿宋"/>
          <w:sz w:val="32"/>
          <w:szCs w:val="32"/>
        </w:rPr>
        <w:t>六、政府采购预算情况</w:t>
      </w:r>
    </w:p>
    <w:p>
      <w:pPr>
        <w:spacing w:line="560" w:lineRule="exact"/>
        <w:ind w:firstLine="630"/>
        <w:outlineLvl w:val="0"/>
        <w:rPr>
          <w:rFonts w:ascii="仿宋" w:hAnsi="仿宋" w:eastAsia="仿宋" w:cs="仿宋"/>
          <w:sz w:val="32"/>
          <w:szCs w:val="32"/>
        </w:rPr>
      </w:pPr>
      <w:r>
        <w:rPr>
          <w:rFonts w:hint="eastAsia" w:ascii="仿宋" w:hAnsi="仿宋" w:eastAsia="仿宋" w:cs="仿宋"/>
          <w:sz w:val="32"/>
          <w:szCs w:val="32"/>
        </w:rPr>
        <w:t>2021年，</w:t>
      </w:r>
      <w:r>
        <w:rPr>
          <w:rFonts w:hint="eastAsia" w:ascii="仿宋" w:hAnsi="仿宋" w:eastAsia="仿宋" w:cs="仿宋"/>
          <w:sz w:val="32"/>
          <w:szCs w:val="32"/>
          <w:lang w:eastAsia="zh-CN"/>
        </w:rPr>
        <w:t>我部门</w:t>
      </w:r>
      <w:r>
        <w:rPr>
          <w:rFonts w:hint="eastAsia" w:ascii="仿宋" w:hAnsi="仿宋" w:eastAsia="仿宋" w:cs="仿宋"/>
          <w:sz w:val="32"/>
          <w:szCs w:val="32"/>
        </w:rPr>
        <w:t>安排政府采购项目1类3个，涉及金额323.24万元，工程类2个，包括：1、城区亮化提升改造项目2、涞水县老旧小区改造项目；服务类1个，涞阳南路两侧带状游园绿化养护项目。</w:t>
      </w:r>
    </w:p>
    <w:p>
      <w:pPr>
        <w:spacing w:before="10" w:after="10"/>
        <w:ind w:firstLine="480" w:firstLineChars="200"/>
        <w:outlineLvl w:val="5"/>
        <w:rPr>
          <w:rFonts w:ascii="黑体" w:hAnsi="黑体" w:eastAsia="黑体"/>
          <w:lang w:eastAsia="zh-CN"/>
        </w:rPr>
      </w:pPr>
    </w:p>
    <w:p>
      <w:pPr>
        <w:jc w:val="center"/>
        <w:rPr>
          <w:rFonts w:ascii="仿宋" w:hAnsi="仿宋" w:eastAsia="仿宋"/>
          <w:sz w:val="32"/>
          <w:szCs w:val="32"/>
        </w:rPr>
      </w:pPr>
      <w:r>
        <w:rPr>
          <w:rFonts w:hint="eastAsia" w:ascii="仿宋" w:hAnsi="仿宋" w:eastAsia="仿宋" w:cs="方正小标宋_GBK"/>
          <w:color w:val="000000"/>
          <w:sz w:val="32"/>
          <w:szCs w:val="32"/>
          <w:lang w:eastAsia="zh-CN"/>
        </w:rPr>
        <w:t>单位</w:t>
      </w:r>
      <w:r>
        <w:rPr>
          <w:rFonts w:ascii="仿宋" w:hAnsi="仿宋" w:eastAsia="仿宋" w:cs="方正小标宋_GBK"/>
          <w:color w:val="000000"/>
          <w:sz w:val="32"/>
          <w:szCs w:val="32"/>
        </w:rPr>
        <w:t>政府采购预算</w:t>
      </w:r>
    </w:p>
    <w:tbl>
      <w:tblPr>
        <w:tblStyle w:val="11"/>
        <w:tblW w:w="1500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993"/>
        <w:gridCol w:w="904"/>
        <w:gridCol w:w="1134"/>
        <w:gridCol w:w="709"/>
        <w:gridCol w:w="777"/>
        <w:gridCol w:w="850"/>
        <w:gridCol w:w="851"/>
        <w:gridCol w:w="992"/>
        <w:gridCol w:w="850"/>
        <w:gridCol w:w="993"/>
        <w:gridCol w:w="992"/>
        <w:gridCol w:w="992"/>
        <w:gridCol w:w="851"/>
        <w:gridCol w:w="992"/>
        <w:gridCol w:w="9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501" w:type="dxa"/>
            <w:gridSpan w:val="7"/>
            <w:tcBorders>
              <w:top w:val="single" w:color="FFFFFF" w:sz="6" w:space="0"/>
              <w:left w:val="single" w:color="FFFFFF" w:sz="6" w:space="0"/>
              <w:right w:val="single" w:color="FFFFFF" w:sz="6" w:space="0"/>
            </w:tcBorders>
            <w:vAlign w:val="center"/>
          </w:tcPr>
          <w:p>
            <w:pPr>
              <w:pStyle w:val="20"/>
              <w:rPr>
                <w:rFonts w:ascii="仿宋" w:hAnsi="仿宋" w:eastAsia="仿宋"/>
                <w:sz w:val="32"/>
                <w:szCs w:val="32"/>
                <w:lang w:eastAsia="zh-CN"/>
              </w:rPr>
            </w:pPr>
            <w:r>
              <w:rPr>
                <w:rFonts w:ascii="仿宋" w:hAnsi="仿宋" w:eastAsia="仿宋"/>
                <w:sz w:val="32"/>
                <w:szCs w:val="32"/>
              </w:rPr>
              <w:t>3</w:t>
            </w:r>
            <w:r>
              <w:rPr>
                <w:rFonts w:hint="eastAsia" w:ascii="仿宋" w:hAnsi="仿宋" w:eastAsia="仿宋"/>
                <w:sz w:val="32"/>
                <w:szCs w:val="32"/>
                <w:lang w:eastAsia="zh-CN"/>
              </w:rPr>
              <w:t>33涞水县住房和城乡建设局</w:t>
            </w:r>
          </w:p>
        </w:tc>
        <w:tc>
          <w:tcPr>
            <w:tcW w:w="8505" w:type="dxa"/>
            <w:gridSpan w:val="9"/>
            <w:tcBorders>
              <w:top w:val="single" w:color="FFFFFF" w:sz="6" w:space="0"/>
              <w:left w:val="single" w:color="FFFFFF" w:sz="6" w:space="0"/>
              <w:right w:val="single" w:color="FFFFFF" w:sz="6" w:space="0"/>
            </w:tcBorders>
            <w:vAlign w:val="center"/>
          </w:tcPr>
          <w:p>
            <w:pPr>
              <w:pStyle w:val="3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127" w:type="dxa"/>
            <w:gridSpan w:val="2"/>
            <w:vAlign w:val="center"/>
          </w:tcPr>
          <w:p>
            <w:pPr>
              <w:pStyle w:val="21"/>
              <w:rPr>
                <w:rFonts w:ascii="仿宋" w:hAnsi="仿宋" w:eastAsia="仿宋"/>
                <w:b w:val="0"/>
                <w:sz w:val="24"/>
              </w:rPr>
            </w:pPr>
            <w:r>
              <w:rPr>
                <w:rFonts w:ascii="仿宋" w:hAnsi="仿宋" w:eastAsia="仿宋"/>
                <w:b w:val="0"/>
                <w:sz w:val="24"/>
              </w:rPr>
              <w:t>政府采购项目来源</w:t>
            </w:r>
          </w:p>
        </w:tc>
        <w:tc>
          <w:tcPr>
            <w:tcW w:w="904" w:type="dxa"/>
            <w:vMerge w:val="restart"/>
            <w:vAlign w:val="center"/>
          </w:tcPr>
          <w:p>
            <w:pPr>
              <w:pStyle w:val="21"/>
              <w:rPr>
                <w:rFonts w:ascii="仿宋" w:hAnsi="仿宋" w:eastAsia="仿宋"/>
                <w:b w:val="0"/>
                <w:sz w:val="24"/>
              </w:rPr>
            </w:pPr>
            <w:r>
              <w:rPr>
                <w:rFonts w:ascii="仿宋" w:hAnsi="仿宋" w:eastAsia="仿宋"/>
                <w:b w:val="0"/>
                <w:sz w:val="24"/>
              </w:rPr>
              <w:t>采购物品名称</w:t>
            </w:r>
          </w:p>
        </w:tc>
        <w:tc>
          <w:tcPr>
            <w:tcW w:w="1134" w:type="dxa"/>
            <w:vMerge w:val="restart"/>
            <w:vAlign w:val="center"/>
          </w:tcPr>
          <w:p>
            <w:pPr>
              <w:pStyle w:val="21"/>
              <w:rPr>
                <w:rFonts w:ascii="仿宋" w:hAnsi="仿宋" w:eastAsia="仿宋"/>
                <w:b w:val="0"/>
                <w:sz w:val="24"/>
              </w:rPr>
            </w:pPr>
            <w:r>
              <w:rPr>
                <w:rFonts w:ascii="仿宋" w:hAnsi="仿宋" w:eastAsia="仿宋"/>
                <w:b w:val="0"/>
                <w:sz w:val="24"/>
              </w:rPr>
              <w:t>政府采购目录序号</w:t>
            </w:r>
          </w:p>
        </w:tc>
        <w:tc>
          <w:tcPr>
            <w:tcW w:w="709" w:type="dxa"/>
            <w:vMerge w:val="restart"/>
            <w:vAlign w:val="center"/>
          </w:tcPr>
          <w:p>
            <w:pPr>
              <w:pStyle w:val="21"/>
              <w:rPr>
                <w:rFonts w:ascii="仿宋" w:hAnsi="仿宋" w:eastAsia="仿宋"/>
                <w:b w:val="0"/>
                <w:sz w:val="24"/>
              </w:rPr>
            </w:pPr>
            <w:r>
              <w:rPr>
                <w:rFonts w:ascii="仿宋" w:hAnsi="仿宋" w:eastAsia="仿宋"/>
                <w:b w:val="0"/>
                <w:sz w:val="24"/>
              </w:rPr>
              <w:t>计量  单位</w:t>
            </w:r>
          </w:p>
        </w:tc>
        <w:tc>
          <w:tcPr>
            <w:tcW w:w="777" w:type="dxa"/>
            <w:vMerge w:val="restart"/>
            <w:vAlign w:val="center"/>
          </w:tcPr>
          <w:p>
            <w:pPr>
              <w:pStyle w:val="21"/>
              <w:rPr>
                <w:rFonts w:ascii="仿宋" w:hAnsi="仿宋" w:eastAsia="仿宋"/>
                <w:b w:val="0"/>
                <w:sz w:val="24"/>
              </w:rPr>
            </w:pPr>
            <w:r>
              <w:rPr>
                <w:rFonts w:ascii="仿宋" w:hAnsi="仿宋" w:eastAsia="仿宋"/>
                <w:b w:val="0"/>
                <w:sz w:val="24"/>
              </w:rPr>
              <w:t>数量</w:t>
            </w:r>
          </w:p>
        </w:tc>
        <w:tc>
          <w:tcPr>
            <w:tcW w:w="850" w:type="dxa"/>
            <w:vMerge w:val="restart"/>
            <w:vAlign w:val="center"/>
          </w:tcPr>
          <w:p>
            <w:pPr>
              <w:pStyle w:val="21"/>
              <w:rPr>
                <w:rFonts w:ascii="仿宋" w:hAnsi="仿宋" w:eastAsia="仿宋"/>
                <w:b w:val="0"/>
                <w:sz w:val="24"/>
              </w:rPr>
            </w:pPr>
            <w:r>
              <w:rPr>
                <w:rFonts w:ascii="仿宋" w:hAnsi="仿宋" w:eastAsia="仿宋"/>
                <w:b w:val="0"/>
                <w:sz w:val="24"/>
              </w:rPr>
              <w:t>单价</w:t>
            </w:r>
          </w:p>
        </w:tc>
        <w:tc>
          <w:tcPr>
            <w:tcW w:w="7513" w:type="dxa"/>
            <w:gridSpan w:val="8"/>
            <w:vAlign w:val="center"/>
          </w:tcPr>
          <w:p>
            <w:pPr>
              <w:pStyle w:val="21"/>
              <w:rPr>
                <w:rFonts w:ascii="仿宋" w:hAnsi="仿宋" w:eastAsia="仿宋"/>
                <w:b w:val="0"/>
                <w:sz w:val="24"/>
              </w:rPr>
            </w:pPr>
            <w:r>
              <w:rPr>
                <w:rFonts w:ascii="仿宋" w:hAnsi="仿宋" w:eastAsia="仿宋"/>
                <w:b w:val="0"/>
                <w:sz w:val="24"/>
              </w:rPr>
              <w:t>政府采购金额（当年部门预算安排资金）</w:t>
            </w:r>
          </w:p>
        </w:tc>
        <w:tc>
          <w:tcPr>
            <w:tcW w:w="992" w:type="dxa"/>
            <w:vMerge w:val="restart"/>
            <w:vAlign w:val="center"/>
          </w:tcPr>
          <w:p>
            <w:pPr>
              <w:pStyle w:val="21"/>
              <w:rPr>
                <w:rFonts w:ascii="仿宋" w:hAnsi="仿宋" w:eastAsia="仿宋"/>
                <w:b w:val="0"/>
                <w:sz w:val="24"/>
              </w:rPr>
            </w:pPr>
            <w:r>
              <w:rPr>
                <w:rFonts w:ascii="仿宋" w:hAnsi="仿宋" w:eastAsia="仿宋"/>
                <w:b w:val="0"/>
                <w:sz w:val="24"/>
              </w:rPr>
              <w:t>202</w:t>
            </w:r>
            <w:r>
              <w:rPr>
                <w:rFonts w:hint="eastAsia" w:ascii="仿宋" w:hAnsi="仿宋" w:eastAsia="仿宋"/>
                <w:b w:val="0"/>
                <w:sz w:val="24"/>
                <w:lang w:eastAsia="zh-CN"/>
              </w:rPr>
              <w:t>1</w:t>
            </w:r>
            <w:r>
              <w:rPr>
                <w:rFonts w:ascii="仿宋" w:hAnsi="仿宋" w:eastAsia="仿宋"/>
                <w:b w:val="0"/>
                <w:sz w:val="24"/>
              </w:rP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134" w:type="dxa"/>
            <w:vAlign w:val="center"/>
          </w:tcPr>
          <w:p>
            <w:pPr>
              <w:pStyle w:val="21"/>
              <w:rPr>
                <w:rFonts w:ascii="仿宋" w:hAnsi="仿宋" w:eastAsia="仿宋"/>
                <w:b w:val="0"/>
                <w:sz w:val="24"/>
              </w:rPr>
            </w:pPr>
            <w:r>
              <w:rPr>
                <w:rFonts w:ascii="仿宋" w:hAnsi="仿宋" w:eastAsia="仿宋"/>
                <w:b w:val="0"/>
                <w:sz w:val="24"/>
              </w:rPr>
              <w:t>项目名称</w:t>
            </w:r>
          </w:p>
        </w:tc>
        <w:tc>
          <w:tcPr>
            <w:tcW w:w="993" w:type="dxa"/>
            <w:vAlign w:val="center"/>
          </w:tcPr>
          <w:p>
            <w:pPr>
              <w:pStyle w:val="21"/>
              <w:rPr>
                <w:rFonts w:ascii="仿宋" w:hAnsi="仿宋" w:eastAsia="仿宋"/>
                <w:b w:val="0"/>
                <w:sz w:val="24"/>
              </w:rPr>
            </w:pPr>
            <w:r>
              <w:rPr>
                <w:rFonts w:ascii="仿宋" w:hAnsi="仿宋" w:eastAsia="仿宋"/>
                <w:b w:val="0"/>
                <w:sz w:val="24"/>
              </w:rPr>
              <w:t>预算    资金</w:t>
            </w:r>
          </w:p>
        </w:tc>
        <w:tc>
          <w:tcPr>
            <w:tcW w:w="904" w:type="dxa"/>
            <w:vMerge w:val="continue"/>
          </w:tcPr>
          <w:p>
            <w:pPr>
              <w:rPr>
                <w:rFonts w:ascii="仿宋" w:hAnsi="仿宋" w:eastAsia="仿宋"/>
              </w:rPr>
            </w:pPr>
          </w:p>
        </w:tc>
        <w:tc>
          <w:tcPr>
            <w:tcW w:w="1134" w:type="dxa"/>
            <w:vMerge w:val="continue"/>
          </w:tcPr>
          <w:p>
            <w:pPr>
              <w:rPr>
                <w:rFonts w:ascii="仿宋" w:hAnsi="仿宋" w:eastAsia="仿宋"/>
              </w:rPr>
            </w:pPr>
          </w:p>
        </w:tc>
        <w:tc>
          <w:tcPr>
            <w:tcW w:w="709" w:type="dxa"/>
            <w:vMerge w:val="continue"/>
          </w:tcPr>
          <w:p>
            <w:pPr>
              <w:rPr>
                <w:rFonts w:ascii="仿宋" w:hAnsi="仿宋" w:eastAsia="仿宋"/>
              </w:rPr>
            </w:pPr>
          </w:p>
        </w:tc>
        <w:tc>
          <w:tcPr>
            <w:tcW w:w="777" w:type="dxa"/>
            <w:vMerge w:val="continue"/>
          </w:tcPr>
          <w:p>
            <w:pPr>
              <w:rPr>
                <w:rFonts w:ascii="仿宋" w:hAnsi="仿宋" w:eastAsia="仿宋"/>
              </w:rPr>
            </w:pPr>
          </w:p>
        </w:tc>
        <w:tc>
          <w:tcPr>
            <w:tcW w:w="850" w:type="dxa"/>
            <w:vMerge w:val="continue"/>
          </w:tcPr>
          <w:p>
            <w:pPr>
              <w:rPr>
                <w:rFonts w:ascii="仿宋" w:hAnsi="仿宋" w:eastAsia="仿宋"/>
              </w:rPr>
            </w:pPr>
          </w:p>
        </w:tc>
        <w:tc>
          <w:tcPr>
            <w:tcW w:w="851" w:type="dxa"/>
            <w:vAlign w:val="center"/>
          </w:tcPr>
          <w:p>
            <w:pPr>
              <w:pStyle w:val="21"/>
              <w:rPr>
                <w:rFonts w:ascii="仿宋" w:hAnsi="仿宋" w:eastAsia="仿宋"/>
                <w:b w:val="0"/>
                <w:sz w:val="24"/>
              </w:rPr>
            </w:pPr>
            <w:r>
              <w:rPr>
                <w:rFonts w:ascii="仿宋" w:hAnsi="仿宋" w:eastAsia="仿宋"/>
                <w:b w:val="0"/>
                <w:sz w:val="24"/>
              </w:rPr>
              <w:t>合计</w:t>
            </w:r>
          </w:p>
        </w:tc>
        <w:tc>
          <w:tcPr>
            <w:tcW w:w="992" w:type="dxa"/>
            <w:vAlign w:val="center"/>
          </w:tcPr>
          <w:p>
            <w:pPr>
              <w:pStyle w:val="21"/>
              <w:rPr>
                <w:rFonts w:ascii="仿宋" w:hAnsi="仿宋" w:eastAsia="仿宋"/>
                <w:b w:val="0"/>
                <w:sz w:val="24"/>
              </w:rPr>
            </w:pPr>
            <w:r>
              <w:rPr>
                <w:rFonts w:ascii="仿宋" w:hAnsi="仿宋" w:eastAsia="仿宋"/>
                <w:b w:val="0"/>
                <w:sz w:val="24"/>
              </w:rPr>
              <w:t>一般公共预算拨款</w:t>
            </w:r>
          </w:p>
        </w:tc>
        <w:tc>
          <w:tcPr>
            <w:tcW w:w="850" w:type="dxa"/>
            <w:vAlign w:val="center"/>
          </w:tcPr>
          <w:p>
            <w:pPr>
              <w:pStyle w:val="21"/>
              <w:rPr>
                <w:rFonts w:ascii="仿宋" w:hAnsi="仿宋" w:eastAsia="仿宋"/>
                <w:b w:val="0"/>
                <w:sz w:val="24"/>
              </w:rPr>
            </w:pPr>
            <w:r>
              <w:rPr>
                <w:rFonts w:ascii="仿宋" w:hAnsi="仿宋" w:eastAsia="仿宋"/>
                <w:b w:val="0"/>
                <w:sz w:val="24"/>
              </w:rPr>
              <w:t>基金预算拨款</w:t>
            </w:r>
          </w:p>
        </w:tc>
        <w:tc>
          <w:tcPr>
            <w:tcW w:w="993" w:type="dxa"/>
            <w:vAlign w:val="center"/>
          </w:tcPr>
          <w:p>
            <w:pPr>
              <w:pStyle w:val="21"/>
              <w:rPr>
                <w:rFonts w:ascii="仿宋" w:hAnsi="仿宋" w:eastAsia="仿宋"/>
                <w:b w:val="0"/>
                <w:sz w:val="24"/>
              </w:rPr>
            </w:pPr>
            <w:r>
              <w:rPr>
                <w:rFonts w:ascii="仿宋" w:hAnsi="仿宋" w:eastAsia="仿宋"/>
                <w:b w:val="0"/>
                <w:sz w:val="24"/>
              </w:rPr>
              <w:t>国有资本经营预算拨款</w:t>
            </w:r>
          </w:p>
        </w:tc>
        <w:tc>
          <w:tcPr>
            <w:tcW w:w="992" w:type="dxa"/>
            <w:vAlign w:val="center"/>
          </w:tcPr>
          <w:p>
            <w:pPr>
              <w:pStyle w:val="21"/>
              <w:rPr>
                <w:rFonts w:ascii="仿宋" w:hAnsi="仿宋" w:eastAsia="仿宋"/>
                <w:b w:val="0"/>
                <w:sz w:val="24"/>
              </w:rPr>
            </w:pPr>
            <w:r>
              <w:rPr>
                <w:rFonts w:ascii="仿宋" w:hAnsi="仿宋" w:eastAsia="仿宋"/>
                <w:b w:val="0"/>
                <w:sz w:val="24"/>
              </w:rPr>
              <w:t>财政专户核拨</w:t>
            </w:r>
          </w:p>
        </w:tc>
        <w:tc>
          <w:tcPr>
            <w:tcW w:w="992" w:type="dxa"/>
            <w:vAlign w:val="center"/>
          </w:tcPr>
          <w:p>
            <w:pPr>
              <w:pStyle w:val="21"/>
              <w:rPr>
                <w:rFonts w:ascii="仿宋" w:hAnsi="仿宋" w:eastAsia="仿宋"/>
                <w:b w:val="0"/>
                <w:sz w:val="24"/>
              </w:rPr>
            </w:pPr>
            <w:r>
              <w:rPr>
                <w:rFonts w:ascii="仿宋" w:hAnsi="仿宋" w:eastAsia="仿宋"/>
                <w:b w:val="0"/>
                <w:sz w:val="24"/>
              </w:rPr>
              <w:t>单位    资金</w:t>
            </w:r>
          </w:p>
        </w:tc>
        <w:tc>
          <w:tcPr>
            <w:tcW w:w="851" w:type="dxa"/>
            <w:vAlign w:val="center"/>
          </w:tcPr>
          <w:p>
            <w:pPr>
              <w:pStyle w:val="21"/>
              <w:rPr>
                <w:rFonts w:ascii="仿宋" w:hAnsi="仿宋" w:eastAsia="仿宋"/>
                <w:b w:val="0"/>
                <w:sz w:val="24"/>
              </w:rPr>
            </w:pPr>
            <w:r>
              <w:rPr>
                <w:rFonts w:ascii="仿宋" w:hAnsi="仿宋" w:eastAsia="仿宋"/>
                <w:b w:val="0"/>
                <w:sz w:val="24"/>
              </w:rPr>
              <w:t>财政拨    款结转</w:t>
            </w:r>
          </w:p>
        </w:tc>
        <w:tc>
          <w:tcPr>
            <w:tcW w:w="992" w:type="dxa"/>
            <w:vAlign w:val="center"/>
          </w:tcPr>
          <w:p>
            <w:pPr>
              <w:pStyle w:val="21"/>
              <w:rPr>
                <w:rFonts w:ascii="仿宋" w:hAnsi="仿宋" w:eastAsia="仿宋"/>
                <w:b w:val="0"/>
                <w:sz w:val="24"/>
              </w:rPr>
            </w:pPr>
            <w:r>
              <w:rPr>
                <w:rFonts w:ascii="仿宋" w:hAnsi="仿宋" w:eastAsia="仿宋"/>
                <w:b w:val="0"/>
                <w:sz w:val="24"/>
              </w:rPr>
              <w:t>非财政    拨款结    转结余</w:t>
            </w:r>
          </w:p>
        </w:tc>
        <w:tc>
          <w:tcPr>
            <w:tcW w:w="992" w:type="dxa"/>
            <w:vMerge w:val="continue"/>
          </w:tcPr>
          <w:p>
            <w:pPr>
              <w:rPr>
                <w:rFonts w:ascii="仿宋" w:hAnsi="仿宋" w:eastAsia="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34" w:type="dxa"/>
            <w:vAlign w:val="center"/>
          </w:tcPr>
          <w:p>
            <w:pPr>
              <w:pStyle w:val="25"/>
              <w:rPr>
                <w:rFonts w:ascii="仿宋" w:hAnsi="仿宋" w:eastAsia="仿宋"/>
                <w:b w:val="0"/>
                <w:sz w:val="24"/>
              </w:rPr>
            </w:pPr>
            <w:r>
              <w:rPr>
                <w:rFonts w:ascii="仿宋" w:hAnsi="仿宋" w:eastAsia="仿宋"/>
                <w:b w:val="0"/>
                <w:sz w:val="24"/>
              </w:rPr>
              <w:t>合  计</w:t>
            </w:r>
          </w:p>
        </w:tc>
        <w:tc>
          <w:tcPr>
            <w:tcW w:w="993" w:type="dxa"/>
            <w:vAlign w:val="center"/>
          </w:tcPr>
          <w:p>
            <w:pPr>
              <w:pStyle w:val="26"/>
              <w:rPr>
                <w:rFonts w:ascii="仿宋" w:hAnsi="仿宋" w:eastAsia="仿宋"/>
                <w:b w:val="0"/>
                <w:sz w:val="15"/>
                <w:szCs w:val="15"/>
                <w:lang w:eastAsia="zh-CN"/>
              </w:rPr>
            </w:pPr>
            <w:r>
              <w:rPr>
                <w:rFonts w:hint="eastAsia" w:ascii="仿宋" w:hAnsi="仿宋" w:eastAsia="仿宋"/>
                <w:b w:val="0"/>
                <w:sz w:val="15"/>
                <w:szCs w:val="15"/>
                <w:lang w:eastAsia="zh-CN"/>
              </w:rPr>
              <w:t>323.24</w:t>
            </w:r>
          </w:p>
        </w:tc>
        <w:tc>
          <w:tcPr>
            <w:tcW w:w="904" w:type="dxa"/>
            <w:vAlign w:val="center"/>
          </w:tcPr>
          <w:p>
            <w:pPr>
              <w:pStyle w:val="27"/>
              <w:rPr>
                <w:rFonts w:ascii="仿宋" w:hAnsi="仿宋" w:eastAsia="仿宋"/>
                <w:b w:val="0"/>
                <w:sz w:val="24"/>
              </w:rPr>
            </w:pPr>
          </w:p>
        </w:tc>
        <w:tc>
          <w:tcPr>
            <w:tcW w:w="1134" w:type="dxa"/>
            <w:vAlign w:val="center"/>
          </w:tcPr>
          <w:p>
            <w:pPr>
              <w:pStyle w:val="27"/>
              <w:rPr>
                <w:rFonts w:ascii="仿宋" w:hAnsi="仿宋" w:eastAsia="仿宋"/>
                <w:b w:val="0"/>
                <w:sz w:val="24"/>
              </w:rPr>
            </w:pPr>
          </w:p>
        </w:tc>
        <w:tc>
          <w:tcPr>
            <w:tcW w:w="709" w:type="dxa"/>
            <w:vAlign w:val="center"/>
          </w:tcPr>
          <w:p>
            <w:pPr>
              <w:pStyle w:val="25"/>
              <w:rPr>
                <w:rFonts w:ascii="仿宋" w:hAnsi="仿宋" w:eastAsia="仿宋"/>
                <w:b w:val="0"/>
                <w:sz w:val="24"/>
              </w:rPr>
            </w:pPr>
          </w:p>
        </w:tc>
        <w:tc>
          <w:tcPr>
            <w:tcW w:w="777" w:type="dxa"/>
            <w:vAlign w:val="center"/>
          </w:tcPr>
          <w:p>
            <w:pPr>
              <w:pStyle w:val="26"/>
              <w:rPr>
                <w:rFonts w:ascii="仿宋" w:hAnsi="仿宋" w:eastAsia="仿宋"/>
                <w:b w:val="0"/>
                <w:sz w:val="24"/>
              </w:rPr>
            </w:pPr>
          </w:p>
        </w:tc>
        <w:tc>
          <w:tcPr>
            <w:tcW w:w="850" w:type="dxa"/>
            <w:vAlign w:val="center"/>
          </w:tcPr>
          <w:p>
            <w:pPr>
              <w:pStyle w:val="26"/>
              <w:rPr>
                <w:rFonts w:ascii="仿宋" w:hAnsi="仿宋" w:eastAsia="仿宋"/>
                <w:b w:val="0"/>
                <w:sz w:val="24"/>
                <w:lang w:eastAsia="zh-CN"/>
              </w:rPr>
            </w:pPr>
            <w:r>
              <w:rPr>
                <w:rFonts w:hint="eastAsia" w:ascii="仿宋" w:hAnsi="仿宋" w:eastAsia="仿宋"/>
                <w:b w:val="0"/>
                <w:sz w:val="15"/>
                <w:szCs w:val="15"/>
                <w:lang w:eastAsia="zh-CN"/>
              </w:rPr>
              <w:t>323.24</w:t>
            </w:r>
          </w:p>
        </w:tc>
        <w:tc>
          <w:tcPr>
            <w:tcW w:w="851" w:type="dxa"/>
            <w:vAlign w:val="center"/>
          </w:tcPr>
          <w:p>
            <w:pPr>
              <w:pStyle w:val="26"/>
              <w:rPr>
                <w:rFonts w:ascii="仿宋" w:hAnsi="仿宋" w:eastAsia="仿宋"/>
                <w:b w:val="0"/>
                <w:sz w:val="24"/>
              </w:rPr>
            </w:pPr>
            <w:r>
              <w:rPr>
                <w:rFonts w:hint="eastAsia" w:ascii="仿宋" w:hAnsi="仿宋" w:eastAsia="仿宋"/>
                <w:b w:val="0"/>
                <w:sz w:val="15"/>
                <w:szCs w:val="15"/>
                <w:lang w:eastAsia="zh-CN"/>
              </w:rPr>
              <w:t>323.24</w:t>
            </w:r>
          </w:p>
        </w:tc>
        <w:tc>
          <w:tcPr>
            <w:tcW w:w="992" w:type="dxa"/>
            <w:vAlign w:val="center"/>
          </w:tcPr>
          <w:p>
            <w:pPr>
              <w:pStyle w:val="26"/>
              <w:rPr>
                <w:rFonts w:ascii="仿宋" w:hAnsi="仿宋" w:eastAsia="仿宋"/>
                <w:b w:val="0"/>
                <w:sz w:val="24"/>
              </w:rPr>
            </w:pPr>
          </w:p>
        </w:tc>
        <w:tc>
          <w:tcPr>
            <w:tcW w:w="850" w:type="dxa"/>
            <w:vAlign w:val="center"/>
          </w:tcPr>
          <w:p>
            <w:pPr>
              <w:pStyle w:val="26"/>
              <w:rPr>
                <w:rFonts w:ascii="仿宋" w:hAnsi="仿宋" w:eastAsia="仿宋"/>
                <w:b w:val="0"/>
                <w:sz w:val="24"/>
              </w:rPr>
            </w:pPr>
            <w:r>
              <w:rPr>
                <w:rFonts w:hint="eastAsia" w:ascii="仿宋" w:hAnsi="仿宋" w:eastAsia="仿宋"/>
                <w:b w:val="0"/>
                <w:sz w:val="15"/>
                <w:szCs w:val="15"/>
                <w:lang w:eastAsia="zh-CN"/>
              </w:rPr>
              <w:t>323.24</w:t>
            </w:r>
          </w:p>
        </w:tc>
        <w:tc>
          <w:tcPr>
            <w:tcW w:w="993" w:type="dxa"/>
            <w:vAlign w:val="center"/>
          </w:tcPr>
          <w:p>
            <w:pPr>
              <w:pStyle w:val="26"/>
              <w:rPr>
                <w:rFonts w:ascii="仿宋" w:hAnsi="仿宋" w:eastAsia="仿宋"/>
                <w:b w:val="0"/>
                <w:sz w:val="24"/>
              </w:rPr>
            </w:pPr>
          </w:p>
        </w:tc>
        <w:tc>
          <w:tcPr>
            <w:tcW w:w="992" w:type="dxa"/>
            <w:vAlign w:val="center"/>
          </w:tcPr>
          <w:p>
            <w:pPr>
              <w:pStyle w:val="26"/>
              <w:rPr>
                <w:rFonts w:ascii="仿宋" w:hAnsi="仿宋" w:eastAsia="仿宋"/>
                <w:b w:val="0"/>
                <w:sz w:val="24"/>
              </w:rPr>
            </w:pPr>
          </w:p>
        </w:tc>
        <w:tc>
          <w:tcPr>
            <w:tcW w:w="992" w:type="dxa"/>
            <w:vAlign w:val="center"/>
          </w:tcPr>
          <w:p>
            <w:pPr>
              <w:pStyle w:val="26"/>
              <w:rPr>
                <w:rFonts w:ascii="仿宋" w:hAnsi="仿宋" w:eastAsia="仿宋"/>
                <w:b w:val="0"/>
                <w:sz w:val="24"/>
              </w:rPr>
            </w:pPr>
          </w:p>
        </w:tc>
        <w:tc>
          <w:tcPr>
            <w:tcW w:w="851" w:type="dxa"/>
            <w:vAlign w:val="center"/>
          </w:tcPr>
          <w:p>
            <w:pPr>
              <w:pStyle w:val="26"/>
              <w:rPr>
                <w:rFonts w:ascii="仿宋" w:hAnsi="仿宋" w:eastAsia="仿宋"/>
                <w:b w:val="0"/>
                <w:sz w:val="24"/>
              </w:rPr>
            </w:pPr>
          </w:p>
        </w:tc>
        <w:tc>
          <w:tcPr>
            <w:tcW w:w="992" w:type="dxa"/>
            <w:vAlign w:val="center"/>
          </w:tcPr>
          <w:p>
            <w:pPr>
              <w:pStyle w:val="26"/>
              <w:rPr>
                <w:rFonts w:ascii="仿宋" w:hAnsi="仿宋" w:eastAsia="仿宋"/>
                <w:b w:val="0"/>
                <w:sz w:val="24"/>
              </w:rPr>
            </w:pPr>
          </w:p>
        </w:tc>
        <w:tc>
          <w:tcPr>
            <w:tcW w:w="992" w:type="dxa"/>
            <w:vAlign w:val="center"/>
          </w:tcPr>
          <w:p>
            <w:pPr>
              <w:pStyle w:val="26"/>
              <w:rPr>
                <w:rFonts w:ascii="仿宋" w:hAnsi="仿宋" w:eastAsia="仿宋"/>
                <w:b w:val="0"/>
                <w:sz w:val="24"/>
              </w:rPr>
            </w:pPr>
            <w:r>
              <w:rPr>
                <w:rFonts w:hint="eastAsia" w:ascii="仿宋" w:hAnsi="仿宋" w:eastAsia="仿宋"/>
                <w:b w:val="0"/>
                <w:sz w:val="15"/>
                <w:szCs w:val="15"/>
                <w:lang w:eastAsia="zh-CN"/>
              </w:rPr>
              <w:t>323.24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34" w:type="dxa"/>
            <w:vAlign w:val="center"/>
          </w:tcPr>
          <w:p>
            <w:pPr>
              <w:spacing w:line="300" w:lineRule="exact"/>
              <w:rPr>
                <w:rFonts w:ascii="方正书宋_GBK" w:eastAsia="方正书宋_GBK"/>
                <w:sz w:val="15"/>
                <w:szCs w:val="15"/>
              </w:rPr>
            </w:pPr>
            <w:r>
              <w:rPr>
                <w:rFonts w:hint="eastAsia" w:ascii="方正书宋_GBK" w:eastAsia="方正书宋_GBK"/>
                <w:sz w:val="15"/>
                <w:szCs w:val="15"/>
              </w:rPr>
              <w:t>城区亮化提升改造项目</w:t>
            </w:r>
          </w:p>
        </w:tc>
        <w:tc>
          <w:tcPr>
            <w:tcW w:w="993" w:type="dxa"/>
            <w:vAlign w:val="center"/>
          </w:tcPr>
          <w:p>
            <w:pPr>
              <w:spacing w:line="300" w:lineRule="exact"/>
              <w:jc w:val="right"/>
              <w:rPr>
                <w:rFonts w:ascii="方正书宋_GBK" w:eastAsia="方正书宋_GBK"/>
                <w:sz w:val="15"/>
                <w:szCs w:val="15"/>
              </w:rPr>
            </w:pPr>
            <w:r>
              <w:rPr>
                <w:rFonts w:ascii="方正书宋_GBK" w:eastAsia="方正书宋_GBK"/>
                <w:sz w:val="15"/>
                <w:szCs w:val="15"/>
              </w:rPr>
              <w:t>57.02</w:t>
            </w:r>
          </w:p>
        </w:tc>
        <w:tc>
          <w:tcPr>
            <w:tcW w:w="904" w:type="dxa"/>
            <w:vAlign w:val="center"/>
          </w:tcPr>
          <w:p>
            <w:pPr>
              <w:spacing w:line="300" w:lineRule="exact"/>
              <w:rPr>
                <w:rFonts w:ascii="方正书宋_GBK" w:eastAsia="方正书宋_GBK"/>
                <w:sz w:val="15"/>
                <w:szCs w:val="15"/>
              </w:rPr>
            </w:pPr>
            <w:r>
              <w:rPr>
                <w:rFonts w:hint="eastAsia" w:ascii="方正书宋_GBK" w:eastAsia="方正书宋_GBK"/>
                <w:sz w:val="15"/>
                <w:szCs w:val="15"/>
              </w:rPr>
              <w:t>其他市政工程施工</w:t>
            </w:r>
          </w:p>
        </w:tc>
        <w:tc>
          <w:tcPr>
            <w:tcW w:w="1134" w:type="dxa"/>
            <w:vAlign w:val="center"/>
          </w:tcPr>
          <w:p>
            <w:pPr>
              <w:spacing w:line="300" w:lineRule="exact"/>
              <w:rPr>
                <w:rFonts w:ascii="方正书宋_GBK" w:eastAsia="方正书宋_GBK"/>
                <w:sz w:val="15"/>
                <w:szCs w:val="15"/>
              </w:rPr>
            </w:pPr>
            <w:r>
              <w:rPr>
                <w:rFonts w:ascii="方正书宋_GBK" w:eastAsia="方正书宋_GBK"/>
                <w:sz w:val="15"/>
                <w:szCs w:val="15"/>
              </w:rPr>
              <w:t>B021399</w:t>
            </w:r>
          </w:p>
        </w:tc>
        <w:tc>
          <w:tcPr>
            <w:tcW w:w="709" w:type="dxa"/>
            <w:vAlign w:val="center"/>
          </w:tcPr>
          <w:p>
            <w:pPr>
              <w:spacing w:line="300" w:lineRule="exact"/>
              <w:jc w:val="center"/>
              <w:rPr>
                <w:rFonts w:ascii="方正书宋_GBK" w:eastAsia="方正书宋_GBK"/>
                <w:sz w:val="15"/>
                <w:szCs w:val="15"/>
              </w:rPr>
            </w:pPr>
            <w:r>
              <w:rPr>
                <w:rFonts w:hint="eastAsia" w:ascii="方正书宋_GBK" w:eastAsia="方正书宋_GBK"/>
                <w:sz w:val="15"/>
                <w:szCs w:val="15"/>
              </w:rPr>
              <w:t>项</w:t>
            </w:r>
          </w:p>
        </w:tc>
        <w:tc>
          <w:tcPr>
            <w:tcW w:w="777" w:type="dxa"/>
            <w:vAlign w:val="center"/>
          </w:tcPr>
          <w:p>
            <w:pPr>
              <w:spacing w:line="300" w:lineRule="exact"/>
              <w:jc w:val="right"/>
              <w:rPr>
                <w:rFonts w:ascii="方正书宋_GBK" w:eastAsia="方正书宋_GBK"/>
                <w:sz w:val="15"/>
                <w:szCs w:val="15"/>
              </w:rPr>
            </w:pPr>
            <w:r>
              <w:rPr>
                <w:rFonts w:ascii="方正书宋_GBK" w:eastAsia="方正书宋_GBK"/>
                <w:sz w:val="15"/>
                <w:szCs w:val="15"/>
              </w:rPr>
              <w:t>1</w:t>
            </w:r>
          </w:p>
        </w:tc>
        <w:tc>
          <w:tcPr>
            <w:tcW w:w="850" w:type="dxa"/>
            <w:vAlign w:val="center"/>
          </w:tcPr>
          <w:p>
            <w:pPr>
              <w:spacing w:line="300" w:lineRule="exact"/>
              <w:jc w:val="right"/>
              <w:rPr>
                <w:rFonts w:ascii="方正书宋_GBK" w:eastAsia="方正书宋_GBK"/>
                <w:sz w:val="15"/>
                <w:szCs w:val="15"/>
              </w:rPr>
            </w:pPr>
            <w:r>
              <w:rPr>
                <w:rFonts w:ascii="方正书宋_GBK" w:eastAsia="方正书宋_GBK"/>
                <w:sz w:val="15"/>
                <w:szCs w:val="15"/>
              </w:rPr>
              <w:t>57.02</w:t>
            </w:r>
          </w:p>
        </w:tc>
        <w:tc>
          <w:tcPr>
            <w:tcW w:w="851" w:type="dxa"/>
            <w:vAlign w:val="center"/>
          </w:tcPr>
          <w:p>
            <w:pPr>
              <w:spacing w:line="300" w:lineRule="exact"/>
              <w:jc w:val="right"/>
              <w:rPr>
                <w:rFonts w:ascii="方正书宋_GBK" w:eastAsia="方正书宋_GBK"/>
                <w:sz w:val="15"/>
                <w:szCs w:val="15"/>
              </w:rPr>
            </w:pPr>
            <w:r>
              <w:rPr>
                <w:rFonts w:ascii="方正书宋_GBK" w:eastAsia="方正书宋_GBK"/>
                <w:sz w:val="15"/>
                <w:szCs w:val="15"/>
              </w:rPr>
              <w:t>57.02</w:t>
            </w:r>
          </w:p>
        </w:tc>
        <w:tc>
          <w:tcPr>
            <w:tcW w:w="992" w:type="dxa"/>
            <w:vAlign w:val="center"/>
          </w:tcPr>
          <w:p>
            <w:pPr>
              <w:spacing w:line="300" w:lineRule="exact"/>
              <w:jc w:val="right"/>
              <w:rPr>
                <w:rFonts w:ascii="方正书宋_GBK" w:eastAsia="方正书宋_GBK"/>
                <w:sz w:val="15"/>
                <w:szCs w:val="15"/>
              </w:rPr>
            </w:pPr>
          </w:p>
        </w:tc>
        <w:tc>
          <w:tcPr>
            <w:tcW w:w="850" w:type="dxa"/>
            <w:vAlign w:val="center"/>
          </w:tcPr>
          <w:p>
            <w:pPr>
              <w:spacing w:line="300" w:lineRule="exact"/>
              <w:jc w:val="right"/>
              <w:rPr>
                <w:rFonts w:ascii="方正书宋_GBK" w:eastAsia="方正书宋_GBK"/>
                <w:sz w:val="15"/>
                <w:szCs w:val="15"/>
              </w:rPr>
            </w:pPr>
            <w:r>
              <w:rPr>
                <w:rFonts w:ascii="方正书宋_GBK" w:eastAsia="方正书宋_GBK"/>
                <w:sz w:val="15"/>
                <w:szCs w:val="15"/>
              </w:rPr>
              <w:t>57.02</w:t>
            </w:r>
          </w:p>
        </w:tc>
        <w:tc>
          <w:tcPr>
            <w:tcW w:w="993" w:type="dxa"/>
            <w:vAlign w:val="center"/>
          </w:tcPr>
          <w:p>
            <w:pPr>
              <w:spacing w:line="300" w:lineRule="exact"/>
              <w:rPr>
                <w:rFonts w:ascii="方正书宋_GBK" w:eastAsia="方正书宋_GBK"/>
                <w:sz w:val="15"/>
                <w:szCs w:val="15"/>
              </w:rPr>
            </w:pPr>
          </w:p>
        </w:tc>
        <w:tc>
          <w:tcPr>
            <w:tcW w:w="992" w:type="dxa"/>
            <w:vAlign w:val="center"/>
          </w:tcPr>
          <w:p>
            <w:pPr>
              <w:spacing w:line="300" w:lineRule="exact"/>
              <w:jc w:val="right"/>
              <w:rPr>
                <w:rFonts w:ascii="方正书宋_GBK" w:eastAsia="方正书宋_GBK"/>
                <w:sz w:val="15"/>
                <w:szCs w:val="15"/>
              </w:rPr>
            </w:pPr>
          </w:p>
        </w:tc>
        <w:tc>
          <w:tcPr>
            <w:tcW w:w="992" w:type="dxa"/>
            <w:vAlign w:val="center"/>
          </w:tcPr>
          <w:p>
            <w:pPr>
              <w:spacing w:line="300" w:lineRule="exact"/>
              <w:rPr>
                <w:rFonts w:ascii="方正书宋_GBK" w:eastAsia="方正书宋_GBK"/>
                <w:sz w:val="15"/>
                <w:szCs w:val="15"/>
              </w:rPr>
            </w:pPr>
          </w:p>
        </w:tc>
        <w:tc>
          <w:tcPr>
            <w:tcW w:w="851" w:type="dxa"/>
            <w:vAlign w:val="center"/>
          </w:tcPr>
          <w:p>
            <w:pPr>
              <w:spacing w:line="300" w:lineRule="exact"/>
              <w:rPr>
                <w:rFonts w:ascii="方正书宋_GBK" w:eastAsia="方正书宋_GBK"/>
                <w:sz w:val="15"/>
                <w:szCs w:val="15"/>
              </w:rPr>
            </w:pPr>
          </w:p>
        </w:tc>
        <w:tc>
          <w:tcPr>
            <w:tcW w:w="992" w:type="dxa"/>
            <w:vAlign w:val="center"/>
          </w:tcPr>
          <w:p>
            <w:pPr>
              <w:spacing w:line="300" w:lineRule="exact"/>
              <w:jc w:val="center"/>
              <w:rPr>
                <w:rFonts w:ascii="方正书宋_GBK" w:eastAsia="方正书宋_GBK"/>
                <w:sz w:val="15"/>
                <w:szCs w:val="15"/>
              </w:rPr>
            </w:pPr>
          </w:p>
        </w:tc>
        <w:tc>
          <w:tcPr>
            <w:tcW w:w="992" w:type="dxa"/>
            <w:vAlign w:val="center"/>
          </w:tcPr>
          <w:p>
            <w:pPr>
              <w:spacing w:line="300" w:lineRule="exact"/>
              <w:jc w:val="right"/>
              <w:rPr>
                <w:rFonts w:ascii="方正书宋_GBK" w:eastAsia="方正书宋_GBK"/>
                <w:sz w:val="15"/>
                <w:szCs w:val="15"/>
                <w:lang w:eastAsia="zh-CN"/>
              </w:rPr>
            </w:pPr>
            <w:r>
              <w:rPr>
                <w:rFonts w:hint="eastAsia" w:ascii="方正书宋_GBK" w:eastAsia="方正书宋_GBK"/>
                <w:sz w:val="15"/>
                <w:szCs w:val="15"/>
                <w:lang w:eastAsia="zh-CN"/>
              </w:rPr>
              <w:t>57.02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34" w:type="dxa"/>
            <w:vAlign w:val="center"/>
          </w:tcPr>
          <w:p>
            <w:pPr>
              <w:spacing w:line="300" w:lineRule="exact"/>
              <w:rPr>
                <w:rFonts w:ascii="方正书宋_GBK" w:eastAsia="方正书宋_GBK"/>
                <w:sz w:val="15"/>
                <w:szCs w:val="15"/>
              </w:rPr>
            </w:pPr>
            <w:r>
              <w:rPr>
                <w:rFonts w:hint="eastAsia" w:ascii="方正书宋_GBK" w:eastAsia="方正书宋_GBK"/>
                <w:sz w:val="15"/>
                <w:szCs w:val="15"/>
              </w:rPr>
              <w:t>涞阳南路两侧带状游园绿化养护项目</w:t>
            </w:r>
          </w:p>
        </w:tc>
        <w:tc>
          <w:tcPr>
            <w:tcW w:w="993" w:type="dxa"/>
            <w:vAlign w:val="center"/>
          </w:tcPr>
          <w:p>
            <w:pPr>
              <w:spacing w:line="300" w:lineRule="exact"/>
              <w:jc w:val="right"/>
              <w:rPr>
                <w:rFonts w:ascii="方正书宋_GBK" w:eastAsia="方正书宋_GBK"/>
                <w:sz w:val="15"/>
                <w:szCs w:val="15"/>
              </w:rPr>
            </w:pPr>
            <w:r>
              <w:rPr>
                <w:rFonts w:ascii="方正书宋_GBK" w:eastAsia="方正书宋_GBK"/>
                <w:sz w:val="15"/>
                <w:szCs w:val="15"/>
              </w:rPr>
              <w:t>66.22</w:t>
            </w:r>
          </w:p>
        </w:tc>
        <w:tc>
          <w:tcPr>
            <w:tcW w:w="904" w:type="dxa"/>
            <w:vAlign w:val="center"/>
          </w:tcPr>
          <w:p>
            <w:pPr>
              <w:spacing w:line="300" w:lineRule="exact"/>
              <w:rPr>
                <w:rFonts w:ascii="方正书宋_GBK" w:eastAsia="方正书宋_GBK"/>
                <w:sz w:val="15"/>
                <w:szCs w:val="15"/>
              </w:rPr>
            </w:pPr>
            <w:r>
              <w:rPr>
                <w:rFonts w:hint="eastAsia" w:ascii="方正书宋_GBK" w:eastAsia="方正书宋_GBK"/>
                <w:sz w:val="15"/>
                <w:szCs w:val="15"/>
              </w:rPr>
              <w:t>园林绿化管理服务</w:t>
            </w:r>
          </w:p>
        </w:tc>
        <w:tc>
          <w:tcPr>
            <w:tcW w:w="1134" w:type="dxa"/>
            <w:vAlign w:val="center"/>
          </w:tcPr>
          <w:p>
            <w:pPr>
              <w:spacing w:line="300" w:lineRule="exact"/>
              <w:rPr>
                <w:rFonts w:ascii="方正书宋_GBK" w:eastAsia="方正书宋_GBK"/>
                <w:sz w:val="15"/>
                <w:szCs w:val="15"/>
              </w:rPr>
            </w:pPr>
            <w:r>
              <w:rPr>
                <w:rFonts w:ascii="方正书宋_GBK" w:eastAsia="方正书宋_GBK"/>
                <w:sz w:val="15"/>
                <w:szCs w:val="15"/>
              </w:rPr>
              <w:t>C1303</w:t>
            </w:r>
          </w:p>
        </w:tc>
        <w:tc>
          <w:tcPr>
            <w:tcW w:w="709" w:type="dxa"/>
            <w:vAlign w:val="center"/>
          </w:tcPr>
          <w:p>
            <w:pPr>
              <w:spacing w:line="300" w:lineRule="exact"/>
              <w:jc w:val="center"/>
              <w:rPr>
                <w:rFonts w:ascii="方正书宋_GBK" w:eastAsia="方正书宋_GBK"/>
                <w:sz w:val="15"/>
                <w:szCs w:val="15"/>
              </w:rPr>
            </w:pPr>
            <w:r>
              <w:rPr>
                <w:rFonts w:hint="eastAsia" w:ascii="方正书宋_GBK" w:eastAsia="方正书宋_GBK"/>
                <w:sz w:val="15"/>
                <w:szCs w:val="15"/>
              </w:rPr>
              <w:t>项</w:t>
            </w:r>
          </w:p>
        </w:tc>
        <w:tc>
          <w:tcPr>
            <w:tcW w:w="777" w:type="dxa"/>
            <w:vAlign w:val="center"/>
          </w:tcPr>
          <w:p>
            <w:pPr>
              <w:spacing w:line="300" w:lineRule="exact"/>
              <w:jc w:val="right"/>
              <w:rPr>
                <w:rFonts w:ascii="方正书宋_GBK" w:eastAsia="方正书宋_GBK"/>
                <w:sz w:val="15"/>
                <w:szCs w:val="15"/>
              </w:rPr>
            </w:pPr>
            <w:r>
              <w:rPr>
                <w:rFonts w:ascii="方正书宋_GBK" w:eastAsia="方正书宋_GBK"/>
                <w:sz w:val="15"/>
                <w:szCs w:val="15"/>
              </w:rPr>
              <w:t>1</w:t>
            </w:r>
          </w:p>
        </w:tc>
        <w:tc>
          <w:tcPr>
            <w:tcW w:w="850" w:type="dxa"/>
            <w:vAlign w:val="center"/>
          </w:tcPr>
          <w:p>
            <w:pPr>
              <w:spacing w:line="300" w:lineRule="exact"/>
              <w:jc w:val="right"/>
              <w:rPr>
                <w:rFonts w:ascii="方正书宋_GBK" w:eastAsia="方正书宋_GBK"/>
                <w:sz w:val="15"/>
                <w:szCs w:val="15"/>
              </w:rPr>
            </w:pPr>
            <w:r>
              <w:rPr>
                <w:rFonts w:ascii="方正书宋_GBK" w:eastAsia="方正书宋_GBK"/>
                <w:sz w:val="15"/>
                <w:szCs w:val="15"/>
              </w:rPr>
              <w:t>66.22</w:t>
            </w:r>
          </w:p>
        </w:tc>
        <w:tc>
          <w:tcPr>
            <w:tcW w:w="851" w:type="dxa"/>
            <w:vAlign w:val="center"/>
          </w:tcPr>
          <w:p>
            <w:pPr>
              <w:spacing w:line="300" w:lineRule="exact"/>
              <w:jc w:val="right"/>
              <w:rPr>
                <w:rFonts w:ascii="方正书宋_GBK" w:eastAsia="方正书宋_GBK"/>
                <w:sz w:val="15"/>
                <w:szCs w:val="15"/>
              </w:rPr>
            </w:pPr>
            <w:r>
              <w:rPr>
                <w:rFonts w:ascii="方正书宋_GBK" w:eastAsia="方正书宋_GBK"/>
                <w:sz w:val="15"/>
                <w:szCs w:val="15"/>
              </w:rPr>
              <w:t>66.22</w:t>
            </w:r>
          </w:p>
        </w:tc>
        <w:tc>
          <w:tcPr>
            <w:tcW w:w="992" w:type="dxa"/>
            <w:vAlign w:val="center"/>
          </w:tcPr>
          <w:p>
            <w:pPr>
              <w:spacing w:line="300" w:lineRule="exact"/>
              <w:jc w:val="right"/>
              <w:rPr>
                <w:rFonts w:ascii="方正书宋_GBK" w:eastAsia="方正书宋_GBK"/>
                <w:sz w:val="15"/>
                <w:szCs w:val="15"/>
              </w:rPr>
            </w:pPr>
          </w:p>
        </w:tc>
        <w:tc>
          <w:tcPr>
            <w:tcW w:w="850" w:type="dxa"/>
            <w:vAlign w:val="center"/>
          </w:tcPr>
          <w:p>
            <w:pPr>
              <w:spacing w:line="300" w:lineRule="exact"/>
              <w:jc w:val="right"/>
              <w:rPr>
                <w:rFonts w:ascii="方正书宋_GBK" w:eastAsia="方正书宋_GBK"/>
                <w:sz w:val="15"/>
                <w:szCs w:val="15"/>
              </w:rPr>
            </w:pPr>
            <w:r>
              <w:rPr>
                <w:rFonts w:ascii="方正书宋_GBK" w:eastAsia="方正书宋_GBK"/>
                <w:sz w:val="15"/>
                <w:szCs w:val="15"/>
              </w:rPr>
              <w:t>66.22</w:t>
            </w:r>
          </w:p>
        </w:tc>
        <w:tc>
          <w:tcPr>
            <w:tcW w:w="993" w:type="dxa"/>
            <w:vAlign w:val="center"/>
          </w:tcPr>
          <w:p>
            <w:pPr>
              <w:spacing w:line="300" w:lineRule="exact"/>
              <w:rPr>
                <w:rFonts w:ascii="方正书宋_GBK" w:eastAsia="方正书宋_GBK"/>
                <w:sz w:val="15"/>
                <w:szCs w:val="15"/>
              </w:rPr>
            </w:pPr>
          </w:p>
        </w:tc>
        <w:tc>
          <w:tcPr>
            <w:tcW w:w="992" w:type="dxa"/>
            <w:vAlign w:val="center"/>
          </w:tcPr>
          <w:p>
            <w:pPr>
              <w:spacing w:line="300" w:lineRule="exact"/>
              <w:jc w:val="right"/>
              <w:rPr>
                <w:rFonts w:ascii="方正书宋_GBK" w:eastAsia="方正书宋_GBK"/>
                <w:sz w:val="15"/>
                <w:szCs w:val="15"/>
              </w:rPr>
            </w:pPr>
          </w:p>
        </w:tc>
        <w:tc>
          <w:tcPr>
            <w:tcW w:w="992" w:type="dxa"/>
            <w:vAlign w:val="center"/>
          </w:tcPr>
          <w:p>
            <w:pPr>
              <w:spacing w:line="300" w:lineRule="exact"/>
              <w:rPr>
                <w:rFonts w:ascii="方正书宋_GBK" w:eastAsia="方正书宋_GBK"/>
                <w:sz w:val="15"/>
                <w:szCs w:val="15"/>
              </w:rPr>
            </w:pPr>
          </w:p>
        </w:tc>
        <w:tc>
          <w:tcPr>
            <w:tcW w:w="851" w:type="dxa"/>
            <w:vAlign w:val="center"/>
          </w:tcPr>
          <w:p>
            <w:pPr>
              <w:spacing w:line="300" w:lineRule="exact"/>
              <w:rPr>
                <w:rFonts w:ascii="方正书宋_GBK" w:eastAsia="方正书宋_GBK"/>
                <w:sz w:val="15"/>
                <w:szCs w:val="15"/>
              </w:rPr>
            </w:pPr>
          </w:p>
        </w:tc>
        <w:tc>
          <w:tcPr>
            <w:tcW w:w="992" w:type="dxa"/>
            <w:vAlign w:val="center"/>
          </w:tcPr>
          <w:p>
            <w:pPr>
              <w:spacing w:line="300" w:lineRule="exact"/>
              <w:jc w:val="center"/>
              <w:rPr>
                <w:rFonts w:ascii="方正书宋_GBK" w:eastAsia="方正书宋_GBK"/>
                <w:sz w:val="15"/>
                <w:szCs w:val="15"/>
              </w:rPr>
            </w:pPr>
          </w:p>
        </w:tc>
        <w:tc>
          <w:tcPr>
            <w:tcW w:w="992" w:type="dxa"/>
            <w:vAlign w:val="center"/>
          </w:tcPr>
          <w:p>
            <w:pPr>
              <w:spacing w:line="300" w:lineRule="exact"/>
              <w:ind w:right="75"/>
              <w:jc w:val="right"/>
              <w:rPr>
                <w:rFonts w:ascii="方正书宋_GBK" w:eastAsia="方正书宋_GBK"/>
                <w:sz w:val="15"/>
                <w:szCs w:val="15"/>
                <w:lang w:eastAsia="zh-CN"/>
              </w:rPr>
            </w:pPr>
            <w:r>
              <w:rPr>
                <w:rFonts w:hint="eastAsia" w:ascii="方正书宋_GBK" w:eastAsia="方正书宋_GBK"/>
                <w:sz w:val="15"/>
                <w:szCs w:val="15"/>
                <w:lang w:eastAsia="zh-CN"/>
              </w:rPr>
              <w:t>66.22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34" w:type="dxa"/>
            <w:vAlign w:val="center"/>
          </w:tcPr>
          <w:p>
            <w:pPr>
              <w:spacing w:line="300" w:lineRule="exact"/>
              <w:rPr>
                <w:rFonts w:ascii="方正书宋_GBK" w:eastAsia="方正书宋_GBK"/>
                <w:sz w:val="15"/>
                <w:szCs w:val="15"/>
              </w:rPr>
            </w:pPr>
            <w:r>
              <w:rPr>
                <w:rFonts w:hint="eastAsia" w:ascii="方正书宋_GBK" w:eastAsia="方正书宋_GBK"/>
                <w:sz w:val="15"/>
                <w:szCs w:val="15"/>
              </w:rPr>
              <w:t>涞水县老旧小区改造项目</w:t>
            </w:r>
          </w:p>
        </w:tc>
        <w:tc>
          <w:tcPr>
            <w:tcW w:w="993" w:type="dxa"/>
            <w:vAlign w:val="center"/>
          </w:tcPr>
          <w:p>
            <w:pPr>
              <w:spacing w:line="300" w:lineRule="exact"/>
              <w:jc w:val="right"/>
              <w:rPr>
                <w:rFonts w:ascii="方正书宋_GBK" w:eastAsia="方正书宋_GBK"/>
                <w:sz w:val="15"/>
                <w:szCs w:val="15"/>
              </w:rPr>
            </w:pPr>
            <w:r>
              <w:rPr>
                <w:rFonts w:ascii="方正书宋_GBK" w:eastAsia="方正书宋_GBK"/>
                <w:sz w:val="15"/>
                <w:szCs w:val="15"/>
              </w:rPr>
              <w:t>200.00</w:t>
            </w:r>
          </w:p>
        </w:tc>
        <w:tc>
          <w:tcPr>
            <w:tcW w:w="904" w:type="dxa"/>
            <w:vAlign w:val="center"/>
          </w:tcPr>
          <w:p>
            <w:pPr>
              <w:spacing w:line="300" w:lineRule="exact"/>
              <w:rPr>
                <w:rFonts w:ascii="方正书宋_GBK" w:eastAsia="方正书宋_GBK"/>
                <w:sz w:val="15"/>
                <w:szCs w:val="15"/>
              </w:rPr>
            </w:pPr>
            <w:r>
              <w:rPr>
                <w:rFonts w:hint="eastAsia" w:ascii="方正书宋_GBK" w:eastAsia="方正书宋_GBK"/>
                <w:sz w:val="15"/>
                <w:szCs w:val="15"/>
              </w:rPr>
              <w:t>房屋附属设施施工</w:t>
            </w:r>
          </w:p>
        </w:tc>
        <w:tc>
          <w:tcPr>
            <w:tcW w:w="1134" w:type="dxa"/>
            <w:vAlign w:val="center"/>
          </w:tcPr>
          <w:p>
            <w:pPr>
              <w:spacing w:line="300" w:lineRule="exact"/>
              <w:rPr>
                <w:rFonts w:ascii="方正书宋_GBK" w:eastAsia="方正书宋_GBK"/>
                <w:sz w:val="15"/>
                <w:szCs w:val="15"/>
              </w:rPr>
            </w:pPr>
            <w:r>
              <w:rPr>
                <w:rFonts w:ascii="方正书宋_GBK" w:eastAsia="方正书宋_GBK"/>
                <w:sz w:val="15"/>
                <w:szCs w:val="15"/>
              </w:rPr>
              <w:t>B0115</w:t>
            </w:r>
          </w:p>
        </w:tc>
        <w:tc>
          <w:tcPr>
            <w:tcW w:w="709" w:type="dxa"/>
            <w:vAlign w:val="center"/>
          </w:tcPr>
          <w:p>
            <w:pPr>
              <w:spacing w:line="300" w:lineRule="exact"/>
              <w:jc w:val="center"/>
              <w:rPr>
                <w:rFonts w:ascii="方正书宋_GBK" w:eastAsia="方正书宋_GBK"/>
                <w:sz w:val="15"/>
                <w:szCs w:val="15"/>
              </w:rPr>
            </w:pPr>
            <w:r>
              <w:rPr>
                <w:rFonts w:hint="eastAsia" w:ascii="方正书宋_GBK" w:eastAsia="方正书宋_GBK"/>
                <w:sz w:val="15"/>
                <w:szCs w:val="15"/>
              </w:rPr>
              <w:t>项</w:t>
            </w:r>
          </w:p>
        </w:tc>
        <w:tc>
          <w:tcPr>
            <w:tcW w:w="777" w:type="dxa"/>
            <w:vAlign w:val="center"/>
          </w:tcPr>
          <w:p>
            <w:pPr>
              <w:spacing w:line="300" w:lineRule="exact"/>
              <w:jc w:val="right"/>
              <w:rPr>
                <w:rFonts w:ascii="方正书宋_GBK" w:eastAsia="方正书宋_GBK"/>
                <w:sz w:val="15"/>
                <w:szCs w:val="15"/>
              </w:rPr>
            </w:pPr>
            <w:r>
              <w:rPr>
                <w:rFonts w:ascii="方正书宋_GBK" w:eastAsia="方正书宋_GBK"/>
                <w:sz w:val="15"/>
                <w:szCs w:val="15"/>
              </w:rPr>
              <w:t>1</w:t>
            </w:r>
          </w:p>
        </w:tc>
        <w:tc>
          <w:tcPr>
            <w:tcW w:w="850" w:type="dxa"/>
            <w:vAlign w:val="center"/>
          </w:tcPr>
          <w:p>
            <w:pPr>
              <w:spacing w:line="300" w:lineRule="exact"/>
              <w:jc w:val="right"/>
              <w:rPr>
                <w:rFonts w:ascii="方正书宋_GBK" w:eastAsia="方正书宋_GBK"/>
                <w:sz w:val="15"/>
                <w:szCs w:val="15"/>
              </w:rPr>
            </w:pPr>
            <w:r>
              <w:rPr>
                <w:rFonts w:ascii="方正书宋_GBK" w:eastAsia="方正书宋_GBK"/>
                <w:sz w:val="15"/>
                <w:szCs w:val="15"/>
              </w:rPr>
              <w:t>200.00</w:t>
            </w:r>
          </w:p>
        </w:tc>
        <w:tc>
          <w:tcPr>
            <w:tcW w:w="851" w:type="dxa"/>
            <w:vAlign w:val="center"/>
          </w:tcPr>
          <w:p>
            <w:pPr>
              <w:spacing w:line="300" w:lineRule="exact"/>
              <w:jc w:val="right"/>
              <w:rPr>
                <w:rFonts w:ascii="方正书宋_GBK" w:eastAsia="方正书宋_GBK"/>
                <w:sz w:val="15"/>
                <w:szCs w:val="15"/>
              </w:rPr>
            </w:pPr>
            <w:r>
              <w:rPr>
                <w:rFonts w:ascii="方正书宋_GBK" w:eastAsia="方正书宋_GBK"/>
                <w:sz w:val="15"/>
                <w:szCs w:val="15"/>
              </w:rPr>
              <w:t>200.00</w:t>
            </w:r>
          </w:p>
        </w:tc>
        <w:tc>
          <w:tcPr>
            <w:tcW w:w="992" w:type="dxa"/>
            <w:vAlign w:val="center"/>
          </w:tcPr>
          <w:p>
            <w:pPr>
              <w:spacing w:line="300" w:lineRule="exact"/>
              <w:jc w:val="right"/>
              <w:rPr>
                <w:rFonts w:ascii="方正书宋_GBK" w:eastAsia="方正书宋_GBK"/>
                <w:sz w:val="15"/>
                <w:szCs w:val="15"/>
              </w:rPr>
            </w:pPr>
          </w:p>
        </w:tc>
        <w:tc>
          <w:tcPr>
            <w:tcW w:w="850" w:type="dxa"/>
            <w:vAlign w:val="center"/>
          </w:tcPr>
          <w:p>
            <w:pPr>
              <w:spacing w:line="300" w:lineRule="exact"/>
              <w:jc w:val="right"/>
              <w:rPr>
                <w:rFonts w:ascii="方正书宋_GBK" w:eastAsia="方正书宋_GBK"/>
                <w:sz w:val="15"/>
                <w:szCs w:val="15"/>
              </w:rPr>
            </w:pPr>
            <w:r>
              <w:rPr>
                <w:rFonts w:ascii="方正书宋_GBK" w:eastAsia="方正书宋_GBK"/>
                <w:sz w:val="15"/>
                <w:szCs w:val="15"/>
              </w:rPr>
              <w:t>200.00</w:t>
            </w:r>
          </w:p>
        </w:tc>
        <w:tc>
          <w:tcPr>
            <w:tcW w:w="993" w:type="dxa"/>
            <w:vAlign w:val="center"/>
          </w:tcPr>
          <w:p>
            <w:pPr>
              <w:spacing w:line="300" w:lineRule="exact"/>
              <w:rPr>
                <w:rFonts w:ascii="方正书宋_GBK" w:eastAsia="方正书宋_GBK"/>
                <w:sz w:val="15"/>
                <w:szCs w:val="15"/>
              </w:rPr>
            </w:pPr>
          </w:p>
        </w:tc>
        <w:tc>
          <w:tcPr>
            <w:tcW w:w="992" w:type="dxa"/>
            <w:vAlign w:val="center"/>
          </w:tcPr>
          <w:p>
            <w:pPr>
              <w:spacing w:line="300" w:lineRule="exact"/>
              <w:jc w:val="right"/>
              <w:rPr>
                <w:rFonts w:ascii="方正书宋_GBK" w:eastAsia="方正书宋_GBK"/>
                <w:sz w:val="15"/>
                <w:szCs w:val="15"/>
              </w:rPr>
            </w:pPr>
          </w:p>
        </w:tc>
        <w:tc>
          <w:tcPr>
            <w:tcW w:w="992" w:type="dxa"/>
            <w:vAlign w:val="center"/>
          </w:tcPr>
          <w:p>
            <w:pPr>
              <w:spacing w:line="300" w:lineRule="exact"/>
              <w:rPr>
                <w:rFonts w:ascii="方正书宋_GBK" w:eastAsia="方正书宋_GBK"/>
                <w:sz w:val="15"/>
                <w:szCs w:val="15"/>
              </w:rPr>
            </w:pPr>
          </w:p>
        </w:tc>
        <w:tc>
          <w:tcPr>
            <w:tcW w:w="851" w:type="dxa"/>
            <w:vAlign w:val="center"/>
          </w:tcPr>
          <w:p>
            <w:pPr>
              <w:spacing w:line="300" w:lineRule="exact"/>
              <w:rPr>
                <w:rFonts w:ascii="方正书宋_GBK" w:eastAsia="方正书宋_GBK"/>
                <w:sz w:val="15"/>
                <w:szCs w:val="15"/>
              </w:rPr>
            </w:pPr>
          </w:p>
        </w:tc>
        <w:tc>
          <w:tcPr>
            <w:tcW w:w="992" w:type="dxa"/>
            <w:vAlign w:val="center"/>
          </w:tcPr>
          <w:p>
            <w:pPr>
              <w:spacing w:line="300" w:lineRule="exact"/>
              <w:jc w:val="center"/>
              <w:rPr>
                <w:rFonts w:ascii="方正书宋_GBK" w:eastAsia="方正书宋_GBK"/>
                <w:sz w:val="15"/>
                <w:szCs w:val="15"/>
              </w:rPr>
            </w:pPr>
          </w:p>
        </w:tc>
        <w:tc>
          <w:tcPr>
            <w:tcW w:w="992" w:type="dxa"/>
            <w:vAlign w:val="center"/>
          </w:tcPr>
          <w:p>
            <w:pPr>
              <w:spacing w:line="300" w:lineRule="exact"/>
              <w:jc w:val="right"/>
              <w:rPr>
                <w:rFonts w:ascii="方正书宋_GBK" w:eastAsia="方正书宋_GBK"/>
                <w:sz w:val="15"/>
                <w:szCs w:val="15"/>
                <w:lang w:eastAsia="zh-CN"/>
              </w:rPr>
            </w:pPr>
            <w:r>
              <w:rPr>
                <w:rFonts w:hint="eastAsia" w:ascii="方正书宋_GBK" w:eastAsia="方正书宋_GBK"/>
                <w:sz w:val="15"/>
                <w:szCs w:val="15"/>
                <w:lang w:eastAsia="zh-CN"/>
              </w:rPr>
              <w:t>200.00</w:t>
            </w:r>
          </w:p>
        </w:tc>
      </w:tr>
    </w:tbl>
    <w:p>
      <w:pPr>
        <w:spacing w:line="560" w:lineRule="exact"/>
        <w:ind w:firstLine="630"/>
        <w:outlineLvl w:val="0"/>
        <w:rPr>
          <w:rFonts w:ascii="仿宋_GB2312" w:hAnsi="仿宋" w:eastAsia="仿宋_GB2312" w:cs="仿宋"/>
          <w:sz w:val="32"/>
          <w:szCs w:val="32"/>
          <w:lang w:eastAsia="zh-CN"/>
        </w:rPr>
      </w:pPr>
    </w:p>
    <w:p>
      <w:pPr>
        <w:spacing w:line="560" w:lineRule="exact"/>
        <w:ind w:firstLine="640" w:firstLineChars="200"/>
        <w:outlineLvl w:val="0"/>
        <w:rPr>
          <w:rFonts w:hint="eastAsia" w:ascii="黑体" w:hAnsi="黑体" w:eastAsia="黑体" w:cs="仿宋"/>
          <w:sz w:val="32"/>
          <w:szCs w:val="32"/>
          <w:lang w:eastAsia="zh-CN"/>
        </w:rPr>
      </w:pPr>
    </w:p>
    <w:p>
      <w:pPr>
        <w:spacing w:line="560" w:lineRule="exact"/>
        <w:ind w:firstLine="640" w:firstLineChars="200"/>
        <w:outlineLvl w:val="0"/>
        <w:rPr>
          <w:rFonts w:ascii="黑体" w:hAnsi="黑体" w:eastAsia="黑体" w:cs="仿宋"/>
          <w:sz w:val="32"/>
          <w:szCs w:val="32"/>
        </w:rPr>
      </w:pPr>
      <w:r>
        <w:rPr>
          <w:rFonts w:hint="eastAsia" w:ascii="黑体" w:hAnsi="黑体" w:eastAsia="黑体" w:cs="仿宋"/>
          <w:sz w:val="32"/>
          <w:szCs w:val="32"/>
        </w:rPr>
        <w:t>七、国有资产信息情况</w:t>
      </w:r>
    </w:p>
    <w:p>
      <w:pPr>
        <w:spacing w:line="560" w:lineRule="exact"/>
        <w:ind w:firstLine="640" w:firstLineChars="200"/>
        <w:outlineLvl w:val="0"/>
        <w:rPr>
          <w:rFonts w:ascii="仿宋" w:hAnsi="仿宋" w:eastAsia="仿宋" w:cs="仿宋"/>
          <w:sz w:val="32"/>
          <w:szCs w:val="32"/>
        </w:rPr>
      </w:pPr>
      <w:r>
        <w:rPr>
          <w:rFonts w:hint="eastAsia" w:ascii="仿宋" w:hAnsi="仿宋" w:eastAsia="仿宋" w:cs="仿宋"/>
          <w:sz w:val="32"/>
          <w:szCs w:val="32"/>
        </w:rPr>
        <w:t>2020年末，</w:t>
      </w:r>
      <w:r>
        <w:rPr>
          <w:rFonts w:hint="eastAsia" w:ascii="仿宋" w:hAnsi="仿宋" w:eastAsia="仿宋" w:cs="仿宋"/>
          <w:sz w:val="32"/>
          <w:szCs w:val="32"/>
          <w:lang w:eastAsia="zh-CN"/>
        </w:rPr>
        <w:t>我部门</w:t>
      </w:r>
      <w:r>
        <w:rPr>
          <w:rFonts w:hint="eastAsia" w:ascii="仿宋" w:hAnsi="仿宋" w:eastAsia="仿宋" w:cs="仿宋"/>
          <w:sz w:val="32"/>
          <w:szCs w:val="32"/>
        </w:rPr>
        <w:t>固定资产总额为683.97万元，主要包括办公用房630平方米，价值63万元；执法执勤车辆3辆，价值50.30万元，专业技术用车1辆，价值78.60万元；其他固定资产492.07万元。2021年拟购置公务用车一辆，价值12万元（未达到政府采购限额）。</w:t>
      </w:r>
    </w:p>
    <w:p>
      <w:pPr>
        <w:pStyle w:val="10"/>
        <w:shd w:val="clear" w:color="auto" w:fill="FFFFFF"/>
        <w:spacing w:before="0" w:beforeAutospacing="0" w:after="0" w:afterAutospacing="0" w:line="560" w:lineRule="exact"/>
        <w:ind w:firstLine="800" w:firstLineChars="250"/>
        <w:rPr>
          <w:rFonts w:ascii="仿宋" w:hAnsi="仿宋" w:eastAsia="仿宋" w:cs="仿宋"/>
          <w:b/>
          <w:sz w:val="32"/>
          <w:szCs w:val="32"/>
        </w:rPr>
      </w:pPr>
    </w:p>
    <w:p>
      <w:pPr>
        <w:pStyle w:val="10"/>
        <w:shd w:val="clear" w:color="auto" w:fill="FFFFFF"/>
        <w:spacing w:before="0" w:beforeAutospacing="0" w:after="0" w:afterAutospacing="0" w:line="560" w:lineRule="exact"/>
        <w:jc w:val="center"/>
        <w:rPr>
          <w:rFonts w:ascii="仿宋" w:hAnsi="仿宋" w:eastAsia="仿宋" w:cs="仿宋"/>
          <w:b/>
          <w:sz w:val="32"/>
          <w:szCs w:val="32"/>
        </w:rPr>
      </w:pPr>
      <w:r>
        <w:rPr>
          <w:rFonts w:hint="eastAsia" w:ascii="仿宋" w:hAnsi="仿宋" w:eastAsia="仿宋" w:cs="仿宋"/>
          <w:b/>
          <w:sz w:val="32"/>
          <w:szCs w:val="32"/>
        </w:rPr>
        <w:t>涞水县住房和城乡建设局固定资产占用情况表</w:t>
      </w:r>
    </w:p>
    <w:p>
      <w:pPr>
        <w:pStyle w:val="10"/>
        <w:shd w:val="clear" w:color="auto" w:fill="FFFFFF"/>
        <w:spacing w:before="0" w:beforeAutospacing="0" w:after="0" w:afterAutospacing="0" w:line="560" w:lineRule="exact"/>
        <w:ind w:firstLine="640"/>
        <w:rPr>
          <w:rFonts w:ascii="仿宋" w:hAnsi="仿宋" w:eastAsia="仿宋" w:cs="仿宋"/>
          <w:sz w:val="32"/>
          <w:szCs w:val="32"/>
        </w:rPr>
      </w:pPr>
      <w:r>
        <w:rPr>
          <w:rFonts w:hint="eastAsia" w:ascii="仿宋" w:hAnsi="仿宋" w:eastAsia="仿宋" w:cs="仿宋"/>
          <w:b/>
          <w:bCs/>
          <w:sz w:val="32"/>
          <w:szCs w:val="32"/>
        </w:rPr>
        <w:t>截止时间：2020年12月31日</w:t>
      </w:r>
    </w:p>
    <w:p>
      <w:pPr>
        <w:pStyle w:val="10"/>
        <w:shd w:val="clear" w:color="auto" w:fill="FFFFFF"/>
        <w:spacing w:before="0" w:beforeAutospacing="0" w:after="0" w:afterAutospacing="0" w:line="560" w:lineRule="exact"/>
        <w:ind w:firstLine="640"/>
        <w:rPr>
          <w:rFonts w:ascii="仿宋" w:hAnsi="仿宋" w:eastAsia="仿宋" w:cs="仿宋"/>
          <w:sz w:val="32"/>
          <w:szCs w:val="32"/>
        </w:rPr>
      </w:pPr>
    </w:p>
    <w:tbl>
      <w:tblPr>
        <w:tblStyle w:val="11"/>
        <w:tblW w:w="0" w:type="auto"/>
        <w:tblInd w:w="9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0"/>
        <w:gridCol w:w="2410"/>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0" w:type="dxa"/>
            <w:vAlign w:val="center"/>
          </w:tcPr>
          <w:p>
            <w:pPr>
              <w:spacing w:line="560" w:lineRule="exact"/>
              <w:jc w:val="center"/>
              <w:rPr>
                <w:rFonts w:ascii="仿宋" w:hAnsi="仿宋" w:eastAsia="仿宋" w:cs="宋体"/>
                <w:sz w:val="28"/>
                <w:szCs w:val="28"/>
              </w:rPr>
            </w:pPr>
            <w:r>
              <w:rPr>
                <w:rFonts w:hint="eastAsia" w:ascii="仿宋" w:hAnsi="仿宋" w:eastAsia="仿宋" w:cs="宋体"/>
                <w:bCs/>
                <w:color w:val="000000"/>
                <w:sz w:val="28"/>
                <w:szCs w:val="28"/>
              </w:rPr>
              <w:t>项　　目</w:t>
            </w:r>
          </w:p>
        </w:tc>
        <w:tc>
          <w:tcPr>
            <w:tcW w:w="2410" w:type="dxa"/>
            <w:vAlign w:val="center"/>
          </w:tcPr>
          <w:p>
            <w:pPr>
              <w:spacing w:line="560" w:lineRule="exact"/>
              <w:jc w:val="center"/>
              <w:rPr>
                <w:rFonts w:ascii="仿宋" w:hAnsi="仿宋" w:eastAsia="仿宋" w:cs="宋体"/>
                <w:sz w:val="28"/>
                <w:szCs w:val="28"/>
              </w:rPr>
            </w:pPr>
            <w:r>
              <w:rPr>
                <w:rFonts w:hint="eastAsia" w:ascii="仿宋" w:hAnsi="仿宋" w:eastAsia="仿宋" w:cs="宋体"/>
                <w:bCs/>
                <w:color w:val="000000"/>
                <w:sz w:val="28"/>
                <w:szCs w:val="28"/>
              </w:rPr>
              <w:t>数量</w:t>
            </w:r>
          </w:p>
        </w:tc>
        <w:tc>
          <w:tcPr>
            <w:tcW w:w="4961" w:type="dxa"/>
            <w:vAlign w:val="center"/>
          </w:tcPr>
          <w:p>
            <w:pPr>
              <w:spacing w:line="560" w:lineRule="exact"/>
              <w:jc w:val="center"/>
              <w:rPr>
                <w:rFonts w:ascii="仿宋" w:hAnsi="仿宋" w:eastAsia="仿宋" w:cs="宋体"/>
                <w:sz w:val="28"/>
                <w:szCs w:val="28"/>
              </w:rPr>
            </w:pPr>
            <w:r>
              <w:rPr>
                <w:rFonts w:hint="eastAsia" w:ascii="仿宋" w:hAnsi="仿宋" w:eastAsia="仿宋" w:cs="宋体"/>
                <w:bCs/>
                <w:color w:val="000000"/>
                <w:sz w:val="28"/>
                <w:szCs w:val="28"/>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5670" w:type="dxa"/>
            <w:vAlign w:val="center"/>
          </w:tcPr>
          <w:p>
            <w:pPr>
              <w:spacing w:line="560" w:lineRule="exact"/>
              <w:jc w:val="center"/>
              <w:rPr>
                <w:rFonts w:ascii="仿宋" w:hAnsi="仿宋" w:eastAsia="仿宋" w:cs="宋体"/>
                <w:sz w:val="28"/>
                <w:szCs w:val="28"/>
              </w:rPr>
            </w:pPr>
            <w:r>
              <w:rPr>
                <w:rFonts w:hint="eastAsia" w:ascii="仿宋" w:hAnsi="仿宋" w:eastAsia="仿宋" w:cs="宋体"/>
                <w:bCs/>
                <w:color w:val="000000"/>
                <w:sz w:val="28"/>
                <w:szCs w:val="28"/>
              </w:rPr>
              <w:t>固定资产总额</w:t>
            </w:r>
          </w:p>
        </w:tc>
        <w:tc>
          <w:tcPr>
            <w:tcW w:w="2410" w:type="dxa"/>
            <w:vAlign w:val="center"/>
          </w:tcPr>
          <w:p>
            <w:pPr>
              <w:spacing w:line="560" w:lineRule="exact"/>
              <w:jc w:val="center"/>
              <w:rPr>
                <w:rFonts w:ascii="仿宋" w:hAnsi="仿宋" w:eastAsia="仿宋" w:cs="宋体"/>
                <w:sz w:val="28"/>
                <w:szCs w:val="28"/>
              </w:rPr>
            </w:pPr>
            <w:r>
              <w:rPr>
                <w:rFonts w:hint="eastAsia" w:ascii="仿宋" w:hAnsi="仿宋" w:eastAsia="仿宋" w:cs="宋体"/>
                <w:color w:val="000000"/>
                <w:sz w:val="28"/>
                <w:szCs w:val="28"/>
              </w:rPr>
              <w:t>—</w:t>
            </w:r>
          </w:p>
        </w:tc>
        <w:tc>
          <w:tcPr>
            <w:tcW w:w="4961" w:type="dxa"/>
            <w:vAlign w:val="center"/>
          </w:tcPr>
          <w:p>
            <w:pPr>
              <w:spacing w:line="560" w:lineRule="exact"/>
              <w:jc w:val="center"/>
              <w:rPr>
                <w:rFonts w:ascii="仿宋" w:hAnsi="仿宋" w:eastAsia="仿宋" w:cs="宋体"/>
                <w:sz w:val="28"/>
                <w:szCs w:val="28"/>
                <w:lang w:eastAsia="zh-CN"/>
              </w:rPr>
            </w:pPr>
            <w:r>
              <w:rPr>
                <w:rFonts w:hint="eastAsia" w:ascii="仿宋" w:hAnsi="仿宋" w:eastAsia="仿宋" w:cs="宋体"/>
                <w:color w:val="000000"/>
                <w:sz w:val="28"/>
                <w:szCs w:val="28"/>
                <w:lang w:eastAsia="zh-CN"/>
              </w:rPr>
              <w:t>683.97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5670" w:type="dxa"/>
            <w:vAlign w:val="center"/>
          </w:tcPr>
          <w:p>
            <w:pPr>
              <w:spacing w:line="560" w:lineRule="exact"/>
              <w:rPr>
                <w:rFonts w:ascii="仿宋" w:hAnsi="仿宋" w:eastAsia="仿宋" w:cs="宋体"/>
                <w:sz w:val="28"/>
                <w:szCs w:val="28"/>
              </w:rPr>
            </w:pPr>
            <w:r>
              <w:rPr>
                <w:rFonts w:hint="eastAsia" w:ascii="仿宋" w:hAnsi="仿宋" w:eastAsia="仿宋" w:cs="宋体"/>
                <w:color w:val="000000"/>
                <w:sz w:val="28"/>
                <w:szCs w:val="28"/>
              </w:rPr>
              <w:t xml:space="preserve">  1、房屋（平方米）</w:t>
            </w:r>
          </w:p>
        </w:tc>
        <w:tc>
          <w:tcPr>
            <w:tcW w:w="2410" w:type="dxa"/>
            <w:vAlign w:val="center"/>
          </w:tcPr>
          <w:p>
            <w:pPr>
              <w:spacing w:line="560" w:lineRule="exact"/>
              <w:jc w:val="center"/>
              <w:rPr>
                <w:rFonts w:ascii="仿宋" w:hAnsi="仿宋" w:eastAsia="仿宋" w:cs="宋体"/>
                <w:sz w:val="28"/>
                <w:szCs w:val="28"/>
              </w:rPr>
            </w:pPr>
            <w:r>
              <w:rPr>
                <w:rFonts w:hint="eastAsia" w:ascii="仿宋" w:hAnsi="仿宋" w:eastAsia="仿宋" w:cs="宋体"/>
                <w:sz w:val="28"/>
                <w:szCs w:val="28"/>
              </w:rPr>
              <w:t>630</w:t>
            </w:r>
          </w:p>
        </w:tc>
        <w:tc>
          <w:tcPr>
            <w:tcW w:w="4961" w:type="dxa"/>
            <w:vAlign w:val="center"/>
          </w:tcPr>
          <w:p>
            <w:pPr>
              <w:spacing w:line="560" w:lineRule="exact"/>
              <w:jc w:val="center"/>
              <w:rPr>
                <w:rFonts w:ascii="仿宋" w:hAnsi="仿宋" w:eastAsia="仿宋" w:cs="宋体"/>
                <w:sz w:val="28"/>
                <w:szCs w:val="28"/>
              </w:rPr>
            </w:pPr>
            <w:r>
              <w:rPr>
                <w:rFonts w:hint="eastAsia" w:ascii="仿宋" w:hAnsi="仿宋" w:eastAsia="仿宋" w:cs="宋体"/>
                <w:sz w:val="28"/>
                <w:szCs w:val="28"/>
              </w:rPr>
              <w:t>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0" w:type="dxa"/>
            <w:vAlign w:val="center"/>
          </w:tcPr>
          <w:p>
            <w:pPr>
              <w:spacing w:line="560" w:lineRule="exact"/>
              <w:rPr>
                <w:rFonts w:ascii="仿宋" w:hAnsi="仿宋" w:eastAsia="仿宋" w:cs="宋体"/>
                <w:sz w:val="28"/>
                <w:szCs w:val="28"/>
              </w:rPr>
            </w:pPr>
            <w:r>
              <w:rPr>
                <w:rFonts w:hint="eastAsia" w:ascii="仿宋" w:hAnsi="仿宋" w:eastAsia="仿宋" w:cs="宋体"/>
                <w:color w:val="000000"/>
                <w:sz w:val="28"/>
                <w:szCs w:val="28"/>
              </w:rPr>
              <w:t xml:space="preserve">   其中：办公用房（平方米）</w:t>
            </w:r>
          </w:p>
        </w:tc>
        <w:tc>
          <w:tcPr>
            <w:tcW w:w="2410" w:type="dxa"/>
            <w:vAlign w:val="center"/>
          </w:tcPr>
          <w:p>
            <w:pPr>
              <w:spacing w:line="560" w:lineRule="exact"/>
              <w:jc w:val="center"/>
              <w:rPr>
                <w:rFonts w:ascii="仿宋" w:hAnsi="仿宋" w:eastAsia="仿宋" w:cs="宋体"/>
                <w:sz w:val="28"/>
                <w:szCs w:val="28"/>
              </w:rPr>
            </w:pPr>
            <w:r>
              <w:rPr>
                <w:rFonts w:hint="eastAsia" w:ascii="仿宋" w:hAnsi="仿宋" w:eastAsia="仿宋" w:cs="宋体"/>
                <w:sz w:val="28"/>
                <w:szCs w:val="28"/>
              </w:rPr>
              <w:t>630</w:t>
            </w:r>
          </w:p>
        </w:tc>
        <w:tc>
          <w:tcPr>
            <w:tcW w:w="4961" w:type="dxa"/>
            <w:vAlign w:val="center"/>
          </w:tcPr>
          <w:p>
            <w:pPr>
              <w:spacing w:line="560" w:lineRule="exact"/>
              <w:jc w:val="center"/>
              <w:rPr>
                <w:rFonts w:ascii="仿宋" w:hAnsi="仿宋" w:eastAsia="仿宋" w:cs="宋体"/>
                <w:sz w:val="28"/>
                <w:szCs w:val="28"/>
              </w:rPr>
            </w:pPr>
            <w:r>
              <w:rPr>
                <w:rFonts w:hint="eastAsia" w:ascii="仿宋" w:hAnsi="仿宋" w:eastAsia="仿宋" w:cs="宋体"/>
                <w:sz w:val="28"/>
                <w:szCs w:val="28"/>
              </w:rPr>
              <w:t>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0" w:type="dxa"/>
            <w:vAlign w:val="center"/>
          </w:tcPr>
          <w:p>
            <w:pPr>
              <w:spacing w:line="560" w:lineRule="exact"/>
              <w:rPr>
                <w:rFonts w:ascii="仿宋" w:hAnsi="仿宋" w:eastAsia="仿宋" w:cs="宋体"/>
                <w:sz w:val="28"/>
                <w:szCs w:val="28"/>
              </w:rPr>
            </w:pPr>
            <w:r>
              <w:rPr>
                <w:rFonts w:hint="eastAsia" w:ascii="仿宋" w:hAnsi="仿宋" w:eastAsia="仿宋" w:cs="宋体"/>
                <w:color w:val="000000"/>
                <w:sz w:val="28"/>
                <w:szCs w:val="28"/>
              </w:rPr>
              <w:t xml:space="preserve">  2、车辆（台、辆）</w:t>
            </w:r>
          </w:p>
        </w:tc>
        <w:tc>
          <w:tcPr>
            <w:tcW w:w="2410" w:type="dxa"/>
            <w:vAlign w:val="center"/>
          </w:tcPr>
          <w:p>
            <w:pPr>
              <w:spacing w:line="560" w:lineRule="exact"/>
              <w:jc w:val="center"/>
              <w:rPr>
                <w:rFonts w:ascii="仿宋" w:hAnsi="仿宋" w:eastAsia="仿宋" w:cs="宋体"/>
                <w:sz w:val="28"/>
                <w:szCs w:val="28"/>
                <w:lang w:eastAsia="zh-CN"/>
              </w:rPr>
            </w:pPr>
            <w:r>
              <w:rPr>
                <w:rFonts w:hint="eastAsia" w:ascii="仿宋" w:hAnsi="仿宋" w:eastAsia="仿宋" w:cs="宋体"/>
                <w:color w:val="000000"/>
                <w:sz w:val="28"/>
                <w:szCs w:val="28"/>
                <w:lang w:eastAsia="zh-CN"/>
              </w:rPr>
              <w:t>4</w:t>
            </w:r>
          </w:p>
        </w:tc>
        <w:tc>
          <w:tcPr>
            <w:tcW w:w="4961" w:type="dxa"/>
            <w:vAlign w:val="center"/>
          </w:tcPr>
          <w:p>
            <w:pPr>
              <w:spacing w:line="560" w:lineRule="exact"/>
              <w:jc w:val="center"/>
              <w:rPr>
                <w:rFonts w:ascii="仿宋" w:hAnsi="仿宋" w:eastAsia="仿宋" w:cs="宋体"/>
                <w:sz w:val="28"/>
                <w:szCs w:val="28"/>
                <w:lang w:eastAsia="zh-CN"/>
              </w:rPr>
            </w:pPr>
            <w:r>
              <w:rPr>
                <w:rFonts w:hint="eastAsia" w:ascii="仿宋" w:hAnsi="仿宋" w:eastAsia="仿宋" w:cs="宋体"/>
                <w:color w:val="000000"/>
                <w:sz w:val="28"/>
                <w:szCs w:val="28"/>
                <w:lang w:eastAsia="zh-CN"/>
              </w:rPr>
              <w:t>128.90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0" w:type="dxa"/>
            <w:vAlign w:val="center"/>
          </w:tcPr>
          <w:p>
            <w:pPr>
              <w:spacing w:line="560" w:lineRule="exact"/>
              <w:rPr>
                <w:rFonts w:ascii="仿宋" w:hAnsi="仿宋" w:eastAsia="仿宋" w:cs="宋体"/>
                <w:sz w:val="28"/>
                <w:szCs w:val="28"/>
              </w:rPr>
            </w:pPr>
            <w:r>
              <w:rPr>
                <w:rFonts w:hint="eastAsia" w:ascii="仿宋" w:hAnsi="仿宋" w:eastAsia="仿宋" w:cs="宋体"/>
                <w:color w:val="000000"/>
                <w:sz w:val="28"/>
                <w:szCs w:val="28"/>
              </w:rPr>
              <w:t xml:space="preserve">  3、单价在</w:t>
            </w:r>
            <w:r>
              <w:rPr>
                <w:rFonts w:hint="eastAsia" w:ascii="仿宋" w:hAnsi="仿宋" w:eastAsia="仿宋" w:cs="宋体"/>
                <w:color w:val="000000"/>
                <w:sz w:val="28"/>
                <w:szCs w:val="28"/>
                <w:lang w:eastAsia="zh-CN"/>
              </w:rPr>
              <w:t>2</w:t>
            </w:r>
            <w:r>
              <w:rPr>
                <w:rFonts w:hint="eastAsia" w:ascii="仿宋" w:hAnsi="仿宋" w:eastAsia="仿宋" w:cs="宋体"/>
                <w:color w:val="000000"/>
                <w:sz w:val="28"/>
                <w:szCs w:val="28"/>
              </w:rPr>
              <w:t>0万元以上的设备</w:t>
            </w:r>
          </w:p>
        </w:tc>
        <w:tc>
          <w:tcPr>
            <w:tcW w:w="2410" w:type="dxa"/>
            <w:vAlign w:val="center"/>
          </w:tcPr>
          <w:p>
            <w:pPr>
              <w:spacing w:line="560" w:lineRule="exact"/>
              <w:jc w:val="center"/>
              <w:rPr>
                <w:rFonts w:ascii="仿宋" w:hAnsi="仿宋" w:eastAsia="仿宋" w:cs="宋体"/>
                <w:sz w:val="28"/>
                <w:szCs w:val="28"/>
              </w:rPr>
            </w:pPr>
            <w:r>
              <w:rPr>
                <w:rFonts w:hint="eastAsia" w:ascii="仿宋" w:hAnsi="仿宋" w:eastAsia="仿宋" w:cs="宋体"/>
                <w:color w:val="000000"/>
                <w:sz w:val="28"/>
                <w:szCs w:val="28"/>
              </w:rPr>
              <w:t>—</w:t>
            </w:r>
          </w:p>
        </w:tc>
        <w:tc>
          <w:tcPr>
            <w:tcW w:w="4961" w:type="dxa"/>
            <w:vAlign w:val="center"/>
          </w:tcPr>
          <w:p>
            <w:pPr>
              <w:spacing w:line="560" w:lineRule="exact"/>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5670" w:type="dxa"/>
            <w:vAlign w:val="center"/>
          </w:tcPr>
          <w:p>
            <w:pPr>
              <w:spacing w:line="560" w:lineRule="exact"/>
              <w:rPr>
                <w:rFonts w:ascii="仿宋" w:hAnsi="仿宋" w:eastAsia="仿宋" w:cs="宋体"/>
                <w:sz w:val="28"/>
                <w:szCs w:val="28"/>
              </w:rPr>
            </w:pPr>
            <w:r>
              <w:rPr>
                <w:rFonts w:hint="eastAsia" w:ascii="仿宋" w:hAnsi="仿宋" w:eastAsia="仿宋" w:cs="宋体"/>
                <w:color w:val="000000"/>
                <w:sz w:val="28"/>
                <w:szCs w:val="28"/>
              </w:rPr>
              <w:t xml:space="preserve">  4、其他固定资产</w:t>
            </w:r>
          </w:p>
        </w:tc>
        <w:tc>
          <w:tcPr>
            <w:tcW w:w="2410" w:type="dxa"/>
            <w:vAlign w:val="center"/>
          </w:tcPr>
          <w:p>
            <w:pPr>
              <w:spacing w:line="560" w:lineRule="exact"/>
              <w:jc w:val="center"/>
              <w:rPr>
                <w:rFonts w:ascii="仿宋" w:hAnsi="仿宋" w:eastAsia="仿宋" w:cs="宋体"/>
                <w:sz w:val="28"/>
                <w:szCs w:val="28"/>
              </w:rPr>
            </w:pPr>
            <w:r>
              <w:rPr>
                <w:rFonts w:hint="eastAsia" w:ascii="仿宋" w:hAnsi="仿宋" w:eastAsia="仿宋" w:cs="宋体"/>
                <w:color w:val="000000"/>
                <w:sz w:val="28"/>
                <w:szCs w:val="28"/>
              </w:rPr>
              <w:t>—</w:t>
            </w:r>
          </w:p>
        </w:tc>
        <w:tc>
          <w:tcPr>
            <w:tcW w:w="4961" w:type="dxa"/>
            <w:vAlign w:val="center"/>
          </w:tcPr>
          <w:p>
            <w:pPr>
              <w:spacing w:line="560" w:lineRule="exact"/>
              <w:jc w:val="center"/>
              <w:rPr>
                <w:rFonts w:ascii="仿宋" w:hAnsi="仿宋" w:eastAsia="仿宋" w:cs="宋体"/>
                <w:sz w:val="28"/>
                <w:szCs w:val="28"/>
                <w:lang w:eastAsia="zh-CN"/>
              </w:rPr>
            </w:pPr>
            <w:r>
              <w:rPr>
                <w:rFonts w:hint="eastAsia" w:ascii="仿宋" w:hAnsi="仿宋" w:eastAsia="仿宋" w:cs="宋体"/>
                <w:color w:val="000000"/>
                <w:sz w:val="28"/>
                <w:szCs w:val="28"/>
                <w:lang w:eastAsia="zh-CN"/>
              </w:rPr>
              <w:t>492.07</w:t>
            </w:r>
          </w:p>
        </w:tc>
      </w:tr>
    </w:tbl>
    <w:p>
      <w:pPr>
        <w:spacing w:before="10" w:after="10"/>
        <w:outlineLvl w:val="5"/>
        <w:rPr>
          <w:rFonts w:ascii="黑体" w:hAnsi="黑体" w:eastAsia="黑体" w:cs="黑体"/>
          <w:color w:val="000000"/>
          <w:sz w:val="32"/>
          <w:lang w:eastAsia="zh-CN"/>
        </w:rPr>
      </w:pPr>
    </w:p>
    <w:p>
      <w:pPr>
        <w:spacing w:line="560" w:lineRule="exact"/>
        <w:ind w:firstLine="630"/>
        <w:outlineLvl w:val="0"/>
        <w:rPr>
          <w:rFonts w:ascii="仿宋" w:hAnsi="仿宋" w:eastAsia="仿宋" w:cs="仿宋"/>
          <w:sz w:val="32"/>
          <w:szCs w:val="32"/>
          <w:lang w:eastAsia="zh-CN"/>
        </w:rPr>
      </w:pPr>
    </w:p>
    <w:p>
      <w:pPr>
        <w:spacing w:line="560" w:lineRule="exact"/>
        <w:ind w:firstLine="640" w:firstLineChars="200"/>
        <w:outlineLvl w:val="0"/>
        <w:rPr>
          <w:rFonts w:ascii="黑体" w:hAnsi="黑体" w:eastAsia="黑体" w:cs="仿宋"/>
          <w:sz w:val="32"/>
          <w:szCs w:val="32"/>
        </w:rPr>
      </w:pPr>
      <w:bookmarkStart w:id="54" w:name="_Toc536382283"/>
      <w:r>
        <w:rPr>
          <w:rFonts w:hint="eastAsia" w:ascii="黑体" w:hAnsi="黑体" w:eastAsia="黑体" w:cs="仿宋"/>
          <w:sz w:val="32"/>
          <w:szCs w:val="32"/>
        </w:rPr>
        <w:t>八、专业名词解释</w:t>
      </w:r>
    </w:p>
    <w:p>
      <w:pPr>
        <w:spacing w:line="560" w:lineRule="exact"/>
        <w:ind w:firstLine="627" w:firstLineChars="196"/>
        <w:rPr>
          <w:rFonts w:ascii="仿宋" w:hAnsi="仿宋" w:eastAsia="仿宋" w:cs="仿宋"/>
          <w:sz w:val="32"/>
          <w:szCs w:val="32"/>
        </w:rPr>
      </w:pPr>
      <w:r>
        <w:rPr>
          <w:rFonts w:hint="eastAsia" w:ascii="仿宋" w:hAnsi="仿宋" w:eastAsia="仿宋" w:cs="仿宋"/>
          <w:b/>
          <w:bCs/>
          <w:sz w:val="32"/>
          <w:szCs w:val="32"/>
        </w:rPr>
        <w:t>1、一般公共预算财政拨款收入</w:t>
      </w:r>
      <w:r>
        <w:rPr>
          <w:rFonts w:hint="eastAsia" w:ascii="仿宋" w:hAnsi="仿宋" w:eastAsia="仿宋" w:cs="仿宋"/>
          <w:bCs/>
          <w:sz w:val="32"/>
          <w:szCs w:val="32"/>
        </w:rPr>
        <w:t>：</w:t>
      </w:r>
      <w:r>
        <w:rPr>
          <w:rFonts w:hint="eastAsia" w:ascii="仿宋" w:hAnsi="仿宋" w:eastAsia="仿宋" w:cs="仿宋"/>
          <w:sz w:val="32"/>
          <w:szCs w:val="32"/>
        </w:rPr>
        <w:t>县级财政当年拨付的资金。</w:t>
      </w:r>
    </w:p>
    <w:p>
      <w:pPr>
        <w:pStyle w:val="10"/>
        <w:spacing w:before="0" w:beforeAutospacing="0" w:after="0" w:afterAutospacing="0" w:line="560" w:lineRule="exact"/>
        <w:ind w:firstLine="576" w:firstLineChars="180"/>
        <w:rPr>
          <w:rFonts w:ascii="仿宋" w:hAnsi="仿宋" w:eastAsia="仿宋" w:cs="仿宋"/>
          <w:sz w:val="32"/>
          <w:szCs w:val="32"/>
        </w:rPr>
      </w:pPr>
      <w:r>
        <w:rPr>
          <w:rStyle w:val="14"/>
          <w:rFonts w:hint="eastAsia" w:ascii="仿宋" w:hAnsi="仿宋" w:eastAsia="仿宋" w:cs="仿宋"/>
          <w:sz w:val="32"/>
          <w:szCs w:val="32"/>
          <w:shd w:val="clear" w:color="auto" w:fill="FFFFFF"/>
        </w:rPr>
        <w:t>2、其他收入</w:t>
      </w:r>
      <w:r>
        <w:rPr>
          <w:rStyle w:val="14"/>
          <w:rFonts w:hint="eastAsia" w:ascii="仿宋" w:hAnsi="仿宋" w:eastAsia="仿宋" w:cs="仿宋"/>
          <w:b w:val="0"/>
          <w:sz w:val="32"/>
          <w:szCs w:val="32"/>
          <w:shd w:val="clear" w:color="auto" w:fill="FFFFFF"/>
        </w:rPr>
        <w:t>：</w:t>
      </w:r>
      <w:r>
        <w:rPr>
          <w:rFonts w:hint="eastAsia" w:ascii="仿宋" w:hAnsi="仿宋" w:eastAsia="仿宋" w:cs="仿宋"/>
          <w:sz w:val="32"/>
          <w:szCs w:val="32"/>
          <w:shd w:val="clear" w:color="auto" w:fill="FFFFFF"/>
        </w:rPr>
        <w:t>指除上述财政拨款收入以外的收入。主要是存款利息收入。</w:t>
      </w:r>
    </w:p>
    <w:p>
      <w:pPr>
        <w:pStyle w:val="10"/>
        <w:spacing w:before="0" w:beforeAutospacing="0" w:after="0" w:afterAutospacing="0" w:line="560" w:lineRule="exact"/>
        <w:ind w:firstLine="576" w:firstLineChars="180"/>
        <w:rPr>
          <w:rFonts w:ascii="仿宋" w:hAnsi="仿宋" w:eastAsia="仿宋" w:cs="仿宋"/>
          <w:sz w:val="32"/>
          <w:szCs w:val="32"/>
        </w:rPr>
      </w:pPr>
      <w:r>
        <w:rPr>
          <w:rStyle w:val="14"/>
          <w:rFonts w:hint="eastAsia" w:ascii="仿宋" w:hAnsi="仿宋" w:eastAsia="仿宋" w:cs="仿宋"/>
          <w:b w:val="0"/>
          <w:sz w:val="32"/>
          <w:szCs w:val="32"/>
          <w:shd w:val="clear" w:color="auto" w:fill="FFFFFF"/>
        </w:rPr>
        <w:t>3</w:t>
      </w:r>
      <w:r>
        <w:rPr>
          <w:rFonts w:hint="eastAsia" w:ascii="仿宋" w:hAnsi="仿宋" w:eastAsia="仿宋" w:cs="仿宋"/>
          <w:b/>
          <w:bCs/>
          <w:sz w:val="32"/>
          <w:szCs w:val="32"/>
        </w:rPr>
        <w:t>、基本支出</w:t>
      </w:r>
      <w:r>
        <w:rPr>
          <w:rFonts w:hint="eastAsia" w:ascii="仿宋" w:hAnsi="仿宋" w:eastAsia="仿宋" w:cs="仿宋"/>
          <w:bCs/>
          <w:sz w:val="32"/>
          <w:szCs w:val="32"/>
        </w:rPr>
        <w:t>：</w:t>
      </w:r>
      <w:r>
        <w:rPr>
          <w:rFonts w:hint="eastAsia" w:ascii="仿宋" w:hAnsi="仿宋" w:eastAsia="仿宋" w:cs="仿宋"/>
          <w:sz w:val="32"/>
          <w:szCs w:val="32"/>
        </w:rPr>
        <w:t>指为保障机构正常运转、完成日常工作任务而发生的人员支出和公用支出。</w:t>
      </w:r>
    </w:p>
    <w:p>
      <w:pPr>
        <w:pStyle w:val="10"/>
        <w:spacing w:before="0" w:beforeAutospacing="0" w:after="0" w:afterAutospacing="0" w:line="560" w:lineRule="exact"/>
        <w:rPr>
          <w:rFonts w:ascii="仿宋" w:hAnsi="仿宋" w:eastAsia="仿宋" w:cs="仿宋"/>
          <w:sz w:val="32"/>
          <w:szCs w:val="32"/>
        </w:rPr>
      </w:pPr>
      <w:r>
        <w:rPr>
          <w:rFonts w:hint="eastAsia" w:ascii="仿宋" w:hAnsi="仿宋" w:eastAsia="仿宋" w:cs="仿宋"/>
          <w:b/>
          <w:bCs/>
          <w:sz w:val="32"/>
          <w:szCs w:val="32"/>
        </w:rPr>
        <w:t>4、项目支出</w:t>
      </w:r>
      <w:r>
        <w:rPr>
          <w:rFonts w:hint="eastAsia" w:ascii="仿宋" w:hAnsi="仿宋" w:eastAsia="仿宋" w:cs="仿宋"/>
          <w:sz w:val="32"/>
          <w:szCs w:val="32"/>
        </w:rPr>
        <w:t>：指在基本支出之外为完成特定行政任务和事业发展目标所发生的支出。</w:t>
      </w:r>
    </w:p>
    <w:p>
      <w:pPr>
        <w:pStyle w:val="10"/>
        <w:spacing w:before="0" w:beforeAutospacing="0" w:after="0" w:afterAutospacing="0" w:line="560" w:lineRule="exact"/>
        <w:ind w:firstLine="640" w:firstLineChars="200"/>
        <w:rPr>
          <w:rFonts w:ascii="仿宋" w:hAnsi="仿宋" w:eastAsia="仿宋" w:cs="仿宋"/>
          <w:sz w:val="32"/>
          <w:szCs w:val="32"/>
        </w:rPr>
      </w:pPr>
      <w:r>
        <w:rPr>
          <w:rFonts w:hint="eastAsia" w:ascii="仿宋" w:hAnsi="仿宋" w:eastAsia="仿宋" w:cs="仿宋"/>
          <w:b/>
          <w:bCs/>
          <w:sz w:val="32"/>
          <w:szCs w:val="32"/>
        </w:rPr>
        <w:t>5、“三公”经费</w:t>
      </w:r>
      <w:r>
        <w:rPr>
          <w:rFonts w:hint="eastAsia" w:ascii="仿宋" w:hAnsi="仿宋" w:eastAsia="仿宋" w:cs="仿宋"/>
          <w:bCs/>
          <w:sz w:val="32"/>
          <w:szCs w:val="32"/>
        </w:rPr>
        <w:t>：</w:t>
      </w:r>
      <w:r>
        <w:rPr>
          <w:rFonts w:hint="eastAsia" w:ascii="仿宋" w:hAnsi="仿宋" w:eastAsia="仿宋" w:cs="仿宋"/>
          <w:sz w:val="32"/>
          <w:szCs w:val="32"/>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10"/>
        <w:spacing w:before="0" w:beforeAutospacing="0" w:after="0" w:afterAutospacing="0" w:line="560" w:lineRule="exact"/>
        <w:ind w:firstLine="640" w:firstLineChars="200"/>
        <w:rPr>
          <w:rFonts w:ascii="仿宋" w:hAnsi="仿宋" w:eastAsia="仿宋" w:cs="仿宋"/>
          <w:sz w:val="32"/>
          <w:szCs w:val="32"/>
        </w:rPr>
      </w:pPr>
      <w:r>
        <w:rPr>
          <w:rFonts w:hint="eastAsia" w:ascii="仿宋" w:hAnsi="仿宋" w:eastAsia="仿宋" w:cs="仿宋"/>
          <w:b/>
          <w:bCs/>
          <w:sz w:val="32"/>
          <w:szCs w:val="32"/>
        </w:rPr>
        <w:t>6、机关运行经费</w:t>
      </w:r>
      <w:r>
        <w:rPr>
          <w:rFonts w:hint="eastAsia" w:ascii="仿宋" w:hAnsi="仿宋" w:eastAsia="仿宋" w:cs="仿宋"/>
          <w:bCs/>
          <w:sz w:val="32"/>
          <w:szCs w:val="32"/>
        </w:rPr>
        <w:t>：</w:t>
      </w:r>
      <w:r>
        <w:rPr>
          <w:rFonts w:hint="eastAsia" w:ascii="仿宋" w:hAnsi="仿宋" w:eastAsia="仿宋" w:cs="仿宋"/>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rPr>
          <w:rFonts w:ascii="黑体" w:hAnsi="黑体" w:eastAsia="黑体" w:cs="仿宋"/>
          <w:sz w:val="32"/>
          <w:szCs w:val="32"/>
        </w:rPr>
      </w:pPr>
      <w:r>
        <w:rPr>
          <w:rFonts w:hint="eastAsia" w:ascii="黑体" w:hAnsi="黑体" w:eastAsia="黑体" w:cs="仿宋"/>
          <w:sz w:val="32"/>
          <w:szCs w:val="32"/>
        </w:rPr>
        <w:t>九、其他需要说明的事项</w:t>
      </w:r>
    </w:p>
    <w:p>
      <w:pPr>
        <w:spacing w:line="560" w:lineRule="exact"/>
        <w:rPr>
          <w:rFonts w:ascii="仿宋" w:hAnsi="仿宋" w:eastAsia="仿宋" w:cs="仿宋"/>
          <w:sz w:val="32"/>
          <w:szCs w:val="32"/>
          <w:lang w:eastAsia="zh-CN"/>
        </w:rPr>
        <w:sectPr>
          <w:footerReference r:id="rId6" w:type="default"/>
          <w:type w:val="continuous"/>
          <w:pgSz w:w="16839" w:h="11907" w:orient="landscape"/>
          <w:pgMar w:top="1021" w:right="1361" w:bottom="1021" w:left="1361" w:header="851" w:footer="992" w:gutter="0"/>
          <w:cols w:space="720" w:num="1"/>
          <w:docGrid w:type="linesAndChars" w:linePitch="312" w:charSpace="0"/>
        </w:sectPr>
      </w:pPr>
      <w:r>
        <w:rPr>
          <w:rFonts w:hint="eastAsia" w:ascii="仿宋" w:hAnsi="仿宋" w:eastAsia="仿宋" w:cs="仿宋"/>
          <w:sz w:val="32"/>
          <w:szCs w:val="32"/>
        </w:rPr>
        <w:t xml:space="preserve">     我部门无</w:t>
      </w:r>
      <w:r>
        <w:rPr>
          <w:rFonts w:hint="eastAsia" w:ascii="仿宋" w:hAnsi="仿宋" w:eastAsia="仿宋" w:cs="仿宋"/>
          <w:sz w:val="32"/>
          <w:szCs w:val="32"/>
          <w:lang w:eastAsia="zh-CN"/>
        </w:rPr>
        <w:t>其他需要说明的事项</w:t>
      </w:r>
      <w:r>
        <w:rPr>
          <w:rFonts w:hint="eastAsia" w:ascii="仿宋" w:hAnsi="仿宋" w:eastAsia="仿宋" w:cs="仿宋"/>
          <w:sz w:val="32"/>
          <w:szCs w:val="32"/>
        </w:rPr>
        <w:t>。</w:t>
      </w:r>
    </w:p>
    <w:bookmarkEnd w:id="54"/>
    <w:p>
      <w:pPr>
        <w:spacing w:before="10" w:after="10" w:line="360" w:lineRule="auto"/>
        <w:outlineLvl w:val="2"/>
        <w:rPr>
          <w:rFonts w:eastAsiaTheme="minorEastAsia"/>
          <w:lang w:eastAsia="zh-CN"/>
        </w:rPr>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宋体"/>
    <w:panose1 w:val="00000000000000000000"/>
    <w:charset w:val="86"/>
    <w:family w:val="roman"/>
    <w:pitch w:val="default"/>
    <w:sig w:usb0="00000000" w:usb1="00000000" w:usb2="00000000" w:usb3="00000000" w:csb0="00040001" w:csb1="00000000"/>
  </w:font>
  <w:font w:name="方正小标宋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00" w:usb3="00000000" w:csb0="00040001" w:csb1="00000000"/>
  </w:font>
  <w:font w:name="方正楷体_GBK">
    <w:altName w:val="宋体"/>
    <w:panose1 w:val="00000000000000000000"/>
    <w:charset w:val="86"/>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Batang">
    <w:panose1 w:val="02030600000101010101"/>
    <w:charset w:val="81"/>
    <w:family w:val="roman"/>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5"/>
      </w:rPr>
    </w:pPr>
    <w:r>
      <w:fldChar w:fldCharType="begin"/>
    </w:r>
    <w:r>
      <w:rPr>
        <w:rStyle w:val="15"/>
      </w:rPr>
      <w:instrText xml:space="preserve">PAGE  </w:instrText>
    </w:r>
    <w:r>
      <w:fldChar w:fldCharType="separate"/>
    </w:r>
    <w:r>
      <w:rPr>
        <w:rStyle w:val="15"/>
      </w:rPr>
      <w:t>5</w:t>
    </w:r>
    <w:r>
      <w:fldChar w:fldCharType="end"/>
    </w:r>
  </w:p>
  <w:p>
    <w:pPr>
      <w:pStyle w:val="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5"/>
      </w:rPr>
    </w:pPr>
    <w:r>
      <w:fldChar w:fldCharType="begin"/>
    </w:r>
    <w:r>
      <w:rPr>
        <w:rStyle w:val="15"/>
      </w:rPr>
      <w:instrText xml:space="preserve">PAGE  </w:instrText>
    </w:r>
    <w:r>
      <w:fldChar w:fldCharType="separate"/>
    </w:r>
    <w:r>
      <w:rPr>
        <w:rStyle w:val="15"/>
      </w:rPr>
      <w:t>105</w:t>
    </w:r>
    <w: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hideSpellingErrors/>
  <w:hideGrammaticalErrors/>
  <w:documentProtection w:enforcement="0"/>
  <w:defaultTabStop w:val="720"/>
  <w:evenAndOddHeaders w:val="1"/>
  <w:drawingGridHorizontalSpacing w:val="120"/>
  <w:drawingGridVerticalSpacing w:val="163"/>
  <w:displayHorizontalDrawingGridEvery w:val="2"/>
  <w:displayVerticalDrawingGridEvery w:val="2"/>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NTY3NzU0NDM5MWFkMmY4ZmZmZjJjODBjMzI2N2ZmYWUifQ=="/>
  </w:docVars>
  <w:rsids>
    <w:rsidRoot w:val="00781D3A"/>
    <w:rsid w:val="00063461"/>
    <w:rsid w:val="0006477F"/>
    <w:rsid w:val="00085BCD"/>
    <w:rsid w:val="00085F18"/>
    <w:rsid w:val="0009452B"/>
    <w:rsid w:val="0009764F"/>
    <w:rsid w:val="000D3AE3"/>
    <w:rsid w:val="000E27DE"/>
    <w:rsid w:val="000F15A4"/>
    <w:rsid w:val="0011325E"/>
    <w:rsid w:val="001143E9"/>
    <w:rsid w:val="001364F6"/>
    <w:rsid w:val="001C0AE6"/>
    <w:rsid w:val="001D4A6B"/>
    <w:rsid w:val="001D7814"/>
    <w:rsid w:val="001E7124"/>
    <w:rsid w:val="00217BBA"/>
    <w:rsid w:val="00233887"/>
    <w:rsid w:val="00260925"/>
    <w:rsid w:val="0027386E"/>
    <w:rsid w:val="00291EDF"/>
    <w:rsid w:val="002B765F"/>
    <w:rsid w:val="002C49A7"/>
    <w:rsid w:val="002D45A4"/>
    <w:rsid w:val="00346130"/>
    <w:rsid w:val="003A6C6A"/>
    <w:rsid w:val="003E53EB"/>
    <w:rsid w:val="003F25D2"/>
    <w:rsid w:val="0040157E"/>
    <w:rsid w:val="00472F0F"/>
    <w:rsid w:val="00474C8F"/>
    <w:rsid w:val="0050785A"/>
    <w:rsid w:val="0053154B"/>
    <w:rsid w:val="00540CFF"/>
    <w:rsid w:val="00541CC3"/>
    <w:rsid w:val="005948CF"/>
    <w:rsid w:val="005A7825"/>
    <w:rsid w:val="005E4E77"/>
    <w:rsid w:val="005E712F"/>
    <w:rsid w:val="005F2E32"/>
    <w:rsid w:val="00623B56"/>
    <w:rsid w:val="006B610F"/>
    <w:rsid w:val="006D0DC9"/>
    <w:rsid w:val="006E1E9D"/>
    <w:rsid w:val="00763A3B"/>
    <w:rsid w:val="00781D3A"/>
    <w:rsid w:val="00791CF2"/>
    <w:rsid w:val="007A1467"/>
    <w:rsid w:val="007D370B"/>
    <w:rsid w:val="00821C63"/>
    <w:rsid w:val="008236D4"/>
    <w:rsid w:val="00837679"/>
    <w:rsid w:val="008E1710"/>
    <w:rsid w:val="008E2160"/>
    <w:rsid w:val="008E65CA"/>
    <w:rsid w:val="00907F0D"/>
    <w:rsid w:val="009C206B"/>
    <w:rsid w:val="00A30044"/>
    <w:rsid w:val="00A32E12"/>
    <w:rsid w:val="00A50012"/>
    <w:rsid w:val="00A550DA"/>
    <w:rsid w:val="00A560CA"/>
    <w:rsid w:val="00A942EB"/>
    <w:rsid w:val="00AB4BB8"/>
    <w:rsid w:val="00AB5890"/>
    <w:rsid w:val="00AE3EB1"/>
    <w:rsid w:val="00B53AB4"/>
    <w:rsid w:val="00B573DC"/>
    <w:rsid w:val="00BC0518"/>
    <w:rsid w:val="00BD4DCF"/>
    <w:rsid w:val="00C17C2D"/>
    <w:rsid w:val="00C551BF"/>
    <w:rsid w:val="00C84C2E"/>
    <w:rsid w:val="00C9056C"/>
    <w:rsid w:val="00C92AE3"/>
    <w:rsid w:val="00CA59D1"/>
    <w:rsid w:val="00CB6BE0"/>
    <w:rsid w:val="00CF6148"/>
    <w:rsid w:val="00D42B1A"/>
    <w:rsid w:val="00D72C29"/>
    <w:rsid w:val="00DC041D"/>
    <w:rsid w:val="00DE32C6"/>
    <w:rsid w:val="00DF7C5F"/>
    <w:rsid w:val="00E00D64"/>
    <w:rsid w:val="00E14377"/>
    <w:rsid w:val="00E6241B"/>
    <w:rsid w:val="00E64FDB"/>
    <w:rsid w:val="00ED2EDE"/>
    <w:rsid w:val="00F076D6"/>
    <w:rsid w:val="00F12A34"/>
    <w:rsid w:val="00F37B70"/>
    <w:rsid w:val="00F72D64"/>
    <w:rsid w:val="023B6BC5"/>
    <w:rsid w:val="054B4674"/>
    <w:rsid w:val="1A1D03CD"/>
    <w:rsid w:val="1F001077"/>
    <w:rsid w:val="37CF26CA"/>
    <w:rsid w:val="3A44650B"/>
    <w:rsid w:val="48BA73C9"/>
    <w:rsid w:val="4A6E08DD"/>
    <w:rsid w:val="4CE0596C"/>
    <w:rsid w:val="57C024C8"/>
    <w:rsid w:val="5B01542B"/>
    <w:rsid w:val="618868A7"/>
    <w:rsid w:val="7A2525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Balloon Text"/>
    <w:basedOn w:val="1"/>
    <w:link w:val="46"/>
    <w:semiHidden/>
    <w:unhideWhenUsed/>
    <w:uiPriority w:val="99"/>
    <w:rPr>
      <w:sz w:val="18"/>
      <w:szCs w:val="18"/>
    </w:rPr>
  </w:style>
  <w:style w:type="paragraph" w:styleId="4">
    <w:name w:val="footer"/>
    <w:basedOn w:val="1"/>
    <w:link w:val="41"/>
    <w:unhideWhenUsed/>
    <w:qFormat/>
    <w:uiPriority w:val="99"/>
    <w:pPr>
      <w:tabs>
        <w:tab w:val="center" w:pos="4153"/>
        <w:tab w:val="right" w:pos="8306"/>
      </w:tabs>
      <w:snapToGrid w:val="0"/>
    </w:pPr>
    <w:rPr>
      <w:sz w:val="18"/>
      <w:szCs w:val="18"/>
    </w:rPr>
  </w:style>
  <w:style w:type="paragraph" w:styleId="5">
    <w:name w:val="header"/>
    <w:basedOn w:val="1"/>
    <w:link w:val="4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39"/>
    <w:pPr>
      <w:spacing w:before="120"/>
      <w:ind w:firstLine="560"/>
    </w:pPr>
    <w:rPr>
      <w:rFonts w:eastAsia="方正仿宋_GBK"/>
      <w:color w:val="000000"/>
      <w:sz w:val="28"/>
    </w:rPr>
  </w:style>
  <w:style w:type="paragraph" w:styleId="7">
    <w:name w:val="toc 4"/>
    <w:basedOn w:val="1"/>
    <w:next w:val="1"/>
    <w:autoRedefine/>
    <w:qFormat/>
    <w:uiPriority w:val="0"/>
    <w:pPr>
      <w:ind w:left="720"/>
    </w:pPr>
  </w:style>
  <w:style w:type="paragraph" w:styleId="8">
    <w:name w:val="footnote text"/>
    <w:basedOn w:val="1"/>
    <w:link w:val="43"/>
    <w:autoRedefine/>
    <w:unhideWhenUsed/>
    <w:qFormat/>
    <w:uiPriority w:val="99"/>
    <w:pPr>
      <w:widowControl w:val="0"/>
      <w:snapToGrid w:val="0"/>
    </w:pPr>
    <w:rPr>
      <w:rFonts w:ascii="Calibri" w:hAnsi="Calibri" w:eastAsiaTheme="minorEastAsia"/>
      <w:kern w:val="2"/>
      <w:sz w:val="18"/>
      <w:szCs w:val="18"/>
      <w:lang w:eastAsia="zh-CN"/>
    </w:rPr>
  </w:style>
  <w:style w:type="paragraph" w:styleId="9">
    <w:name w:val="toc 2"/>
    <w:basedOn w:val="1"/>
    <w:next w:val="1"/>
    <w:autoRedefine/>
    <w:qFormat/>
    <w:uiPriority w:val="0"/>
    <w:pPr>
      <w:ind w:left="240"/>
    </w:pPr>
  </w:style>
  <w:style w:type="paragraph" w:styleId="10">
    <w:name w:val="Normal (Web)"/>
    <w:basedOn w:val="1"/>
    <w:autoRedefine/>
    <w:qFormat/>
    <w:uiPriority w:val="0"/>
    <w:pPr>
      <w:spacing w:before="100" w:beforeAutospacing="1" w:after="100" w:afterAutospacing="1"/>
    </w:pPr>
    <w:rPr>
      <w:rFonts w:ascii="宋体" w:hAnsi="宋体" w:eastAsia="宋体" w:cs="宋体"/>
      <w:color w:val="000000"/>
      <w:lang w:eastAsia="zh-CN"/>
    </w:rPr>
  </w:style>
  <w:style w:type="table" w:styleId="12">
    <w:name w:val="Table Grid"/>
    <w:basedOn w:val="11"/>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4">
    <w:name w:val="Strong"/>
    <w:autoRedefine/>
    <w:qFormat/>
    <w:uiPriority w:val="0"/>
    <w:rPr>
      <w:b/>
    </w:rPr>
  </w:style>
  <w:style w:type="character" w:styleId="15">
    <w:name w:val="page number"/>
    <w:basedOn w:val="13"/>
    <w:autoRedefine/>
    <w:qFormat/>
    <w:uiPriority w:val="99"/>
  </w:style>
  <w:style w:type="character" w:styleId="16">
    <w:name w:val="Hyperlink"/>
    <w:basedOn w:val="13"/>
    <w:autoRedefine/>
    <w:unhideWhenUsed/>
    <w:uiPriority w:val="99"/>
    <w:rPr>
      <w:color w:val="0000FF"/>
      <w:u w:val="single"/>
    </w:rPr>
  </w:style>
  <w:style w:type="character" w:styleId="17">
    <w:name w:val="footnote reference"/>
    <w:basedOn w:val="13"/>
    <w:autoRedefine/>
    <w:unhideWhenUsed/>
    <w:qFormat/>
    <w:uiPriority w:val="99"/>
    <w:rPr>
      <w:vertAlign w:val="superscript"/>
    </w:rPr>
  </w:style>
  <w:style w:type="paragraph" w:customStyle="1" w:styleId="18">
    <w:name w:val="单元格样式22"/>
    <w:basedOn w:val="1"/>
    <w:autoRedefine/>
    <w:qFormat/>
    <w:uiPriority w:val="0"/>
    <w:pPr>
      <w:jc w:val="right"/>
    </w:pPr>
    <w:rPr>
      <w:rFonts w:ascii="方正小标宋_GBK" w:hAnsi="方正小标宋_GBK" w:eastAsia="方正小标宋_GBK" w:cs="方正小标宋_GBK"/>
    </w:rPr>
  </w:style>
  <w:style w:type="paragraph" w:customStyle="1" w:styleId="19">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20">
    <w:name w:val="单元格样式20"/>
    <w:basedOn w:val="1"/>
    <w:autoRedefine/>
    <w:qFormat/>
    <w:uiPriority w:val="0"/>
    <w:rPr>
      <w:rFonts w:ascii="方正小标宋_GBK" w:hAnsi="方正小标宋_GBK" w:eastAsia="方正小标宋_GBK" w:cs="方正小标宋_GBK"/>
    </w:rPr>
  </w:style>
  <w:style w:type="paragraph" w:customStyle="1" w:styleId="21">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22">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23">
    <w:name w:val="单元格样式2"/>
    <w:basedOn w:val="1"/>
    <w:autoRedefine/>
    <w:qFormat/>
    <w:uiPriority w:val="0"/>
    <w:rPr>
      <w:rFonts w:ascii="方正书宋_GBK" w:hAnsi="方正书宋_GBK" w:eastAsia="方正书宋_GBK" w:cs="方正书宋_GBK"/>
      <w:sz w:val="21"/>
    </w:rPr>
  </w:style>
  <w:style w:type="paragraph" w:customStyle="1" w:styleId="24">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25">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26">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27">
    <w:name w:val="单元格样式5"/>
    <w:basedOn w:val="1"/>
    <w:autoRedefine/>
    <w:qFormat/>
    <w:uiPriority w:val="0"/>
    <w:rPr>
      <w:rFonts w:ascii="方正书宋_GBK" w:hAnsi="方正书宋_GBK" w:eastAsia="方正书宋_GBK" w:cs="方正书宋_GBK"/>
      <w:b/>
      <w:sz w:val="21"/>
    </w:rPr>
  </w:style>
  <w:style w:type="paragraph" w:customStyle="1" w:styleId="28">
    <w:name w:val="插入文本样式-插入部门职责文件"/>
    <w:basedOn w:val="1"/>
    <w:autoRedefine/>
    <w:qFormat/>
    <w:uiPriority w:val="0"/>
    <w:pPr>
      <w:spacing w:line="500" w:lineRule="exact"/>
      <w:ind w:firstLine="560"/>
    </w:pPr>
    <w:rPr>
      <w:rFonts w:eastAsia="方正仿宋_GBK"/>
      <w:sz w:val="28"/>
    </w:rPr>
  </w:style>
  <w:style w:type="paragraph" w:customStyle="1" w:styleId="29">
    <w:name w:val="插入文本样式-插入预算公开部门预算安排的总体情况文件"/>
    <w:basedOn w:val="1"/>
    <w:autoRedefine/>
    <w:qFormat/>
    <w:uiPriority w:val="0"/>
    <w:pPr>
      <w:spacing w:line="500" w:lineRule="exact"/>
      <w:ind w:firstLine="560"/>
    </w:pPr>
    <w:rPr>
      <w:rFonts w:eastAsia="方正仿宋_GBK"/>
      <w:sz w:val="28"/>
    </w:rPr>
  </w:style>
  <w:style w:type="paragraph" w:customStyle="1" w:styleId="30">
    <w:name w:val="插入文本样式-插入预算公开部门机关运行经费安排情况文件"/>
    <w:basedOn w:val="1"/>
    <w:autoRedefine/>
    <w:qFormat/>
    <w:uiPriority w:val="0"/>
    <w:pPr>
      <w:spacing w:line="500" w:lineRule="exact"/>
      <w:ind w:firstLine="560"/>
    </w:pPr>
    <w:rPr>
      <w:rFonts w:eastAsia="方正仿宋_GBK"/>
      <w:sz w:val="28"/>
    </w:rPr>
  </w:style>
  <w:style w:type="paragraph" w:customStyle="1" w:styleId="31">
    <w:name w:val="插入文本样式-插入预算公开部门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32">
    <w:name w:val="插入文本样式-插入总体目标文件"/>
    <w:basedOn w:val="1"/>
    <w:autoRedefine/>
    <w:qFormat/>
    <w:uiPriority w:val="0"/>
    <w:pPr>
      <w:spacing w:line="500" w:lineRule="exact"/>
      <w:ind w:firstLine="560"/>
    </w:pPr>
    <w:rPr>
      <w:rFonts w:eastAsia="方正仿宋_GBK"/>
      <w:sz w:val="28"/>
    </w:rPr>
  </w:style>
  <w:style w:type="paragraph" w:customStyle="1" w:styleId="33">
    <w:name w:val="插入文本样式-插入职责分类绩效目标文件"/>
    <w:basedOn w:val="1"/>
    <w:autoRedefine/>
    <w:qFormat/>
    <w:uiPriority w:val="0"/>
    <w:pPr>
      <w:spacing w:line="500" w:lineRule="exact"/>
      <w:ind w:firstLine="560"/>
    </w:pPr>
    <w:rPr>
      <w:rFonts w:eastAsia="方正仿宋_GBK"/>
      <w:sz w:val="28"/>
    </w:rPr>
  </w:style>
  <w:style w:type="paragraph" w:customStyle="1" w:styleId="34">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35">
    <w:name w:val="单元格样式23"/>
    <w:basedOn w:val="1"/>
    <w:autoRedefine/>
    <w:qFormat/>
    <w:uiPriority w:val="0"/>
    <w:pPr>
      <w:jc w:val="right"/>
    </w:pPr>
    <w:rPr>
      <w:rFonts w:ascii="方正书宋_GBK" w:hAnsi="方正书宋_GBK" w:eastAsia="方正书宋_GBK" w:cs="方正书宋_GBK"/>
    </w:rPr>
  </w:style>
  <w:style w:type="paragraph" w:customStyle="1" w:styleId="36">
    <w:name w:val="插入文本样式-插入单位职责文件"/>
    <w:basedOn w:val="1"/>
    <w:autoRedefine/>
    <w:qFormat/>
    <w:uiPriority w:val="0"/>
    <w:pPr>
      <w:spacing w:line="500" w:lineRule="exact"/>
      <w:ind w:firstLine="560"/>
    </w:pPr>
    <w:rPr>
      <w:rFonts w:eastAsia="方正仿宋_GBK"/>
      <w:sz w:val="28"/>
    </w:rPr>
  </w:style>
  <w:style w:type="paragraph" w:customStyle="1" w:styleId="37">
    <w:name w:val="插入文本样式-插入预算公开单位预算安排的总体情况文件"/>
    <w:basedOn w:val="1"/>
    <w:autoRedefine/>
    <w:qFormat/>
    <w:uiPriority w:val="0"/>
    <w:pPr>
      <w:spacing w:line="500" w:lineRule="exact"/>
      <w:ind w:firstLine="560"/>
    </w:pPr>
    <w:rPr>
      <w:rFonts w:eastAsia="方正仿宋_GBK"/>
      <w:sz w:val="28"/>
    </w:rPr>
  </w:style>
  <w:style w:type="paragraph" w:customStyle="1" w:styleId="38">
    <w:name w:val="插入文本样式-插入预算公开单位机关运行经费安排情况文件"/>
    <w:basedOn w:val="1"/>
    <w:autoRedefine/>
    <w:qFormat/>
    <w:uiPriority w:val="0"/>
    <w:pPr>
      <w:spacing w:line="500" w:lineRule="exact"/>
      <w:ind w:firstLine="560"/>
    </w:pPr>
    <w:rPr>
      <w:rFonts w:eastAsia="方正仿宋_GBK"/>
      <w:sz w:val="28"/>
    </w:rPr>
  </w:style>
  <w:style w:type="paragraph" w:customStyle="1" w:styleId="39">
    <w:name w:val="插入文本样式-插入预算公开单位财政拨款三公经费预算情况及增减变化原因文件"/>
    <w:basedOn w:val="1"/>
    <w:autoRedefine/>
    <w:qFormat/>
    <w:uiPriority w:val="0"/>
    <w:pPr>
      <w:spacing w:line="500" w:lineRule="exact"/>
      <w:ind w:firstLine="560"/>
    </w:pPr>
    <w:rPr>
      <w:rFonts w:eastAsia="方正仿宋_GBK"/>
      <w:sz w:val="28"/>
    </w:rPr>
  </w:style>
  <w:style w:type="character" w:customStyle="1" w:styleId="40">
    <w:name w:val="页眉 Char"/>
    <w:basedOn w:val="13"/>
    <w:link w:val="5"/>
    <w:autoRedefine/>
    <w:qFormat/>
    <w:uiPriority w:val="99"/>
    <w:rPr>
      <w:rFonts w:eastAsia="Times New Roman"/>
      <w:sz w:val="18"/>
      <w:szCs w:val="18"/>
      <w:lang w:eastAsia="uk-UA"/>
    </w:rPr>
  </w:style>
  <w:style w:type="character" w:customStyle="1" w:styleId="41">
    <w:name w:val="页脚 Char"/>
    <w:basedOn w:val="13"/>
    <w:link w:val="4"/>
    <w:autoRedefine/>
    <w:qFormat/>
    <w:uiPriority w:val="99"/>
    <w:rPr>
      <w:rFonts w:eastAsia="Times New Roman"/>
      <w:sz w:val="18"/>
      <w:szCs w:val="18"/>
      <w:lang w:eastAsia="uk-UA"/>
    </w:rPr>
  </w:style>
  <w:style w:type="character" w:customStyle="1" w:styleId="42">
    <w:name w:val="脚注文本 Char"/>
    <w:basedOn w:val="13"/>
    <w:link w:val="8"/>
    <w:autoRedefine/>
    <w:qFormat/>
    <w:uiPriority w:val="99"/>
    <w:rPr>
      <w:rFonts w:ascii="Calibri" w:hAnsi="Calibri"/>
      <w:kern w:val="2"/>
      <w:sz w:val="18"/>
      <w:szCs w:val="18"/>
    </w:rPr>
  </w:style>
  <w:style w:type="character" w:customStyle="1" w:styleId="43">
    <w:name w:val="脚注文本 Char1"/>
    <w:basedOn w:val="13"/>
    <w:link w:val="8"/>
    <w:autoRedefine/>
    <w:semiHidden/>
    <w:qFormat/>
    <w:uiPriority w:val="99"/>
    <w:rPr>
      <w:rFonts w:eastAsia="Times New Roman"/>
      <w:sz w:val="18"/>
      <w:szCs w:val="18"/>
      <w:lang w:eastAsia="uk-UA"/>
    </w:rPr>
  </w:style>
  <w:style w:type="paragraph" w:customStyle="1" w:styleId="44">
    <w:name w:val="[Normal]"/>
    <w:autoRedefine/>
    <w:qFormat/>
    <w:uiPriority w:val="0"/>
    <w:rPr>
      <w:rFonts w:ascii="宋体" w:hAnsi="宋体" w:eastAsia="宋体" w:cs="Times New Roman"/>
      <w:sz w:val="24"/>
      <w:lang w:val="en-US" w:eastAsia="en-US" w:bidi="ar-SA"/>
    </w:rPr>
  </w:style>
  <w:style w:type="paragraph" w:customStyle="1" w:styleId="45">
    <w:name w:val="普通(网站)1"/>
    <w:basedOn w:val="1"/>
    <w:autoRedefine/>
    <w:qFormat/>
    <w:uiPriority w:val="0"/>
    <w:pPr>
      <w:spacing w:before="100" w:after="100"/>
    </w:pPr>
    <w:rPr>
      <w:rFonts w:ascii="宋体" w:hAnsi="宋体" w:eastAsia="宋体"/>
      <w:szCs w:val="20"/>
      <w:lang w:eastAsia="en-US"/>
    </w:rPr>
  </w:style>
  <w:style w:type="character" w:customStyle="1" w:styleId="46">
    <w:name w:val="批注框文本 Char"/>
    <w:basedOn w:val="13"/>
    <w:link w:val="3"/>
    <w:semiHidden/>
    <w:qFormat/>
    <w:uiPriority w:val="99"/>
    <w:rPr>
      <w:rFonts w:eastAsia="Times New Roman"/>
      <w:sz w:val="18"/>
      <w:szCs w:val="18"/>
      <w:lang w:eastAsia="uk-UA"/>
    </w:rPr>
  </w:style>
  <w:style w:type="paragraph" w:styleId="47">
    <w:name w:val="List Paragraph"/>
    <w:basedOn w:val="1"/>
    <w:autoRedefine/>
    <w:unhideWhenUsed/>
    <w:qFormat/>
    <w:uiPriority w:val="99"/>
    <w:pPr>
      <w:ind w:firstLine="420" w:firstLineChars="200"/>
    </w:pPr>
  </w:style>
  <w:style w:type="paragraph" w:customStyle="1" w:styleId="48">
    <w:name w:val="普通(网站)2"/>
    <w:basedOn w:val="1"/>
    <w:qFormat/>
    <w:uiPriority w:val="0"/>
    <w:pPr>
      <w:spacing w:before="100" w:after="100"/>
    </w:pPr>
    <w:rPr>
      <w:rFonts w:ascii="宋体" w:hAnsi="宋体" w:eastAsia="宋体"/>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7" Type="http://schemas.openxmlformats.org/officeDocument/2006/relationships/fontTable" Target="fontTable.xml"/><Relationship Id="rId46" Type="http://schemas.openxmlformats.org/officeDocument/2006/relationships/customXml" Target="../customXml/item39.xml"/><Relationship Id="rId45" Type="http://schemas.openxmlformats.org/officeDocument/2006/relationships/customXml" Target="../customXml/item38.xml"/><Relationship Id="rId44" Type="http://schemas.openxmlformats.org/officeDocument/2006/relationships/customXml" Target="../customXml/item37.xml"/><Relationship Id="rId43" Type="http://schemas.openxmlformats.org/officeDocument/2006/relationships/customXml" Target="../customXml/item36.xml"/><Relationship Id="rId42" Type="http://schemas.openxmlformats.org/officeDocument/2006/relationships/customXml" Target="../customXml/item35.xml"/><Relationship Id="rId41" Type="http://schemas.openxmlformats.org/officeDocument/2006/relationships/customXml" Target="../customXml/item34.xml"/><Relationship Id="rId40" Type="http://schemas.openxmlformats.org/officeDocument/2006/relationships/customXml" Target="../customXml/item33.xml"/><Relationship Id="rId4" Type="http://schemas.openxmlformats.org/officeDocument/2006/relationships/footer" Target="footer2.xml"/><Relationship Id="rId39" Type="http://schemas.openxmlformats.org/officeDocument/2006/relationships/customXml" Target="../customXml/item32.xml"/><Relationship Id="rId38" Type="http://schemas.openxmlformats.org/officeDocument/2006/relationships/customXml" Target="../customXml/item31.xml"/><Relationship Id="rId37" Type="http://schemas.openxmlformats.org/officeDocument/2006/relationships/customXml" Target="../customXml/item30.xml"/><Relationship Id="rId36" Type="http://schemas.openxmlformats.org/officeDocument/2006/relationships/customXml" Target="../customXml/item29.xml"/><Relationship Id="rId35" Type="http://schemas.openxmlformats.org/officeDocument/2006/relationships/customXml" Target="../customXml/item28.xml"/><Relationship Id="rId34" Type="http://schemas.openxmlformats.org/officeDocument/2006/relationships/customXml" Target="../customXml/item27.xml"/><Relationship Id="rId33" Type="http://schemas.openxmlformats.org/officeDocument/2006/relationships/customXml" Target="../customXml/item26.xml"/><Relationship Id="rId32" Type="http://schemas.openxmlformats.org/officeDocument/2006/relationships/customXml" Target="../customXml/item25.xml"/><Relationship Id="rId31" Type="http://schemas.openxmlformats.org/officeDocument/2006/relationships/customXml" Target="../customXml/item24.xml"/><Relationship Id="rId30" Type="http://schemas.openxmlformats.org/officeDocument/2006/relationships/customXml" Target="../customXml/item23.xml"/><Relationship Id="rId3" Type="http://schemas.openxmlformats.org/officeDocument/2006/relationships/footer" Target="footer1.xml"/><Relationship Id="rId29" Type="http://schemas.openxmlformats.org/officeDocument/2006/relationships/customXml" Target="../customXml/item22.xml"/><Relationship Id="rId28" Type="http://schemas.openxmlformats.org/officeDocument/2006/relationships/customXml" Target="../customXml/item21.xml"/><Relationship Id="rId27" Type="http://schemas.openxmlformats.org/officeDocument/2006/relationships/customXml" Target="../customXml/item20.xml"/><Relationship Id="rId26" Type="http://schemas.openxmlformats.org/officeDocument/2006/relationships/customXml" Target="../customXml/item19.xml"/><Relationship Id="rId25" Type="http://schemas.openxmlformats.org/officeDocument/2006/relationships/customXml" Target="../customXml/item18.xml"/><Relationship Id="rId24" Type="http://schemas.openxmlformats.org/officeDocument/2006/relationships/customXml" Target="../customXml/item17.xml"/><Relationship Id="rId23" Type="http://schemas.openxmlformats.org/officeDocument/2006/relationships/customXml" Target="../customXml/item16.xml"/><Relationship Id="rId22" Type="http://schemas.openxmlformats.org/officeDocument/2006/relationships/customXml" Target="../customXml/item15.xml"/><Relationship Id="rId21" Type="http://schemas.openxmlformats.org/officeDocument/2006/relationships/customXml" Target="../customXml/item14.xml"/><Relationship Id="rId20" Type="http://schemas.openxmlformats.org/officeDocument/2006/relationships/customXml" Target="../customXml/item13.xml"/><Relationship Id="rId2" Type="http://schemas.openxmlformats.org/officeDocument/2006/relationships/settings" Target="settings.xml"/><Relationship Id="rId19" Type="http://schemas.openxmlformats.org/officeDocument/2006/relationships/customXml" Target="../customXml/item12.xml"/><Relationship Id="rId18" Type="http://schemas.openxmlformats.org/officeDocument/2006/relationships/customXml" Target="../customXml/item11.xml"/><Relationship Id="rId17" Type="http://schemas.openxmlformats.org/officeDocument/2006/relationships/customXml" Target="../customXml/item10.xml"/><Relationship Id="rId16" Type="http://schemas.openxmlformats.org/officeDocument/2006/relationships/customXml" Target="../customXml/item9.xml"/><Relationship Id="rId15" Type="http://schemas.openxmlformats.org/officeDocument/2006/relationships/customXml" Target="../customXml/item8.xml"/><Relationship Id="rId14" Type="http://schemas.openxmlformats.org/officeDocument/2006/relationships/customXml" Target="../customXml/item7.xml"/><Relationship Id="rId13" Type="http://schemas.openxmlformats.org/officeDocument/2006/relationships/customXml" Target="../customXml/item6.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Props1.xml><?xml version="1.0" encoding="utf-8"?>
<ds:datastoreItem xmlns:ds="http://schemas.openxmlformats.org/officeDocument/2006/customXml" ds:itemID="{328F8FAA-F9B6-48DE-ABD9-772610F9386F}">
  <ds:schemaRefs/>
</ds:datastoreItem>
</file>

<file path=customXml/itemProps10.xml><?xml version="1.0" encoding="utf-8"?>
<ds:datastoreItem xmlns:ds="http://schemas.openxmlformats.org/officeDocument/2006/customXml" ds:itemID="{3300B263-A8B2-4577-A8B1-07D060066AC1}">
  <ds:schemaRefs/>
</ds:datastoreItem>
</file>

<file path=customXml/itemProps11.xml><?xml version="1.0" encoding="utf-8"?>
<ds:datastoreItem xmlns:ds="http://schemas.openxmlformats.org/officeDocument/2006/customXml" ds:itemID="{4D21B174-EFD5-481F-8023-ECD2C99EA6A5}">
  <ds:schemaRefs/>
</ds:datastoreItem>
</file>

<file path=customXml/itemProps12.xml><?xml version="1.0" encoding="utf-8"?>
<ds:datastoreItem xmlns:ds="http://schemas.openxmlformats.org/officeDocument/2006/customXml" ds:itemID="{6C8F0DDD-DA95-49D7-BEC9-54BED6023821}">
  <ds:schemaRefs/>
</ds:datastoreItem>
</file>

<file path=customXml/itemProps13.xml><?xml version="1.0" encoding="utf-8"?>
<ds:datastoreItem xmlns:ds="http://schemas.openxmlformats.org/officeDocument/2006/customXml" ds:itemID="{4074F53B-6AA8-493B-96FF-0D7EB858216C}">
  <ds:schemaRefs/>
</ds:datastoreItem>
</file>

<file path=customXml/itemProps14.xml><?xml version="1.0" encoding="utf-8"?>
<ds:datastoreItem xmlns:ds="http://schemas.openxmlformats.org/officeDocument/2006/customXml" ds:itemID="{907DF196-29BA-4F64-A2E6-9B891D8DA970}">
  <ds:schemaRefs/>
</ds:datastoreItem>
</file>

<file path=customXml/itemProps15.xml><?xml version="1.0" encoding="utf-8"?>
<ds:datastoreItem xmlns:ds="http://schemas.openxmlformats.org/officeDocument/2006/customXml" ds:itemID="{5EFC46A3-03BA-4ECF-B65E-51918400F753}">
  <ds:schemaRefs/>
</ds:datastoreItem>
</file>

<file path=customXml/itemProps16.xml><?xml version="1.0" encoding="utf-8"?>
<ds:datastoreItem xmlns:ds="http://schemas.openxmlformats.org/officeDocument/2006/customXml" ds:itemID="{B9E9C162-3959-4E09-8552-3788A3BCB94D}">
  <ds:schemaRefs/>
</ds:datastoreItem>
</file>

<file path=customXml/itemProps17.xml><?xml version="1.0" encoding="utf-8"?>
<ds:datastoreItem xmlns:ds="http://schemas.openxmlformats.org/officeDocument/2006/customXml" ds:itemID="{C486A553-0F69-4945-B340-E49BCA32411A}">
  <ds:schemaRefs/>
</ds:datastoreItem>
</file>

<file path=customXml/itemProps18.xml><?xml version="1.0" encoding="utf-8"?>
<ds:datastoreItem xmlns:ds="http://schemas.openxmlformats.org/officeDocument/2006/customXml" ds:itemID="{DFFE41CD-7795-417D-8B3D-7B7E92ADCE28}">
  <ds:schemaRefs/>
</ds:datastoreItem>
</file>

<file path=customXml/itemProps19.xml><?xml version="1.0" encoding="utf-8"?>
<ds:datastoreItem xmlns:ds="http://schemas.openxmlformats.org/officeDocument/2006/customXml" ds:itemID="{55A60376-5F1A-4B58-BE70-A0B8CD8AC393}">
  <ds:schemaRefs/>
</ds:datastoreItem>
</file>

<file path=customXml/itemProps2.xml><?xml version="1.0" encoding="utf-8"?>
<ds:datastoreItem xmlns:ds="http://schemas.openxmlformats.org/officeDocument/2006/customXml" ds:itemID="{D5DDAF8B-C90E-40EE-B940-CCD547411B81}">
  <ds:schemaRefs/>
</ds:datastoreItem>
</file>

<file path=customXml/itemProps20.xml><?xml version="1.0" encoding="utf-8"?>
<ds:datastoreItem xmlns:ds="http://schemas.openxmlformats.org/officeDocument/2006/customXml" ds:itemID="{9E39FA8A-0D5E-4C72-88C2-A4A5C9D016A3}">
  <ds:schemaRefs/>
</ds:datastoreItem>
</file>

<file path=customXml/itemProps21.xml><?xml version="1.0" encoding="utf-8"?>
<ds:datastoreItem xmlns:ds="http://schemas.openxmlformats.org/officeDocument/2006/customXml" ds:itemID="{BF249A3C-5046-4792-B1C7-86A45BD0F7B3}">
  <ds:schemaRefs/>
</ds:datastoreItem>
</file>

<file path=customXml/itemProps22.xml><?xml version="1.0" encoding="utf-8"?>
<ds:datastoreItem xmlns:ds="http://schemas.openxmlformats.org/officeDocument/2006/customXml" ds:itemID="{7DA1E944-597F-4D9A-ADC8-E3A5D62388E9}">
  <ds:schemaRefs/>
</ds:datastoreItem>
</file>

<file path=customXml/itemProps23.xml><?xml version="1.0" encoding="utf-8"?>
<ds:datastoreItem xmlns:ds="http://schemas.openxmlformats.org/officeDocument/2006/customXml" ds:itemID="{8807E301-CE3E-48B0-8F1B-BE48F29E1736}">
  <ds:schemaRefs/>
</ds:datastoreItem>
</file>

<file path=customXml/itemProps24.xml><?xml version="1.0" encoding="utf-8"?>
<ds:datastoreItem xmlns:ds="http://schemas.openxmlformats.org/officeDocument/2006/customXml" ds:itemID="{127F30A9-AC64-4000-970B-04BBBAF6782F}">
  <ds:schemaRefs/>
</ds:datastoreItem>
</file>

<file path=customXml/itemProps25.xml><?xml version="1.0" encoding="utf-8"?>
<ds:datastoreItem xmlns:ds="http://schemas.openxmlformats.org/officeDocument/2006/customXml" ds:itemID="{BAA19A8D-5B92-489B-B169-BAD91A103344}">
  <ds:schemaRefs/>
</ds:datastoreItem>
</file>

<file path=customXml/itemProps26.xml><?xml version="1.0" encoding="utf-8"?>
<ds:datastoreItem xmlns:ds="http://schemas.openxmlformats.org/officeDocument/2006/customXml" ds:itemID="{989DA21E-0CDF-4E3D-84F6-1D172BF7F4B9}">
  <ds:schemaRefs/>
</ds:datastoreItem>
</file>

<file path=customXml/itemProps27.xml><?xml version="1.0" encoding="utf-8"?>
<ds:datastoreItem xmlns:ds="http://schemas.openxmlformats.org/officeDocument/2006/customXml" ds:itemID="{3F617BE4-84BC-478A-AB89-C6F0FA51D37C}">
  <ds:schemaRefs/>
</ds:datastoreItem>
</file>

<file path=customXml/itemProps28.xml><?xml version="1.0" encoding="utf-8"?>
<ds:datastoreItem xmlns:ds="http://schemas.openxmlformats.org/officeDocument/2006/customXml" ds:itemID="{335668B4-649C-41E0-BC80-7D94ABF681A2}">
  <ds:schemaRefs/>
</ds:datastoreItem>
</file>

<file path=customXml/itemProps29.xml><?xml version="1.0" encoding="utf-8"?>
<ds:datastoreItem xmlns:ds="http://schemas.openxmlformats.org/officeDocument/2006/customXml" ds:itemID="{F2B0114A-1BF3-408C-A937-DBD594359DD7}">
  <ds:schemaRefs/>
</ds:datastoreItem>
</file>

<file path=customXml/itemProps3.xml><?xml version="1.0" encoding="utf-8"?>
<ds:datastoreItem xmlns:ds="http://schemas.openxmlformats.org/officeDocument/2006/customXml" ds:itemID="{FF40C868-CD10-4565-BD6F-28B55B247751}">
  <ds:schemaRefs/>
</ds:datastoreItem>
</file>

<file path=customXml/itemProps30.xml><?xml version="1.0" encoding="utf-8"?>
<ds:datastoreItem xmlns:ds="http://schemas.openxmlformats.org/officeDocument/2006/customXml" ds:itemID="{9B2DCA2B-261B-4FC5-92E2-74D6E9C53092}">
  <ds:schemaRefs/>
</ds:datastoreItem>
</file>

<file path=customXml/itemProps31.xml><?xml version="1.0" encoding="utf-8"?>
<ds:datastoreItem xmlns:ds="http://schemas.openxmlformats.org/officeDocument/2006/customXml" ds:itemID="{6A6DB8E6-5EDD-4508-B255-AD07BCA264C9}">
  <ds:schemaRefs/>
</ds:datastoreItem>
</file>

<file path=customXml/itemProps32.xml><?xml version="1.0" encoding="utf-8"?>
<ds:datastoreItem xmlns:ds="http://schemas.openxmlformats.org/officeDocument/2006/customXml" ds:itemID="{DD8D39B1-E032-4B64-9020-66CD65ABCD3B}">
  <ds:schemaRefs/>
</ds:datastoreItem>
</file>

<file path=customXml/itemProps33.xml><?xml version="1.0" encoding="utf-8"?>
<ds:datastoreItem xmlns:ds="http://schemas.openxmlformats.org/officeDocument/2006/customXml" ds:itemID="{927546BB-28A9-4183-9889-130B2B46E760}">
  <ds:schemaRefs/>
</ds:datastoreItem>
</file>

<file path=customXml/itemProps34.xml><?xml version="1.0" encoding="utf-8"?>
<ds:datastoreItem xmlns:ds="http://schemas.openxmlformats.org/officeDocument/2006/customXml" ds:itemID="{B52E45D6-0F3C-4B21-B161-FA591631F8EB}">
  <ds:schemaRefs/>
</ds:datastoreItem>
</file>

<file path=customXml/itemProps35.xml><?xml version="1.0" encoding="utf-8"?>
<ds:datastoreItem xmlns:ds="http://schemas.openxmlformats.org/officeDocument/2006/customXml" ds:itemID="{CB6B8C05-D526-4E72-8AB4-B1FB0F487636}">
  <ds:schemaRefs/>
</ds:datastoreItem>
</file>

<file path=customXml/itemProps36.xml><?xml version="1.0" encoding="utf-8"?>
<ds:datastoreItem xmlns:ds="http://schemas.openxmlformats.org/officeDocument/2006/customXml" ds:itemID="{E56AD1C2-FB4D-4572-86C7-2470DBB3943B}">
  <ds:schemaRefs/>
</ds:datastoreItem>
</file>

<file path=customXml/itemProps37.xml><?xml version="1.0" encoding="utf-8"?>
<ds:datastoreItem xmlns:ds="http://schemas.openxmlformats.org/officeDocument/2006/customXml" ds:itemID="{526561F4-D429-4474-A75E-30A59CF88000}">
  <ds:schemaRefs/>
</ds:datastoreItem>
</file>

<file path=customXml/itemProps38.xml><?xml version="1.0" encoding="utf-8"?>
<ds:datastoreItem xmlns:ds="http://schemas.openxmlformats.org/officeDocument/2006/customXml" ds:itemID="{1C4E702D-2594-4689-8404-84AFD7E73E52}">
  <ds:schemaRefs/>
</ds:datastoreItem>
</file>

<file path=customXml/itemProps39.xml><?xml version="1.0" encoding="utf-8"?>
<ds:datastoreItem xmlns:ds="http://schemas.openxmlformats.org/officeDocument/2006/customXml" ds:itemID="{BC8B0B68-B399-4D6D-AE2B-284CCF1A5CB6}">
  <ds:schemaRefs/>
</ds:datastoreItem>
</file>

<file path=customXml/itemProps4.xml><?xml version="1.0" encoding="utf-8"?>
<ds:datastoreItem xmlns:ds="http://schemas.openxmlformats.org/officeDocument/2006/customXml" ds:itemID="{C864F1CC-9C8C-41E6-8FD8-C85E12A44050}">
  <ds:schemaRefs/>
</ds:datastoreItem>
</file>

<file path=customXml/itemProps5.xml><?xml version="1.0" encoding="utf-8"?>
<ds:datastoreItem xmlns:ds="http://schemas.openxmlformats.org/officeDocument/2006/customXml" ds:itemID="{240D75C0-5405-407A-9D88-451A6C53325C}">
  <ds:schemaRefs/>
</ds:datastoreItem>
</file>

<file path=customXml/itemProps6.xml><?xml version="1.0" encoding="utf-8"?>
<ds:datastoreItem xmlns:ds="http://schemas.openxmlformats.org/officeDocument/2006/customXml" ds:itemID="{B8034E79-3EC9-4FB4-8900-8DB566ED87F2}">
  <ds:schemaRefs/>
</ds:datastoreItem>
</file>

<file path=customXml/itemProps7.xml><?xml version="1.0" encoding="utf-8"?>
<ds:datastoreItem xmlns:ds="http://schemas.openxmlformats.org/officeDocument/2006/customXml" ds:itemID="{82063DCE-E0D9-4D45-94AB-06A5849F123C}">
  <ds:schemaRefs/>
</ds:datastoreItem>
</file>

<file path=customXml/itemProps8.xml><?xml version="1.0" encoding="utf-8"?>
<ds:datastoreItem xmlns:ds="http://schemas.openxmlformats.org/officeDocument/2006/customXml" ds:itemID="{66CC41B6-D28D-4EED-B564-F0D3D013B8B1}">
  <ds:schemaRefs/>
</ds:datastoreItem>
</file>

<file path=customXml/itemProps9.xml><?xml version="1.0" encoding="utf-8"?>
<ds:datastoreItem xmlns:ds="http://schemas.openxmlformats.org/officeDocument/2006/customXml" ds:itemID="{C593EC27-B89C-46A8-9CF9-3B5AE2B23C2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7203</Words>
  <Characters>41061</Characters>
  <Lines>342</Lines>
  <Paragraphs>96</Paragraphs>
  <TotalTime>8</TotalTime>
  <ScaleCrop>false</ScaleCrop>
  <LinksUpToDate>false</LinksUpToDate>
  <CharactersWithSpaces>48168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2023-11-10T01:56:00Z</dcterms:created>
  <dc:creator>Administrator</dc:creator>
  <cp:lastModifiedBy>八爪小鱼</cp:lastModifiedBy>
  <cp:lastPrinted>2022-06-22T07:54:00Z</cp:lastPrinted>
  <dcterms:modified xsi:type="dcterms:W3CDTF">2024-02-01T02:14:56Z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C9D1610CB8F1478783DEAA371825E57F</vt:lpwstr>
  </property>
</Properties>
</file>