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涞水县融媒体中心（涞水县广播电视台）单位</w:t>
      </w:r>
      <w:r>
        <w:rPr>
          <w:rFonts w:ascii="黑体" w:hAnsi="黑体" w:eastAsia="黑体" w:cs="黑体"/>
          <w:b/>
          <w:color w:val="000000"/>
          <w:sz w:val="44"/>
        </w:rPr>
        <w:t>预算</w:t>
      </w:r>
    </w:p>
    <w:p>
      <w:pPr>
        <w:jc w:val="center"/>
      </w:pPr>
      <w:r>
        <w:rPr>
          <w:rFonts w:ascii="黑体" w:hAnsi="黑体" w:eastAsia="黑体" w:cs="黑体"/>
          <w:b/>
          <w:color w:val="000000"/>
          <w:sz w:val="30"/>
        </w:rPr>
        <w:t xml:space="preserve"> </w:t>
      </w:r>
    </w:p>
    <w:p>
      <w:pPr>
        <w:pStyle w:val="5"/>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涞水县融媒体中心（涞水县广播电视台）</w:t>
      </w:r>
      <w:r>
        <w:rPr>
          <w:rFonts w:hint="eastAsia"/>
        </w:rPr>
        <w:t>（本级）收支预算</w:t>
      </w:r>
      <w:r>
        <w:tab/>
      </w:r>
      <w:r>
        <w:fldChar w:fldCharType="end"/>
      </w:r>
      <w:r>
        <w:rPr>
          <w:rFonts w:hint="eastAsia"/>
          <w:lang w:val="en-US" w:eastAsia="zh-CN"/>
        </w:rPr>
        <w:t>1-57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r>
              <w:rPr>
                <w:rFonts w:hint="eastAsia"/>
                <w:lang w:val="en-US" w:eastAsia="zh-CN"/>
              </w:rPr>
              <w:t>本级</w:t>
            </w:r>
            <w:r>
              <w:rPr>
                <w:rFonts w:hint="eastAsia"/>
                <w:lang w:eastAsia="zh-CN"/>
              </w:rPr>
              <w:t>）</w:t>
            </w:r>
          </w:p>
        </w:tc>
        <w:tc>
          <w:tcPr>
            <w:tcW w:w="2126" w:type="dxa"/>
            <w:tcBorders>
              <w:top w:val="single" w:color="FFFFFF" w:sz="6" w:space="0"/>
              <w:left w:val="single" w:color="FFFFFF" w:sz="6" w:space="0"/>
              <w:right w:val="single" w:color="FFFFFF" w:sz="6" w:space="0"/>
            </w:tcBorders>
            <w:vAlign w:val="center"/>
          </w:tcPr>
          <w:p>
            <w:pPr>
              <w:pStyle w:val="15"/>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pPr>
            <w:r>
              <w:rPr>
                <w:rFonts w:hint="eastAsia"/>
                <w:lang w:val="en-US" w:eastAsia="zh-CN"/>
              </w:rPr>
              <w:t>753.63</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rFonts w:hint="eastAsia"/>
                <w:lang w:val="en-US" w:eastAsia="zh-CN"/>
              </w:rPr>
              <w:t>2</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lang w:eastAsia="zh-CN"/>
              </w:rPr>
            </w:pPr>
            <w:r>
              <w:rPr>
                <w:rFonts w:hint="eastAsia"/>
                <w:lang w:val="en-US" w:eastAsia="zh-CN"/>
              </w:rPr>
              <w:t>734.90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pPr>
            <w:r>
              <w:rPr>
                <w:rFonts w:hint="eastAsia"/>
                <w:lang w:val="en-US" w:eastAsia="zh-CN"/>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pPr>
            <w:r>
              <w:rPr>
                <w:rFonts w:hint="eastAsia"/>
                <w:lang w:val="en-US" w:eastAsia="zh-CN"/>
              </w:rPr>
              <w:t>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pPr>
            <w:r>
              <w:rPr>
                <w:rFonts w:hint="eastAsia"/>
                <w:lang w:val="en-US" w:eastAsia="zh-CN"/>
              </w:rP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b/>
              </w:rPr>
            </w:pPr>
            <w:r>
              <w:rPr>
                <w:rFonts w:hint="eastAsia"/>
                <w:b/>
                <w:lang w:val="en-US" w:eastAsia="zh-CN"/>
              </w:rPr>
              <w:t>753.63</w:t>
            </w:r>
          </w:p>
        </w:tc>
        <w:tc>
          <w:tcPr>
            <w:tcW w:w="4535" w:type="dxa"/>
            <w:vAlign w:val="center"/>
          </w:tcPr>
          <w:p>
            <w:pPr>
              <w:pStyle w:val="18"/>
              <w:jc w:val="center"/>
            </w:pPr>
            <w:r>
              <w:rPr>
                <w:b/>
              </w:rPr>
              <w:t>本年支出合计</w:t>
            </w:r>
          </w:p>
        </w:tc>
        <w:tc>
          <w:tcPr>
            <w:tcW w:w="2126" w:type="dxa"/>
            <w:vAlign w:val="center"/>
          </w:tcPr>
          <w:p>
            <w:pPr>
              <w:pStyle w:val="18"/>
              <w:rPr>
                <w:b/>
              </w:rPr>
            </w:pPr>
            <w:r>
              <w:rPr>
                <w:rFonts w:hint="eastAsia"/>
                <w:b/>
                <w:lang w:val="en-US" w:eastAsia="zh-CN"/>
              </w:rPr>
              <w:t>753.63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b/>
              </w:rPr>
            </w:pPr>
            <w:r>
              <w:rPr>
                <w:rFonts w:hint="eastAsia"/>
                <w:b/>
                <w:lang w:val="en-US" w:eastAsia="zh-CN"/>
              </w:rPr>
              <w:t>753.63</w:t>
            </w:r>
          </w:p>
        </w:tc>
        <w:tc>
          <w:tcPr>
            <w:tcW w:w="4535" w:type="dxa"/>
            <w:vAlign w:val="center"/>
          </w:tcPr>
          <w:p>
            <w:pPr>
              <w:pStyle w:val="18"/>
              <w:jc w:val="center"/>
              <w:rPr>
                <w:b/>
              </w:rPr>
            </w:pPr>
            <w:r>
              <w:rPr>
                <w:b/>
              </w:rPr>
              <w:t>支出总计</w:t>
            </w:r>
          </w:p>
        </w:tc>
        <w:tc>
          <w:tcPr>
            <w:tcW w:w="2126" w:type="dxa"/>
            <w:vAlign w:val="center"/>
          </w:tcPr>
          <w:p>
            <w:pPr>
              <w:pStyle w:val="18"/>
              <w:rPr>
                <w:b/>
              </w:rPr>
            </w:pPr>
            <w:r>
              <w:rPr>
                <w:rFonts w:hint="eastAsia"/>
                <w:b/>
                <w:lang w:val="en-US" w:eastAsia="zh-CN"/>
              </w:rPr>
              <w:t>753.63</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vAlign w:val="top"/>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vAlign w:val="top"/>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pPr>
            <w:r>
              <w:rPr>
                <w:rFonts w:hint="eastAsia"/>
                <w:lang w:val="en-US" w:eastAsia="zh-CN"/>
              </w:rPr>
              <w:t>732.90</w:t>
            </w:r>
          </w:p>
        </w:tc>
        <w:tc>
          <w:tcPr>
            <w:tcW w:w="1134" w:type="dxa"/>
            <w:vAlign w:val="center"/>
          </w:tcPr>
          <w:p>
            <w:pPr>
              <w:pStyle w:val="18"/>
            </w:pPr>
            <w:r>
              <w:rPr>
                <w:rFonts w:hint="eastAsia"/>
                <w:lang w:val="en-US" w:eastAsia="zh-CN"/>
              </w:rPr>
              <w:t>732.90</w:t>
            </w:r>
          </w:p>
        </w:tc>
        <w:tc>
          <w:tcPr>
            <w:tcW w:w="1134" w:type="dxa"/>
            <w:vAlign w:val="center"/>
          </w:tcPr>
          <w:p>
            <w:pPr>
              <w:pStyle w:val="18"/>
            </w:pPr>
            <w:r>
              <w:rPr>
                <w:rFonts w:hint="eastAsia"/>
                <w:lang w:val="en-US" w:eastAsia="zh-CN"/>
              </w:rPr>
              <w:t>732.90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t>20706</w:t>
            </w:r>
          </w:p>
        </w:tc>
        <w:tc>
          <w:tcPr>
            <w:tcW w:w="1502" w:type="dxa"/>
            <w:vAlign w:val="center"/>
          </w:tcPr>
          <w:p>
            <w:pPr>
              <w:pStyle w:val="19"/>
            </w:pPr>
            <w:r>
              <w:rPr>
                <w:rFonts w:hint="eastAsia"/>
              </w:rPr>
              <w:t>新闻出版电影</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r>
              <w:t>4</w:t>
            </w:r>
            <w:r>
              <w:rPr>
                <w:rFonts w:hint="eastAsia"/>
                <w:lang w:val="en-US" w:eastAsia="zh-CN"/>
              </w:rPr>
              <w:t>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t>2070607</w:t>
            </w:r>
          </w:p>
        </w:tc>
        <w:tc>
          <w:tcPr>
            <w:tcW w:w="1502" w:type="dxa"/>
            <w:vAlign w:val="center"/>
          </w:tcPr>
          <w:p>
            <w:pPr>
              <w:pStyle w:val="19"/>
            </w:pPr>
            <w:r>
              <w:rPr>
                <w:rFonts w:hint="eastAsia"/>
              </w:rPr>
              <w:t>电影</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5</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pPr>
            <w:r>
              <w:rPr>
                <w:rFonts w:hint="eastAsia"/>
                <w:lang w:val="en-US" w:eastAsia="zh-CN"/>
              </w:rPr>
              <w:t>543.05</w:t>
            </w:r>
          </w:p>
        </w:tc>
        <w:tc>
          <w:tcPr>
            <w:tcW w:w="1134" w:type="dxa"/>
            <w:vAlign w:val="center"/>
          </w:tcPr>
          <w:p>
            <w:pPr>
              <w:pStyle w:val="18"/>
            </w:pPr>
            <w:r>
              <w:rPr>
                <w:rFonts w:hint="eastAsia"/>
                <w:lang w:val="en-US" w:eastAsia="zh-CN"/>
              </w:rPr>
              <w:t>543.05</w:t>
            </w:r>
          </w:p>
        </w:tc>
        <w:tc>
          <w:tcPr>
            <w:tcW w:w="1134" w:type="dxa"/>
            <w:vAlign w:val="center"/>
          </w:tcPr>
          <w:p>
            <w:pPr>
              <w:pStyle w:val="18"/>
            </w:pPr>
            <w:r>
              <w:rPr>
                <w:rFonts w:hint="eastAsia"/>
                <w:lang w:val="en-US" w:eastAsia="zh-CN"/>
              </w:rPr>
              <w:t>543.05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6</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7</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8</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9</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0"/>
            </w:pPr>
            <w:r>
              <w:rPr>
                <w:rFonts w:hint="eastAsia"/>
                <w:lang w:val="en-US" w:eastAsia="zh-CN"/>
              </w:rPr>
              <w:t>10</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11</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lang w:eastAsia="zh-CN"/>
              </w:rPr>
            </w:pPr>
            <w:r>
              <w:rPr>
                <w:rFonts w:hint="eastAsia"/>
                <w:lang w:val="en-US" w:eastAsia="zh-CN"/>
              </w:rPr>
              <w:t>12</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lang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3</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4</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pPr>
            <w:r>
              <w:rPr>
                <w:rFonts w:hint="eastAsia"/>
                <w:lang w:val="en-US" w:eastAsia="zh-CN"/>
              </w:rPr>
              <w:t>3.24</w:t>
            </w:r>
          </w:p>
        </w:tc>
        <w:tc>
          <w:tcPr>
            <w:tcW w:w="1134" w:type="dxa"/>
            <w:vAlign w:val="center"/>
          </w:tcPr>
          <w:p>
            <w:pPr>
              <w:pStyle w:val="18"/>
            </w:pPr>
            <w:r>
              <w:rPr>
                <w:rFonts w:hint="eastAsia"/>
                <w:lang w:val="en-US" w:eastAsia="zh-CN"/>
              </w:rPr>
              <w:t>3.24</w:t>
            </w:r>
          </w:p>
        </w:tc>
        <w:tc>
          <w:tcPr>
            <w:tcW w:w="1134" w:type="dxa"/>
            <w:vAlign w:val="center"/>
          </w:tcPr>
          <w:p>
            <w:pPr>
              <w:pStyle w:val="18"/>
            </w:pPr>
            <w:r>
              <w:rPr>
                <w:rFonts w:hint="eastAsia"/>
                <w:lang w:val="en-US" w:eastAsia="zh-CN"/>
              </w:rPr>
              <w:t>3.24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rPr>
                <w:rFonts w:hint="eastAsia"/>
                <w:lang w:val="en-US" w:eastAsia="zh-CN"/>
              </w:rPr>
              <w:t>16</w:t>
            </w:r>
          </w:p>
        </w:tc>
        <w:tc>
          <w:tcPr>
            <w:tcW w:w="992" w:type="dxa"/>
            <w:vAlign w:val="center"/>
          </w:tcPr>
          <w:p>
            <w:pPr>
              <w:pStyle w:val="19"/>
            </w:pPr>
            <w:r>
              <w:rPr>
                <w:rFonts w:hint="eastAsia"/>
                <w:lang w:val="en-US" w:eastAsia="zh-CN"/>
              </w:rPr>
              <w:t>2101103</w:t>
            </w:r>
          </w:p>
        </w:tc>
        <w:tc>
          <w:tcPr>
            <w:tcW w:w="1502" w:type="dxa"/>
            <w:vAlign w:val="center"/>
          </w:tcPr>
          <w:p>
            <w:pPr>
              <w:pStyle w:val="19"/>
            </w:pPr>
            <w:r>
              <w:rPr>
                <w:rFonts w:hint="eastAsia"/>
                <w:lang w:val="en-US" w:eastAsia="zh-CN"/>
              </w:rPr>
              <w:t>公务员医疗补助</w:t>
            </w:r>
          </w:p>
        </w:tc>
        <w:tc>
          <w:tcPr>
            <w:tcW w:w="1134" w:type="dxa"/>
            <w:vAlign w:val="center"/>
          </w:tcPr>
          <w:p>
            <w:pPr>
              <w:pStyle w:val="18"/>
            </w:pPr>
            <w:r>
              <w:rPr>
                <w:rFonts w:hint="eastAsia"/>
                <w:lang w:val="en-US" w:eastAsia="zh-CN"/>
              </w:rPr>
              <w:t>1.02</w:t>
            </w:r>
          </w:p>
        </w:tc>
        <w:tc>
          <w:tcPr>
            <w:tcW w:w="1134" w:type="dxa"/>
            <w:vAlign w:val="center"/>
          </w:tcPr>
          <w:p>
            <w:pPr>
              <w:pStyle w:val="18"/>
            </w:pPr>
            <w:r>
              <w:rPr>
                <w:rFonts w:hint="eastAsia"/>
                <w:lang w:val="en-US" w:eastAsia="zh-CN"/>
              </w:rPr>
              <w:t>1.02</w:t>
            </w:r>
          </w:p>
        </w:tc>
        <w:tc>
          <w:tcPr>
            <w:tcW w:w="1134" w:type="dxa"/>
            <w:vAlign w:val="center"/>
          </w:tcPr>
          <w:p>
            <w:pPr>
              <w:pStyle w:val="18"/>
            </w:pPr>
            <w:r>
              <w:rPr>
                <w:rFonts w:hint="eastAsia"/>
                <w:lang w:val="en-US" w:eastAsia="zh-CN"/>
              </w:rPr>
              <w:t>1.02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7</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r>
              <w:rPr>
                <w:rFonts w:hint="eastAsia"/>
                <w:lang w:val="en-US" w:eastAsia="zh-CN"/>
              </w:rPr>
              <w:t>8</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pPr>
            <w:r>
              <w:rPr>
                <w:rFonts w:hint="eastAsia"/>
                <w:lang w:val="en-US" w:eastAsia="zh-CN"/>
              </w:rPr>
              <w:t>751.63</w:t>
            </w:r>
          </w:p>
        </w:tc>
        <w:tc>
          <w:tcPr>
            <w:tcW w:w="1361" w:type="dxa"/>
            <w:vAlign w:val="center"/>
          </w:tcPr>
          <w:p>
            <w:pPr>
              <w:pStyle w:val="22"/>
            </w:pPr>
            <w:r>
              <w:rPr>
                <w:rFonts w:hint="eastAsia"/>
                <w:lang w:val="en-US" w:eastAsia="zh-CN"/>
              </w:rPr>
              <w:t>415.46</w:t>
            </w:r>
          </w:p>
        </w:tc>
        <w:tc>
          <w:tcPr>
            <w:tcW w:w="1361" w:type="dxa"/>
            <w:vAlign w:val="center"/>
          </w:tcPr>
          <w:p>
            <w:pPr>
              <w:pStyle w:val="22"/>
            </w:pPr>
            <w:r>
              <w:rPr>
                <w:rFonts w:hint="eastAsia"/>
                <w:lang w:val="en-US" w:eastAsia="zh-CN"/>
              </w:rPr>
              <w:t>336.17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pPr>
            <w:r>
              <w:rPr>
                <w:rFonts w:hint="eastAsia"/>
                <w:lang w:val="en-US" w:eastAsia="zh-CN"/>
              </w:rPr>
              <w:t>732.90</w:t>
            </w:r>
          </w:p>
        </w:tc>
        <w:tc>
          <w:tcPr>
            <w:tcW w:w="1361" w:type="dxa"/>
            <w:vAlign w:val="center"/>
          </w:tcPr>
          <w:p>
            <w:pPr>
              <w:pStyle w:val="18"/>
              <w:rPr>
                <w:rFonts w:asciiTheme="minorHAnsi" w:hAnsiTheme="minorHAnsi" w:eastAsiaTheme="minorEastAsia"/>
                <w:lang w:val="uk-UA" w:eastAsia="zh-CN"/>
              </w:rPr>
            </w:pPr>
            <w:r>
              <w:rPr>
                <w:rFonts w:hint="eastAsia"/>
                <w:lang w:val="en-US" w:eastAsia="zh-CN"/>
              </w:rPr>
              <w:t>396.73</w:t>
            </w:r>
          </w:p>
        </w:tc>
        <w:tc>
          <w:tcPr>
            <w:tcW w:w="1361" w:type="dxa"/>
            <w:vAlign w:val="center"/>
          </w:tcPr>
          <w:p>
            <w:pPr>
              <w:pStyle w:val="18"/>
            </w:pPr>
            <w:r>
              <w:rPr>
                <w:rFonts w:hint="eastAsia"/>
                <w:lang w:val="en-US" w:eastAsia="zh-CN"/>
              </w:rPr>
              <w:t>336.17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20706</w:t>
            </w:r>
          </w:p>
        </w:tc>
        <w:tc>
          <w:tcPr>
            <w:tcW w:w="4536" w:type="dxa"/>
            <w:vAlign w:val="center"/>
          </w:tcPr>
          <w:p>
            <w:pPr>
              <w:pStyle w:val="19"/>
            </w:pPr>
            <w:r>
              <w:rPr>
                <w:rFonts w:hint="eastAsia"/>
              </w:rPr>
              <w:t>新闻出版电影</w:t>
            </w:r>
          </w:p>
        </w:tc>
        <w:tc>
          <w:tcPr>
            <w:tcW w:w="1361" w:type="dxa"/>
            <w:vAlign w:val="center"/>
          </w:tcPr>
          <w:p>
            <w:pPr>
              <w:pStyle w:val="18"/>
            </w:pPr>
            <w:r>
              <w:rPr>
                <w:rFonts w:hint="eastAsia"/>
                <w:lang w:val="en-US" w:eastAsia="zh-CN"/>
              </w:rPr>
              <w:t>44.09</w:t>
            </w:r>
          </w:p>
        </w:tc>
        <w:tc>
          <w:tcPr>
            <w:tcW w:w="1361" w:type="dxa"/>
            <w:vAlign w:val="center"/>
          </w:tcPr>
          <w:p>
            <w:pPr>
              <w:pStyle w:val="18"/>
            </w:pPr>
          </w:p>
        </w:tc>
        <w:tc>
          <w:tcPr>
            <w:tcW w:w="1361" w:type="dxa"/>
            <w:vAlign w:val="center"/>
          </w:tcPr>
          <w:p>
            <w:pPr>
              <w:pStyle w:val="18"/>
            </w:pPr>
            <w:r>
              <w:rPr>
                <w:rFonts w:hint="eastAsia"/>
                <w:lang w:val="en-US" w:eastAsia="zh-CN"/>
              </w:rPr>
              <w:t>44.09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2070607</w:t>
            </w:r>
          </w:p>
        </w:tc>
        <w:tc>
          <w:tcPr>
            <w:tcW w:w="4536" w:type="dxa"/>
            <w:vAlign w:val="center"/>
          </w:tcPr>
          <w:p>
            <w:pPr>
              <w:pStyle w:val="19"/>
            </w:pPr>
            <w:r>
              <w:rPr>
                <w:rFonts w:hint="eastAsia"/>
              </w:rPr>
              <w:t>电影</w:t>
            </w:r>
          </w:p>
        </w:tc>
        <w:tc>
          <w:tcPr>
            <w:tcW w:w="1361" w:type="dxa"/>
            <w:vAlign w:val="center"/>
          </w:tcPr>
          <w:p>
            <w:pPr>
              <w:pStyle w:val="18"/>
            </w:pPr>
            <w:r>
              <w:rPr>
                <w:rFonts w:hint="eastAsia"/>
                <w:lang w:val="en-US" w:eastAsia="zh-CN"/>
              </w:rPr>
              <w:t>44.09</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48.09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5</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pPr>
            <w:r>
              <w:rPr>
                <w:rFonts w:hint="eastAsia"/>
                <w:lang w:val="en-US" w:eastAsia="zh-CN"/>
              </w:rPr>
              <w:t>543.05</w:t>
            </w:r>
          </w:p>
        </w:tc>
        <w:tc>
          <w:tcPr>
            <w:tcW w:w="1361" w:type="dxa"/>
            <w:vAlign w:val="center"/>
          </w:tcPr>
          <w:p>
            <w:pPr>
              <w:pStyle w:val="18"/>
              <w:rPr>
                <w:lang w:eastAsia="zh-CN"/>
              </w:rPr>
            </w:pPr>
            <w:r>
              <w:rPr>
                <w:rFonts w:hint="eastAsia"/>
                <w:lang w:eastAsia="zh-CN"/>
              </w:rPr>
              <w:t>3</w:t>
            </w:r>
            <w:r>
              <w:rPr>
                <w:lang w:eastAsia="zh-CN"/>
              </w:rPr>
              <w:t>9</w:t>
            </w:r>
            <w:r>
              <w:rPr>
                <w:rFonts w:hint="eastAsia"/>
                <w:lang w:val="en-US" w:eastAsia="zh-CN"/>
              </w:rPr>
              <w:t>6.73</w:t>
            </w:r>
          </w:p>
        </w:tc>
        <w:tc>
          <w:tcPr>
            <w:tcW w:w="1361" w:type="dxa"/>
            <w:vAlign w:val="center"/>
          </w:tcPr>
          <w:p>
            <w:pPr>
              <w:pStyle w:val="18"/>
              <w:rPr>
                <w:lang w:eastAsia="zh-CN"/>
              </w:rPr>
            </w:pPr>
            <w:r>
              <w:rPr>
                <w:rFonts w:hint="eastAsia"/>
                <w:lang w:val="en-US" w:eastAsia="zh-CN"/>
              </w:rPr>
              <w:t>146.32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6</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pPr>
            <w:r>
              <w:rPr>
                <w:rFonts w:hint="eastAsia"/>
                <w:lang w:val="en-US" w:eastAsia="zh-CN"/>
              </w:rPr>
              <w:t>416.73</w:t>
            </w:r>
          </w:p>
        </w:tc>
        <w:tc>
          <w:tcPr>
            <w:tcW w:w="1361" w:type="dxa"/>
            <w:vAlign w:val="center"/>
          </w:tcPr>
          <w:p>
            <w:pPr>
              <w:pStyle w:val="18"/>
            </w:pPr>
            <w:r>
              <w:rPr>
                <w:rFonts w:hint="eastAsia"/>
                <w:lang w:val="en-US" w:eastAsia="zh-CN"/>
              </w:rPr>
              <w:t>396.73</w:t>
            </w:r>
          </w:p>
        </w:tc>
        <w:tc>
          <w:tcPr>
            <w:tcW w:w="1361" w:type="dxa"/>
            <w:vAlign w:val="center"/>
          </w:tcPr>
          <w:p>
            <w:pPr>
              <w:pStyle w:val="18"/>
              <w:rPr>
                <w:lang w:eastAsia="zh-CN"/>
              </w:rPr>
            </w:pPr>
            <w:r>
              <w:rPr>
                <w:rFonts w:hint="eastAsia"/>
                <w:lang w:eastAsia="zh-CN"/>
              </w:rPr>
              <w:t>2</w:t>
            </w:r>
            <w:r>
              <w:rPr>
                <w:lang w:eastAsia="zh-CN"/>
              </w:rPr>
              <w:t>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7</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pPr>
            <w:r>
              <w:rPr>
                <w:rFonts w:hint="eastAsia"/>
                <w:lang w:val="en-US" w:eastAsia="zh-CN"/>
              </w:rPr>
              <w:t>126.32</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126.32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8</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pPr>
            <w:r>
              <w:rPr>
                <w:rFonts w:hint="eastAsia"/>
                <w:lang w:val="en-US" w:eastAsia="zh-CN"/>
              </w:rPr>
              <w:t>145.76</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9</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pPr>
            <w:r>
              <w:rPr>
                <w:rFonts w:hint="eastAsia"/>
                <w:lang w:val="en-US" w:eastAsia="zh-CN"/>
              </w:rPr>
              <w:t>145.76</w:t>
            </w:r>
          </w:p>
        </w:tc>
        <w:tc>
          <w:tcPr>
            <w:tcW w:w="1361" w:type="dxa"/>
            <w:vAlign w:val="center"/>
          </w:tcPr>
          <w:p>
            <w:pPr>
              <w:pStyle w:val="18"/>
            </w:pPr>
          </w:p>
        </w:tc>
        <w:tc>
          <w:tcPr>
            <w:tcW w:w="1361" w:type="dxa"/>
            <w:vAlign w:val="center"/>
          </w:tcPr>
          <w:p>
            <w:pPr>
              <w:pStyle w:val="18"/>
              <w:rPr>
                <w:lang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10</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1</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2</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13</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4</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pPr>
            <w:r>
              <w:rPr>
                <w:rFonts w:hint="eastAsia"/>
                <w:lang w:val="en-US" w:eastAsia="zh-CN"/>
              </w:rPr>
              <w:t>3.24</w:t>
            </w:r>
          </w:p>
        </w:tc>
        <w:tc>
          <w:tcPr>
            <w:tcW w:w="1361" w:type="dxa"/>
            <w:vAlign w:val="center"/>
          </w:tcPr>
          <w:p>
            <w:pPr>
              <w:pStyle w:val="18"/>
            </w:pPr>
            <w:r>
              <w:rPr>
                <w:rFonts w:hint="eastAsia"/>
                <w:lang w:val="en-US" w:eastAsia="zh-CN"/>
              </w:rPr>
              <w:t>3.24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16</w:t>
            </w:r>
          </w:p>
        </w:tc>
        <w:tc>
          <w:tcPr>
            <w:tcW w:w="992" w:type="dxa"/>
            <w:vAlign w:val="center"/>
          </w:tcPr>
          <w:p>
            <w:pPr>
              <w:pStyle w:val="19"/>
            </w:pPr>
            <w:r>
              <w:rPr>
                <w:rFonts w:hint="eastAsia"/>
                <w:lang w:val="en-US" w:eastAsia="zh-CN"/>
              </w:rPr>
              <w:t>2101103</w:t>
            </w:r>
          </w:p>
        </w:tc>
        <w:tc>
          <w:tcPr>
            <w:tcW w:w="4536" w:type="dxa"/>
            <w:vAlign w:val="center"/>
          </w:tcPr>
          <w:p>
            <w:pPr>
              <w:pStyle w:val="19"/>
            </w:pPr>
            <w:r>
              <w:rPr>
                <w:rFonts w:hint="eastAsia"/>
                <w:lang w:val="en-US" w:eastAsia="zh-CN"/>
              </w:rPr>
              <w:t>公务员医疗补助</w:t>
            </w:r>
          </w:p>
        </w:tc>
        <w:tc>
          <w:tcPr>
            <w:tcW w:w="1361" w:type="dxa"/>
            <w:vAlign w:val="center"/>
          </w:tcPr>
          <w:p>
            <w:pPr>
              <w:pStyle w:val="18"/>
            </w:pPr>
            <w:r>
              <w:rPr>
                <w:rFonts w:hint="eastAsia"/>
                <w:lang w:val="en-US" w:eastAsia="zh-CN"/>
              </w:rPr>
              <w:t>1.02</w:t>
            </w:r>
          </w:p>
        </w:tc>
        <w:tc>
          <w:tcPr>
            <w:tcW w:w="1361" w:type="dxa"/>
            <w:vAlign w:val="center"/>
          </w:tcPr>
          <w:p>
            <w:pPr>
              <w:pStyle w:val="18"/>
            </w:pPr>
            <w:r>
              <w:rPr>
                <w:rFonts w:hint="eastAsia"/>
                <w:lang w:val="en-US" w:eastAsia="zh-CN"/>
              </w:rPr>
              <w:t>1.02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7</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pPr>
            <w:r>
              <w:rPr>
                <w:rFonts w:hint="eastAsia"/>
                <w:lang w:val="en-US" w:eastAsia="zh-CN"/>
              </w:rPr>
              <w:t>5.57</w:t>
            </w:r>
          </w:p>
        </w:tc>
        <w:tc>
          <w:tcPr>
            <w:tcW w:w="1361" w:type="dxa"/>
            <w:vAlign w:val="center"/>
          </w:tcPr>
          <w:p>
            <w:pPr>
              <w:pStyle w:val="18"/>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pPr>
            <w:r>
              <w:rPr>
                <w:rFonts w:hint="eastAsia"/>
                <w:lang w:val="en-US" w:eastAsia="zh-CN"/>
              </w:rPr>
              <w:t>5.57</w:t>
            </w:r>
          </w:p>
        </w:tc>
        <w:tc>
          <w:tcPr>
            <w:tcW w:w="1361" w:type="dxa"/>
            <w:vAlign w:val="center"/>
          </w:tcPr>
          <w:p>
            <w:pPr>
              <w:pStyle w:val="18"/>
              <w:rPr>
                <w:lang w:eastAsia="zh-CN"/>
              </w:rPr>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pPr>
            <w:r>
              <w:rPr>
                <w:rFonts w:hint="eastAsia"/>
                <w:lang w:val="en-US" w:eastAsia="zh-CN"/>
              </w:rPr>
              <w:t>753.63</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val="en-US" w:eastAsia="zh-CN"/>
              </w:rPr>
              <w:t>2</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lang w:eastAsia="zh-CN"/>
              </w:rPr>
            </w:pPr>
            <w:r>
              <w:rPr>
                <w:rFonts w:hint="eastAsia"/>
                <w:lang w:val="en-US" w:eastAsia="zh-CN"/>
              </w:rPr>
              <w:t>734.90</w:t>
            </w:r>
          </w:p>
        </w:tc>
        <w:tc>
          <w:tcPr>
            <w:tcW w:w="1474" w:type="dxa"/>
            <w:vAlign w:val="center"/>
          </w:tcPr>
          <w:p>
            <w:pPr>
              <w:pStyle w:val="18"/>
              <w:rPr>
                <w:lang w:eastAsia="zh-CN"/>
              </w:rPr>
            </w:pPr>
            <w:r>
              <w:rPr>
                <w:rFonts w:hint="eastAsia"/>
                <w:lang w:val="en-US" w:eastAsia="zh-CN"/>
              </w:rPr>
              <w:t>751.63</w:t>
            </w:r>
          </w:p>
        </w:tc>
        <w:tc>
          <w:tcPr>
            <w:tcW w:w="1474" w:type="dxa"/>
            <w:vAlign w:val="center"/>
          </w:tcPr>
          <w:p>
            <w:pPr>
              <w:pStyle w:val="18"/>
              <w:rPr>
                <w:lang w:eastAsia="zh-CN"/>
              </w:rPr>
            </w:pPr>
            <w:r>
              <w:rPr>
                <w:rFonts w:hint="eastAsia"/>
                <w:lang w:val="en-US" w:eastAsia="zh-CN"/>
              </w:rPr>
              <w:t>2</w:t>
            </w:r>
            <w:r>
              <w:rPr>
                <w:lang w:eastAsia="zh-CN"/>
              </w:rPr>
              <w:t>.00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rPr>
                <w:rFonts w:hint="eastAsia"/>
                <w:lang w:val="en-US" w:eastAsia="zh-CN"/>
              </w:rPr>
              <w:t>8.9</w:t>
            </w:r>
            <w:r>
              <w:t>0</w:t>
            </w:r>
          </w:p>
        </w:tc>
        <w:tc>
          <w:tcPr>
            <w:tcW w:w="1474" w:type="dxa"/>
            <w:vAlign w:val="center"/>
          </w:tcPr>
          <w:p>
            <w:pPr>
              <w:pStyle w:val="18"/>
            </w:pPr>
            <w:r>
              <w:t>8.</w:t>
            </w:r>
            <w:r>
              <w:rPr>
                <w:rFonts w:hint="eastAsia"/>
                <w:lang w:val="en-US" w:eastAsia="zh-CN"/>
              </w:rPr>
              <w:t>9</w:t>
            </w:r>
            <w:r>
              <w:t>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pPr>
            <w:r>
              <w:rPr>
                <w:rFonts w:hint="eastAsia"/>
                <w:lang w:val="en-US" w:eastAsia="zh-CN"/>
              </w:rPr>
              <w:t>4.26</w:t>
            </w:r>
          </w:p>
        </w:tc>
        <w:tc>
          <w:tcPr>
            <w:tcW w:w="1474" w:type="dxa"/>
            <w:vAlign w:val="center"/>
          </w:tcPr>
          <w:p>
            <w:pPr>
              <w:pStyle w:val="18"/>
            </w:pPr>
            <w:r>
              <w:rPr>
                <w:rFonts w:hint="eastAsia"/>
                <w:lang w:val="en-US" w:eastAsia="zh-CN"/>
              </w:rPr>
              <w:t>4.26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pPr>
            <w:r>
              <w:rPr>
                <w:rFonts w:hint="eastAsia"/>
                <w:lang w:val="en-US" w:eastAsia="zh-CN"/>
              </w:rPr>
              <w:t>5.57</w:t>
            </w:r>
          </w:p>
        </w:tc>
        <w:tc>
          <w:tcPr>
            <w:tcW w:w="1474" w:type="dxa"/>
            <w:vAlign w:val="center"/>
          </w:tcPr>
          <w:p>
            <w:pPr>
              <w:pStyle w:val="18"/>
            </w:pPr>
            <w:r>
              <w:rPr>
                <w:rFonts w:hint="eastAsia"/>
                <w:lang w:val="en-US" w:eastAsia="zh-CN"/>
              </w:rPr>
              <w:t>5.57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pPr>
            <w:r>
              <w:rPr>
                <w:rFonts w:hint="eastAsia"/>
                <w:lang w:val="en-US" w:eastAsia="zh-CN"/>
              </w:rPr>
              <w:t>753.63</w:t>
            </w:r>
          </w:p>
        </w:tc>
        <w:tc>
          <w:tcPr>
            <w:tcW w:w="3402" w:type="dxa"/>
            <w:vAlign w:val="center"/>
          </w:tcPr>
          <w:p>
            <w:pPr>
              <w:pStyle w:val="21"/>
            </w:pPr>
            <w:r>
              <w:t>本年支出合计</w:t>
            </w:r>
          </w:p>
        </w:tc>
        <w:tc>
          <w:tcPr>
            <w:tcW w:w="1474" w:type="dxa"/>
            <w:vAlign w:val="center"/>
          </w:tcPr>
          <w:p>
            <w:pPr>
              <w:pStyle w:val="22"/>
            </w:pPr>
            <w:r>
              <w:rPr>
                <w:rFonts w:hint="eastAsia"/>
                <w:lang w:val="en-US" w:eastAsia="zh-CN"/>
              </w:rPr>
              <w:t>753.63</w:t>
            </w:r>
          </w:p>
        </w:tc>
        <w:tc>
          <w:tcPr>
            <w:tcW w:w="1474" w:type="dxa"/>
            <w:vAlign w:val="center"/>
          </w:tcPr>
          <w:p>
            <w:pPr>
              <w:pStyle w:val="22"/>
            </w:pPr>
            <w:r>
              <w:rPr>
                <w:rFonts w:hint="eastAsia"/>
                <w:lang w:val="en-US" w:eastAsia="zh-CN"/>
              </w:rPr>
              <w:t>751.63</w:t>
            </w:r>
          </w:p>
        </w:tc>
        <w:tc>
          <w:tcPr>
            <w:tcW w:w="1474" w:type="dxa"/>
            <w:vAlign w:val="center"/>
          </w:tcPr>
          <w:p>
            <w:pPr>
              <w:pStyle w:val="22"/>
              <w:rPr>
                <w:lang w:eastAsia="zh-CN"/>
              </w:rPr>
            </w:pPr>
            <w:r>
              <w:rPr>
                <w:rFonts w:hint="eastAsia"/>
                <w:lang w:val="en-US" w:eastAsia="zh-CN"/>
              </w:rPr>
              <w:t>2</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rPr>
                <w:rFonts w:hint="eastAsia"/>
                <w:lang w:val="en-US" w:eastAsia="zh-CN"/>
              </w:rPr>
              <w:t>751.63</w:t>
            </w:r>
          </w:p>
        </w:tc>
        <w:tc>
          <w:tcPr>
            <w:tcW w:w="2551" w:type="dxa"/>
            <w:vAlign w:val="center"/>
          </w:tcPr>
          <w:p>
            <w:pPr>
              <w:pStyle w:val="22"/>
            </w:pPr>
            <w:r>
              <w:rPr>
                <w:rFonts w:hint="eastAsia"/>
                <w:lang w:val="en-US" w:eastAsia="zh-CN"/>
              </w:rPr>
              <w:t>415.46</w:t>
            </w:r>
          </w:p>
        </w:tc>
        <w:tc>
          <w:tcPr>
            <w:tcW w:w="2551" w:type="dxa"/>
            <w:vAlign w:val="center"/>
          </w:tcPr>
          <w:p>
            <w:pPr>
              <w:pStyle w:val="22"/>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732.90</w:t>
            </w:r>
          </w:p>
        </w:tc>
        <w:tc>
          <w:tcPr>
            <w:tcW w:w="2551" w:type="dxa"/>
            <w:vAlign w:val="center"/>
          </w:tcPr>
          <w:p>
            <w:pPr>
              <w:pStyle w:val="18"/>
            </w:pPr>
            <w:r>
              <w:rPr>
                <w:rFonts w:hint="eastAsia"/>
                <w:lang w:val="en-US" w:eastAsia="zh-CN"/>
              </w:rPr>
              <w:t>396.73</w:t>
            </w:r>
          </w:p>
        </w:tc>
        <w:tc>
          <w:tcPr>
            <w:tcW w:w="2551" w:type="dxa"/>
            <w:vAlign w:val="center"/>
          </w:tcPr>
          <w:p>
            <w:pPr>
              <w:pStyle w:val="18"/>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20706</w:t>
            </w:r>
          </w:p>
        </w:tc>
        <w:tc>
          <w:tcPr>
            <w:tcW w:w="4535" w:type="dxa"/>
            <w:vAlign w:val="center"/>
          </w:tcPr>
          <w:p>
            <w:pPr>
              <w:pStyle w:val="19"/>
            </w:pPr>
            <w:r>
              <w:rPr>
                <w:rFonts w:hint="eastAsia"/>
              </w:rPr>
              <w:t>新闻出版电影</w:t>
            </w:r>
          </w:p>
        </w:tc>
        <w:tc>
          <w:tcPr>
            <w:tcW w:w="2551" w:type="dxa"/>
            <w:vAlign w:val="center"/>
          </w:tcPr>
          <w:p>
            <w:pPr>
              <w:pStyle w:val="18"/>
            </w:pPr>
            <w:r>
              <w:rPr>
                <w:rFonts w:hint="eastAsia"/>
                <w:lang w:val="en-US" w:eastAsia="zh-CN"/>
              </w:rPr>
              <w:t>44.09</w:t>
            </w:r>
          </w:p>
        </w:tc>
        <w:tc>
          <w:tcPr>
            <w:tcW w:w="2551" w:type="dxa"/>
            <w:vAlign w:val="center"/>
          </w:tcPr>
          <w:p>
            <w:pPr>
              <w:pStyle w:val="18"/>
            </w:pPr>
          </w:p>
        </w:tc>
        <w:tc>
          <w:tcPr>
            <w:tcW w:w="2551" w:type="dxa"/>
            <w:vAlign w:val="center"/>
          </w:tcPr>
          <w:p>
            <w:pPr>
              <w:pStyle w:val="18"/>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2070607</w:t>
            </w:r>
          </w:p>
        </w:tc>
        <w:tc>
          <w:tcPr>
            <w:tcW w:w="4535" w:type="dxa"/>
            <w:vAlign w:val="center"/>
          </w:tcPr>
          <w:p>
            <w:pPr>
              <w:pStyle w:val="19"/>
            </w:pPr>
            <w:r>
              <w:rPr>
                <w:rFonts w:hint="eastAsia"/>
              </w:rPr>
              <w:t>电影</w:t>
            </w:r>
          </w:p>
        </w:tc>
        <w:tc>
          <w:tcPr>
            <w:tcW w:w="2551" w:type="dxa"/>
            <w:vAlign w:val="center"/>
          </w:tcPr>
          <w:p>
            <w:pPr>
              <w:pStyle w:val="18"/>
            </w:pPr>
            <w:r>
              <w:rPr>
                <w:rFonts w:hint="eastAsia"/>
                <w:lang w:val="en-US" w:eastAsia="zh-CN"/>
              </w:rPr>
              <w:t>44.09</w:t>
            </w:r>
          </w:p>
        </w:tc>
        <w:tc>
          <w:tcPr>
            <w:tcW w:w="2551" w:type="dxa"/>
            <w:vAlign w:val="center"/>
          </w:tcPr>
          <w:p>
            <w:pPr>
              <w:pStyle w:val="18"/>
            </w:pPr>
          </w:p>
        </w:tc>
        <w:tc>
          <w:tcPr>
            <w:tcW w:w="2551" w:type="dxa"/>
            <w:vAlign w:val="center"/>
          </w:tcPr>
          <w:p>
            <w:pPr>
              <w:pStyle w:val="18"/>
              <w:rPr>
                <w:lang w:eastAsia="zh-CN"/>
              </w:rPr>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5</w:t>
            </w:r>
          </w:p>
        </w:tc>
        <w:tc>
          <w:tcPr>
            <w:tcW w:w="1191" w:type="dxa"/>
            <w:vAlign w:val="center"/>
          </w:tcPr>
          <w:p>
            <w:pPr>
              <w:pStyle w:val="19"/>
              <w:rPr>
                <w:rFonts w:hint="eastAsia" w:eastAsiaTheme="minorEastAsia"/>
                <w:lang w:eastAsia="zh-CN"/>
              </w:rPr>
            </w:pPr>
            <w:r>
              <w:t>20708</w:t>
            </w:r>
          </w:p>
        </w:tc>
        <w:tc>
          <w:tcPr>
            <w:tcW w:w="4535" w:type="dxa"/>
            <w:vAlign w:val="center"/>
          </w:tcPr>
          <w:p>
            <w:pPr>
              <w:pStyle w:val="19"/>
            </w:pPr>
            <w:r>
              <w:rPr>
                <w:rFonts w:hint="eastAsia"/>
              </w:rPr>
              <w:t>广播电视</w:t>
            </w:r>
          </w:p>
        </w:tc>
        <w:tc>
          <w:tcPr>
            <w:tcW w:w="2551" w:type="dxa"/>
            <w:vAlign w:val="center"/>
          </w:tcPr>
          <w:p>
            <w:pPr>
              <w:pStyle w:val="18"/>
              <w:rPr>
                <w:rFonts w:hint="eastAsia" w:eastAsiaTheme="minorEastAsia"/>
                <w:lang w:eastAsia="zh-CN"/>
              </w:rPr>
            </w:pPr>
            <w:r>
              <w:rPr>
                <w:rFonts w:hint="eastAsia"/>
                <w:lang w:val="en-US" w:eastAsia="zh-CN"/>
              </w:rPr>
              <w:t>543.05</w:t>
            </w:r>
          </w:p>
        </w:tc>
        <w:tc>
          <w:tcPr>
            <w:tcW w:w="2551" w:type="dxa"/>
            <w:vAlign w:val="center"/>
          </w:tcPr>
          <w:p>
            <w:pPr>
              <w:pStyle w:val="18"/>
            </w:pPr>
            <w:r>
              <w:rPr>
                <w:rFonts w:hint="eastAsia"/>
                <w:lang w:val="en-US" w:eastAsia="zh-CN"/>
              </w:rPr>
              <w:t>396.73</w:t>
            </w:r>
          </w:p>
        </w:tc>
        <w:tc>
          <w:tcPr>
            <w:tcW w:w="2551" w:type="dxa"/>
            <w:vAlign w:val="center"/>
          </w:tcPr>
          <w:p>
            <w:pPr>
              <w:pStyle w:val="18"/>
              <w:rPr>
                <w:rFonts w:hint="eastAsia" w:eastAsiaTheme="minorEastAsia"/>
                <w:lang w:eastAsia="zh-CN"/>
              </w:rPr>
            </w:pPr>
            <w:r>
              <w:rPr>
                <w:rFonts w:hint="eastAsia"/>
                <w:lang w:val="en-US" w:eastAsia="zh-CN"/>
              </w:rPr>
              <w:t>146.32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6</w:t>
            </w:r>
          </w:p>
        </w:tc>
        <w:tc>
          <w:tcPr>
            <w:tcW w:w="1191" w:type="dxa"/>
            <w:vAlign w:val="center"/>
          </w:tcPr>
          <w:p>
            <w:pPr>
              <w:pStyle w:val="19"/>
              <w:rPr>
                <w:rFonts w:hint="eastAsia" w:eastAsiaTheme="minorEastAsia"/>
                <w:lang w:eastAsia="zh-CN"/>
              </w:rPr>
            </w:pPr>
            <w:r>
              <w:t>2070801</w:t>
            </w:r>
          </w:p>
        </w:tc>
        <w:tc>
          <w:tcPr>
            <w:tcW w:w="4535" w:type="dxa"/>
            <w:vAlign w:val="center"/>
          </w:tcPr>
          <w:p>
            <w:pPr>
              <w:pStyle w:val="19"/>
            </w:pPr>
            <w:r>
              <w:rPr>
                <w:rFonts w:hint="eastAsia"/>
              </w:rPr>
              <w:t>行政运行</w:t>
            </w:r>
          </w:p>
        </w:tc>
        <w:tc>
          <w:tcPr>
            <w:tcW w:w="2551" w:type="dxa"/>
            <w:vAlign w:val="center"/>
          </w:tcPr>
          <w:p>
            <w:pPr>
              <w:pStyle w:val="18"/>
              <w:rPr>
                <w:rFonts w:hint="eastAsia" w:eastAsiaTheme="minorEastAsia"/>
                <w:lang w:eastAsia="zh-CN"/>
              </w:rPr>
            </w:pPr>
            <w:r>
              <w:rPr>
                <w:rFonts w:hint="eastAsia"/>
                <w:lang w:val="en-US" w:eastAsia="zh-CN"/>
              </w:rPr>
              <w:t>416.73</w:t>
            </w:r>
          </w:p>
        </w:tc>
        <w:tc>
          <w:tcPr>
            <w:tcW w:w="2551" w:type="dxa"/>
            <w:vAlign w:val="center"/>
          </w:tcPr>
          <w:p>
            <w:pPr>
              <w:pStyle w:val="18"/>
            </w:pPr>
            <w:r>
              <w:rPr>
                <w:rFonts w:hint="eastAsia"/>
                <w:lang w:val="en-US" w:eastAsia="zh-CN"/>
              </w:rPr>
              <w:t>396.73</w:t>
            </w:r>
          </w:p>
        </w:tc>
        <w:tc>
          <w:tcPr>
            <w:tcW w:w="2551" w:type="dxa"/>
            <w:vAlign w:val="center"/>
          </w:tcPr>
          <w:p>
            <w:pPr>
              <w:pStyle w:val="18"/>
              <w:rPr>
                <w:rFonts w:hint="eastAsia" w:eastAsiaTheme="minorEastAsia"/>
                <w:lang w:eastAsia="zh-CN"/>
              </w:rPr>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pPr>
            <w:r>
              <w:rPr>
                <w:rFonts w:hint="eastAsia"/>
                <w:lang w:val="en-US" w:eastAsia="zh-CN"/>
              </w:rPr>
              <w:t>126.32</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126.32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pPr>
            <w:r>
              <w:rPr>
                <w:rFonts w:hint="eastAsia"/>
                <w:lang w:val="en-US" w:eastAsia="zh-CN"/>
              </w:rPr>
              <w:t>145.76</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pPr>
            <w:r>
              <w:rPr>
                <w:rFonts w:hint="eastAsia"/>
                <w:lang w:val="en-US" w:eastAsia="zh-CN"/>
              </w:rPr>
              <w:t>145.76</w:t>
            </w:r>
          </w:p>
        </w:tc>
        <w:tc>
          <w:tcPr>
            <w:tcW w:w="2551" w:type="dxa"/>
            <w:vAlign w:val="center"/>
          </w:tcPr>
          <w:p>
            <w:pPr>
              <w:pStyle w:val="18"/>
              <w:rPr>
                <w:lang w:eastAsia="zh-CN"/>
              </w:rPr>
            </w:pPr>
          </w:p>
        </w:tc>
        <w:tc>
          <w:tcPr>
            <w:tcW w:w="2551" w:type="dxa"/>
            <w:vAlign w:val="center"/>
          </w:tcPr>
          <w:p>
            <w:pPr>
              <w:pStyle w:val="18"/>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pPr>
            <w:r>
              <w:rPr>
                <w:rFonts w:hint="eastAsia"/>
                <w:lang w:val="en-US" w:eastAsia="zh-CN"/>
              </w:rPr>
              <w:t>8.90</w:t>
            </w:r>
          </w:p>
        </w:tc>
        <w:tc>
          <w:tcPr>
            <w:tcW w:w="2551" w:type="dxa"/>
            <w:vAlign w:val="center"/>
          </w:tcPr>
          <w:p>
            <w:pPr>
              <w:pStyle w:val="18"/>
            </w:pPr>
            <w:r>
              <w:rPr>
                <w:rFonts w:hint="eastAsia"/>
                <w:lang w:val="en-US" w:eastAsia="zh-CN"/>
              </w:rPr>
              <w:t>8.90</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pPr>
            <w:r>
              <w:rPr>
                <w:rFonts w:hint="eastAsia"/>
                <w:lang w:val="en-US" w:eastAsia="zh-CN"/>
              </w:rPr>
              <w:t>8.90</w:t>
            </w:r>
          </w:p>
        </w:tc>
        <w:tc>
          <w:tcPr>
            <w:tcW w:w="2551" w:type="dxa"/>
            <w:vAlign w:val="center"/>
          </w:tcPr>
          <w:p>
            <w:pPr>
              <w:pStyle w:val="18"/>
            </w:pPr>
            <w:r>
              <w:rPr>
                <w:rFonts w:hint="eastAsia"/>
                <w:lang w:val="en-US" w:eastAsia="zh-CN"/>
              </w:rPr>
              <w:t>8.90</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pPr>
            <w:r>
              <w:rPr>
                <w:rFonts w:hint="eastAsia"/>
                <w:lang w:val="en-US" w:eastAsia="zh-CN"/>
              </w:rPr>
              <w:t>8.90</w:t>
            </w:r>
          </w:p>
        </w:tc>
        <w:tc>
          <w:tcPr>
            <w:tcW w:w="2551" w:type="dxa"/>
            <w:vAlign w:val="center"/>
          </w:tcPr>
          <w:p>
            <w:pPr>
              <w:pStyle w:val="18"/>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pPr>
            <w:r>
              <w:rPr>
                <w:rFonts w:hint="eastAsia"/>
                <w:lang w:val="en-US" w:eastAsia="zh-CN"/>
              </w:rPr>
              <w:t>4.26</w:t>
            </w:r>
          </w:p>
        </w:tc>
        <w:tc>
          <w:tcPr>
            <w:tcW w:w="2551" w:type="dxa"/>
            <w:vAlign w:val="center"/>
          </w:tcPr>
          <w:p>
            <w:pPr>
              <w:pStyle w:val="18"/>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pPr>
            <w:r>
              <w:rPr>
                <w:rFonts w:hint="eastAsia"/>
                <w:lang w:val="en-US" w:eastAsia="zh-CN"/>
              </w:rPr>
              <w:t>4.26</w:t>
            </w:r>
          </w:p>
        </w:tc>
        <w:tc>
          <w:tcPr>
            <w:tcW w:w="2551" w:type="dxa"/>
            <w:vAlign w:val="center"/>
          </w:tcPr>
          <w:p>
            <w:pPr>
              <w:pStyle w:val="18"/>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pPr>
            <w:r>
              <w:rPr>
                <w:rFonts w:hint="eastAsia"/>
                <w:lang w:val="en-US" w:eastAsia="zh-CN"/>
              </w:rPr>
              <w:t>3.24</w:t>
            </w:r>
          </w:p>
        </w:tc>
        <w:tc>
          <w:tcPr>
            <w:tcW w:w="2551" w:type="dxa"/>
            <w:vAlign w:val="center"/>
          </w:tcPr>
          <w:p>
            <w:pPr>
              <w:pStyle w:val="18"/>
            </w:pPr>
            <w:r>
              <w:rPr>
                <w:rFonts w:hint="eastAsia"/>
                <w:lang w:val="en-US" w:eastAsia="zh-CN"/>
              </w:rPr>
              <w:t>3.24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16</w:t>
            </w:r>
          </w:p>
        </w:tc>
        <w:tc>
          <w:tcPr>
            <w:tcW w:w="1191" w:type="dxa"/>
            <w:vAlign w:val="center"/>
          </w:tcPr>
          <w:p>
            <w:pPr>
              <w:pStyle w:val="19"/>
            </w:pPr>
            <w:r>
              <w:rPr>
                <w:rFonts w:hint="eastAsia"/>
                <w:lang w:val="en-US" w:eastAsia="zh-CN"/>
              </w:rPr>
              <w:t>2101103</w:t>
            </w:r>
          </w:p>
        </w:tc>
        <w:tc>
          <w:tcPr>
            <w:tcW w:w="4535" w:type="dxa"/>
            <w:vAlign w:val="center"/>
          </w:tcPr>
          <w:p>
            <w:pPr>
              <w:pStyle w:val="19"/>
            </w:pPr>
            <w:r>
              <w:rPr>
                <w:rFonts w:hint="eastAsia"/>
                <w:lang w:val="en-US" w:eastAsia="zh-CN"/>
              </w:rPr>
              <w:t>公务员医疗补助</w:t>
            </w:r>
          </w:p>
        </w:tc>
        <w:tc>
          <w:tcPr>
            <w:tcW w:w="2551" w:type="dxa"/>
            <w:vAlign w:val="center"/>
          </w:tcPr>
          <w:p>
            <w:pPr>
              <w:pStyle w:val="18"/>
            </w:pPr>
            <w:r>
              <w:rPr>
                <w:rFonts w:hint="eastAsia"/>
                <w:lang w:val="en-US" w:eastAsia="zh-CN"/>
              </w:rPr>
              <w:t>1.02</w:t>
            </w:r>
          </w:p>
        </w:tc>
        <w:tc>
          <w:tcPr>
            <w:tcW w:w="2551" w:type="dxa"/>
            <w:vAlign w:val="center"/>
          </w:tcPr>
          <w:p>
            <w:pPr>
              <w:pStyle w:val="18"/>
            </w:pPr>
            <w:r>
              <w:rPr>
                <w:rFonts w:hint="eastAsia"/>
                <w:lang w:val="en-US" w:eastAsia="zh-CN"/>
              </w:rPr>
              <w:t>1.02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7</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9</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rPr>
                <w:rFonts w:hint="eastAsia"/>
                <w:lang w:val="en-US" w:eastAsia="zh-CN"/>
              </w:rPr>
              <w:t>434.80</w:t>
            </w:r>
          </w:p>
        </w:tc>
        <w:tc>
          <w:tcPr>
            <w:tcW w:w="2551" w:type="dxa"/>
            <w:vAlign w:val="center"/>
          </w:tcPr>
          <w:p>
            <w:pPr>
              <w:pStyle w:val="22"/>
            </w:pPr>
            <w:r>
              <w:rPr>
                <w:rFonts w:hint="eastAsia"/>
                <w:lang w:val="en-US" w:eastAsia="zh-CN"/>
              </w:rPr>
              <w:t>337.88</w:t>
            </w:r>
          </w:p>
        </w:tc>
        <w:tc>
          <w:tcPr>
            <w:tcW w:w="2552" w:type="dxa"/>
            <w:vAlign w:val="center"/>
          </w:tcPr>
          <w:p>
            <w:pPr>
              <w:pStyle w:val="22"/>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pPr>
            <w:r>
              <w:rPr>
                <w:rFonts w:hint="eastAsia"/>
                <w:lang w:val="en-US" w:eastAsia="zh-CN"/>
              </w:rPr>
              <w:t>337.88</w:t>
            </w:r>
          </w:p>
        </w:tc>
        <w:tc>
          <w:tcPr>
            <w:tcW w:w="2551" w:type="dxa"/>
            <w:vAlign w:val="center"/>
          </w:tcPr>
          <w:p>
            <w:pPr>
              <w:pStyle w:val="18"/>
            </w:pPr>
            <w:r>
              <w:rPr>
                <w:rFonts w:hint="eastAsia"/>
                <w:lang w:val="en-US" w:eastAsia="zh-CN"/>
              </w:rPr>
              <w:t>337.88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pPr>
            <w:r>
              <w:rPr>
                <w:rFonts w:hint="eastAsia"/>
                <w:lang w:val="en-US" w:eastAsia="zh-CN"/>
              </w:rPr>
              <w:t>287.95</w:t>
            </w:r>
          </w:p>
        </w:tc>
        <w:tc>
          <w:tcPr>
            <w:tcW w:w="2551" w:type="dxa"/>
            <w:vAlign w:val="center"/>
          </w:tcPr>
          <w:p>
            <w:pPr>
              <w:pStyle w:val="18"/>
            </w:pPr>
            <w:r>
              <w:rPr>
                <w:rFonts w:hint="eastAsia"/>
                <w:lang w:val="en-US" w:eastAsia="zh-CN"/>
              </w:rPr>
              <w:t>287.95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pPr>
            <w:r>
              <w:rPr>
                <w:rFonts w:hint="eastAsia"/>
                <w:lang w:val="en-US" w:eastAsia="zh-CN"/>
              </w:rPr>
              <w:t>6.45</w:t>
            </w:r>
          </w:p>
        </w:tc>
        <w:tc>
          <w:tcPr>
            <w:tcW w:w="2551" w:type="dxa"/>
            <w:vAlign w:val="center"/>
          </w:tcPr>
          <w:p>
            <w:pPr>
              <w:pStyle w:val="18"/>
            </w:pPr>
            <w:r>
              <w:rPr>
                <w:rFonts w:hint="eastAsia"/>
                <w:lang w:val="en-US" w:eastAsia="zh-CN"/>
              </w:rPr>
              <w:t>6.45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5</w:t>
            </w:r>
          </w:p>
        </w:tc>
        <w:tc>
          <w:tcPr>
            <w:tcW w:w="1191" w:type="dxa"/>
            <w:vAlign w:val="center"/>
          </w:tcPr>
          <w:p>
            <w:pPr>
              <w:pStyle w:val="19"/>
            </w:pPr>
            <w:r>
              <w:rPr>
                <w:rFonts w:hint="eastAsia"/>
                <w:lang w:val="en-US" w:eastAsia="zh-CN"/>
              </w:rPr>
              <w:t>30103</w:t>
            </w:r>
          </w:p>
        </w:tc>
        <w:tc>
          <w:tcPr>
            <w:tcW w:w="4535" w:type="dxa"/>
            <w:vAlign w:val="center"/>
          </w:tcPr>
          <w:p>
            <w:pPr>
              <w:pStyle w:val="19"/>
            </w:pPr>
            <w:r>
              <w:rPr>
                <w:rFonts w:hint="eastAsia"/>
                <w:lang w:val="en-US" w:eastAsia="zh-CN"/>
              </w:rPr>
              <w:t>奖金</w:t>
            </w:r>
          </w:p>
        </w:tc>
        <w:tc>
          <w:tcPr>
            <w:tcW w:w="2551" w:type="dxa"/>
            <w:vAlign w:val="center"/>
          </w:tcPr>
          <w:p>
            <w:pPr>
              <w:pStyle w:val="18"/>
            </w:pPr>
            <w:r>
              <w:rPr>
                <w:rFonts w:hint="eastAsia"/>
                <w:lang w:val="en-US" w:eastAsia="zh-CN"/>
              </w:rPr>
              <w:t>11.98</w:t>
            </w:r>
          </w:p>
        </w:tc>
        <w:tc>
          <w:tcPr>
            <w:tcW w:w="2551" w:type="dxa"/>
            <w:vAlign w:val="center"/>
          </w:tcPr>
          <w:p>
            <w:pPr>
              <w:pStyle w:val="18"/>
            </w:pPr>
            <w:r>
              <w:rPr>
                <w:rFonts w:hint="eastAsia"/>
                <w:lang w:val="en-US" w:eastAsia="zh-CN"/>
              </w:rPr>
              <w:t>11.98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pPr>
            <w:r>
              <w:rPr>
                <w:rFonts w:hint="eastAsia"/>
                <w:lang w:val="en-US" w:eastAsia="zh-CN"/>
              </w:rPr>
              <w:t>15.42</w:t>
            </w:r>
          </w:p>
        </w:tc>
        <w:tc>
          <w:tcPr>
            <w:tcW w:w="2551" w:type="dxa"/>
            <w:vAlign w:val="center"/>
          </w:tcPr>
          <w:p>
            <w:pPr>
              <w:pStyle w:val="18"/>
            </w:pPr>
            <w:r>
              <w:rPr>
                <w:rFonts w:hint="eastAsia"/>
                <w:lang w:val="en-US" w:eastAsia="zh-CN"/>
              </w:rPr>
              <w:t>15.42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pPr>
            <w:r>
              <w:rPr>
                <w:rFonts w:hint="eastAsia"/>
                <w:lang w:val="en-US" w:eastAsia="zh-CN"/>
              </w:rPr>
              <w:t>7.37</w:t>
            </w:r>
          </w:p>
        </w:tc>
        <w:tc>
          <w:tcPr>
            <w:tcW w:w="2551" w:type="dxa"/>
            <w:vAlign w:val="center"/>
          </w:tcPr>
          <w:p>
            <w:pPr>
              <w:pStyle w:val="18"/>
            </w:pPr>
            <w:r>
              <w:rPr>
                <w:rFonts w:hint="eastAsia"/>
                <w:lang w:val="en-US" w:eastAsia="zh-CN"/>
              </w:rPr>
              <w:t>7.37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pPr>
            <w:r>
              <w:rPr>
                <w:rFonts w:hint="eastAsia"/>
                <w:lang w:val="en-US" w:eastAsia="zh-CN"/>
              </w:rPr>
              <w:t>3.25</w:t>
            </w:r>
          </w:p>
        </w:tc>
        <w:tc>
          <w:tcPr>
            <w:tcW w:w="2551" w:type="dxa"/>
            <w:vAlign w:val="center"/>
          </w:tcPr>
          <w:p>
            <w:pPr>
              <w:pStyle w:val="18"/>
            </w:pPr>
            <w:r>
              <w:rPr>
                <w:rFonts w:hint="eastAsia"/>
                <w:lang w:val="en-US" w:eastAsia="zh-CN"/>
              </w:rPr>
              <w:t>3.25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rPr>
                <w:rFonts w:hint="eastAsia"/>
                <w:lang w:val="en-US" w:eastAsia="zh-CN"/>
              </w:rPr>
              <w:t>8</w:t>
            </w:r>
          </w:p>
        </w:tc>
        <w:tc>
          <w:tcPr>
            <w:tcW w:w="1191" w:type="dxa"/>
            <w:vAlign w:val="center"/>
          </w:tcPr>
          <w:p>
            <w:pPr>
              <w:pStyle w:val="19"/>
            </w:pPr>
            <w:r>
              <w:rPr>
                <w:rFonts w:hint="eastAsia"/>
                <w:lang w:val="en-US" w:eastAsia="zh-CN"/>
              </w:rPr>
              <w:t>30111</w:t>
            </w:r>
          </w:p>
        </w:tc>
        <w:tc>
          <w:tcPr>
            <w:tcW w:w="4535" w:type="dxa"/>
            <w:vAlign w:val="center"/>
          </w:tcPr>
          <w:p>
            <w:pPr>
              <w:pStyle w:val="19"/>
            </w:pPr>
            <w:r>
              <w:rPr>
                <w:rFonts w:hint="eastAsia"/>
                <w:lang w:val="en-US" w:eastAsia="zh-CN"/>
              </w:rPr>
              <w:t>公务员医疗补助缴费</w:t>
            </w:r>
          </w:p>
        </w:tc>
        <w:tc>
          <w:tcPr>
            <w:tcW w:w="2551" w:type="dxa"/>
            <w:vAlign w:val="center"/>
          </w:tcPr>
          <w:p>
            <w:pPr>
              <w:pStyle w:val="18"/>
            </w:pPr>
            <w:r>
              <w:rPr>
                <w:rFonts w:hint="eastAsia"/>
                <w:lang w:val="en-US" w:eastAsia="zh-CN"/>
              </w:rPr>
              <w:t>0.92</w:t>
            </w:r>
          </w:p>
        </w:tc>
        <w:tc>
          <w:tcPr>
            <w:tcW w:w="2551" w:type="dxa"/>
            <w:vAlign w:val="center"/>
          </w:tcPr>
          <w:p>
            <w:pPr>
              <w:pStyle w:val="18"/>
            </w:pPr>
            <w:r>
              <w:rPr>
                <w:rFonts w:hint="eastAsia"/>
                <w:lang w:val="en-US" w:eastAsia="zh-CN"/>
              </w:rPr>
              <w:t>0.92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pPr>
            <w:r>
              <w:rPr>
                <w:rFonts w:hint="eastAsia"/>
                <w:lang w:val="en-US" w:eastAsia="zh-CN"/>
              </w:rPr>
              <w:t>0.51</w:t>
            </w:r>
          </w:p>
        </w:tc>
        <w:tc>
          <w:tcPr>
            <w:tcW w:w="2551" w:type="dxa"/>
            <w:vAlign w:val="center"/>
          </w:tcPr>
          <w:p>
            <w:pPr>
              <w:pStyle w:val="18"/>
            </w:pPr>
            <w:r>
              <w:rPr>
                <w:rFonts w:hint="eastAsia"/>
                <w:lang w:val="en-US" w:eastAsia="zh-CN"/>
              </w:rPr>
              <w:t>0.51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pPr>
            <w:r>
              <w:rPr>
                <w:rFonts w:hint="eastAsia"/>
                <w:lang w:val="en-US" w:eastAsia="zh-CN"/>
              </w:rPr>
              <w:t>4.03</w:t>
            </w:r>
          </w:p>
        </w:tc>
        <w:tc>
          <w:tcPr>
            <w:tcW w:w="2551" w:type="dxa"/>
            <w:vAlign w:val="center"/>
          </w:tcPr>
          <w:p>
            <w:pPr>
              <w:pStyle w:val="18"/>
            </w:pPr>
            <w:r>
              <w:rPr>
                <w:rFonts w:hint="eastAsia"/>
                <w:lang w:val="en-US" w:eastAsia="zh-CN"/>
              </w:rPr>
              <w:t>4.03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pPr>
            <w:r>
              <w:rPr>
                <w:rFonts w:hint="eastAsia"/>
                <w:lang w:val="en-US" w:eastAsia="zh-CN"/>
              </w:rPr>
              <w:t>96.92</w:t>
            </w:r>
          </w:p>
        </w:tc>
        <w:tc>
          <w:tcPr>
            <w:tcW w:w="2551" w:type="dxa"/>
            <w:vAlign w:val="center"/>
          </w:tcPr>
          <w:p>
            <w:pPr>
              <w:pStyle w:val="18"/>
            </w:pPr>
          </w:p>
        </w:tc>
        <w:tc>
          <w:tcPr>
            <w:tcW w:w="2552" w:type="dxa"/>
            <w:vAlign w:val="center"/>
          </w:tcPr>
          <w:p>
            <w:pPr>
              <w:pStyle w:val="18"/>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8.62</w:t>
            </w:r>
          </w:p>
        </w:tc>
        <w:tc>
          <w:tcPr>
            <w:tcW w:w="2551" w:type="dxa"/>
            <w:vAlign w:val="center"/>
          </w:tcPr>
          <w:p>
            <w:pPr>
              <w:pStyle w:val="18"/>
            </w:pPr>
          </w:p>
        </w:tc>
        <w:tc>
          <w:tcPr>
            <w:tcW w:w="2552" w:type="dxa"/>
            <w:vAlign w:val="center"/>
          </w:tcPr>
          <w:p>
            <w:pPr>
              <w:pStyle w:val="18"/>
            </w:pPr>
            <w:r>
              <w:t>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4.60</w:t>
            </w:r>
          </w:p>
        </w:tc>
        <w:tc>
          <w:tcPr>
            <w:tcW w:w="2551" w:type="dxa"/>
            <w:vAlign w:val="center"/>
          </w:tcPr>
          <w:p>
            <w:pPr>
              <w:pStyle w:val="18"/>
            </w:pPr>
          </w:p>
        </w:tc>
        <w:tc>
          <w:tcPr>
            <w:tcW w:w="2552" w:type="dxa"/>
            <w:vAlign w:val="center"/>
          </w:tcPr>
          <w:p>
            <w:pPr>
              <w:pStyle w:val="18"/>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r>
              <w:t>1.50</w:t>
            </w:r>
          </w:p>
        </w:tc>
        <w:tc>
          <w:tcPr>
            <w:tcW w:w="2551" w:type="dxa"/>
            <w:vAlign w:val="center"/>
          </w:tcPr>
          <w:p>
            <w:pPr>
              <w:pStyle w:val="18"/>
            </w:pPr>
          </w:p>
        </w:tc>
        <w:tc>
          <w:tcPr>
            <w:tcW w:w="2552" w:type="dxa"/>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pPr>
            <w:r>
              <w:rPr>
                <w:rFonts w:hint="eastAsia"/>
                <w:lang w:val="en-US" w:eastAsia="zh-CN"/>
              </w:rPr>
              <w:t>70.05</w:t>
            </w:r>
          </w:p>
        </w:tc>
        <w:tc>
          <w:tcPr>
            <w:tcW w:w="2551" w:type="dxa"/>
            <w:vAlign w:val="center"/>
          </w:tcPr>
          <w:p>
            <w:pPr>
              <w:pStyle w:val="18"/>
            </w:pPr>
          </w:p>
        </w:tc>
        <w:tc>
          <w:tcPr>
            <w:tcW w:w="2552" w:type="dxa"/>
            <w:vAlign w:val="center"/>
          </w:tcPr>
          <w:p>
            <w:pPr>
              <w:pStyle w:val="18"/>
            </w:pPr>
            <w:r>
              <w:rPr>
                <w:rFonts w:hint="eastAsia"/>
                <w:lang w:val="en-US" w:eastAsia="zh-CN"/>
              </w:rPr>
              <w:t>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pPr>
            <w:r>
              <w:rPr>
                <w:rFonts w:hint="eastAsia"/>
                <w:lang w:val="en-US" w:eastAsia="zh-CN"/>
              </w:rPr>
              <w:t>3.52</w:t>
            </w:r>
          </w:p>
        </w:tc>
        <w:tc>
          <w:tcPr>
            <w:tcW w:w="2551" w:type="dxa"/>
            <w:vAlign w:val="center"/>
          </w:tcPr>
          <w:p>
            <w:pPr>
              <w:pStyle w:val="18"/>
            </w:pPr>
          </w:p>
        </w:tc>
        <w:tc>
          <w:tcPr>
            <w:tcW w:w="2552" w:type="dxa"/>
            <w:vAlign w:val="center"/>
          </w:tcPr>
          <w:p>
            <w:pPr>
              <w:pStyle w:val="18"/>
              <w:rPr>
                <w:lang w:eastAsia="zh-CN"/>
              </w:rPr>
            </w:pPr>
            <w:r>
              <w:rPr>
                <w:rFonts w:hint="eastAsia"/>
                <w:lang w:val="en-US" w:eastAsia="zh-CN"/>
              </w:rPr>
              <w:t>3.52</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lang w:eastAsia="zh-CN"/>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pPr>
            <w:r>
              <w:rPr>
                <w:rFonts w:hint="eastAsia"/>
                <w:lang w:val="en-US" w:eastAsia="zh-CN"/>
              </w:rPr>
              <w:t>2</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1" w:type="dxa"/>
            <w:vAlign w:val="center"/>
          </w:tcPr>
          <w:p>
            <w:pPr>
              <w:pStyle w:val="18"/>
            </w:pPr>
            <w:r>
              <w:t>4.00</w:t>
            </w:r>
          </w:p>
        </w:tc>
        <w:tc>
          <w:tcPr>
            <w:tcW w:w="2381" w:type="dxa"/>
            <w:vAlign w:val="center"/>
          </w:tcPr>
          <w:p>
            <w:pPr>
              <w:pStyle w:val="18"/>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hint="eastAsia" w:ascii="方正小标宋_GBK" w:hAnsi="方正小标宋_GBK" w:eastAsia="方正小标宋_GBK" w:cs="方正小标宋_GBK"/>
          <w:color w:val="000000"/>
          <w:sz w:val="44"/>
          <w:lang w:eastAsia="zh-CN"/>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r>
              <w:rPr>
                <w:rFonts w:hint="eastAsia" w:ascii="仿宋_GB2312" w:hAnsi="仿宋_GB2312" w:eastAsia="仿宋_GB2312" w:cs="仿宋_GB2312"/>
                <w:color w:val="000000"/>
                <w:sz w:val="32"/>
                <w:szCs w:val="32"/>
                <w:lang w:eastAsia="zh-CN"/>
              </w:rPr>
              <w:t>（本级）</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hint="eastAsia"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年部门预算财政一般公共预算拨款收入</w:t>
      </w:r>
      <w:r>
        <w:rPr>
          <w:rFonts w:hint="eastAsia" w:eastAsia="方正仿宋_GBK"/>
          <w:sz w:val="28"/>
          <w:lang w:val="en-US" w:eastAsia="zh-CN"/>
        </w:rPr>
        <w:t>753.63</w:t>
      </w:r>
      <w:r>
        <w:rPr>
          <w:rFonts w:hint="eastAsia" w:eastAsia="方正仿宋_GBK"/>
          <w:sz w:val="28"/>
        </w:rPr>
        <w:t>万元，其中财政拨款</w:t>
      </w:r>
      <w:r>
        <w:rPr>
          <w:rFonts w:hint="eastAsia" w:eastAsia="方正仿宋_GBK"/>
          <w:sz w:val="28"/>
          <w:lang w:val="en-US" w:eastAsia="zh-CN"/>
        </w:rPr>
        <w:t>753.63</w:t>
      </w:r>
      <w:r>
        <w:rPr>
          <w:rFonts w:hint="eastAsia" w:eastAsia="方正仿宋_GBK"/>
          <w:sz w:val="28"/>
        </w:rPr>
        <w:t>万元，上级一般公共预算安排转移支付0万元，国有资产有偿使用收入0万元，中央财政提前通知转移支付0万元。基金预算拨款</w:t>
      </w:r>
      <w:r>
        <w:rPr>
          <w:rFonts w:hint="eastAsia" w:eastAsia="方正仿宋_GBK"/>
          <w:sz w:val="28"/>
          <w:lang w:val="en-US" w:eastAsia="zh-CN"/>
        </w:rPr>
        <w:t>0</w:t>
      </w:r>
      <w:r>
        <w:rPr>
          <w:rFonts w:hint="eastAsia" w:eastAsia="方正仿宋_GBK"/>
          <w:sz w:val="28"/>
        </w:rPr>
        <w:t>万元；政府性基金预算拨款收入</w:t>
      </w:r>
      <w:r>
        <w:rPr>
          <w:rFonts w:hint="eastAsia" w:eastAsia="方正仿宋_GBK"/>
          <w:sz w:val="28"/>
          <w:lang w:val="en-US" w:eastAsia="zh-CN"/>
        </w:rPr>
        <w:t>2</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年部门预算支出总计</w:t>
      </w:r>
      <w:r>
        <w:rPr>
          <w:rFonts w:hint="eastAsia" w:eastAsia="方正仿宋_GBK"/>
          <w:sz w:val="28"/>
          <w:lang w:val="en-US" w:eastAsia="zh-CN"/>
        </w:rPr>
        <w:t>753.63</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hint="eastAsia" w:eastAsia="方正仿宋_GBK"/>
          <w:sz w:val="28"/>
          <w:lang w:val="en-US" w:eastAsia="zh-CN"/>
        </w:rPr>
        <w:t>318.54</w:t>
      </w:r>
      <w:r>
        <w:rPr>
          <w:rFonts w:hint="eastAsia" w:eastAsia="方正仿宋_GBK"/>
          <w:sz w:val="28"/>
        </w:rPr>
        <w:t>万元，日常公用经费支出</w:t>
      </w:r>
      <w:r>
        <w:rPr>
          <w:rFonts w:hint="eastAsia" w:eastAsia="方正仿宋_GBK"/>
          <w:sz w:val="28"/>
          <w:lang w:val="en-US" w:eastAsia="zh-CN"/>
        </w:rPr>
        <w:t>96.92</w:t>
      </w:r>
      <w:r>
        <w:rPr>
          <w:rFonts w:hint="eastAsia" w:eastAsia="方正仿宋_GBK"/>
          <w:sz w:val="28"/>
        </w:rPr>
        <w:t>万元。</w:t>
      </w:r>
    </w:p>
    <w:p>
      <w:pPr>
        <w:ind w:firstLine="560" w:firstLineChars="200"/>
        <w:rPr>
          <w:rFonts w:eastAsia="方正仿宋_GBK"/>
          <w:sz w:val="28"/>
        </w:rPr>
      </w:pPr>
      <w:r>
        <w:rPr>
          <w:rFonts w:hint="eastAsia" w:eastAsia="方正仿宋_GBK"/>
          <w:sz w:val="28"/>
        </w:rPr>
        <w:t>2、项目支出预算</w:t>
      </w:r>
      <w:r>
        <w:rPr>
          <w:rFonts w:hint="eastAsia" w:eastAsia="方正仿宋_GBK"/>
          <w:sz w:val="28"/>
          <w:lang w:val="en-US" w:eastAsia="zh-CN"/>
        </w:rPr>
        <w:t>338.17</w:t>
      </w:r>
      <w:r>
        <w:rPr>
          <w:rFonts w:hint="eastAsia" w:eastAsia="方正仿宋_GBK"/>
          <w:sz w:val="28"/>
        </w:rPr>
        <w:t>万元。</w:t>
      </w:r>
    </w:p>
    <w:p>
      <w:pPr>
        <w:ind w:firstLine="560" w:firstLineChars="200"/>
        <w:rPr>
          <w:rFonts w:eastAsia="方正仿宋_GBK"/>
          <w:sz w:val="28"/>
        </w:rPr>
      </w:pP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年项目预算支出257.43万元，主要项目如下：</w:t>
      </w:r>
    </w:p>
    <w:p>
      <w:pPr>
        <w:ind w:firstLine="480" w:firstLineChars="200"/>
        <w:rPr>
          <w:rFonts w:eastAsia="方正仿宋_GBK"/>
          <w:sz w:val="28"/>
        </w:rPr>
      </w:pPr>
      <w:r>
        <w:fldChar w:fldCharType="begin"/>
      </w:r>
      <w:r>
        <w:instrText xml:space="preserve"> HYPERLINK \l "_Toc_4_4_0000000004" </w:instrText>
      </w:r>
      <w:r>
        <w:fldChar w:fldCharType="separate"/>
      </w:r>
      <w:r>
        <w:rPr>
          <w:rFonts w:eastAsia="方正仿宋_GBK"/>
          <w:sz w:val="28"/>
        </w:rPr>
        <w:t>1.202</w:t>
      </w:r>
      <w:r>
        <w:rPr>
          <w:rFonts w:hint="eastAsia" w:eastAsia="方正仿宋_GBK"/>
          <w:sz w:val="28"/>
          <w:lang w:val="en-US" w:eastAsia="zh-CN"/>
        </w:rPr>
        <w:t>3</w:t>
      </w:r>
      <w:r>
        <w:rPr>
          <w:rFonts w:eastAsia="方正仿宋_GBK"/>
          <w:sz w:val="28"/>
        </w:rPr>
        <w:t>安保经费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eastAsia="方正仿宋_GBK"/>
          <w:sz w:val="28"/>
        </w:rPr>
        <w:t>2.202</w:t>
      </w:r>
      <w:r>
        <w:rPr>
          <w:rFonts w:hint="eastAsia" w:eastAsia="方正仿宋_GBK"/>
          <w:sz w:val="28"/>
          <w:lang w:val="en-US" w:eastAsia="zh-CN"/>
        </w:rPr>
        <w:t>3</w:t>
      </w:r>
      <w:r>
        <w:rPr>
          <w:rFonts w:eastAsia="方正仿宋_GBK"/>
          <w:sz w:val="28"/>
        </w:rPr>
        <w:t>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eastAsia="方正仿宋_GBK"/>
          <w:sz w:val="28"/>
        </w:rPr>
        <w:t>3.202</w:t>
      </w:r>
      <w:r>
        <w:rPr>
          <w:rFonts w:hint="eastAsia" w:eastAsia="方正仿宋_GBK"/>
          <w:sz w:val="28"/>
          <w:lang w:val="en-US" w:eastAsia="zh-CN"/>
        </w:rPr>
        <w:t>3</w:t>
      </w:r>
      <w:r>
        <w:rPr>
          <w:rFonts w:eastAsia="方正仿宋_GBK"/>
          <w:sz w:val="28"/>
        </w:rPr>
        <w:t>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"_Toc_4_4_0000000008" </w:instrText>
      </w:r>
      <w:r>
        <w:fldChar w:fldCharType="separate"/>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3基础设施</w:t>
      </w:r>
      <w:r>
        <w:rPr>
          <w:rFonts w:eastAsia="方正仿宋_GBK"/>
          <w:sz w:val="28"/>
        </w:rPr>
        <w:fldChar w:fldCharType="end"/>
      </w:r>
      <w:r>
        <w:rPr>
          <w:rFonts w:hint="eastAsia" w:eastAsia="方正仿宋_GBK"/>
          <w:sz w:val="28"/>
          <w:lang w:val="en-US" w:eastAsia="zh-CN"/>
        </w:rPr>
        <w:t>购置及维护费</w:t>
      </w:r>
    </w:p>
    <w:p>
      <w:pPr>
        <w:ind w:firstLine="480" w:firstLineChars="200"/>
        <w:rPr>
          <w:rFonts w:eastAsia="方正仿宋_GBK"/>
          <w:sz w:val="28"/>
        </w:rPr>
      </w:pPr>
      <w:r>
        <w:fldChar w:fldCharType="begin"/>
      </w:r>
      <w:r>
        <w:instrText xml:space="preserve"> HYPERLINK \l "_Toc_4_4_0000000010" </w:instrText>
      </w:r>
      <w:r>
        <w:fldChar w:fldCharType="separate"/>
      </w:r>
      <w:r>
        <w:rPr>
          <w:rFonts w:hint="eastAsia" w:eastAsia="方正仿宋_GBK"/>
          <w:sz w:val="28"/>
          <w:lang w:val="en-US" w:eastAsia="zh-CN"/>
        </w:rPr>
        <w:t>5</w:t>
      </w:r>
      <w:r>
        <w:rPr>
          <w:rFonts w:eastAsia="方正仿宋_GBK"/>
          <w:sz w:val="28"/>
        </w:rPr>
        <w:t>.20</w:t>
      </w:r>
      <w:r>
        <w:rPr>
          <w:rFonts w:hint="eastAsia" w:eastAsia="方正仿宋_GBK"/>
          <w:sz w:val="28"/>
          <w:lang w:val="en-US" w:eastAsia="zh-CN"/>
        </w:rPr>
        <w:t>23</w:t>
      </w:r>
      <w:r>
        <w:rPr>
          <w:rFonts w:eastAsia="方正仿宋_GBK"/>
          <w:sz w:val="28"/>
        </w:rPr>
        <w:t>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年律师服务费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hint="eastAsia" w:eastAsia="方正仿宋_GBK"/>
          <w:sz w:val="28"/>
          <w:lang w:val="en-US" w:eastAsia="zh-CN"/>
        </w:rPr>
        <w:t>7</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年省级公共文化服务体系建设补助资金（农村电影公益放映场次补贴）冀财教【202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hint="eastAsia" w:eastAsia="方正仿宋_GBK"/>
          <w:sz w:val="28"/>
          <w:lang w:val="en-US" w:eastAsia="zh-CN"/>
        </w:rPr>
        <w:t>8</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w:t>
      </w:r>
      <w:r>
        <w:rPr>
          <w:rFonts w:hint="eastAsia" w:eastAsia="方正仿宋_GBK"/>
          <w:sz w:val="28"/>
          <w:lang w:val="en-US" w:eastAsia="zh-CN"/>
        </w:rPr>
        <w:t>发射台发射设备更新改造及运行维护</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hint="eastAsia" w:eastAsia="方正仿宋_GBK"/>
          <w:sz w:val="28"/>
          <w:lang w:val="en-US" w:eastAsia="zh-CN"/>
        </w:rPr>
        <w:t>9</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年省级公共文化服务体系建设补助资金（电影放映员生活补助）冀财教【202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hint="eastAsia" w:eastAsia="方正仿宋_GBK"/>
          <w:sz w:val="28"/>
          <w:lang w:val="en-US" w:eastAsia="zh-CN"/>
        </w:rPr>
        <w:t>10</w:t>
      </w:r>
      <w:r>
        <w:rPr>
          <w:rFonts w:eastAsia="方正仿宋_GBK"/>
          <w:sz w:val="28"/>
        </w:rPr>
        <w:t>.202</w:t>
      </w:r>
      <w:r>
        <w:rPr>
          <w:rFonts w:hint="eastAsia" w:eastAsia="方正仿宋_GBK"/>
          <w:sz w:val="28"/>
          <w:lang w:val="en-US" w:eastAsia="zh-CN"/>
        </w:rPr>
        <w:t>3</w:t>
      </w:r>
      <w:r>
        <w:rPr>
          <w:rFonts w:eastAsia="方正仿宋_GBK"/>
          <w:sz w:val="28"/>
        </w:rPr>
        <w:t xml:space="preserve">年省级国家电影事业发展专项资金 </w:t>
      </w:r>
      <w:r>
        <w:rPr>
          <w:rFonts w:hint="eastAsia" w:eastAsia="方正仿宋_GBK"/>
          <w:sz w:val="28"/>
          <w:lang w:eastAsia="zh-CN"/>
        </w:rPr>
        <w:t>（</w:t>
      </w:r>
      <w:r>
        <w:rPr>
          <w:rFonts w:hint="eastAsia" w:eastAsia="方正仿宋_GBK"/>
          <w:sz w:val="28"/>
          <w:lang w:val="en-US" w:eastAsia="zh-CN"/>
        </w:rPr>
        <w:t>涞水范阳电影放映有限公司</w:t>
      </w:r>
      <w:r>
        <w:rPr>
          <w:rFonts w:hint="eastAsia" w:eastAsia="方正仿宋_GBK"/>
          <w:sz w:val="28"/>
          <w:lang w:eastAsia="zh-CN"/>
        </w:rPr>
        <w:t>）</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186</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w:t>
      </w:r>
      <w:r>
        <w:rPr>
          <w:rFonts w:hint="eastAsia" w:eastAsia="方正仿宋_GBK"/>
          <w:sz w:val="28"/>
          <w:lang w:val="en-US" w:eastAsia="zh-CN"/>
        </w:rPr>
        <w:t>1</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年中央补助地方公共文化服务体系建设专项资金（绩效奖励）冀财教【202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w:t>
      </w:r>
      <w:r>
        <w:rPr>
          <w:rFonts w:hint="eastAsia" w:eastAsia="方正仿宋_GBK"/>
          <w:sz w:val="28"/>
          <w:lang w:val="en-US" w:eastAsia="zh-CN"/>
        </w:rPr>
        <w:t>2</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年中央补助地方公共文化服务体系建设专项资金（农村公益电影放映场次补贴）冀财教【202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w:t>
      </w:r>
      <w:r>
        <w:rPr>
          <w:rFonts w:hint="eastAsia" w:eastAsia="方正仿宋_GBK"/>
          <w:sz w:val="28"/>
          <w:lang w:val="en-US" w:eastAsia="zh-CN"/>
        </w:rPr>
        <w:t>3</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w:t>
      </w:r>
      <w:r>
        <w:rPr>
          <w:rFonts w:hint="eastAsia" w:eastAsia="方正仿宋_GBK"/>
          <w:sz w:val="28"/>
          <w:lang w:val="en-US" w:eastAsia="zh-CN"/>
        </w:rPr>
        <w:t>电视转播台运行维护</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w:t>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w:t>
      </w:r>
      <w:r>
        <w:rPr>
          <w:rFonts w:eastAsia="方正仿宋_GBK"/>
          <w:sz w:val="28"/>
        </w:rPr>
        <w:t>农村公益电影放映场次补贴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w:t>
      </w:r>
      <w:r>
        <w:rPr>
          <w:rFonts w:hint="eastAsia" w:eastAsia="方正仿宋_GBK"/>
          <w:sz w:val="28"/>
          <w:lang w:val="en-US" w:eastAsia="zh-CN"/>
        </w:rPr>
        <w:t>5</w:t>
      </w:r>
      <w:r>
        <w:rPr>
          <w:rFonts w:eastAsia="方正仿宋_GBK"/>
          <w:sz w:val="28"/>
        </w:rPr>
        <w:t>.202</w:t>
      </w:r>
      <w:r>
        <w:rPr>
          <w:rFonts w:hint="eastAsia" w:eastAsia="方正仿宋_GBK"/>
          <w:sz w:val="28"/>
          <w:lang w:val="en-US" w:eastAsia="zh-CN"/>
        </w:rPr>
        <w:t>3</w:t>
      </w:r>
      <w:r>
        <w:rPr>
          <w:rFonts w:eastAsia="方正仿宋_GBK"/>
          <w:sz w:val="28"/>
        </w:rPr>
        <w:t>融媒体中心专项工作经费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w:t>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网站维护、防火墙、服务器、IPV6服务费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hint="eastAsia" w:eastAsia="方正仿宋_GBK"/>
          <w:sz w:val="28"/>
          <w:lang w:val="en-US" w:eastAsia="zh-CN"/>
        </w:rPr>
        <w:t>17</w:t>
      </w:r>
      <w:r>
        <w:rPr>
          <w:rFonts w:eastAsia="方正仿宋_GBK"/>
          <w:sz w:val="28"/>
        </w:rPr>
        <w:t>.202</w:t>
      </w:r>
      <w:r>
        <w:rPr>
          <w:rFonts w:hint="eastAsia" w:eastAsia="方正仿宋_GBK"/>
          <w:sz w:val="28"/>
          <w:lang w:val="en-US" w:eastAsia="zh-CN"/>
        </w:rPr>
        <w:t>3</w:t>
      </w:r>
      <w:r>
        <w:rPr>
          <w:rFonts w:eastAsia="方正仿宋_GBK"/>
          <w:sz w:val="28"/>
        </w:rPr>
        <w:t>宣传制作费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hint="eastAsia" w:eastAsia="方正仿宋_GBK"/>
          <w:sz w:val="28"/>
          <w:lang w:val="en-US" w:eastAsia="zh-CN"/>
        </w:rPr>
        <w:t>18</w:t>
      </w:r>
      <w:r>
        <w:rPr>
          <w:rFonts w:eastAsia="方正仿宋_GBK"/>
          <w:sz w:val="28"/>
        </w:rPr>
        <w:t>.202</w:t>
      </w:r>
      <w:r>
        <w:rPr>
          <w:rFonts w:hint="eastAsia" w:eastAsia="方正仿宋_GBK"/>
          <w:sz w:val="28"/>
          <w:lang w:val="en-US" w:eastAsia="zh-CN"/>
        </w:rPr>
        <w:t>3</w:t>
      </w:r>
      <w:r>
        <w:rPr>
          <w:rFonts w:eastAsia="方正仿宋_GBK"/>
          <w:sz w:val="28"/>
        </w:rPr>
        <w:t>铀媒系统资金</w:t>
      </w:r>
      <w:r>
        <w:rPr>
          <w:rFonts w:eastAsia="方正仿宋_GBK"/>
          <w:sz w:val="28"/>
        </w:rPr>
        <w:fldChar w:fldCharType="end"/>
      </w:r>
    </w:p>
    <w:p>
      <w:pPr>
        <w:ind w:firstLine="560" w:firstLineChars="200"/>
        <w:rPr>
          <w:rFonts w:hint="eastAsia" w:eastAsia="方正仿宋_GBK"/>
          <w:sz w:val="28"/>
          <w:lang w:val="en-US" w:eastAsia="zh-CN"/>
        </w:rPr>
      </w:pPr>
      <w:r>
        <w:rPr>
          <w:rFonts w:hint="eastAsia" w:eastAsia="方正仿宋_GBK"/>
          <w:sz w:val="28"/>
          <w:lang w:val="en-US" w:eastAsia="zh-CN"/>
        </w:rPr>
        <w:t>19.2023政府网站三级等保</w:t>
      </w:r>
    </w:p>
    <w:p>
      <w:pPr>
        <w:ind w:firstLine="560" w:firstLineChars="200"/>
        <w:rPr>
          <w:rFonts w:hint="eastAsia" w:eastAsia="方正仿宋_GBK"/>
          <w:sz w:val="28"/>
          <w:lang w:val="en-US" w:eastAsia="zh-CN"/>
        </w:rPr>
      </w:pPr>
      <w:r>
        <w:rPr>
          <w:rFonts w:hint="eastAsia" w:eastAsia="方正仿宋_GBK"/>
          <w:sz w:val="28"/>
          <w:lang w:val="en-US" w:eastAsia="zh-CN"/>
        </w:rPr>
        <w:t>20.2023河西、石圭广播电视无线发射基站专线租赁费</w:t>
      </w:r>
    </w:p>
    <w:p>
      <w:pPr>
        <w:ind w:firstLine="560" w:firstLineChars="200"/>
        <w:rPr>
          <w:rFonts w:eastAsia="方正仿宋_GBK"/>
          <w:sz w:val="28"/>
        </w:rPr>
      </w:pPr>
      <w:r>
        <w:rPr>
          <w:rFonts w:hint="eastAsia" w:eastAsia="方正仿宋_GBK"/>
          <w:sz w:val="28"/>
          <w:lang w:val="en-US" w:eastAsia="zh-CN"/>
        </w:rPr>
        <w:t>21.2022年中央补助地方公共文化服务体系建设专项资金（应急广播体系建设资金）</w:t>
      </w:r>
      <w:r>
        <w:rPr>
          <w:rFonts w:eastAsia="方正仿宋_GBK"/>
          <w:sz w:val="28"/>
        </w:rPr>
        <w:t>冀财教【202</w:t>
      </w:r>
      <w:r>
        <w:rPr>
          <w:rFonts w:hint="eastAsia" w:eastAsia="方正仿宋_GBK"/>
          <w:sz w:val="28"/>
          <w:lang w:val="en-US" w:eastAsia="zh-CN"/>
        </w:rPr>
        <w:t>1</w:t>
      </w:r>
      <w:r>
        <w:rPr>
          <w:rFonts w:eastAsia="方正仿宋_GBK"/>
          <w:sz w:val="28"/>
        </w:rPr>
        <w:t>】1</w:t>
      </w:r>
      <w:r>
        <w:rPr>
          <w:rFonts w:hint="eastAsia" w:eastAsia="方正仿宋_GBK"/>
          <w:sz w:val="28"/>
          <w:lang w:val="en-US" w:eastAsia="zh-CN"/>
        </w:rPr>
        <w:t>38</w:t>
      </w:r>
      <w:r>
        <w:rPr>
          <w:rFonts w:eastAsia="方正仿宋_GBK"/>
          <w:sz w:val="28"/>
        </w:rPr>
        <w:t>号</w:t>
      </w:r>
    </w:p>
    <w:p>
      <w:pPr>
        <w:ind w:firstLine="560" w:firstLineChars="200"/>
        <w:rPr>
          <w:rFonts w:eastAsia="方正仿宋_GBK"/>
          <w:sz w:val="28"/>
        </w:rPr>
      </w:pPr>
      <w:r>
        <w:rPr>
          <w:rFonts w:hint="eastAsia" w:eastAsia="方正仿宋_GBK"/>
          <w:sz w:val="28"/>
          <w:lang w:val="en-US" w:eastAsia="zh-CN"/>
        </w:rPr>
        <w:t>22.2023年中央补助地方公共文化服务体系建设专项资金（应急广播运行维护费）</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p>
    <w:p>
      <w:pPr>
        <w:ind w:firstLine="560" w:firstLineChars="200"/>
        <w:rPr>
          <w:rFonts w:hint="default" w:eastAsia="方正仿宋_GBK"/>
          <w:sz w:val="28"/>
          <w:lang w:val="en-US" w:eastAsia="zh-CN"/>
        </w:rPr>
      </w:pP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w:t>
      </w:r>
      <w:r>
        <w:rPr>
          <w:rFonts w:hint="eastAsia" w:eastAsia="方正仿宋_GBK"/>
          <w:sz w:val="28"/>
          <w:lang w:val="en-US" w:eastAsia="zh-CN"/>
        </w:rPr>
        <w:t>751.63</w:t>
      </w:r>
      <w:r>
        <w:rPr>
          <w:rFonts w:hint="eastAsia" w:eastAsia="方正仿宋_GBK"/>
          <w:sz w:val="28"/>
        </w:rPr>
        <w:t>万元，，较上年</w:t>
      </w:r>
      <w:r>
        <w:rPr>
          <w:rFonts w:hint="eastAsia" w:eastAsia="方正仿宋_GBK"/>
          <w:sz w:val="28"/>
          <w:lang w:val="en-US" w:eastAsia="zh-CN"/>
        </w:rPr>
        <w:t>665.23</w:t>
      </w:r>
      <w:r>
        <w:rPr>
          <w:rFonts w:hint="eastAsia" w:eastAsia="方正仿宋_GBK"/>
          <w:sz w:val="28"/>
        </w:rPr>
        <w:t>万元</w:t>
      </w:r>
      <w:r>
        <w:rPr>
          <w:rFonts w:hint="eastAsia" w:eastAsia="方正仿宋_GBK"/>
          <w:sz w:val="28"/>
          <w:lang w:val="en-US" w:eastAsia="zh-CN"/>
        </w:rPr>
        <w:t>增加86.4</w:t>
      </w:r>
      <w:r>
        <w:rPr>
          <w:rFonts w:hint="eastAsia" w:eastAsia="方正仿宋_GBK"/>
          <w:sz w:val="28"/>
        </w:rPr>
        <w:t>万元。其中:基本支出增加</w:t>
      </w:r>
      <w:r>
        <w:rPr>
          <w:rFonts w:hint="eastAsia" w:eastAsia="方正仿宋_GBK"/>
          <w:sz w:val="28"/>
          <w:lang w:val="en-US" w:eastAsia="zh-CN"/>
        </w:rPr>
        <w:t>7.66</w:t>
      </w:r>
      <w:r>
        <w:rPr>
          <w:rFonts w:hint="eastAsia" w:eastAsia="方正仿宋_GBK"/>
          <w:sz w:val="28"/>
        </w:rPr>
        <w:t>万元，主要增加人员工资经费支出；项目支出</w:t>
      </w:r>
      <w:r>
        <w:rPr>
          <w:rFonts w:hint="eastAsia" w:eastAsia="方正仿宋_GBK"/>
          <w:sz w:val="28"/>
          <w:lang w:val="en-US" w:eastAsia="zh-CN"/>
        </w:rPr>
        <w:t>增加82.74</w:t>
      </w:r>
      <w:r>
        <w:rPr>
          <w:rFonts w:hint="eastAsia" w:eastAsia="方正仿宋_GBK"/>
          <w:sz w:val="28"/>
        </w:rPr>
        <w:t>万元，主要</w:t>
      </w:r>
      <w:r>
        <w:rPr>
          <w:rFonts w:hint="eastAsia" w:eastAsia="方正仿宋_GBK"/>
          <w:sz w:val="28"/>
          <w:lang w:val="en-US" w:eastAsia="zh-CN"/>
        </w:rPr>
        <w:t>增加</w:t>
      </w:r>
      <w:r>
        <w:rPr>
          <w:rFonts w:hint="eastAsia" w:eastAsia="方正仿宋_GBK"/>
          <w:sz w:val="28"/>
        </w:rPr>
        <w:t>了</w:t>
      </w:r>
      <w:r>
        <w:rPr>
          <w:rFonts w:hint="eastAsia" w:eastAsia="方正仿宋_GBK"/>
          <w:sz w:val="28"/>
          <w:lang w:val="en-US" w:eastAsia="zh-CN"/>
        </w:rPr>
        <w:t>应急广播</w:t>
      </w:r>
      <w:r>
        <w:rPr>
          <w:rFonts w:hint="eastAsia" w:eastAsia="方正仿宋_GBK"/>
          <w:sz w:val="28"/>
        </w:rPr>
        <w:t>建设项目支出。</w:t>
      </w:r>
    </w:p>
    <w:p>
      <w:pPr>
        <w:ind w:firstLine="560" w:firstLineChars="200"/>
        <w:rPr>
          <w:rFonts w:eastAsia="方正仿宋_GBK"/>
          <w:sz w:val="28"/>
        </w:rPr>
      </w:pP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年公用经费</w:t>
      </w:r>
      <w:r>
        <w:rPr>
          <w:rFonts w:hint="eastAsia" w:eastAsia="方正仿宋_GBK"/>
          <w:sz w:val="28"/>
          <w:lang w:val="en-US" w:eastAsia="zh-CN"/>
        </w:rPr>
        <w:t>96.92</w:t>
      </w:r>
      <w:r>
        <w:rPr>
          <w:rFonts w:hint="eastAsia" w:eastAsia="方正仿宋_GBK"/>
          <w:sz w:val="28"/>
        </w:rPr>
        <w:t>万元，包括办公费8.62万元，邮电费0.36万元，取暖费2.36万元，差旅费4.6万元，公务接待费1.5万元，工会经费</w:t>
      </w:r>
      <w:r>
        <w:rPr>
          <w:rFonts w:hint="eastAsia" w:eastAsia="方正仿宋_GBK"/>
          <w:sz w:val="28"/>
          <w:lang w:val="en-US" w:eastAsia="zh-CN"/>
        </w:rPr>
        <w:t>3.52</w:t>
      </w:r>
      <w:r>
        <w:rPr>
          <w:rFonts w:hint="eastAsia" w:eastAsia="方正仿宋_GBK"/>
          <w:sz w:val="28"/>
        </w:rPr>
        <w:t>万元，职工福利费</w:t>
      </w:r>
      <w:r>
        <w:rPr>
          <w:rFonts w:hint="eastAsia" w:eastAsia="方正仿宋_GBK"/>
          <w:sz w:val="28"/>
          <w:lang w:val="en-US" w:eastAsia="zh-CN"/>
        </w:rPr>
        <w:t>5.71</w:t>
      </w:r>
      <w:r>
        <w:rPr>
          <w:rFonts w:hint="eastAsia" w:eastAsia="方正仿宋_GBK"/>
          <w:sz w:val="28"/>
        </w:rPr>
        <w:t>万元，劳务费</w:t>
      </w:r>
      <w:r>
        <w:rPr>
          <w:rFonts w:hint="eastAsia" w:eastAsia="方正仿宋_GBK"/>
          <w:sz w:val="28"/>
          <w:lang w:val="en-US" w:eastAsia="zh-CN"/>
        </w:rPr>
        <w:t>70.05</w:t>
      </w:r>
      <w:r>
        <w:rPr>
          <w:rFonts w:hint="eastAsia" w:eastAsia="方正仿宋_GBK"/>
          <w:sz w:val="28"/>
        </w:rPr>
        <w:t>万元，离、退休人员公用经费0.2万元。</w:t>
      </w:r>
    </w:p>
    <w:p>
      <w:pPr>
        <w:ind w:firstLine="560" w:firstLineChars="200"/>
        <w:rPr>
          <w:rFonts w:eastAsia="方正仿宋_GBK"/>
          <w:sz w:val="28"/>
        </w:rPr>
      </w:pP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年，涞水县融媒体中心（涞水县广播电视台） “三公”经费预算数为</w:t>
      </w:r>
      <w:r>
        <w:rPr>
          <w:rFonts w:eastAsia="方正仿宋_GBK"/>
          <w:sz w:val="28"/>
        </w:rPr>
        <w:t>4</w:t>
      </w:r>
      <w:r>
        <w:rPr>
          <w:rFonts w:hint="eastAsia" w:eastAsia="方正仿宋_GBK"/>
          <w:sz w:val="28"/>
        </w:rPr>
        <w:t>万元其中：公务用车运行维护费预算4万元，与202</w:t>
      </w:r>
      <w:r>
        <w:rPr>
          <w:rFonts w:hint="eastAsia" w:eastAsia="方正仿宋_GBK"/>
          <w:sz w:val="28"/>
          <w:lang w:val="en-US" w:eastAsia="zh-CN"/>
        </w:rPr>
        <w:t>2</w:t>
      </w:r>
      <w:r>
        <w:rPr>
          <w:rFonts w:hint="eastAsia" w:eastAsia="方正仿宋_GBK"/>
          <w:sz w:val="28"/>
        </w:rPr>
        <w:t>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年因公出国（境）费预算没有安排。202</w:t>
      </w:r>
      <w:r>
        <w:rPr>
          <w:rFonts w:hint="eastAsia" w:eastAsia="方正仿宋_GBK"/>
          <w:sz w:val="28"/>
          <w:lang w:val="en-US" w:eastAsia="zh-CN"/>
        </w:rPr>
        <w:t>2</w:t>
      </w:r>
      <w:r>
        <w:rPr>
          <w:rFonts w:hint="eastAsia" w:eastAsia="方正仿宋_GBK"/>
          <w:sz w:val="28"/>
        </w:rPr>
        <w:t>年因公出（境）费预算数为零。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w:t>
      </w:r>
      <w:r>
        <w:rPr>
          <w:rFonts w:hint="eastAsia" w:eastAsia="方正仿宋_GBK"/>
          <w:sz w:val="28"/>
          <w:lang w:eastAsia="zh-CN"/>
        </w:rPr>
        <w:t>无</w:t>
      </w:r>
      <w:r>
        <w:rPr>
          <w:rFonts w:hint="eastAsia" w:eastAsia="方正仿宋_GBK"/>
          <w:sz w:val="28"/>
        </w:rPr>
        <w:t>公务接待费预算支出。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年公务用车运行维护费预算数4万元,同202</w:t>
      </w:r>
      <w:r>
        <w:rPr>
          <w:rFonts w:hint="eastAsia" w:eastAsia="方正仿宋_GBK"/>
          <w:sz w:val="28"/>
          <w:lang w:val="en-US" w:eastAsia="zh-CN"/>
        </w:rPr>
        <w:t>2</w:t>
      </w:r>
      <w:r>
        <w:rPr>
          <w:rFonts w:hint="eastAsia" w:eastAsia="方正仿宋_GBK"/>
          <w:sz w:val="28"/>
        </w:rPr>
        <w:t>年公务用车运行维护费预算数4万元持平，主要包括车辆燃料费、修理费、保险等支出。</w:t>
      </w: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2022年部门预算时，我单位按要求严格贯彻落实党中央八项规定和县委县政府关于厉行节约反对浪费的规定。严格执行公务接待管理规定和县委县政府有关公务用车配备使用管理制度。严把支出关，大力压缩“三公”经费和一般性支出。</w:t>
      </w:r>
    </w:p>
    <w:p>
      <w:pPr>
        <w:tabs>
          <w:tab w:val="left" w:pos="916"/>
        </w:tabs>
        <w:spacing w:line="560" w:lineRule="exact"/>
        <w:rPr>
          <w:rFonts w:eastAsia="仿宋" w:cs="仿宋" w:asciiTheme="minorHAnsi" w:hAnsiTheme="minorHAnsi"/>
          <w:color w:val="000000"/>
          <w:sz w:val="32"/>
          <w:szCs w:val="32"/>
          <w:lang w:val="uk-UA" w:bidi="ar"/>
        </w:rPr>
      </w:pPr>
    </w:p>
    <w:p>
      <w:pPr>
        <w:tabs>
          <w:tab w:val="left" w:pos="916"/>
        </w:tabs>
        <w:spacing w:line="560" w:lineRule="exact"/>
        <w:rPr>
          <w:rFonts w:eastAsia="仿宋" w:cs="仿宋" w:asciiTheme="minorHAnsi" w:hAnsiTheme="minorHAnsi"/>
          <w:color w:val="000000"/>
          <w:sz w:val="32"/>
          <w:szCs w:val="32"/>
          <w:lang w:val="uk-UA" w:bidi="ar"/>
        </w:rPr>
      </w:pP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2</w:t>
            </w:r>
            <w:r>
              <w:rPr>
                <w:rFonts w:hint="eastAsia" w:ascii="仿宋_GB2312" w:hAnsi="宋体" w:eastAsia="仿宋_GB2312" w:cs="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r>
              <w:rPr>
                <w:rFonts w:ascii="仿宋_GB2312" w:hAnsi="宋体" w:eastAsia="仿宋_GB2312" w:cs="宋体"/>
              </w:rPr>
              <w:t>.00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r>
              <w:rPr>
                <w:rFonts w:ascii="仿宋_GB2312" w:hAnsi="宋体" w:eastAsia="仿宋_GB2312" w:cs="宋体"/>
              </w:rPr>
              <w:t>.00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8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4.00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4.00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年，我单位针对三公经费支出制定了严格的管理制度，认真执行中央八项规定，厉行节约，杜绝浪费。从总量来讲，我单位的三公经费与2021年持平。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2</w:t>
      </w:r>
      <w:r>
        <w:rPr>
          <w:rFonts w:hint="eastAsia" w:eastAsia="方正仿宋_GBK"/>
          <w:sz w:val="28"/>
        </w:rPr>
        <w:t>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w:t>
      </w:r>
      <w:r>
        <w:rPr>
          <w:rFonts w:hint="eastAsia"/>
          <w:lang w:val="en-US" w:eastAsia="zh-CN"/>
        </w:rPr>
        <w:t>3</w:t>
      </w:r>
      <w:r>
        <w:t>年，我局将坚持以科学发展观为统领，充分发挥部门职能，落实积极的财政政策，完善公共财政体制，依法加强收入征管，合理安排支出，着力促进全县经济社会又好又快发展。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r>
        <w:t>预算法》，推进财政法制建设，加大普法宣传教育力度；制定和监督执行财政、财务、会计、国有资本金基础管理的规章制度；提高政府采购和财政投资评审工作水平，严格执行《</w:t>
      </w:r>
      <w:r>
        <w:rPr>
          <w:rFonts w:hint="eastAsia"/>
          <w:lang w:eastAsia="zh-CN"/>
        </w:rPr>
        <w:t>中华人民共和国</w:t>
      </w:r>
      <w:bookmarkStart w:id="16" w:name="_GoBack"/>
      <w:bookmarkEnd w:id="16"/>
      <w:r>
        <w:t>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安保经费绩效目标表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13062323P00748410002Y</w:t>
            </w:r>
          </w:p>
        </w:tc>
        <w:tc>
          <w:tcPr>
            <w:tcW w:w="1587" w:type="dxa"/>
            <w:vAlign w:val="center"/>
          </w:tcPr>
          <w:p>
            <w:pPr>
              <w:pStyle w:val="17"/>
            </w:pPr>
            <w:r>
              <w:t>项目名称</w:t>
            </w:r>
          </w:p>
        </w:tc>
        <w:tc>
          <w:tcPr>
            <w:tcW w:w="4422" w:type="dxa"/>
            <w:gridSpan w:val="3"/>
            <w:vAlign w:val="center"/>
          </w:tcPr>
          <w:p>
            <w:pPr>
              <w:pStyle w:val="19"/>
            </w:pPr>
            <w:r>
              <w:t>2023安保经费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w:t>
            </w:r>
          </w:p>
        </w:tc>
        <w:tc>
          <w:tcPr>
            <w:tcW w:w="1587" w:type="dxa"/>
            <w:vAlign w:val="center"/>
          </w:tcPr>
          <w:p>
            <w:pPr>
              <w:pStyle w:val="20"/>
            </w:pPr>
            <w:r>
              <w:t>2.50</w:t>
            </w:r>
          </w:p>
        </w:tc>
        <w:tc>
          <w:tcPr>
            <w:tcW w:w="1304" w:type="dxa"/>
            <w:vAlign w:val="center"/>
          </w:tcPr>
          <w:p>
            <w:pPr>
              <w:pStyle w:val="20"/>
            </w:pPr>
            <w:r>
              <w:t>3.75</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安保任务天数</w:t>
            </w:r>
          </w:p>
        </w:tc>
        <w:tc>
          <w:tcPr>
            <w:tcW w:w="2891" w:type="dxa"/>
            <w:vAlign w:val="center"/>
          </w:tcPr>
          <w:p>
            <w:pPr>
              <w:pStyle w:val="19"/>
            </w:pPr>
            <w:r>
              <w:t>全年安保任务天数</w:t>
            </w:r>
          </w:p>
        </w:tc>
        <w:tc>
          <w:tcPr>
            <w:tcW w:w="1276" w:type="dxa"/>
            <w:vAlign w:val="center"/>
          </w:tcPr>
          <w:p>
            <w:pPr>
              <w:pStyle w:val="19"/>
            </w:pPr>
            <w:r>
              <w:t>≥365天</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资金支付率占总资金的比率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不超项目预算数</w:t>
            </w:r>
          </w:p>
        </w:tc>
        <w:tc>
          <w:tcPr>
            <w:tcW w:w="1276" w:type="dxa"/>
            <w:vAlign w:val="center"/>
          </w:tcPr>
          <w:p>
            <w:pPr>
              <w:pStyle w:val="19"/>
            </w:pPr>
            <w:r>
              <w:t>≤5万元</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长期使用性</w:t>
            </w:r>
          </w:p>
        </w:tc>
        <w:tc>
          <w:tcPr>
            <w:tcW w:w="2891" w:type="dxa"/>
            <w:vAlign w:val="center"/>
          </w:tcPr>
          <w:p>
            <w:pPr>
              <w:pStyle w:val="19"/>
            </w:pPr>
            <w:r>
              <w:t>能够较好地保障电视台安全播出</w:t>
            </w:r>
          </w:p>
        </w:tc>
        <w:tc>
          <w:tcPr>
            <w:tcW w:w="1276" w:type="dxa"/>
            <w:vAlign w:val="center"/>
          </w:tcPr>
          <w:p>
            <w:pPr>
              <w:pStyle w:val="19"/>
            </w:pPr>
            <w:r>
              <w:t>保障安全播出</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依据合同</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电视台电费绩效目标表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13062323P00748210002K</w:t>
            </w:r>
          </w:p>
        </w:tc>
        <w:tc>
          <w:tcPr>
            <w:tcW w:w="1587" w:type="dxa"/>
            <w:vAlign w:val="center"/>
          </w:tcPr>
          <w:p>
            <w:pPr>
              <w:pStyle w:val="17"/>
            </w:pPr>
            <w:r>
              <w:t>项目名称</w:t>
            </w:r>
          </w:p>
        </w:tc>
        <w:tc>
          <w:tcPr>
            <w:tcW w:w="4422" w:type="dxa"/>
            <w:gridSpan w:val="3"/>
            <w:vAlign w:val="center"/>
          </w:tcPr>
          <w:p>
            <w:pPr>
              <w:pStyle w:val="19"/>
            </w:pPr>
            <w:r>
              <w:t>2023电视台电费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按时支付资金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3.2022电视台节目片源材料费绩效目标表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13062323P00748110002X</w:t>
            </w:r>
          </w:p>
        </w:tc>
        <w:tc>
          <w:tcPr>
            <w:tcW w:w="1587" w:type="dxa"/>
            <w:vAlign w:val="center"/>
          </w:tcPr>
          <w:p>
            <w:pPr>
              <w:pStyle w:val="17"/>
            </w:pPr>
            <w:r>
              <w:t>项目名称</w:t>
            </w:r>
          </w:p>
        </w:tc>
        <w:tc>
          <w:tcPr>
            <w:tcW w:w="4422" w:type="dxa"/>
            <w:gridSpan w:val="3"/>
            <w:vAlign w:val="center"/>
          </w:tcPr>
          <w:p>
            <w:pPr>
              <w:pStyle w:val="19"/>
            </w:pPr>
            <w:r>
              <w:t>2023电视台节目片源材料费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节目片源费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1.确保中央和省市广播电视节目的发射、传播、传输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资金有效使用占总支出的比率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制片效果好</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4.2023年基础设施购置及维护费绩效目标表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13062323P007479100024</w:t>
            </w:r>
          </w:p>
        </w:tc>
        <w:tc>
          <w:tcPr>
            <w:tcW w:w="1587" w:type="dxa"/>
            <w:vAlign w:val="center"/>
          </w:tcPr>
          <w:p>
            <w:pPr>
              <w:pStyle w:val="17"/>
            </w:pPr>
            <w:r>
              <w:t>项目名称</w:t>
            </w:r>
          </w:p>
        </w:tc>
        <w:tc>
          <w:tcPr>
            <w:tcW w:w="4422" w:type="dxa"/>
            <w:gridSpan w:val="3"/>
            <w:vAlign w:val="center"/>
          </w:tcPr>
          <w:p>
            <w:pPr>
              <w:pStyle w:val="19"/>
            </w:pPr>
            <w:r>
              <w:t>2023年基础设施购置及维护费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设备购置及基础设施维修维护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5.2023老放映员生活补贴绩效目标表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13062323P00748610002A</w:t>
            </w:r>
          </w:p>
        </w:tc>
        <w:tc>
          <w:tcPr>
            <w:tcW w:w="1587" w:type="dxa"/>
            <w:vAlign w:val="center"/>
          </w:tcPr>
          <w:p>
            <w:pPr>
              <w:pStyle w:val="17"/>
            </w:pPr>
            <w:r>
              <w:t>项目名称</w:t>
            </w:r>
          </w:p>
        </w:tc>
        <w:tc>
          <w:tcPr>
            <w:tcW w:w="4422" w:type="dxa"/>
            <w:gridSpan w:val="3"/>
            <w:vAlign w:val="center"/>
          </w:tcPr>
          <w:p>
            <w:pPr>
              <w:pStyle w:val="19"/>
            </w:pPr>
            <w:r>
              <w:t>2023老放映员生活补贴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20.23</w:t>
            </w:r>
          </w:p>
        </w:tc>
        <w:tc>
          <w:tcPr>
            <w:tcW w:w="1587" w:type="dxa"/>
            <w:vAlign w:val="center"/>
          </w:tcPr>
          <w:p>
            <w:pPr>
              <w:pStyle w:val="17"/>
            </w:pPr>
            <w:r>
              <w:t>其中：财政    资金</w:t>
            </w:r>
          </w:p>
        </w:tc>
        <w:tc>
          <w:tcPr>
            <w:tcW w:w="1304" w:type="dxa"/>
            <w:vAlign w:val="center"/>
          </w:tcPr>
          <w:p>
            <w:pPr>
              <w:pStyle w:val="19"/>
            </w:pPr>
            <w:r>
              <w:t>20.23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5.06</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50人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6.2023律师服务费绩效目标表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13062323P007487100020</w:t>
            </w:r>
          </w:p>
        </w:tc>
        <w:tc>
          <w:tcPr>
            <w:tcW w:w="1587" w:type="dxa"/>
            <w:vAlign w:val="center"/>
          </w:tcPr>
          <w:p>
            <w:pPr>
              <w:pStyle w:val="17"/>
            </w:pPr>
            <w:r>
              <w:t>项目名称</w:t>
            </w:r>
          </w:p>
        </w:tc>
        <w:tc>
          <w:tcPr>
            <w:tcW w:w="4422" w:type="dxa"/>
            <w:gridSpan w:val="3"/>
            <w:vAlign w:val="center"/>
          </w:tcPr>
          <w:p>
            <w:pPr>
              <w:pStyle w:val="19"/>
            </w:pPr>
            <w:r>
              <w:t>2023律师服务费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7.2023省级公共文化服务体系建设补助资金（农村公益电影场次放映补贴）冀财教【2022】189号绩效目标表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13062323P009380100012</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2023省级公共文化服务体系建设补助资金（农村公益电影场次放映补贴）冀财教【2022】189号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11.24</w:t>
            </w:r>
          </w:p>
        </w:tc>
        <w:tc>
          <w:tcPr>
            <w:tcW w:w="1587" w:type="dxa"/>
            <w:vAlign w:val="center"/>
          </w:tcPr>
          <w:p>
            <w:pPr>
              <w:pStyle w:val="17"/>
            </w:pPr>
            <w:r>
              <w:t>其中：财政    资金</w:t>
            </w:r>
          </w:p>
        </w:tc>
        <w:tc>
          <w:tcPr>
            <w:tcW w:w="1304" w:type="dxa"/>
            <w:vAlign w:val="center"/>
          </w:tcPr>
          <w:p>
            <w:pPr>
              <w:pStyle w:val="19"/>
            </w:pPr>
            <w:r>
              <w:t>11.24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农村公益电影场次放映补贴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11.24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冀财教189号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8.2023省级公共文化服务体系建设补助资金（发射台发射设备更新改造及运行维护）冀财教【2022】189号绩效目标表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13062323P00937910001X</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2023省级公共文化服务体系建设补助资金（发射台发射设备更新改造及运行维护）冀财教【2022】189号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发射台发射设备更新改造及运行维护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17.00</w:t>
            </w:r>
          </w:p>
        </w:tc>
        <w:tc>
          <w:tcPr>
            <w:tcW w:w="1304" w:type="dxa"/>
            <w:vAlign w:val="center"/>
          </w:tcPr>
          <w:p>
            <w:pPr>
              <w:pStyle w:val="20"/>
            </w:pPr>
            <w:r>
              <w:t>19.00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7"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9.2023省级公共文化服务体系建设补助资金（电影放映员生活补助）冀财教【2022】189号绩效目标表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13062323P00938110001P</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2023省级公共文化服务体系建设补助资金（电影放映员生活补助）冀财教【2022】189号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6.74</w:t>
            </w:r>
          </w:p>
        </w:tc>
        <w:tc>
          <w:tcPr>
            <w:tcW w:w="1587" w:type="dxa"/>
            <w:vAlign w:val="center"/>
          </w:tcPr>
          <w:p>
            <w:pPr>
              <w:pStyle w:val="17"/>
            </w:pPr>
            <w:r>
              <w:t>其中：财政    资金</w:t>
            </w:r>
          </w:p>
        </w:tc>
        <w:tc>
          <w:tcPr>
            <w:tcW w:w="1304" w:type="dxa"/>
            <w:vAlign w:val="center"/>
          </w:tcPr>
          <w:p>
            <w:pPr>
              <w:pStyle w:val="19"/>
            </w:pPr>
            <w:r>
              <w:t>6.74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电影放映员生活补助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1.69</w:t>
            </w:r>
          </w:p>
        </w:tc>
        <w:tc>
          <w:tcPr>
            <w:tcW w:w="1587" w:type="dxa"/>
            <w:vAlign w:val="center"/>
          </w:tcPr>
          <w:p>
            <w:pPr>
              <w:pStyle w:val="20"/>
            </w:pPr>
            <w:r>
              <w:t>3.37</w:t>
            </w:r>
          </w:p>
        </w:tc>
        <w:tc>
          <w:tcPr>
            <w:tcW w:w="1304" w:type="dxa"/>
            <w:vAlign w:val="center"/>
          </w:tcPr>
          <w:p>
            <w:pPr>
              <w:pStyle w:val="20"/>
            </w:pPr>
            <w:r>
              <w:t>5.06</w:t>
            </w:r>
          </w:p>
        </w:tc>
        <w:tc>
          <w:tcPr>
            <w:tcW w:w="3118" w:type="dxa"/>
            <w:gridSpan w:val="2"/>
            <w:vAlign w:val="center"/>
          </w:tcPr>
          <w:p>
            <w:pPr>
              <w:pStyle w:val="20"/>
            </w:pPr>
            <w:r>
              <w:t>6.74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发放人数</w:t>
            </w:r>
          </w:p>
        </w:tc>
        <w:tc>
          <w:tcPr>
            <w:tcW w:w="2654" w:type="dxa"/>
            <w:vAlign w:val="center"/>
          </w:tcPr>
          <w:p>
            <w:pPr>
              <w:pStyle w:val="19"/>
            </w:pPr>
            <w:r>
              <w:t>发放人数</w:t>
            </w:r>
          </w:p>
        </w:tc>
        <w:tc>
          <w:tcPr>
            <w:tcW w:w="1327" w:type="dxa"/>
            <w:vAlign w:val="center"/>
          </w:tcPr>
          <w:p>
            <w:pPr>
              <w:pStyle w:val="19"/>
            </w:pPr>
            <w:r>
              <w:t>50人</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资金发放率</w:t>
            </w:r>
          </w:p>
        </w:tc>
        <w:tc>
          <w:tcPr>
            <w:tcW w:w="2654" w:type="dxa"/>
            <w:vAlign w:val="center"/>
          </w:tcPr>
          <w:p>
            <w:pPr>
              <w:pStyle w:val="19"/>
            </w:pPr>
            <w:r>
              <w:t>资金发放占总资金的比率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资金按时拨付率</w:t>
            </w:r>
          </w:p>
        </w:tc>
        <w:tc>
          <w:tcPr>
            <w:tcW w:w="2654" w:type="dxa"/>
            <w:vAlign w:val="center"/>
          </w:tcPr>
          <w:p>
            <w:pPr>
              <w:pStyle w:val="19"/>
            </w:pPr>
            <w:r>
              <w:t>按时拨付率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人均发放水平</w:t>
            </w:r>
          </w:p>
        </w:tc>
        <w:tc>
          <w:tcPr>
            <w:tcW w:w="2654" w:type="dxa"/>
            <w:vAlign w:val="center"/>
          </w:tcPr>
          <w:p>
            <w:pPr>
              <w:pStyle w:val="19"/>
            </w:pPr>
            <w:r>
              <w:t>提升人均发放水平</w:t>
            </w:r>
          </w:p>
        </w:tc>
        <w:tc>
          <w:tcPr>
            <w:tcW w:w="1327" w:type="dxa"/>
            <w:vAlign w:val="center"/>
          </w:tcPr>
          <w:p>
            <w:pPr>
              <w:pStyle w:val="19"/>
            </w:pPr>
            <w:r>
              <w:t>按规定资金及人数发放资金</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社会稳定水平</w:t>
            </w:r>
          </w:p>
        </w:tc>
        <w:tc>
          <w:tcPr>
            <w:tcW w:w="2654" w:type="dxa"/>
            <w:vAlign w:val="center"/>
          </w:tcPr>
          <w:p>
            <w:pPr>
              <w:pStyle w:val="19"/>
            </w:pPr>
            <w:r>
              <w:t>社会稳定水平</w:t>
            </w:r>
          </w:p>
        </w:tc>
        <w:tc>
          <w:tcPr>
            <w:tcW w:w="1327" w:type="dxa"/>
            <w:vAlign w:val="center"/>
          </w:tcPr>
          <w:p>
            <w:pPr>
              <w:pStyle w:val="19"/>
            </w:pPr>
            <w:r>
              <w:t>不断提升</w:t>
            </w:r>
          </w:p>
        </w:tc>
        <w:tc>
          <w:tcPr>
            <w:tcW w:w="1327" w:type="dxa"/>
            <w:vAlign w:val="center"/>
          </w:tcPr>
          <w:p>
            <w:pPr>
              <w:pStyle w:val="19"/>
            </w:pPr>
            <w:r>
              <w:t>冀财教【2022】189号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10.2023年省级国家电影事业发展专项资金（涞水范阳电影放映有限公司）冀财教【2022】186号绩效目标表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13062323P00937110001G</w:t>
            </w:r>
          </w:p>
        </w:tc>
        <w:tc>
          <w:tcPr>
            <w:tcW w:w="1587" w:type="dxa"/>
            <w:vAlign w:val="center"/>
          </w:tcPr>
          <w:p>
            <w:pPr>
              <w:pStyle w:val="17"/>
            </w:pPr>
            <w:r>
              <w:t>项目名称</w:t>
            </w:r>
          </w:p>
        </w:tc>
        <w:tc>
          <w:tcPr>
            <w:tcW w:w="4422" w:type="dxa"/>
            <w:gridSpan w:val="3"/>
            <w:vAlign w:val="center"/>
          </w:tcPr>
          <w:p>
            <w:pPr>
              <w:pStyle w:val="19"/>
            </w:pPr>
            <w:r>
              <w:t>2023年省级国家电影事业发展专项资金（涞水范阳电影放映有限公司）冀财教【2022】186号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资助涞水范阳电影放映有限公司国产影片放映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1.引导影院放映国产影片:按照"双百"方针,引导影院放映具有文化特色、艺术创新的国产影片，繁荣发展电影市场；力争国产影片票房占总收入的55%</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资助县城数字影院个数</w:t>
            </w:r>
          </w:p>
        </w:tc>
        <w:tc>
          <w:tcPr>
            <w:tcW w:w="1276" w:type="dxa"/>
            <w:vAlign w:val="center"/>
          </w:tcPr>
          <w:p>
            <w:pPr>
              <w:pStyle w:val="19"/>
            </w:pPr>
            <w:r>
              <w:t>1家</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放映国产影片收入占影院总收入的比例</w:t>
            </w:r>
          </w:p>
        </w:tc>
        <w:tc>
          <w:tcPr>
            <w:tcW w:w="1276" w:type="dxa"/>
            <w:vAlign w:val="center"/>
          </w:tcPr>
          <w:p>
            <w:pPr>
              <w:pStyle w:val="19"/>
            </w:pPr>
            <w:r>
              <w:t>稳步提升</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冀财教186号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≤2万元</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观看国产影片人数增长比例</w:t>
            </w:r>
          </w:p>
        </w:tc>
        <w:tc>
          <w:tcPr>
            <w:tcW w:w="1276" w:type="dxa"/>
            <w:vAlign w:val="center"/>
          </w:tcPr>
          <w:p>
            <w:pPr>
              <w:pStyle w:val="19"/>
            </w:pPr>
            <w:r>
              <w:t>较去年增长3%</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冀财教186号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11.2023年中央补助地方公共文化服务体系建设专项资金（绩效奖励）冀财教【2022】151号绩效目标表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13062323P009348100026</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2023年中央补助地方公共文化服务体系建设专项资金（绩效奖励）冀财教【2022】151号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绩效奖励（设备购置和专用材料购置）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≥85百分比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12.2023年中央补助地方公共文化服务体系建设专项资金（农村公益电影放映场次补贴）冀财教【2022】151号绩效目标表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13062323P00935210001P</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2023年中央补助地方公共文化服务体系建设专项资金（农村公益电影放映场次补贴）冀财教【2022】151号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8.00</w:t>
            </w:r>
          </w:p>
        </w:tc>
        <w:tc>
          <w:tcPr>
            <w:tcW w:w="1587" w:type="dxa"/>
            <w:vAlign w:val="center"/>
          </w:tcPr>
          <w:p>
            <w:pPr>
              <w:pStyle w:val="20"/>
            </w:pPr>
            <w:r>
              <w:t>25.00</w:t>
            </w:r>
          </w:p>
        </w:tc>
        <w:tc>
          <w:tcPr>
            <w:tcW w:w="1304" w:type="dxa"/>
            <w:vAlign w:val="center"/>
          </w:tcPr>
          <w:p>
            <w:pPr>
              <w:pStyle w:val="20"/>
            </w:pPr>
            <w:r>
              <w:t>30.00</w:t>
            </w:r>
          </w:p>
        </w:tc>
        <w:tc>
          <w:tcPr>
            <w:tcW w:w="3118" w:type="dxa"/>
            <w:gridSpan w:val="2"/>
            <w:vAlign w:val="center"/>
          </w:tcPr>
          <w:p>
            <w:pPr>
              <w:pStyle w:val="20"/>
            </w:pPr>
            <w:r>
              <w:t>34.08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13.2023年中央补助地方公共文化服务体系建设专项资金（电视转播台运行维护）冀财教【2022】151号绩效目标表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13062323P009368100011</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2023年中央补助地方公共文化服务体系建设专项资金（电视转播台运行维护）冀财教【2022】151号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23.70</w:t>
            </w:r>
          </w:p>
        </w:tc>
        <w:tc>
          <w:tcPr>
            <w:tcW w:w="1587" w:type="dxa"/>
            <w:vAlign w:val="center"/>
          </w:tcPr>
          <w:p>
            <w:pPr>
              <w:pStyle w:val="17"/>
            </w:pPr>
            <w:r>
              <w:t>其中：财政    资金</w:t>
            </w:r>
          </w:p>
        </w:tc>
        <w:tc>
          <w:tcPr>
            <w:tcW w:w="1304" w:type="dxa"/>
            <w:vAlign w:val="center"/>
          </w:tcPr>
          <w:p>
            <w:pPr>
              <w:pStyle w:val="19"/>
            </w:pPr>
            <w:r>
              <w:t>23.70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涞水县电视转播台运行维护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23.70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无线覆盖率</w:t>
            </w:r>
          </w:p>
        </w:tc>
        <w:tc>
          <w:tcPr>
            <w:tcW w:w="2891" w:type="dxa"/>
            <w:vAlign w:val="center"/>
          </w:tcPr>
          <w:p>
            <w:pPr>
              <w:pStyle w:val="19"/>
            </w:pPr>
            <w:r>
              <w:t>反应全县无线覆盖率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≤23.7万元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文化水平提升率</w:t>
            </w:r>
          </w:p>
        </w:tc>
        <w:tc>
          <w:tcPr>
            <w:tcW w:w="1276" w:type="dxa"/>
            <w:vAlign w:val="center"/>
          </w:tcPr>
          <w:p>
            <w:pPr>
              <w:pStyle w:val="19"/>
            </w:pPr>
            <w:r>
              <w:t>稳步提升</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冀财教151号</w:t>
            </w:r>
          </w:p>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14.2023农村公益电影放映场次补贴绩效目标表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13062323P007483100029</w:t>
            </w:r>
          </w:p>
        </w:tc>
        <w:tc>
          <w:tcPr>
            <w:tcW w:w="1587" w:type="dxa"/>
            <w:vAlign w:val="center"/>
          </w:tcPr>
          <w:p>
            <w:pPr>
              <w:pStyle w:val="17"/>
            </w:pPr>
            <w:r>
              <w:t>项目名称</w:t>
            </w:r>
          </w:p>
        </w:tc>
        <w:tc>
          <w:tcPr>
            <w:tcW w:w="4422" w:type="dxa"/>
            <w:gridSpan w:val="3"/>
            <w:vAlign w:val="center"/>
          </w:tcPr>
          <w:p>
            <w:pPr>
              <w:pStyle w:val="19"/>
            </w:pPr>
            <w:r>
              <w:t>2023农村公益电影放映场次补贴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23.86</w:t>
            </w:r>
          </w:p>
        </w:tc>
        <w:tc>
          <w:tcPr>
            <w:tcW w:w="1587" w:type="dxa"/>
            <w:vAlign w:val="center"/>
          </w:tcPr>
          <w:p>
            <w:pPr>
              <w:pStyle w:val="17"/>
            </w:pPr>
            <w:r>
              <w:t>其中：财政    资金</w:t>
            </w:r>
          </w:p>
        </w:tc>
        <w:tc>
          <w:tcPr>
            <w:tcW w:w="1304" w:type="dxa"/>
            <w:vAlign w:val="center"/>
          </w:tcPr>
          <w:p>
            <w:pPr>
              <w:pStyle w:val="19"/>
            </w:pPr>
            <w:r>
              <w:t>23.86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23.85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1.全县284个行政村，一村每月放映一场，全年放映场次3408场，县级每场补助70元，共计23.856万元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单位全年任务完成率</w:t>
            </w:r>
          </w:p>
        </w:tc>
        <w:tc>
          <w:tcPr>
            <w:tcW w:w="2654" w:type="dxa"/>
            <w:vAlign w:val="center"/>
          </w:tcPr>
          <w:p>
            <w:pPr>
              <w:pStyle w:val="19"/>
            </w:pPr>
            <w:r>
              <w:t>实际完成任务量占任务总量的比例</w:t>
            </w:r>
          </w:p>
        </w:tc>
        <w:tc>
          <w:tcPr>
            <w:tcW w:w="1327" w:type="dxa"/>
            <w:vAlign w:val="center"/>
          </w:tcPr>
          <w:p>
            <w:pPr>
              <w:pStyle w:val="19"/>
            </w:pPr>
            <w:r>
              <w:t>≥90百分比</w:t>
            </w:r>
          </w:p>
        </w:tc>
        <w:tc>
          <w:tcPr>
            <w:tcW w:w="1327" w:type="dxa"/>
            <w:vAlign w:val="center"/>
          </w:tcPr>
          <w:p>
            <w:pPr>
              <w:pStyle w:val="19"/>
              <w:rPr>
                <w:rFonts w:hint="eastAsia" w:eastAsia="方正书宋_GBK"/>
                <w:lang w:val="en-US" w:eastAsia="zh-CN"/>
              </w:rPr>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放映质量</w:t>
            </w:r>
          </w:p>
        </w:tc>
        <w:tc>
          <w:tcPr>
            <w:tcW w:w="2654" w:type="dxa"/>
            <w:vAlign w:val="center"/>
          </w:tcPr>
          <w:p>
            <w:pPr>
              <w:pStyle w:val="19"/>
            </w:pPr>
            <w:r>
              <w:t>农村公益电影放映质量达标率</w:t>
            </w:r>
          </w:p>
        </w:tc>
        <w:tc>
          <w:tcPr>
            <w:tcW w:w="1327" w:type="dxa"/>
            <w:vAlign w:val="center"/>
          </w:tcPr>
          <w:p>
            <w:pPr>
              <w:pStyle w:val="19"/>
            </w:pPr>
            <w:r>
              <w:t>≥90百分比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资金拨付到位率</w:t>
            </w:r>
          </w:p>
        </w:tc>
        <w:tc>
          <w:tcPr>
            <w:tcW w:w="2654" w:type="dxa"/>
            <w:vAlign w:val="center"/>
          </w:tcPr>
          <w:p>
            <w:pPr>
              <w:pStyle w:val="19"/>
            </w:pPr>
            <w:r>
              <w:t>实际到位资金占应拨付资金的比例</w:t>
            </w:r>
          </w:p>
        </w:tc>
        <w:tc>
          <w:tcPr>
            <w:tcW w:w="1327" w:type="dxa"/>
            <w:vAlign w:val="center"/>
          </w:tcPr>
          <w:p>
            <w:pPr>
              <w:pStyle w:val="19"/>
            </w:pPr>
            <w:r>
              <w:t>≥95百分比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控制在预算内</w:t>
            </w:r>
          </w:p>
        </w:tc>
        <w:tc>
          <w:tcPr>
            <w:tcW w:w="2654" w:type="dxa"/>
            <w:vAlign w:val="center"/>
          </w:tcPr>
          <w:p>
            <w:pPr>
              <w:pStyle w:val="19"/>
            </w:pPr>
            <w:r>
              <w:t>控制在预算内</w:t>
            </w:r>
          </w:p>
        </w:tc>
        <w:tc>
          <w:tcPr>
            <w:tcW w:w="1327" w:type="dxa"/>
            <w:vAlign w:val="center"/>
          </w:tcPr>
          <w:p>
            <w:pPr>
              <w:pStyle w:val="19"/>
            </w:pPr>
            <w:r>
              <w:t>≤23.85万元</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促进社会和谐</w:t>
            </w:r>
          </w:p>
        </w:tc>
        <w:tc>
          <w:tcPr>
            <w:tcW w:w="2654" w:type="dxa"/>
            <w:vAlign w:val="center"/>
          </w:tcPr>
          <w:p>
            <w:pPr>
              <w:pStyle w:val="19"/>
            </w:pPr>
            <w:r>
              <w:t>宣传文化项目建设，带动全县宣传文化事业建设</w:t>
            </w:r>
          </w:p>
        </w:tc>
        <w:tc>
          <w:tcPr>
            <w:tcW w:w="1327" w:type="dxa"/>
            <w:vAlign w:val="center"/>
          </w:tcPr>
          <w:p>
            <w:pPr>
              <w:pStyle w:val="19"/>
            </w:pPr>
            <w:r>
              <w:t>稳步推进</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rPr>
                <w:rFonts w:ascii="方正书宋_GBK" w:hAnsi="方正书宋_GBK" w:eastAsia="方正书宋_GBK" w:cs="方正书宋_GBK"/>
                <w:sz w:val="21"/>
                <w:szCs w:val="24"/>
                <w:lang w:val="en-US" w:eastAsia="uk-UA" w:bidi="ar-SA"/>
              </w:rPr>
            </w:pPr>
            <w:r>
              <w:t>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群众满意度</w:t>
            </w:r>
          </w:p>
        </w:tc>
        <w:tc>
          <w:tcPr>
            <w:tcW w:w="2654" w:type="dxa"/>
            <w:vAlign w:val="center"/>
          </w:tcPr>
          <w:p>
            <w:pPr>
              <w:pStyle w:val="19"/>
              <w:rPr>
                <w:rFonts w:ascii="方正书宋_GBK" w:hAnsi="方正书宋_GBK" w:eastAsia="方正书宋_GBK" w:cs="方正书宋_GBK"/>
                <w:sz w:val="21"/>
                <w:szCs w:val="24"/>
                <w:lang w:val="en-US" w:eastAsia="uk-UA" w:bidi="ar-SA"/>
              </w:rPr>
            </w:pPr>
            <w:r>
              <w:t>群众满意数量占总数的比例。</w:t>
            </w:r>
          </w:p>
        </w:tc>
        <w:tc>
          <w:tcPr>
            <w:tcW w:w="1327" w:type="dxa"/>
            <w:vAlign w:val="center"/>
          </w:tcPr>
          <w:p>
            <w:pPr>
              <w:pStyle w:val="19"/>
              <w:rPr>
                <w:rFonts w:ascii="方正书宋_GBK" w:hAnsi="方正书宋_GBK" w:eastAsia="方正书宋_GBK" w:cs="方正书宋_GBK"/>
                <w:sz w:val="21"/>
                <w:szCs w:val="24"/>
                <w:lang w:val="en-US" w:eastAsia="uk-UA" w:bidi="ar-SA"/>
              </w:rPr>
            </w:pPr>
            <w:r>
              <w:t>≥90百分比</w:t>
            </w:r>
          </w:p>
        </w:tc>
        <w:tc>
          <w:tcPr>
            <w:tcW w:w="1327"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15.2023融媒体中心工作专项经费绩效目标表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13062323P00748910002B</w:t>
            </w:r>
          </w:p>
        </w:tc>
        <w:tc>
          <w:tcPr>
            <w:tcW w:w="1587" w:type="dxa"/>
            <w:vAlign w:val="center"/>
          </w:tcPr>
          <w:p>
            <w:pPr>
              <w:pStyle w:val="17"/>
            </w:pPr>
            <w:r>
              <w:t>项目名称</w:t>
            </w:r>
          </w:p>
        </w:tc>
        <w:tc>
          <w:tcPr>
            <w:tcW w:w="4422" w:type="dxa"/>
            <w:gridSpan w:val="3"/>
            <w:vAlign w:val="center"/>
          </w:tcPr>
          <w:p>
            <w:pPr>
              <w:pStyle w:val="19"/>
            </w:pPr>
            <w:r>
              <w:t>2023融媒体中心工作专项经费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28.00</w:t>
            </w:r>
          </w:p>
        </w:tc>
        <w:tc>
          <w:tcPr>
            <w:tcW w:w="1587" w:type="dxa"/>
            <w:vAlign w:val="center"/>
          </w:tcPr>
          <w:p>
            <w:pPr>
              <w:pStyle w:val="17"/>
            </w:pPr>
            <w:r>
              <w:t>其中：财政    资金</w:t>
            </w:r>
          </w:p>
        </w:tc>
        <w:tc>
          <w:tcPr>
            <w:tcW w:w="1304" w:type="dxa"/>
            <w:vAlign w:val="center"/>
          </w:tcPr>
          <w:p>
            <w:pPr>
              <w:pStyle w:val="19"/>
            </w:pPr>
            <w:r>
              <w:t>28.00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7.00</w:t>
            </w:r>
          </w:p>
        </w:tc>
        <w:tc>
          <w:tcPr>
            <w:tcW w:w="1587" w:type="dxa"/>
            <w:vAlign w:val="center"/>
          </w:tcPr>
          <w:p>
            <w:pPr>
              <w:pStyle w:val="20"/>
            </w:pPr>
            <w:r>
              <w:t>14.00</w:t>
            </w:r>
          </w:p>
        </w:tc>
        <w:tc>
          <w:tcPr>
            <w:tcW w:w="1304" w:type="dxa"/>
            <w:vAlign w:val="center"/>
          </w:tcPr>
          <w:p>
            <w:pPr>
              <w:pStyle w:val="20"/>
            </w:pPr>
            <w:r>
              <w:t>21.00</w:t>
            </w:r>
          </w:p>
        </w:tc>
        <w:tc>
          <w:tcPr>
            <w:tcW w:w="3118" w:type="dxa"/>
            <w:gridSpan w:val="2"/>
            <w:vAlign w:val="center"/>
          </w:tcPr>
          <w:p>
            <w:pPr>
              <w:pStyle w:val="20"/>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按时有序支付占总支出的比率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完成年度工作计划</w:t>
            </w:r>
          </w:p>
        </w:tc>
        <w:tc>
          <w:tcPr>
            <w:tcW w:w="2891" w:type="dxa"/>
            <w:vAlign w:val="center"/>
          </w:tcPr>
          <w:p>
            <w:pPr>
              <w:pStyle w:val="19"/>
            </w:pPr>
            <w:r>
              <w:t>工作计划实施细则要求</w:t>
            </w:r>
          </w:p>
          <w:p>
            <w:pPr>
              <w:pStyle w:val="19"/>
            </w:pP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围绕中心日常公用支出占预算数的比率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经费控制数完成率</w:t>
            </w:r>
          </w:p>
        </w:tc>
        <w:tc>
          <w:tcPr>
            <w:tcW w:w="2891" w:type="dxa"/>
            <w:vAlign w:val="center"/>
          </w:tcPr>
          <w:p>
            <w:pPr>
              <w:pStyle w:val="19"/>
            </w:pPr>
            <w:r>
              <w:t>经费控制数完成率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工作能力表现</w:t>
            </w:r>
          </w:p>
        </w:tc>
        <w:tc>
          <w:tcPr>
            <w:tcW w:w="2891" w:type="dxa"/>
            <w:vAlign w:val="center"/>
          </w:tcPr>
          <w:p>
            <w:pPr>
              <w:pStyle w:val="19"/>
            </w:pPr>
            <w:r>
              <w:t>工作有动力</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16.2023网站维护、防火墙、服务器、IPV6服务费绩效目标表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13062323P007480100028</w:t>
            </w:r>
          </w:p>
        </w:tc>
        <w:tc>
          <w:tcPr>
            <w:tcW w:w="1587" w:type="dxa"/>
            <w:vAlign w:val="center"/>
          </w:tcPr>
          <w:p>
            <w:pPr>
              <w:pStyle w:val="17"/>
            </w:pPr>
            <w:r>
              <w:t>项目名称</w:t>
            </w:r>
          </w:p>
        </w:tc>
        <w:tc>
          <w:tcPr>
            <w:tcW w:w="4422" w:type="dxa"/>
            <w:gridSpan w:val="3"/>
            <w:vAlign w:val="center"/>
          </w:tcPr>
          <w:p>
            <w:pPr>
              <w:pStyle w:val="19"/>
            </w:pPr>
            <w:r>
              <w:t>2023网站维护、防火墙、服务器、IPV6服务费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20.09</w:t>
            </w:r>
          </w:p>
        </w:tc>
        <w:tc>
          <w:tcPr>
            <w:tcW w:w="1587" w:type="dxa"/>
            <w:vAlign w:val="center"/>
          </w:tcPr>
          <w:p>
            <w:pPr>
              <w:pStyle w:val="17"/>
            </w:pPr>
            <w:r>
              <w:t>其中：财政    资金</w:t>
            </w:r>
          </w:p>
        </w:tc>
        <w:tc>
          <w:tcPr>
            <w:tcW w:w="1304" w:type="dxa"/>
            <w:vAlign w:val="center"/>
          </w:tcPr>
          <w:p>
            <w:pPr>
              <w:pStyle w:val="19"/>
            </w:pPr>
            <w:r>
              <w:t>20.09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20.09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w:t>
            </w:r>
          </w:p>
        </w:tc>
        <w:tc>
          <w:tcPr>
            <w:tcW w:w="2891" w:type="dxa"/>
            <w:vAlign w:val="center"/>
          </w:tcPr>
          <w:p>
            <w:pPr>
              <w:pStyle w:val="19"/>
            </w:pPr>
            <w:r>
              <w:t>不超年初预算数</w:t>
            </w:r>
          </w:p>
        </w:tc>
        <w:tc>
          <w:tcPr>
            <w:tcW w:w="1276" w:type="dxa"/>
            <w:vAlign w:val="center"/>
          </w:tcPr>
          <w:p>
            <w:pPr>
              <w:pStyle w:val="19"/>
            </w:pPr>
            <w:r>
              <w:t>≤20.09万元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17.2023宣传制作费绩效目标表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13062323P00748810002M</w:t>
            </w:r>
          </w:p>
        </w:tc>
        <w:tc>
          <w:tcPr>
            <w:tcW w:w="1587" w:type="dxa"/>
            <w:vAlign w:val="center"/>
          </w:tcPr>
          <w:p>
            <w:pPr>
              <w:pStyle w:val="17"/>
            </w:pPr>
            <w:r>
              <w:t>项目名称</w:t>
            </w:r>
          </w:p>
        </w:tc>
        <w:tc>
          <w:tcPr>
            <w:tcW w:w="4422" w:type="dxa"/>
            <w:gridSpan w:val="3"/>
            <w:vAlign w:val="center"/>
          </w:tcPr>
          <w:p>
            <w:pPr>
              <w:pStyle w:val="19"/>
            </w:pPr>
            <w:r>
              <w:t>2023宣传制作费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3.00</w:t>
            </w:r>
          </w:p>
        </w:tc>
        <w:tc>
          <w:tcPr>
            <w:tcW w:w="1304" w:type="dxa"/>
            <w:vAlign w:val="center"/>
          </w:tcPr>
          <w:p>
            <w:pPr>
              <w:pStyle w:val="20"/>
            </w:pPr>
            <w:r>
              <w:t>4.00</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实际支出占预算支出的比率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项目完成率</w:t>
            </w:r>
          </w:p>
        </w:tc>
        <w:tc>
          <w:tcPr>
            <w:tcW w:w="2891" w:type="dxa"/>
            <w:vAlign w:val="center"/>
          </w:tcPr>
          <w:p>
            <w:pPr>
              <w:pStyle w:val="19"/>
            </w:pPr>
            <w:r>
              <w:t>项目完成率占总项目的比率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资金支付及时率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在本地区产生的重要影响，得到广大受众的充分认可。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人员满意度（%）</w:t>
            </w:r>
          </w:p>
        </w:tc>
        <w:tc>
          <w:tcPr>
            <w:tcW w:w="2891" w:type="dxa"/>
            <w:vAlign w:val="center"/>
          </w:tcPr>
          <w:p>
            <w:pPr>
              <w:pStyle w:val="19"/>
            </w:pPr>
            <w:r>
              <w:t>人员满意度占总人数的比率</w:t>
            </w:r>
          </w:p>
        </w:tc>
        <w:tc>
          <w:tcPr>
            <w:tcW w:w="1276" w:type="dxa"/>
            <w:vAlign w:val="center"/>
          </w:tcPr>
          <w:p>
            <w:pPr>
              <w:pStyle w:val="19"/>
            </w:pPr>
            <w:r>
              <w:t>稳步提升</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18.2023釉媒系统资金（追加）绩效目标表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13062323P00749010002F</w:t>
            </w:r>
          </w:p>
        </w:tc>
        <w:tc>
          <w:tcPr>
            <w:tcW w:w="1587" w:type="dxa"/>
            <w:vAlign w:val="center"/>
          </w:tcPr>
          <w:p>
            <w:pPr>
              <w:pStyle w:val="17"/>
            </w:pPr>
            <w:r>
              <w:t>项目名称</w:t>
            </w:r>
          </w:p>
        </w:tc>
        <w:tc>
          <w:tcPr>
            <w:tcW w:w="4422" w:type="dxa"/>
            <w:gridSpan w:val="3"/>
            <w:vAlign w:val="center"/>
          </w:tcPr>
          <w:p>
            <w:pPr>
              <w:pStyle w:val="19"/>
            </w:pPr>
            <w:r>
              <w:t>2023釉媒系统资金（追加）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w:t>
            </w:r>
          </w:p>
        </w:tc>
        <w:tc>
          <w:tcPr>
            <w:tcW w:w="1587" w:type="dxa"/>
            <w:vAlign w:val="center"/>
          </w:tcPr>
          <w:p>
            <w:pPr>
              <w:pStyle w:val="17"/>
            </w:pPr>
            <w:r>
              <w:t>其中：财政    资金</w:t>
            </w:r>
          </w:p>
        </w:tc>
        <w:tc>
          <w:tcPr>
            <w:tcW w:w="1304" w:type="dxa"/>
            <w:vAlign w:val="center"/>
          </w:tcPr>
          <w:p>
            <w:pPr>
              <w:pStyle w:val="19"/>
            </w:pPr>
            <w:r>
              <w:t>2.50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铀媒系统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w:t>
            </w:r>
          </w:p>
        </w:tc>
        <w:tc>
          <w:tcPr>
            <w:tcW w:w="1587" w:type="dxa"/>
            <w:vAlign w:val="center"/>
          </w:tcPr>
          <w:p>
            <w:pPr>
              <w:pStyle w:val="20"/>
            </w:pPr>
            <w:r>
              <w:t>2.50</w:t>
            </w:r>
          </w:p>
        </w:tc>
        <w:tc>
          <w:tcPr>
            <w:tcW w:w="1304" w:type="dxa"/>
            <w:vAlign w:val="center"/>
          </w:tcPr>
          <w:p>
            <w:pPr>
              <w:pStyle w:val="20"/>
            </w:pPr>
            <w:r>
              <w:t>2.50</w:t>
            </w:r>
          </w:p>
        </w:tc>
        <w:tc>
          <w:tcPr>
            <w:tcW w:w="3118" w:type="dxa"/>
            <w:gridSpan w:val="2"/>
            <w:vAlign w:val="center"/>
          </w:tcPr>
          <w:p>
            <w:pPr>
              <w:pStyle w:val="20"/>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1.严格按照有关规定使用项目资金，确保项目达到预期目标，保障正常办公。</w:t>
            </w:r>
          </w:p>
          <w:p>
            <w:pPr>
              <w:pStyle w:val="19"/>
            </w:pPr>
            <w:r>
              <w:t>2.对照项目实施工作方案和工作计划，确保资金及时足额到位，以保障项目顺利实施。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已支付资金有效使用占全部拨付资金的比率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≤25000元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提升工作效率</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19.2023政府网站三级等保绩效目标表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13062323P00936010003T</w:t>
            </w:r>
          </w:p>
        </w:tc>
        <w:tc>
          <w:tcPr>
            <w:tcW w:w="1587" w:type="dxa"/>
            <w:vAlign w:val="center"/>
          </w:tcPr>
          <w:p>
            <w:pPr>
              <w:pStyle w:val="17"/>
            </w:pPr>
            <w:r>
              <w:t>项目名称</w:t>
            </w:r>
          </w:p>
        </w:tc>
        <w:tc>
          <w:tcPr>
            <w:tcW w:w="4422" w:type="dxa"/>
            <w:gridSpan w:val="3"/>
            <w:vAlign w:val="center"/>
          </w:tcPr>
          <w:p>
            <w:pPr>
              <w:pStyle w:val="19"/>
            </w:pPr>
            <w:r>
              <w:t>2023政府网站三级等保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总成本</w:t>
            </w:r>
          </w:p>
        </w:tc>
        <w:tc>
          <w:tcPr>
            <w:tcW w:w="2891" w:type="dxa"/>
            <w:vAlign w:val="center"/>
          </w:tcPr>
          <w:p>
            <w:pPr>
              <w:pStyle w:val="19"/>
            </w:pPr>
            <w:r>
              <w:t>总成本</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spacing w:before="0" w:after="0"/>
        <w:ind w:firstLine="560"/>
        <w:jc w:val="left"/>
        <w:outlineLvl w:val="3"/>
      </w:pPr>
      <w:r>
        <w:rPr>
          <w:rFonts w:ascii="方正仿宋_GBK" w:hAnsi="方正仿宋_GBK" w:eastAsia="方正仿宋_GBK" w:cs="方正仿宋_GBK"/>
          <w:color w:val="000000"/>
          <w:sz w:val="28"/>
        </w:rPr>
        <w:t xml:space="preserve"> 20.2023河西、石圭广播电视无线发射基站专线租赁费绩效目标表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13062323P00936110003G</w:t>
            </w:r>
          </w:p>
        </w:tc>
        <w:tc>
          <w:tcPr>
            <w:tcW w:w="1587" w:type="dxa"/>
            <w:vAlign w:val="center"/>
          </w:tcPr>
          <w:p>
            <w:pPr>
              <w:pStyle w:val="17"/>
            </w:pPr>
            <w:r>
              <w:t>项目名称</w:t>
            </w:r>
          </w:p>
        </w:tc>
        <w:tc>
          <w:tcPr>
            <w:tcW w:w="4422" w:type="dxa"/>
            <w:gridSpan w:val="3"/>
            <w:vAlign w:val="center"/>
          </w:tcPr>
          <w:p>
            <w:pPr>
              <w:pStyle w:val="19"/>
            </w:pPr>
            <w:r>
              <w:t>2023河西、石圭广播电视无线发射基站专线租赁费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jc w:val="center"/>
      </w:pPr>
    </w:p>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21.2022年中央补助地方公共文化服务体系建设专项资金（应急广播体系建设资金）【2021】138号绩效目标表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13062322P00915810001U</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2022年中央补助地方公共文化服务体系建设专项资金（应急广播体系建设资金）【2021】138号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30.73</w:t>
            </w:r>
          </w:p>
        </w:tc>
        <w:tc>
          <w:tcPr>
            <w:tcW w:w="1587" w:type="dxa"/>
            <w:vAlign w:val="center"/>
          </w:tcPr>
          <w:p>
            <w:pPr>
              <w:pStyle w:val="17"/>
            </w:pPr>
            <w:r>
              <w:t>其中：财政    资金</w:t>
            </w:r>
          </w:p>
        </w:tc>
        <w:tc>
          <w:tcPr>
            <w:tcW w:w="1304" w:type="dxa"/>
            <w:vAlign w:val="center"/>
          </w:tcPr>
          <w:p>
            <w:pPr>
              <w:pStyle w:val="19"/>
            </w:pPr>
            <w:r>
              <w:t>30.73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服务我县社区及行政村应急广播工作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20.00</w:t>
            </w:r>
          </w:p>
        </w:tc>
        <w:tc>
          <w:tcPr>
            <w:tcW w:w="1304" w:type="dxa"/>
            <w:vAlign w:val="center"/>
          </w:tcPr>
          <w:p>
            <w:pPr>
              <w:pStyle w:val="20"/>
            </w:pPr>
            <w:r>
              <w:t>30.00</w:t>
            </w:r>
          </w:p>
        </w:tc>
        <w:tc>
          <w:tcPr>
            <w:tcW w:w="3118" w:type="dxa"/>
            <w:gridSpan w:val="2"/>
            <w:vAlign w:val="center"/>
          </w:tcPr>
          <w:p>
            <w:pPr>
              <w:pStyle w:val="20"/>
            </w:pPr>
            <w:r>
              <w:t>30.73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1.服务我县社区应急广播工作</w:t>
            </w:r>
          </w:p>
          <w:p>
            <w:pPr>
              <w:pStyle w:val="19"/>
            </w:pPr>
            <w:r>
              <w:t>2.服务我县2应急广播工作84行政村应急广播</w:t>
            </w:r>
          </w:p>
          <w:p>
            <w:pPr>
              <w:pStyle w:val="19"/>
            </w:pPr>
            <w:r>
              <w:t>3.服务有需要的群体应急广播工作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广播与电视信号传输覆盖率</w:t>
            </w:r>
          </w:p>
        </w:tc>
        <w:tc>
          <w:tcPr>
            <w:tcW w:w="2891" w:type="dxa"/>
            <w:vAlign w:val="center"/>
          </w:tcPr>
          <w:p>
            <w:pPr>
              <w:pStyle w:val="19"/>
            </w:pPr>
            <w:r>
              <w:t>广播与电视信号传输覆盖率</w:t>
            </w:r>
          </w:p>
        </w:tc>
        <w:tc>
          <w:tcPr>
            <w:tcW w:w="1276" w:type="dxa"/>
            <w:vAlign w:val="center"/>
          </w:tcPr>
          <w:p>
            <w:pPr>
              <w:pStyle w:val="19"/>
            </w:pPr>
            <w:r>
              <w:t>284村</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按时完成率</w:t>
            </w:r>
          </w:p>
        </w:tc>
        <w:tc>
          <w:tcPr>
            <w:tcW w:w="2891" w:type="dxa"/>
            <w:vAlign w:val="center"/>
          </w:tcPr>
          <w:p>
            <w:pPr>
              <w:pStyle w:val="19"/>
            </w:pPr>
            <w:r>
              <w:t>按时完成率</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发挥示范引领作用，引导和鼓励高</w:t>
            </w:r>
          </w:p>
        </w:tc>
        <w:tc>
          <w:tcPr>
            <w:tcW w:w="2891" w:type="dxa"/>
            <w:vAlign w:val="center"/>
          </w:tcPr>
          <w:p>
            <w:pPr>
              <w:pStyle w:val="19"/>
            </w:pPr>
            <w:r>
              <w:t>发挥示范引领作用，引导和鼓励高校毕业生到基层工作</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冀财教【2021】138号</w:t>
            </w:r>
          </w:p>
        </w:tc>
      </w:tr>
    </w:tbl>
    <w:p>
      <w:pPr>
        <w:spacing w:before="0" w:after="0"/>
        <w:ind w:firstLine="560"/>
        <w:jc w:val="left"/>
        <w:outlineLvl w:val="3"/>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2023年中央补助地方公共文化服务体系建设专项资金（应急广播运行维护费）冀财教【2022】151号绩效目标表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13062323P00935310001D</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2023年中央补助地方公共文化服务体系建设专项资金（应急广播运行维护费）冀财教【2022】151号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应急广播运行维护费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20.00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冀财教151号</w:t>
            </w:r>
          </w:p>
          <w:p>
            <w:pPr>
              <w:pStyle w:val="19"/>
            </w:pPr>
          </w:p>
        </w:tc>
      </w:tr>
    </w:tbl>
    <w:p/>
    <w:p>
      <w:pPr>
        <w:spacing w:line="560" w:lineRule="exact"/>
        <w:rPr>
          <w:rFonts w:ascii="黑体" w:hAnsi="黑体" w:eastAsia="黑体" w:cs="黑体"/>
          <w:b/>
          <w:sz w:val="32"/>
          <w:szCs w:val="32"/>
        </w:rPr>
      </w:pPr>
      <w:bookmarkStart w:id="13" w:name="_Toc_3_3_0000000016"/>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w:t>
      </w:r>
      <w:r>
        <w:rPr>
          <w:rFonts w:hint="eastAsia" w:ascii="仿宋" w:hAnsi="仿宋" w:eastAsia="仿宋" w:cs="仿宋"/>
          <w:color w:val="000000"/>
          <w:sz w:val="32"/>
          <w:szCs w:val="32"/>
          <w:lang w:val="en-US" w:eastAsia="zh-CN" w:bidi="ar"/>
        </w:rPr>
        <w:t>3</w:t>
      </w:r>
      <w:r>
        <w:rPr>
          <w:rFonts w:hint="eastAsia" w:ascii="仿宋" w:hAnsi="仿宋" w:eastAsia="仿宋" w:cs="仿宋"/>
          <w:color w:val="000000"/>
          <w:sz w:val="32"/>
          <w:szCs w:val="32"/>
          <w:lang w:bidi="ar"/>
        </w:rPr>
        <w:t>年我单位无政府采购预算，空表列示。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pPr>
      <w:r>
        <w:rPr>
          <w:rFonts w:ascii="黑体" w:hAnsi="黑体" w:eastAsia="黑体" w:cs="黑体"/>
          <w:color w:val="000000"/>
          <w:sz w:val="32"/>
        </w:rPr>
        <w:t>七、国有资产信息</w:t>
      </w:r>
      <w:bookmarkEnd w:id="13"/>
    </w:p>
    <w:p>
      <w:pPr>
        <w:spacing w:line="500" w:lineRule="exact"/>
        <w:ind w:firstLine="560"/>
        <w:rPr>
          <w:rFonts w:eastAsia="方正仿宋_GBK"/>
          <w:color w:val="000000"/>
          <w:sz w:val="28"/>
        </w:rPr>
      </w:pPr>
      <w:r>
        <w:rPr>
          <w:rFonts w:hint="eastAsia" w:ascii="仿宋" w:hAnsi="仿宋" w:eastAsia="仿宋" w:cs="仿宋"/>
          <w:color w:val="000000"/>
          <w:sz w:val="32"/>
          <w:szCs w:val="32"/>
          <w:lang w:bidi="ar"/>
        </w:rPr>
        <w:t>2</w:t>
      </w:r>
      <w:r>
        <w:rPr>
          <w:rFonts w:hint="eastAsia" w:eastAsia="方正仿宋_GBK"/>
          <w:color w:val="000000"/>
          <w:sz w:val="28"/>
        </w:rPr>
        <w:t>02</w:t>
      </w:r>
      <w:r>
        <w:rPr>
          <w:rFonts w:hint="eastAsia" w:eastAsia="方正仿宋_GBK"/>
          <w:color w:val="000000"/>
          <w:sz w:val="28"/>
          <w:lang w:val="en-US" w:eastAsia="zh-CN"/>
        </w:rPr>
        <w:t>2</w:t>
      </w:r>
      <w:r>
        <w:rPr>
          <w:rFonts w:hint="eastAsia" w:eastAsia="方正仿宋_GBK"/>
          <w:color w:val="000000"/>
          <w:sz w:val="28"/>
        </w:rPr>
        <w:t>年年末固定资产价值为</w:t>
      </w:r>
      <w:r>
        <w:rPr>
          <w:rFonts w:hint="eastAsia" w:eastAsia="方正仿宋_GBK"/>
          <w:color w:val="000000"/>
          <w:sz w:val="28"/>
          <w:lang w:val="en-US" w:eastAsia="zh-CN"/>
        </w:rPr>
        <w:t>1636.61</w:t>
      </w:r>
      <w:r>
        <w:rPr>
          <w:rFonts w:hint="eastAsia" w:eastAsia="方正仿宋_GBK"/>
          <w:color w:val="000000"/>
          <w:sz w:val="28"/>
        </w:rPr>
        <w:t>万元,其中办公用房2165.55平米,价值154.06万元,单价20万以上设备价值共241.78万元,其中有无线数字化覆盖工程设备21.6万元,影剧院会议灯光系统26.83万元,电视信号转播站设备三套(包括石圭电视转播站、龙安电视转播站、西洛平电视转播站)共计69万元,电视信号发射塔一座100万元，发射机配套设施24.35万元，其他固定资产设备价值</w:t>
      </w:r>
      <w:r>
        <w:rPr>
          <w:rFonts w:hint="eastAsia" w:eastAsia="方正仿宋_GBK"/>
          <w:color w:val="000000"/>
          <w:sz w:val="28"/>
          <w:lang w:val="en-US" w:eastAsia="zh-CN"/>
        </w:rPr>
        <w:t>998.99</w:t>
      </w:r>
      <w:r>
        <w:rPr>
          <w:rFonts w:hint="eastAsia" w:eastAsia="方正仿宋_GBK"/>
          <w:color w:val="000000"/>
          <w:sz w:val="28"/>
        </w:rPr>
        <w:t>万元。</w:t>
      </w:r>
    </w:p>
    <w:p>
      <w:pPr>
        <w:ind w:firstLine="560" w:firstLineChars="200"/>
        <w:jc w:val="both"/>
        <w:rPr>
          <w:rFonts w:hint="eastAsia" w:eastAsia="方正仿宋_GBK"/>
          <w:color w:val="000000"/>
          <w:sz w:val="28"/>
        </w:rPr>
      </w:pPr>
      <w:r>
        <w:rPr>
          <w:rFonts w:hint="eastAsia" w:eastAsia="方正仿宋_GBK"/>
          <w:color w:val="000000"/>
          <w:sz w:val="28"/>
        </w:rPr>
        <w:t>其他固定资产主要包括电脑、非线性编辑机、演播室设备、发射机、摄像机、办公家具等</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b/>
                <w:color w:val="000000"/>
                <w:lang w:val="en-US" w:eastAsia="zh-CN"/>
              </w:rPr>
              <w:t>1636.61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241.78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color w:val="000000"/>
                <w:lang w:val="en-US" w:eastAsia="zh-CN"/>
              </w:rPr>
              <w:t>998.99</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14" w:name="_Toc_3_3_0000000017"/>
      <w:r>
        <w:rPr>
          <w:rFonts w:ascii="黑体" w:hAnsi="黑体" w:eastAsia="黑体" w:cs="黑体"/>
          <w:color w:val="000000"/>
          <w:sz w:val="32"/>
        </w:rPr>
        <w:t>八、名词解释</w:t>
      </w:r>
      <w:bookmarkEnd w:id="1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5" w:name="_Toc_3_3_0000000018"/>
      <w:r>
        <w:rPr>
          <w:rFonts w:ascii="黑体" w:hAnsi="黑体" w:eastAsia="黑体" w:cs="黑体"/>
          <w:color w:val="000000"/>
          <w:sz w:val="32"/>
        </w:rPr>
        <w:t>九、其他需要说明的事项</w:t>
      </w:r>
      <w:bookmarkEnd w:id="15"/>
    </w:p>
    <w:p>
      <w:pPr>
        <w:spacing w:line="500" w:lineRule="exact"/>
        <w:ind w:firstLine="560"/>
        <w:rPr>
          <w:rFonts w:eastAsia="方正仿宋_GBK"/>
          <w:color w:val="000000"/>
          <w:sz w:val="28"/>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rPr>
          <w:rFonts w:hint="eastAsia"/>
          <w:lang w:eastAsia="zh-CN"/>
        </w:rPr>
      </w:pPr>
    </w:p>
    <w:sectPr>
      <w:footerReference r:id="rId9" w:type="default"/>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54076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27406"/>
    <w:rsid w:val="00045D7C"/>
    <w:rsid w:val="000A4B3B"/>
    <w:rsid w:val="000D0615"/>
    <w:rsid w:val="000D2ACD"/>
    <w:rsid w:val="000E6DEC"/>
    <w:rsid w:val="000E7B72"/>
    <w:rsid w:val="00101C1B"/>
    <w:rsid w:val="001050CB"/>
    <w:rsid w:val="0010560B"/>
    <w:rsid w:val="00115A16"/>
    <w:rsid w:val="00116AB7"/>
    <w:rsid w:val="00126571"/>
    <w:rsid w:val="00196550"/>
    <w:rsid w:val="001C0AE6"/>
    <w:rsid w:val="001C1BCD"/>
    <w:rsid w:val="001C2856"/>
    <w:rsid w:val="001D4D48"/>
    <w:rsid w:val="001D7814"/>
    <w:rsid w:val="001E2615"/>
    <w:rsid w:val="00226B97"/>
    <w:rsid w:val="00231B5E"/>
    <w:rsid w:val="00274536"/>
    <w:rsid w:val="003177F4"/>
    <w:rsid w:val="003705F2"/>
    <w:rsid w:val="0038662F"/>
    <w:rsid w:val="003A0ED1"/>
    <w:rsid w:val="00452875"/>
    <w:rsid w:val="00455885"/>
    <w:rsid w:val="0047167A"/>
    <w:rsid w:val="00472F0F"/>
    <w:rsid w:val="00484C06"/>
    <w:rsid w:val="00485893"/>
    <w:rsid w:val="00575E5B"/>
    <w:rsid w:val="00597359"/>
    <w:rsid w:val="005C65C3"/>
    <w:rsid w:val="005D4AF2"/>
    <w:rsid w:val="0062147E"/>
    <w:rsid w:val="00635E82"/>
    <w:rsid w:val="006545D0"/>
    <w:rsid w:val="00690C5E"/>
    <w:rsid w:val="006B610F"/>
    <w:rsid w:val="006B75E5"/>
    <w:rsid w:val="006E46FD"/>
    <w:rsid w:val="006F4FFA"/>
    <w:rsid w:val="0077254D"/>
    <w:rsid w:val="00773107"/>
    <w:rsid w:val="00781D3A"/>
    <w:rsid w:val="00791CF2"/>
    <w:rsid w:val="007B0F95"/>
    <w:rsid w:val="007D0FDF"/>
    <w:rsid w:val="007E287F"/>
    <w:rsid w:val="007F00D0"/>
    <w:rsid w:val="00805314"/>
    <w:rsid w:val="00805BAE"/>
    <w:rsid w:val="00821C63"/>
    <w:rsid w:val="008236D4"/>
    <w:rsid w:val="00831D80"/>
    <w:rsid w:val="00857F7D"/>
    <w:rsid w:val="008607B9"/>
    <w:rsid w:val="008609DD"/>
    <w:rsid w:val="00866358"/>
    <w:rsid w:val="008747DE"/>
    <w:rsid w:val="0088404B"/>
    <w:rsid w:val="00891848"/>
    <w:rsid w:val="0089374B"/>
    <w:rsid w:val="008E6FA2"/>
    <w:rsid w:val="00933CCB"/>
    <w:rsid w:val="009355C7"/>
    <w:rsid w:val="00940564"/>
    <w:rsid w:val="00980CA7"/>
    <w:rsid w:val="00986B10"/>
    <w:rsid w:val="009B4AB4"/>
    <w:rsid w:val="009C206B"/>
    <w:rsid w:val="009D3A88"/>
    <w:rsid w:val="009D7428"/>
    <w:rsid w:val="00A055AC"/>
    <w:rsid w:val="00A1486A"/>
    <w:rsid w:val="00A560CA"/>
    <w:rsid w:val="00A605E4"/>
    <w:rsid w:val="00A66A15"/>
    <w:rsid w:val="00A95ACC"/>
    <w:rsid w:val="00AB6158"/>
    <w:rsid w:val="00AC1CD3"/>
    <w:rsid w:val="00AC5889"/>
    <w:rsid w:val="00AD6438"/>
    <w:rsid w:val="00BA51B0"/>
    <w:rsid w:val="00BC0518"/>
    <w:rsid w:val="00C22E33"/>
    <w:rsid w:val="00C551BF"/>
    <w:rsid w:val="00C84C2E"/>
    <w:rsid w:val="00C92AE3"/>
    <w:rsid w:val="00CA59D1"/>
    <w:rsid w:val="00CB6BE0"/>
    <w:rsid w:val="00CC0CE4"/>
    <w:rsid w:val="00CE2D5C"/>
    <w:rsid w:val="00CF2287"/>
    <w:rsid w:val="00CF56AE"/>
    <w:rsid w:val="00CF6148"/>
    <w:rsid w:val="00D04304"/>
    <w:rsid w:val="00D42B1A"/>
    <w:rsid w:val="00D958AC"/>
    <w:rsid w:val="00DC041D"/>
    <w:rsid w:val="00DE32C6"/>
    <w:rsid w:val="00DF7C5F"/>
    <w:rsid w:val="00E02D7F"/>
    <w:rsid w:val="00E12682"/>
    <w:rsid w:val="00E26DF7"/>
    <w:rsid w:val="00E5046D"/>
    <w:rsid w:val="00E6241B"/>
    <w:rsid w:val="00E76089"/>
    <w:rsid w:val="00EB3F2A"/>
    <w:rsid w:val="00EC7889"/>
    <w:rsid w:val="00ED2EDE"/>
    <w:rsid w:val="00F37B70"/>
    <w:rsid w:val="00FD1786"/>
    <w:rsid w:val="054B4674"/>
    <w:rsid w:val="0728311E"/>
    <w:rsid w:val="170C73DC"/>
    <w:rsid w:val="1F001077"/>
    <w:rsid w:val="23E25136"/>
    <w:rsid w:val="37C1035A"/>
    <w:rsid w:val="37CF26CA"/>
    <w:rsid w:val="48BA73C9"/>
    <w:rsid w:val="4A6E08DD"/>
    <w:rsid w:val="592F1766"/>
    <w:rsid w:val="5B01542B"/>
    <w:rsid w:val="618868A7"/>
    <w:rsid w:val="61AB66BC"/>
    <w:rsid w:val="650277D9"/>
    <w:rsid w:val="6BA94B9B"/>
    <w:rsid w:val="6E237B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autoRedefine/>
    <w:qFormat/>
    <w:uiPriority w:val="0"/>
    <w:rPr>
      <w:b/>
    </w:rPr>
  </w:style>
  <w:style w:type="character" w:styleId="13">
    <w:name w:val="page number"/>
    <w:autoRedefine/>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4"/>
    <w:autoRedefine/>
    <w:qFormat/>
    <w:uiPriority w:val="99"/>
    <w:rPr>
      <w:rFonts w:eastAsia="Times New Roman"/>
      <w:sz w:val="18"/>
      <w:szCs w:val="18"/>
      <w:lang w:eastAsia="uk-UA"/>
    </w:rPr>
  </w:style>
  <w:style w:type="character" w:customStyle="1" w:styleId="37">
    <w:name w:val="页脚 字符"/>
    <w:basedOn w:val="11"/>
    <w:link w:val="3"/>
    <w:qFormat/>
    <w:uiPriority w:val="99"/>
    <w:rPr>
      <w:rFonts w:eastAsia="Times New Roman"/>
      <w:sz w:val="18"/>
      <w:szCs w:val="18"/>
      <w:lang w:eastAsia="uk-UA"/>
    </w:rPr>
  </w:style>
  <w:style w:type="character" w:customStyle="1" w:styleId="38">
    <w:name w:val="页脚 Char"/>
    <w:qFormat/>
    <w:uiPriority w:val="0"/>
    <w:rPr>
      <w:rFonts w:ascii="Calibri" w:hAnsi="Calibri"/>
      <w:kern w:val="2"/>
      <w:sz w:val="18"/>
      <w:szCs w:val="18"/>
    </w:rPr>
  </w:style>
  <w:style w:type="character" w:customStyle="1" w:styleId="39">
    <w:name w:val="页眉 Char"/>
    <w:autoRedefine/>
    <w:qFormat/>
    <w:uiPriority w:val="0"/>
    <w:rPr>
      <w:rFonts w:ascii="Calibri" w:hAnsi="Calibri"/>
      <w:kern w:val="2"/>
      <w:sz w:val="18"/>
      <w:szCs w:val="18"/>
    </w:rPr>
  </w:style>
  <w:style w:type="paragraph" w:customStyle="1" w:styleId="40">
    <w:name w:val="_Style 39"/>
    <w:basedOn w:val="1"/>
    <w:next w:val="6"/>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0" Type="http://schemas.openxmlformats.org/officeDocument/2006/relationships/fontTable" Target="fontTable.xml"/><Relationship Id="rId5" Type="http://schemas.openxmlformats.org/officeDocument/2006/relationships/footer" Target="footer3.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2.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EFC46A3-03BA-4ECF-B65E-51918400F753}">
  <ds:schemaRefs/>
</ds:datastoreItem>
</file>

<file path=customXml/itemProps10.xml><?xml version="1.0" encoding="utf-8"?>
<ds:datastoreItem xmlns:ds="http://schemas.openxmlformats.org/officeDocument/2006/customXml" ds:itemID="{B8034E79-3EC9-4FB4-8900-8DB566ED87F2}">
  <ds:schemaRefs/>
</ds:datastoreItem>
</file>

<file path=customXml/itemProps11.xml><?xml version="1.0" encoding="utf-8"?>
<ds:datastoreItem xmlns:ds="http://schemas.openxmlformats.org/officeDocument/2006/customXml" ds:itemID="{4D21B174-EFD5-481F-8023-ECD2C99EA6A5}">
  <ds:schemaRefs/>
</ds:datastoreItem>
</file>

<file path=customXml/itemProps12.xml><?xml version="1.0" encoding="utf-8"?>
<ds:datastoreItem xmlns:ds="http://schemas.openxmlformats.org/officeDocument/2006/customXml" ds:itemID="{DD8D39B1-E032-4B64-9020-66CD65ABCD3B}">
  <ds:schemaRefs/>
</ds:datastoreItem>
</file>

<file path=customXml/itemProps13.xml><?xml version="1.0" encoding="utf-8"?>
<ds:datastoreItem xmlns:ds="http://schemas.openxmlformats.org/officeDocument/2006/customXml" ds:itemID="{927546BB-28A9-4183-9889-130B2B46E760}">
  <ds:schemaRefs/>
</ds:datastoreItem>
</file>

<file path=customXml/itemProps14.xml><?xml version="1.0" encoding="utf-8"?>
<ds:datastoreItem xmlns:ds="http://schemas.openxmlformats.org/officeDocument/2006/customXml" ds:itemID="{7DA1E944-597F-4D9A-ADC8-E3A5D62388E9}">
  <ds:schemaRefs/>
</ds:datastoreItem>
</file>

<file path=customXml/itemProps15.xml><?xml version="1.0" encoding="utf-8"?>
<ds:datastoreItem xmlns:ds="http://schemas.openxmlformats.org/officeDocument/2006/customXml" ds:itemID="{FF40C868-CD10-4565-BD6F-28B55B247751}">
  <ds:schemaRefs/>
</ds:datastoreItem>
</file>

<file path=customXml/itemProps16.xml><?xml version="1.0" encoding="utf-8"?>
<ds:datastoreItem xmlns:ds="http://schemas.openxmlformats.org/officeDocument/2006/customXml" ds:itemID="{BAA19A8D-5B92-489B-B169-BAD91A103344}">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907DF196-29BA-4F64-A2E6-9B891D8DA970}">
  <ds:schemaRefs/>
</ds:datastoreItem>
</file>

<file path=customXml/itemProps19.xml><?xml version="1.0" encoding="utf-8"?>
<ds:datastoreItem xmlns:ds="http://schemas.openxmlformats.org/officeDocument/2006/customXml" ds:itemID="{335668B4-649C-41E0-BC80-7D94ABF681A2}">
  <ds:schemaRefs/>
</ds:datastoreItem>
</file>

<file path=customXml/itemProps2.xml><?xml version="1.0" encoding="utf-8"?>
<ds:datastoreItem xmlns:ds="http://schemas.openxmlformats.org/officeDocument/2006/customXml" ds:itemID="{F2B0114A-1BF3-408C-A937-DBD594359DD7}">
  <ds:schemaRefs/>
</ds:datastoreItem>
</file>

<file path=customXml/itemProps20.xml><?xml version="1.0" encoding="utf-8"?>
<ds:datastoreItem xmlns:ds="http://schemas.openxmlformats.org/officeDocument/2006/customXml" ds:itemID="{82063DCE-E0D9-4D45-94AB-06A5849F123C}">
  <ds:schemaRefs/>
</ds:datastoreItem>
</file>

<file path=customXml/itemProps21.xml><?xml version="1.0" encoding="utf-8"?>
<ds:datastoreItem xmlns:ds="http://schemas.openxmlformats.org/officeDocument/2006/customXml" ds:itemID="{4074F53B-6AA8-493B-96FF-0D7EB858216C}">
  <ds:schemaRefs/>
</ds:datastoreItem>
</file>

<file path=customXml/itemProps22.xml><?xml version="1.0" encoding="utf-8"?>
<ds:datastoreItem xmlns:ds="http://schemas.openxmlformats.org/officeDocument/2006/customXml" ds:itemID="{1C4E702D-2594-4689-8404-84AFD7E73E52}">
  <ds:schemaRefs/>
</ds:datastoreItem>
</file>

<file path=customXml/itemProps23.xml><?xml version="1.0" encoding="utf-8"?>
<ds:datastoreItem xmlns:ds="http://schemas.openxmlformats.org/officeDocument/2006/customXml" ds:itemID="{DFFE41CD-7795-417D-8B3D-7B7E92ADCE28}">
  <ds:schemaRefs/>
</ds:datastoreItem>
</file>

<file path=customXml/itemProps24.xml><?xml version="1.0" encoding="utf-8"?>
<ds:datastoreItem xmlns:ds="http://schemas.openxmlformats.org/officeDocument/2006/customXml" ds:itemID="{C593EC27-B89C-46A8-9CF9-3B5AE2B23C20}">
  <ds:schemaRefs/>
</ds:datastoreItem>
</file>

<file path=customXml/itemProps25.xml><?xml version="1.0" encoding="utf-8"?>
<ds:datastoreItem xmlns:ds="http://schemas.openxmlformats.org/officeDocument/2006/customXml" ds:itemID="{66CC41B6-D28D-4EED-B564-F0D3D013B8B1}">
  <ds:schemaRefs/>
</ds:datastoreItem>
</file>

<file path=customXml/itemProps26.xml><?xml version="1.0" encoding="utf-8"?>
<ds:datastoreItem xmlns:ds="http://schemas.openxmlformats.org/officeDocument/2006/customXml" ds:itemID="{127F30A9-AC64-4000-970B-04BBBAF6782F}">
  <ds:schemaRefs/>
</ds:datastoreItem>
</file>

<file path=customXml/itemProps27.xml><?xml version="1.0" encoding="utf-8"?>
<ds:datastoreItem xmlns:ds="http://schemas.openxmlformats.org/officeDocument/2006/customXml" ds:itemID="{8807E301-CE3E-48B0-8F1B-BE48F29E1736}">
  <ds:schemaRefs/>
</ds:datastoreItem>
</file>

<file path=customXml/itemProps28.xml><?xml version="1.0" encoding="utf-8"?>
<ds:datastoreItem xmlns:ds="http://schemas.openxmlformats.org/officeDocument/2006/customXml" ds:itemID="{C66F43F9-0AB8-4241-BA67-D8AE60CF6C21}">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55A60376-5F1A-4B58-BE70-A0B8CD8AC393}">
  <ds:schemaRefs/>
</ds:datastoreItem>
</file>

<file path=customXml/itemProps30.xml><?xml version="1.0" encoding="utf-8"?>
<ds:datastoreItem xmlns:ds="http://schemas.openxmlformats.org/officeDocument/2006/customXml" ds:itemID="{BF249A3C-5046-4792-B1C7-86A45BD0F7B3}">
  <ds:schemaRefs/>
</ds:datastoreItem>
</file>

<file path=customXml/itemProps31.xml><?xml version="1.0" encoding="utf-8"?>
<ds:datastoreItem xmlns:ds="http://schemas.openxmlformats.org/officeDocument/2006/customXml" ds:itemID="{C486A553-0F69-4945-B340-E49BCA32411A}">
  <ds:schemaRefs/>
</ds:datastoreItem>
</file>

<file path=customXml/itemProps32.xml><?xml version="1.0" encoding="utf-8"?>
<ds:datastoreItem xmlns:ds="http://schemas.openxmlformats.org/officeDocument/2006/customXml" ds:itemID="{E56AD1C2-FB4D-4572-86C7-2470DBB3943B}">
  <ds:schemaRefs/>
</ds:datastoreItem>
</file>

<file path=customXml/itemProps33.xml><?xml version="1.0" encoding="utf-8"?>
<ds:datastoreItem xmlns:ds="http://schemas.openxmlformats.org/officeDocument/2006/customXml" ds:itemID="{6C8F0DDD-DA95-49D7-BEC9-54BED6023821}">
  <ds:schemaRefs/>
</ds:datastoreItem>
</file>

<file path=customXml/itemProps34.xml><?xml version="1.0" encoding="utf-8"?>
<ds:datastoreItem xmlns:ds="http://schemas.openxmlformats.org/officeDocument/2006/customXml" ds:itemID="{BC8B0B68-B399-4D6D-AE2B-284CCF1A5CB6}">
  <ds:schemaRefs/>
</ds:datastoreItem>
</file>

<file path=customXml/itemProps35.xml><?xml version="1.0" encoding="utf-8"?>
<ds:datastoreItem xmlns:ds="http://schemas.openxmlformats.org/officeDocument/2006/customXml" ds:itemID="{9B2DCA2B-261B-4FC5-92E2-74D6E9C53092}">
  <ds:schemaRefs/>
</ds:datastoreItem>
</file>

<file path=customXml/itemProps36.xml><?xml version="1.0" encoding="utf-8"?>
<ds:datastoreItem xmlns:ds="http://schemas.openxmlformats.org/officeDocument/2006/customXml" ds:itemID="{9E39FA8A-0D5E-4C72-88C2-A4A5C9D016A3}">
  <ds:schemaRefs/>
</ds:datastoreItem>
</file>

<file path=customXml/itemProps37.xml><?xml version="1.0" encoding="utf-8"?>
<ds:datastoreItem xmlns:ds="http://schemas.openxmlformats.org/officeDocument/2006/customXml" ds:itemID="{3300B263-A8B2-4577-A8B1-07D060066AC1}">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328F8FAA-F9B6-48DE-ABD9-772610F9386F}">
  <ds:schemaRefs/>
</ds:datastoreItem>
</file>

<file path=customXml/itemProps4.xml><?xml version="1.0" encoding="utf-8"?>
<ds:datastoreItem xmlns:ds="http://schemas.openxmlformats.org/officeDocument/2006/customXml" ds:itemID="{526561F4-D429-4474-A75E-30A59CF88000}">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D5DDAF8B-C90E-40EE-B940-CCD547411B81}">
  <ds:schemaRefs/>
</ds:datastoreItem>
</file>

<file path=customXml/itemProps7.xml><?xml version="1.0" encoding="utf-8"?>
<ds:datastoreItem xmlns:ds="http://schemas.openxmlformats.org/officeDocument/2006/customXml" ds:itemID="{6A6DB8E6-5EDD-4508-B255-AD07BCA264C9}">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989DA21E-0CDF-4E3D-84F6-1D172BF7F4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19882</Words>
  <Characters>23235</Characters>
  <Lines>276</Lines>
  <Paragraphs>77</Paragraphs>
  <TotalTime>14</TotalTime>
  <ScaleCrop>false</ScaleCrop>
  <LinksUpToDate>false</LinksUpToDate>
  <CharactersWithSpaces>23566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2024-01-31T06:15:02Z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1483D07E26C4491AA3CE715E14CC6442_13</vt:lpwstr>
  </property>
</Properties>
</file>