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涞水县统计局</w:t>
      </w:r>
      <w:r>
        <w:rPr>
          <w:rFonts w:hint="eastAsia" w:ascii="黑体" w:hAnsi="黑体" w:eastAsia="黑体" w:cs="黑体"/>
          <w:b/>
          <w:color w:val="000000"/>
          <w:sz w:val="30"/>
        </w:rPr>
        <w:t>单位预算</w:t>
      </w:r>
    </w:p>
    <w:p>
      <w:pPr>
        <w:pStyle w:val="5"/>
        <w:tabs>
          <w:tab w:val="right" w:leader="dot" w:pos="14562"/>
        </w:tabs>
        <w:rPr>
          <w:rFonts w:hint="default" w:eastAsia="方正仿宋_GBK"/>
          <w:lang w:val="en-US"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涞水县统计</w:t>
      </w:r>
      <w:r>
        <w:rPr>
          <w:rFonts w:hint="eastAsia"/>
        </w:rPr>
        <w:t>局收支预算</w:t>
      </w:r>
      <w:r>
        <w:tab/>
      </w:r>
      <w:r>
        <w:fldChar w:fldCharType="begin"/>
      </w:r>
      <w:r>
        <w:instrText xml:space="preserve">PAGEREF _Toc_4_4_0000000019 \h</w:instrText>
      </w:r>
      <w:r>
        <w:fldChar w:fldCharType="separate"/>
      </w:r>
      <w:r>
        <w:t>1</w:t>
      </w:r>
      <w:r>
        <w:fldChar w:fldCharType="end"/>
      </w:r>
      <w:r>
        <w:fldChar w:fldCharType="end"/>
      </w:r>
    </w:p>
    <w:p>
      <w:pPr>
        <w:sectPr>
          <w:headerReference r:id="rId3" w:type="even"/>
          <w:pgSz w:w="16840" w:h="11900" w:orient="landscape"/>
          <w:pgMar w:top="1587" w:right="1134" w:bottom="1361" w:left="1134" w:header="720" w:footer="720" w:gutter="0"/>
          <w:pgBorders>
            <w:top w:val="none" w:sz="0" w:space="0"/>
            <w:left w:val="none" w:sz="0" w:space="0"/>
            <w:bottom w:val="none" w:sz="0" w:space="0"/>
            <w:right w:val="none" w:sz="0" w:space="0"/>
          </w:pgBorders>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bookmarkStart w:id="4" w:name="_GoBack"/>
      <w:bookmarkEnd w:id="4"/>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涞水县统计</w:t>
      </w:r>
      <w:r>
        <w:rPr>
          <w:rFonts w:hint="eastAsia" w:ascii="方正小标宋_GBK" w:hAnsi="方正小标宋_GBK" w:eastAsia="方正小标宋_GBK" w:cs="方正小标宋_GBK"/>
          <w:color w:val="000000"/>
          <w:sz w:val="44"/>
        </w:rPr>
        <w:t>局收支预算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410001</w:t>
            </w:r>
            <w:r>
              <w:rPr>
                <w:rFonts w:hint="eastAsia"/>
                <w:lang w:eastAsia="zh-CN"/>
              </w:rPr>
              <w:t>涞水县统计</w:t>
            </w:r>
            <w:r>
              <w:rPr>
                <w:rFonts w:hint="eastAsia"/>
              </w:rPr>
              <w:t>局</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552.93</w:t>
            </w:r>
          </w:p>
        </w:tc>
        <w:tc>
          <w:tcPr>
            <w:tcW w:w="4535" w:type="dxa"/>
            <w:vAlign w:val="center"/>
          </w:tcPr>
          <w:p>
            <w:pPr>
              <w:pStyle w:val="17"/>
            </w:pPr>
            <w:r>
              <w:rPr>
                <w:rFonts w:hint="eastAsia"/>
              </w:rPr>
              <w:t>一、一般公共服务支出</w:t>
            </w:r>
          </w:p>
        </w:tc>
        <w:tc>
          <w:tcPr>
            <w:tcW w:w="2126" w:type="dxa"/>
            <w:vAlign w:val="center"/>
          </w:tcPr>
          <w:p>
            <w:pPr>
              <w:pStyle w:val="16"/>
              <w:rPr>
                <w:rFonts w:hint="default" w:eastAsia="方正书宋_GBK"/>
                <w:lang w:val="en-US" w:eastAsia="zh-CN"/>
              </w:rPr>
            </w:pPr>
            <w:r>
              <w:rPr>
                <w:rFonts w:hint="eastAsia"/>
                <w:lang w:val="en-US" w:eastAsia="zh-CN"/>
              </w:rPr>
              <w:t>532.37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12.27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eastAsia="方正书宋_GBK"/>
                <w:lang w:val="en-US" w:eastAsia="zh-CN"/>
              </w:rPr>
            </w:pPr>
            <w:r>
              <w:rPr>
                <w:rFonts w:hint="eastAsia"/>
                <w:lang w:val="en-US" w:eastAsia="zh-CN"/>
              </w:rPr>
              <w:t>4.91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eastAsia="方正书宋_GBK"/>
                <w:lang w:val="en-US" w:eastAsia="zh-CN"/>
              </w:rPr>
            </w:pPr>
            <w:r>
              <w:rPr>
                <w:rFonts w:hint="eastAsia"/>
                <w:lang w:val="en-US" w:eastAsia="zh-CN"/>
              </w:rPr>
              <w:t>7.67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552.93</w:t>
            </w:r>
          </w:p>
        </w:tc>
        <w:tc>
          <w:tcPr>
            <w:tcW w:w="4535" w:type="dxa"/>
            <w:vAlign w:val="center"/>
          </w:tcPr>
          <w:p>
            <w:pPr>
              <w:pStyle w:val="19"/>
            </w:pPr>
            <w:r>
              <w:rPr>
                <w:rFonts w:hint="eastAsia"/>
              </w:rPr>
              <w:t>本年支出合计</w:t>
            </w:r>
          </w:p>
        </w:tc>
        <w:tc>
          <w:tcPr>
            <w:tcW w:w="2126" w:type="dxa"/>
            <w:vAlign w:val="center"/>
          </w:tcPr>
          <w:p>
            <w:pPr>
              <w:pStyle w:val="20"/>
              <w:rPr>
                <w:rFonts w:hint="default" w:eastAsia="方正书宋_GBK"/>
                <w:lang w:val="en-US" w:eastAsia="zh-CN"/>
              </w:rPr>
            </w:pPr>
            <w:r>
              <w:rPr>
                <w:rFonts w:hint="eastAsia"/>
                <w:lang w:val="en-US" w:eastAsia="zh-CN"/>
              </w:rPr>
              <w:t>557.22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rPr>
                <w:rFonts w:hint="eastAsia"/>
                <w:lang w:val="en-US" w:eastAsia="zh-CN"/>
              </w:rPr>
              <w:t>552.93</w:t>
            </w:r>
          </w:p>
        </w:tc>
        <w:tc>
          <w:tcPr>
            <w:tcW w:w="4535" w:type="dxa"/>
            <w:vAlign w:val="center"/>
          </w:tcPr>
          <w:p>
            <w:pPr>
              <w:pStyle w:val="19"/>
            </w:pPr>
            <w:r>
              <w:rPr>
                <w:rFonts w:hint="eastAsia"/>
              </w:rPr>
              <w:t>支出总计</w:t>
            </w:r>
          </w:p>
        </w:tc>
        <w:tc>
          <w:tcPr>
            <w:tcW w:w="2126" w:type="dxa"/>
            <w:vAlign w:val="center"/>
          </w:tcPr>
          <w:p>
            <w:pPr>
              <w:pStyle w:val="20"/>
              <w:rPr>
                <w:rFonts w:hint="default" w:eastAsia="方正书宋_GBK"/>
                <w:lang w:val="en-US" w:eastAsia="zh-CN"/>
              </w:rPr>
            </w:pPr>
            <w:r>
              <w:rPr>
                <w:rFonts w:hint="eastAsia"/>
                <w:lang w:val="en-US" w:eastAsia="zh-CN"/>
              </w:rPr>
              <w:t>557.22</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start="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39"/>
        <w:gridCol w:w="2760"/>
        <w:gridCol w:w="1095"/>
        <w:gridCol w:w="1155"/>
        <w:gridCol w:w="1290"/>
        <w:gridCol w:w="1185"/>
        <w:gridCol w:w="780"/>
        <w:gridCol w:w="795"/>
        <w:gridCol w:w="1095"/>
        <w:gridCol w:w="1080"/>
        <w:gridCol w:w="750"/>
        <w:gridCol w:w="7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2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w:t>
            </w:r>
            <w:r>
              <w:rPr>
                <w:rFonts w:hint="eastAsia"/>
              </w:rPr>
              <w:t>县</w:t>
            </w:r>
            <w:r>
              <w:rPr>
                <w:rFonts w:hint="eastAsia"/>
                <w:lang w:eastAsia="zh-CN"/>
              </w:rPr>
              <w:t>统计</w:t>
            </w:r>
            <w:r>
              <w:rPr>
                <w:rFonts w:hint="eastAsia"/>
              </w:rPr>
              <w:t>局</w:t>
            </w:r>
          </w:p>
        </w:tc>
        <w:tc>
          <w:tcPr>
            <w:tcW w:w="3255"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4487"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3899" w:type="dxa"/>
            <w:gridSpan w:val="2"/>
            <w:vAlign w:val="center"/>
          </w:tcPr>
          <w:p>
            <w:pPr>
              <w:pStyle w:val="15"/>
            </w:pPr>
            <w:r>
              <w:rPr>
                <w:rFonts w:hint="eastAsia"/>
              </w:rPr>
              <w:t>功能分类科目</w:t>
            </w:r>
          </w:p>
        </w:tc>
        <w:tc>
          <w:tcPr>
            <w:tcW w:w="1095" w:type="dxa"/>
            <w:vMerge w:val="restart"/>
            <w:vAlign w:val="center"/>
          </w:tcPr>
          <w:p>
            <w:pPr>
              <w:pStyle w:val="15"/>
            </w:pPr>
            <w:r>
              <w:rPr>
                <w:rFonts w:hint="eastAsia"/>
              </w:rPr>
              <w:t>合计</w:t>
            </w:r>
          </w:p>
        </w:tc>
        <w:tc>
          <w:tcPr>
            <w:tcW w:w="8130" w:type="dxa"/>
            <w:gridSpan w:val="8"/>
            <w:vAlign w:val="center"/>
          </w:tcPr>
          <w:p>
            <w:pPr>
              <w:pStyle w:val="15"/>
            </w:pPr>
            <w:r>
              <w:rPr>
                <w:rFonts w:hint="eastAsia"/>
              </w:rPr>
              <w:t>本年收入</w:t>
            </w:r>
          </w:p>
        </w:tc>
        <w:tc>
          <w:tcPr>
            <w:tcW w:w="767"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39" w:type="dxa"/>
            <w:vAlign w:val="center"/>
          </w:tcPr>
          <w:p>
            <w:pPr>
              <w:pStyle w:val="15"/>
            </w:pPr>
            <w:r>
              <w:rPr>
                <w:rFonts w:hint="eastAsia"/>
              </w:rPr>
              <w:t>科目</w:t>
            </w:r>
            <w:r>
              <w:t xml:space="preserve">    </w:t>
            </w:r>
            <w:r>
              <w:rPr>
                <w:rFonts w:hint="eastAsia"/>
              </w:rPr>
              <w:t>编码</w:t>
            </w:r>
          </w:p>
        </w:tc>
        <w:tc>
          <w:tcPr>
            <w:tcW w:w="2760" w:type="dxa"/>
            <w:vAlign w:val="center"/>
          </w:tcPr>
          <w:p>
            <w:pPr>
              <w:pStyle w:val="15"/>
            </w:pPr>
            <w:r>
              <w:rPr>
                <w:rFonts w:hint="eastAsia"/>
              </w:rPr>
              <w:t>科目名称</w:t>
            </w:r>
          </w:p>
        </w:tc>
        <w:tc>
          <w:tcPr>
            <w:tcW w:w="1095" w:type="dxa"/>
            <w:vMerge w:val="continue"/>
          </w:tcPr>
          <w:p/>
        </w:tc>
        <w:tc>
          <w:tcPr>
            <w:tcW w:w="1155" w:type="dxa"/>
            <w:vAlign w:val="center"/>
          </w:tcPr>
          <w:p>
            <w:pPr>
              <w:pStyle w:val="15"/>
            </w:pPr>
            <w:r>
              <w:rPr>
                <w:rFonts w:hint="eastAsia"/>
              </w:rPr>
              <w:t>小计</w:t>
            </w:r>
          </w:p>
        </w:tc>
        <w:tc>
          <w:tcPr>
            <w:tcW w:w="1290" w:type="dxa"/>
            <w:vAlign w:val="center"/>
          </w:tcPr>
          <w:p>
            <w:pPr>
              <w:pStyle w:val="15"/>
            </w:pPr>
            <w:r>
              <w:rPr>
                <w:rFonts w:hint="eastAsia"/>
              </w:rPr>
              <w:t>财政拨款</w:t>
            </w:r>
            <w:r>
              <w:t xml:space="preserve"> </w:t>
            </w:r>
            <w:r>
              <w:rPr>
                <w:rFonts w:hint="eastAsia"/>
              </w:rPr>
              <w:t>收入</w:t>
            </w:r>
          </w:p>
        </w:tc>
        <w:tc>
          <w:tcPr>
            <w:tcW w:w="1185" w:type="dxa"/>
            <w:vAlign w:val="center"/>
          </w:tcPr>
          <w:p>
            <w:pPr>
              <w:pStyle w:val="15"/>
            </w:pPr>
            <w:r>
              <w:rPr>
                <w:rFonts w:hint="eastAsia"/>
              </w:rPr>
              <w:t>财政专户</w:t>
            </w:r>
            <w:r>
              <w:t xml:space="preserve"> </w:t>
            </w:r>
            <w:r>
              <w:rPr>
                <w:rFonts w:hint="eastAsia"/>
              </w:rPr>
              <w:t>收入</w:t>
            </w:r>
          </w:p>
        </w:tc>
        <w:tc>
          <w:tcPr>
            <w:tcW w:w="780" w:type="dxa"/>
            <w:vAlign w:val="center"/>
          </w:tcPr>
          <w:p>
            <w:pPr>
              <w:pStyle w:val="15"/>
            </w:pPr>
            <w:r>
              <w:rPr>
                <w:rFonts w:hint="eastAsia"/>
              </w:rPr>
              <w:t>事业收入</w:t>
            </w:r>
          </w:p>
        </w:tc>
        <w:tc>
          <w:tcPr>
            <w:tcW w:w="795" w:type="dxa"/>
            <w:vAlign w:val="center"/>
          </w:tcPr>
          <w:p>
            <w:pPr>
              <w:pStyle w:val="15"/>
            </w:pPr>
            <w:r>
              <w:rPr>
                <w:rFonts w:hint="eastAsia"/>
              </w:rPr>
              <w:t>经营收入</w:t>
            </w:r>
          </w:p>
        </w:tc>
        <w:tc>
          <w:tcPr>
            <w:tcW w:w="1095" w:type="dxa"/>
            <w:vAlign w:val="center"/>
          </w:tcPr>
          <w:p>
            <w:pPr>
              <w:pStyle w:val="15"/>
            </w:pPr>
            <w:r>
              <w:rPr>
                <w:rFonts w:hint="eastAsia"/>
              </w:rPr>
              <w:t>上级补助收入</w:t>
            </w:r>
          </w:p>
        </w:tc>
        <w:tc>
          <w:tcPr>
            <w:tcW w:w="1080" w:type="dxa"/>
            <w:vAlign w:val="center"/>
          </w:tcPr>
          <w:p>
            <w:pPr>
              <w:pStyle w:val="15"/>
            </w:pPr>
            <w:r>
              <w:rPr>
                <w:rFonts w:hint="eastAsia"/>
              </w:rPr>
              <w:t>附属单位上缴收入</w:t>
            </w:r>
          </w:p>
        </w:tc>
        <w:tc>
          <w:tcPr>
            <w:tcW w:w="750" w:type="dxa"/>
            <w:vAlign w:val="center"/>
          </w:tcPr>
          <w:p>
            <w:pPr>
              <w:pStyle w:val="15"/>
            </w:pPr>
            <w:r>
              <w:rPr>
                <w:rFonts w:hint="eastAsia"/>
              </w:rPr>
              <w:t>其他收入</w:t>
            </w:r>
          </w:p>
        </w:tc>
        <w:tc>
          <w:tcPr>
            <w:tcW w:w="7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1139" w:type="dxa"/>
            <w:vAlign w:val="center"/>
          </w:tcPr>
          <w:p>
            <w:pPr>
              <w:pStyle w:val="15"/>
            </w:pPr>
            <w:r>
              <w:t>1</w:t>
            </w:r>
          </w:p>
        </w:tc>
        <w:tc>
          <w:tcPr>
            <w:tcW w:w="2760" w:type="dxa"/>
            <w:vAlign w:val="center"/>
          </w:tcPr>
          <w:p>
            <w:pPr>
              <w:pStyle w:val="15"/>
            </w:pPr>
            <w:r>
              <w:t>2</w:t>
            </w:r>
          </w:p>
        </w:tc>
        <w:tc>
          <w:tcPr>
            <w:tcW w:w="1095" w:type="dxa"/>
            <w:vAlign w:val="center"/>
          </w:tcPr>
          <w:p>
            <w:pPr>
              <w:pStyle w:val="15"/>
            </w:pPr>
            <w:r>
              <w:t>3</w:t>
            </w:r>
          </w:p>
        </w:tc>
        <w:tc>
          <w:tcPr>
            <w:tcW w:w="1155" w:type="dxa"/>
            <w:vAlign w:val="center"/>
          </w:tcPr>
          <w:p>
            <w:pPr>
              <w:pStyle w:val="15"/>
            </w:pPr>
            <w:r>
              <w:t>4</w:t>
            </w:r>
          </w:p>
        </w:tc>
        <w:tc>
          <w:tcPr>
            <w:tcW w:w="1290" w:type="dxa"/>
            <w:vAlign w:val="center"/>
          </w:tcPr>
          <w:p>
            <w:pPr>
              <w:pStyle w:val="15"/>
            </w:pPr>
            <w:r>
              <w:t>5</w:t>
            </w:r>
          </w:p>
        </w:tc>
        <w:tc>
          <w:tcPr>
            <w:tcW w:w="1185" w:type="dxa"/>
            <w:vAlign w:val="center"/>
          </w:tcPr>
          <w:p>
            <w:pPr>
              <w:pStyle w:val="15"/>
            </w:pPr>
            <w:r>
              <w:t>6</w:t>
            </w:r>
          </w:p>
        </w:tc>
        <w:tc>
          <w:tcPr>
            <w:tcW w:w="780" w:type="dxa"/>
            <w:vAlign w:val="center"/>
          </w:tcPr>
          <w:p>
            <w:pPr>
              <w:pStyle w:val="15"/>
            </w:pPr>
            <w:r>
              <w:t>7</w:t>
            </w:r>
          </w:p>
        </w:tc>
        <w:tc>
          <w:tcPr>
            <w:tcW w:w="795" w:type="dxa"/>
            <w:vAlign w:val="center"/>
          </w:tcPr>
          <w:p>
            <w:pPr>
              <w:pStyle w:val="15"/>
            </w:pPr>
            <w:r>
              <w:t>8</w:t>
            </w:r>
          </w:p>
        </w:tc>
        <w:tc>
          <w:tcPr>
            <w:tcW w:w="1095" w:type="dxa"/>
            <w:vAlign w:val="center"/>
          </w:tcPr>
          <w:p>
            <w:pPr>
              <w:pStyle w:val="15"/>
            </w:pPr>
            <w:r>
              <w:t>9</w:t>
            </w:r>
          </w:p>
        </w:tc>
        <w:tc>
          <w:tcPr>
            <w:tcW w:w="1080" w:type="dxa"/>
            <w:vAlign w:val="center"/>
          </w:tcPr>
          <w:p>
            <w:pPr>
              <w:pStyle w:val="15"/>
            </w:pPr>
            <w:r>
              <w:t>10</w:t>
            </w:r>
          </w:p>
        </w:tc>
        <w:tc>
          <w:tcPr>
            <w:tcW w:w="750" w:type="dxa"/>
            <w:vAlign w:val="center"/>
          </w:tcPr>
          <w:p>
            <w:pPr>
              <w:pStyle w:val="15"/>
            </w:pPr>
            <w:r>
              <w:t>11</w:t>
            </w:r>
          </w:p>
        </w:tc>
        <w:tc>
          <w:tcPr>
            <w:tcW w:w="767"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w:t>
            </w:r>
          </w:p>
        </w:tc>
        <w:tc>
          <w:tcPr>
            <w:tcW w:w="1139" w:type="dxa"/>
            <w:vAlign w:val="center"/>
          </w:tcPr>
          <w:p>
            <w:pPr>
              <w:pStyle w:val="21"/>
              <w:rPr>
                <w:rFonts w:hint="eastAsia" w:ascii="宋体" w:hAnsi="宋体" w:eastAsia="宋体" w:cs="宋体"/>
                <w:sz w:val="21"/>
                <w:szCs w:val="21"/>
              </w:rPr>
            </w:pPr>
          </w:p>
        </w:tc>
        <w:tc>
          <w:tcPr>
            <w:tcW w:w="276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合计</w:t>
            </w:r>
          </w:p>
        </w:tc>
        <w:tc>
          <w:tcPr>
            <w:tcW w:w="1095" w:type="dxa"/>
            <w:vAlign w:val="center"/>
          </w:tcPr>
          <w:p>
            <w:pPr>
              <w:pStyle w:val="2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557.22</w:t>
            </w:r>
          </w:p>
        </w:tc>
        <w:tc>
          <w:tcPr>
            <w:tcW w:w="1155" w:type="dxa"/>
            <w:vAlign w:val="center"/>
          </w:tcPr>
          <w:p>
            <w:pPr>
              <w:pStyle w:val="2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552.93</w:t>
            </w:r>
          </w:p>
        </w:tc>
        <w:tc>
          <w:tcPr>
            <w:tcW w:w="1290" w:type="dxa"/>
            <w:vAlign w:val="center"/>
          </w:tcPr>
          <w:p>
            <w:pPr>
              <w:pStyle w:val="20"/>
              <w:rPr>
                <w:rFonts w:hint="default" w:ascii="宋体" w:hAnsi="宋体" w:eastAsia="宋体" w:cs="宋体"/>
                <w:sz w:val="21"/>
                <w:szCs w:val="21"/>
                <w:lang w:val="en-US"/>
              </w:rPr>
            </w:pPr>
            <w:r>
              <w:rPr>
                <w:rFonts w:hint="eastAsia" w:ascii="宋体" w:hAnsi="宋体" w:eastAsia="宋体" w:cs="宋体"/>
                <w:sz w:val="21"/>
                <w:szCs w:val="21"/>
                <w:lang w:val="en-US" w:eastAsia="zh-CN"/>
              </w:rPr>
              <w:t>552.93</w:t>
            </w:r>
          </w:p>
        </w:tc>
        <w:tc>
          <w:tcPr>
            <w:tcW w:w="1185" w:type="dxa"/>
            <w:vAlign w:val="center"/>
          </w:tcPr>
          <w:p>
            <w:pPr>
              <w:pStyle w:val="20"/>
              <w:rPr>
                <w:rFonts w:hint="eastAsia" w:ascii="宋体" w:hAnsi="宋体" w:eastAsia="宋体" w:cs="宋体"/>
                <w:sz w:val="21"/>
                <w:szCs w:val="21"/>
              </w:rPr>
            </w:pPr>
          </w:p>
        </w:tc>
        <w:tc>
          <w:tcPr>
            <w:tcW w:w="780" w:type="dxa"/>
            <w:vAlign w:val="center"/>
          </w:tcPr>
          <w:p>
            <w:pPr>
              <w:pStyle w:val="20"/>
              <w:rPr>
                <w:rFonts w:hint="eastAsia" w:ascii="宋体" w:hAnsi="宋体" w:eastAsia="宋体" w:cs="宋体"/>
                <w:sz w:val="21"/>
                <w:szCs w:val="21"/>
              </w:rPr>
            </w:pPr>
          </w:p>
        </w:tc>
        <w:tc>
          <w:tcPr>
            <w:tcW w:w="795" w:type="dxa"/>
            <w:vAlign w:val="center"/>
          </w:tcPr>
          <w:p>
            <w:pPr>
              <w:pStyle w:val="20"/>
              <w:rPr>
                <w:rFonts w:hint="eastAsia" w:ascii="宋体" w:hAnsi="宋体" w:eastAsia="宋体" w:cs="宋体"/>
                <w:sz w:val="21"/>
                <w:szCs w:val="21"/>
              </w:rPr>
            </w:pPr>
          </w:p>
        </w:tc>
        <w:tc>
          <w:tcPr>
            <w:tcW w:w="1095" w:type="dxa"/>
            <w:vAlign w:val="center"/>
          </w:tcPr>
          <w:p>
            <w:pPr>
              <w:pStyle w:val="20"/>
              <w:rPr>
                <w:rFonts w:hint="eastAsia" w:ascii="宋体" w:hAnsi="宋体" w:eastAsia="宋体" w:cs="宋体"/>
                <w:sz w:val="21"/>
                <w:szCs w:val="21"/>
              </w:rPr>
            </w:pPr>
          </w:p>
        </w:tc>
        <w:tc>
          <w:tcPr>
            <w:tcW w:w="1080" w:type="dxa"/>
            <w:vAlign w:val="center"/>
          </w:tcPr>
          <w:p>
            <w:pPr>
              <w:pStyle w:val="20"/>
              <w:rPr>
                <w:rFonts w:hint="eastAsia" w:ascii="宋体" w:hAnsi="宋体" w:eastAsia="宋体" w:cs="宋体"/>
                <w:sz w:val="21"/>
                <w:szCs w:val="21"/>
              </w:rPr>
            </w:pPr>
          </w:p>
        </w:tc>
        <w:tc>
          <w:tcPr>
            <w:tcW w:w="750" w:type="dxa"/>
            <w:vAlign w:val="center"/>
          </w:tcPr>
          <w:p>
            <w:pPr>
              <w:pStyle w:val="20"/>
              <w:rPr>
                <w:rFonts w:hint="eastAsia" w:ascii="宋体" w:hAnsi="宋体" w:eastAsia="宋体" w:cs="宋体"/>
                <w:sz w:val="21"/>
                <w:szCs w:val="21"/>
              </w:rPr>
            </w:pPr>
          </w:p>
        </w:tc>
        <w:tc>
          <w:tcPr>
            <w:tcW w:w="767" w:type="dxa"/>
            <w:vAlign w:val="center"/>
          </w:tcPr>
          <w:p>
            <w:pPr>
              <w:pStyle w:val="20"/>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一般公共服务支出</w:t>
            </w:r>
          </w:p>
        </w:tc>
        <w:tc>
          <w:tcPr>
            <w:tcW w:w="1095" w:type="dxa"/>
            <w:vAlign w:val="top"/>
          </w:tcPr>
          <w:p>
            <w:pPr>
              <w:keepNext w:val="0"/>
              <w:keepLines w:val="0"/>
              <w:widowControl/>
              <w:suppressLineNumbers w:val="0"/>
              <w:jc w:val="right"/>
              <w:textAlignment w:val="top"/>
              <w:rPr>
                <w:rFonts w:hint="default" w:ascii="宋体" w:hAnsi="宋体" w:eastAsia="宋体" w:cs="宋体"/>
                <w:sz w:val="21"/>
                <w:szCs w:val="21"/>
                <w:lang w:val="en-US"/>
              </w:rPr>
            </w:pPr>
            <w:r>
              <w:rPr>
                <w:rFonts w:hint="eastAsia" w:ascii="宋体" w:hAnsi="宋体" w:cs="宋体"/>
                <w:i w:val="0"/>
                <w:iCs w:val="0"/>
                <w:color w:val="000000"/>
                <w:kern w:val="0"/>
                <w:sz w:val="21"/>
                <w:szCs w:val="21"/>
                <w:u w:val="none"/>
                <w:lang w:val="en-US" w:eastAsia="zh-CN" w:bidi="ar"/>
              </w:rPr>
              <w:t>532.37</w:t>
            </w:r>
          </w:p>
        </w:tc>
        <w:tc>
          <w:tcPr>
            <w:tcW w:w="1155" w:type="dxa"/>
            <w:vAlign w:val="top"/>
          </w:tcPr>
          <w:p>
            <w:pPr>
              <w:keepNext w:val="0"/>
              <w:keepLines w:val="0"/>
              <w:widowControl/>
              <w:suppressLineNumbers w:val="0"/>
              <w:jc w:val="right"/>
              <w:textAlignment w:val="top"/>
              <w:rPr>
                <w:rFonts w:hint="default" w:ascii="宋体" w:hAnsi="宋体" w:eastAsia="宋体" w:cs="宋体"/>
                <w:sz w:val="21"/>
                <w:szCs w:val="21"/>
                <w:lang w:val="en-US"/>
              </w:rPr>
            </w:pPr>
            <w:r>
              <w:rPr>
                <w:rFonts w:hint="eastAsia" w:ascii="宋体" w:hAnsi="宋体" w:cs="宋体"/>
                <w:i w:val="0"/>
                <w:iCs w:val="0"/>
                <w:color w:val="000000"/>
                <w:kern w:val="0"/>
                <w:sz w:val="21"/>
                <w:szCs w:val="21"/>
                <w:u w:val="none"/>
                <w:lang w:val="en-US" w:eastAsia="zh-CN" w:bidi="ar"/>
              </w:rPr>
              <w:t>528.08</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528.08</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统计信息事务</w:t>
            </w:r>
          </w:p>
        </w:tc>
        <w:tc>
          <w:tcPr>
            <w:tcW w:w="1095" w:type="dxa"/>
            <w:vAlign w:val="top"/>
          </w:tcPr>
          <w:p>
            <w:pPr>
              <w:keepNext w:val="0"/>
              <w:keepLines w:val="0"/>
              <w:widowControl/>
              <w:suppressLineNumbers w:val="0"/>
              <w:jc w:val="right"/>
              <w:textAlignment w:val="top"/>
              <w:rPr>
                <w:rFonts w:hint="default" w:ascii="宋体" w:hAnsi="宋体" w:eastAsia="宋体" w:cs="宋体"/>
                <w:sz w:val="21"/>
                <w:szCs w:val="21"/>
                <w:lang w:val="en-US"/>
              </w:rPr>
            </w:pPr>
            <w:r>
              <w:rPr>
                <w:rFonts w:hint="eastAsia" w:ascii="宋体" w:hAnsi="宋体" w:cs="宋体"/>
                <w:i w:val="0"/>
                <w:iCs w:val="0"/>
                <w:color w:val="000000"/>
                <w:kern w:val="0"/>
                <w:sz w:val="21"/>
                <w:szCs w:val="21"/>
                <w:u w:val="none"/>
                <w:lang w:val="en-US" w:eastAsia="zh-CN" w:bidi="ar"/>
              </w:rPr>
              <w:t>532.37</w:t>
            </w:r>
          </w:p>
        </w:tc>
        <w:tc>
          <w:tcPr>
            <w:tcW w:w="115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528.08</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528.08</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4</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2010501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行政运行</w:t>
            </w:r>
          </w:p>
        </w:tc>
        <w:tc>
          <w:tcPr>
            <w:tcW w:w="1095" w:type="dxa"/>
            <w:vAlign w:val="top"/>
          </w:tcPr>
          <w:p>
            <w:pPr>
              <w:keepNext w:val="0"/>
              <w:keepLines w:val="0"/>
              <w:widowControl/>
              <w:suppressLineNumbers w:val="0"/>
              <w:jc w:val="right"/>
              <w:textAlignment w:val="top"/>
              <w:rPr>
                <w:rFonts w:hint="default" w:ascii="宋体" w:hAnsi="宋体" w:eastAsia="宋体" w:cs="宋体"/>
                <w:sz w:val="21"/>
                <w:szCs w:val="21"/>
                <w:lang w:val="en-US"/>
              </w:rPr>
            </w:pPr>
            <w:r>
              <w:rPr>
                <w:rFonts w:hint="eastAsia" w:ascii="宋体" w:hAnsi="宋体" w:cs="宋体"/>
                <w:i w:val="0"/>
                <w:iCs w:val="0"/>
                <w:color w:val="000000"/>
                <w:kern w:val="0"/>
                <w:sz w:val="21"/>
                <w:szCs w:val="21"/>
                <w:u w:val="none"/>
                <w:lang w:val="en-US" w:eastAsia="zh-CN" w:bidi="ar"/>
              </w:rPr>
              <w:t>239.57</w:t>
            </w:r>
          </w:p>
        </w:tc>
        <w:tc>
          <w:tcPr>
            <w:tcW w:w="1155" w:type="dxa"/>
            <w:vAlign w:val="top"/>
          </w:tcPr>
          <w:p>
            <w:pPr>
              <w:keepNext w:val="0"/>
              <w:keepLines w:val="0"/>
              <w:widowControl/>
              <w:suppressLineNumbers w:val="0"/>
              <w:jc w:val="right"/>
              <w:textAlignment w:val="top"/>
              <w:rPr>
                <w:rFonts w:hint="default" w:ascii="宋体" w:hAnsi="宋体" w:eastAsia="宋体" w:cs="宋体"/>
                <w:sz w:val="21"/>
                <w:szCs w:val="21"/>
                <w:lang w:val="en-US"/>
              </w:rPr>
            </w:pPr>
            <w:r>
              <w:rPr>
                <w:rFonts w:hint="eastAsia" w:ascii="宋体" w:hAnsi="宋体" w:cs="宋体"/>
                <w:i w:val="0"/>
                <w:iCs w:val="0"/>
                <w:color w:val="000000"/>
                <w:kern w:val="0"/>
                <w:sz w:val="21"/>
                <w:szCs w:val="21"/>
                <w:u w:val="none"/>
                <w:lang w:val="en-US" w:eastAsia="zh-CN" w:bidi="ar"/>
              </w:rPr>
              <w:t>235.28</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235.28</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5</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2010502</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一般行政管理事务</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3.00</w:t>
            </w:r>
          </w:p>
        </w:tc>
        <w:tc>
          <w:tcPr>
            <w:tcW w:w="1155" w:type="dxa"/>
            <w:vAlign w:val="top"/>
          </w:tcPr>
          <w:p>
            <w:pPr>
              <w:keepNext w:val="0"/>
              <w:keepLines w:val="0"/>
              <w:widowControl/>
              <w:suppressLineNumbers w:val="0"/>
              <w:jc w:val="right"/>
              <w:textAlignment w:val="top"/>
              <w:rPr>
                <w:rFonts w:hint="default" w:ascii="宋体" w:hAnsi="宋体" w:eastAsia="宋体" w:cs="宋体"/>
                <w:sz w:val="21"/>
                <w:szCs w:val="21"/>
                <w:lang w:val="en-US"/>
              </w:rPr>
            </w:pPr>
            <w:r>
              <w:rPr>
                <w:rFonts w:hint="eastAsia" w:ascii="宋体" w:hAnsi="宋体" w:cs="宋体"/>
                <w:i w:val="0"/>
                <w:iCs w:val="0"/>
                <w:color w:val="000000"/>
                <w:kern w:val="0"/>
                <w:sz w:val="21"/>
                <w:szCs w:val="21"/>
                <w:u w:val="none"/>
                <w:lang w:val="en-US" w:eastAsia="zh-CN" w:bidi="ar"/>
              </w:rPr>
              <w:t>3.00</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3.00</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6</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2010507</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专项普查活动</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252.00</w:t>
            </w:r>
          </w:p>
        </w:tc>
        <w:tc>
          <w:tcPr>
            <w:tcW w:w="1155" w:type="dxa"/>
            <w:vAlign w:val="top"/>
          </w:tcPr>
          <w:p>
            <w:pPr>
              <w:keepNext w:val="0"/>
              <w:keepLines w:val="0"/>
              <w:widowControl/>
              <w:suppressLineNumbers w:val="0"/>
              <w:jc w:val="right"/>
              <w:textAlignment w:val="top"/>
              <w:rPr>
                <w:rFonts w:hint="default" w:ascii="宋体" w:hAnsi="宋体" w:eastAsia="宋体" w:cs="宋体"/>
                <w:sz w:val="21"/>
                <w:szCs w:val="21"/>
                <w:lang w:val="en-US"/>
              </w:rPr>
            </w:pPr>
            <w:r>
              <w:rPr>
                <w:rFonts w:hint="eastAsia" w:ascii="宋体" w:hAnsi="宋体" w:cs="宋体"/>
                <w:i w:val="0"/>
                <w:iCs w:val="0"/>
                <w:color w:val="000000"/>
                <w:kern w:val="0"/>
                <w:sz w:val="21"/>
                <w:szCs w:val="21"/>
                <w:u w:val="none"/>
                <w:lang w:val="en-US" w:eastAsia="zh-CN" w:bidi="ar"/>
              </w:rPr>
              <w:t>252.00</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252.00</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7</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2010508</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统计抽样调查</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37.80</w:t>
            </w:r>
          </w:p>
        </w:tc>
        <w:tc>
          <w:tcPr>
            <w:tcW w:w="1155" w:type="dxa"/>
            <w:vAlign w:val="top"/>
          </w:tcPr>
          <w:p>
            <w:pPr>
              <w:keepNext w:val="0"/>
              <w:keepLines w:val="0"/>
              <w:widowControl/>
              <w:suppressLineNumbers w:val="0"/>
              <w:jc w:val="right"/>
              <w:textAlignment w:val="top"/>
              <w:rPr>
                <w:rFonts w:hint="default" w:ascii="宋体" w:hAnsi="宋体" w:eastAsia="宋体" w:cs="宋体"/>
                <w:sz w:val="21"/>
                <w:szCs w:val="21"/>
                <w:lang w:val="en-US"/>
              </w:rPr>
            </w:pPr>
            <w:r>
              <w:rPr>
                <w:rFonts w:hint="eastAsia" w:ascii="宋体" w:hAnsi="宋体" w:cs="宋体"/>
                <w:i w:val="0"/>
                <w:iCs w:val="0"/>
                <w:color w:val="000000"/>
                <w:kern w:val="0"/>
                <w:sz w:val="21"/>
                <w:szCs w:val="21"/>
                <w:u w:val="none"/>
                <w:lang w:val="en-US" w:eastAsia="zh-CN" w:bidi="ar"/>
              </w:rPr>
              <w:t>37.80</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37.80</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8</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208</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社会保障和就业支出</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12.27</w:t>
            </w:r>
          </w:p>
        </w:tc>
        <w:tc>
          <w:tcPr>
            <w:tcW w:w="1155" w:type="dxa"/>
            <w:vAlign w:val="top"/>
          </w:tcPr>
          <w:p>
            <w:pPr>
              <w:keepNext w:val="0"/>
              <w:keepLines w:val="0"/>
              <w:widowControl/>
              <w:suppressLineNumbers w:val="0"/>
              <w:jc w:val="right"/>
              <w:textAlignment w:val="top"/>
              <w:rPr>
                <w:rFonts w:hint="default" w:ascii="宋体" w:hAnsi="宋体" w:eastAsia="宋体" w:cs="宋体"/>
                <w:sz w:val="21"/>
                <w:szCs w:val="21"/>
                <w:lang w:val="en-US"/>
              </w:rPr>
            </w:pPr>
            <w:r>
              <w:rPr>
                <w:rFonts w:hint="eastAsia" w:ascii="宋体" w:hAnsi="宋体" w:cs="宋体"/>
                <w:i w:val="0"/>
                <w:iCs w:val="0"/>
                <w:color w:val="000000"/>
                <w:kern w:val="0"/>
                <w:sz w:val="21"/>
                <w:szCs w:val="21"/>
                <w:u w:val="none"/>
                <w:lang w:val="en-US" w:eastAsia="zh-CN" w:bidi="ar"/>
              </w:rPr>
              <w:t>12.27</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12.27</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9</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20805</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行政事业单位养老支出</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12.27</w:t>
            </w:r>
          </w:p>
        </w:tc>
        <w:tc>
          <w:tcPr>
            <w:tcW w:w="115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12.27</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12.27</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bottom w:val="single" w:color="auto" w:sz="4" w:space="0"/>
            </w:tcBorders>
            <w:vAlign w:val="center"/>
          </w:tcPr>
          <w:p>
            <w:pPr>
              <w:pStyle w:val="18"/>
              <w:rPr>
                <w:rFonts w:hint="eastAsia" w:ascii="宋体" w:hAnsi="宋体" w:eastAsia="宋体" w:cs="宋体"/>
                <w:sz w:val="21"/>
                <w:szCs w:val="21"/>
              </w:rPr>
            </w:pPr>
            <w:r>
              <w:rPr>
                <w:rFonts w:hint="eastAsia" w:ascii="宋体" w:hAnsi="宋体" w:eastAsia="宋体" w:cs="宋体"/>
                <w:sz w:val="21"/>
                <w:szCs w:val="21"/>
              </w:rPr>
              <w:t>10</w:t>
            </w:r>
          </w:p>
        </w:tc>
        <w:tc>
          <w:tcPr>
            <w:tcW w:w="1139" w:type="dxa"/>
            <w:tcBorders>
              <w:bottom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2080505</w:t>
            </w:r>
          </w:p>
        </w:tc>
        <w:tc>
          <w:tcPr>
            <w:tcW w:w="2760" w:type="dxa"/>
            <w:tcBorders>
              <w:bottom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机关事业单位基本养老保险缴费支出</w:t>
            </w:r>
          </w:p>
        </w:tc>
        <w:tc>
          <w:tcPr>
            <w:tcW w:w="1095" w:type="dxa"/>
            <w:tcBorders>
              <w:bottom w:val="single" w:color="auto" w:sz="4" w:space="0"/>
            </w:tcBorders>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12.27</w:t>
            </w:r>
          </w:p>
        </w:tc>
        <w:tc>
          <w:tcPr>
            <w:tcW w:w="1155" w:type="dxa"/>
            <w:tcBorders>
              <w:bottom w:val="single" w:color="auto" w:sz="4" w:space="0"/>
            </w:tcBorders>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12.27</w:t>
            </w:r>
          </w:p>
        </w:tc>
        <w:tc>
          <w:tcPr>
            <w:tcW w:w="1290" w:type="dxa"/>
            <w:tcBorders>
              <w:bottom w:val="single" w:color="auto" w:sz="4" w:space="0"/>
            </w:tcBorders>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12.27</w:t>
            </w:r>
          </w:p>
        </w:tc>
        <w:tc>
          <w:tcPr>
            <w:tcW w:w="1185" w:type="dxa"/>
            <w:tcBorders>
              <w:bottom w:val="single" w:color="auto" w:sz="4" w:space="0"/>
            </w:tcBorders>
            <w:vAlign w:val="center"/>
          </w:tcPr>
          <w:p>
            <w:pPr>
              <w:pStyle w:val="16"/>
              <w:rPr>
                <w:rFonts w:hint="eastAsia" w:ascii="宋体" w:hAnsi="宋体" w:eastAsia="宋体" w:cs="宋体"/>
                <w:sz w:val="21"/>
                <w:szCs w:val="21"/>
              </w:rPr>
            </w:pPr>
          </w:p>
        </w:tc>
        <w:tc>
          <w:tcPr>
            <w:tcW w:w="780" w:type="dxa"/>
            <w:tcBorders>
              <w:bottom w:val="single" w:color="auto" w:sz="4" w:space="0"/>
            </w:tcBorders>
            <w:vAlign w:val="center"/>
          </w:tcPr>
          <w:p>
            <w:pPr>
              <w:pStyle w:val="16"/>
              <w:rPr>
                <w:rFonts w:hint="eastAsia" w:ascii="宋体" w:hAnsi="宋体" w:eastAsia="宋体" w:cs="宋体"/>
                <w:sz w:val="21"/>
                <w:szCs w:val="21"/>
              </w:rPr>
            </w:pPr>
          </w:p>
        </w:tc>
        <w:tc>
          <w:tcPr>
            <w:tcW w:w="795" w:type="dxa"/>
            <w:tcBorders>
              <w:bottom w:val="single" w:color="auto" w:sz="4" w:space="0"/>
            </w:tcBorders>
            <w:vAlign w:val="center"/>
          </w:tcPr>
          <w:p>
            <w:pPr>
              <w:pStyle w:val="16"/>
              <w:rPr>
                <w:rFonts w:hint="eastAsia" w:ascii="宋体" w:hAnsi="宋体" w:eastAsia="宋体" w:cs="宋体"/>
                <w:sz w:val="21"/>
                <w:szCs w:val="21"/>
              </w:rPr>
            </w:pPr>
          </w:p>
        </w:tc>
        <w:tc>
          <w:tcPr>
            <w:tcW w:w="1095" w:type="dxa"/>
            <w:tcBorders>
              <w:bottom w:val="single" w:color="auto" w:sz="4" w:space="0"/>
            </w:tcBorders>
            <w:vAlign w:val="center"/>
          </w:tcPr>
          <w:p>
            <w:pPr>
              <w:pStyle w:val="16"/>
              <w:rPr>
                <w:rFonts w:hint="eastAsia" w:ascii="宋体" w:hAnsi="宋体" w:eastAsia="宋体" w:cs="宋体"/>
                <w:sz w:val="21"/>
                <w:szCs w:val="21"/>
              </w:rPr>
            </w:pPr>
          </w:p>
        </w:tc>
        <w:tc>
          <w:tcPr>
            <w:tcW w:w="1080" w:type="dxa"/>
            <w:tcBorders>
              <w:bottom w:val="single" w:color="auto" w:sz="4" w:space="0"/>
            </w:tcBorders>
            <w:vAlign w:val="center"/>
          </w:tcPr>
          <w:p>
            <w:pPr>
              <w:pStyle w:val="16"/>
              <w:rPr>
                <w:rFonts w:hint="eastAsia" w:ascii="宋体" w:hAnsi="宋体" w:eastAsia="宋体" w:cs="宋体"/>
                <w:sz w:val="21"/>
                <w:szCs w:val="21"/>
              </w:rPr>
            </w:pPr>
          </w:p>
        </w:tc>
        <w:tc>
          <w:tcPr>
            <w:tcW w:w="750" w:type="dxa"/>
            <w:tcBorders>
              <w:bottom w:val="single" w:color="auto" w:sz="4" w:space="0"/>
            </w:tcBorders>
            <w:vAlign w:val="center"/>
          </w:tcPr>
          <w:p>
            <w:pPr>
              <w:pStyle w:val="16"/>
              <w:rPr>
                <w:rFonts w:hint="eastAsia" w:ascii="宋体" w:hAnsi="宋体" w:eastAsia="宋体" w:cs="宋体"/>
                <w:sz w:val="21"/>
                <w:szCs w:val="21"/>
              </w:rPr>
            </w:pPr>
          </w:p>
        </w:tc>
        <w:tc>
          <w:tcPr>
            <w:tcW w:w="767" w:type="dxa"/>
            <w:tcBorders>
              <w:bottom w:val="single" w:color="auto" w:sz="4" w:space="0"/>
            </w:tcBorders>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auto" w:sz="4" w:space="0"/>
              <w:left w:val="single" w:color="auto" w:sz="4" w:space="0"/>
              <w:bottom w:val="single" w:color="auto" w:sz="4" w:space="0"/>
            </w:tcBorders>
            <w:vAlign w:val="center"/>
          </w:tcPr>
          <w:p>
            <w:pPr>
              <w:pStyle w:val="18"/>
              <w:rPr>
                <w:rFonts w:hint="eastAsia" w:ascii="宋体" w:hAnsi="宋体" w:eastAsia="宋体" w:cs="宋体"/>
                <w:sz w:val="21"/>
                <w:szCs w:val="21"/>
              </w:rPr>
            </w:pPr>
            <w:r>
              <w:rPr>
                <w:rFonts w:hint="eastAsia" w:ascii="宋体" w:hAnsi="宋体" w:eastAsia="宋体" w:cs="宋体"/>
                <w:sz w:val="21"/>
                <w:szCs w:val="21"/>
              </w:rPr>
              <w:t>11</w:t>
            </w:r>
          </w:p>
        </w:tc>
        <w:tc>
          <w:tcPr>
            <w:tcW w:w="1139" w:type="dxa"/>
            <w:tcBorders>
              <w:top w:val="single" w:color="auto" w:sz="4" w:space="0"/>
              <w:bottom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210</w:t>
            </w:r>
          </w:p>
        </w:tc>
        <w:tc>
          <w:tcPr>
            <w:tcW w:w="2760" w:type="dxa"/>
            <w:tcBorders>
              <w:top w:val="single" w:color="auto" w:sz="4" w:space="0"/>
              <w:bottom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卫生健康支出</w:t>
            </w:r>
          </w:p>
        </w:tc>
        <w:tc>
          <w:tcPr>
            <w:tcW w:w="1095" w:type="dxa"/>
            <w:tcBorders>
              <w:top w:val="single" w:color="auto" w:sz="4" w:space="0"/>
              <w:bottom w:val="single" w:color="auto" w:sz="4" w:space="0"/>
            </w:tcBorders>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4.91</w:t>
            </w:r>
          </w:p>
        </w:tc>
        <w:tc>
          <w:tcPr>
            <w:tcW w:w="1155" w:type="dxa"/>
            <w:tcBorders>
              <w:top w:val="single" w:color="auto" w:sz="4" w:space="0"/>
              <w:bottom w:val="single" w:color="auto" w:sz="4" w:space="0"/>
            </w:tcBorders>
            <w:vAlign w:val="top"/>
          </w:tcPr>
          <w:p>
            <w:pPr>
              <w:keepNext w:val="0"/>
              <w:keepLines w:val="0"/>
              <w:widowControl/>
              <w:suppressLineNumbers w:val="0"/>
              <w:jc w:val="right"/>
              <w:textAlignment w:val="top"/>
              <w:rPr>
                <w:rFonts w:hint="default" w:ascii="宋体" w:hAnsi="宋体" w:eastAsia="宋体" w:cs="宋体"/>
                <w:sz w:val="21"/>
                <w:szCs w:val="21"/>
                <w:lang w:val="en-US"/>
              </w:rPr>
            </w:pPr>
            <w:r>
              <w:rPr>
                <w:rFonts w:hint="eastAsia" w:ascii="宋体" w:hAnsi="宋体" w:cs="宋体"/>
                <w:i w:val="0"/>
                <w:iCs w:val="0"/>
                <w:color w:val="000000"/>
                <w:kern w:val="0"/>
                <w:sz w:val="21"/>
                <w:szCs w:val="21"/>
                <w:u w:val="none"/>
                <w:lang w:val="en-US" w:eastAsia="zh-CN" w:bidi="ar"/>
              </w:rPr>
              <w:t>4.91</w:t>
            </w:r>
          </w:p>
        </w:tc>
        <w:tc>
          <w:tcPr>
            <w:tcW w:w="1290" w:type="dxa"/>
            <w:tcBorders>
              <w:top w:val="single" w:color="auto" w:sz="4" w:space="0"/>
              <w:bottom w:val="single" w:color="auto" w:sz="4" w:space="0"/>
            </w:tcBorders>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4.91</w:t>
            </w:r>
          </w:p>
        </w:tc>
        <w:tc>
          <w:tcPr>
            <w:tcW w:w="1185"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780"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795"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1095"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1080"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750"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767" w:type="dxa"/>
            <w:tcBorders>
              <w:top w:val="single" w:color="auto" w:sz="4" w:space="0"/>
              <w:bottom w:val="single" w:color="auto" w:sz="4" w:space="0"/>
              <w:right w:val="single" w:color="auto" w:sz="4" w:space="0"/>
            </w:tcBorders>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auto" w:sz="4" w:space="0"/>
            </w:tcBorders>
            <w:vAlign w:val="center"/>
          </w:tcPr>
          <w:p>
            <w:pPr>
              <w:pStyle w:val="18"/>
              <w:rPr>
                <w:rFonts w:hint="eastAsia" w:ascii="宋体" w:hAnsi="宋体" w:eastAsia="宋体" w:cs="宋体"/>
                <w:sz w:val="21"/>
                <w:szCs w:val="21"/>
              </w:rPr>
            </w:pPr>
            <w:r>
              <w:rPr>
                <w:rFonts w:hint="eastAsia" w:ascii="宋体" w:hAnsi="宋体" w:eastAsia="宋体" w:cs="宋体"/>
                <w:sz w:val="21"/>
                <w:szCs w:val="21"/>
              </w:rPr>
              <w:t>12</w:t>
            </w:r>
          </w:p>
        </w:tc>
        <w:tc>
          <w:tcPr>
            <w:tcW w:w="1139" w:type="dxa"/>
            <w:tcBorders>
              <w:top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21011</w:t>
            </w:r>
          </w:p>
        </w:tc>
        <w:tc>
          <w:tcPr>
            <w:tcW w:w="2760" w:type="dxa"/>
            <w:tcBorders>
              <w:top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行政事业单位医疗</w:t>
            </w:r>
          </w:p>
        </w:tc>
        <w:tc>
          <w:tcPr>
            <w:tcW w:w="1095" w:type="dxa"/>
            <w:tcBorders>
              <w:top w:val="single" w:color="auto" w:sz="4" w:space="0"/>
            </w:tcBorders>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4.91</w:t>
            </w:r>
          </w:p>
        </w:tc>
        <w:tc>
          <w:tcPr>
            <w:tcW w:w="1155" w:type="dxa"/>
            <w:tcBorders>
              <w:top w:val="single" w:color="auto" w:sz="4" w:space="0"/>
            </w:tcBorders>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4.91</w:t>
            </w:r>
          </w:p>
        </w:tc>
        <w:tc>
          <w:tcPr>
            <w:tcW w:w="1290" w:type="dxa"/>
            <w:tcBorders>
              <w:top w:val="single" w:color="auto" w:sz="4" w:space="0"/>
            </w:tcBorders>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4.91</w:t>
            </w:r>
          </w:p>
        </w:tc>
        <w:tc>
          <w:tcPr>
            <w:tcW w:w="1185" w:type="dxa"/>
            <w:tcBorders>
              <w:top w:val="single" w:color="auto" w:sz="4" w:space="0"/>
            </w:tcBorders>
            <w:vAlign w:val="center"/>
          </w:tcPr>
          <w:p>
            <w:pPr>
              <w:pStyle w:val="16"/>
              <w:rPr>
                <w:rFonts w:hint="eastAsia" w:ascii="宋体" w:hAnsi="宋体" w:eastAsia="宋体" w:cs="宋体"/>
                <w:sz w:val="21"/>
                <w:szCs w:val="21"/>
              </w:rPr>
            </w:pPr>
          </w:p>
        </w:tc>
        <w:tc>
          <w:tcPr>
            <w:tcW w:w="780" w:type="dxa"/>
            <w:tcBorders>
              <w:top w:val="single" w:color="auto" w:sz="4" w:space="0"/>
            </w:tcBorders>
            <w:vAlign w:val="center"/>
          </w:tcPr>
          <w:p>
            <w:pPr>
              <w:pStyle w:val="16"/>
              <w:rPr>
                <w:rFonts w:hint="eastAsia" w:ascii="宋体" w:hAnsi="宋体" w:eastAsia="宋体" w:cs="宋体"/>
                <w:sz w:val="21"/>
                <w:szCs w:val="21"/>
              </w:rPr>
            </w:pPr>
          </w:p>
        </w:tc>
        <w:tc>
          <w:tcPr>
            <w:tcW w:w="795" w:type="dxa"/>
            <w:tcBorders>
              <w:top w:val="single" w:color="auto" w:sz="4" w:space="0"/>
            </w:tcBorders>
            <w:vAlign w:val="center"/>
          </w:tcPr>
          <w:p>
            <w:pPr>
              <w:pStyle w:val="16"/>
              <w:rPr>
                <w:rFonts w:hint="eastAsia" w:ascii="宋体" w:hAnsi="宋体" w:eastAsia="宋体" w:cs="宋体"/>
                <w:sz w:val="21"/>
                <w:szCs w:val="21"/>
              </w:rPr>
            </w:pPr>
          </w:p>
        </w:tc>
        <w:tc>
          <w:tcPr>
            <w:tcW w:w="1095" w:type="dxa"/>
            <w:tcBorders>
              <w:top w:val="single" w:color="auto" w:sz="4" w:space="0"/>
            </w:tcBorders>
            <w:vAlign w:val="center"/>
          </w:tcPr>
          <w:p>
            <w:pPr>
              <w:pStyle w:val="16"/>
              <w:rPr>
                <w:rFonts w:hint="eastAsia" w:ascii="宋体" w:hAnsi="宋体" w:eastAsia="宋体" w:cs="宋体"/>
                <w:sz w:val="21"/>
                <w:szCs w:val="21"/>
              </w:rPr>
            </w:pPr>
          </w:p>
        </w:tc>
        <w:tc>
          <w:tcPr>
            <w:tcW w:w="1080" w:type="dxa"/>
            <w:tcBorders>
              <w:top w:val="single" w:color="auto" w:sz="4" w:space="0"/>
            </w:tcBorders>
            <w:vAlign w:val="center"/>
          </w:tcPr>
          <w:p>
            <w:pPr>
              <w:pStyle w:val="16"/>
              <w:rPr>
                <w:rFonts w:hint="eastAsia" w:ascii="宋体" w:hAnsi="宋体" w:eastAsia="宋体" w:cs="宋体"/>
                <w:sz w:val="21"/>
                <w:szCs w:val="21"/>
              </w:rPr>
            </w:pPr>
          </w:p>
        </w:tc>
        <w:tc>
          <w:tcPr>
            <w:tcW w:w="750" w:type="dxa"/>
            <w:tcBorders>
              <w:top w:val="single" w:color="auto" w:sz="4" w:space="0"/>
            </w:tcBorders>
            <w:vAlign w:val="center"/>
          </w:tcPr>
          <w:p>
            <w:pPr>
              <w:pStyle w:val="16"/>
              <w:rPr>
                <w:rFonts w:hint="eastAsia" w:ascii="宋体" w:hAnsi="宋体" w:eastAsia="宋体" w:cs="宋体"/>
                <w:sz w:val="21"/>
                <w:szCs w:val="21"/>
              </w:rPr>
            </w:pPr>
          </w:p>
        </w:tc>
        <w:tc>
          <w:tcPr>
            <w:tcW w:w="767" w:type="dxa"/>
            <w:tcBorders>
              <w:top w:val="single" w:color="auto" w:sz="4" w:space="0"/>
            </w:tcBorders>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13</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2101101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行政单位医疗</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4.91</w:t>
            </w:r>
          </w:p>
        </w:tc>
        <w:tc>
          <w:tcPr>
            <w:tcW w:w="115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4.91</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cs="宋体"/>
                <w:i w:val="0"/>
                <w:iCs w:val="0"/>
                <w:color w:val="000000"/>
                <w:kern w:val="0"/>
                <w:sz w:val="21"/>
                <w:szCs w:val="21"/>
                <w:u w:val="none"/>
                <w:lang w:val="en-US" w:eastAsia="zh-CN" w:bidi="ar"/>
              </w:rPr>
              <w:t>4.91</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14</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住房保障支出</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155" w:type="dxa"/>
            <w:vAlign w:val="top"/>
          </w:tcPr>
          <w:p>
            <w:pPr>
              <w:keepNext w:val="0"/>
              <w:keepLines w:val="0"/>
              <w:widowControl/>
              <w:suppressLineNumbers w:val="0"/>
              <w:jc w:val="right"/>
              <w:textAlignment w:val="top"/>
              <w:rPr>
                <w:rFonts w:hint="default"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15</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22102</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住房改革支出</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15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16</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2210201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住房公积金</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15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bl>
    <w:p>
      <w:pPr>
        <w:rPr>
          <w:rFonts w:hint="eastAsia" w:ascii="宋体" w:hAnsi="宋体" w:eastAsia="宋体" w:cs="宋体"/>
          <w:sz w:val="21"/>
          <w:szCs w:val="21"/>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center"/>
        <w:outlineLvl w:val="4"/>
        <w:rPr>
          <w:rFonts w:hint="eastAsia" w:ascii="宋体" w:hAnsi="宋体" w:eastAsia="宋体" w:cs="宋体"/>
          <w:color w:val="000000"/>
          <w:sz w:val="21"/>
          <w:szCs w:val="21"/>
          <w:lang w:eastAsia="zh-CN"/>
        </w:rPr>
      </w:pPr>
    </w:p>
    <w:p>
      <w:pPr>
        <w:jc w:val="center"/>
        <w:outlineLvl w:val="4"/>
        <w:rPr>
          <w:rFonts w:hint="eastAsia" w:ascii="宋体" w:hAnsi="宋体" w:eastAsia="宋体" w:cs="宋体"/>
          <w:color w:val="000000"/>
          <w:sz w:val="21"/>
          <w:szCs w:val="21"/>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w:t>
            </w:r>
            <w:r>
              <w:rPr>
                <w:rFonts w:hint="eastAsia"/>
              </w:rPr>
              <w:t>局</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rPr>
                <w:rFonts w:hint="eastAsia"/>
              </w:rPr>
              <w:t>合计</w:t>
            </w:r>
          </w:p>
        </w:tc>
        <w:tc>
          <w:tcPr>
            <w:tcW w:w="1361" w:type="dxa"/>
            <w:vAlign w:val="top"/>
          </w:tcPr>
          <w:p>
            <w:pPr>
              <w:keepNext w:val="0"/>
              <w:keepLines w:val="0"/>
              <w:widowControl/>
              <w:suppressLineNumbers w:val="0"/>
              <w:jc w:val="right"/>
              <w:textAlignment w:val="top"/>
              <w:rPr>
                <w:rFonts w:hint="default"/>
                <w:b/>
                <w:bCs/>
                <w:lang w:val="en-US"/>
              </w:rPr>
            </w:pPr>
            <w:r>
              <w:rPr>
                <w:rFonts w:hint="eastAsia" w:ascii="宋体" w:hAnsi="宋体" w:cs="宋体"/>
                <w:b/>
                <w:bCs/>
                <w:i w:val="0"/>
                <w:iCs w:val="0"/>
                <w:color w:val="000000"/>
                <w:kern w:val="0"/>
                <w:sz w:val="20"/>
                <w:szCs w:val="20"/>
                <w:u w:val="none"/>
                <w:lang w:val="en-US" w:eastAsia="zh-CN" w:bidi="ar"/>
              </w:rPr>
              <w:t>557.22</w:t>
            </w:r>
          </w:p>
        </w:tc>
        <w:tc>
          <w:tcPr>
            <w:tcW w:w="1361" w:type="dxa"/>
            <w:vAlign w:val="top"/>
          </w:tcPr>
          <w:p>
            <w:pPr>
              <w:keepNext w:val="0"/>
              <w:keepLines w:val="0"/>
              <w:widowControl/>
              <w:suppressLineNumbers w:val="0"/>
              <w:jc w:val="right"/>
              <w:textAlignment w:val="top"/>
              <w:rPr>
                <w:rFonts w:hint="default"/>
                <w:b/>
                <w:bCs/>
                <w:lang w:val="en-US"/>
              </w:rPr>
            </w:pPr>
            <w:r>
              <w:rPr>
                <w:rFonts w:hint="eastAsia" w:ascii="宋体" w:hAnsi="宋体" w:eastAsia="宋体" w:cs="宋体"/>
                <w:b/>
                <w:bCs/>
                <w:i w:val="0"/>
                <w:iCs w:val="0"/>
                <w:color w:val="000000"/>
                <w:kern w:val="0"/>
                <w:sz w:val="20"/>
                <w:szCs w:val="20"/>
                <w:u w:val="none"/>
                <w:lang w:val="en-US" w:eastAsia="zh-CN" w:bidi="ar"/>
              </w:rPr>
              <w:t>2</w:t>
            </w:r>
            <w:r>
              <w:rPr>
                <w:rFonts w:hint="eastAsia" w:ascii="宋体" w:hAnsi="宋体" w:cs="宋体"/>
                <w:b/>
                <w:bCs/>
                <w:i w:val="0"/>
                <w:iCs w:val="0"/>
                <w:color w:val="000000"/>
                <w:kern w:val="0"/>
                <w:sz w:val="20"/>
                <w:szCs w:val="20"/>
                <w:u w:val="none"/>
                <w:lang w:val="en-US" w:eastAsia="zh-CN" w:bidi="ar"/>
              </w:rPr>
              <w:t>36.84</w:t>
            </w:r>
          </w:p>
        </w:tc>
        <w:tc>
          <w:tcPr>
            <w:tcW w:w="1361" w:type="dxa"/>
            <w:vAlign w:val="top"/>
          </w:tcPr>
          <w:p>
            <w:pPr>
              <w:keepNext w:val="0"/>
              <w:keepLines w:val="0"/>
              <w:widowControl/>
              <w:suppressLineNumbers w:val="0"/>
              <w:jc w:val="right"/>
              <w:textAlignment w:val="top"/>
              <w:rPr>
                <w:rFonts w:hint="default" w:ascii="宋体" w:hAnsi="宋体" w:eastAsia="宋体" w:cs="宋体"/>
                <w:b/>
                <w:bCs/>
                <w:i w:val="0"/>
                <w:iCs w:val="0"/>
                <w:color w:val="000000"/>
                <w:sz w:val="20"/>
                <w:szCs w:val="20"/>
                <w:u w:val="none"/>
                <w:lang w:val="en-US" w:eastAsia="uk-UA" w:bidi="ar-SA"/>
              </w:rPr>
            </w:pPr>
            <w:r>
              <w:rPr>
                <w:rFonts w:hint="eastAsia" w:ascii="宋体" w:hAnsi="宋体" w:cs="宋体"/>
                <w:b/>
                <w:bCs/>
                <w:i w:val="0"/>
                <w:iCs w:val="0"/>
                <w:color w:val="000000"/>
                <w:kern w:val="0"/>
                <w:sz w:val="20"/>
                <w:szCs w:val="20"/>
                <w:u w:val="none"/>
                <w:lang w:val="en-US" w:eastAsia="zh-CN" w:bidi="ar"/>
              </w:rPr>
              <w:t>320.38</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一般公共服务支出</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0"/>
                <w:szCs w:val="20"/>
                <w:u w:val="none"/>
                <w:lang w:val="en-US" w:eastAsia="zh-CN" w:bidi="ar"/>
              </w:rPr>
              <w:t>532.37</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0"/>
                <w:szCs w:val="20"/>
                <w:u w:val="none"/>
                <w:lang w:val="en-US" w:eastAsia="zh-CN" w:bidi="ar"/>
              </w:rPr>
              <w:t>211.99</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0"/>
                <w:szCs w:val="20"/>
                <w:u w:val="none"/>
                <w:lang w:val="en-US" w:eastAsia="zh-CN" w:bidi="ar"/>
              </w:rPr>
              <w:t>320.38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统计信息事务</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532.37</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211.99</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320.38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行政运行</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0"/>
                <w:szCs w:val="20"/>
                <w:u w:val="none"/>
                <w:lang w:val="en-US" w:eastAsia="zh-CN" w:bidi="ar"/>
              </w:rPr>
              <w:t>239.57</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0"/>
                <w:szCs w:val="20"/>
                <w:u w:val="none"/>
                <w:lang w:val="en-US" w:eastAsia="zh-CN" w:bidi="ar"/>
              </w:rPr>
              <w:t>211.99</w:t>
            </w:r>
          </w:p>
        </w:tc>
        <w:tc>
          <w:tcPr>
            <w:tcW w:w="1361" w:type="dxa"/>
            <w:vAlign w:val="top"/>
          </w:tcPr>
          <w:p>
            <w:pPr>
              <w:jc w:val="right"/>
              <w:rPr>
                <w:rFonts w:hint="default" w:eastAsia="宋体"/>
                <w:lang w:val="en-US" w:eastAsia="zh-CN"/>
              </w:rPr>
            </w:pPr>
            <w:r>
              <w:rPr>
                <w:rFonts w:hint="eastAsia" w:ascii="宋体" w:hAnsi="宋体" w:eastAsia="宋体" w:cs="宋体"/>
                <w:sz w:val="20"/>
                <w:szCs w:val="20"/>
                <w:lang w:val="en-US" w:eastAsia="zh-CN"/>
              </w:rPr>
              <w:t>27.58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一般行政管理事务</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0"/>
                <w:szCs w:val="20"/>
                <w:u w:val="none"/>
                <w:lang w:val="en-US" w:eastAsia="zh-CN" w:bidi="ar"/>
              </w:rPr>
              <w:t>3.00</w:t>
            </w:r>
          </w:p>
        </w:tc>
        <w:tc>
          <w:tcPr>
            <w:tcW w:w="1361" w:type="dxa"/>
            <w:vAlign w:val="top"/>
          </w:tcPr>
          <w:p>
            <w:pPr>
              <w:jc w:val="right"/>
            </w:pP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0"/>
                <w:szCs w:val="20"/>
                <w:u w:val="none"/>
                <w:lang w:val="en-US" w:eastAsia="zh-CN" w:bidi="ar"/>
              </w:rPr>
              <w:t>3.00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2010507</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专项普查活动</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0"/>
                <w:szCs w:val="20"/>
                <w:u w:val="none"/>
                <w:lang w:val="en-US" w:eastAsia="zh-CN" w:bidi="ar"/>
              </w:rPr>
              <w:t>252.00</w:t>
            </w:r>
          </w:p>
        </w:tc>
        <w:tc>
          <w:tcPr>
            <w:tcW w:w="1361" w:type="dxa"/>
            <w:vAlign w:val="top"/>
          </w:tcPr>
          <w:p>
            <w:pPr>
              <w:jc w:val="right"/>
            </w:pP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0"/>
                <w:szCs w:val="20"/>
                <w:u w:val="none"/>
                <w:lang w:val="en-US" w:eastAsia="zh-CN" w:bidi="ar"/>
              </w:rPr>
              <w:t>252.00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统计抽样调查</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0"/>
                <w:szCs w:val="20"/>
                <w:u w:val="none"/>
                <w:lang w:val="en-US" w:eastAsia="zh-CN" w:bidi="ar"/>
              </w:rPr>
              <w:t>37.80</w:t>
            </w:r>
          </w:p>
        </w:tc>
        <w:tc>
          <w:tcPr>
            <w:tcW w:w="1361" w:type="dxa"/>
            <w:vAlign w:val="top"/>
          </w:tcPr>
          <w:p>
            <w:pPr>
              <w:jc w:val="right"/>
            </w:pP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0"/>
                <w:szCs w:val="20"/>
                <w:u w:val="none"/>
                <w:lang w:val="en-US" w:eastAsia="zh-CN" w:bidi="ar"/>
              </w:rPr>
              <w:t>37.80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卫生健康支出</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行政单位医疗</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住房保障支出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22102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住房改革支出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w:t>
            </w:r>
            <w:r>
              <w:rPr>
                <w:rFonts w:hint="eastAsia"/>
              </w:rPr>
              <w:t>局</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top"/>
          </w:tcPr>
          <w:p>
            <w:pPr>
              <w:keepNext w:val="0"/>
              <w:keepLines w:val="0"/>
              <w:widowControl/>
              <w:suppressLineNumbers w:val="0"/>
              <w:jc w:val="right"/>
              <w:textAlignment w:val="top"/>
              <w:rPr>
                <w:rFonts w:hint="default" w:ascii="宋体" w:hAnsi="宋体" w:eastAsia="宋体" w:cs="宋体"/>
                <w:i w:val="0"/>
                <w:iCs w:val="0"/>
                <w:color w:val="000000"/>
                <w:sz w:val="21"/>
                <w:szCs w:val="21"/>
                <w:u w:val="none"/>
                <w:lang w:val="en-US" w:eastAsia="uk-UA" w:bidi="ar-SA"/>
              </w:rPr>
            </w:pPr>
            <w:r>
              <w:rPr>
                <w:rFonts w:hint="eastAsia" w:ascii="宋体" w:hAnsi="宋体" w:cs="宋体"/>
                <w:i w:val="0"/>
                <w:iCs w:val="0"/>
                <w:color w:val="000000"/>
                <w:kern w:val="0"/>
                <w:sz w:val="21"/>
                <w:szCs w:val="21"/>
                <w:u w:val="none"/>
                <w:lang w:val="en-US" w:eastAsia="zh-CN" w:bidi="ar"/>
              </w:rPr>
              <w:t>552.93</w:t>
            </w:r>
          </w:p>
        </w:tc>
        <w:tc>
          <w:tcPr>
            <w:tcW w:w="3402" w:type="dxa"/>
            <w:vAlign w:val="center"/>
          </w:tcPr>
          <w:p>
            <w:pPr>
              <w:pStyle w:val="17"/>
            </w:pPr>
            <w:r>
              <w:rPr>
                <w:rFonts w:hint="eastAsia"/>
              </w:rPr>
              <w:t>一、一般公共服务支出</w:t>
            </w:r>
          </w:p>
        </w:tc>
        <w:tc>
          <w:tcPr>
            <w:tcW w:w="1474" w:type="dxa"/>
            <w:vAlign w:val="center"/>
          </w:tcPr>
          <w:p>
            <w:pPr>
              <w:pStyle w:val="16"/>
              <w:rPr>
                <w:rFonts w:hint="eastAsia" w:ascii="宋体" w:hAnsi="宋体" w:eastAsia="宋体" w:cs="宋体"/>
                <w:sz w:val="21"/>
                <w:szCs w:val="21"/>
              </w:rPr>
            </w:pPr>
            <w:r>
              <w:rPr>
                <w:rFonts w:hint="eastAsia"/>
                <w:lang w:val="en-US" w:eastAsia="zh-CN"/>
              </w:rPr>
              <w:t>532.37</w:t>
            </w:r>
          </w:p>
        </w:tc>
        <w:tc>
          <w:tcPr>
            <w:tcW w:w="1474" w:type="dxa"/>
            <w:vAlign w:val="center"/>
          </w:tcPr>
          <w:p>
            <w:pPr>
              <w:pStyle w:val="16"/>
              <w:rPr>
                <w:rFonts w:hint="eastAsia" w:ascii="宋体" w:hAnsi="宋体" w:eastAsia="宋体" w:cs="宋体"/>
                <w:sz w:val="21"/>
                <w:szCs w:val="21"/>
              </w:rPr>
            </w:pPr>
            <w:r>
              <w:rPr>
                <w:rFonts w:hint="eastAsia"/>
                <w:lang w:val="en-US" w:eastAsia="zh-CN"/>
              </w:rPr>
              <w:t>532.37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rPr>
                <w:rFonts w:hint="eastAsia" w:ascii="宋体" w:hAnsi="宋体" w:eastAsia="宋体" w:cs="宋体"/>
                <w:sz w:val="21"/>
                <w:szCs w:val="21"/>
              </w:rPr>
            </w:pPr>
          </w:p>
        </w:tc>
        <w:tc>
          <w:tcPr>
            <w:tcW w:w="3402" w:type="dxa"/>
            <w:vAlign w:val="center"/>
          </w:tcPr>
          <w:p>
            <w:pPr>
              <w:pStyle w:val="17"/>
            </w:pPr>
            <w:r>
              <w:rPr>
                <w:rFonts w:hint="eastAsia"/>
              </w:rPr>
              <w:t>二、外交支出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rFonts w:hint="eastAsia" w:ascii="宋体" w:hAnsi="宋体" w:eastAsia="宋体" w:cs="宋体"/>
                <w:sz w:val="21"/>
                <w:szCs w:val="21"/>
              </w:rPr>
            </w:pPr>
            <w:r>
              <w:rPr>
                <w:rFonts w:hint="eastAsia"/>
                <w:lang w:val="en-US" w:eastAsia="zh-CN"/>
              </w:rPr>
              <w:t>12.27</w:t>
            </w:r>
          </w:p>
        </w:tc>
        <w:tc>
          <w:tcPr>
            <w:tcW w:w="1474" w:type="dxa"/>
            <w:vAlign w:val="center"/>
          </w:tcPr>
          <w:p>
            <w:pPr>
              <w:pStyle w:val="16"/>
              <w:rPr>
                <w:rFonts w:hint="eastAsia" w:ascii="宋体" w:hAnsi="宋体" w:eastAsia="宋体" w:cs="宋体"/>
                <w:sz w:val="21"/>
                <w:szCs w:val="21"/>
              </w:rPr>
            </w:pPr>
            <w:r>
              <w:rPr>
                <w:rFonts w:hint="eastAsia"/>
                <w:lang w:val="en-US" w:eastAsia="zh-CN"/>
              </w:rPr>
              <w:t>12.27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rFonts w:hint="eastAsia" w:ascii="宋体" w:hAnsi="宋体" w:eastAsia="宋体" w:cs="宋体"/>
                <w:sz w:val="21"/>
                <w:szCs w:val="21"/>
              </w:rPr>
            </w:pPr>
            <w:r>
              <w:rPr>
                <w:rFonts w:hint="eastAsia"/>
                <w:lang w:val="en-US" w:eastAsia="zh-CN"/>
              </w:rPr>
              <w:t>4.91</w:t>
            </w:r>
          </w:p>
        </w:tc>
        <w:tc>
          <w:tcPr>
            <w:tcW w:w="1474" w:type="dxa"/>
            <w:vAlign w:val="center"/>
          </w:tcPr>
          <w:p>
            <w:pPr>
              <w:pStyle w:val="16"/>
              <w:rPr>
                <w:rFonts w:hint="eastAsia" w:ascii="宋体" w:hAnsi="宋体" w:eastAsia="宋体" w:cs="宋体"/>
                <w:sz w:val="21"/>
                <w:szCs w:val="21"/>
              </w:rPr>
            </w:pPr>
            <w:r>
              <w:rPr>
                <w:rFonts w:hint="eastAsia"/>
                <w:lang w:val="en-US" w:eastAsia="zh-CN"/>
              </w:rPr>
              <w:t>4.91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7.6</w:t>
            </w:r>
            <w:r>
              <w:rPr>
                <w:rFonts w:hint="eastAsia" w:ascii="宋体" w:hAnsi="宋体" w:cs="宋体"/>
                <w:i w:val="0"/>
                <w:iCs w:val="0"/>
                <w:color w:val="000000"/>
                <w:kern w:val="0"/>
                <w:sz w:val="21"/>
                <w:szCs w:val="21"/>
                <w:u w:val="none"/>
                <w:lang w:val="en-US" w:eastAsia="zh-CN" w:bidi="ar"/>
              </w:rPr>
              <w:t>7</w:t>
            </w:r>
          </w:p>
        </w:tc>
        <w:tc>
          <w:tcPr>
            <w:tcW w:w="1474"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7.6</w:t>
            </w:r>
            <w:r>
              <w:rPr>
                <w:rFonts w:hint="eastAsia" w:ascii="宋体" w:hAnsi="宋体" w:cs="宋体"/>
                <w:i w:val="0"/>
                <w:iCs w:val="0"/>
                <w:color w:val="000000"/>
                <w:kern w:val="0"/>
                <w:sz w:val="21"/>
                <w:szCs w:val="21"/>
                <w:u w:val="none"/>
                <w:lang w:val="en-US" w:eastAsia="zh-CN" w:bidi="ar"/>
              </w:rPr>
              <w:t>7</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top"/>
          </w:tcPr>
          <w:p>
            <w:pPr>
              <w:keepNext w:val="0"/>
              <w:keepLines w:val="0"/>
              <w:widowControl/>
              <w:suppressLineNumbers w:val="0"/>
              <w:jc w:val="right"/>
              <w:textAlignment w:val="top"/>
              <w:rPr>
                <w:rFonts w:hint="default" w:ascii="宋体" w:hAnsi="宋体" w:eastAsia="宋体" w:cs="宋体"/>
                <w:b/>
                <w:bCs/>
                <w:sz w:val="21"/>
                <w:szCs w:val="21"/>
                <w:lang w:val="en-US"/>
              </w:rPr>
            </w:pPr>
            <w:r>
              <w:rPr>
                <w:rFonts w:hint="eastAsia" w:ascii="宋体" w:hAnsi="宋体" w:cs="宋体"/>
                <w:b/>
                <w:bCs/>
                <w:i w:val="0"/>
                <w:iCs w:val="0"/>
                <w:color w:val="000000"/>
                <w:kern w:val="0"/>
                <w:sz w:val="21"/>
                <w:szCs w:val="21"/>
                <w:u w:val="none"/>
                <w:lang w:val="en-US" w:eastAsia="zh-CN" w:bidi="ar"/>
              </w:rPr>
              <w:t>552.93</w:t>
            </w:r>
          </w:p>
        </w:tc>
        <w:tc>
          <w:tcPr>
            <w:tcW w:w="3402" w:type="dxa"/>
            <w:vAlign w:val="center"/>
          </w:tcPr>
          <w:p>
            <w:pPr>
              <w:pStyle w:val="19"/>
            </w:pPr>
            <w:r>
              <w:rPr>
                <w:rFonts w:hint="eastAsia"/>
              </w:rPr>
              <w:t>本年支出合计</w:t>
            </w:r>
          </w:p>
        </w:tc>
        <w:tc>
          <w:tcPr>
            <w:tcW w:w="1474" w:type="dxa"/>
            <w:vAlign w:val="top"/>
          </w:tcPr>
          <w:p>
            <w:pPr>
              <w:keepNext w:val="0"/>
              <w:keepLines w:val="0"/>
              <w:widowControl/>
              <w:suppressLineNumbers w:val="0"/>
              <w:jc w:val="right"/>
              <w:textAlignment w:val="top"/>
              <w:rPr>
                <w:rFonts w:hint="default" w:ascii="宋体" w:hAnsi="宋体" w:eastAsia="宋体" w:cs="宋体"/>
                <w:b/>
                <w:bCs/>
                <w:sz w:val="21"/>
                <w:szCs w:val="21"/>
                <w:lang w:val="en-US"/>
              </w:rPr>
            </w:pPr>
            <w:r>
              <w:rPr>
                <w:rFonts w:hint="eastAsia" w:ascii="宋体" w:hAnsi="宋体" w:cs="宋体"/>
                <w:b/>
                <w:bCs/>
                <w:i w:val="0"/>
                <w:iCs w:val="0"/>
                <w:color w:val="000000"/>
                <w:kern w:val="0"/>
                <w:sz w:val="21"/>
                <w:szCs w:val="21"/>
                <w:u w:val="none"/>
                <w:lang w:val="en-US" w:eastAsia="zh-CN" w:bidi="ar"/>
              </w:rPr>
              <w:t>557.22</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cs="宋体"/>
                <w:b/>
                <w:bCs/>
                <w:i w:val="0"/>
                <w:iCs w:val="0"/>
                <w:color w:val="000000"/>
                <w:kern w:val="0"/>
                <w:sz w:val="21"/>
                <w:szCs w:val="21"/>
                <w:u w:val="none"/>
                <w:lang w:val="en-US" w:eastAsia="zh-CN" w:bidi="ar"/>
              </w:rPr>
              <w:t>557.22</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7"/>
            </w:pPr>
            <w:r>
              <w:rPr>
                <w:rFonts w:hint="eastAsia"/>
              </w:rPr>
              <w:t>年末财政拨款结转和结余</w:t>
            </w: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7"/>
            </w:pP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7"/>
            </w:pP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7"/>
            </w:pP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cs="宋体"/>
                <w:b/>
                <w:bCs/>
                <w:i w:val="0"/>
                <w:iCs w:val="0"/>
                <w:color w:val="000000"/>
                <w:kern w:val="0"/>
                <w:sz w:val="21"/>
                <w:szCs w:val="21"/>
                <w:u w:val="none"/>
                <w:lang w:val="en-US" w:eastAsia="zh-CN" w:bidi="ar"/>
              </w:rPr>
              <w:t>552.93</w:t>
            </w:r>
          </w:p>
        </w:tc>
        <w:tc>
          <w:tcPr>
            <w:tcW w:w="3402" w:type="dxa"/>
            <w:vAlign w:val="center"/>
          </w:tcPr>
          <w:p>
            <w:pPr>
              <w:pStyle w:val="19"/>
            </w:pPr>
            <w:r>
              <w:rPr>
                <w:rFonts w:hint="eastAsia"/>
              </w:rPr>
              <w:t>支出总计</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cs="宋体"/>
                <w:b/>
                <w:bCs/>
                <w:i w:val="0"/>
                <w:iCs w:val="0"/>
                <w:color w:val="000000"/>
                <w:kern w:val="0"/>
                <w:sz w:val="21"/>
                <w:szCs w:val="21"/>
                <w:u w:val="none"/>
                <w:lang w:val="en-US" w:eastAsia="zh-CN" w:bidi="ar"/>
              </w:rPr>
              <w:t>557.22</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cs="宋体"/>
                <w:b/>
                <w:bCs/>
                <w:i w:val="0"/>
                <w:iCs w:val="0"/>
                <w:color w:val="000000"/>
                <w:kern w:val="0"/>
                <w:sz w:val="21"/>
                <w:szCs w:val="21"/>
                <w:u w:val="none"/>
                <w:lang w:val="en-US" w:eastAsia="zh-CN" w:bidi="ar"/>
              </w:rPr>
              <w:t>557.22</w:t>
            </w:r>
          </w:p>
        </w:tc>
        <w:tc>
          <w:tcPr>
            <w:tcW w:w="1474" w:type="dxa"/>
            <w:vAlign w:val="center"/>
          </w:tcPr>
          <w:p>
            <w:pPr>
              <w:pStyle w:val="20"/>
            </w:p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top"/>
          </w:tcPr>
          <w:p>
            <w:pPr>
              <w:keepNext w:val="0"/>
              <w:keepLines w:val="0"/>
              <w:widowControl/>
              <w:suppressLineNumbers w:val="0"/>
              <w:jc w:val="right"/>
              <w:textAlignment w:val="top"/>
              <w:rPr>
                <w:b/>
                <w:bCs/>
              </w:rPr>
            </w:pPr>
            <w:r>
              <w:rPr>
                <w:rFonts w:hint="eastAsia" w:ascii="宋体" w:hAnsi="宋体" w:cs="宋体"/>
                <w:b/>
                <w:bCs/>
                <w:i w:val="0"/>
                <w:iCs w:val="0"/>
                <w:color w:val="000000"/>
                <w:kern w:val="0"/>
                <w:sz w:val="20"/>
                <w:szCs w:val="20"/>
                <w:u w:val="none"/>
                <w:lang w:val="en-US" w:eastAsia="zh-CN" w:bidi="ar"/>
              </w:rPr>
              <w:t>557.22</w:t>
            </w:r>
          </w:p>
        </w:tc>
        <w:tc>
          <w:tcPr>
            <w:tcW w:w="2551" w:type="dxa"/>
            <w:vAlign w:val="top"/>
          </w:tcPr>
          <w:p>
            <w:pPr>
              <w:keepNext w:val="0"/>
              <w:keepLines w:val="0"/>
              <w:widowControl/>
              <w:suppressLineNumbers w:val="0"/>
              <w:jc w:val="right"/>
              <w:textAlignment w:val="top"/>
              <w:rPr>
                <w:b/>
                <w:bCs/>
              </w:rPr>
            </w:pPr>
            <w:r>
              <w:rPr>
                <w:rFonts w:hint="eastAsia" w:ascii="宋体" w:hAnsi="宋体" w:eastAsia="宋体" w:cs="宋体"/>
                <w:b/>
                <w:bCs/>
                <w:i w:val="0"/>
                <w:iCs w:val="0"/>
                <w:color w:val="000000"/>
                <w:kern w:val="0"/>
                <w:sz w:val="20"/>
                <w:szCs w:val="20"/>
                <w:u w:val="none"/>
                <w:lang w:val="en-US" w:eastAsia="zh-CN" w:bidi="ar"/>
              </w:rPr>
              <w:t>2</w:t>
            </w:r>
            <w:r>
              <w:rPr>
                <w:rFonts w:hint="eastAsia" w:ascii="宋体" w:hAnsi="宋体" w:cs="宋体"/>
                <w:b/>
                <w:bCs/>
                <w:i w:val="0"/>
                <w:iCs w:val="0"/>
                <w:color w:val="000000"/>
                <w:kern w:val="0"/>
                <w:sz w:val="20"/>
                <w:szCs w:val="20"/>
                <w:u w:val="none"/>
                <w:lang w:val="en-US" w:eastAsia="zh-CN" w:bidi="ar"/>
              </w:rPr>
              <w:t>36.84</w:t>
            </w:r>
          </w:p>
        </w:tc>
        <w:tc>
          <w:tcPr>
            <w:tcW w:w="2551" w:type="dxa"/>
            <w:vAlign w:val="top"/>
          </w:tcPr>
          <w:p>
            <w:pPr>
              <w:keepNext w:val="0"/>
              <w:keepLines w:val="0"/>
              <w:widowControl/>
              <w:suppressLineNumbers w:val="0"/>
              <w:jc w:val="right"/>
              <w:textAlignment w:val="top"/>
              <w:rPr>
                <w:b/>
                <w:bCs/>
              </w:rPr>
            </w:pPr>
            <w:r>
              <w:rPr>
                <w:rFonts w:hint="eastAsia" w:ascii="宋体" w:hAnsi="宋体" w:cs="宋体"/>
                <w:b/>
                <w:bCs/>
                <w:i w:val="0"/>
                <w:iCs w:val="0"/>
                <w:color w:val="000000"/>
                <w:kern w:val="0"/>
                <w:sz w:val="20"/>
                <w:szCs w:val="20"/>
                <w:u w:val="none"/>
                <w:lang w:val="en-US" w:eastAsia="zh-CN" w:bidi="ar"/>
              </w:rPr>
              <w:t>320.38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一般公共服务支出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532.37</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211.99</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320.38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统计信息事务</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532.37</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211.99</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320.38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行政运行</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239.57</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211.99</w:t>
            </w:r>
          </w:p>
        </w:tc>
        <w:tc>
          <w:tcPr>
            <w:tcW w:w="2551" w:type="dxa"/>
            <w:vAlign w:val="top"/>
          </w:tcPr>
          <w:p>
            <w:pPr>
              <w:jc w:val="right"/>
            </w:pPr>
            <w:r>
              <w:rPr>
                <w:rFonts w:hint="eastAsia" w:ascii="宋体" w:hAnsi="宋体" w:eastAsia="宋体" w:cs="宋体"/>
                <w:sz w:val="20"/>
                <w:szCs w:val="20"/>
                <w:lang w:val="en-US" w:eastAsia="zh-CN"/>
              </w:rPr>
              <w:t>27.58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一般行政管理事务</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专项普查活动</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252.00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统计抽样调查</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37.80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住房改革支出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2551" w:type="dxa"/>
            <w:vAlign w:val="center"/>
          </w:tcPr>
          <w:p>
            <w:pPr>
              <w:pStyle w:val="16"/>
            </w:pPr>
          </w:p>
        </w:tc>
      </w:tr>
    </w:tbl>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1"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top"/>
          </w:tcPr>
          <w:p>
            <w:pPr>
              <w:keepNext w:val="0"/>
              <w:keepLines w:val="0"/>
              <w:widowControl/>
              <w:suppressLineNumbers w:val="0"/>
              <w:jc w:val="right"/>
              <w:textAlignment w:val="top"/>
              <w:rPr>
                <w:rFonts w:hint="default"/>
                <w:b/>
                <w:bCs/>
                <w:lang w:val="en-US"/>
              </w:rPr>
            </w:pPr>
            <w:r>
              <w:rPr>
                <w:rFonts w:hint="eastAsia" w:ascii="宋体" w:hAnsi="宋体" w:cs="宋体"/>
                <w:b/>
                <w:bCs/>
                <w:i w:val="0"/>
                <w:iCs w:val="0"/>
                <w:color w:val="000000"/>
                <w:kern w:val="0"/>
                <w:sz w:val="20"/>
                <w:szCs w:val="20"/>
                <w:u w:val="none"/>
                <w:lang w:val="en-US" w:eastAsia="zh-CN" w:bidi="ar"/>
              </w:rPr>
              <w:t>236.84</w:t>
            </w:r>
          </w:p>
        </w:tc>
        <w:tc>
          <w:tcPr>
            <w:tcW w:w="2551" w:type="dxa"/>
            <w:vAlign w:val="top"/>
          </w:tcPr>
          <w:p>
            <w:pPr>
              <w:keepNext w:val="0"/>
              <w:keepLines w:val="0"/>
              <w:widowControl/>
              <w:suppressLineNumbers w:val="0"/>
              <w:jc w:val="right"/>
              <w:textAlignment w:val="top"/>
              <w:rPr>
                <w:rFonts w:hint="default"/>
                <w:b/>
                <w:bCs/>
                <w:lang w:val="en-US"/>
              </w:rPr>
            </w:pPr>
            <w:r>
              <w:rPr>
                <w:rFonts w:hint="eastAsia" w:ascii="宋体" w:hAnsi="宋体" w:cs="宋体"/>
                <w:b/>
                <w:bCs/>
                <w:i w:val="0"/>
                <w:iCs w:val="0"/>
                <w:color w:val="000000"/>
                <w:kern w:val="0"/>
                <w:sz w:val="20"/>
                <w:szCs w:val="20"/>
                <w:u w:val="none"/>
                <w:lang w:val="en-US" w:eastAsia="zh-CN" w:bidi="ar"/>
              </w:rPr>
              <w:t>123.85</w:t>
            </w:r>
          </w:p>
        </w:tc>
        <w:tc>
          <w:tcPr>
            <w:tcW w:w="2551" w:type="dxa"/>
            <w:vAlign w:val="top"/>
          </w:tcPr>
          <w:p>
            <w:pPr>
              <w:keepNext w:val="0"/>
              <w:keepLines w:val="0"/>
              <w:widowControl/>
              <w:suppressLineNumbers w:val="0"/>
              <w:jc w:val="right"/>
              <w:textAlignment w:val="top"/>
              <w:rPr>
                <w:rFonts w:hint="default"/>
                <w:b/>
                <w:bCs/>
                <w:lang w:val="en-US"/>
              </w:rPr>
            </w:pPr>
            <w:r>
              <w:rPr>
                <w:rFonts w:hint="eastAsia" w:ascii="宋体" w:hAnsi="宋体" w:cs="宋体"/>
                <w:b/>
                <w:bCs/>
                <w:i w:val="0"/>
                <w:iCs w:val="0"/>
                <w:color w:val="000000"/>
                <w:kern w:val="0"/>
                <w:sz w:val="20"/>
                <w:szCs w:val="20"/>
                <w:u w:val="none"/>
                <w:lang w:val="en-US" w:eastAsia="zh-CN" w:bidi="ar"/>
              </w:rPr>
              <w:t>112.99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0"/>
                <w:szCs w:val="20"/>
                <w:u w:val="none"/>
                <w:lang w:val="en-US" w:eastAsia="zh-CN" w:bidi="ar"/>
              </w:rPr>
              <w:t>123.12</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123.12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48</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48</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0"/>
                <w:szCs w:val="20"/>
                <w:u w:val="none"/>
                <w:lang w:val="en-US" w:eastAsia="zh-CN" w:bidi="ar"/>
              </w:rPr>
              <w:t>19.85</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19.85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奖金</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0"/>
                <w:szCs w:val="20"/>
                <w:u w:val="none"/>
                <w:lang w:val="en-US" w:eastAsia="zh-CN" w:bidi="ar"/>
              </w:rPr>
              <w:t>10.6</w:t>
            </w:r>
            <w:r>
              <w:rPr>
                <w:rFonts w:hint="eastAsia" w:ascii="宋体" w:hAnsi="宋体" w:cs="宋体"/>
                <w:i w:val="0"/>
                <w:iCs w:val="0"/>
                <w:color w:val="000000"/>
                <w:kern w:val="0"/>
                <w:sz w:val="20"/>
                <w:szCs w:val="20"/>
                <w:u w:val="none"/>
                <w:lang w:val="en-US" w:eastAsia="zh-CN" w:bidi="ar"/>
              </w:rPr>
              <w:t>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10.6</w:t>
            </w:r>
            <w:r>
              <w:rPr>
                <w:rFonts w:hint="eastAsia" w:ascii="宋体" w:hAnsi="宋体" w:cs="宋体"/>
                <w:i w:val="0"/>
                <w:iCs w:val="0"/>
                <w:color w:val="000000"/>
                <w:kern w:val="0"/>
                <w:sz w:val="20"/>
                <w:szCs w:val="20"/>
                <w:u w:val="none"/>
                <w:lang w:val="en-US" w:eastAsia="zh-CN" w:bidi="ar"/>
              </w:rPr>
              <w:t>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27</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27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城镇职工基本医疗保险缴费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w:t>
            </w:r>
            <w:r>
              <w:rPr>
                <w:rFonts w:hint="eastAsia" w:ascii="宋体" w:hAnsi="宋体" w:cs="宋体"/>
                <w:i w:val="0"/>
                <w:iCs w:val="0"/>
                <w:color w:val="000000"/>
                <w:kern w:val="0"/>
                <w:sz w:val="20"/>
                <w:szCs w:val="20"/>
                <w:u w:val="none"/>
                <w:lang w:val="en-US" w:eastAsia="zh-CN" w:bidi="ar"/>
              </w:rPr>
              <w:t>1</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w:t>
            </w:r>
            <w:r>
              <w:rPr>
                <w:rFonts w:hint="eastAsia" w:ascii="宋体" w:hAnsi="宋体" w:cs="宋体"/>
                <w:i w:val="0"/>
                <w:iCs w:val="0"/>
                <w:color w:val="000000"/>
                <w:kern w:val="0"/>
                <w:sz w:val="20"/>
                <w:szCs w:val="20"/>
                <w:u w:val="none"/>
                <w:lang w:val="en-US" w:eastAsia="zh-CN" w:bidi="ar"/>
              </w:rPr>
              <w:t>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30112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0"/>
                <w:szCs w:val="20"/>
                <w:u w:val="none"/>
                <w:lang w:val="en-US" w:eastAsia="zh-CN" w:bidi="ar"/>
              </w:rPr>
              <w:t>0.</w:t>
            </w:r>
            <w:r>
              <w:rPr>
                <w:rFonts w:hint="eastAsia" w:ascii="宋体" w:hAnsi="宋体" w:cs="宋体"/>
                <w:i w:val="0"/>
                <w:iCs w:val="0"/>
                <w:color w:val="000000"/>
                <w:kern w:val="0"/>
                <w:sz w:val="20"/>
                <w:szCs w:val="20"/>
                <w:u w:val="none"/>
                <w:lang w:val="en-US" w:eastAsia="zh-CN" w:bidi="ar"/>
              </w:rPr>
              <w:t>65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r>
              <w:rPr>
                <w:rFonts w:hint="eastAsia" w:ascii="宋体" w:hAnsi="宋体" w:cs="宋体"/>
                <w:i w:val="0"/>
                <w:iCs w:val="0"/>
                <w:color w:val="000000"/>
                <w:kern w:val="0"/>
                <w:sz w:val="20"/>
                <w:szCs w:val="20"/>
                <w:u w:val="none"/>
                <w:lang w:val="en-US" w:eastAsia="zh-CN" w:bidi="ar"/>
              </w:rPr>
              <w:t>65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30113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w:t>
            </w:r>
            <w:r>
              <w:rPr>
                <w:rFonts w:hint="eastAsia" w:ascii="宋体" w:hAnsi="宋体" w:cs="宋体"/>
                <w:i w:val="0"/>
                <w:iCs w:val="0"/>
                <w:color w:val="000000"/>
                <w:kern w:val="0"/>
                <w:sz w:val="20"/>
                <w:szCs w:val="20"/>
                <w:u w:val="none"/>
                <w:lang w:val="en-US" w:eastAsia="zh-CN" w:bidi="ar"/>
              </w:rPr>
              <w:t>7</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w:t>
            </w:r>
            <w:r>
              <w:rPr>
                <w:rFonts w:hint="eastAsia" w:ascii="宋体" w:hAnsi="宋体" w:cs="宋体"/>
                <w:i w:val="0"/>
                <w:iCs w:val="0"/>
                <w:color w:val="000000"/>
                <w:kern w:val="0"/>
                <w:sz w:val="20"/>
                <w:szCs w:val="20"/>
                <w:u w:val="none"/>
                <w:lang w:val="en-US" w:eastAsia="zh-CN" w:bidi="ar"/>
              </w:rPr>
              <w:t>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30199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其他工资福利支出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0"/>
                <w:szCs w:val="20"/>
                <w:u w:val="none"/>
                <w:lang w:val="en-US" w:eastAsia="zh-CN" w:bidi="ar"/>
              </w:rPr>
              <w:t>13.</w:t>
            </w:r>
            <w:r>
              <w:rPr>
                <w:rFonts w:hint="eastAsia" w:ascii="宋体" w:hAnsi="宋体" w:cs="宋体"/>
                <w:i w:val="0"/>
                <w:iCs w:val="0"/>
                <w:color w:val="000000"/>
                <w:kern w:val="0"/>
                <w:sz w:val="20"/>
                <w:szCs w:val="20"/>
                <w:u w:val="none"/>
                <w:lang w:val="en-US" w:eastAsia="zh-CN" w:bidi="ar"/>
              </w:rPr>
              <w:t>49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13.</w:t>
            </w:r>
            <w:r>
              <w:rPr>
                <w:rFonts w:hint="eastAsia" w:ascii="宋体" w:hAnsi="宋体" w:cs="宋体"/>
                <w:i w:val="0"/>
                <w:iCs w:val="0"/>
                <w:color w:val="000000"/>
                <w:kern w:val="0"/>
                <w:sz w:val="20"/>
                <w:szCs w:val="20"/>
                <w:u w:val="none"/>
                <w:lang w:val="en-US" w:eastAsia="zh-CN" w:bidi="ar"/>
              </w:rPr>
              <w:t>49</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2.99</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办公费</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86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邮电费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0.36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差旅费</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30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30226</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劳务费</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7.45</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工会经费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0.9</w:t>
            </w:r>
            <w:r>
              <w:rPr>
                <w:rFonts w:hint="eastAsia" w:ascii="宋体" w:hAnsi="宋体" w:cs="宋体"/>
                <w:i w:val="0"/>
                <w:iCs w:val="0"/>
                <w:color w:val="000000"/>
                <w:kern w:val="0"/>
                <w:sz w:val="20"/>
                <w:szCs w:val="20"/>
                <w:u w:val="none"/>
                <w:lang w:val="en-US" w:eastAsia="zh-CN" w:bidi="ar"/>
              </w:rPr>
              <w:t>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0.9</w:t>
            </w:r>
            <w:r>
              <w:rPr>
                <w:rFonts w:hint="eastAsia" w:ascii="宋体" w:hAnsi="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福利费</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62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30231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公务用车运行维护费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20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30239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其他交通费用</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0"/>
                <w:szCs w:val="20"/>
                <w:u w:val="none"/>
                <w:lang w:val="en-US" w:eastAsia="zh-CN" w:bidi="ar"/>
              </w:rPr>
              <w:t>4.98</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30299</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0.52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303</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0.73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0.73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30305</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0"/>
                <w:szCs w:val="20"/>
                <w:u w:val="none"/>
                <w:lang w:val="en-US" w:eastAsia="zh-CN" w:bidi="ar"/>
              </w:rPr>
              <w:t>生活补助</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0.73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0.73</w:t>
            </w:r>
          </w:p>
        </w:tc>
        <w:tc>
          <w:tcPr>
            <w:tcW w:w="2551" w:type="dxa"/>
            <w:vAlign w:val="top"/>
          </w:tcPr>
          <w:p>
            <w:pPr>
              <w:jc w:val="right"/>
            </w:pPr>
          </w:p>
        </w:tc>
      </w:tr>
    </w:tbl>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1" w:type="dxa"/>
            <w:vAlign w:val="center"/>
          </w:tcPr>
          <w:p>
            <w:pPr>
              <w:pStyle w:val="20"/>
              <w:rPr>
                <w:rFonts w:hint="default" w:eastAsia="方正书宋_GBK"/>
                <w:lang w:val="en-US" w:eastAsia="zh-CN"/>
              </w:rPr>
            </w:pPr>
            <w:r>
              <w:rPr>
                <w:rFonts w:hint="eastAsia"/>
                <w:lang w:val="en-US" w:eastAsia="zh-CN"/>
              </w:rPr>
              <w:t>2.9</w:t>
            </w:r>
          </w:p>
        </w:tc>
        <w:tc>
          <w:tcPr>
            <w:tcW w:w="2381" w:type="dxa"/>
            <w:vAlign w:val="center"/>
          </w:tcPr>
          <w:p>
            <w:pPr>
              <w:pStyle w:val="20"/>
              <w:rPr>
                <w:rFonts w:hint="default" w:eastAsia="方正书宋_GBK"/>
                <w:lang w:val="en-US" w:eastAsia="zh-CN"/>
              </w:rPr>
            </w:pPr>
            <w:r>
              <w:rPr>
                <w:rFonts w:hint="eastAsia"/>
                <w:lang w:val="en-US" w:eastAsia="zh-CN"/>
              </w:rPr>
              <w:t>2.9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“三公”经费小计</w:t>
            </w:r>
          </w:p>
        </w:tc>
        <w:tc>
          <w:tcPr>
            <w:tcW w:w="2381" w:type="dxa"/>
            <w:vAlign w:val="top"/>
          </w:tcPr>
          <w:p>
            <w:pPr>
              <w:jc w:val="right"/>
              <w:rPr>
                <w:sz w:val="21"/>
                <w:szCs w:val="21"/>
              </w:rPr>
            </w:pPr>
          </w:p>
        </w:tc>
        <w:tc>
          <w:tcPr>
            <w:tcW w:w="2381" w:type="dxa"/>
            <w:vAlign w:val="top"/>
          </w:tcPr>
          <w:p>
            <w:pPr>
              <w:jc w:val="right"/>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一、因公出国（境）费</w:t>
            </w:r>
          </w:p>
        </w:tc>
        <w:tc>
          <w:tcPr>
            <w:tcW w:w="2381" w:type="dxa"/>
            <w:vAlign w:val="top"/>
          </w:tcPr>
          <w:p>
            <w:pPr>
              <w:jc w:val="right"/>
              <w:rPr>
                <w:sz w:val="21"/>
                <w:szCs w:val="21"/>
              </w:rPr>
            </w:pPr>
          </w:p>
        </w:tc>
        <w:tc>
          <w:tcPr>
            <w:tcW w:w="2381" w:type="dxa"/>
            <w:vAlign w:val="top"/>
          </w:tcPr>
          <w:p>
            <w:pPr>
              <w:jc w:val="right"/>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 xml:space="preserve">    其中：教学科研人员因公出国（境）费</w:t>
            </w:r>
          </w:p>
        </w:tc>
        <w:tc>
          <w:tcPr>
            <w:tcW w:w="2381" w:type="dxa"/>
            <w:vAlign w:val="top"/>
          </w:tcPr>
          <w:p>
            <w:pPr>
              <w:jc w:val="right"/>
              <w:rPr>
                <w:sz w:val="21"/>
                <w:szCs w:val="21"/>
              </w:rPr>
            </w:pPr>
          </w:p>
        </w:tc>
        <w:tc>
          <w:tcPr>
            <w:tcW w:w="2381" w:type="dxa"/>
            <w:vAlign w:val="top"/>
          </w:tcPr>
          <w:p>
            <w:pPr>
              <w:jc w:val="right"/>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 xml:space="preserve">          其他因公出国（境）费</w:t>
            </w:r>
          </w:p>
        </w:tc>
        <w:tc>
          <w:tcPr>
            <w:tcW w:w="2381" w:type="dxa"/>
            <w:vAlign w:val="top"/>
          </w:tcPr>
          <w:p>
            <w:pPr>
              <w:jc w:val="right"/>
              <w:rPr>
                <w:sz w:val="21"/>
                <w:szCs w:val="21"/>
              </w:rPr>
            </w:pPr>
          </w:p>
        </w:tc>
        <w:tc>
          <w:tcPr>
            <w:tcW w:w="2381" w:type="dxa"/>
            <w:vAlign w:val="top"/>
          </w:tcPr>
          <w:p>
            <w:pPr>
              <w:jc w:val="right"/>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二、公务用车购置及运维费</w:t>
            </w:r>
          </w:p>
        </w:tc>
        <w:tc>
          <w:tcPr>
            <w:tcW w:w="2381" w:type="dxa"/>
            <w:vAlign w:val="top"/>
          </w:tcPr>
          <w:p>
            <w:pPr>
              <w:jc w:val="right"/>
              <w:rPr>
                <w:sz w:val="21"/>
                <w:szCs w:val="21"/>
              </w:rPr>
            </w:pPr>
          </w:p>
        </w:tc>
        <w:tc>
          <w:tcPr>
            <w:tcW w:w="2381" w:type="dxa"/>
            <w:vAlign w:val="top"/>
          </w:tcPr>
          <w:p>
            <w:pPr>
              <w:jc w:val="right"/>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 xml:space="preserve">    其中：公务用车购置费</w:t>
            </w:r>
          </w:p>
        </w:tc>
        <w:tc>
          <w:tcPr>
            <w:tcW w:w="2381" w:type="dxa"/>
            <w:vAlign w:val="top"/>
          </w:tcPr>
          <w:p>
            <w:pPr>
              <w:jc w:val="right"/>
              <w:rPr>
                <w:sz w:val="21"/>
                <w:szCs w:val="21"/>
              </w:rPr>
            </w:pPr>
          </w:p>
        </w:tc>
        <w:tc>
          <w:tcPr>
            <w:tcW w:w="2381" w:type="dxa"/>
            <w:vAlign w:val="top"/>
          </w:tcPr>
          <w:p>
            <w:pPr>
              <w:jc w:val="right"/>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 xml:space="preserve">          公务用车运行维护费</w:t>
            </w:r>
          </w:p>
        </w:tc>
        <w:tc>
          <w:tcPr>
            <w:tcW w:w="2381" w:type="dxa"/>
            <w:vAlign w:val="top"/>
          </w:tcPr>
          <w:p>
            <w:pPr>
              <w:keepNext w:val="0"/>
              <w:keepLines w:val="0"/>
              <w:widowControl/>
              <w:suppressLineNumbers w:val="0"/>
              <w:jc w:val="right"/>
              <w:textAlignment w:val="top"/>
              <w:rPr>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2381" w:type="dxa"/>
            <w:vAlign w:val="top"/>
          </w:tcPr>
          <w:p>
            <w:pPr>
              <w:keepNext w:val="0"/>
              <w:keepLines w:val="0"/>
              <w:widowControl/>
              <w:suppressLineNumbers w:val="0"/>
              <w:jc w:val="right"/>
              <w:textAlignment w:val="top"/>
              <w:rPr>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三、公务接待费</w:t>
            </w:r>
          </w:p>
        </w:tc>
        <w:tc>
          <w:tcPr>
            <w:tcW w:w="2381" w:type="dxa"/>
            <w:vAlign w:val="top"/>
          </w:tcPr>
          <w:p>
            <w:pPr>
              <w:keepNext w:val="0"/>
              <w:keepLines w:val="0"/>
              <w:widowControl/>
              <w:suppressLineNumbers w:val="0"/>
              <w:jc w:val="right"/>
              <w:textAlignment w:val="top"/>
              <w:rPr>
                <w:sz w:val="21"/>
                <w:szCs w:val="21"/>
              </w:rPr>
            </w:pPr>
            <w:r>
              <w:rPr>
                <w:rFonts w:hint="eastAsia" w:ascii="宋体" w:hAnsi="宋体" w:eastAsia="宋体" w:cs="宋体"/>
                <w:i w:val="0"/>
                <w:iCs w:val="0"/>
                <w:color w:val="000000"/>
                <w:kern w:val="0"/>
                <w:sz w:val="21"/>
                <w:szCs w:val="21"/>
                <w:u w:val="none"/>
                <w:lang w:val="en-US" w:eastAsia="zh-CN" w:bidi="ar"/>
              </w:rPr>
              <w:t>0.</w:t>
            </w:r>
            <w:r>
              <w:rPr>
                <w:rFonts w:hint="eastAsia" w:ascii="宋体" w:hAnsi="宋体" w:cs="宋体"/>
                <w:i w:val="0"/>
                <w:iCs w:val="0"/>
                <w:color w:val="000000"/>
                <w:kern w:val="0"/>
                <w:sz w:val="21"/>
                <w:szCs w:val="21"/>
                <w:u w:val="none"/>
                <w:lang w:val="en-US" w:eastAsia="zh-CN" w:bidi="ar"/>
              </w:rPr>
              <w:t>9</w:t>
            </w:r>
            <w:r>
              <w:rPr>
                <w:rFonts w:hint="eastAsia" w:ascii="宋体" w:hAnsi="宋体" w:eastAsia="宋体" w:cs="宋体"/>
                <w:i w:val="0"/>
                <w:iCs w:val="0"/>
                <w:color w:val="000000"/>
                <w:kern w:val="0"/>
                <w:sz w:val="21"/>
                <w:szCs w:val="21"/>
                <w:u w:val="none"/>
                <w:lang w:val="en-US" w:eastAsia="zh-CN" w:bidi="ar"/>
              </w:rPr>
              <w:t>0</w:t>
            </w:r>
          </w:p>
        </w:tc>
        <w:tc>
          <w:tcPr>
            <w:tcW w:w="2381" w:type="dxa"/>
            <w:vAlign w:val="top"/>
          </w:tcPr>
          <w:p>
            <w:pPr>
              <w:keepNext w:val="0"/>
              <w:keepLines w:val="0"/>
              <w:widowControl/>
              <w:suppressLineNumbers w:val="0"/>
              <w:jc w:val="right"/>
              <w:textAlignment w:val="top"/>
              <w:rPr>
                <w:sz w:val="21"/>
                <w:szCs w:val="21"/>
              </w:rPr>
            </w:pPr>
            <w:r>
              <w:rPr>
                <w:rFonts w:hint="eastAsia" w:ascii="宋体" w:hAnsi="宋体" w:eastAsia="宋体" w:cs="宋体"/>
                <w:i w:val="0"/>
                <w:iCs w:val="0"/>
                <w:color w:val="000000"/>
                <w:kern w:val="0"/>
                <w:sz w:val="21"/>
                <w:szCs w:val="21"/>
                <w:u w:val="none"/>
                <w:lang w:val="en-US" w:eastAsia="zh-CN" w:bidi="ar"/>
              </w:rPr>
              <w:t>0.</w:t>
            </w:r>
            <w:r>
              <w:rPr>
                <w:rFonts w:hint="eastAsia" w:ascii="宋体" w:hAnsi="宋体" w:cs="宋体"/>
                <w:i w:val="0"/>
                <w:iCs w:val="0"/>
                <w:color w:val="000000"/>
                <w:kern w:val="0"/>
                <w:sz w:val="21"/>
                <w:szCs w:val="21"/>
                <w:u w:val="none"/>
                <w:lang w:val="en-US" w:eastAsia="zh-CN" w:bidi="ar"/>
              </w:rPr>
              <w:t>9</w:t>
            </w:r>
            <w:r>
              <w:rPr>
                <w:rFonts w:hint="eastAsia" w:ascii="宋体" w:hAnsi="宋体" w:eastAsia="宋体" w:cs="宋体"/>
                <w:i w:val="0"/>
                <w:iCs w:val="0"/>
                <w:color w:val="000000"/>
                <w:kern w:val="0"/>
                <w:sz w:val="21"/>
                <w:szCs w:val="21"/>
                <w:u w:val="none"/>
                <w:lang w:val="en-US" w:eastAsia="zh-CN" w:bidi="ar"/>
              </w:rPr>
              <w:t>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四、会议费</w:t>
            </w:r>
          </w:p>
        </w:tc>
        <w:tc>
          <w:tcPr>
            <w:tcW w:w="2381" w:type="dxa"/>
            <w:vAlign w:val="top"/>
          </w:tcPr>
          <w:p>
            <w:pPr>
              <w:jc w:val="right"/>
              <w:rPr>
                <w:sz w:val="21"/>
                <w:szCs w:val="21"/>
              </w:rPr>
            </w:pPr>
          </w:p>
        </w:tc>
        <w:tc>
          <w:tcPr>
            <w:tcW w:w="2381" w:type="dxa"/>
            <w:vAlign w:val="top"/>
          </w:tcPr>
          <w:p>
            <w:pPr>
              <w:jc w:val="right"/>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五、培训费</w:t>
            </w:r>
          </w:p>
        </w:tc>
        <w:tc>
          <w:tcPr>
            <w:tcW w:w="2381" w:type="dxa"/>
            <w:vAlign w:val="top"/>
          </w:tcPr>
          <w:p>
            <w:pPr>
              <w:jc w:val="right"/>
              <w:rPr>
                <w:sz w:val="21"/>
                <w:szCs w:val="21"/>
              </w:rPr>
            </w:pPr>
          </w:p>
        </w:tc>
        <w:tc>
          <w:tcPr>
            <w:tcW w:w="2381" w:type="dxa"/>
            <w:vAlign w:val="top"/>
          </w:tcPr>
          <w:p>
            <w:pPr>
              <w:jc w:val="right"/>
              <w:rPr>
                <w:sz w:val="21"/>
                <w:szCs w:val="21"/>
              </w:rPr>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pgBorders>
            <w:top w:val="none" w:sz="0" w:space="0"/>
            <w:left w:val="none" w:sz="0" w:space="0"/>
            <w:bottom w:val="none" w:sz="0" w:space="0"/>
            <w:right w:val="none" w:sz="0" w:space="0"/>
          </w:pgBorders>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涞水县统计局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keepNext w:val="0"/>
        <w:keepLines w:val="0"/>
        <w:pageBreakBefore w:val="0"/>
        <w:kinsoku/>
        <w:wordWrap/>
        <w:overflowPunct/>
        <w:topLinePunct w:val="0"/>
        <w:autoSpaceDE/>
        <w:bidi w:val="0"/>
        <w:adjustRightInd/>
        <w:snapToGrid/>
        <w:spacing w:line="560" w:lineRule="exact"/>
        <w:ind w:firstLine="560"/>
        <w:textAlignment w:val="auto"/>
        <w:rPr>
          <w:rFonts w:hint="eastAsia" w:ascii="宋体" w:hAnsi="宋体" w:eastAsia="宋体" w:cs="宋体"/>
          <w:sz w:val="28"/>
          <w:szCs w:val="28"/>
        </w:rPr>
      </w:pPr>
      <w:r>
        <w:rPr>
          <w:rFonts w:hint="eastAsia" w:ascii="宋体" w:hAnsi="宋体" w:eastAsia="宋体" w:cs="宋体"/>
          <w:color w:val="000000"/>
          <w:sz w:val="28"/>
          <w:szCs w:val="28"/>
        </w:rPr>
        <w:t>按照《</w:t>
      </w:r>
      <w:r>
        <w:rPr>
          <w:rFonts w:hint="eastAsia" w:ascii="宋体" w:hAnsi="宋体" w:cs="宋体"/>
          <w:color w:val="000000"/>
          <w:sz w:val="28"/>
          <w:szCs w:val="28"/>
          <w:lang w:eastAsia="zh-CN"/>
        </w:rPr>
        <w:t>中华人民共和国预算法</w:t>
      </w:r>
      <w:r>
        <w:rPr>
          <w:rFonts w:hint="eastAsia" w:ascii="宋体" w:hAnsi="宋体" w:eastAsia="宋体" w:cs="宋体"/>
          <w:color w:val="000000"/>
          <w:sz w:val="28"/>
          <w:szCs w:val="28"/>
        </w:rPr>
        <w:t>》、《地方预决算公开操作规程》和《关于进一步推进预算公开工作的实施意见》规定，现将</w:t>
      </w:r>
      <w:r>
        <w:rPr>
          <w:rFonts w:hint="eastAsia" w:ascii="宋体" w:hAnsi="宋体" w:eastAsia="宋体" w:cs="宋体"/>
          <w:color w:val="000000"/>
          <w:sz w:val="28"/>
          <w:szCs w:val="28"/>
          <w:lang w:eastAsia="zh-CN"/>
        </w:rPr>
        <w:t>涞水县统计局</w:t>
      </w:r>
      <w:r>
        <w:rPr>
          <w:rFonts w:hint="eastAsia" w:ascii="宋体" w:hAnsi="宋体" w:eastAsia="宋体" w:cs="宋体"/>
          <w:color w:val="000000"/>
          <w:sz w:val="28"/>
          <w:szCs w:val="28"/>
        </w:rPr>
        <w:t>202</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年单位预算公开如下：</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一、单位职责及机构设置情况</w:t>
      </w:r>
    </w:p>
    <w:p>
      <w:pPr>
        <w:keepNext w:val="0"/>
        <w:keepLines w:val="0"/>
        <w:pageBreakBefore w:val="0"/>
        <w:kinsoku/>
        <w:wordWrap/>
        <w:overflowPunct/>
        <w:topLinePunct w:val="0"/>
        <w:autoSpaceDE/>
        <w:bidi w:val="0"/>
        <w:adjustRightInd/>
        <w:snapToGrid/>
        <w:spacing w:line="560" w:lineRule="exact"/>
        <w:ind w:firstLine="64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单位职责：</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涞水县统计局是负责全县社会经济统计工作的职能部门，行政编制6个，事业编制7个。内设3个行政股室：办公室、综合业务股（工交基建股、贸易外经股），下管2个事业单位：农调队、普查中心。主要职责如下：</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（一）、统计调查计划；组织领导和监督检查全县各级各部门统计和国民经济核算工作，监督检查统计法律、法规实施情况。</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二）、贯彻执行国家、省国民经济核算体系、统计指标体系和基本统计制度；管理全县各项核算制度；制定全县统计调查标准和统计调查制度；组织管理、审批全县各级各部门统计调查项目（包括社会和涉外调查）、调查计划、调查方案。</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三）、组织完成国家、省、市部署的普查任务；组织全县社会经济调查，汇总、整理全县基本统计资料；对国民经济、科技进步和社会发展等情况进行统计分析、统计预测和统计监督，向县委、县政府及有关部门提供统计信息和咨询建议。</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（四）、统一核定、管理、公布、出版全县基本统计资料，定期向社会公众发布全县国民经济和社会情况统计信息。</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（五）、管理全县统计信息自动化系统和统计数据库体系。</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（六）、组织管理统计人员持证上岗，协助组织管理统计专业技术资格考试和专业技术职务评聘工作。</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（七）、协助管理各乡镇统计站统计人员。</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（八）、承办县委、县政府交办的其他事项。  </w:t>
      </w:r>
    </w:p>
    <w:p>
      <w:pPr>
        <w:keepNext w:val="0"/>
        <w:keepLines w:val="0"/>
        <w:pageBreakBefore w:val="0"/>
        <w:kinsoku/>
        <w:wordWrap/>
        <w:overflowPunct/>
        <w:topLinePunct w:val="0"/>
        <w:autoSpaceDE/>
        <w:bidi w:val="0"/>
        <w:adjustRightInd/>
        <w:snapToGrid/>
        <w:spacing w:line="560" w:lineRule="exact"/>
        <w:ind w:firstLine="640"/>
        <w:textAlignment w:val="auto"/>
        <w:rPr>
          <w:rFonts w:hint="eastAsia" w:ascii="宋体" w:hAnsi="宋体" w:eastAsia="宋体" w:cs="宋体"/>
          <w:sz w:val="28"/>
          <w:szCs w:val="28"/>
        </w:rPr>
      </w:pPr>
      <w:r>
        <w:rPr>
          <w:rFonts w:hint="eastAsia" w:ascii="宋体" w:hAnsi="宋体" w:eastAsia="宋体" w:cs="宋体"/>
          <w:b/>
          <w:color w:val="000000"/>
          <w:sz w:val="28"/>
          <w:szCs w:val="28"/>
        </w:rPr>
        <w:t>机构设置：</w:t>
      </w:r>
    </w:p>
    <w:p>
      <w:pPr>
        <w:keepNext w:val="0"/>
        <w:keepLines w:val="0"/>
        <w:pageBreakBefore w:val="0"/>
        <w:kinsoku/>
        <w:wordWrap/>
        <w:overflowPunct/>
        <w:topLinePunct w:val="0"/>
        <w:autoSpaceDE/>
        <w:bidi w:val="0"/>
        <w:adjustRightInd/>
        <w:snapToGrid/>
        <w:spacing w:line="560" w:lineRule="exact"/>
        <w:jc w:val="center"/>
        <w:textAlignment w:val="auto"/>
        <w:rPr>
          <w:sz w:val="28"/>
          <w:szCs w:val="28"/>
        </w:rPr>
      </w:pPr>
      <w:r>
        <w:rPr>
          <w:rFonts w:hint="eastAsia" w:ascii="方正小标宋_GBK" w:hAnsi="方正小标宋_GBK" w:eastAsia="方正小标宋_GBK" w:cs="方正小标宋_GBK"/>
          <w:color w:val="000000"/>
          <w:sz w:val="28"/>
          <w:szCs w:val="28"/>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keepNext w:val="0"/>
              <w:keepLines w:val="0"/>
              <w:pageBreakBefore w:val="0"/>
              <w:kinsoku/>
              <w:wordWrap/>
              <w:overflowPunct/>
              <w:topLinePunct w:val="0"/>
              <w:autoSpaceDE/>
              <w:bidi w:val="0"/>
              <w:adjustRightInd/>
              <w:snapToGrid/>
              <w:spacing w:line="560" w:lineRule="exact"/>
              <w:textAlignment w:val="auto"/>
            </w:pPr>
            <w:r>
              <w:rPr>
                <w:rFonts w:hint="eastAsia"/>
              </w:rPr>
              <w:t>单位名称</w:t>
            </w:r>
          </w:p>
        </w:tc>
        <w:tc>
          <w:tcPr>
            <w:tcW w:w="1843" w:type="dxa"/>
            <w:vAlign w:val="center"/>
          </w:tcPr>
          <w:p>
            <w:pPr>
              <w:pStyle w:val="15"/>
              <w:keepNext w:val="0"/>
              <w:keepLines w:val="0"/>
              <w:pageBreakBefore w:val="0"/>
              <w:kinsoku/>
              <w:wordWrap/>
              <w:overflowPunct/>
              <w:topLinePunct w:val="0"/>
              <w:autoSpaceDE/>
              <w:bidi w:val="0"/>
              <w:adjustRightInd/>
              <w:snapToGrid/>
              <w:spacing w:line="560" w:lineRule="exact"/>
              <w:textAlignment w:val="auto"/>
            </w:pPr>
            <w:r>
              <w:rPr>
                <w:rFonts w:hint="eastAsia"/>
              </w:rPr>
              <w:t>单位性质</w:t>
            </w:r>
          </w:p>
        </w:tc>
        <w:tc>
          <w:tcPr>
            <w:tcW w:w="2126" w:type="dxa"/>
            <w:vAlign w:val="center"/>
          </w:tcPr>
          <w:p>
            <w:pPr>
              <w:pStyle w:val="15"/>
              <w:keepNext w:val="0"/>
              <w:keepLines w:val="0"/>
              <w:pageBreakBefore w:val="0"/>
              <w:kinsoku/>
              <w:wordWrap/>
              <w:overflowPunct/>
              <w:topLinePunct w:val="0"/>
              <w:autoSpaceDE/>
              <w:bidi w:val="0"/>
              <w:adjustRightInd/>
              <w:snapToGrid/>
              <w:spacing w:line="560" w:lineRule="exact"/>
              <w:textAlignment w:val="auto"/>
            </w:pPr>
            <w:r>
              <w:rPr>
                <w:rFonts w:hint="eastAsia"/>
              </w:rPr>
              <w:t>单位规格</w:t>
            </w:r>
          </w:p>
        </w:tc>
        <w:tc>
          <w:tcPr>
            <w:tcW w:w="3827" w:type="dxa"/>
            <w:vAlign w:val="center"/>
          </w:tcPr>
          <w:p>
            <w:pPr>
              <w:pStyle w:val="15"/>
              <w:keepNext w:val="0"/>
              <w:keepLines w:val="0"/>
              <w:pageBreakBefore w:val="0"/>
              <w:kinsoku/>
              <w:wordWrap/>
              <w:overflowPunct/>
              <w:topLinePunct w:val="0"/>
              <w:autoSpaceDE/>
              <w:bidi w:val="0"/>
              <w:adjustRightInd/>
              <w:snapToGrid/>
              <w:spacing w:line="560" w:lineRule="exact"/>
              <w:textAlignment w:val="auto"/>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keepNext w:val="0"/>
              <w:keepLines w:val="0"/>
              <w:pageBreakBefore w:val="0"/>
              <w:kinsoku/>
              <w:wordWrap/>
              <w:overflowPunct/>
              <w:topLinePunct w:val="0"/>
              <w:autoSpaceDE/>
              <w:bidi w:val="0"/>
              <w:adjustRightInd/>
              <w:snapToGrid/>
              <w:spacing w:line="560" w:lineRule="exact"/>
              <w:textAlignment w:val="auto"/>
            </w:pPr>
            <w:r>
              <w:rPr>
                <w:rFonts w:hint="eastAsia"/>
                <w:lang w:eastAsia="zh-CN"/>
              </w:rPr>
              <w:t>涞水县统计</w:t>
            </w:r>
            <w:r>
              <w:rPr>
                <w:rFonts w:hint="eastAsia"/>
              </w:rPr>
              <w:t>局（本级）</w:t>
            </w:r>
          </w:p>
        </w:tc>
        <w:tc>
          <w:tcPr>
            <w:tcW w:w="1843" w:type="dxa"/>
            <w:vAlign w:val="center"/>
          </w:tcPr>
          <w:p>
            <w:pPr>
              <w:pStyle w:val="18"/>
              <w:keepNext w:val="0"/>
              <w:keepLines w:val="0"/>
              <w:pageBreakBefore w:val="0"/>
              <w:kinsoku/>
              <w:wordWrap/>
              <w:overflowPunct/>
              <w:topLinePunct w:val="0"/>
              <w:autoSpaceDE/>
              <w:bidi w:val="0"/>
              <w:adjustRightInd/>
              <w:snapToGrid/>
              <w:spacing w:line="560" w:lineRule="exact"/>
              <w:textAlignment w:val="auto"/>
            </w:pPr>
            <w:r>
              <w:rPr>
                <w:rFonts w:hint="eastAsia"/>
              </w:rPr>
              <w:t>行政</w:t>
            </w:r>
          </w:p>
        </w:tc>
        <w:tc>
          <w:tcPr>
            <w:tcW w:w="2126" w:type="dxa"/>
            <w:vAlign w:val="center"/>
          </w:tcPr>
          <w:p>
            <w:pPr>
              <w:pStyle w:val="18"/>
              <w:keepNext w:val="0"/>
              <w:keepLines w:val="0"/>
              <w:pageBreakBefore w:val="0"/>
              <w:kinsoku/>
              <w:wordWrap/>
              <w:overflowPunct/>
              <w:topLinePunct w:val="0"/>
              <w:autoSpaceDE/>
              <w:bidi w:val="0"/>
              <w:adjustRightInd/>
              <w:snapToGrid/>
              <w:spacing w:line="560" w:lineRule="exact"/>
              <w:textAlignment w:val="auto"/>
            </w:pPr>
            <w:r>
              <w:rPr>
                <w:rFonts w:hint="eastAsia"/>
              </w:rPr>
              <w:t>正科级</w:t>
            </w:r>
          </w:p>
        </w:tc>
        <w:tc>
          <w:tcPr>
            <w:tcW w:w="3827" w:type="dxa"/>
            <w:vAlign w:val="center"/>
          </w:tcPr>
          <w:p>
            <w:pPr>
              <w:pStyle w:val="18"/>
              <w:keepNext w:val="0"/>
              <w:keepLines w:val="0"/>
              <w:pageBreakBefore w:val="0"/>
              <w:kinsoku/>
              <w:wordWrap/>
              <w:overflowPunct/>
              <w:topLinePunct w:val="0"/>
              <w:autoSpaceDE/>
              <w:bidi w:val="0"/>
              <w:adjustRightInd/>
              <w:snapToGrid/>
              <w:spacing w:line="560" w:lineRule="exact"/>
              <w:textAlignment w:val="auto"/>
            </w:pPr>
            <w:r>
              <w:rPr>
                <w:rFonts w:hint="eastAsia"/>
              </w:rPr>
              <w:t>财政拨款</w:t>
            </w:r>
          </w:p>
        </w:tc>
      </w:tr>
    </w:tbl>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二、单位预算安排的总体情况</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（一）、收入预算  </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反映当年全部收入。202</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年预算总收入</w:t>
      </w:r>
      <w:r>
        <w:rPr>
          <w:rFonts w:hint="eastAsia" w:ascii="宋体" w:hAnsi="宋体" w:eastAsia="宋体" w:cs="宋体"/>
          <w:color w:val="000000"/>
          <w:sz w:val="28"/>
          <w:szCs w:val="28"/>
          <w:lang w:val="en-US" w:eastAsia="zh-CN"/>
        </w:rPr>
        <w:t>552.93</w:t>
      </w:r>
      <w:r>
        <w:rPr>
          <w:rFonts w:hint="eastAsia" w:ascii="宋体" w:hAnsi="宋体" w:eastAsia="宋体" w:cs="宋体"/>
          <w:color w:val="000000"/>
          <w:sz w:val="28"/>
          <w:szCs w:val="28"/>
        </w:rPr>
        <w:t>万元</w:t>
      </w:r>
      <w:r>
        <w:rPr>
          <w:rFonts w:hint="eastAsia" w:ascii="宋体" w:hAnsi="宋体" w:cs="宋体"/>
          <w:color w:val="000000"/>
          <w:sz w:val="28"/>
          <w:szCs w:val="28"/>
          <w:lang w:eastAsia="zh-CN"/>
        </w:rPr>
        <w:t>。</w:t>
      </w:r>
      <w:r>
        <w:rPr>
          <w:rFonts w:hint="eastAsia" w:ascii="宋体" w:hAnsi="宋体" w:eastAsia="宋体" w:cs="宋体"/>
          <w:color w:val="000000"/>
          <w:sz w:val="28"/>
          <w:szCs w:val="28"/>
        </w:rPr>
        <w:t>其中：</w:t>
      </w:r>
      <w:r>
        <w:rPr>
          <w:rFonts w:hint="eastAsia" w:ascii="宋体" w:hAnsi="宋体" w:eastAsia="宋体" w:cs="宋体"/>
          <w:color w:val="000000"/>
          <w:sz w:val="28"/>
          <w:szCs w:val="28"/>
          <w:lang w:eastAsia="zh-CN"/>
        </w:rPr>
        <w:t>一、</w:t>
      </w:r>
      <w:r>
        <w:rPr>
          <w:rFonts w:hint="eastAsia" w:ascii="宋体" w:hAnsi="宋体" w:eastAsia="宋体" w:cs="宋体"/>
          <w:color w:val="000000"/>
          <w:sz w:val="28"/>
          <w:szCs w:val="28"/>
        </w:rPr>
        <w:t>财政拨款收入</w:t>
      </w:r>
      <w:r>
        <w:rPr>
          <w:rFonts w:hint="eastAsia" w:ascii="宋体" w:hAnsi="宋体" w:eastAsia="宋体" w:cs="宋体"/>
          <w:color w:val="000000"/>
          <w:sz w:val="28"/>
          <w:szCs w:val="28"/>
          <w:lang w:val="en-US" w:eastAsia="zh-CN"/>
        </w:rPr>
        <w:t>552.93</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基金预算收入0 万元 ，财政专户核拨收入0万元，其他来源收入 0万元。</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（二）、支出预算 </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本年度支出预算</w:t>
      </w:r>
      <w:r>
        <w:rPr>
          <w:rFonts w:hint="eastAsia" w:ascii="宋体" w:hAnsi="宋体" w:eastAsia="宋体" w:cs="宋体"/>
          <w:color w:val="000000"/>
          <w:sz w:val="28"/>
          <w:szCs w:val="28"/>
          <w:lang w:val="en-US" w:eastAsia="zh-CN"/>
        </w:rPr>
        <w:t>557.22</w:t>
      </w:r>
      <w:r>
        <w:rPr>
          <w:rFonts w:hint="eastAsia" w:ascii="宋体" w:hAnsi="宋体" w:eastAsia="宋体" w:cs="宋体"/>
          <w:color w:val="000000"/>
          <w:sz w:val="28"/>
          <w:szCs w:val="28"/>
        </w:rPr>
        <w:t>万元，其中：基本支出预算23</w:t>
      </w:r>
      <w:r>
        <w:rPr>
          <w:rFonts w:hint="eastAsia" w:ascii="宋体" w:hAnsi="宋体" w:eastAsia="宋体" w:cs="宋体"/>
          <w:color w:val="000000"/>
          <w:sz w:val="28"/>
          <w:szCs w:val="28"/>
          <w:lang w:val="en-US" w:eastAsia="zh-CN"/>
        </w:rPr>
        <w:t>6.84</w:t>
      </w:r>
      <w:r>
        <w:rPr>
          <w:rFonts w:hint="eastAsia" w:ascii="宋体" w:hAnsi="宋体" w:eastAsia="宋体" w:cs="宋体"/>
          <w:color w:val="000000"/>
          <w:sz w:val="28"/>
          <w:szCs w:val="28"/>
        </w:rPr>
        <w:t>万元（其中人员支出预算1</w:t>
      </w:r>
      <w:r>
        <w:rPr>
          <w:rFonts w:hint="eastAsia" w:ascii="宋体" w:hAnsi="宋体" w:eastAsia="宋体" w:cs="宋体"/>
          <w:color w:val="000000"/>
          <w:sz w:val="28"/>
          <w:szCs w:val="28"/>
          <w:lang w:val="en-US" w:eastAsia="zh-CN"/>
        </w:rPr>
        <w:t>23.85</w:t>
      </w:r>
      <w:r>
        <w:rPr>
          <w:rFonts w:hint="eastAsia" w:ascii="宋体" w:hAnsi="宋体" w:eastAsia="宋体" w:cs="宋体"/>
          <w:color w:val="000000"/>
          <w:sz w:val="28"/>
          <w:szCs w:val="28"/>
        </w:rPr>
        <w:t>万元，日常公用支出预算1</w:t>
      </w:r>
      <w:r>
        <w:rPr>
          <w:rFonts w:hint="eastAsia" w:ascii="宋体" w:hAnsi="宋体" w:eastAsia="宋体" w:cs="宋体"/>
          <w:color w:val="000000"/>
          <w:sz w:val="28"/>
          <w:szCs w:val="28"/>
          <w:lang w:val="en-US" w:eastAsia="zh-CN"/>
        </w:rPr>
        <w:t>12.99</w:t>
      </w:r>
      <w:r>
        <w:rPr>
          <w:rFonts w:hint="eastAsia" w:ascii="宋体" w:hAnsi="宋体" w:eastAsia="宋体" w:cs="宋体"/>
          <w:color w:val="000000"/>
          <w:sz w:val="28"/>
          <w:szCs w:val="28"/>
        </w:rPr>
        <w:t>万元），项目支出预算</w:t>
      </w:r>
      <w:r>
        <w:rPr>
          <w:rFonts w:hint="eastAsia" w:ascii="宋体" w:hAnsi="宋体" w:eastAsia="宋体" w:cs="宋体"/>
          <w:color w:val="000000"/>
          <w:sz w:val="28"/>
          <w:szCs w:val="28"/>
          <w:lang w:val="en-US" w:eastAsia="zh-CN"/>
        </w:rPr>
        <w:t>320.38</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，主要是行政运行</w:t>
      </w:r>
      <w:r>
        <w:rPr>
          <w:rFonts w:hint="eastAsia" w:ascii="宋体" w:hAnsi="宋体" w:eastAsia="宋体" w:cs="宋体"/>
          <w:color w:val="000000"/>
          <w:sz w:val="28"/>
          <w:szCs w:val="28"/>
          <w:lang w:val="en-US" w:eastAsia="zh-CN"/>
        </w:rPr>
        <w:t>27.58万元</w:t>
      </w:r>
      <w:r>
        <w:rPr>
          <w:rFonts w:hint="eastAsia" w:ascii="宋体" w:hAnsi="宋体" w:eastAsia="宋体" w:cs="宋体"/>
          <w:color w:val="000000"/>
          <w:sz w:val="28"/>
          <w:szCs w:val="28"/>
          <w:lang w:eastAsia="zh-CN"/>
        </w:rPr>
        <w:t>，一般行政管理事务</w:t>
      </w:r>
      <w:r>
        <w:rPr>
          <w:rFonts w:hint="eastAsia" w:ascii="宋体" w:hAnsi="宋体" w:eastAsia="宋体" w:cs="宋体"/>
          <w:color w:val="000000"/>
          <w:sz w:val="28"/>
          <w:szCs w:val="28"/>
          <w:lang w:val="en-US" w:eastAsia="zh-CN"/>
        </w:rPr>
        <w:t>3万元，专项普查活动252万元，统计抽样调查37.8万元</w:t>
      </w:r>
      <w:r>
        <w:rPr>
          <w:rFonts w:hint="eastAsia" w:ascii="宋体" w:hAnsi="宋体" w:eastAsia="宋体" w:cs="宋体"/>
          <w:color w:val="000000"/>
          <w:sz w:val="28"/>
          <w:szCs w:val="28"/>
          <w:lang w:eastAsia="zh-CN"/>
        </w:rPr>
        <w:t>。</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（三）</w:t>
      </w:r>
      <w:r>
        <w:rPr>
          <w:rFonts w:hint="eastAsia" w:ascii="宋体" w:hAnsi="宋体" w:eastAsia="宋体" w:cs="宋体"/>
          <w:color w:val="000000"/>
          <w:sz w:val="28"/>
          <w:szCs w:val="28"/>
        </w:rPr>
        <w:t>、比上年增减情况</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本年对于预算收支安排</w:t>
      </w:r>
      <w:r>
        <w:rPr>
          <w:rFonts w:hint="eastAsia" w:ascii="宋体" w:hAnsi="宋体" w:eastAsia="宋体" w:cs="宋体"/>
          <w:color w:val="000000"/>
          <w:sz w:val="28"/>
          <w:szCs w:val="28"/>
          <w:lang w:val="en-US" w:eastAsia="zh-CN"/>
        </w:rPr>
        <w:t>557.22</w:t>
      </w:r>
      <w:r>
        <w:rPr>
          <w:rFonts w:hint="eastAsia" w:ascii="宋体" w:hAnsi="宋体" w:eastAsia="宋体" w:cs="宋体"/>
          <w:color w:val="000000"/>
          <w:sz w:val="28"/>
          <w:szCs w:val="28"/>
        </w:rPr>
        <w:t>万元，比上年增加</w:t>
      </w:r>
      <w:r>
        <w:rPr>
          <w:rFonts w:hint="eastAsia" w:ascii="宋体" w:hAnsi="宋体" w:eastAsia="宋体" w:cs="宋体"/>
          <w:color w:val="000000"/>
          <w:sz w:val="28"/>
          <w:szCs w:val="28"/>
          <w:lang w:val="en-US" w:eastAsia="zh-CN"/>
        </w:rPr>
        <w:t>182.71</w:t>
      </w:r>
      <w:r>
        <w:rPr>
          <w:rFonts w:hint="eastAsia" w:ascii="宋体" w:hAnsi="宋体" w:eastAsia="宋体" w:cs="宋体"/>
          <w:color w:val="000000"/>
          <w:sz w:val="28"/>
          <w:szCs w:val="28"/>
        </w:rPr>
        <w:t>万元。</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基本支出预算比上年</w:t>
      </w:r>
      <w:r>
        <w:rPr>
          <w:rFonts w:hint="eastAsia" w:ascii="宋体" w:hAnsi="宋体" w:eastAsia="宋体" w:cs="宋体"/>
          <w:color w:val="000000"/>
          <w:sz w:val="28"/>
          <w:szCs w:val="28"/>
          <w:lang w:eastAsia="zh-CN"/>
        </w:rPr>
        <w:t>减少</w:t>
      </w:r>
      <w:r>
        <w:rPr>
          <w:rFonts w:hint="eastAsia" w:ascii="宋体" w:hAnsi="宋体" w:eastAsia="宋体" w:cs="宋体"/>
          <w:color w:val="000000"/>
          <w:sz w:val="28"/>
          <w:szCs w:val="28"/>
          <w:lang w:val="en-US" w:eastAsia="zh-CN"/>
        </w:rPr>
        <w:t>0.17</w:t>
      </w:r>
      <w:r>
        <w:rPr>
          <w:rFonts w:hint="eastAsia" w:ascii="宋体" w:hAnsi="宋体" w:eastAsia="宋体" w:cs="宋体"/>
          <w:color w:val="000000"/>
          <w:sz w:val="28"/>
          <w:szCs w:val="28"/>
        </w:rPr>
        <w:t>万元。原因是：</w:t>
      </w:r>
      <w:r>
        <w:rPr>
          <w:rFonts w:hint="eastAsia" w:ascii="宋体" w:hAnsi="宋体" w:eastAsia="宋体" w:cs="宋体"/>
          <w:color w:val="000000"/>
          <w:sz w:val="28"/>
          <w:szCs w:val="28"/>
          <w:lang w:val="en-US" w:eastAsia="zh-CN"/>
        </w:rPr>
        <w:t>2020年9月</w:t>
      </w:r>
      <w:r>
        <w:rPr>
          <w:rFonts w:hint="eastAsia" w:ascii="宋体" w:hAnsi="宋体" w:eastAsia="宋体" w:cs="宋体"/>
          <w:color w:val="000000"/>
          <w:sz w:val="28"/>
          <w:szCs w:val="28"/>
          <w:lang w:eastAsia="zh-CN"/>
        </w:rPr>
        <w:t>公务员退休</w:t>
      </w:r>
      <w:r>
        <w:rPr>
          <w:rFonts w:hint="eastAsia" w:ascii="宋体" w:hAnsi="宋体" w:eastAsia="宋体" w:cs="宋体"/>
          <w:color w:val="000000"/>
          <w:sz w:val="28"/>
          <w:szCs w:val="28"/>
          <w:lang w:val="en-US" w:eastAsia="zh-CN"/>
        </w:rPr>
        <w:t>1人，导致2021年的工资、福利费等相应减少</w:t>
      </w:r>
      <w:r>
        <w:rPr>
          <w:rFonts w:hint="eastAsia" w:ascii="宋体" w:hAnsi="宋体" w:eastAsia="宋体" w:cs="宋体"/>
          <w:color w:val="000000"/>
          <w:sz w:val="28"/>
          <w:szCs w:val="28"/>
        </w:rPr>
        <w:t>。</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项目支出预算比上年增加182.88万元。原因是：全国第七次人口普查“两员”补贴242万元列入2021年预算。</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三、机关运行经费安排情况</w:t>
      </w:r>
    </w:p>
    <w:p>
      <w:pPr>
        <w:keepNext w:val="0"/>
        <w:keepLines w:val="0"/>
        <w:pageBreakBefore w:val="0"/>
        <w:kinsoku/>
        <w:wordWrap/>
        <w:overflowPunct/>
        <w:topLinePunct w:val="0"/>
        <w:autoSpaceDE/>
        <w:autoSpaceDN w:val="0"/>
        <w:bidi w:val="0"/>
        <w:adjustRightInd/>
        <w:snapToGrid/>
        <w:spacing w:before="0" w:beforeLines="0" w:after="0" w:afterLines="0" w:line="560" w:lineRule="exact"/>
        <w:ind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本年度公用经费预算</w:t>
      </w:r>
      <w:r>
        <w:rPr>
          <w:rFonts w:hint="eastAsia" w:ascii="宋体" w:hAnsi="宋体" w:eastAsia="宋体" w:cs="宋体"/>
          <w:sz w:val="28"/>
          <w:szCs w:val="28"/>
          <w:lang w:val="en-US" w:eastAsia="zh-CN"/>
        </w:rPr>
        <w:t>112.99</w:t>
      </w:r>
      <w:r>
        <w:rPr>
          <w:rFonts w:hint="eastAsia" w:ascii="宋体" w:hAnsi="宋体" w:eastAsia="宋体" w:cs="宋体"/>
          <w:sz w:val="28"/>
          <w:szCs w:val="28"/>
        </w:rPr>
        <w:t>万元，其中：办公费2.</w:t>
      </w:r>
      <w:r>
        <w:rPr>
          <w:rFonts w:hint="eastAsia" w:ascii="宋体" w:hAnsi="宋体" w:eastAsia="宋体" w:cs="宋体"/>
          <w:sz w:val="28"/>
          <w:szCs w:val="28"/>
          <w:lang w:val="en-US" w:eastAsia="zh-CN"/>
        </w:rPr>
        <w:t>86</w:t>
      </w:r>
      <w:r>
        <w:rPr>
          <w:rFonts w:hint="eastAsia" w:ascii="宋体" w:hAnsi="宋体" w:eastAsia="宋体" w:cs="宋体"/>
          <w:sz w:val="28"/>
          <w:szCs w:val="28"/>
        </w:rPr>
        <w:t>万元，邮电费0.36万元，差旅费1.</w:t>
      </w:r>
      <w:r>
        <w:rPr>
          <w:rFonts w:hint="eastAsia" w:ascii="宋体" w:hAnsi="宋体" w:eastAsia="宋体" w:cs="宋体"/>
          <w:sz w:val="28"/>
          <w:szCs w:val="28"/>
          <w:lang w:val="en-US" w:eastAsia="zh-CN"/>
        </w:rPr>
        <w:t>3</w:t>
      </w:r>
      <w:r>
        <w:rPr>
          <w:rFonts w:hint="eastAsia" w:ascii="宋体" w:hAnsi="宋体" w:eastAsia="宋体" w:cs="宋体"/>
          <w:sz w:val="28"/>
          <w:szCs w:val="28"/>
        </w:rPr>
        <w:t>万元，劳务费</w:t>
      </w:r>
      <w:r>
        <w:rPr>
          <w:rFonts w:hint="eastAsia" w:ascii="宋体" w:hAnsi="宋体" w:eastAsia="宋体" w:cs="宋体"/>
          <w:sz w:val="28"/>
          <w:szCs w:val="28"/>
          <w:lang w:val="en-US" w:eastAsia="zh-CN"/>
        </w:rPr>
        <w:t>97.45</w:t>
      </w:r>
      <w:r>
        <w:rPr>
          <w:rFonts w:hint="eastAsia" w:ascii="宋体" w:hAnsi="宋体" w:eastAsia="宋体" w:cs="宋体"/>
          <w:sz w:val="28"/>
          <w:szCs w:val="28"/>
        </w:rPr>
        <w:t>万元，工会经费0.9万元，公务用车运行维护费2.0万元，其他交通费用</w:t>
      </w:r>
      <w:r>
        <w:rPr>
          <w:rFonts w:hint="eastAsia" w:ascii="宋体" w:hAnsi="宋体" w:eastAsia="宋体" w:cs="宋体"/>
          <w:sz w:val="28"/>
          <w:szCs w:val="28"/>
          <w:lang w:val="en-US" w:eastAsia="zh-CN"/>
        </w:rPr>
        <w:t>4.98</w:t>
      </w:r>
      <w:r>
        <w:rPr>
          <w:rFonts w:hint="eastAsia" w:ascii="宋体" w:hAnsi="宋体" w:eastAsia="宋体" w:cs="宋体"/>
          <w:sz w:val="28"/>
          <w:szCs w:val="28"/>
        </w:rPr>
        <w:t>万元，</w:t>
      </w:r>
      <w:r>
        <w:rPr>
          <w:rFonts w:hint="eastAsia" w:ascii="宋体" w:hAnsi="宋体" w:eastAsia="宋体" w:cs="宋体"/>
          <w:sz w:val="28"/>
          <w:szCs w:val="28"/>
          <w:lang w:eastAsia="zh-CN"/>
        </w:rPr>
        <w:t>福利费</w:t>
      </w:r>
      <w:r>
        <w:rPr>
          <w:rFonts w:hint="eastAsia" w:ascii="宋体" w:hAnsi="宋体" w:eastAsia="宋体" w:cs="宋体"/>
          <w:sz w:val="28"/>
          <w:szCs w:val="28"/>
          <w:lang w:val="en-US" w:eastAsia="zh-CN"/>
        </w:rPr>
        <w:t>2.62万元，</w:t>
      </w:r>
      <w:r>
        <w:rPr>
          <w:rFonts w:hint="eastAsia" w:ascii="宋体" w:hAnsi="宋体" w:eastAsia="宋体" w:cs="宋体"/>
          <w:sz w:val="28"/>
          <w:szCs w:val="28"/>
        </w:rPr>
        <w:t>其他商品和服务支出</w:t>
      </w:r>
      <w:r>
        <w:rPr>
          <w:rFonts w:hint="eastAsia" w:ascii="宋体" w:hAnsi="宋体" w:eastAsia="宋体" w:cs="宋体"/>
          <w:sz w:val="28"/>
          <w:szCs w:val="28"/>
          <w:lang w:val="en-US" w:eastAsia="zh-CN"/>
        </w:rPr>
        <w:t>0.52</w:t>
      </w:r>
      <w:r>
        <w:rPr>
          <w:rFonts w:hint="eastAsia" w:ascii="宋体" w:hAnsi="宋体" w:eastAsia="宋体" w:cs="宋体"/>
          <w:sz w:val="28"/>
          <w:szCs w:val="28"/>
        </w:rPr>
        <w:t>万元。</w:t>
      </w:r>
    </w:p>
    <w:p>
      <w:pPr>
        <w:keepNext w:val="0"/>
        <w:keepLines w:val="0"/>
        <w:pageBreakBefore w:val="0"/>
        <w:kinsoku/>
        <w:wordWrap/>
        <w:overflowPunct/>
        <w:topLinePunct w:val="0"/>
        <w:autoSpaceDE/>
        <w:autoSpaceDN w:val="0"/>
        <w:bidi w:val="0"/>
        <w:adjustRightInd/>
        <w:snapToGrid/>
        <w:spacing w:before="0" w:beforeLines="0" w:after="0" w:afterLines="0" w:line="560" w:lineRule="exact"/>
        <w:ind w:right="0" w:rightChars="0" w:firstLine="560" w:firstLineChars="200"/>
        <w:textAlignment w:val="auto"/>
        <w:rPr>
          <w:rFonts w:hint="eastAsia" w:ascii="仿宋" w:hAnsi="仿宋" w:eastAsia="仿宋" w:cs="宋体"/>
          <w:bCs/>
          <w:sz w:val="32"/>
          <w:szCs w:val="32"/>
        </w:rPr>
      </w:pPr>
      <w:r>
        <w:rPr>
          <w:rFonts w:hint="eastAsia" w:ascii="宋体" w:hAnsi="宋体" w:eastAsia="宋体" w:cs="宋体"/>
          <w:sz w:val="28"/>
          <w:szCs w:val="28"/>
        </w:rPr>
        <w:t>本年公用经费比上年</w:t>
      </w:r>
      <w:r>
        <w:rPr>
          <w:rFonts w:hint="eastAsia" w:ascii="宋体" w:hAnsi="宋体" w:eastAsia="宋体" w:cs="宋体"/>
          <w:sz w:val="28"/>
          <w:szCs w:val="28"/>
          <w:lang w:eastAsia="zh-CN"/>
        </w:rPr>
        <w:t>增加</w:t>
      </w:r>
      <w:r>
        <w:rPr>
          <w:rFonts w:hint="eastAsia" w:ascii="宋体" w:hAnsi="宋体" w:eastAsia="宋体" w:cs="宋体"/>
          <w:sz w:val="28"/>
          <w:szCs w:val="28"/>
          <w:lang w:val="en-US" w:eastAsia="zh-CN"/>
        </w:rPr>
        <w:t>9.42</w:t>
      </w:r>
      <w:r>
        <w:rPr>
          <w:rFonts w:hint="eastAsia" w:ascii="宋体" w:hAnsi="宋体" w:eastAsia="宋体" w:cs="宋体"/>
          <w:sz w:val="28"/>
          <w:szCs w:val="28"/>
        </w:rPr>
        <w:t>万元，原因是：招聘人员</w:t>
      </w:r>
      <w:r>
        <w:rPr>
          <w:rFonts w:hint="eastAsia" w:ascii="宋体" w:hAnsi="宋体" w:eastAsia="宋体" w:cs="宋体"/>
          <w:sz w:val="28"/>
          <w:szCs w:val="28"/>
          <w:lang w:eastAsia="zh-CN"/>
        </w:rPr>
        <w:t>工资、保险相应增加</w:t>
      </w:r>
      <w:r>
        <w:rPr>
          <w:rFonts w:hint="eastAsia" w:ascii="宋体" w:hAnsi="宋体" w:eastAsia="宋体" w:cs="宋体"/>
          <w:sz w:val="28"/>
          <w:szCs w:val="28"/>
        </w:rPr>
        <w:t>。</w:t>
      </w:r>
    </w:p>
    <w:p>
      <w:pPr>
        <w:keepNext w:val="0"/>
        <w:keepLines w:val="0"/>
        <w:pageBreakBefore w:val="0"/>
        <w:numPr>
          <w:ilvl w:val="0"/>
          <w:numId w:val="1"/>
        </w:numPr>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财政拨款“三公”经费预算情况及增减变化原因</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本年度“三公”经费支出预算</w:t>
      </w:r>
      <w:r>
        <w:rPr>
          <w:rFonts w:hint="eastAsia" w:ascii="宋体" w:hAnsi="宋体" w:eastAsia="宋体" w:cs="宋体"/>
          <w:sz w:val="28"/>
          <w:szCs w:val="28"/>
          <w:lang w:val="en-US" w:eastAsia="zh-CN"/>
        </w:rPr>
        <w:t>2.9</w:t>
      </w:r>
      <w:r>
        <w:rPr>
          <w:rFonts w:hint="eastAsia" w:ascii="宋体" w:hAnsi="宋体" w:eastAsia="宋体" w:cs="宋体"/>
          <w:sz w:val="28"/>
          <w:szCs w:val="28"/>
        </w:rPr>
        <w:t>万元，比上年</w:t>
      </w:r>
      <w:r>
        <w:rPr>
          <w:rFonts w:hint="eastAsia" w:ascii="宋体" w:hAnsi="宋体" w:eastAsia="宋体" w:cs="宋体"/>
          <w:sz w:val="28"/>
          <w:szCs w:val="28"/>
          <w:lang w:eastAsia="zh-CN"/>
        </w:rPr>
        <w:t>减少</w:t>
      </w:r>
      <w:r>
        <w:rPr>
          <w:rFonts w:hint="eastAsia" w:ascii="宋体" w:hAnsi="宋体" w:eastAsia="宋体" w:cs="宋体"/>
          <w:sz w:val="28"/>
          <w:szCs w:val="28"/>
          <w:lang w:val="en-US" w:eastAsia="zh-CN"/>
        </w:rPr>
        <w:t>1.1</w:t>
      </w:r>
      <w:r>
        <w:rPr>
          <w:rFonts w:hint="eastAsia" w:ascii="宋体" w:hAnsi="宋体" w:eastAsia="宋体" w:cs="宋体"/>
          <w:sz w:val="28"/>
          <w:szCs w:val="28"/>
        </w:rPr>
        <w:t>万元，其中：公务用车运行维护费2.0万元，与上年持平，公务接待费</w:t>
      </w:r>
      <w:r>
        <w:rPr>
          <w:rFonts w:hint="eastAsia" w:ascii="宋体" w:hAnsi="宋体" w:eastAsia="宋体" w:cs="宋体"/>
          <w:sz w:val="28"/>
          <w:szCs w:val="28"/>
          <w:lang w:val="en-US" w:eastAsia="zh-CN"/>
        </w:rPr>
        <w:t>0.9</w:t>
      </w:r>
      <w:r>
        <w:rPr>
          <w:rFonts w:hint="eastAsia" w:ascii="宋体" w:hAnsi="宋体" w:eastAsia="宋体" w:cs="宋体"/>
          <w:sz w:val="28"/>
          <w:szCs w:val="28"/>
        </w:rPr>
        <w:t>万元，比上年</w:t>
      </w:r>
      <w:r>
        <w:rPr>
          <w:rFonts w:hint="eastAsia" w:ascii="宋体" w:hAnsi="宋体" w:eastAsia="宋体" w:cs="宋体"/>
          <w:sz w:val="28"/>
          <w:szCs w:val="28"/>
          <w:lang w:eastAsia="zh-CN"/>
        </w:rPr>
        <w:t>减少</w:t>
      </w:r>
      <w:r>
        <w:rPr>
          <w:rFonts w:hint="eastAsia" w:ascii="宋体" w:hAnsi="宋体" w:eastAsia="宋体" w:cs="宋体"/>
          <w:sz w:val="28"/>
          <w:szCs w:val="28"/>
          <w:lang w:val="en-US" w:eastAsia="zh-CN"/>
        </w:rPr>
        <w:t>1.1</w:t>
      </w:r>
      <w:r>
        <w:rPr>
          <w:rFonts w:hint="eastAsia" w:ascii="宋体" w:hAnsi="宋体" w:eastAsia="宋体" w:cs="宋体"/>
          <w:sz w:val="28"/>
          <w:szCs w:val="28"/>
        </w:rPr>
        <w:t>万元，因公出国支出未做预算安排。</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rPr>
          <w:rFonts w:hint="eastAsia" w:ascii="仿宋" w:hAnsi="仿宋" w:eastAsia="仿宋" w:cs="宋体"/>
          <w:kern w:val="0"/>
          <w:sz w:val="32"/>
          <w:szCs w:val="32"/>
          <w:lang w:bidi="ar"/>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rPr>
          <w:rFonts w:hint="eastAsia" w:ascii="宋体" w:hAnsi="宋体" w:eastAsia="宋体" w:cs="宋体"/>
          <w:sz w:val="28"/>
          <w:szCs w:val="28"/>
        </w:rPr>
      </w:pPr>
      <w:r>
        <w:rPr>
          <w:rFonts w:hint="eastAsia" w:ascii="仿宋" w:hAnsi="仿宋" w:eastAsia="仿宋" w:cs="宋体"/>
          <w:sz w:val="32"/>
          <w:szCs w:val="32"/>
        </w:rPr>
        <w:t>会议费预算1.0万元，培训费预算</w:t>
      </w:r>
      <w:r>
        <w:rPr>
          <w:rFonts w:hint="eastAsia" w:ascii="仿宋" w:hAnsi="仿宋" w:eastAsia="仿宋" w:cs="宋体"/>
          <w:sz w:val="32"/>
          <w:szCs w:val="32"/>
          <w:lang w:val="en-US" w:eastAsia="zh-CN"/>
        </w:rPr>
        <w:t>1</w:t>
      </w:r>
      <w:r>
        <w:rPr>
          <w:rFonts w:hint="eastAsia" w:ascii="仿宋" w:hAnsi="仿宋" w:eastAsia="仿宋" w:cs="宋体"/>
          <w:sz w:val="32"/>
          <w:szCs w:val="32"/>
        </w:rPr>
        <w:t>万元，其中：抽样调查3次会议100人次，共计0.5万元；5次培训，200人次，共计1万元。人口普查2次会议100人次，共计0.5万元；</w:t>
      </w:r>
      <w:r>
        <w:rPr>
          <w:rFonts w:hint="eastAsia" w:ascii="仿宋" w:hAnsi="仿宋" w:eastAsia="仿宋" w:cs="宋体"/>
          <w:sz w:val="32"/>
          <w:szCs w:val="32"/>
          <w:lang w:val="en-US" w:eastAsia="zh-CN"/>
        </w:rPr>
        <w:t>2</w:t>
      </w:r>
      <w:r>
        <w:rPr>
          <w:rFonts w:hint="eastAsia" w:ascii="仿宋" w:hAnsi="仿宋" w:eastAsia="仿宋" w:cs="宋体"/>
          <w:sz w:val="32"/>
          <w:szCs w:val="32"/>
        </w:rPr>
        <w:t>次培训，</w:t>
      </w:r>
      <w:r>
        <w:rPr>
          <w:rFonts w:hint="eastAsia" w:ascii="仿宋" w:hAnsi="仿宋" w:eastAsia="仿宋" w:cs="宋体"/>
          <w:sz w:val="32"/>
          <w:szCs w:val="32"/>
          <w:lang w:val="en-US" w:eastAsia="zh-CN"/>
        </w:rPr>
        <w:t>100</w:t>
      </w:r>
      <w:r>
        <w:rPr>
          <w:rFonts w:hint="eastAsia" w:ascii="仿宋" w:hAnsi="仿宋" w:eastAsia="仿宋" w:cs="宋体"/>
          <w:sz w:val="32"/>
          <w:szCs w:val="32"/>
        </w:rPr>
        <w:t>人次，共计</w:t>
      </w:r>
      <w:r>
        <w:rPr>
          <w:rFonts w:hint="eastAsia" w:ascii="仿宋" w:hAnsi="仿宋" w:eastAsia="仿宋" w:cs="宋体"/>
          <w:sz w:val="32"/>
          <w:szCs w:val="32"/>
          <w:lang w:val="en-US" w:eastAsia="zh-CN"/>
        </w:rPr>
        <w:t>1</w:t>
      </w:r>
      <w:r>
        <w:rPr>
          <w:rFonts w:hint="eastAsia" w:ascii="仿宋" w:hAnsi="仿宋" w:eastAsia="仿宋" w:cs="宋体"/>
          <w:sz w:val="32"/>
          <w:szCs w:val="32"/>
        </w:rPr>
        <w:t>万元。</w:t>
      </w:r>
    </w:p>
    <w:p>
      <w:pPr>
        <w:numPr>
          <w:ilvl w:val="0"/>
          <w:numId w:val="0"/>
        </w:numPr>
        <w:spacing w:before="10" w:after="10"/>
        <w:outlineLvl w:val="5"/>
        <w:rPr>
          <w:rFonts w:hint="eastAsia" w:ascii="宋体" w:hAnsi="宋体" w:eastAsia="宋体" w:cs="宋体"/>
          <w:color w:val="000000"/>
          <w:sz w:val="28"/>
          <w:szCs w:val="28"/>
        </w:rPr>
      </w:pPr>
    </w:p>
    <w:tbl>
      <w:tblPr>
        <w:tblStyle w:val="8"/>
        <w:tblW w:w="0" w:type="auto"/>
        <w:tblInd w:w="782" w:type="dxa"/>
        <w:tblLayout w:type="fixed"/>
        <w:tblCellMar>
          <w:top w:w="0" w:type="dxa"/>
          <w:left w:w="108" w:type="dxa"/>
          <w:bottom w:w="0" w:type="dxa"/>
          <w:right w:w="108" w:type="dxa"/>
        </w:tblCellMar>
      </w:tblPr>
      <w:tblGrid>
        <w:gridCol w:w="3045"/>
        <w:gridCol w:w="2250"/>
        <w:gridCol w:w="2055"/>
        <w:gridCol w:w="2115"/>
        <w:gridCol w:w="4470"/>
      </w:tblGrid>
      <w:tr>
        <w:tblPrEx>
          <w:tblCellMar>
            <w:top w:w="0" w:type="dxa"/>
            <w:left w:w="108" w:type="dxa"/>
            <w:bottom w:w="0" w:type="dxa"/>
            <w:right w:w="108" w:type="dxa"/>
          </w:tblCellMar>
        </w:tblPrEx>
        <w:trPr>
          <w:trHeight w:val="221" w:hRule="atLeast"/>
        </w:trPr>
        <w:tc>
          <w:tcPr>
            <w:tcW w:w="3045" w:type="dxa"/>
            <w:tcBorders>
              <w:top w:val="nil"/>
              <w:left w:val="nil"/>
              <w:bottom w:val="nil"/>
              <w:right w:val="nil"/>
            </w:tcBorders>
            <w:vAlign w:val="center"/>
          </w:tcPr>
          <w:p>
            <w:pPr>
              <w:rPr>
                <w:rFonts w:hint="eastAsia" w:ascii="宋体" w:hAnsi="宋体" w:eastAsia="宋体" w:cs="宋体"/>
                <w:sz w:val="28"/>
                <w:szCs w:val="28"/>
              </w:rPr>
            </w:pPr>
          </w:p>
        </w:tc>
        <w:tc>
          <w:tcPr>
            <w:tcW w:w="2250" w:type="dxa"/>
            <w:tcBorders>
              <w:top w:val="nil"/>
              <w:left w:val="nil"/>
              <w:bottom w:val="nil"/>
              <w:right w:val="nil"/>
            </w:tcBorders>
            <w:vAlign w:val="center"/>
          </w:tcPr>
          <w:p>
            <w:pPr>
              <w:rPr>
                <w:rFonts w:hint="eastAsia" w:ascii="宋体" w:hAnsi="宋体" w:eastAsia="宋体" w:cs="宋体"/>
                <w:sz w:val="28"/>
                <w:szCs w:val="28"/>
              </w:rPr>
            </w:pPr>
          </w:p>
        </w:tc>
        <w:tc>
          <w:tcPr>
            <w:tcW w:w="2055" w:type="dxa"/>
            <w:tcBorders>
              <w:top w:val="nil"/>
              <w:left w:val="nil"/>
              <w:bottom w:val="nil"/>
              <w:right w:val="nil"/>
            </w:tcBorders>
            <w:vAlign w:val="center"/>
          </w:tcPr>
          <w:p>
            <w:pPr>
              <w:rPr>
                <w:rFonts w:hint="eastAsia" w:ascii="宋体" w:hAnsi="宋体" w:eastAsia="宋体" w:cs="宋体"/>
                <w:sz w:val="28"/>
                <w:szCs w:val="28"/>
              </w:rPr>
            </w:pPr>
          </w:p>
        </w:tc>
        <w:tc>
          <w:tcPr>
            <w:tcW w:w="2115" w:type="dxa"/>
            <w:tcBorders>
              <w:top w:val="nil"/>
              <w:left w:val="nil"/>
              <w:bottom w:val="nil"/>
              <w:right w:val="nil"/>
            </w:tcBorders>
            <w:vAlign w:val="center"/>
          </w:tcPr>
          <w:p>
            <w:pPr>
              <w:rPr>
                <w:rFonts w:hint="eastAsia" w:ascii="宋体" w:hAnsi="宋体" w:eastAsia="宋体" w:cs="宋体"/>
                <w:sz w:val="28"/>
                <w:szCs w:val="28"/>
              </w:rPr>
            </w:pPr>
          </w:p>
        </w:tc>
        <w:tc>
          <w:tcPr>
            <w:tcW w:w="4470" w:type="dxa"/>
            <w:tcBorders>
              <w:top w:val="nil"/>
              <w:left w:val="nil"/>
              <w:bottom w:val="nil"/>
              <w:right w:val="nil"/>
            </w:tcBorders>
            <w:vAlign w:val="center"/>
          </w:tcPr>
          <w:p>
            <w:pPr>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CellMar>
            <w:top w:w="0" w:type="dxa"/>
            <w:left w:w="108" w:type="dxa"/>
            <w:bottom w:w="0" w:type="dxa"/>
            <w:right w:w="108" w:type="dxa"/>
          </w:tblCellMar>
        </w:tblPrEx>
        <w:trPr>
          <w:trHeight w:val="567" w:hRule="atLeast"/>
        </w:trPr>
        <w:tc>
          <w:tcPr>
            <w:tcW w:w="3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22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年度预算</w:t>
            </w:r>
          </w:p>
        </w:tc>
        <w:tc>
          <w:tcPr>
            <w:tcW w:w="20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21</w:t>
            </w:r>
            <w:r>
              <w:rPr>
                <w:rFonts w:hint="eastAsia" w:ascii="宋体" w:hAnsi="宋体" w:eastAsia="宋体" w:cs="宋体"/>
                <w:kern w:val="0"/>
                <w:sz w:val="24"/>
                <w:szCs w:val="24"/>
              </w:rPr>
              <w:t>年度预算</w:t>
            </w:r>
          </w:p>
        </w:tc>
        <w:tc>
          <w:tcPr>
            <w:tcW w:w="21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增减金额</w:t>
            </w:r>
          </w:p>
        </w:tc>
        <w:tc>
          <w:tcPr>
            <w:tcW w:w="44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变化原因</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因公出国经费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公务用车购置经费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lang w:eastAsia="zh-CN"/>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公务用车运行经费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公务接待费支出</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lang w:eastAsia="zh-CN"/>
              </w:rPr>
            </w:pPr>
            <w:r>
              <w:rPr>
                <w:rFonts w:hint="eastAsia" w:ascii="宋体" w:hAnsi="宋体" w:eastAsia="宋体" w:cs="宋体"/>
                <w:kern w:val="0"/>
                <w:sz w:val="24"/>
                <w:szCs w:val="24"/>
                <w:lang w:val="en-US" w:eastAsia="zh-CN"/>
              </w:rPr>
              <w:t>0.9</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lang w:eastAsia="zh-CN"/>
              </w:rPr>
            </w:pPr>
            <w:r>
              <w:rPr>
                <w:rFonts w:hint="eastAsia" w:ascii="宋体" w:hAnsi="宋体" w:eastAsia="宋体" w:cs="宋体"/>
                <w:kern w:val="0"/>
                <w:sz w:val="24"/>
                <w:szCs w:val="24"/>
                <w:shd w:val="clear" w:color="auto" w:fill="auto"/>
                <w:lang w:val="en-US" w:eastAsia="zh-CN"/>
              </w:rPr>
              <w:t>-1.1</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按要求压减开支</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合计</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rPr>
            </w:pPr>
            <w:r>
              <w:rPr>
                <w:rFonts w:hint="eastAsia" w:ascii="宋体" w:hAnsi="宋体" w:eastAsia="宋体" w:cs="宋体"/>
                <w:kern w:val="0"/>
                <w:sz w:val="24"/>
                <w:szCs w:val="24"/>
              </w:rPr>
              <w:t>4</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lang w:eastAsia="zh-CN"/>
              </w:rPr>
            </w:pPr>
            <w:r>
              <w:rPr>
                <w:rFonts w:hint="eastAsia" w:ascii="宋体" w:hAnsi="宋体" w:eastAsia="宋体" w:cs="宋体"/>
                <w:kern w:val="0"/>
                <w:sz w:val="24"/>
                <w:szCs w:val="24"/>
                <w:lang w:val="en-US" w:eastAsia="zh-CN"/>
              </w:rPr>
              <w:t>2.9</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lang w:eastAsia="zh-CN"/>
              </w:rPr>
            </w:pPr>
            <w:r>
              <w:rPr>
                <w:rFonts w:hint="eastAsia" w:ascii="宋体" w:hAnsi="宋体" w:eastAsia="宋体" w:cs="宋体"/>
                <w:kern w:val="0"/>
                <w:sz w:val="24"/>
                <w:szCs w:val="24"/>
                <w:shd w:val="clear" w:color="auto" w:fill="auto"/>
                <w:lang w:val="en-US" w:eastAsia="zh-CN"/>
              </w:rPr>
              <w:t>-1.1</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rPr>
            </w:pPr>
            <w:r>
              <w:rPr>
                <w:rFonts w:hint="eastAsia" w:ascii="宋体" w:hAnsi="宋体" w:eastAsia="宋体" w:cs="宋体"/>
                <w:sz w:val="24"/>
                <w:szCs w:val="24"/>
                <w:lang w:eastAsia="zh-CN"/>
              </w:rPr>
              <w:t>按要求压减开支</w:t>
            </w:r>
          </w:p>
        </w:tc>
      </w:tr>
    </w:tbl>
    <w:p>
      <w:pPr>
        <w:pStyle w:val="33"/>
      </w:pPr>
    </w:p>
    <w:p>
      <w:pPr>
        <w:spacing w:before="10" w:after="10"/>
        <w:ind w:firstLine="640"/>
        <w:outlineLvl w:val="5"/>
        <w:rPr>
          <w:rFonts w:hint="eastAsia" w:ascii="黑体" w:hAnsi="黑体" w:eastAsia="黑体" w:cs="黑体"/>
          <w:color w:val="000000"/>
          <w:sz w:val="32"/>
        </w:rPr>
      </w:pPr>
    </w:p>
    <w:p>
      <w:pPr>
        <w:spacing w:before="0" w:beforeLines="0" w:after="0" w:afterLines="0"/>
        <w:ind w:firstLine="560"/>
        <w:jc w:val="left"/>
        <w:outlineLvl w:val="3"/>
        <w:rPr>
          <w:rFonts w:hint="eastAsia" w:ascii="黑体" w:hAnsi="黑体" w:eastAsia="黑体" w:cs="黑体"/>
          <w:color w:val="000000"/>
          <w:sz w:val="28"/>
          <w:lang w:eastAsia="zh-CN"/>
        </w:rPr>
      </w:pPr>
      <w:bookmarkStart w:id="1" w:name="_Toc_4_4_0000000004"/>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r>
        <w:rPr>
          <w:rFonts w:hint="eastAsia" w:ascii="黑体" w:hAnsi="黑体" w:eastAsia="黑体" w:cs="黑体"/>
          <w:color w:val="000000"/>
          <w:sz w:val="28"/>
          <w:lang w:eastAsia="zh-CN"/>
        </w:rPr>
        <w:t>五、预算绩效信息</w:t>
      </w:r>
    </w:p>
    <w:bookmarkEnd w:id="1"/>
    <w:p>
      <w:bookmarkStart w:id="2" w:name="_Toc62804914"/>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《统计年鉴》印刷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1.收集整理2020年统计数据，2021年7--9月完成编辑.印刷.发行工作,</w:t>
            </w:r>
          </w:p>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2.保持统计资料连续性达到可对外公布需求</w:t>
            </w:r>
          </w:p>
          <w:p>
            <w:pPr>
              <w:pStyle w:val="17"/>
            </w:pPr>
            <w:r>
              <w:rPr>
                <w:rFonts w:hint="eastAsia" w:ascii="宋体" w:hAnsi="宋体" w:eastAsia="宋体" w:cs="宋体"/>
                <w:sz w:val="21"/>
                <w:szCs w:val="21"/>
              </w:rPr>
              <w:t>3.保障数据追溯有源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260" w:lineRule="exact"/>
              <w:textAlignment w:val="auto"/>
            </w:pPr>
            <w:r>
              <w:t>产出指标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数量指标</w:t>
            </w:r>
          </w:p>
        </w:tc>
        <w:tc>
          <w:tcPr>
            <w:tcW w:w="2835" w:type="dxa"/>
            <w:vAlign w:val="center"/>
          </w:tcPr>
          <w:p>
            <w:pPr>
              <w:spacing w:line="300" w:lineRule="exact"/>
              <w:jc w:val="left"/>
            </w:pPr>
            <w:r>
              <w:rPr>
                <w:rFonts w:hint="eastAsia" w:ascii="宋体" w:hAnsi="宋体" w:eastAsia="宋体" w:cs="宋体"/>
                <w:sz w:val="21"/>
                <w:szCs w:val="21"/>
              </w:rPr>
              <w:t>编辑印发基本单位统计年鉴</w:t>
            </w:r>
          </w:p>
        </w:tc>
        <w:tc>
          <w:tcPr>
            <w:tcW w:w="2835" w:type="dxa"/>
            <w:vAlign w:val="center"/>
          </w:tcPr>
          <w:p>
            <w:pPr>
              <w:spacing w:line="300" w:lineRule="exact"/>
              <w:jc w:val="left"/>
              <w:rPr>
                <w:rFonts w:hint="default" w:ascii="方正书宋_GBK" w:hAnsi="方正书宋_GBK" w:eastAsia="方正书宋_GBK" w:cs="方正书宋_GBK"/>
                <w:sz w:val="21"/>
                <w:szCs w:val="24"/>
                <w:lang w:val="en-US" w:eastAsia="zh-CN" w:bidi="ar-SA"/>
              </w:rPr>
            </w:pPr>
            <w:r>
              <w:rPr>
                <w:rFonts w:hint="eastAsia" w:ascii="宋体" w:hAnsi="宋体" w:eastAsia="宋体" w:cs="宋体"/>
                <w:sz w:val="21"/>
                <w:szCs w:val="21"/>
              </w:rPr>
              <w:t>反映编辑印发基本单位统计年鉴</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宋体" w:hAnsi="宋体" w:eastAsia="宋体" w:cs="宋体"/>
                <w:sz w:val="21"/>
                <w:szCs w:val="21"/>
              </w:rPr>
              <w:t>≥300本</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质量指标</w:t>
            </w:r>
          </w:p>
        </w:tc>
        <w:tc>
          <w:tcPr>
            <w:tcW w:w="2835" w:type="dxa"/>
            <w:vAlign w:val="center"/>
          </w:tcPr>
          <w:p>
            <w:pPr>
              <w:spacing w:line="300" w:lineRule="exact"/>
              <w:jc w:val="left"/>
            </w:pPr>
            <w:r>
              <w:rPr>
                <w:rFonts w:hint="eastAsia" w:ascii="宋体" w:hAnsi="宋体" w:eastAsia="宋体" w:cs="宋体"/>
                <w:sz w:val="21"/>
                <w:szCs w:val="21"/>
              </w:rPr>
              <w:t>编印质量</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zh-CN" w:bidi="ar-SA"/>
              </w:rPr>
            </w:pPr>
            <w:r>
              <w:rPr>
                <w:rFonts w:hint="eastAsia" w:ascii="宋体" w:hAnsi="宋体" w:eastAsia="宋体" w:cs="宋体"/>
                <w:sz w:val="21"/>
                <w:szCs w:val="21"/>
              </w:rPr>
              <w:t>编印文件/资料质量</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宋体" w:hAnsi="宋体" w:eastAsia="宋体" w:cs="宋体"/>
                <w:sz w:val="21"/>
                <w:szCs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时效指标</w:t>
            </w:r>
          </w:p>
        </w:tc>
        <w:tc>
          <w:tcPr>
            <w:tcW w:w="2835" w:type="dxa"/>
            <w:vAlign w:val="center"/>
          </w:tcPr>
          <w:p>
            <w:pPr>
              <w:spacing w:line="300" w:lineRule="exact"/>
              <w:jc w:val="left"/>
            </w:pPr>
            <w:r>
              <w:rPr>
                <w:rFonts w:hint="eastAsia" w:ascii="宋体" w:hAnsi="宋体" w:eastAsia="宋体" w:cs="宋体"/>
                <w:sz w:val="21"/>
                <w:szCs w:val="21"/>
              </w:rPr>
              <w:t>任务完成及时率（%）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宋体" w:hAnsi="宋体" w:eastAsia="宋体" w:cs="宋体"/>
                <w:sz w:val="21"/>
                <w:szCs w:val="21"/>
              </w:rPr>
              <w:t>按时完成</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宋体" w:hAnsi="宋体" w:eastAsia="宋体" w:cs="宋体"/>
                <w:sz w:val="21"/>
                <w:szCs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按时交付统计局使用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成本指标</w:t>
            </w:r>
          </w:p>
        </w:tc>
        <w:tc>
          <w:tcPr>
            <w:tcW w:w="2835" w:type="dxa"/>
            <w:vAlign w:val="center"/>
          </w:tcPr>
          <w:p>
            <w:pPr>
              <w:spacing w:line="300" w:lineRule="exact"/>
              <w:jc w:val="left"/>
            </w:pPr>
            <w:r>
              <w:rPr>
                <w:rFonts w:hint="eastAsia" w:ascii="宋体" w:hAnsi="宋体" w:eastAsia="宋体" w:cs="宋体"/>
                <w:sz w:val="21"/>
                <w:szCs w:val="21"/>
              </w:rPr>
              <w:t>实际发生成本</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宋体" w:hAnsi="宋体" w:eastAsia="宋体" w:cs="宋体"/>
                <w:sz w:val="21"/>
                <w:szCs w:val="21"/>
              </w:rPr>
              <w:t>不超预算数</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宋体" w:hAnsi="宋体" w:eastAsia="宋体" w:cs="宋体"/>
                <w:sz w:val="21"/>
                <w:szCs w:val="21"/>
              </w:rPr>
              <w:t>≥98%</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pageBreakBefore w:val="0"/>
              <w:widowControl w:val="0"/>
              <w:kinsoku/>
              <w:wordWrap/>
              <w:overflowPunct/>
              <w:topLinePunct w:val="0"/>
              <w:autoSpaceDE/>
              <w:autoSpaceDN/>
              <w:bidi w:val="0"/>
              <w:adjustRightInd/>
              <w:snapToGrid/>
              <w:spacing w:line="260" w:lineRule="exact"/>
              <w:textAlignment w:val="auto"/>
            </w:pPr>
            <w:r>
              <w:t>效益指标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可持续影响指标</w:t>
            </w:r>
          </w:p>
        </w:tc>
        <w:tc>
          <w:tcPr>
            <w:tcW w:w="2835" w:type="dxa"/>
            <w:vAlign w:val="center"/>
          </w:tcPr>
          <w:p>
            <w:pPr>
              <w:spacing w:line="300" w:lineRule="exact"/>
              <w:jc w:val="left"/>
            </w:pPr>
            <w:r>
              <w:rPr>
                <w:rFonts w:hint="eastAsia" w:ascii="宋体" w:hAnsi="宋体" w:eastAsia="宋体" w:cs="宋体"/>
                <w:sz w:val="21"/>
                <w:szCs w:val="21"/>
              </w:rPr>
              <w:t>对今后工作有持续影响</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宋体" w:hAnsi="宋体" w:eastAsia="宋体" w:cs="宋体"/>
                <w:sz w:val="21"/>
                <w:szCs w:val="21"/>
              </w:rPr>
              <w:t>持续影响时间较长</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宋体" w:hAnsi="宋体" w:eastAsia="宋体" w:cs="宋体"/>
                <w:sz w:val="21"/>
                <w:szCs w:val="21"/>
              </w:rPr>
              <w:t>≥98%</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保障数据的连续性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pageBreakBefore w:val="0"/>
              <w:widowControl w:val="0"/>
              <w:kinsoku/>
              <w:wordWrap/>
              <w:overflowPunct/>
              <w:topLinePunct w:val="0"/>
              <w:autoSpaceDE/>
              <w:autoSpaceDN/>
              <w:bidi w:val="0"/>
              <w:adjustRightInd/>
              <w:snapToGrid/>
              <w:spacing w:line="260" w:lineRule="exact"/>
              <w:textAlignment w:val="auto"/>
            </w:pPr>
            <w:r>
              <w:t>满意度指标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服务对象满意度指标</w:t>
            </w:r>
          </w:p>
        </w:tc>
        <w:tc>
          <w:tcPr>
            <w:tcW w:w="2835" w:type="dxa"/>
            <w:vAlign w:val="center"/>
          </w:tcPr>
          <w:p>
            <w:pPr>
              <w:spacing w:line="300" w:lineRule="exact"/>
              <w:jc w:val="left"/>
            </w:pPr>
            <w:r>
              <w:rPr>
                <w:rFonts w:hint="eastAsia" w:ascii="宋体" w:hAnsi="宋体" w:eastAsia="宋体" w:cs="宋体"/>
                <w:sz w:val="21"/>
                <w:szCs w:val="21"/>
              </w:rPr>
              <w:t>服务对象满意度</w:t>
            </w:r>
          </w:p>
        </w:tc>
        <w:tc>
          <w:tcPr>
            <w:tcW w:w="2835" w:type="dxa"/>
            <w:vAlign w:val="center"/>
          </w:tcPr>
          <w:p>
            <w:pPr>
              <w:spacing w:line="300" w:lineRule="exact"/>
              <w:jc w:val="left"/>
              <w:rPr>
                <w:rFonts w:hint="default" w:ascii="方正书宋_GBK" w:hAnsi="方正书宋_GBK" w:eastAsia="方正书宋_GBK" w:cs="方正书宋_GBK"/>
                <w:sz w:val="21"/>
                <w:szCs w:val="24"/>
                <w:lang w:val="en-US" w:eastAsia="zh-CN" w:bidi="ar-SA"/>
              </w:rPr>
            </w:pPr>
            <w:r>
              <w:rPr>
                <w:rFonts w:hint="eastAsia" w:ascii="宋体" w:hAnsi="宋体" w:eastAsia="宋体" w:cs="宋体"/>
                <w:sz w:val="21"/>
                <w:szCs w:val="21"/>
              </w:rPr>
              <w:t>根据服务单位综合评价结果评分</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宋体" w:hAnsi="宋体" w:eastAsia="宋体" w:cs="宋体"/>
                <w:sz w:val="21"/>
                <w:szCs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数据的可靠性</w:t>
            </w:r>
          </w:p>
        </w:tc>
      </w:tr>
    </w:tbl>
    <w:p>
      <w:pPr>
        <w:sectPr>
          <w:type w:val="continuous"/>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第七次全国人口普查经费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jc w:val="left"/>
              <w:rPr>
                <w:rFonts w:hint="eastAsia" w:ascii="宋体" w:hAnsi="宋体" w:eastAsia="宋体" w:cs="宋体"/>
                <w:sz w:val="21"/>
              </w:rPr>
            </w:pPr>
            <w:r>
              <w:rPr>
                <w:rFonts w:hint="eastAsia" w:ascii="宋体" w:hAnsi="宋体" w:eastAsia="宋体" w:cs="宋体"/>
                <w:sz w:val="21"/>
              </w:rPr>
              <w:t>1.按时、按质、按量完成国家、省、市部署的各项阶段的全国第七次人口普查工作任务。</w:t>
            </w:r>
          </w:p>
          <w:p>
            <w:pPr>
              <w:spacing w:line="300" w:lineRule="exact"/>
              <w:jc w:val="left"/>
              <w:rPr>
                <w:rFonts w:hint="eastAsia" w:ascii="宋体" w:hAnsi="宋体" w:eastAsia="宋体" w:cs="宋体"/>
                <w:sz w:val="21"/>
              </w:rPr>
            </w:pPr>
            <w:r>
              <w:rPr>
                <w:rFonts w:hint="eastAsia" w:ascii="宋体" w:hAnsi="宋体" w:eastAsia="宋体" w:cs="宋体"/>
                <w:sz w:val="21"/>
              </w:rPr>
              <w:t>2.为国家决策提供可靠数据来源。</w:t>
            </w:r>
          </w:p>
          <w:p>
            <w:pPr>
              <w:pStyle w:val="17"/>
            </w:pPr>
            <w:r>
              <w:rPr>
                <w:rFonts w:hint="eastAsia" w:ascii="宋体" w:hAnsi="宋体" w:eastAsia="宋体" w:cs="宋体"/>
                <w:sz w:val="21"/>
              </w:rPr>
              <w:t>3.提高普查人员工作积极性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数量指标</w:t>
            </w:r>
          </w:p>
        </w:tc>
        <w:tc>
          <w:tcPr>
            <w:tcW w:w="2835" w:type="dxa"/>
            <w:vAlign w:val="center"/>
          </w:tcPr>
          <w:p>
            <w:pPr>
              <w:spacing w:line="300" w:lineRule="exact"/>
              <w:jc w:val="left"/>
            </w:pPr>
            <w:r>
              <w:rPr>
                <w:rFonts w:hint="eastAsia" w:ascii="宋体" w:hAnsi="宋体" w:eastAsia="宋体" w:cs="宋体"/>
                <w:sz w:val="21"/>
              </w:rPr>
              <w:t>支出完成率</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rPr>
              <w:t>按时有序支付</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eastAsia="方正书宋_GBK"/>
                <w:lang w:eastAsia="zh-CN"/>
              </w:rPr>
            </w:pPr>
            <w:r>
              <w:rPr>
                <w:rFonts w:hint="eastAsia"/>
                <w:lang w:eastAsia="zh-CN"/>
              </w:rPr>
              <w:t>按时有序支付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质量指标</w:t>
            </w:r>
          </w:p>
        </w:tc>
        <w:tc>
          <w:tcPr>
            <w:tcW w:w="2835" w:type="dxa"/>
            <w:vAlign w:val="center"/>
          </w:tcPr>
          <w:p>
            <w:pPr>
              <w:spacing w:line="300" w:lineRule="exact"/>
              <w:jc w:val="left"/>
            </w:pPr>
            <w:r>
              <w:rPr>
                <w:rFonts w:hint="eastAsia" w:ascii="宋体" w:hAnsi="宋体" w:eastAsia="宋体" w:cs="宋体"/>
                <w:sz w:val="21"/>
              </w:rPr>
              <w:t>统计调查完成率（%）</w:t>
            </w:r>
          </w:p>
        </w:tc>
        <w:tc>
          <w:tcPr>
            <w:tcW w:w="2835" w:type="dxa"/>
            <w:vAlign w:val="center"/>
          </w:tcPr>
          <w:p>
            <w:pPr>
              <w:spacing w:line="300" w:lineRule="exact"/>
              <w:jc w:val="left"/>
              <w:rPr>
                <w:rFonts w:hint="eastAsia" w:eastAsia="方正书宋_GBK"/>
                <w:lang w:eastAsia="zh-CN"/>
              </w:rPr>
            </w:pPr>
            <w:r>
              <w:rPr>
                <w:rFonts w:hint="eastAsia" w:ascii="宋体" w:hAnsi="宋体" w:eastAsia="宋体" w:cs="宋体"/>
                <w:sz w:val="21"/>
              </w:rPr>
              <w:t>普查数据的完成和验收</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eastAsia="方正书宋_GBK"/>
                <w:lang w:eastAsia="zh-CN"/>
              </w:rPr>
            </w:pPr>
            <w:r>
              <w:rPr>
                <w:rFonts w:hint="eastAsia"/>
                <w:lang w:eastAsia="zh-CN"/>
              </w:rPr>
              <w:t>调查的完成情况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时效指标</w:t>
            </w:r>
          </w:p>
        </w:tc>
        <w:tc>
          <w:tcPr>
            <w:tcW w:w="2835" w:type="dxa"/>
            <w:vAlign w:val="center"/>
          </w:tcPr>
          <w:p>
            <w:pPr>
              <w:spacing w:line="300" w:lineRule="exact"/>
              <w:jc w:val="left"/>
            </w:pPr>
            <w:r>
              <w:rPr>
                <w:rFonts w:hint="eastAsia" w:ascii="宋体" w:hAnsi="宋体" w:eastAsia="宋体" w:cs="宋体"/>
                <w:sz w:val="21"/>
              </w:rPr>
              <w:t>支付及时率</w:t>
            </w:r>
          </w:p>
        </w:tc>
        <w:tc>
          <w:tcPr>
            <w:tcW w:w="2835" w:type="dxa"/>
            <w:vAlign w:val="center"/>
          </w:tcPr>
          <w:p>
            <w:pPr>
              <w:spacing w:line="300" w:lineRule="exact"/>
              <w:jc w:val="left"/>
            </w:pPr>
            <w:r>
              <w:rPr>
                <w:rFonts w:hint="eastAsia" w:ascii="宋体" w:hAnsi="宋体" w:eastAsia="宋体" w:cs="宋体"/>
                <w:sz w:val="21"/>
              </w:rPr>
              <w:t>按时支付人员工资及时率</w:t>
            </w:r>
          </w:p>
        </w:tc>
        <w:tc>
          <w:tcPr>
            <w:tcW w:w="2551" w:type="dxa"/>
            <w:vAlign w:val="center"/>
          </w:tcPr>
          <w:p>
            <w:pPr>
              <w:spacing w:line="300" w:lineRule="exact"/>
              <w:jc w:val="left"/>
            </w:pPr>
            <w:r>
              <w:rPr>
                <w:rFonts w:hint="eastAsia" w:ascii="宋体" w:hAnsi="宋体" w:eastAsia="宋体" w:cs="宋体"/>
                <w:sz w:val="21"/>
              </w:rPr>
              <w:t>≥90%</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eastAsia="方正书宋_GBK"/>
                <w:lang w:eastAsia="zh-CN"/>
              </w:rPr>
            </w:pPr>
            <w:r>
              <w:t>按规定时间</w:t>
            </w:r>
            <w:r>
              <w:rPr>
                <w:rFonts w:hint="eastAsia"/>
                <w:lang w:eastAsia="zh-CN"/>
              </w:rPr>
              <w:t>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成本指标</w:t>
            </w:r>
          </w:p>
        </w:tc>
        <w:tc>
          <w:tcPr>
            <w:tcW w:w="2835" w:type="dxa"/>
            <w:vAlign w:val="center"/>
          </w:tcPr>
          <w:p>
            <w:pPr>
              <w:spacing w:line="300" w:lineRule="exact"/>
              <w:jc w:val="left"/>
            </w:pPr>
            <w:r>
              <w:rPr>
                <w:rFonts w:hint="eastAsia" w:ascii="宋体" w:hAnsi="宋体" w:eastAsia="宋体" w:cs="宋体"/>
                <w:sz w:val="21"/>
              </w:rPr>
              <w:t>年初预算</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rPr>
              <w:t>在年初预算内发放人员工资</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社会效益指标</w:t>
            </w:r>
          </w:p>
        </w:tc>
        <w:tc>
          <w:tcPr>
            <w:tcW w:w="2835" w:type="dxa"/>
            <w:vAlign w:val="center"/>
          </w:tcPr>
          <w:p>
            <w:pPr>
              <w:spacing w:line="300" w:lineRule="exact"/>
              <w:jc w:val="left"/>
            </w:pPr>
            <w:r>
              <w:rPr>
                <w:rFonts w:hint="eastAsia" w:ascii="宋体" w:hAnsi="宋体" w:eastAsia="宋体" w:cs="宋体"/>
                <w:sz w:val="21"/>
              </w:rPr>
              <w:t>对社会经济发展的影响</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rPr>
              <w:t>对社会经济发展的促进作用</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数据能够对外提供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服务对象满意度指标</w:t>
            </w:r>
          </w:p>
        </w:tc>
        <w:tc>
          <w:tcPr>
            <w:tcW w:w="2835" w:type="dxa"/>
            <w:vAlign w:val="center"/>
          </w:tcPr>
          <w:p>
            <w:pPr>
              <w:spacing w:line="300" w:lineRule="exact"/>
              <w:jc w:val="left"/>
            </w:pPr>
            <w:r>
              <w:rPr>
                <w:rFonts w:hint="eastAsia" w:ascii="宋体" w:hAnsi="宋体" w:eastAsia="宋体" w:cs="宋体"/>
                <w:sz w:val="21"/>
              </w:rPr>
              <w:t>服务对象满意度</w:t>
            </w:r>
          </w:p>
        </w:tc>
        <w:tc>
          <w:tcPr>
            <w:tcW w:w="2835" w:type="dxa"/>
            <w:vAlign w:val="center"/>
          </w:tcPr>
          <w:p>
            <w:pPr>
              <w:spacing w:line="300" w:lineRule="exact"/>
              <w:jc w:val="left"/>
              <w:rPr>
                <w:rFonts w:hint="default"/>
                <w:lang w:val="en-US"/>
              </w:rPr>
            </w:pPr>
            <w:r>
              <w:rPr>
                <w:rFonts w:hint="eastAsia" w:ascii="宋体" w:hAnsi="宋体" w:eastAsia="宋体" w:cs="宋体"/>
                <w:sz w:val="21"/>
              </w:rPr>
              <w:t>普查人员对被普查对象的满意度</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入统企业统计报表人员工作补贴</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rPr>
            </w:pPr>
            <w:r>
              <w:rPr>
                <w:rFonts w:hint="eastAsia"/>
              </w:rPr>
              <w:t>1.确保企业报表人员补贴按时发放到位</w:t>
            </w:r>
          </w:p>
          <w:p>
            <w:pPr>
              <w:pStyle w:val="17"/>
              <w:rPr>
                <w:rFonts w:hint="eastAsia"/>
              </w:rPr>
            </w:pPr>
            <w:r>
              <w:rPr>
                <w:rFonts w:hint="eastAsia"/>
              </w:rPr>
              <w:t>2.提高企业人员上报数据的积极性和准确性</w:t>
            </w:r>
          </w:p>
          <w:p>
            <w:pPr>
              <w:pStyle w:val="17"/>
            </w:pPr>
            <w:r>
              <w:rPr>
                <w:rFonts w:hint="eastAsia"/>
              </w:rPr>
              <w:t>3.为政府提供可靠数据来源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数量指标</w:t>
            </w:r>
          </w:p>
        </w:tc>
        <w:tc>
          <w:tcPr>
            <w:tcW w:w="2835" w:type="dxa"/>
            <w:vAlign w:val="center"/>
          </w:tcPr>
          <w:p>
            <w:pPr>
              <w:spacing w:line="300" w:lineRule="exact"/>
              <w:jc w:val="left"/>
            </w:pPr>
            <w:r>
              <w:rPr>
                <w:rFonts w:hint="eastAsia" w:ascii="宋体" w:hAnsi="宋体" w:eastAsia="宋体" w:cs="宋体"/>
                <w:sz w:val="21"/>
                <w:szCs w:val="21"/>
              </w:rPr>
              <w:t>月（季、年）度统计调查个数</w:t>
            </w:r>
          </w:p>
        </w:tc>
        <w:tc>
          <w:tcPr>
            <w:tcW w:w="2835" w:type="dxa"/>
            <w:vAlign w:val="center"/>
          </w:tcPr>
          <w:p>
            <w:pPr>
              <w:spacing w:line="300" w:lineRule="exact"/>
              <w:jc w:val="left"/>
            </w:pPr>
            <w:r>
              <w:rPr>
                <w:rFonts w:hint="eastAsia" w:ascii="宋体" w:hAnsi="宋体" w:eastAsia="宋体" w:cs="宋体"/>
                <w:sz w:val="21"/>
                <w:szCs w:val="21"/>
              </w:rPr>
              <w:t>反映所有月（季、年）度统计专项调查的数量情况</w:t>
            </w:r>
          </w:p>
        </w:tc>
        <w:tc>
          <w:tcPr>
            <w:tcW w:w="2551" w:type="dxa"/>
            <w:vAlign w:val="center"/>
          </w:tcPr>
          <w:p>
            <w:pPr>
              <w:spacing w:line="300" w:lineRule="exact"/>
              <w:jc w:val="left"/>
            </w:pPr>
            <w:r>
              <w:rPr>
                <w:rFonts w:hint="eastAsia" w:ascii="宋体" w:hAnsi="宋体" w:eastAsia="宋体" w:cs="宋体"/>
                <w:sz w:val="21"/>
                <w:szCs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规模以上企业数量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质量指标</w:t>
            </w:r>
          </w:p>
        </w:tc>
        <w:tc>
          <w:tcPr>
            <w:tcW w:w="2835" w:type="dxa"/>
            <w:vAlign w:val="center"/>
          </w:tcPr>
          <w:p>
            <w:pPr>
              <w:spacing w:line="300" w:lineRule="exact"/>
              <w:jc w:val="left"/>
            </w:pPr>
            <w:r>
              <w:rPr>
                <w:rFonts w:hint="eastAsia" w:ascii="宋体" w:hAnsi="宋体" w:eastAsia="宋体" w:cs="宋体"/>
                <w:sz w:val="21"/>
                <w:szCs w:val="21"/>
              </w:rPr>
              <w:t>业务工作保障质量</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szCs w:val="21"/>
              </w:rPr>
              <w:t>完成报表数据的真实性</w:t>
            </w:r>
          </w:p>
        </w:tc>
        <w:tc>
          <w:tcPr>
            <w:tcW w:w="2551" w:type="dxa"/>
            <w:vAlign w:val="center"/>
          </w:tcPr>
          <w:p>
            <w:pPr>
              <w:spacing w:line="300" w:lineRule="exact"/>
              <w:jc w:val="left"/>
            </w:pPr>
            <w:r>
              <w:rPr>
                <w:rFonts w:hint="eastAsia" w:ascii="宋体" w:hAnsi="宋体" w:eastAsia="宋体" w:cs="宋体"/>
                <w:sz w:val="21"/>
                <w:szCs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完成上报数据的真实和及时性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时效指标</w:t>
            </w:r>
          </w:p>
        </w:tc>
        <w:tc>
          <w:tcPr>
            <w:tcW w:w="2835" w:type="dxa"/>
            <w:vAlign w:val="center"/>
          </w:tcPr>
          <w:p>
            <w:pPr>
              <w:spacing w:line="300" w:lineRule="exact"/>
              <w:jc w:val="left"/>
            </w:pPr>
            <w:r>
              <w:rPr>
                <w:rFonts w:hint="eastAsia" w:ascii="宋体" w:hAnsi="宋体" w:eastAsia="宋体" w:cs="宋体"/>
                <w:sz w:val="21"/>
                <w:szCs w:val="21"/>
              </w:rPr>
              <w:t>支付及时率</w:t>
            </w:r>
          </w:p>
        </w:tc>
        <w:tc>
          <w:tcPr>
            <w:tcW w:w="2835" w:type="dxa"/>
            <w:vAlign w:val="center"/>
          </w:tcPr>
          <w:p>
            <w:pPr>
              <w:spacing w:line="300" w:lineRule="exact"/>
              <w:jc w:val="left"/>
            </w:pPr>
            <w:r>
              <w:rPr>
                <w:rFonts w:hint="eastAsia" w:ascii="宋体" w:hAnsi="宋体" w:eastAsia="宋体" w:cs="宋体"/>
                <w:sz w:val="21"/>
                <w:szCs w:val="21"/>
              </w:rPr>
              <w:t>按时拨付企业人员报表补贴</w:t>
            </w:r>
          </w:p>
        </w:tc>
        <w:tc>
          <w:tcPr>
            <w:tcW w:w="2551" w:type="dxa"/>
            <w:vAlign w:val="center"/>
          </w:tcPr>
          <w:p>
            <w:pPr>
              <w:spacing w:line="300" w:lineRule="exact"/>
              <w:jc w:val="left"/>
            </w:pPr>
            <w:r>
              <w:rPr>
                <w:rFonts w:hint="eastAsia" w:ascii="宋体" w:hAnsi="宋体" w:eastAsia="宋体" w:cs="宋体"/>
                <w:sz w:val="21"/>
                <w:szCs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eastAsia="方正书宋_GBK"/>
                <w:lang w:eastAsia="zh-CN"/>
              </w:rPr>
            </w:pPr>
            <w:r>
              <w:t>是否在规定时间</w:t>
            </w:r>
            <w:r>
              <w:rPr>
                <w:rFonts w:hint="eastAsia"/>
                <w:lang w:eastAsia="zh-CN"/>
              </w:rPr>
              <w:t>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成本指标</w:t>
            </w:r>
          </w:p>
        </w:tc>
        <w:tc>
          <w:tcPr>
            <w:tcW w:w="2835" w:type="dxa"/>
            <w:vAlign w:val="center"/>
          </w:tcPr>
          <w:p>
            <w:pPr>
              <w:spacing w:line="300" w:lineRule="exact"/>
              <w:jc w:val="left"/>
            </w:pPr>
            <w:r>
              <w:rPr>
                <w:rFonts w:hint="eastAsia" w:ascii="宋体" w:hAnsi="宋体" w:eastAsia="宋体" w:cs="宋体"/>
                <w:sz w:val="21"/>
                <w:szCs w:val="21"/>
              </w:rPr>
              <w:t>年初预算</w:t>
            </w:r>
          </w:p>
        </w:tc>
        <w:tc>
          <w:tcPr>
            <w:tcW w:w="2835" w:type="dxa"/>
            <w:vAlign w:val="center"/>
          </w:tcPr>
          <w:p>
            <w:pPr>
              <w:spacing w:line="300" w:lineRule="exact"/>
              <w:jc w:val="left"/>
            </w:pPr>
            <w:r>
              <w:rPr>
                <w:rFonts w:hint="eastAsia" w:ascii="宋体" w:hAnsi="宋体" w:eastAsia="宋体" w:cs="宋体"/>
                <w:sz w:val="21"/>
                <w:szCs w:val="21"/>
              </w:rPr>
              <w:t>在年初预算内发放人员工资</w:t>
            </w:r>
          </w:p>
        </w:tc>
        <w:tc>
          <w:tcPr>
            <w:tcW w:w="2551" w:type="dxa"/>
            <w:vAlign w:val="center"/>
          </w:tcPr>
          <w:p>
            <w:pPr>
              <w:spacing w:line="300" w:lineRule="exact"/>
              <w:jc w:val="left"/>
            </w:pPr>
            <w:r>
              <w:rPr>
                <w:rFonts w:hint="eastAsia" w:ascii="宋体" w:hAnsi="宋体" w:eastAsia="宋体" w:cs="宋体"/>
                <w:sz w:val="21"/>
                <w:szCs w:val="21"/>
              </w:rPr>
              <w:t>≥98%</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经济效益指标</w:t>
            </w:r>
          </w:p>
        </w:tc>
        <w:tc>
          <w:tcPr>
            <w:tcW w:w="2835" w:type="dxa"/>
            <w:vAlign w:val="center"/>
          </w:tcPr>
          <w:p>
            <w:pPr>
              <w:spacing w:line="300" w:lineRule="exact"/>
              <w:jc w:val="left"/>
            </w:pPr>
            <w:r>
              <w:rPr>
                <w:rFonts w:hint="eastAsia" w:ascii="宋体" w:hAnsi="宋体" w:eastAsia="宋体" w:cs="宋体"/>
                <w:sz w:val="21"/>
                <w:szCs w:val="21"/>
              </w:rPr>
              <w:t>社会影响力</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szCs w:val="21"/>
              </w:rPr>
              <w:t>为经济发展提供可高数据来源</w:t>
            </w:r>
          </w:p>
        </w:tc>
        <w:tc>
          <w:tcPr>
            <w:tcW w:w="2551" w:type="dxa"/>
            <w:vAlign w:val="center"/>
          </w:tcPr>
          <w:p>
            <w:pPr>
              <w:spacing w:line="300" w:lineRule="exact"/>
              <w:jc w:val="left"/>
            </w:pPr>
            <w:r>
              <w:rPr>
                <w:rFonts w:hint="eastAsia" w:ascii="宋体" w:hAnsi="宋体" w:eastAsia="宋体" w:cs="宋体"/>
                <w:sz w:val="21"/>
                <w:szCs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数据能够对外提供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服务对象满意度指标</w:t>
            </w:r>
          </w:p>
        </w:tc>
        <w:tc>
          <w:tcPr>
            <w:tcW w:w="2835" w:type="dxa"/>
            <w:vAlign w:val="center"/>
          </w:tcPr>
          <w:p>
            <w:pPr>
              <w:spacing w:line="300" w:lineRule="exact"/>
              <w:jc w:val="left"/>
            </w:pPr>
            <w:r>
              <w:rPr>
                <w:rFonts w:hint="eastAsia" w:ascii="宋体" w:hAnsi="宋体" w:eastAsia="宋体" w:cs="宋体"/>
                <w:sz w:val="21"/>
                <w:szCs w:val="21"/>
              </w:rPr>
              <w:t>全员满意率</w:t>
            </w:r>
          </w:p>
        </w:tc>
        <w:tc>
          <w:tcPr>
            <w:tcW w:w="2835" w:type="dxa"/>
            <w:vAlign w:val="center"/>
          </w:tcPr>
          <w:p>
            <w:pPr>
              <w:spacing w:line="300" w:lineRule="exact"/>
              <w:jc w:val="left"/>
            </w:pPr>
            <w:r>
              <w:rPr>
                <w:rFonts w:hint="eastAsia" w:ascii="宋体" w:hAnsi="宋体" w:eastAsia="宋体" w:cs="宋体"/>
                <w:sz w:val="21"/>
                <w:szCs w:val="21"/>
              </w:rPr>
              <w:t>全员对工资发放的满意程度</w:t>
            </w:r>
          </w:p>
        </w:tc>
        <w:tc>
          <w:tcPr>
            <w:tcW w:w="2551" w:type="dxa"/>
            <w:vAlign w:val="center"/>
          </w:tcPr>
          <w:p>
            <w:pPr>
              <w:spacing w:line="300" w:lineRule="exact"/>
              <w:jc w:val="left"/>
            </w:pPr>
            <w:r>
              <w:rPr>
                <w:rFonts w:hint="eastAsia" w:ascii="宋体" w:hAnsi="宋体" w:eastAsia="宋体" w:cs="宋体"/>
                <w:sz w:val="21"/>
                <w:szCs w:val="21"/>
              </w:rPr>
              <w:t>≥96%</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统计工作专项经费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jc w:val="left"/>
              <w:rPr>
                <w:rFonts w:hint="eastAsia" w:ascii="宋体" w:hAnsi="宋体" w:eastAsia="宋体" w:cs="宋体"/>
                <w:sz w:val="21"/>
              </w:rPr>
            </w:pPr>
            <w:r>
              <w:rPr>
                <w:rFonts w:hint="eastAsia" w:ascii="宋体" w:hAnsi="宋体" w:eastAsia="宋体" w:cs="宋体"/>
                <w:sz w:val="21"/>
              </w:rPr>
              <w:t>1.12万元于年底发放完毕,确保统计等各项工作的正常运转、职工满意度、提高工作积极性。</w:t>
            </w:r>
          </w:p>
          <w:p>
            <w:pPr>
              <w:spacing w:line="300" w:lineRule="exact"/>
              <w:jc w:val="left"/>
              <w:rPr>
                <w:rFonts w:hint="eastAsia" w:ascii="宋体" w:hAnsi="宋体" w:eastAsia="宋体" w:cs="宋体"/>
                <w:sz w:val="21"/>
              </w:rPr>
            </w:pPr>
            <w:r>
              <w:rPr>
                <w:rFonts w:hint="eastAsia" w:ascii="宋体" w:hAnsi="宋体" w:eastAsia="宋体" w:cs="宋体"/>
                <w:sz w:val="21"/>
              </w:rPr>
              <w:t>2.保证局工作正常运行</w:t>
            </w:r>
          </w:p>
          <w:p>
            <w:pPr>
              <w:pStyle w:val="17"/>
            </w:pPr>
            <w:r>
              <w:rPr>
                <w:rFonts w:hint="eastAsia" w:ascii="宋体" w:hAnsi="宋体" w:eastAsia="宋体" w:cs="宋体"/>
                <w:sz w:val="21"/>
              </w:rPr>
              <w:t>3.确保数据来源的可靠性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数量指标</w:t>
            </w:r>
          </w:p>
        </w:tc>
        <w:tc>
          <w:tcPr>
            <w:tcW w:w="2835" w:type="dxa"/>
            <w:vAlign w:val="center"/>
          </w:tcPr>
          <w:p>
            <w:pPr>
              <w:spacing w:line="300" w:lineRule="exact"/>
              <w:jc w:val="left"/>
            </w:pPr>
            <w:r>
              <w:rPr>
                <w:rFonts w:hint="eastAsia" w:ascii="宋体" w:hAnsi="宋体" w:eastAsia="宋体" w:cs="宋体"/>
                <w:sz w:val="21"/>
              </w:rPr>
              <w:t>行业年度发展报告</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rPr>
              <w:t>开展本行业统计分析、预测预警、信息发布</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lang w:eastAsia="zh-CN"/>
              </w:rPr>
            </w:pPr>
            <w:r>
              <w:t>完成各项统计</w:t>
            </w:r>
            <w:r>
              <w:rPr>
                <w:rFonts w:hint="eastAsia"/>
                <w:lang w:eastAsia="zh-CN"/>
              </w:rPr>
              <w:t>报告发布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质量指标</w:t>
            </w:r>
          </w:p>
        </w:tc>
        <w:tc>
          <w:tcPr>
            <w:tcW w:w="2835" w:type="dxa"/>
            <w:vAlign w:val="center"/>
          </w:tcPr>
          <w:p>
            <w:pPr>
              <w:spacing w:line="300" w:lineRule="exact"/>
              <w:jc w:val="left"/>
            </w:pPr>
            <w:r>
              <w:rPr>
                <w:rFonts w:hint="eastAsia" w:ascii="宋体" w:hAnsi="宋体" w:eastAsia="宋体" w:cs="宋体"/>
                <w:sz w:val="21"/>
              </w:rPr>
              <w:t>各类统计工作时间节点</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rPr>
              <w:t>按时按质完成各项工作</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时效指标</w:t>
            </w:r>
          </w:p>
        </w:tc>
        <w:tc>
          <w:tcPr>
            <w:tcW w:w="2835" w:type="dxa"/>
            <w:vAlign w:val="center"/>
          </w:tcPr>
          <w:p>
            <w:pPr>
              <w:spacing w:line="300" w:lineRule="exact"/>
              <w:jc w:val="left"/>
            </w:pPr>
            <w:r>
              <w:rPr>
                <w:rFonts w:hint="eastAsia" w:ascii="宋体" w:hAnsi="宋体" w:eastAsia="宋体" w:cs="宋体"/>
                <w:sz w:val="21"/>
              </w:rPr>
              <w:t>工作按时完成率</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rPr>
              <w:t>按时完成省市县交代的各项工作</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按时完成各项统计工作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成本指标</w:t>
            </w:r>
          </w:p>
        </w:tc>
        <w:tc>
          <w:tcPr>
            <w:tcW w:w="2835" w:type="dxa"/>
            <w:vAlign w:val="center"/>
          </w:tcPr>
          <w:p>
            <w:pPr>
              <w:spacing w:line="300" w:lineRule="exact"/>
              <w:jc w:val="left"/>
            </w:pPr>
            <w:r>
              <w:rPr>
                <w:rFonts w:hint="eastAsia" w:ascii="宋体" w:hAnsi="宋体" w:eastAsia="宋体" w:cs="宋体"/>
                <w:sz w:val="21"/>
              </w:rPr>
              <w:t>节俭办公</w:t>
            </w:r>
          </w:p>
        </w:tc>
        <w:tc>
          <w:tcPr>
            <w:tcW w:w="2835" w:type="dxa"/>
            <w:vAlign w:val="center"/>
          </w:tcPr>
          <w:p>
            <w:pPr>
              <w:spacing w:line="300" w:lineRule="exact"/>
              <w:jc w:val="left"/>
            </w:pPr>
            <w:r>
              <w:rPr>
                <w:rFonts w:hint="eastAsia" w:ascii="宋体" w:hAnsi="宋体" w:eastAsia="宋体" w:cs="宋体"/>
                <w:sz w:val="21"/>
              </w:rPr>
              <w:t>日常办公严格执行相关规定，勤俭节约</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经济效益指标</w:t>
            </w:r>
          </w:p>
        </w:tc>
        <w:tc>
          <w:tcPr>
            <w:tcW w:w="2835" w:type="dxa"/>
            <w:vAlign w:val="center"/>
          </w:tcPr>
          <w:p>
            <w:pPr>
              <w:spacing w:line="300" w:lineRule="exact"/>
              <w:jc w:val="left"/>
            </w:pPr>
            <w:r>
              <w:rPr>
                <w:rFonts w:hint="eastAsia" w:ascii="宋体" w:hAnsi="宋体" w:eastAsia="宋体" w:cs="宋体"/>
                <w:sz w:val="21"/>
              </w:rPr>
              <w:t xml:space="preserve">市场稳定情况  </w:t>
            </w:r>
          </w:p>
        </w:tc>
        <w:tc>
          <w:tcPr>
            <w:tcW w:w="2835" w:type="dxa"/>
            <w:vAlign w:val="center"/>
          </w:tcPr>
          <w:p>
            <w:pPr>
              <w:spacing w:line="300" w:lineRule="exact"/>
              <w:jc w:val="left"/>
            </w:pPr>
            <w:r>
              <w:rPr>
                <w:rFonts w:hint="eastAsia" w:ascii="宋体" w:hAnsi="宋体" w:eastAsia="宋体" w:cs="宋体"/>
                <w:sz w:val="21"/>
              </w:rPr>
              <w:t xml:space="preserve"> 为政府调控市场决策提供依据 </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数据能够对外提供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服务对象满意度指标</w:t>
            </w:r>
          </w:p>
        </w:tc>
        <w:tc>
          <w:tcPr>
            <w:tcW w:w="2835" w:type="dxa"/>
            <w:vAlign w:val="center"/>
          </w:tcPr>
          <w:p>
            <w:pPr>
              <w:spacing w:line="300" w:lineRule="exact"/>
              <w:jc w:val="left"/>
            </w:pPr>
            <w:r>
              <w:rPr>
                <w:rFonts w:hint="eastAsia" w:ascii="宋体" w:hAnsi="宋体" w:eastAsia="宋体" w:cs="宋体"/>
                <w:sz w:val="21"/>
              </w:rPr>
              <w:t>满意度</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rPr>
              <w:t>保障日常工作的满意度要求</w:t>
            </w:r>
          </w:p>
        </w:tc>
        <w:tc>
          <w:tcPr>
            <w:tcW w:w="2551" w:type="dxa"/>
            <w:vAlign w:val="center"/>
          </w:tcPr>
          <w:p>
            <w:pPr>
              <w:spacing w:line="300" w:lineRule="exact"/>
              <w:jc w:val="left"/>
            </w:pPr>
            <w:r>
              <w:rPr>
                <w:rFonts w:hint="eastAsia" w:ascii="宋体" w:hAnsi="宋体" w:eastAsia="宋体" w:cs="宋体"/>
                <w:sz w:val="21"/>
              </w:rPr>
              <w:t>≥98%</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保障机关单位正常运转</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网络扩容线路费和乡镇统计专网电路使用费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jc w:val="left"/>
              <w:rPr>
                <w:rFonts w:hint="eastAsia" w:ascii="宋体" w:hAnsi="宋体" w:eastAsia="宋体" w:cs="宋体"/>
                <w:sz w:val="21"/>
              </w:rPr>
            </w:pPr>
            <w:r>
              <w:rPr>
                <w:rFonts w:hint="eastAsia" w:ascii="宋体" w:hAnsi="宋体" w:eastAsia="宋体" w:cs="宋体"/>
                <w:sz w:val="21"/>
              </w:rPr>
              <w:t>1.每月按时交付县乡17条网络线路租用费，和网络扩容线路租用费</w:t>
            </w:r>
          </w:p>
          <w:p>
            <w:pPr>
              <w:spacing w:line="300" w:lineRule="exact"/>
              <w:jc w:val="left"/>
              <w:rPr>
                <w:rFonts w:hint="eastAsia" w:ascii="宋体" w:hAnsi="宋体" w:eastAsia="宋体" w:cs="宋体"/>
                <w:sz w:val="21"/>
              </w:rPr>
            </w:pPr>
            <w:r>
              <w:rPr>
                <w:rFonts w:hint="eastAsia" w:ascii="宋体" w:hAnsi="宋体" w:eastAsia="宋体" w:cs="宋体"/>
                <w:sz w:val="21"/>
              </w:rPr>
              <w:t>2.确保线路畅通，促进各项工作顺利开展。</w:t>
            </w:r>
          </w:p>
          <w:p>
            <w:pPr>
              <w:pStyle w:val="17"/>
            </w:pPr>
            <w:r>
              <w:rPr>
                <w:rFonts w:hint="eastAsia" w:ascii="宋体" w:hAnsi="宋体" w:eastAsia="宋体" w:cs="宋体"/>
                <w:sz w:val="21"/>
              </w:rPr>
              <w:t>3.保障统计工作资料正常上报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jc w:val="left"/>
            </w:pPr>
            <w:r>
              <w:rPr>
                <w:rFonts w:hint="eastAsia" w:ascii="宋体" w:hAnsi="宋体" w:eastAsia="宋体" w:cs="宋体"/>
                <w:sz w:val="21"/>
              </w:rPr>
              <w:t>光纤租赁</w:t>
            </w:r>
          </w:p>
        </w:tc>
        <w:tc>
          <w:tcPr>
            <w:tcW w:w="2835" w:type="dxa"/>
            <w:vAlign w:val="center"/>
          </w:tcPr>
          <w:p>
            <w:pPr>
              <w:spacing w:line="300" w:lineRule="exact"/>
              <w:jc w:val="left"/>
            </w:pPr>
            <w:r>
              <w:rPr>
                <w:rFonts w:hint="eastAsia" w:ascii="宋体" w:hAnsi="宋体" w:eastAsia="宋体" w:cs="宋体"/>
                <w:sz w:val="21"/>
              </w:rPr>
              <w:t>单位业务网络光纤租赁数量</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7"/>
            </w:pPr>
            <w:r>
              <w:t>租赁联通网络和线路数量17条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jc w:val="left"/>
            </w:pPr>
            <w:r>
              <w:rPr>
                <w:rFonts w:hint="eastAsia" w:ascii="宋体" w:hAnsi="宋体" w:eastAsia="宋体" w:cs="宋体"/>
                <w:sz w:val="21"/>
              </w:rPr>
              <w:t>各光纤网络故障的时间占比</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rPr>
              <w:t>各光纤网络和线路发生故障的时间占全年时间的比例</w:t>
            </w:r>
          </w:p>
        </w:tc>
        <w:tc>
          <w:tcPr>
            <w:tcW w:w="2551" w:type="dxa"/>
            <w:vAlign w:val="center"/>
          </w:tcPr>
          <w:p>
            <w:pPr>
              <w:spacing w:line="300" w:lineRule="exact"/>
              <w:jc w:val="left"/>
            </w:pPr>
            <w:r>
              <w:rPr>
                <w:rFonts w:hint="eastAsia" w:ascii="宋体" w:hAnsi="宋体" w:eastAsia="宋体" w:cs="宋体"/>
                <w:sz w:val="21"/>
              </w:rPr>
              <w:t>≥90%</w:t>
            </w:r>
          </w:p>
        </w:tc>
        <w:tc>
          <w:tcPr>
            <w:tcW w:w="2268" w:type="dxa"/>
            <w:vAlign w:val="center"/>
          </w:tcPr>
          <w:p>
            <w:pPr>
              <w:pStyle w:val="17"/>
            </w:pPr>
            <w:r>
              <w:t>网络畅通保障工作按时完成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jc w:val="left"/>
            </w:pPr>
            <w:r>
              <w:rPr>
                <w:rFonts w:hint="eastAsia" w:ascii="宋体" w:hAnsi="宋体" w:eastAsia="宋体" w:cs="宋体"/>
                <w:sz w:val="21"/>
              </w:rPr>
              <w:t>网络平台运行时间</w:t>
            </w:r>
          </w:p>
        </w:tc>
        <w:tc>
          <w:tcPr>
            <w:tcW w:w="2835" w:type="dxa"/>
            <w:vAlign w:val="center"/>
          </w:tcPr>
          <w:p>
            <w:pPr>
              <w:spacing w:line="300" w:lineRule="exact"/>
              <w:jc w:val="left"/>
            </w:pPr>
            <w:r>
              <w:rPr>
                <w:rFonts w:hint="eastAsia" w:ascii="宋体" w:hAnsi="宋体" w:eastAsia="宋体" w:cs="宋体"/>
                <w:sz w:val="21"/>
              </w:rPr>
              <w:t>科学器材服务网络平台正常运行时间天数</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7"/>
            </w:pPr>
            <w:r>
              <w:t>网络是否畅通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jc w:val="left"/>
            </w:pPr>
            <w:r>
              <w:rPr>
                <w:rFonts w:hint="eastAsia" w:ascii="宋体" w:hAnsi="宋体" w:eastAsia="宋体" w:cs="宋体"/>
                <w:sz w:val="21"/>
              </w:rPr>
              <w:t>光纤租赁费</w:t>
            </w:r>
          </w:p>
        </w:tc>
        <w:tc>
          <w:tcPr>
            <w:tcW w:w="2835" w:type="dxa"/>
            <w:vAlign w:val="center"/>
          </w:tcPr>
          <w:p>
            <w:pPr>
              <w:spacing w:line="300" w:lineRule="exact"/>
              <w:jc w:val="left"/>
            </w:pPr>
            <w:r>
              <w:rPr>
                <w:rFonts w:hint="eastAsia" w:ascii="宋体" w:hAnsi="宋体" w:eastAsia="宋体" w:cs="宋体"/>
                <w:sz w:val="21"/>
              </w:rPr>
              <w:t>单位业务网络租赁光纤</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7"/>
            </w:pPr>
            <w:r>
              <w:t>不超预算安排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spacing w:line="300" w:lineRule="exact"/>
              <w:jc w:val="left"/>
            </w:pPr>
            <w:r>
              <w:rPr>
                <w:rFonts w:hint="eastAsia" w:ascii="宋体" w:hAnsi="宋体" w:eastAsia="宋体" w:cs="宋体"/>
                <w:sz w:val="21"/>
              </w:rPr>
              <w:t>保障网络信息安全</w:t>
            </w:r>
          </w:p>
        </w:tc>
        <w:tc>
          <w:tcPr>
            <w:tcW w:w="2835" w:type="dxa"/>
            <w:vAlign w:val="center"/>
          </w:tcPr>
          <w:p>
            <w:pPr>
              <w:spacing w:line="300" w:lineRule="exact"/>
              <w:jc w:val="left"/>
              <w:rPr>
                <w:rFonts w:hint="eastAsia" w:eastAsia="方正书宋_GBK"/>
                <w:lang w:eastAsia="zh-CN"/>
              </w:rPr>
            </w:pPr>
            <w:r>
              <w:rPr>
                <w:rFonts w:hint="eastAsia" w:ascii="宋体" w:hAnsi="宋体" w:eastAsia="宋体" w:cs="宋体"/>
                <w:sz w:val="21"/>
              </w:rPr>
              <w:t>利用专业技术手段保障网络信息安全</w:t>
            </w:r>
          </w:p>
        </w:tc>
        <w:tc>
          <w:tcPr>
            <w:tcW w:w="2551" w:type="dxa"/>
            <w:vAlign w:val="center"/>
          </w:tcPr>
          <w:p>
            <w:pPr>
              <w:spacing w:line="300" w:lineRule="exact"/>
              <w:jc w:val="left"/>
            </w:pPr>
            <w:r>
              <w:rPr>
                <w:rFonts w:hint="eastAsia" w:ascii="宋体" w:hAnsi="宋体" w:eastAsia="宋体" w:cs="宋体"/>
                <w:sz w:val="21"/>
              </w:rPr>
              <w:t>≥90%</w:t>
            </w:r>
          </w:p>
        </w:tc>
        <w:tc>
          <w:tcPr>
            <w:tcW w:w="2268" w:type="dxa"/>
            <w:vAlign w:val="center"/>
          </w:tcPr>
          <w:p>
            <w:pPr>
              <w:pStyle w:val="17"/>
              <w:rPr>
                <w:rFonts w:hint="eastAsia" w:eastAsia="方正书宋_GBK"/>
                <w:lang w:eastAsia="zh-CN"/>
              </w:rPr>
            </w:pPr>
            <w:r>
              <w:rPr>
                <w:rFonts w:hint="eastAsia"/>
                <w:lang w:eastAsia="zh-CN"/>
              </w:rPr>
              <w:t>网络是否安全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jc w:val="left"/>
            </w:pPr>
            <w:r>
              <w:rPr>
                <w:rFonts w:hint="eastAsia" w:ascii="宋体" w:hAnsi="宋体" w:eastAsia="宋体" w:cs="宋体"/>
                <w:sz w:val="21"/>
              </w:rPr>
              <w:t>服务对象满意度</w:t>
            </w:r>
          </w:p>
        </w:tc>
        <w:tc>
          <w:tcPr>
            <w:tcW w:w="2835" w:type="dxa"/>
            <w:vAlign w:val="center"/>
          </w:tcPr>
          <w:p>
            <w:pPr>
              <w:spacing w:line="300" w:lineRule="exact"/>
              <w:jc w:val="left"/>
              <w:rPr>
                <w:rFonts w:hint="eastAsia" w:eastAsia="方正书宋_GBK"/>
                <w:lang w:eastAsia="zh-CN"/>
              </w:rPr>
            </w:pPr>
            <w:r>
              <w:rPr>
                <w:rFonts w:hint="eastAsia" w:ascii="宋体" w:hAnsi="宋体" w:eastAsia="宋体" w:cs="宋体"/>
                <w:sz w:val="21"/>
              </w:rPr>
              <w:t>满意度</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7"/>
            </w:pPr>
            <w:r>
              <w:t>使用人员满意度</w:t>
            </w:r>
          </w:p>
        </w:tc>
      </w:tr>
    </w:tbl>
    <w:p/>
    <w:p/>
    <w:p/>
    <w:p/>
    <w:p/>
    <w:p/>
    <w:p/>
    <w:p/>
    <w:p/>
    <w:p/>
    <w:p/>
    <w:p/>
    <w:p/>
    <w:p/>
    <w:p/>
    <w:p/>
    <w:p>
      <w:pPr>
        <w:ind w:firstLine="560"/>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五项抽样调查</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1.按时按要求发放各项调查补贴，完成调查培训，科学组织合理安排调查实施，确保调查任务圆满完成。</w:t>
            </w:r>
          </w:p>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2.提高数据准确性和完整性</w:t>
            </w:r>
          </w:p>
          <w:p>
            <w:pPr>
              <w:pStyle w:val="17"/>
            </w:pPr>
            <w:r>
              <w:rPr>
                <w:rFonts w:hint="eastAsia" w:ascii="宋体" w:hAnsi="宋体" w:eastAsia="宋体" w:cs="宋体"/>
                <w:sz w:val="21"/>
                <w:szCs w:val="21"/>
              </w:rPr>
              <w:t>3.提高调查员的积极性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数量指标</w:t>
            </w:r>
          </w:p>
        </w:tc>
        <w:tc>
          <w:tcPr>
            <w:tcW w:w="2835" w:type="dxa"/>
            <w:vAlign w:val="center"/>
          </w:tcPr>
          <w:p>
            <w:pPr>
              <w:spacing w:line="300" w:lineRule="exact"/>
              <w:jc w:val="left"/>
            </w:pPr>
            <w:r>
              <w:rPr>
                <w:rFonts w:hint="eastAsia" w:ascii="宋体" w:hAnsi="宋体" w:eastAsia="宋体" w:cs="宋体"/>
                <w:sz w:val="21"/>
                <w:szCs w:val="21"/>
              </w:rPr>
              <w:t>各项工作完成率</w:t>
            </w:r>
          </w:p>
        </w:tc>
        <w:tc>
          <w:tcPr>
            <w:tcW w:w="2835" w:type="dxa"/>
            <w:vAlign w:val="center"/>
          </w:tcPr>
          <w:p>
            <w:pPr>
              <w:spacing w:line="300" w:lineRule="exact"/>
              <w:jc w:val="left"/>
            </w:pPr>
            <w:r>
              <w:rPr>
                <w:rFonts w:hint="eastAsia" w:ascii="宋体" w:hAnsi="宋体" w:eastAsia="宋体" w:cs="宋体"/>
                <w:sz w:val="21"/>
                <w:szCs w:val="21"/>
              </w:rPr>
              <w:t>实际完成业务工作占应完成工作的比例</w:t>
            </w:r>
          </w:p>
        </w:tc>
        <w:tc>
          <w:tcPr>
            <w:tcW w:w="2551" w:type="dxa"/>
            <w:vAlign w:val="center"/>
          </w:tcPr>
          <w:p>
            <w:pPr>
              <w:spacing w:line="300" w:lineRule="exact"/>
              <w:jc w:val="left"/>
            </w:pPr>
            <w:r>
              <w:rPr>
                <w:rFonts w:hint="eastAsia" w:ascii="宋体" w:hAnsi="宋体" w:eastAsia="宋体" w:cs="宋体"/>
                <w:sz w:val="21"/>
                <w:szCs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按省市要求完成调查企业个数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质量指标</w:t>
            </w:r>
          </w:p>
        </w:tc>
        <w:tc>
          <w:tcPr>
            <w:tcW w:w="2835" w:type="dxa"/>
            <w:vAlign w:val="center"/>
          </w:tcPr>
          <w:p>
            <w:pPr>
              <w:spacing w:line="300" w:lineRule="exact"/>
              <w:jc w:val="left"/>
            </w:pPr>
            <w:r>
              <w:rPr>
                <w:rFonts w:hint="eastAsia" w:ascii="宋体" w:hAnsi="宋体" w:eastAsia="宋体" w:cs="宋体"/>
                <w:sz w:val="21"/>
                <w:szCs w:val="21"/>
              </w:rPr>
              <w:t>统计调查完成率（%）</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szCs w:val="21"/>
              </w:rPr>
              <w:t>各项调查是否按时完成</w:t>
            </w:r>
          </w:p>
        </w:tc>
        <w:tc>
          <w:tcPr>
            <w:tcW w:w="2551" w:type="dxa"/>
            <w:vAlign w:val="center"/>
          </w:tcPr>
          <w:p>
            <w:pPr>
              <w:spacing w:line="300" w:lineRule="exact"/>
              <w:jc w:val="left"/>
            </w:pPr>
            <w:r>
              <w:rPr>
                <w:rFonts w:hint="eastAsia" w:ascii="宋体" w:hAnsi="宋体" w:eastAsia="宋体" w:cs="宋体"/>
                <w:sz w:val="21"/>
                <w:szCs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是否按质量要求完成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时效指标</w:t>
            </w:r>
          </w:p>
        </w:tc>
        <w:tc>
          <w:tcPr>
            <w:tcW w:w="2835" w:type="dxa"/>
            <w:vAlign w:val="center"/>
          </w:tcPr>
          <w:p>
            <w:pPr>
              <w:spacing w:line="300" w:lineRule="exact"/>
              <w:jc w:val="left"/>
            </w:pPr>
            <w:r>
              <w:rPr>
                <w:rFonts w:hint="eastAsia" w:ascii="宋体" w:hAnsi="宋体" w:eastAsia="宋体" w:cs="宋体"/>
                <w:sz w:val="21"/>
                <w:szCs w:val="21"/>
              </w:rPr>
              <w:t>年报上报时间</w:t>
            </w:r>
          </w:p>
        </w:tc>
        <w:tc>
          <w:tcPr>
            <w:tcW w:w="2835" w:type="dxa"/>
            <w:vAlign w:val="center"/>
          </w:tcPr>
          <w:p>
            <w:pPr>
              <w:spacing w:line="300" w:lineRule="exact"/>
              <w:jc w:val="left"/>
            </w:pPr>
            <w:r>
              <w:rPr>
                <w:rFonts w:hint="eastAsia" w:ascii="宋体" w:hAnsi="宋体" w:eastAsia="宋体" w:cs="宋体"/>
                <w:sz w:val="21"/>
                <w:szCs w:val="21"/>
              </w:rPr>
              <w:t>完成上一年度全年统计数据的汇总、审核、上报。</w:t>
            </w:r>
          </w:p>
        </w:tc>
        <w:tc>
          <w:tcPr>
            <w:tcW w:w="2551" w:type="dxa"/>
            <w:vAlign w:val="center"/>
          </w:tcPr>
          <w:p>
            <w:pPr>
              <w:spacing w:line="300" w:lineRule="exact"/>
              <w:jc w:val="left"/>
            </w:pPr>
            <w:r>
              <w:rPr>
                <w:rFonts w:hint="eastAsia" w:ascii="宋体" w:hAnsi="宋体" w:eastAsia="宋体" w:cs="宋体"/>
                <w:sz w:val="21"/>
                <w:szCs w:val="21"/>
              </w:rPr>
              <w:t>≥90%</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是否按时完成上报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成本指标</w:t>
            </w:r>
          </w:p>
        </w:tc>
        <w:tc>
          <w:tcPr>
            <w:tcW w:w="2835" w:type="dxa"/>
            <w:vAlign w:val="center"/>
          </w:tcPr>
          <w:p>
            <w:pPr>
              <w:spacing w:line="300" w:lineRule="exact"/>
              <w:jc w:val="left"/>
            </w:pPr>
            <w:r>
              <w:rPr>
                <w:rFonts w:hint="eastAsia" w:ascii="宋体" w:hAnsi="宋体" w:eastAsia="宋体" w:cs="宋体"/>
                <w:sz w:val="21"/>
                <w:szCs w:val="21"/>
              </w:rPr>
              <w:t>实际发生成本</w:t>
            </w:r>
          </w:p>
        </w:tc>
        <w:tc>
          <w:tcPr>
            <w:tcW w:w="2835" w:type="dxa"/>
            <w:vAlign w:val="center"/>
          </w:tcPr>
          <w:p>
            <w:pPr>
              <w:spacing w:line="300" w:lineRule="exact"/>
              <w:jc w:val="left"/>
            </w:pPr>
            <w:r>
              <w:rPr>
                <w:rFonts w:hint="eastAsia" w:ascii="宋体" w:hAnsi="宋体" w:eastAsia="宋体" w:cs="宋体"/>
                <w:sz w:val="21"/>
                <w:szCs w:val="21"/>
              </w:rPr>
              <w:t>不超预算支出数</w:t>
            </w:r>
          </w:p>
        </w:tc>
        <w:tc>
          <w:tcPr>
            <w:tcW w:w="2551" w:type="dxa"/>
            <w:vAlign w:val="center"/>
          </w:tcPr>
          <w:p>
            <w:pPr>
              <w:spacing w:line="300" w:lineRule="exact"/>
              <w:jc w:val="left"/>
            </w:pPr>
            <w:r>
              <w:rPr>
                <w:rFonts w:hint="eastAsia" w:ascii="宋体" w:hAnsi="宋体" w:eastAsia="宋体" w:cs="宋体"/>
                <w:sz w:val="21"/>
                <w:szCs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社会效益指标</w:t>
            </w:r>
          </w:p>
        </w:tc>
        <w:tc>
          <w:tcPr>
            <w:tcW w:w="2835" w:type="dxa"/>
            <w:vAlign w:val="center"/>
          </w:tcPr>
          <w:p>
            <w:pPr>
              <w:spacing w:line="300" w:lineRule="exact"/>
              <w:jc w:val="left"/>
            </w:pPr>
            <w:r>
              <w:rPr>
                <w:rFonts w:hint="eastAsia" w:ascii="宋体" w:hAnsi="宋体" w:eastAsia="宋体" w:cs="宋体"/>
                <w:sz w:val="21"/>
                <w:szCs w:val="21"/>
              </w:rPr>
              <w:t>统计信息采用量</w:t>
            </w:r>
          </w:p>
        </w:tc>
        <w:tc>
          <w:tcPr>
            <w:tcW w:w="2835" w:type="dxa"/>
            <w:vAlign w:val="center"/>
          </w:tcPr>
          <w:p>
            <w:pPr>
              <w:spacing w:line="300" w:lineRule="exact"/>
              <w:jc w:val="left"/>
            </w:pPr>
            <w:r>
              <w:rPr>
                <w:rFonts w:hint="eastAsia" w:ascii="宋体" w:hAnsi="宋体" w:eastAsia="宋体" w:cs="宋体"/>
                <w:sz w:val="21"/>
                <w:szCs w:val="21"/>
              </w:rPr>
              <w:t>反映统计信息、分析、课题受省领导批示或被采用情况</w:t>
            </w:r>
          </w:p>
        </w:tc>
        <w:tc>
          <w:tcPr>
            <w:tcW w:w="2551" w:type="dxa"/>
            <w:vAlign w:val="center"/>
          </w:tcPr>
          <w:p>
            <w:pPr>
              <w:spacing w:line="300" w:lineRule="exact"/>
              <w:jc w:val="left"/>
            </w:pPr>
            <w:r>
              <w:rPr>
                <w:rFonts w:hint="eastAsia" w:ascii="宋体" w:hAnsi="宋体" w:eastAsia="宋体" w:cs="宋体"/>
                <w:sz w:val="21"/>
                <w:szCs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反映统计信息、分析、课题受省领导批示或被采用情况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服务对象满意度指标</w:t>
            </w:r>
          </w:p>
        </w:tc>
        <w:tc>
          <w:tcPr>
            <w:tcW w:w="2835" w:type="dxa"/>
            <w:vAlign w:val="center"/>
          </w:tcPr>
          <w:p>
            <w:pPr>
              <w:spacing w:line="300" w:lineRule="exact"/>
              <w:jc w:val="left"/>
            </w:pPr>
            <w:r>
              <w:rPr>
                <w:rFonts w:hint="eastAsia" w:ascii="宋体" w:hAnsi="宋体" w:eastAsia="宋体" w:cs="宋体"/>
                <w:sz w:val="21"/>
                <w:szCs w:val="21"/>
              </w:rPr>
              <w:t>服务对象满意度</w:t>
            </w:r>
          </w:p>
        </w:tc>
        <w:tc>
          <w:tcPr>
            <w:tcW w:w="2835" w:type="dxa"/>
            <w:vAlign w:val="center"/>
          </w:tcPr>
          <w:p>
            <w:pPr>
              <w:spacing w:line="300" w:lineRule="exact"/>
              <w:jc w:val="left"/>
            </w:pPr>
            <w:r>
              <w:rPr>
                <w:rFonts w:hint="eastAsia" w:ascii="宋体" w:hAnsi="宋体" w:eastAsia="宋体" w:cs="宋体"/>
                <w:sz w:val="21"/>
                <w:szCs w:val="21"/>
              </w:rPr>
              <w:t>通过问卷调查,满意和满意的对象占所有调查对象的比例</w:t>
            </w:r>
          </w:p>
        </w:tc>
        <w:tc>
          <w:tcPr>
            <w:tcW w:w="2551" w:type="dxa"/>
            <w:vAlign w:val="center"/>
          </w:tcPr>
          <w:p>
            <w:pPr>
              <w:spacing w:line="300" w:lineRule="exact"/>
              <w:jc w:val="left"/>
            </w:pPr>
            <w:r>
              <w:rPr>
                <w:rFonts w:hint="eastAsia" w:ascii="宋体" w:hAnsi="宋体" w:eastAsia="宋体" w:cs="宋体"/>
                <w:sz w:val="21"/>
                <w:szCs w:val="21"/>
              </w:rPr>
              <w:t>≥95%</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调查对象满意度</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bookmarkEnd w:id="2"/>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rPr>
      </w:pPr>
    </w:p>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shd w:val="clear" w:color="auto" w:fill="auto"/>
        </w:rPr>
      </w:pPr>
      <w:r>
        <w:rPr>
          <w:rFonts w:hint="eastAsia" w:ascii="仿宋" w:hAnsi="仿宋" w:eastAsia="仿宋"/>
          <w:sz w:val="32"/>
          <w:szCs w:val="32"/>
          <w:shd w:val="clear" w:color="auto" w:fill="auto"/>
        </w:rPr>
        <w:t>202</w:t>
      </w:r>
      <w:r>
        <w:rPr>
          <w:rFonts w:hint="eastAsia" w:ascii="仿宋" w:hAnsi="仿宋" w:eastAsia="仿宋"/>
          <w:sz w:val="32"/>
          <w:szCs w:val="32"/>
          <w:shd w:val="clear" w:color="auto" w:fill="auto"/>
          <w:lang w:val="en-US" w:eastAsia="zh-CN"/>
        </w:rPr>
        <w:t>1</w:t>
      </w:r>
      <w:r>
        <w:rPr>
          <w:rFonts w:hint="eastAsia" w:ascii="仿宋" w:hAnsi="仿宋" w:eastAsia="仿宋"/>
          <w:sz w:val="32"/>
          <w:szCs w:val="32"/>
          <w:shd w:val="clear" w:color="auto" w:fill="auto"/>
        </w:rPr>
        <w:t>年我</w:t>
      </w:r>
      <w:r>
        <w:rPr>
          <w:rFonts w:hint="eastAsia" w:ascii="仿宋" w:hAnsi="仿宋" w:eastAsia="仿宋"/>
          <w:sz w:val="32"/>
          <w:szCs w:val="32"/>
          <w:shd w:val="clear" w:color="auto" w:fill="auto"/>
          <w:lang w:eastAsia="zh-CN"/>
        </w:rPr>
        <w:t>单位</w:t>
      </w:r>
      <w:r>
        <w:rPr>
          <w:rFonts w:hint="eastAsia" w:ascii="仿宋" w:hAnsi="仿宋" w:eastAsia="仿宋"/>
          <w:sz w:val="32"/>
          <w:szCs w:val="32"/>
          <w:shd w:val="clear" w:color="auto" w:fill="auto"/>
        </w:rPr>
        <w:t>无政府采购预算</w:t>
      </w:r>
      <w:r>
        <w:rPr>
          <w:rFonts w:hint="eastAsia" w:ascii="仿宋" w:hAnsi="仿宋" w:eastAsia="仿宋"/>
          <w:sz w:val="32"/>
          <w:szCs w:val="32"/>
          <w:shd w:val="clear" w:color="auto" w:fill="auto"/>
          <w:lang w:eastAsia="zh-CN"/>
        </w:rPr>
        <w:t>，空表列示</w:t>
      </w:r>
      <w:r>
        <w:rPr>
          <w:rFonts w:hint="eastAsia" w:ascii="仿宋" w:hAnsi="仿宋" w:eastAsia="仿宋"/>
          <w:sz w:val="32"/>
          <w:szCs w:val="32"/>
          <w:shd w:val="clear" w:color="auto" w:fill="auto"/>
        </w:rPr>
        <w:t>。</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3"/>
        <w:gridCol w:w="1052"/>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410涞水县统计局</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613" w:type="dxa"/>
            <w:vAlign w:val="center"/>
          </w:tcPr>
          <w:p>
            <w:pPr>
              <w:pStyle w:val="15"/>
            </w:pPr>
            <w:r>
              <w:t>项目名称</w:t>
            </w:r>
          </w:p>
        </w:tc>
        <w:tc>
          <w:tcPr>
            <w:tcW w:w="1052"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9"/>
            </w:pPr>
            <w:r>
              <w:t>合  计</w:t>
            </w:r>
          </w:p>
        </w:tc>
        <w:tc>
          <w:tcPr>
            <w:tcW w:w="1052"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9"/>
            </w:pPr>
          </w:p>
        </w:tc>
        <w:tc>
          <w:tcPr>
            <w:tcW w:w="1052"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7"/>
            </w:pPr>
          </w:p>
          <w:p>
            <w:pPr>
              <w:pStyle w:val="17"/>
            </w:pPr>
          </w:p>
        </w:tc>
        <w:tc>
          <w:tcPr>
            <w:tcW w:w="1052"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rPr>
          <w:rFonts w:hint="eastAsia"/>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ind w:firstLine="640" w:firstLineChars="200"/>
        <w:jc w:val="both"/>
        <w:rPr>
          <w:rFonts w:hint="eastAsia" w:ascii="方正小标宋_GBK" w:hAnsi="方正小标宋_GBK" w:eastAsia="方正小标宋_GBK" w:cs="方正小标宋_GBK"/>
          <w:color w:val="000000"/>
          <w:sz w:val="36"/>
        </w:rPr>
      </w:pPr>
      <w:r>
        <w:rPr>
          <w:rFonts w:hint="eastAsia" w:ascii="宋体" w:hAnsi="宋体"/>
          <w:sz w:val="32"/>
          <w:szCs w:val="32"/>
        </w:rPr>
        <w:t>2</w:t>
      </w:r>
      <w:r>
        <w:rPr>
          <w:rFonts w:hint="eastAsia" w:ascii="仿宋" w:hAnsi="仿宋" w:eastAsia="仿宋"/>
          <w:sz w:val="32"/>
          <w:szCs w:val="32"/>
        </w:rPr>
        <w:t>0</w:t>
      </w:r>
      <w:r>
        <w:rPr>
          <w:rFonts w:hint="eastAsia" w:ascii="仿宋" w:hAnsi="仿宋" w:eastAsia="仿宋"/>
          <w:sz w:val="32"/>
          <w:szCs w:val="32"/>
          <w:lang w:val="en-US" w:eastAsia="zh-CN"/>
        </w:rPr>
        <w:t>20</w:t>
      </w:r>
      <w:r>
        <w:rPr>
          <w:rFonts w:hint="eastAsia" w:ascii="仿宋" w:hAnsi="仿宋" w:eastAsia="仿宋"/>
          <w:sz w:val="32"/>
          <w:szCs w:val="32"/>
        </w:rPr>
        <w:t>年末国有资产原值</w:t>
      </w:r>
      <w:r>
        <w:rPr>
          <w:rFonts w:hint="eastAsia" w:ascii="仿宋" w:hAnsi="仿宋" w:eastAsia="仿宋"/>
          <w:sz w:val="32"/>
          <w:szCs w:val="32"/>
          <w:lang w:val="en-US" w:eastAsia="zh-CN"/>
        </w:rPr>
        <w:t>56.4079</w:t>
      </w:r>
      <w:r>
        <w:rPr>
          <w:rFonts w:hint="eastAsia" w:ascii="仿宋" w:hAnsi="仿宋" w:eastAsia="仿宋"/>
          <w:sz w:val="32"/>
          <w:szCs w:val="32"/>
        </w:rPr>
        <w:t>万元，比上年增加1</w:t>
      </w:r>
      <w:r>
        <w:rPr>
          <w:rFonts w:hint="eastAsia" w:ascii="仿宋" w:hAnsi="仿宋" w:eastAsia="仿宋"/>
          <w:sz w:val="32"/>
          <w:szCs w:val="32"/>
          <w:lang w:val="en-US" w:eastAsia="zh-CN"/>
        </w:rPr>
        <w:t>9.5428</w:t>
      </w:r>
      <w:r>
        <w:rPr>
          <w:rFonts w:hint="eastAsia" w:ascii="仿宋" w:hAnsi="仿宋" w:eastAsia="仿宋"/>
          <w:sz w:val="32"/>
          <w:szCs w:val="32"/>
        </w:rPr>
        <w:t>万元。其中公务用车1辆，价值13.58万元，其他固定资产（电脑、空调、复印机、打印机</w:t>
      </w:r>
      <w:r>
        <w:rPr>
          <w:rFonts w:hint="eastAsia" w:ascii="仿宋" w:hAnsi="仿宋" w:eastAsia="仿宋"/>
          <w:sz w:val="32"/>
          <w:szCs w:val="32"/>
          <w:lang w:eastAsia="zh-CN"/>
        </w:rPr>
        <w:t>、</w:t>
      </w:r>
      <w:r>
        <w:rPr>
          <w:rFonts w:hint="eastAsia" w:ascii="仿宋" w:hAnsi="仿宋" w:eastAsia="仿宋"/>
          <w:sz w:val="32"/>
          <w:szCs w:val="32"/>
          <w:lang w:val="en-US" w:eastAsia="zh-CN"/>
        </w:rPr>
        <w:t>PAD</w:t>
      </w:r>
      <w:r>
        <w:rPr>
          <w:rFonts w:hint="eastAsia" w:ascii="仿宋" w:hAnsi="仿宋" w:eastAsia="仿宋"/>
          <w:sz w:val="32"/>
          <w:szCs w:val="32"/>
        </w:rPr>
        <w:t>等）</w:t>
      </w:r>
      <w:r>
        <w:rPr>
          <w:rFonts w:hint="eastAsia" w:ascii="仿宋" w:hAnsi="仿宋" w:eastAsia="仿宋"/>
          <w:sz w:val="32"/>
          <w:szCs w:val="32"/>
          <w:lang w:val="en-US" w:eastAsia="zh-CN"/>
        </w:rPr>
        <w:t>42.8279</w:t>
      </w:r>
      <w:r>
        <w:rPr>
          <w:rFonts w:hint="eastAsia" w:ascii="仿宋" w:hAnsi="仿宋" w:eastAsia="仿宋"/>
          <w:sz w:val="32"/>
          <w:szCs w:val="32"/>
        </w:rPr>
        <w:t>万元。我单位在政府楼办公，办公用房属政府办所有，无20万元以上的设备。</w:t>
      </w:r>
      <w:r>
        <w:rPr>
          <w:rFonts w:hint="eastAsia" w:ascii="仿宋" w:hAnsi="仿宋" w:eastAsia="仿宋"/>
          <w:sz w:val="32"/>
          <w:szCs w:val="32"/>
          <w:shd w:val="clear" w:color="auto" w:fill="auto"/>
        </w:rPr>
        <w:t>202</w:t>
      </w:r>
      <w:r>
        <w:rPr>
          <w:rFonts w:hint="eastAsia" w:ascii="仿宋" w:hAnsi="仿宋" w:eastAsia="仿宋"/>
          <w:sz w:val="32"/>
          <w:szCs w:val="32"/>
          <w:shd w:val="clear" w:color="auto" w:fill="auto"/>
          <w:lang w:val="en-US" w:eastAsia="zh-CN"/>
        </w:rPr>
        <w:t>1</w:t>
      </w:r>
      <w:r>
        <w:rPr>
          <w:rFonts w:hint="eastAsia" w:ascii="仿宋" w:hAnsi="仿宋" w:eastAsia="仿宋"/>
          <w:sz w:val="32"/>
          <w:szCs w:val="32"/>
          <w:shd w:val="clear" w:color="auto" w:fill="auto"/>
        </w:rPr>
        <w:t>年</w:t>
      </w:r>
      <w:r>
        <w:rPr>
          <w:rFonts w:hint="eastAsia" w:ascii="仿宋" w:hAnsi="仿宋" w:eastAsia="仿宋"/>
          <w:sz w:val="32"/>
          <w:szCs w:val="32"/>
          <w:shd w:val="clear" w:color="auto" w:fill="auto"/>
          <w:lang w:eastAsia="zh-CN"/>
        </w:rPr>
        <w:t>我单位无</w:t>
      </w:r>
      <w:r>
        <w:rPr>
          <w:rFonts w:hint="eastAsia" w:ascii="仿宋" w:hAnsi="仿宋" w:eastAsia="仿宋"/>
          <w:sz w:val="32"/>
          <w:szCs w:val="32"/>
          <w:shd w:val="clear" w:color="auto" w:fill="auto"/>
        </w:rPr>
        <w:t>购置固定资产</w:t>
      </w:r>
      <w:r>
        <w:rPr>
          <w:rFonts w:hint="eastAsia" w:ascii="仿宋" w:hAnsi="仿宋" w:eastAsia="仿宋"/>
          <w:sz w:val="32"/>
          <w:szCs w:val="32"/>
          <w:shd w:val="clear" w:color="auto" w:fill="auto"/>
          <w:lang w:eastAsia="zh-CN"/>
        </w:rPr>
        <w:t>情况</w:t>
      </w:r>
      <w:r>
        <w:rPr>
          <w:rFonts w:hint="eastAsia" w:ascii="仿宋" w:hAnsi="仿宋" w:eastAsia="仿宋"/>
          <w:sz w:val="32"/>
          <w:szCs w:val="32"/>
          <w:shd w:val="clear" w:color="auto" w:fill="auto"/>
        </w:rPr>
        <w:t xml:space="preserve">。 </w:t>
      </w:r>
    </w:p>
    <w:p>
      <w:pPr>
        <w:jc w:val="center"/>
        <w:rPr>
          <w:rFonts w:hint="eastAsia" w:ascii="方正小标宋_GBK" w:hAnsi="方正小标宋_GBK" w:eastAsia="方正小标宋_GBK" w:cs="方正小标宋_GBK"/>
          <w:color w:val="000000"/>
          <w:sz w:val="36"/>
          <w:u w:val="none"/>
        </w:rPr>
      </w:pPr>
    </w:p>
    <w:p>
      <w:pPr>
        <w:jc w:val="center"/>
        <w:rPr>
          <w:u w:val="none"/>
        </w:rPr>
      </w:pPr>
      <w:r>
        <w:rPr>
          <w:rFonts w:hint="eastAsia" w:ascii="方正小标宋_GBK" w:hAnsi="方正小标宋_GBK" w:eastAsia="方正小标宋_GBK" w:cs="方正小标宋_GBK"/>
          <w:color w:val="000000"/>
          <w:sz w:val="36"/>
          <w:u w:val="none"/>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rHeight w:val="351" w:hRule="atLeast"/>
          <w:tblHeader/>
          <w:jc w:val="center"/>
        </w:trPr>
        <w:tc>
          <w:tcPr>
            <w:tcW w:w="7370" w:type="dxa"/>
            <w:tcBorders>
              <w:top w:val="single" w:color="FFFFFF" w:sz="6" w:space="0"/>
              <w:left w:val="single" w:color="FFFFFF" w:sz="6" w:space="0"/>
              <w:right w:val="single" w:color="FFFFFF" w:sz="6" w:space="0"/>
            </w:tcBorders>
            <w:vAlign w:val="center"/>
          </w:tcPr>
          <w:p>
            <w:pPr>
              <w:pStyle w:val="14"/>
              <w:rPr>
                <w:u w:val="none"/>
              </w:rPr>
            </w:pPr>
            <w:r>
              <w:rPr>
                <w:rFonts w:hint="eastAsia"/>
                <w:u w:val="none"/>
                <w:lang w:val="en-US" w:eastAsia="zh-CN"/>
              </w:rPr>
              <w:t>410001涞水县统计局</w:t>
            </w:r>
          </w:p>
        </w:tc>
        <w:tc>
          <w:tcPr>
            <w:tcW w:w="5670" w:type="dxa"/>
            <w:gridSpan w:val="3"/>
            <w:tcBorders>
              <w:top w:val="single" w:color="FFFFFF" w:sz="6" w:space="0"/>
              <w:left w:val="single" w:color="FFFFFF" w:sz="6" w:space="0"/>
              <w:right w:val="single" w:color="FFFFFF" w:sz="6" w:space="0"/>
            </w:tcBorders>
            <w:vAlign w:val="center"/>
          </w:tcPr>
          <w:p>
            <w:pPr>
              <w:pStyle w:val="12"/>
              <w:rPr>
                <w:u w:val="none"/>
              </w:rPr>
            </w:pPr>
            <w:r>
              <w:rPr>
                <w:rFonts w:hint="eastAsia"/>
                <w:u w:val="none"/>
              </w:rPr>
              <w:t>截止时间：</w:t>
            </w:r>
            <w:r>
              <w:rPr>
                <w:u w:val="none"/>
              </w:rPr>
              <w:t>202</w:t>
            </w:r>
            <w:r>
              <w:rPr>
                <w:rFonts w:hint="eastAsia"/>
                <w:u w:val="none"/>
                <w:lang w:val="en-US" w:eastAsia="zh-CN"/>
              </w:rPr>
              <w:t>0</w:t>
            </w:r>
            <w:r>
              <w:rPr>
                <w:u w:val="none"/>
              </w:rP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数量</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15"/>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textAlignment w:val="center"/>
              <w:rPr>
                <w:rFonts w:hint="eastAsia" w:ascii="宋体" w:hAnsi="宋体" w:eastAsia="宋体"/>
                <w:color w:val="000000"/>
                <w:sz w:val="21"/>
                <w:szCs w:val="21"/>
                <w:lang w:eastAsia="zh-CN"/>
              </w:rPr>
            </w:pPr>
            <w:r>
              <w:rPr>
                <w:rFonts w:hint="eastAsia" w:ascii="宋体" w:hAnsi="宋体"/>
                <w:color w:val="000000"/>
                <w:sz w:val="21"/>
                <w:szCs w:val="21"/>
                <w:lang w:eastAsia="zh-CN"/>
              </w:rPr>
              <w:t>固定资产总额</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default" w:ascii="Calibri" w:hAnsi="Calibri" w:eastAsia="宋体" w:cs="宋体"/>
                <w:kern w:val="2"/>
                <w:sz w:val="21"/>
                <w:szCs w:val="21"/>
                <w:lang w:val="en-US" w:eastAsia="zh-CN"/>
              </w:rPr>
              <w:t>56.4079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single" w:color="auto" w:sz="4" w:space="0"/>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right"/>
              <w:textAlignment w:val="center"/>
              <w:rPr>
                <w:rFonts w:ascii="Calibri" w:hAnsi="Calibri" w:cs="宋体"/>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single" w:color="auto" w:sz="4" w:space="0"/>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val="en-US" w:eastAsia="zh-CN"/>
              </w:rPr>
              <w:t>13</w:t>
            </w:r>
            <w:r>
              <w:rPr>
                <w:rFonts w:hint="eastAsia" w:ascii="宋体" w:hAnsi="宋体" w:eastAsiaTheme="minorEastAsia"/>
                <w:color w:val="000000"/>
                <w:sz w:val="21"/>
                <w:szCs w:val="21"/>
                <w:lang w:eastAsia="zh-CN"/>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right"/>
              <w:textAlignment w:val="center"/>
              <w:rPr>
                <w:rFonts w:hint="default" w:ascii="宋体" w:hAnsi="宋体" w:cs="宋体"/>
                <w:kern w:val="2"/>
                <w:sz w:val="21"/>
                <w:szCs w:val="21"/>
                <w:lang w:val="en-US" w:eastAsia="zh-CN"/>
              </w:rPr>
            </w:pPr>
            <w:r>
              <w:rPr>
                <w:rFonts w:hint="default" w:ascii="宋体" w:hAnsi="宋体" w:cs="宋体"/>
                <w:kern w:val="2"/>
                <w:sz w:val="21"/>
                <w:szCs w:val="21"/>
                <w:lang w:val="en-US" w:eastAsia="zh-CN"/>
              </w:rPr>
              <w:t>42.8279</w:t>
            </w:r>
          </w:p>
        </w:tc>
      </w:tr>
    </w:tbl>
    <w:p>
      <w:pPr>
        <w:ind w:firstLine="420"/>
        <w:rPr>
          <w:rFonts w:hint="eastAsia" w:ascii="方正书宋_GBK" w:hAnsi="方正书宋_GBK" w:eastAsia="方正书宋_GBK" w:cs="方正书宋_GBK"/>
          <w:color w:val="000000"/>
          <w:sz w:val="21"/>
        </w:rPr>
      </w:pP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firstLineChars="20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firstLineChars="20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firstLineChars="200"/>
        <w:outlineLvl w:val="5"/>
        <w:rPr>
          <w:rFonts w:hint="eastAsia" w:ascii="黑体" w:hAnsi="黑体" w:eastAsia="黑体" w:cs="黑体"/>
          <w:color w:val="000000"/>
          <w:sz w:val="32"/>
        </w:rPr>
      </w:pPr>
    </w:p>
    <w:p>
      <w:pPr>
        <w:spacing w:before="10" w:after="10"/>
        <w:ind w:firstLine="640" w:firstLineChars="200"/>
        <w:outlineLvl w:val="5"/>
        <w:rPr>
          <w:rFonts w:hint="eastAsia" w:ascii="黑体" w:hAnsi="黑体" w:eastAsia="黑体" w:cs="黑体"/>
          <w:color w:val="000000"/>
          <w:sz w:val="32"/>
        </w:rPr>
      </w:pPr>
    </w:p>
    <w:p>
      <w:pPr>
        <w:spacing w:before="10" w:after="10"/>
        <w:ind w:firstLine="640" w:firstLineChars="200"/>
        <w:outlineLvl w:val="5"/>
      </w:pPr>
      <w:r>
        <w:rPr>
          <w:rFonts w:hint="eastAsia" w:ascii="黑体" w:hAnsi="黑体" w:eastAsia="黑体" w:cs="黑体"/>
          <w:color w:val="000000"/>
          <w:sz w:val="32"/>
        </w:rPr>
        <w:t>九、其他需要说明的事项</w:t>
      </w:r>
    </w:p>
    <w:p>
      <w:pPr>
        <w:spacing w:line="500" w:lineRule="exact"/>
        <w:ind w:firstLine="640" w:firstLineChars="200"/>
        <w:rPr>
          <w:lang w:eastAsia="zh-CN"/>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r>
        <w:rPr>
          <w:rFonts w:hint="eastAsia" w:ascii="仿宋" w:hAnsi="仿宋" w:eastAsia="仿宋" w:cs="宋体"/>
          <w:sz w:val="32"/>
          <w:szCs w:val="32"/>
        </w:rPr>
        <w:t>我</w:t>
      </w:r>
      <w:r>
        <w:rPr>
          <w:rFonts w:hint="eastAsia" w:ascii="仿宋" w:hAnsi="仿宋" w:eastAsia="仿宋" w:cs="宋体"/>
          <w:sz w:val="32"/>
          <w:szCs w:val="32"/>
          <w:lang w:eastAsia="zh-CN"/>
        </w:rPr>
        <w:t>单位</w:t>
      </w:r>
      <w:r>
        <w:rPr>
          <w:rFonts w:hint="eastAsia" w:ascii="仿宋" w:hAnsi="仿宋" w:eastAsia="仿宋" w:cs="宋体"/>
          <w:sz w:val="32"/>
          <w:szCs w:val="32"/>
        </w:rPr>
        <w:t>无</w:t>
      </w:r>
      <w:r>
        <w:rPr>
          <w:rFonts w:hint="eastAsia" w:ascii="仿宋" w:hAnsi="仿宋" w:eastAsia="仿宋" w:cs="宋体"/>
          <w:sz w:val="32"/>
          <w:szCs w:val="32"/>
          <w:lang w:eastAsia="zh-CN"/>
        </w:rPr>
        <w:t>其他需要说明的事项。</w:t>
      </w:r>
    </w:p>
    <w:p>
      <w:pPr>
        <w:jc w:val="center"/>
        <w:outlineLvl w:val="3"/>
        <w:rPr>
          <w:rFonts w:hint="eastAsia" w:ascii="方正小标宋_GBK" w:hAnsi="方正小标宋_GBK" w:eastAsia="方正小标宋_GBK" w:cs="方正小标宋_GBK"/>
          <w:color w:val="000000"/>
          <w:sz w:val="44"/>
        </w:rPr>
      </w:pPr>
      <w:bookmarkStart w:id="3" w:name="_Toc_4_4_0000000020"/>
    </w:p>
    <w:bookmarkEnd w:id="3"/>
    <w:p>
      <w:pPr>
        <w:jc w:val="both"/>
        <w:outlineLvl w:val="3"/>
      </w:pPr>
    </w:p>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C628B"/>
    <w:multiLevelType w:val="singleLevel"/>
    <w:tmpl w:val="8CCC628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3,4"/>
    </o:shapelayout>
  </w:hdrShapeDefaults>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MzNmOWJiNWYwNGU2Njc5OGY0NTgwNzFmZWFhMWZlY2EifQ=="/>
  </w:docVars>
  <w:rsids>
    <w:rsidRoot w:val="00172A27"/>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8A0707"/>
    <w:rsid w:val="03A201B8"/>
    <w:rsid w:val="052B4646"/>
    <w:rsid w:val="0568280B"/>
    <w:rsid w:val="058D7738"/>
    <w:rsid w:val="05962A91"/>
    <w:rsid w:val="09831B17"/>
    <w:rsid w:val="099E37EA"/>
    <w:rsid w:val="0AC92FC0"/>
    <w:rsid w:val="0C80315D"/>
    <w:rsid w:val="0C831A08"/>
    <w:rsid w:val="0D9A0C44"/>
    <w:rsid w:val="0DF26FDB"/>
    <w:rsid w:val="0E3746E5"/>
    <w:rsid w:val="11E076D8"/>
    <w:rsid w:val="13B74DFE"/>
    <w:rsid w:val="156758B0"/>
    <w:rsid w:val="158F5031"/>
    <w:rsid w:val="15CE3B81"/>
    <w:rsid w:val="163A7CB6"/>
    <w:rsid w:val="16747E6A"/>
    <w:rsid w:val="1BF468E2"/>
    <w:rsid w:val="209A3825"/>
    <w:rsid w:val="22090B6C"/>
    <w:rsid w:val="2232322B"/>
    <w:rsid w:val="22405E06"/>
    <w:rsid w:val="22D36C7A"/>
    <w:rsid w:val="29D72646"/>
    <w:rsid w:val="2AC135BE"/>
    <w:rsid w:val="2B0B2850"/>
    <w:rsid w:val="2C1B0D4A"/>
    <w:rsid w:val="2FD45DE0"/>
    <w:rsid w:val="32867865"/>
    <w:rsid w:val="34A331D6"/>
    <w:rsid w:val="375021F0"/>
    <w:rsid w:val="37E74B44"/>
    <w:rsid w:val="385C73F6"/>
    <w:rsid w:val="38AC5B9E"/>
    <w:rsid w:val="391B70EA"/>
    <w:rsid w:val="3A4B0C5C"/>
    <w:rsid w:val="3B8F458E"/>
    <w:rsid w:val="3B9D73FC"/>
    <w:rsid w:val="3DE47B36"/>
    <w:rsid w:val="3E133F77"/>
    <w:rsid w:val="3F033BBB"/>
    <w:rsid w:val="41C35145"/>
    <w:rsid w:val="41E719A3"/>
    <w:rsid w:val="43EA39CC"/>
    <w:rsid w:val="475F7987"/>
    <w:rsid w:val="47870BFB"/>
    <w:rsid w:val="478D4D9A"/>
    <w:rsid w:val="48390A7E"/>
    <w:rsid w:val="4CD03BD8"/>
    <w:rsid w:val="4FDC2DF0"/>
    <w:rsid w:val="517F39A6"/>
    <w:rsid w:val="546B2FE2"/>
    <w:rsid w:val="56261924"/>
    <w:rsid w:val="562A7E7A"/>
    <w:rsid w:val="59E31874"/>
    <w:rsid w:val="5D495856"/>
    <w:rsid w:val="5D83037A"/>
    <w:rsid w:val="5E457D25"/>
    <w:rsid w:val="61C37261"/>
    <w:rsid w:val="61D86616"/>
    <w:rsid w:val="66884C53"/>
    <w:rsid w:val="66F631F6"/>
    <w:rsid w:val="678533FB"/>
    <w:rsid w:val="686431CF"/>
    <w:rsid w:val="69700315"/>
    <w:rsid w:val="6D423B36"/>
    <w:rsid w:val="6D9263B7"/>
    <w:rsid w:val="6DEE183F"/>
    <w:rsid w:val="72BF37AA"/>
    <w:rsid w:val="74375FCC"/>
    <w:rsid w:val="74745854"/>
    <w:rsid w:val="7681712F"/>
    <w:rsid w:val="76EE7BCE"/>
    <w:rsid w:val="7A2B7977"/>
    <w:rsid w:val="7A3A5694"/>
    <w:rsid w:val="7CC320E9"/>
    <w:rsid w:val="7F1B445E"/>
    <w:rsid w:val="7FBA3C77"/>
    <w:rsid w:val="7FBC555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qFormat/>
    <w:uiPriority w:val="99"/>
    <w:rPr>
      <w:rFonts w:cs="Times New Roman"/>
    </w:rPr>
  </w:style>
  <w:style w:type="paragraph" w:customStyle="1" w:styleId="12">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99"/>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7114</Words>
  <Characters>8626</Characters>
  <Lines>127</Lines>
  <Paragraphs>36</Paragraphs>
  <TotalTime>3</TotalTime>
  <ScaleCrop>false</ScaleCrop>
  <LinksUpToDate>false</LinksUpToDate>
  <CharactersWithSpaces>8791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晨晨呐个灿灿吖〰</cp:lastModifiedBy>
  <dcterms:modified xsi:type="dcterms:W3CDTF">2024-01-25T07:40:14Z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