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9" w:name="_GoBack"/>
      <w:bookmarkEnd w:id="9"/>
      <w:r>
        <w:rPr>
          <w:rFonts w:hint="eastAsia" w:ascii="黑体" w:hAnsi="黑体" w:eastAsia="黑体" w:cs="黑体"/>
          <w:b/>
          <w:color w:val="000000"/>
          <w:sz w:val="30"/>
          <w:lang w:eastAsia="zh-CN"/>
        </w:rPr>
        <w:t>涞水县交通运输局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涞水县交通运输局</w:t>
      </w:r>
      <w:r>
        <w:rPr>
          <w:rFonts w:hint="eastAsia"/>
        </w:rPr>
        <w:t>（本级）收支预算</w:t>
      </w:r>
      <w:r>
        <w:tab/>
      </w:r>
      <w:r>
        <w:rPr>
          <w:rFonts w:hint="eastAsia"/>
          <w:lang w:eastAsia="zh-CN"/>
        </w:rPr>
        <w:t>1</w:t>
      </w:r>
      <w:r>
        <w:rPr>
          <w:rFonts w:hint="eastAsia"/>
          <w:lang w:eastAsia="zh-CN"/>
        </w:rPr>
        <w:fldChar w:fldCharType="end"/>
      </w:r>
    </w:p>
    <w:p>
      <w:pPr>
        <w:pStyle w:val="5"/>
        <w:tabs>
          <w:tab w:val="right" w:leader="dot" w:pos="14562"/>
        </w:tabs>
        <w:rPr>
          <w:rFonts w:eastAsiaTheme="minorEastAsia"/>
        </w:rPr>
      </w:pPr>
      <w:r>
        <w:fldChar w:fldCharType="begin"/>
      </w:r>
      <w:r>
        <w:instrText xml:space="preserve"> HYPERLINK \l "_Toc_4_4_0000000020" </w:instrText>
      </w:r>
      <w:r>
        <w:fldChar w:fldCharType="separate"/>
      </w:r>
      <w:r>
        <w:rPr>
          <w:rFonts w:hint="eastAsia"/>
        </w:rPr>
        <w:t>二、</w:t>
      </w:r>
      <w:r>
        <w:rPr>
          <w:rFonts w:hint="eastAsia"/>
          <w:lang w:eastAsia="zh-CN"/>
        </w:rPr>
        <w:t>涞水县交通运输局</w:t>
      </w:r>
      <w:r>
        <w:rPr>
          <w:rFonts w:hint="eastAsia"/>
        </w:rPr>
        <w:t>事业收支预算</w:t>
      </w:r>
      <w:r>
        <w:tab/>
      </w:r>
      <w:r>
        <w:rPr>
          <w:rFonts w:hint="eastAsia"/>
          <w:lang w:eastAsia="zh-CN"/>
        </w:rPr>
        <w:t>4</w:t>
      </w:r>
      <w:r>
        <w:rPr>
          <w:rFonts w:hint="eastAsia"/>
          <w:lang w:eastAsia="zh-CN"/>
        </w:rPr>
        <w:fldChar w:fldCharType="end"/>
      </w:r>
      <w:r>
        <w:rPr>
          <w:rFonts w:hint="eastAsia" w:eastAsiaTheme="minorEastAsia"/>
          <w:lang w:eastAsia="zh-CN"/>
        </w:rPr>
        <w:t>2</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numPr>
          <w:ilvl w:val="0"/>
          <w:numId w:val="1"/>
        </w:numPr>
        <w:jc w:val="center"/>
        <w:outlineLvl w:val="3"/>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（本级）收支预算</w:t>
      </w:r>
      <w:bookmarkEnd w:id="0"/>
    </w:p>
    <w:p>
      <w:pPr>
        <w:rPr>
          <w:lang w:eastAsia="zh-CN"/>
        </w:rPr>
      </w:pPr>
    </w:p>
    <w:tbl>
      <w:tblPr>
        <w:tblStyle w:val="9"/>
        <w:tblW w:w="14187" w:type="dxa"/>
        <w:tblInd w:w="96" w:type="dxa"/>
        <w:tblLayout w:type="autofit"/>
        <w:tblCellMar>
          <w:top w:w="0" w:type="dxa"/>
          <w:left w:w="108" w:type="dxa"/>
          <w:bottom w:w="0" w:type="dxa"/>
          <w:right w:w="108" w:type="dxa"/>
        </w:tblCellMar>
      </w:tblPr>
      <w:tblGrid>
        <w:gridCol w:w="1000"/>
        <w:gridCol w:w="3180"/>
        <w:gridCol w:w="3260"/>
        <w:gridCol w:w="3400"/>
        <w:gridCol w:w="3347"/>
      </w:tblGrid>
      <w:tr>
        <w:tblPrEx>
          <w:tblCellMar>
            <w:top w:w="0" w:type="dxa"/>
            <w:left w:w="108" w:type="dxa"/>
            <w:bottom w:w="0" w:type="dxa"/>
            <w:right w:w="108" w:type="dxa"/>
          </w:tblCellMar>
        </w:tblPrEx>
        <w:trPr>
          <w:trHeight w:val="564" w:hRule="atLeast"/>
        </w:trPr>
        <w:tc>
          <w:tcPr>
            <w:tcW w:w="14187" w:type="dxa"/>
            <w:gridSpan w:val="5"/>
            <w:tcBorders>
              <w:top w:val="nil"/>
              <w:left w:val="nil"/>
              <w:bottom w:val="nil"/>
              <w:right w:val="nil"/>
            </w:tcBorders>
            <w:shd w:val="clear" w:color="auto" w:fill="auto"/>
            <w:vAlign w:val="center"/>
          </w:tcPr>
          <w:p>
            <w:pPr>
              <w:jc w:val="center"/>
              <w:rPr>
                <w:rFonts w:ascii="宋体" w:hAnsi="宋体" w:cs="宋体"/>
                <w:sz w:val="18"/>
                <w:szCs w:val="18"/>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预算收支总表</w:t>
            </w:r>
          </w:p>
        </w:tc>
      </w:tr>
      <w:tr>
        <w:tblPrEx>
          <w:tblCellMar>
            <w:top w:w="0" w:type="dxa"/>
            <w:left w:w="108" w:type="dxa"/>
            <w:bottom w:w="0" w:type="dxa"/>
            <w:right w:w="108" w:type="dxa"/>
          </w:tblCellMar>
        </w:tblPrEx>
        <w:trPr>
          <w:trHeight w:val="432" w:hRule="atLeast"/>
        </w:trPr>
        <w:tc>
          <w:tcPr>
            <w:tcW w:w="10840" w:type="dxa"/>
            <w:gridSpan w:val="4"/>
            <w:tcBorders>
              <w:top w:val="nil"/>
              <w:left w:val="nil"/>
              <w:bottom w:val="single" w:color="auto" w:sz="4" w:space="0"/>
              <w:right w:val="nil"/>
            </w:tcBorders>
            <w:shd w:val="clear" w:color="auto" w:fill="auto"/>
            <w:vAlign w:val="center"/>
          </w:tcPr>
          <w:p>
            <w:pPr>
              <w:rPr>
                <w:rFonts w:ascii="方正小标宋_GBK" w:hAnsi="方正小标宋_GBK" w:eastAsia="方正小标宋_GBK" w:cs="方正小标宋_GBK"/>
                <w:bCs/>
                <w:sz w:val="21"/>
                <w:szCs w:val="21"/>
                <w:lang w:eastAsia="zh-CN"/>
              </w:rPr>
            </w:pPr>
            <w:r>
              <w:rPr>
                <w:rFonts w:hint="eastAsia" w:ascii="方正小标宋_GBK" w:hAnsi="方正小标宋_GBK" w:eastAsia="方正小标宋_GBK" w:cs="方正小标宋_GBK"/>
                <w:bCs/>
                <w:sz w:val="21"/>
                <w:szCs w:val="21"/>
                <w:lang w:eastAsia="zh-CN"/>
              </w:rPr>
              <w:t>[348001]涞水县交通运输局（本级）                                    预算年度：2021</w:t>
            </w:r>
          </w:p>
        </w:tc>
        <w:tc>
          <w:tcPr>
            <w:tcW w:w="3347" w:type="dxa"/>
            <w:tcBorders>
              <w:top w:val="nil"/>
              <w:left w:val="nil"/>
              <w:bottom w:val="nil"/>
              <w:right w:val="nil"/>
            </w:tcBorders>
            <w:shd w:val="clear" w:color="auto" w:fill="auto"/>
            <w:vAlign w:val="center"/>
          </w:tcPr>
          <w:p>
            <w:pPr>
              <w:jc w:val="right"/>
              <w:rPr>
                <w:rFonts w:ascii="方正小标宋_GBK" w:hAnsi="方正小标宋_GBK" w:eastAsia="方正小标宋_GBK" w:cs="方正小标宋_GBK"/>
                <w:bCs/>
                <w:sz w:val="21"/>
                <w:szCs w:val="21"/>
                <w:lang w:eastAsia="zh-CN"/>
              </w:rPr>
            </w:pPr>
            <w:r>
              <w:rPr>
                <w:rFonts w:hint="eastAsia" w:ascii="方正小标宋_GBK" w:hAnsi="方正小标宋_GBK" w:eastAsia="方正小标宋_GBK" w:cs="方正小标宋_GBK"/>
                <w:bCs/>
                <w:sz w:val="21"/>
                <w:szCs w:val="21"/>
                <w:lang w:eastAsia="zh-CN"/>
              </w:rPr>
              <w:t>单位：万元</w:t>
            </w:r>
          </w:p>
        </w:tc>
      </w:tr>
      <w:tr>
        <w:tblPrEx>
          <w:tblCellMar>
            <w:top w:w="0" w:type="dxa"/>
            <w:left w:w="108" w:type="dxa"/>
            <w:bottom w:w="0" w:type="dxa"/>
            <w:right w:w="108" w:type="dxa"/>
          </w:tblCellMar>
        </w:tblPrEx>
        <w:trPr>
          <w:trHeight w:val="288" w:hRule="atLeast"/>
        </w:trPr>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序号</w:t>
            </w:r>
          </w:p>
        </w:tc>
        <w:tc>
          <w:tcPr>
            <w:tcW w:w="6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收入</w:t>
            </w:r>
          </w:p>
        </w:tc>
        <w:tc>
          <w:tcPr>
            <w:tcW w:w="674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支出</w:t>
            </w:r>
          </w:p>
        </w:tc>
      </w:tr>
      <w:tr>
        <w:tblPrEx>
          <w:tblCellMar>
            <w:top w:w="0" w:type="dxa"/>
            <w:left w:w="108" w:type="dxa"/>
            <w:bottom w:w="0" w:type="dxa"/>
            <w:right w:w="108" w:type="dxa"/>
          </w:tblCellMar>
        </w:tblPrEx>
        <w:trPr>
          <w:trHeight w:val="288" w:hRule="atLeast"/>
        </w:trPr>
        <w:tc>
          <w:tcPr>
            <w:tcW w:w="100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sz w:val="18"/>
                <w:szCs w:val="18"/>
                <w:lang w:eastAsia="zh-CN"/>
              </w:rPr>
            </w:pPr>
          </w:p>
        </w:tc>
        <w:tc>
          <w:tcPr>
            <w:tcW w:w="31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项    目</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预算数</w:t>
            </w:r>
          </w:p>
        </w:tc>
        <w:tc>
          <w:tcPr>
            <w:tcW w:w="34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项    目</w:t>
            </w:r>
          </w:p>
        </w:tc>
        <w:tc>
          <w:tcPr>
            <w:tcW w:w="33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预算数</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栏次</w:t>
            </w:r>
          </w:p>
        </w:tc>
        <w:tc>
          <w:tcPr>
            <w:tcW w:w="31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1</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2</w:t>
            </w:r>
          </w:p>
        </w:tc>
        <w:tc>
          <w:tcPr>
            <w:tcW w:w="34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3</w:t>
            </w:r>
          </w:p>
        </w:tc>
        <w:tc>
          <w:tcPr>
            <w:tcW w:w="33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8"/>
                <w:szCs w:val="18"/>
                <w:lang w:eastAsia="zh-CN"/>
              </w:rPr>
            </w:pPr>
            <w:r>
              <w:rPr>
                <w:rFonts w:hint="eastAsia" w:ascii="宋体" w:hAnsi="宋体" w:cs="宋体"/>
                <w:b/>
                <w:bCs/>
                <w:sz w:val="18"/>
                <w:szCs w:val="18"/>
                <w:lang w:eastAsia="zh-CN"/>
              </w:rPr>
              <w:t>4</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一、一般公共预算拨款收入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一、一般公共服务支出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二、政府性基金预算拨款收入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二、外交支出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3</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三、国有资本经营预算拨款收入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三、国防支出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4</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四、财政专户管理资金收入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四、公共安全支出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5</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五、事业收入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五、教育支出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6</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六、事业单位经营收入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六、科学技术支出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7</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七、上级补助收入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七、文化旅游体育与传媒支出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8</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八、附属单位上缴收入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八、社会保障和就业支出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9</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九、其他收入</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九、社会保险基金支出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10</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十、卫生健康支出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68.65</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11</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十一、节能环保支出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12</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十二、城乡社区支出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13</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十三、农林水支出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14</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十四、交通运输支出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15</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十五、资源勘探工业信息等支出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16</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十六、商业服务业等支出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17</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十七、金融支出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18</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十八、援助其他地区支出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19</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十九、自然资源海洋气象等支出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20</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二十、住房保障支出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6.55</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21</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二十一、粮油物资储备支出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22</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二十二、国有资本经营预算支出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23</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二十三、灾害防治及应急管理支出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24</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二十四、预备费</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25</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二十五、其他支出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26</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二十六、转移性支出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27</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二十七、债务还本支出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28</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二十八、债务付息支出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29</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二十九、债务发行费用支出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30</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　</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三十、抗疫特别国债安排的支出</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31</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本年收入合计</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本年支出合计</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32</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上年结转结余</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年终结转结余</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　</w:t>
            </w:r>
          </w:p>
        </w:tc>
      </w:tr>
      <w:tr>
        <w:tblPrEx>
          <w:tblCellMar>
            <w:top w:w="0" w:type="dxa"/>
            <w:left w:w="108" w:type="dxa"/>
            <w:bottom w:w="0" w:type="dxa"/>
            <w:right w:w="108" w:type="dxa"/>
          </w:tblCellMar>
        </w:tblPrEx>
        <w:trPr>
          <w:trHeight w:val="288"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lang w:eastAsia="zh-CN"/>
              </w:rPr>
            </w:pPr>
            <w:r>
              <w:rPr>
                <w:rFonts w:hint="eastAsia" w:ascii="宋体" w:hAnsi="宋体" w:cs="宋体"/>
                <w:sz w:val="18"/>
                <w:szCs w:val="18"/>
                <w:lang w:eastAsia="zh-CN"/>
              </w:rPr>
              <w:t>33</w:t>
            </w:r>
          </w:p>
        </w:tc>
        <w:tc>
          <w:tcPr>
            <w:tcW w:w="31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收入总计</w:t>
            </w:r>
          </w:p>
        </w:tc>
        <w:tc>
          <w:tcPr>
            <w:tcW w:w="32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c>
          <w:tcPr>
            <w:tcW w:w="34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支出总计</w:t>
            </w:r>
          </w:p>
        </w:tc>
        <w:tc>
          <w:tcPr>
            <w:tcW w:w="334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r>
    </w:tbl>
    <w:p>
      <w:pPr>
        <w:rPr>
          <w:lang w:eastAsia="zh-CN"/>
        </w:rPr>
        <w:sectPr>
          <w:headerReference r:id="rId6" w:type="default"/>
          <w:footerReference r:id="rId8" w:type="default"/>
          <w:headerReference r:id="rId7" w:type="even"/>
          <w:footerReference r:id="rId9" w:type="even"/>
          <w:pgSz w:w="16840" w:h="11900" w:orient="landscape"/>
          <w:pgMar w:top="1361" w:right="1021" w:bottom="1134" w:left="1021" w:header="720" w:footer="720" w:gutter="0"/>
          <w:cols w:space="720" w:num="1"/>
          <w:docGrid w:linePitch="326" w:charSpace="0"/>
        </w:sectPr>
      </w:pPr>
    </w:p>
    <w:tbl>
      <w:tblPr>
        <w:tblStyle w:val="9"/>
        <w:tblW w:w="14471" w:type="dxa"/>
        <w:tblInd w:w="96" w:type="dxa"/>
        <w:tblLayout w:type="autofit"/>
        <w:tblCellMar>
          <w:top w:w="0" w:type="dxa"/>
          <w:left w:w="108" w:type="dxa"/>
          <w:bottom w:w="0" w:type="dxa"/>
          <w:right w:w="108" w:type="dxa"/>
        </w:tblCellMar>
      </w:tblPr>
      <w:tblGrid>
        <w:gridCol w:w="600"/>
        <w:gridCol w:w="1080"/>
        <w:gridCol w:w="3340"/>
        <w:gridCol w:w="1020"/>
        <w:gridCol w:w="1120"/>
        <w:gridCol w:w="1400"/>
        <w:gridCol w:w="980"/>
        <w:gridCol w:w="600"/>
        <w:gridCol w:w="560"/>
        <w:gridCol w:w="820"/>
        <w:gridCol w:w="1080"/>
        <w:gridCol w:w="737"/>
        <w:gridCol w:w="1134"/>
      </w:tblGrid>
      <w:tr>
        <w:tblPrEx>
          <w:tblCellMar>
            <w:top w:w="0" w:type="dxa"/>
            <w:left w:w="108" w:type="dxa"/>
            <w:bottom w:w="0" w:type="dxa"/>
            <w:right w:w="108" w:type="dxa"/>
          </w:tblCellMar>
        </w:tblPrEx>
        <w:trPr>
          <w:trHeight w:val="480" w:hRule="atLeast"/>
        </w:trPr>
        <w:tc>
          <w:tcPr>
            <w:tcW w:w="14471" w:type="dxa"/>
            <w:gridSpan w:val="13"/>
            <w:tcBorders>
              <w:top w:val="nil"/>
              <w:left w:val="nil"/>
              <w:bottom w:val="nil"/>
              <w:right w:val="nil"/>
            </w:tcBorders>
            <w:shd w:val="clear" w:color="auto" w:fill="auto"/>
            <w:vAlign w:val="center"/>
          </w:tcPr>
          <w:p>
            <w:pPr>
              <w:jc w:val="center"/>
              <w:rPr>
                <w:rFonts w:ascii="宋体" w:hAnsi="宋体" w:cs="宋体"/>
                <w:b/>
                <w:bCs/>
                <w:sz w:val="44"/>
                <w:szCs w:val="44"/>
                <w:lang w:eastAsia="zh-CN"/>
              </w:rPr>
            </w:pPr>
            <w:r>
              <w:rPr>
                <w:rFonts w:hint="eastAsia" w:ascii="方正小标宋_GBK" w:hAnsi="方正小标宋_GBK" w:eastAsia="方正小标宋_GBK" w:cs="方正小标宋_GBK"/>
                <w:color w:val="000000"/>
                <w:sz w:val="36"/>
              </w:rPr>
              <w:t>单位预算收入总表</w:t>
            </w:r>
          </w:p>
        </w:tc>
      </w:tr>
      <w:tr>
        <w:tblPrEx>
          <w:tblCellMar>
            <w:top w:w="0" w:type="dxa"/>
            <w:left w:w="108" w:type="dxa"/>
            <w:bottom w:w="0" w:type="dxa"/>
            <w:right w:w="108" w:type="dxa"/>
          </w:tblCellMar>
        </w:tblPrEx>
        <w:trPr>
          <w:trHeight w:val="300" w:hRule="atLeast"/>
        </w:trPr>
        <w:tc>
          <w:tcPr>
            <w:tcW w:w="10700" w:type="dxa"/>
            <w:gridSpan w:val="9"/>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[348001]涞水县交通运输局（本级）                                         预算年度：2021</w:t>
            </w:r>
          </w:p>
        </w:tc>
        <w:tc>
          <w:tcPr>
            <w:tcW w:w="3771" w:type="dxa"/>
            <w:gridSpan w:val="4"/>
            <w:tcBorders>
              <w:top w:val="nil"/>
              <w:left w:val="nil"/>
              <w:bottom w:val="nil"/>
              <w:right w:val="nil"/>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 xml:space="preserve">                      单位：万元</w:t>
            </w:r>
          </w:p>
        </w:tc>
      </w:tr>
      <w:tr>
        <w:tblPrEx>
          <w:tblCellMar>
            <w:top w:w="0" w:type="dxa"/>
            <w:left w:w="108" w:type="dxa"/>
            <w:bottom w:w="0" w:type="dxa"/>
            <w:right w:w="108" w:type="dxa"/>
          </w:tblCellMar>
        </w:tblPrEx>
        <w:trPr>
          <w:trHeight w:val="300" w:hRule="atLeast"/>
        </w:trPr>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序号</w:t>
            </w:r>
          </w:p>
        </w:tc>
        <w:tc>
          <w:tcPr>
            <w:tcW w:w="44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功能分类科目</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合计</w:t>
            </w:r>
          </w:p>
        </w:tc>
        <w:tc>
          <w:tcPr>
            <w:tcW w:w="7297"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本年收入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上年结转</w:t>
            </w:r>
          </w:p>
        </w:tc>
      </w:tr>
      <w:tr>
        <w:tblPrEx>
          <w:tblCellMar>
            <w:top w:w="0" w:type="dxa"/>
            <w:left w:w="108" w:type="dxa"/>
            <w:bottom w:w="0" w:type="dxa"/>
            <w:right w:w="108" w:type="dxa"/>
          </w:tblCellMar>
        </w:tblPrEx>
        <w:trPr>
          <w:trHeight w:val="480" w:hRule="atLeast"/>
        </w:trPr>
        <w:tc>
          <w:tcPr>
            <w:tcW w:w="6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科目编码</w:t>
            </w:r>
          </w:p>
        </w:tc>
        <w:tc>
          <w:tcPr>
            <w:tcW w:w="3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科目名称</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小计</w:t>
            </w:r>
          </w:p>
        </w:tc>
        <w:tc>
          <w:tcPr>
            <w:tcW w:w="14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财政拨款收入</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财政专户收入</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事业收入</w:t>
            </w:r>
          </w:p>
        </w:tc>
        <w:tc>
          <w:tcPr>
            <w:tcW w:w="5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经营收入</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上级补助收入</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附属单位上缴收入</w:t>
            </w:r>
          </w:p>
        </w:tc>
        <w:tc>
          <w:tcPr>
            <w:tcW w:w="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其他收入</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栏次</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1</w:t>
            </w:r>
          </w:p>
        </w:tc>
        <w:tc>
          <w:tcPr>
            <w:tcW w:w="3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2</w:t>
            </w:r>
          </w:p>
        </w:tc>
        <w:tc>
          <w:tcPr>
            <w:tcW w:w="1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3</w:t>
            </w: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4</w:t>
            </w:r>
          </w:p>
        </w:tc>
        <w:tc>
          <w:tcPr>
            <w:tcW w:w="14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5</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6</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7</w:t>
            </w:r>
          </w:p>
        </w:tc>
        <w:tc>
          <w:tcPr>
            <w:tcW w:w="5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8</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9</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10</w:t>
            </w:r>
          </w:p>
        </w:tc>
        <w:tc>
          <w:tcPr>
            <w:tcW w:w="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11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12</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社会保障和就业支出</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20805</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行政事业单位养老支出</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2080501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行政单位离退休</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8.48</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8.48</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8.48</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2080505</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机关事业单位基本养老保险缴费支出</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31.8</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31.8</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31.8</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卫生健康支出</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行政事业单位医疗</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行政单位医疗</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交通运输支出</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10</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公路水路运输</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11</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行政运行</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1284.63</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1284.63</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1284.63</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12</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2140102</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一般行政管理事务</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24.68</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24.68</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24.68</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13</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2140104</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公路建设</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1841.51</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1841.51</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1841.51</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14</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2140106</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公路养护</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931.00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931.00</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931.00</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15</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2140110</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公路和运输安全</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8.1</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8.10</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8.10</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16</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2140112</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公路运输管理</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371.63</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371.63</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371.63</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17</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2140199</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其他公路水路运输支出</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5.25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5.25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5.25</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18</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住房保障支出</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19</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住房改革支出</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20</w:t>
            </w:r>
          </w:p>
        </w:tc>
        <w:tc>
          <w:tcPr>
            <w:tcW w:w="10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住房公积金</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6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5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73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bl>
    <w:p>
      <w:pPr>
        <w:jc w:val="both"/>
        <w:outlineLvl w:val="4"/>
        <w:rPr>
          <w:rFonts w:ascii="方正小标宋_GBK" w:hAnsi="方正小标宋_GBK" w:eastAsia="方正小标宋_GBK" w:cs="方正小标宋_GBK"/>
          <w:color w:val="000000"/>
          <w:sz w:val="36"/>
        </w:rPr>
      </w:pPr>
    </w:p>
    <w:tbl>
      <w:tblPr>
        <w:tblStyle w:val="9"/>
        <w:tblW w:w="14920" w:type="dxa"/>
        <w:tblInd w:w="96" w:type="dxa"/>
        <w:tblLayout w:type="fixed"/>
        <w:tblCellMar>
          <w:top w:w="0" w:type="dxa"/>
          <w:left w:w="108" w:type="dxa"/>
          <w:bottom w:w="0" w:type="dxa"/>
          <w:right w:w="108" w:type="dxa"/>
        </w:tblCellMar>
      </w:tblPr>
      <w:tblGrid>
        <w:gridCol w:w="860"/>
        <w:gridCol w:w="220"/>
        <w:gridCol w:w="960"/>
        <w:gridCol w:w="1360"/>
        <w:gridCol w:w="1180"/>
        <w:gridCol w:w="1080"/>
        <w:gridCol w:w="1640"/>
        <w:gridCol w:w="780"/>
        <w:gridCol w:w="860"/>
        <w:gridCol w:w="428"/>
        <w:gridCol w:w="1112"/>
        <w:gridCol w:w="100"/>
        <w:gridCol w:w="64"/>
        <w:gridCol w:w="1056"/>
        <w:gridCol w:w="503"/>
        <w:gridCol w:w="617"/>
        <w:gridCol w:w="1226"/>
        <w:gridCol w:w="14"/>
        <w:gridCol w:w="860"/>
      </w:tblGrid>
      <w:tr>
        <w:tblPrEx>
          <w:tblCellMar>
            <w:top w:w="0" w:type="dxa"/>
            <w:left w:w="108" w:type="dxa"/>
            <w:bottom w:w="0" w:type="dxa"/>
            <w:right w:w="108" w:type="dxa"/>
          </w:tblCellMar>
        </w:tblPrEx>
        <w:trPr>
          <w:trHeight w:val="288" w:hRule="atLeast"/>
        </w:trPr>
        <w:tc>
          <w:tcPr>
            <w:tcW w:w="14920" w:type="dxa"/>
            <w:gridSpan w:val="19"/>
            <w:tcBorders>
              <w:top w:val="nil"/>
              <w:left w:val="nil"/>
              <w:bottom w:val="nil"/>
              <w:right w:val="nil"/>
            </w:tcBorders>
            <w:shd w:val="clear" w:color="auto" w:fill="auto"/>
            <w:noWrap/>
            <w:vAlign w:val="center"/>
          </w:tcPr>
          <w:p>
            <w:pPr>
              <w:jc w:val="center"/>
              <w:textAlignment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单位预算支出总表</w:t>
            </w:r>
          </w:p>
        </w:tc>
      </w:tr>
      <w:tr>
        <w:tblPrEx>
          <w:tblCellMar>
            <w:top w:w="0" w:type="dxa"/>
            <w:left w:w="108" w:type="dxa"/>
            <w:bottom w:w="0" w:type="dxa"/>
            <w:right w:w="108" w:type="dxa"/>
          </w:tblCellMar>
        </w:tblPrEx>
        <w:trPr>
          <w:gridAfter w:val="1"/>
          <w:wAfter w:w="860" w:type="dxa"/>
          <w:trHeight w:val="441" w:hRule="atLeast"/>
        </w:trPr>
        <w:tc>
          <w:tcPr>
            <w:tcW w:w="8940" w:type="dxa"/>
            <w:gridSpan w:val="9"/>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[348001]涞水县交通运输局（本级）                                        预算年度：2021</w:t>
            </w:r>
          </w:p>
        </w:tc>
        <w:tc>
          <w:tcPr>
            <w:tcW w:w="2760" w:type="dxa"/>
            <w:gridSpan w:val="5"/>
            <w:tcBorders>
              <w:top w:val="nil"/>
              <w:left w:val="nil"/>
              <w:bottom w:val="nil"/>
              <w:right w:val="nil"/>
            </w:tcBorders>
            <w:shd w:val="clear" w:color="auto" w:fill="auto"/>
            <w:vAlign w:val="center"/>
          </w:tcPr>
          <w:p>
            <w:pPr>
              <w:jc w:val="right"/>
              <w:rPr>
                <w:rFonts w:ascii="宋体" w:hAnsi="宋体" w:cs="宋体"/>
                <w:sz w:val="20"/>
                <w:szCs w:val="20"/>
                <w:lang w:eastAsia="zh-CN"/>
              </w:rPr>
            </w:pPr>
          </w:p>
        </w:tc>
        <w:tc>
          <w:tcPr>
            <w:tcW w:w="2360" w:type="dxa"/>
            <w:gridSpan w:val="4"/>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单位：万元</w:t>
            </w:r>
          </w:p>
        </w:tc>
      </w:tr>
      <w:tr>
        <w:tblPrEx>
          <w:tblCellMar>
            <w:top w:w="0" w:type="dxa"/>
            <w:left w:w="108" w:type="dxa"/>
            <w:bottom w:w="0" w:type="dxa"/>
            <w:right w:w="108" w:type="dxa"/>
          </w:tblCellMar>
        </w:tblPrEx>
        <w:trPr>
          <w:gridAfter w:val="1"/>
          <w:wAfter w:w="860" w:type="dxa"/>
          <w:trHeight w:val="276" w:hRule="atLeast"/>
        </w:trPr>
        <w:tc>
          <w:tcPr>
            <w:tcW w:w="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序号</w:t>
            </w:r>
          </w:p>
        </w:tc>
        <w:tc>
          <w:tcPr>
            <w:tcW w:w="480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支出功能分类科目</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本年支出合计</w:t>
            </w:r>
          </w:p>
        </w:tc>
        <w:tc>
          <w:tcPr>
            <w:tcW w:w="16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基本支出</w:t>
            </w:r>
          </w:p>
        </w:tc>
        <w:tc>
          <w:tcPr>
            <w:tcW w:w="16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项目支出</w:t>
            </w:r>
          </w:p>
        </w:tc>
        <w:tc>
          <w:tcPr>
            <w:tcW w:w="11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经营支出</w:t>
            </w:r>
          </w:p>
        </w:tc>
        <w:tc>
          <w:tcPr>
            <w:tcW w:w="11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上缴上级支出</w:t>
            </w:r>
          </w:p>
        </w:tc>
        <w:tc>
          <w:tcPr>
            <w:tcW w:w="12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对附属单位补助支出</w:t>
            </w:r>
          </w:p>
        </w:tc>
      </w:tr>
      <w:tr>
        <w:tblPrEx>
          <w:tblCellMar>
            <w:top w:w="0" w:type="dxa"/>
            <w:left w:w="108" w:type="dxa"/>
            <w:bottom w:w="0" w:type="dxa"/>
            <w:right w:w="108" w:type="dxa"/>
          </w:tblCellMar>
        </w:tblPrEx>
        <w:trPr>
          <w:gridAfter w:val="1"/>
          <w:wAfter w:w="860" w:type="dxa"/>
          <w:trHeight w:val="276"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118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科目编码</w:t>
            </w:r>
          </w:p>
        </w:tc>
        <w:tc>
          <w:tcPr>
            <w:tcW w:w="362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科目名称</w:t>
            </w: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16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164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112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112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124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r>
      <w:tr>
        <w:tblPrEx>
          <w:tblCellMar>
            <w:top w:w="0" w:type="dxa"/>
            <w:left w:w="108" w:type="dxa"/>
            <w:bottom w:w="0" w:type="dxa"/>
            <w:right w:w="108" w:type="dxa"/>
          </w:tblCellMar>
        </w:tblPrEx>
        <w:trPr>
          <w:gridAfter w:val="1"/>
          <w:wAfter w:w="860" w:type="dxa"/>
          <w:trHeight w:val="276"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栏次</w:t>
            </w:r>
          </w:p>
        </w:tc>
        <w:tc>
          <w:tcPr>
            <w:tcW w:w="118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1</w:t>
            </w:r>
          </w:p>
        </w:tc>
        <w:tc>
          <w:tcPr>
            <w:tcW w:w="362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2</w:t>
            </w:r>
          </w:p>
        </w:tc>
        <w:tc>
          <w:tcPr>
            <w:tcW w:w="16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3</w:t>
            </w:r>
          </w:p>
        </w:tc>
        <w:tc>
          <w:tcPr>
            <w:tcW w:w="16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4</w:t>
            </w:r>
          </w:p>
        </w:tc>
        <w:tc>
          <w:tcPr>
            <w:tcW w:w="164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5</w:t>
            </w:r>
          </w:p>
        </w:tc>
        <w:tc>
          <w:tcPr>
            <w:tcW w:w="112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6</w:t>
            </w:r>
          </w:p>
        </w:tc>
        <w:tc>
          <w:tcPr>
            <w:tcW w:w="112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7</w:t>
            </w:r>
          </w:p>
        </w:tc>
        <w:tc>
          <w:tcPr>
            <w:tcW w:w="124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8</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115.48</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社会保障和就业支出</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20805</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行政事业单位养老支出</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2080501</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行政单位离退休</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8.48</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8.48</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2080505</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机关事业单位基本养老保险缴费支出</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31.8</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31.8</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卫生健康支出</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行政事业单位医疗</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2101101</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行政单位医疗</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交通运输支出</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10</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公路水路运输</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11</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2140101</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行政运行</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1284.63</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1284.63</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12</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2140102</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一般行政管理事务</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24.68</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24.68</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13</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2140104</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公路建设</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1841.51</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1841.51</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14</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2140106</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公路养护</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931.00</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931.00</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15</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2140110</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公路和运输安全</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8.10</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8.10</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16</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2140112</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公路运输管理</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371.63</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371.63</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17</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2140199</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其他公路水路运输支出</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5.25</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5.25</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18</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住房保障支出</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19</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住房改革支出</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1"/>
          <w:wAfter w:w="860" w:type="dxa"/>
          <w:trHeight w:val="288"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20</w:t>
            </w:r>
          </w:p>
        </w:tc>
        <w:tc>
          <w:tcPr>
            <w:tcW w:w="118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2210201</w:t>
            </w:r>
          </w:p>
        </w:tc>
        <w:tc>
          <w:tcPr>
            <w:tcW w:w="362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住房公积金</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6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64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gridAfter w:val="2"/>
          <w:wAfter w:w="874" w:type="dxa"/>
          <w:trHeight w:val="576" w:hRule="atLeast"/>
        </w:trPr>
        <w:tc>
          <w:tcPr>
            <w:tcW w:w="14046" w:type="dxa"/>
            <w:gridSpan w:val="17"/>
            <w:tcBorders>
              <w:top w:val="nil"/>
              <w:left w:val="nil"/>
              <w:bottom w:val="nil"/>
              <w:right w:val="nil"/>
            </w:tcBorders>
            <w:shd w:val="clear" w:color="auto" w:fill="auto"/>
            <w:vAlign w:val="center"/>
          </w:tcPr>
          <w:p>
            <w:pPr>
              <w:jc w:val="center"/>
              <w:rPr>
                <w:rFonts w:ascii="宋体" w:hAnsi="宋体" w:cs="宋体"/>
                <w:b/>
                <w:bCs/>
                <w:sz w:val="44"/>
                <w:szCs w:val="44"/>
                <w:lang w:eastAsia="zh-CN"/>
              </w:rPr>
            </w:pPr>
          </w:p>
          <w:p>
            <w:pPr>
              <w:jc w:val="center"/>
              <w:rPr>
                <w:rFonts w:ascii="宋体" w:hAnsi="宋体" w:cs="宋体"/>
                <w:b/>
                <w:bCs/>
                <w:sz w:val="44"/>
                <w:szCs w:val="44"/>
                <w:lang w:eastAsia="zh-CN"/>
              </w:rPr>
            </w:pPr>
          </w:p>
          <w:p>
            <w:pPr>
              <w:jc w:val="center"/>
              <w:rPr>
                <w:rFonts w:ascii="宋体" w:hAnsi="宋体" w:cs="宋体"/>
                <w:b/>
                <w:bCs/>
                <w:sz w:val="44"/>
                <w:szCs w:val="44"/>
                <w:lang w:eastAsia="zh-CN"/>
              </w:rPr>
            </w:pPr>
            <w:r>
              <w:rPr>
                <w:rFonts w:hint="eastAsia" w:ascii="方正小标宋_GBK" w:hAnsi="方正小标宋_GBK" w:eastAsia="方正小标宋_GBK" w:cs="方正小标宋_GBK"/>
                <w:color w:val="000000"/>
                <w:sz w:val="36"/>
                <w:lang w:eastAsia="zh-CN"/>
              </w:rPr>
              <w:t>单位预算财政拨款收支总表</w:t>
            </w:r>
          </w:p>
        </w:tc>
      </w:tr>
      <w:tr>
        <w:tblPrEx>
          <w:tblCellMar>
            <w:top w:w="0" w:type="dxa"/>
            <w:left w:w="108" w:type="dxa"/>
            <w:bottom w:w="0" w:type="dxa"/>
            <w:right w:w="108" w:type="dxa"/>
          </w:tblCellMar>
        </w:tblPrEx>
        <w:trPr>
          <w:gridAfter w:val="2"/>
          <w:wAfter w:w="874" w:type="dxa"/>
          <w:trHeight w:val="441" w:hRule="atLeast"/>
        </w:trPr>
        <w:tc>
          <w:tcPr>
            <w:tcW w:w="8080" w:type="dxa"/>
            <w:gridSpan w:val="8"/>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[348001]涞水县交通运输局（本级）                                预算年度：2021</w:t>
            </w:r>
          </w:p>
        </w:tc>
        <w:tc>
          <w:tcPr>
            <w:tcW w:w="2400" w:type="dxa"/>
            <w:gridSpan w:val="3"/>
            <w:tcBorders>
              <w:top w:val="nil"/>
              <w:left w:val="nil"/>
              <w:bottom w:val="nil"/>
              <w:right w:val="nil"/>
            </w:tcBorders>
            <w:shd w:val="clear" w:color="auto" w:fill="auto"/>
            <w:vAlign w:val="center"/>
          </w:tcPr>
          <w:p>
            <w:pPr>
              <w:jc w:val="right"/>
              <w:rPr>
                <w:rFonts w:ascii="宋体" w:hAnsi="宋体" w:cs="宋体"/>
                <w:sz w:val="20"/>
                <w:szCs w:val="20"/>
                <w:lang w:eastAsia="zh-CN"/>
              </w:rPr>
            </w:pPr>
          </w:p>
        </w:tc>
        <w:tc>
          <w:tcPr>
            <w:tcW w:w="3566" w:type="dxa"/>
            <w:gridSpan w:val="6"/>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单位：万元</w:t>
            </w:r>
          </w:p>
        </w:tc>
      </w:tr>
      <w:tr>
        <w:tblPrEx>
          <w:tblCellMar>
            <w:top w:w="0" w:type="dxa"/>
            <w:left w:w="108" w:type="dxa"/>
            <w:bottom w:w="0" w:type="dxa"/>
            <w:right w:w="108" w:type="dxa"/>
          </w:tblCellMar>
        </w:tblPrEx>
        <w:trPr>
          <w:gridAfter w:val="2"/>
          <w:wAfter w:w="874" w:type="dxa"/>
          <w:trHeight w:val="324" w:hRule="atLeast"/>
        </w:trPr>
        <w:tc>
          <w:tcPr>
            <w:tcW w:w="10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序号</w:t>
            </w:r>
          </w:p>
        </w:tc>
        <w:tc>
          <w:tcPr>
            <w:tcW w:w="350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收入</w:t>
            </w:r>
          </w:p>
        </w:tc>
        <w:tc>
          <w:tcPr>
            <w:tcW w:w="9466" w:type="dxa"/>
            <w:gridSpan w:val="1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支出</w:t>
            </w:r>
          </w:p>
        </w:tc>
      </w:tr>
      <w:tr>
        <w:tblPrEx>
          <w:tblCellMar>
            <w:top w:w="0" w:type="dxa"/>
            <w:left w:w="108" w:type="dxa"/>
            <w:bottom w:w="0" w:type="dxa"/>
            <w:right w:w="108" w:type="dxa"/>
          </w:tblCellMar>
        </w:tblPrEx>
        <w:trPr>
          <w:gridAfter w:val="2"/>
          <w:wAfter w:w="874" w:type="dxa"/>
          <w:trHeight w:val="408" w:hRule="atLeast"/>
        </w:trPr>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16"/>
                <w:szCs w:val="16"/>
                <w:lang w:eastAsia="zh-CN"/>
              </w:rPr>
            </w:pPr>
          </w:p>
        </w:tc>
        <w:tc>
          <w:tcPr>
            <w:tcW w:w="232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项    目</w:t>
            </w:r>
          </w:p>
        </w:tc>
        <w:tc>
          <w:tcPr>
            <w:tcW w:w="11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金额</w:t>
            </w:r>
          </w:p>
        </w:tc>
        <w:tc>
          <w:tcPr>
            <w:tcW w:w="350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项    目</w:t>
            </w:r>
          </w:p>
        </w:tc>
        <w:tc>
          <w:tcPr>
            <w:tcW w:w="128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合计</w:t>
            </w:r>
          </w:p>
        </w:tc>
        <w:tc>
          <w:tcPr>
            <w:tcW w:w="1276"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一般公共预算财政拨款</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政府性基金预算财政拨款</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国有资本经营预算财政拨款</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栏次</w:t>
            </w:r>
          </w:p>
        </w:tc>
        <w:tc>
          <w:tcPr>
            <w:tcW w:w="2320"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1</w:t>
            </w:r>
          </w:p>
        </w:tc>
        <w:tc>
          <w:tcPr>
            <w:tcW w:w="11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2</w:t>
            </w:r>
          </w:p>
        </w:tc>
        <w:tc>
          <w:tcPr>
            <w:tcW w:w="350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3</w:t>
            </w:r>
          </w:p>
        </w:tc>
        <w:tc>
          <w:tcPr>
            <w:tcW w:w="128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4</w:t>
            </w:r>
          </w:p>
        </w:tc>
        <w:tc>
          <w:tcPr>
            <w:tcW w:w="1276"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5</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6</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16"/>
                <w:szCs w:val="16"/>
                <w:lang w:eastAsia="zh-CN"/>
              </w:rPr>
            </w:pPr>
            <w:r>
              <w:rPr>
                <w:rFonts w:hint="eastAsia" w:ascii="宋体" w:hAnsi="宋体" w:cs="宋体"/>
                <w:b/>
                <w:bCs/>
                <w:sz w:val="16"/>
                <w:szCs w:val="16"/>
                <w:lang w:eastAsia="zh-CN"/>
              </w:rPr>
              <w:t>7</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一、一般公共预算拨款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4582.28</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一、一般公共服务支出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二、政府性基金预算拨款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二、外交支出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3</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三、国有资本经营预算拨款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三、国防支出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4</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四、公共安全支出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5</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五、教育支出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6</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六、科学技术支出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7</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七、文化旅游体育与传媒支出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8</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八、社会保障和就业支出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40.28</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9</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九、社会保险基金支出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10</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十、卫生健康支出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68.65</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68.65</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11</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十一、节能环保支出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12</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十二、城乡社区支出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13</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十三、农林水支出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14</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十四、交通运输支出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15</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十五、资源勘探工业信息等支出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16</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十六、商业服务业等支出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17</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十七、金融支出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18</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十八、援助其他地区支出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19</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十九、自然资源海洋气象等支出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20</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二十、住房保障支出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6.55</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6.55</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21</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二十一、粮油物资储备支出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22</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二十二、国有资本经营预算支出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23</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二十三、灾害防治及应急管理支出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24</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二十四、预备费</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25</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二十五、其他支出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26</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二十六、转移性支出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27</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二十七、债务还本支出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28</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二十八、债务付息支出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29</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二十九、债务发行费用支出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30</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三十、抗疫特别国债安排的支出</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31</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本年收入合计</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4582.28</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本年支出合计</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4582.28</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4582.28</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32</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年初财政拨款结转和结余</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年末财政拨款结转和结余</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33</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一、一般公共预算拨款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34</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二、政府性基金预算拨款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35</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三、国有资本经营预算拨款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　</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r>
        <w:tblPrEx>
          <w:tblCellMar>
            <w:top w:w="0" w:type="dxa"/>
            <w:left w:w="108" w:type="dxa"/>
            <w:bottom w:w="0" w:type="dxa"/>
            <w:right w:w="108" w:type="dxa"/>
          </w:tblCellMar>
        </w:tblPrEx>
        <w:trPr>
          <w:gridAfter w:val="2"/>
          <w:wAfter w:w="874" w:type="dxa"/>
          <w:trHeight w:val="324" w:hRule="atLeast"/>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6"/>
                <w:szCs w:val="16"/>
                <w:lang w:eastAsia="zh-CN"/>
              </w:rPr>
            </w:pPr>
            <w:r>
              <w:rPr>
                <w:rFonts w:hint="eastAsia" w:ascii="宋体" w:hAnsi="宋体" w:cs="宋体"/>
                <w:sz w:val="16"/>
                <w:szCs w:val="16"/>
                <w:lang w:eastAsia="zh-CN"/>
              </w:rPr>
              <w:t>36</w:t>
            </w:r>
          </w:p>
        </w:tc>
        <w:tc>
          <w:tcPr>
            <w:tcW w:w="2320"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收入总计</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4582.28</w:t>
            </w:r>
          </w:p>
        </w:tc>
        <w:tc>
          <w:tcPr>
            <w:tcW w:w="3500" w:type="dxa"/>
            <w:gridSpan w:val="3"/>
            <w:tcBorders>
              <w:top w:val="nil"/>
              <w:left w:val="nil"/>
              <w:bottom w:val="single" w:color="auto" w:sz="4" w:space="0"/>
              <w:right w:val="single" w:color="auto" w:sz="4" w:space="0"/>
            </w:tcBorders>
            <w:shd w:val="clear" w:color="auto" w:fill="auto"/>
            <w:noWrap/>
            <w:vAlign w:val="center"/>
          </w:tcPr>
          <w:p>
            <w:pPr>
              <w:rPr>
                <w:rFonts w:ascii="宋体" w:hAnsi="宋体" w:cs="宋体"/>
                <w:sz w:val="16"/>
                <w:szCs w:val="16"/>
                <w:lang w:eastAsia="zh-CN"/>
              </w:rPr>
            </w:pPr>
            <w:r>
              <w:rPr>
                <w:rFonts w:hint="eastAsia" w:ascii="宋体" w:hAnsi="宋体" w:cs="宋体"/>
                <w:sz w:val="16"/>
                <w:szCs w:val="16"/>
                <w:lang w:eastAsia="zh-CN"/>
              </w:rPr>
              <w:t>支出总计</w:t>
            </w:r>
          </w:p>
        </w:tc>
        <w:tc>
          <w:tcPr>
            <w:tcW w:w="12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4582.28</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4582.28</w:t>
            </w:r>
          </w:p>
        </w:tc>
        <w:tc>
          <w:tcPr>
            <w:tcW w:w="155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6"/>
                <w:szCs w:val="16"/>
                <w:lang w:eastAsia="zh-CN"/>
              </w:rPr>
            </w:pPr>
            <w:r>
              <w:rPr>
                <w:rFonts w:hint="eastAsia" w:ascii="宋体" w:hAnsi="宋体" w:cs="宋体"/>
                <w:sz w:val="16"/>
                <w:szCs w:val="16"/>
                <w:lang w:eastAsia="zh-CN"/>
              </w:rPr>
              <w:t>　</w:t>
            </w:r>
          </w:p>
        </w:tc>
      </w:tr>
    </w:tbl>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tbl>
      <w:tblPr>
        <w:tblStyle w:val="9"/>
        <w:tblW w:w="14900" w:type="dxa"/>
        <w:tblInd w:w="96" w:type="dxa"/>
        <w:tblLayout w:type="autofit"/>
        <w:tblCellMar>
          <w:top w:w="0" w:type="dxa"/>
          <w:left w:w="108" w:type="dxa"/>
          <w:bottom w:w="0" w:type="dxa"/>
          <w:right w:w="108" w:type="dxa"/>
        </w:tblCellMar>
      </w:tblPr>
      <w:tblGrid>
        <w:gridCol w:w="1080"/>
        <w:gridCol w:w="1260"/>
        <w:gridCol w:w="3340"/>
        <w:gridCol w:w="1880"/>
        <w:gridCol w:w="2040"/>
        <w:gridCol w:w="1760"/>
        <w:gridCol w:w="1900"/>
        <w:gridCol w:w="1640"/>
      </w:tblGrid>
      <w:tr>
        <w:tblPrEx>
          <w:tblCellMar>
            <w:top w:w="0" w:type="dxa"/>
            <w:left w:w="108" w:type="dxa"/>
            <w:bottom w:w="0" w:type="dxa"/>
            <w:right w:w="108" w:type="dxa"/>
          </w:tblCellMar>
        </w:tblPrEx>
        <w:trPr>
          <w:trHeight w:val="648" w:hRule="atLeast"/>
        </w:trPr>
        <w:tc>
          <w:tcPr>
            <w:tcW w:w="14900" w:type="dxa"/>
            <w:gridSpan w:val="8"/>
            <w:tcBorders>
              <w:top w:val="nil"/>
              <w:left w:val="nil"/>
              <w:bottom w:val="nil"/>
              <w:right w:val="nil"/>
            </w:tcBorders>
            <w:shd w:val="clear" w:color="auto" w:fill="auto"/>
            <w:vAlign w:val="center"/>
          </w:tcPr>
          <w:p>
            <w:pPr>
              <w:jc w:val="center"/>
              <w:rPr>
                <w:rFonts w:ascii="宋体" w:hAnsi="宋体" w:cs="宋体"/>
                <w:b/>
                <w:bCs/>
                <w:sz w:val="44"/>
                <w:szCs w:val="44"/>
                <w:lang w:eastAsia="zh-CN"/>
              </w:rPr>
            </w:pPr>
            <w:bookmarkStart w:id="1" w:name="_Toc_2_2_0000000007"/>
            <w:r>
              <w:rPr>
                <w:rFonts w:hint="eastAsia" w:ascii="宋体" w:hAnsi="宋体" w:cs="宋体"/>
                <w:b/>
                <w:bCs/>
                <w:sz w:val="44"/>
                <w:szCs w:val="44"/>
                <w:lang w:eastAsia="zh-CN"/>
              </w:rPr>
              <w:t>单位预算一般公共预算财政拨款支出表</w:t>
            </w:r>
          </w:p>
        </w:tc>
      </w:tr>
      <w:tr>
        <w:tblPrEx>
          <w:tblCellMar>
            <w:top w:w="0" w:type="dxa"/>
            <w:left w:w="108" w:type="dxa"/>
            <w:bottom w:w="0" w:type="dxa"/>
            <w:right w:w="108" w:type="dxa"/>
          </w:tblCellMar>
        </w:tblPrEx>
        <w:trPr>
          <w:trHeight w:val="441" w:hRule="atLeast"/>
        </w:trPr>
        <w:tc>
          <w:tcPr>
            <w:tcW w:w="9600" w:type="dxa"/>
            <w:gridSpan w:val="5"/>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[348001]涞水县交通运输局（本级）                                        预算年度：2021</w:t>
            </w:r>
          </w:p>
        </w:tc>
        <w:tc>
          <w:tcPr>
            <w:tcW w:w="3660" w:type="dxa"/>
            <w:gridSpan w:val="2"/>
            <w:tcBorders>
              <w:top w:val="nil"/>
              <w:left w:val="nil"/>
              <w:bottom w:val="nil"/>
              <w:right w:val="nil"/>
            </w:tcBorders>
            <w:shd w:val="clear" w:color="auto" w:fill="auto"/>
            <w:vAlign w:val="center"/>
          </w:tcPr>
          <w:p>
            <w:pPr>
              <w:jc w:val="right"/>
              <w:rPr>
                <w:rFonts w:ascii="宋体" w:hAnsi="宋体" w:cs="宋体"/>
                <w:sz w:val="20"/>
                <w:szCs w:val="20"/>
                <w:lang w:eastAsia="zh-CN"/>
              </w:rPr>
            </w:pPr>
          </w:p>
        </w:tc>
        <w:tc>
          <w:tcPr>
            <w:tcW w:w="1640"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单位：万元</w:t>
            </w:r>
          </w:p>
        </w:tc>
      </w:tr>
      <w:tr>
        <w:tblPrEx>
          <w:tblCellMar>
            <w:top w:w="0" w:type="dxa"/>
            <w:left w:w="108" w:type="dxa"/>
            <w:bottom w:w="0" w:type="dxa"/>
            <w:right w:w="108" w:type="dxa"/>
          </w:tblCellMar>
        </w:tblPrEx>
        <w:trPr>
          <w:trHeight w:val="312"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序号</w:t>
            </w:r>
          </w:p>
        </w:tc>
        <w:tc>
          <w:tcPr>
            <w:tcW w:w="46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支出功能分类科目</w:t>
            </w:r>
          </w:p>
        </w:tc>
        <w:tc>
          <w:tcPr>
            <w:tcW w:w="1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合计</w:t>
            </w:r>
          </w:p>
        </w:tc>
        <w:tc>
          <w:tcPr>
            <w:tcW w:w="570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基本支出</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项目支出</w:t>
            </w:r>
          </w:p>
        </w:tc>
      </w:tr>
      <w:tr>
        <w:tblPrEx>
          <w:tblCellMar>
            <w:top w:w="0" w:type="dxa"/>
            <w:left w:w="108" w:type="dxa"/>
            <w:bottom w:w="0" w:type="dxa"/>
            <w:right w:w="108" w:type="dxa"/>
          </w:tblCellMar>
        </w:tblPrEx>
        <w:trPr>
          <w:trHeight w:val="312"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12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科目编码</w:t>
            </w:r>
          </w:p>
        </w:tc>
        <w:tc>
          <w:tcPr>
            <w:tcW w:w="3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科目名称</w:t>
            </w:r>
          </w:p>
        </w:tc>
        <w:tc>
          <w:tcPr>
            <w:tcW w:w="18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c>
          <w:tcPr>
            <w:tcW w:w="2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小计</w:t>
            </w:r>
          </w:p>
        </w:tc>
        <w:tc>
          <w:tcPr>
            <w:tcW w:w="1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人员经费</w:t>
            </w:r>
          </w:p>
        </w:tc>
        <w:tc>
          <w:tcPr>
            <w:tcW w:w="1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公用经费</w:t>
            </w: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szCs w:val="20"/>
                <w:lang w:eastAsia="zh-CN"/>
              </w:rPr>
            </w:pP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栏次</w:t>
            </w:r>
          </w:p>
        </w:tc>
        <w:tc>
          <w:tcPr>
            <w:tcW w:w="12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1</w:t>
            </w:r>
          </w:p>
        </w:tc>
        <w:tc>
          <w:tcPr>
            <w:tcW w:w="3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2</w:t>
            </w:r>
          </w:p>
        </w:tc>
        <w:tc>
          <w:tcPr>
            <w:tcW w:w="18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3</w:t>
            </w:r>
          </w:p>
        </w:tc>
        <w:tc>
          <w:tcPr>
            <w:tcW w:w="20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4</w:t>
            </w:r>
          </w:p>
        </w:tc>
        <w:tc>
          <w:tcPr>
            <w:tcW w:w="1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5</w:t>
            </w:r>
          </w:p>
        </w:tc>
        <w:tc>
          <w:tcPr>
            <w:tcW w:w="19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6</w:t>
            </w:r>
          </w:p>
        </w:tc>
        <w:tc>
          <w:tcPr>
            <w:tcW w:w="16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0"/>
                <w:szCs w:val="20"/>
                <w:lang w:eastAsia="zh-CN"/>
              </w:rPr>
            </w:pPr>
            <w:r>
              <w:rPr>
                <w:rFonts w:hint="eastAsia" w:ascii="宋体" w:hAnsi="宋体" w:cs="宋体"/>
                <w:b/>
                <w:bCs/>
                <w:sz w:val="20"/>
                <w:szCs w:val="20"/>
                <w:lang w:eastAsia="zh-CN"/>
              </w:rPr>
              <w:t>7</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4582.28</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115.48</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103.72</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11.76</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4466.80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社会保障和就业支出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40.28</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40.28</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40.28</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20805</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行政事业单位养老支出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40.28</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40.28</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40.28</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2080501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行政单位离退休</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8.48</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8.48</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8.48</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2080505</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机关事业单位基本养老保险缴费支出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31.8</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31.8</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31.8</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卫生健康支出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行政事业单位医疗</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行政单位医疗</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68.65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交通运输支出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11.76</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11.76</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10</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公路水路运输</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lang w:eastAsia="zh-CN"/>
              </w:rPr>
            </w:pPr>
            <w:r>
              <w:rPr>
                <w:rFonts w:hint="eastAsia" w:ascii="宋体" w:hAnsi="宋体" w:cs="宋体"/>
                <w:sz w:val="18"/>
                <w:szCs w:val="18"/>
                <w:lang w:eastAsia="zh-CN"/>
              </w:rPr>
              <w:t>4466.80</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11.76</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11.76</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11</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行政运行</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1284.63</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11.76</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11.76</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1272.87</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12</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2140102</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一般行政管理事务</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24.68</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24.68</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13</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2140104</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公路建设</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1841.51</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1841.51</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14</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2140106</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公路养护</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931.00</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931.00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15</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2140110</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公路和运输安全</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8.10</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8.10</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16</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2140112</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公路运输管理</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371.63</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371.63</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17</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2140199</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其他公路水路运输支出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5.25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5.25</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18</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住房保障支出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19</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住房改革支出</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20</w:t>
            </w:r>
          </w:p>
        </w:tc>
        <w:tc>
          <w:tcPr>
            <w:tcW w:w="126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2210201</w:t>
            </w:r>
          </w:p>
        </w:tc>
        <w:tc>
          <w:tcPr>
            <w:tcW w:w="33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住房公积金</w:t>
            </w:r>
          </w:p>
        </w:tc>
        <w:tc>
          <w:tcPr>
            <w:tcW w:w="18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20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7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6.55</w:t>
            </w:r>
          </w:p>
        </w:tc>
        <w:tc>
          <w:tcPr>
            <w:tcW w:w="19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6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bl>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[348001]涞水县交通运输局（本级）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[348001]涞水县交通运输局（本级）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
    <w:p/>
    <w:p/>
    <w:p/>
    <w:p/>
    <w:p/>
    <w:p/>
    <w:p/>
    <w:p/>
    <w:p/>
    <w:p/>
    <w:p/>
    <w:p/>
    <w:p/>
    <w:p>
      <w:pPr>
        <w:rPr>
          <w:lang w:eastAsia="zh-CN"/>
        </w:rPr>
      </w:pPr>
    </w:p>
    <w:p>
      <w:pPr>
        <w:rPr>
          <w:lang w:eastAsia="zh-CN"/>
        </w:rPr>
      </w:pPr>
    </w:p>
    <w:p/>
    <w:p/>
    <w:p>
      <w:pPr>
        <w:sectPr>
          <w:type w:val="continuous"/>
          <w:pgSz w:w="16840" w:h="11900" w:orient="landscape"/>
          <w:pgMar w:top="1361" w:right="1021" w:bottom="1361" w:left="1021" w:header="720" w:footer="720" w:gutter="0"/>
          <w:cols w:space="720" w:num="1"/>
        </w:sectPr>
      </w:pPr>
    </w:p>
    <w:tbl>
      <w:tblPr>
        <w:tblStyle w:val="9"/>
        <w:tblW w:w="14920" w:type="dxa"/>
        <w:tblInd w:w="96" w:type="dxa"/>
        <w:tblLayout w:type="fixed"/>
        <w:tblCellMar>
          <w:top w:w="0" w:type="dxa"/>
          <w:left w:w="108" w:type="dxa"/>
          <w:bottom w:w="0" w:type="dxa"/>
          <w:right w:w="108" w:type="dxa"/>
        </w:tblCellMar>
      </w:tblPr>
      <w:tblGrid>
        <w:gridCol w:w="712"/>
        <w:gridCol w:w="4497"/>
        <w:gridCol w:w="1333"/>
        <w:gridCol w:w="2550"/>
        <w:gridCol w:w="2475"/>
        <w:gridCol w:w="3353"/>
      </w:tblGrid>
      <w:tr>
        <w:tblPrEx>
          <w:tblCellMar>
            <w:top w:w="0" w:type="dxa"/>
            <w:left w:w="108" w:type="dxa"/>
            <w:bottom w:w="0" w:type="dxa"/>
            <w:right w:w="108" w:type="dxa"/>
          </w:tblCellMar>
        </w:tblPrEx>
        <w:trPr>
          <w:trHeight w:val="288" w:hRule="atLeast"/>
        </w:trPr>
        <w:tc>
          <w:tcPr>
            <w:tcW w:w="14920" w:type="dxa"/>
            <w:gridSpan w:val="6"/>
            <w:tcBorders>
              <w:top w:val="nil"/>
              <w:left w:val="nil"/>
              <w:bottom w:val="nil"/>
              <w:right w:val="nil"/>
            </w:tcBorders>
            <w:shd w:val="clear" w:color="auto" w:fill="auto"/>
            <w:noWrap/>
            <w:vAlign w:val="center"/>
          </w:tcPr>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单位预算财政拨款“三公”经费支出表</w:t>
            </w:r>
          </w:p>
        </w:tc>
      </w:tr>
      <w:tr>
        <w:tblPrEx>
          <w:tblCellMar>
            <w:top w:w="0" w:type="dxa"/>
            <w:left w:w="108" w:type="dxa"/>
            <w:bottom w:w="0" w:type="dxa"/>
            <w:right w:w="108" w:type="dxa"/>
          </w:tblCellMar>
        </w:tblPrEx>
        <w:trPr>
          <w:trHeight w:val="288" w:hRule="atLeast"/>
        </w:trPr>
        <w:tc>
          <w:tcPr>
            <w:tcW w:w="9092" w:type="dxa"/>
            <w:gridSpan w:val="4"/>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[348001]涞水县交通运输局（本级）</w:t>
            </w:r>
          </w:p>
        </w:tc>
        <w:tc>
          <w:tcPr>
            <w:tcW w:w="2475" w:type="dxa"/>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预算年度：2021</w:t>
            </w:r>
          </w:p>
        </w:tc>
        <w:tc>
          <w:tcPr>
            <w:tcW w:w="3353"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单位：万元</w:t>
            </w:r>
          </w:p>
        </w:tc>
      </w:tr>
      <w:tr>
        <w:tblPrEx>
          <w:tblCellMar>
            <w:top w:w="0" w:type="dxa"/>
            <w:left w:w="108" w:type="dxa"/>
            <w:bottom w:w="0" w:type="dxa"/>
            <w:right w:w="108" w:type="dxa"/>
          </w:tblCellMar>
        </w:tblPrEx>
        <w:trPr>
          <w:trHeight w:val="288"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序号</w:t>
            </w:r>
          </w:p>
        </w:tc>
        <w:tc>
          <w:tcPr>
            <w:tcW w:w="4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项目</w:t>
            </w:r>
          </w:p>
        </w:tc>
        <w:tc>
          <w:tcPr>
            <w:tcW w:w="97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资金性质</w:t>
            </w:r>
          </w:p>
        </w:tc>
      </w:tr>
      <w:tr>
        <w:tblPrEx>
          <w:tblCellMar>
            <w:top w:w="0" w:type="dxa"/>
            <w:left w:w="108" w:type="dxa"/>
            <w:bottom w:w="0" w:type="dxa"/>
            <w:right w:w="108" w:type="dxa"/>
          </w:tblCellMar>
        </w:tblPrEx>
        <w:trPr>
          <w:trHeight w:val="288"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4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合计</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一般公共预算财政拨款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政府性基金财政拨款</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国有资本经营预算财政拨款</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合计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“三公”经费小计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其中：教学科研人员因公出国（境）费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其他因公出国（境）费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6</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二、公务用车购置及运维费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7</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其中：公务用车购置费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8</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公务用车运行维护费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9</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三、公务接待费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10</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四、会议费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五、培训费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r>
    </w:tbl>
    <w:p>
      <w:pPr>
        <w:outlineLvl w:val="4"/>
        <w:rPr>
          <w:rFonts w:ascii="方正小标宋_GBK" w:hAnsi="方正小标宋_GBK" w:eastAsia="方正小标宋_GBK" w:cs="方正小标宋_GBK"/>
          <w:color w:val="000000"/>
          <w:sz w:val="36"/>
        </w:rPr>
      </w:pPr>
      <w:r>
        <w:rPr>
          <w:rFonts w:hint="eastAsia" w:ascii="方正书宋_GBK" w:hAnsi="方正书宋_GBK" w:eastAsia="方正书宋_GBK" w:cs="方正书宋_GBK"/>
          <w:color w:val="000000"/>
          <w:sz w:val="21"/>
        </w:rPr>
        <w:t>注：无财政拨款“三公”经费支出表预算，空表列示。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both"/>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jc w:val="center"/>
        <w:outlineLvl w:val="4"/>
        <w:rPr>
          <w:lang w:eastAsia="zh-CN"/>
        </w:rPr>
      </w:pP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涞水县交通运输局</w:t>
      </w:r>
      <w:r>
        <w:rPr>
          <w:rFonts w:eastAsia="方正仿宋_GBK"/>
          <w:color w:val="000000"/>
          <w:sz w:val="28"/>
        </w:rPr>
        <w:t>202</w:t>
      </w:r>
      <w:r>
        <w:rPr>
          <w:rFonts w:hint="eastAsia" w:eastAsiaTheme="minorEastAsia"/>
          <w:color w:val="000000"/>
          <w:sz w:val="28"/>
          <w:lang w:eastAsia="zh-CN"/>
        </w:rPr>
        <w:t>1</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2" w:name="_Toc_3_3_0000000010"/>
      <w:r>
        <w:rPr>
          <w:rFonts w:ascii="黑体" w:hAnsi="黑体" w:eastAsia="黑体" w:cs="黑体"/>
          <w:color w:val="000000"/>
          <w:sz w:val="32"/>
        </w:rPr>
        <w:t>一、部门职责及机构设置情况</w:t>
      </w:r>
      <w:bookmarkEnd w:id="2"/>
    </w:p>
    <w:p>
      <w:pPr>
        <w:ind w:firstLine="640"/>
        <w:rPr>
          <w:rFonts w:ascii="黑体" w:hAnsi="黑体" w:eastAsia="黑体"/>
          <w:sz w:val="32"/>
          <w:szCs w:val="32"/>
        </w:rPr>
      </w:pPr>
      <w:r>
        <w:rPr>
          <w:rFonts w:ascii="方正楷体_GBK" w:hAnsi="方正楷体_GBK" w:eastAsia="方正楷体_GBK" w:cs="方正楷体_GBK"/>
          <w:b/>
          <w:color w:val="000000"/>
          <w:sz w:val="32"/>
        </w:rPr>
        <w:t>部门职责：</w:t>
      </w:r>
    </w:p>
    <w:p>
      <w:pPr>
        <w:spacing w:line="500" w:lineRule="exact"/>
        <w:ind w:firstLine="560" w:firstLineChars="20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pPr>
        <w:spacing w:line="500" w:lineRule="exact"/>
        <w:ind w:firstLine="560" w:firstLineChars="200"/>
        <w:rPr>
          <w:rFonts w:eastAsia="方正仿宋_GBK"/>
          <w:sz w:val="28"/>
        </w:rPr>
      </w:pPr>
      <w:r>
        <w:rPr>
          <w:rFonts w:eastAsia="方正仿宋_GBK"/>
          <w:sz w:val="28"/>
        </w:rPr>
        <w:t>（二）贯彻执行国家、省、市颁布的交通运输标准，协调衔接各种交通运输方式标准的贯彻落实。</w:t>
      </w:r>
    </w:p>
    <w:p>
      <w:pPr>
        <w:spacing w:line="500" w:lineRule="exact"/>
        <w:ind w:firstLine="560" w:firstLineChars="200"/>
        <w:rPr>
          <w:rFonts w:eastAsia="方正仿宋_GBK"/>
          <w:sz w:val="28"/>
        </w:rPr>
      </w:pPr>
      <w:r>
        <w:rPr>
          <w:rFonts w:eastAsia="方正仿宋_GBK"/>
          <w:sz w:val="28"/>
        </w:rPr>
        <w:t>（三）承担公路、水路重点基本建设项目的绩效监督和管理工作。</w:t>
      </w:r>
    </w:p>
    <w:p>
      <w:pPr>
        <w:spacing w:line="500" w:lineRule="exact"/>
        <w:ind w:firstLine="560" w:firstLineChars="20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pPr>
        <w:spacing w:line="500" w:lineRule="exact"/>
        <w:ind w:firstLine="560" w:firstLineChars="20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pPr>
        <w:spacing w:line="500" w:lineRule="exact"/>
        <w:ind w:firstLine="560" w:firstLineChars="20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pPr>
        <w:spacing w:line="500" w:lineRule="exact"/>
        <w:ind w:firstLine="560" w:firstLineChars="20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pPr>
        <w:spacing w:line="500" w:lineRule="exact"/>
        <w:ind w:firstLine="560" w:firstLineChars="200"/>
        <w:rPr>
          <w:rFonts w:eastAsia="方正仿宋_GBK"/>
          <w:sz w:val="28"/>
        </w:rPr>
      </w:pPr>
      <w:r>
        <w:rPr>
          <w:rFonts w:eastAsia="方正仿宋_GBK"/>
          <w:sz w:val="28"/>
        </w:rPr>
        <w:t>（八）负责提出全县公路、水路固定资产投资规模和方向，按县政府规定权限审批、核准规划内和年度计划规模内固定资产投资项目。</w:t>
      </w:r>
    </w:p>
    <w:p>
      <w:pPr>
        <w:spacing w:line="500" w:lineRule="exact"/>
        <w:ind w:firstLine="560" w:firstLineChars="20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pPr>
        <w:spacing w:line="500" w:lineRule="exact"/>
        <w:ind w:firstLine="560" w:firstLineChars="200"/>
        <w:rPr>
          <w:rFonts w:eastAsia="方正仿宋_GBK"/>
          <w:sz w:val="28"/>
        </w:rPr>
      </w:pPr>
      <w:r>
        <w:rPr>
          <w:rFonts w:eastAsia="方正仿宋_GBK"/>
          <w:sz w:val="28"/>
        </w:rPr>
        <w:t>（十）指导公路、水路行业安全生产和应急管理工作。</w:t>
      </w:r>
    </w:p>
    <w:p>
      <w:pPr>
        <w:spacing w:line="500" w:lineRule="exact"/>
        <w:ind w:firstLine="560" w:firstLineChars="20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pPr>
        <w:spacing w:line="500" w:lineRule="exact"/>
        <w:ind w:firstLine="560" w:firstLineChars="200"/>
        <w:rPr>
          <w:rFonts w:eastAsia="方正仿宋_GBK"/>
          <w:sz w:val="28"/>
        </w:rPr>
      </w:pPr>
      <w:r>
        <w:rPr>
          <w:rFonts w:eastAsia="方正仿宋_GBK"/>
          <w:sz w:val="28"/>
        </w:rPr>
        <w:t>（十二）承担渔船检验和监督管理有关职责；承担地方海事行政管理有关职责。</w:t>
      </w:r>
    </w:p>
    <w:p>
      <w:pPr>
        <w:spacing w:line="500" w:lineRule="exact"/>
        <w:ind w:firstLine="560" w:firstLineChars="200"/>
        <w:rPr>
          <w:rFonts w:eastAsia="方正仿宋_GBK"/>
          <w:sz w:val="28"/>
        </w:rPr>
      </w:pPr>
      <w:r>
        <w:rPr>
          <w:rFonts w:eastAsia="方正仿宋_GBK"/>
          <w:sz w:val="28"/>
        </w:rPr>
        <w:t>（十三）负责交通战备工作，承担国防动员有关工作。</w:t>
      </w:r>
    </w:p>
    <w:p>
      <w:pPr>
        <w:spacing w:line="500" w:lineRule="exact"/>
        <w:ind w:firstLine="560" w:firstLineChars="200"/>
        <w:rPr>
          <w:rFonts w:eastAsia="方正仿宋_GBK"/>
          <w:sz w:val="28"/>
        </w:rPr>
      </w:pPr>
      <w:r>
        <w:rPr>
          <w:rFonts w:hint="eastAsia" w:eastAsia="方正仿宋_GBK"/>
          <w:sz w:val="28"/>
        </w:rPr>
        <w:t>（十四）承办县政府交办的其他事项。</w:t>
      </w:r>
    </w:p>
    <w:p>
      <w:pPr>
        <w:spacing w:line="560" w:lineRule="exact"/>
        <w:jc w:val="center"/>
        <w:rPr>
          <w:rFonts w:ascii="黑体" w:hAnsi="黑体" w:eastAsia="黑体" w:cs="仿宋"/>
          <w:b/>
          <w:color w:val="000000"/>
          <w:sz w:val="32"/>
          <w:szCs w:val="32"/>
        </w:rPr>
      </w:pPr>
    </w:p>
    <w:p>
      <w:pPr>
        <w:spacing w:line="560" w:lineRule="exact"/>
        <w:jc w:val="center"/>
        <w:rPr>
          <w:rFonts w:ascii="黑体" w:hAnsi="黑体" w:eastAsia="黑体" w:cs="仿宋"/>
          <w:b/>
          <w:color w:val="000000"/>
          <w:sz w:val="32"/>
          <w:szCs w:val="32"/>
        </w:rPr>
      </w:pPr>
      <w:r>
        <w:rPr>
          <w:rFonts w:hint="eastAsia" w:ascii="黑体" w:hAnsi="黑体" w:eastAsia="黑体" w:cs="仿宋"/>
          <w:b/>
          <w:color w:val="000000"/>
          <w:sz w:val="32"/>
          <w:szCs w:val="32"/>
          <w:lang w:eastAsia="zh-CN"/>
        </w:rPr>
        <w:t>单位</w:t>
      </w:r>
      <w:r>
        <w:rPr>
          <w:rFonts w:hint="eastAsia" w:ascii="黑体" w:hAnsi="黑体" w:eastAsia="黑体" w:cs="仿宋"/>
          <w:b/>
          <w:color w:val="000000"/>
          <w:sz w:val="32"/>
          <w:szCs w:val="32"/>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669" w:type="dxa"/>
            <w:vAlign w:val="center"/>
          </w:tcPr>
          <w:p>
            <w:pPr>
              <w:pStyle w:val="18"/>
            </w:pPr>
            <w:r>
              <w:rPr>
                <w:rFonts w:hint="eastAsia"/>
                <w:lang w:eastAsia="zh-CN"/>
              </w:rPr>
              <w:t>涞水县交通运输局</w:t>
            </w:r>
            <w:r>
              <w:t>（本级）</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pStyle w:val="23"/>
      </w:pPr>
    </w:p>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ind w:firstLine="640"/>
        <w:rPr>
          <w:rFonts w:eastAsia="方正仿宋_GBK"/>
          <w:color w:val="000000"/>
          <w:sz w:val="28"/>
          <w:lang w:eastAsia="zh-CN"/>
        </w:rPr>
      </w:pPr>
      <w:r>
        <w:rPr>
          <w:rFonts w:hint="eastAsia" w:eastAsia="方正仿宋_GBK"/>
          <w:color w:val="000000"/>
          <w:sz w:val="28"/>
          <w:lang w:eastAsia="zh-CN"/>
        </w:rPr>
        <w:t>1、</w:t>
      </w:r>
      <w:r>
        <w:rPr>
          <w:rFonts w:hint="eastAsia" w:ascii="黑体" w:hAnsi="黑体" w:eastAsia="黑体" w:cs="黑体"/>
          <w:color w:val="000000"/>
          <w:sz w:val="32"/>
        </w:rPr>
        <w:t>收入</w:t>
      </w:r>
      <w:r>
        <w:rPr>
          <w:rFonts w:hint="eastAsia" w:eastAsia="方正仿宋_GBK"/>
          <w:color w:val="000000"/>
          <w:sz w:val="28"/>
          <w:lang w:eastAsia="zh-CN"/>
        </w:rPr>
        <w:t>说明</w:t>
      </w:r>
    </w:p>
    <w:p>
      <w:pPr>
        <w:spacing w:line="560" w:lineRule="exact"/>
        <w:ind w:firstLine="640"/>
        <w:rPr>
          <w:rFonts w:eastAsia="方正仿宋_GBK"/>
          <w:color w:val="000000"/>
          <w:sz w:val="28"/>
          <w:lang w:eastAsia="zh-CN"/>
        </w:rPr>
      </w:pPr>
      <w:r>
        <w:rPr>
          <w:rFonts w:hint="eastAsia" w:eastAsia="方正仿宋_GBK"/>
          <w:color w:val="000000"/>
          <w:sz w:val="28"/>
          <w:lang w:eastAsia="zh-CN"/>
        </w:rPr>
        <w:t>我单位2021年一般公共预算拨款收入共计4582.28万元。其中：财政拨款4582.28万元,中央财政提前通知转移支付资金355.36万元。</w:t>
      </w:r>
    </w:p>
    <w:p>
      <w:pPr>
        <w:spacing w:line="560" w:lineRule="exact"/>
        <w:ind w:firstLine="640"/>
        <w:rPr>
          <w:rFonts w:eastAsia="方正仿宋_GBK"/>
          <w:color w:val="000000"/>
          <w:sz w:val="28"/>
          <w:lang w:eastAsia="zh-CN"/>
        </w:rPr>
      </w:pPr>
      <w:r>
        <w:rPr>
          <w:rFonts w:hint="eastAsia" w:eastAsia="方正仿宋_GBK"/>
          <w:color w:val="000000"/>
          <w:sz w:val="28"/>
          <w:lang w:eastAsia="zh-CN"/>
        </w:rPr>
        <w:t>2、支出说明</w:t>
      </w:r>
    </w:p>
    <w:p>
      <w:pPr>
        <w:spacing w:line="560" w:lineRule="exact"/>
        <w:ind w:firstLine="640"/>
        <w:rPr>
          <w:rFonts w:ascii="仿宋" w:hAnsi="仿宋" w:eastAsia="仿宋" w:cs="仿宋"/>
          <w:sz w:val="32"/>
          <w:szCs w:val="32"/>
          <w:lang w:val="uk-UA" w:eastAsia="zh-CN"/>
        </w:rPr>
      </w:pPr>
      <w:r>
        <w:rPr>
          <w:rFonts w:hint="eastAsia" w:eastAsia="方正仿宋_GBK"/>
          <w:color w:val="000000"/>
          <w:sz w:val="28"/>
          <w:lang w:eastAsia="zh-CN"/>
        </w:rPr>
        <w:t>我单位2021年预算支出4582.28万元。其中：基本支出</w:t>
      </w:r>
      <w:r>
        <w:rPr>
          <w:rFonts w:hint="eastAsia" w:eastAsiaTheme="minorEastAsia"/>
          <w:color w:val="000000"/>
          <w:sz w:val="28"/>
          <w:lang w:eastAsia="zh-CN"/>
        </w:rPr>
        <w:t>115.48</w:t>
      </w:r>
      <w:r>
        <w:rPr>
          <w:rFonts w:hint="eastAsia" w:eastAsia="方正仿宋_GBK"/>
          <w:color w:val="000000"/>
          <w:sz w:val="28"/>
          <w:lang w:eastAsia="zh-CN"/>
        </w:rPr>
        <w:t>万元 （人员经费103.72万元，日常公用经费11.76万元）；项目支出4466.80万元，主要是增加G112线绕城项目前期费用、</w:t>
      </w:r>
      <w:r>
        <w:rPr>
          <w:rFonts w:eastAsia="方正仿宋_GBK"/>
          <w:color w:val="000000"/>
          <w:sz w:val="28"/>
          <w:lang w:eastAsia="zh-CN"/>
        </w:rPr>
        <w:t>2021</w:t>
      </w:r>
      <w:r>
        <w:rPr>
          <w:rFonts w:hint="eastAsia" w:eastAsia="方正仿宋_GBK"/>
          <w:color w:val="000000"/>
          <w:sz w:val="28"/>
          <w:lang w:eastAsia="zh-CN"/>
        </w:rPr>
        <w:t>年偿还保野路贷款本金、</w:t>
      </w:r>
      <w:r>
        <w:rPr>
          <w:rFonts w:eastAsia="方正仿宋_GBK"/>
          <w:color w:val="000000"/>
          <w:sz w:val="28"/>
          <w:lang w:eastAsia="zh-CN"/>
        </w:rPr>
        <w:t>2021</w:t>
      </w:r>
      <w:r>
        <w:rPr>
          <w:rFonts w:hint="eastAsia" w:eastAsia="方正仿宋_GBK"/>
          <w:color w:val="000000"/>
          <w:sz w:val="28"/>
          <w:lang w:eastAsia="zh-CN"/>
        </w:rPr>
        <w:t>年国三及以下排放标准营运中重型柴油货车淘汰奖补资金、</w:t>
      </w:r>
      <w:r>
        <w:rPr>
          <w:rFonts w:eastAsia="方正仿宋_GBK"/>
          <w:color w:val="000000"/>
          <w:sz w:val="28"/>
          <w:lang w:eastAsia="zh-CN"/>
        </w:rPr>
        <w:t>2021</w:t>
      </w:r>
      <w:r>
        <w:rPr>
          <w:rFonts w:hint="eastAsia" w:eastAsia="方正仿宋_GBK"/>
          <w:color w:val="000000"/>
          <w:sz w:val="28"/>
          <w:lang w:eastAsia="zh-CN"/>
        </w:rPr>
        <w:t>养护工程项目资金。</w:t>
      </w:r>
    </w:p>
    <w:p>
      <w:pPr>
        <w:spacing w:line="560" w:lineRule="exact"/>
        <w:ind w:firstLine="640"/>
        <w:rPr>
          <w:rFonts w:eastAsia="方正仿宋_GBK"/>
          <w:color w:val="000000"/>
          <w:sz w:val="28"/>
          <w:lang w:eastAsia="zh-CN"/>
        </w:rPr>
      </w:pPr>
      <w:r>
        <w:rPr>
          <w:rFonts w:hint="eastAsia" w:eastAsia="方正仿宋_GBK"/>
          <w:color w:val="000000"/>
          <w:sz w:val="28"/>
          <w:lang w:eastAsia="zh-CN"/>
        </w:rPr>
        <w:t>3、比上年增减情况</w:t>
      </w:r>
    </w:p>
    <w:p>
      <w:pPr>
        <w:spacing w:line="560" w:lineRule="exact"/>
        <w:ind w:firstLine="640"/>
        <w:rPr>
          <w:rFonts w:ascii="仿宋" w:hAnsi="仿宋" w:eastAsia="仿宋" w:cs="仿宋"/>
          <w:sz w:val="32"/>
          <w:szCs w:val="32"/>
          <w:lang w:val="uk-UA" w:eastAsia="zh-CN"/>
        </w:rPr>
      </w:pPr>
      <w:r>
        <w:rPr>
          <w:rFonts w:hint="eastAsia" w:eastAsia="方正仿宋_GBK"/>
          <w:color w:val="000000"/>
          <w:sz w:val="28"/>
          <w:lang w:eastAsia="zh-CN"/>
        </w:rPr>
        <w:t>2021年人员经费支出103.72万元比2020年预算数89.48万元增加14.24万元，主要为我局离休干部吴怀耕离休费增加；2021年日常公用经费为11.76万元比2020年预算数136.68万元，减少124.92万元，主要为我局减少取暖费、劳务费等办公费用；2021年项目支出4466.80万元比2020年预算数3446.88万元，增加1019.92万元，主要为2022年我局增加公路建设项目资金及公路养护项目资金。</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560" w:firstLineChars="20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涞水县交通运输局单位</w:t>
      </w:r>
      <w:r>
        <w:rPr>
          <w:rFonts w:hint="eastAsia" w:eastAsia="方正仿宋_GBK"/>
          <w:color w:val="000000"/>
          <w:sz w:val="28"/>
        </w:rPr>
        <w:t>预算安排机关运行经费支出</w:t>
      </w:r>
      <w:r>
        <w:rPr>
          <w:rFonts w:hint="eastAsia" w:eastAsia="方正仿宋_GBK"/>
          <w:color w:val="000000"/>
          <w:sz w:val="28"/>
          <w:lang w:eastAsia="zh-CN"/>
        </w:rPr>
        <w:t>11.76</w:t>
      </w:r>
      <w:r>
        <w:rPr>
          <w:rFonts w:hint="eastAsia" w:eastAsia="方正仿宋_GBK"/>
          <w:color w:val="000000"/>
          <w:sz w:val="28"/>
        </w:rPr>
        <w:t>万元，其中</w:t>
      </w:r>
      <w:r>
        <w:rPr>
          <w:rFonts w:hint="eastAsia" w:eastAsia="方正仿宋_GBK"/>
          <w:color w:val="000000"/>
          <w:sz w:val="28"/>
          <w:lang w:eastAsia="zh-CN"/>
        </w:rPr>
        <w:t>包括</w:t>
      </w:r>
      <w:r>
        <w:rPr>
          <w:rFonts w:hint="eastAsia" w:eastAsia="方正仿宋_GBK"/>
          <w:color w:val="000000"/>
          <w:sz w:val="28"/>
        </w:rPr>
        <w:t>办公费</w:t>
      </w:r>
      <w:r>
        <w:rPr>
          <w:rFonts w:hint="eastAsia" w:eastAsia="方正仿宋_GBK"/>
          <w:color w:val="000000"/>
          <w:sz w:val="28"/>
          <w:lang w:eastAsia="zh-CN"/>
        </w:rPr>
        <w:t>2.42</w:t>
      </w:r>
      <w:r>
        <w:rPr>
          <w:rFonts w:hint="eastAsia" w:eastAsia="方正仿宋_GBK"/>
          <w:color w:val="000000"/>
          <w:sz w:val="28"/>
        </w:rPr>
        <w:t>万元，邮电费0.36万元，</w:t>
      </w:r>
      <w:r>
        <w:rPr>
          <w:rFonts w:hint="eastAsia" w:eastAsia="方正仿宋_GBK"/>
          <w:color w:val="000000"/>
          <w:sz w:val="28"/>
          <w:lang w:eastAsia="zh-CN"/>
        </w:rPr>
        <w:t>差旅费1.1万元，</w:t>
      </w:r>
      <w:r>
        <w:rPr>
          <w:rFonts w:hint="eastAsia" w:eastAsia="方正仿宋_GBK"/>
          <w:color w:val="000000"/>
          <w:sz w:val="28"/>
        </w:rPr>
        <w:t>公务交通补贴</w:t>
      </w:r>
      <w:r>
        <w:rPr>
          <w:rFonts w:hint="eastAsia" w:eastAsia="方正仿宋_GBK"/>
          <w:color w:val="000000"/>
          <w:sz w:val="28"/>
          <w:lang w:eastAsia="zh-CN"/>
        </w:rPr>
        <w:t>5.28</w:t>
      </w:r>
      <w:r>
        <w:rPr>
          <w:rFonts w:hint="eastAsia" w:eastAsia="方正仿宋_GBK"/>
          <w:color w:val="000000"/>
          <w:sz w:val="28"/>
        </w:rPr>
        <w:t>万元，离退休人员公用经费0.32万元，工会经费</w:t>
      </w:r>
      <w:r>
        <w:rPr>
          <w:rFonts w:hint="eastAsia" w:eastAsia="方正仿宋_GBK"/>
          <w:color w:val="000000"/>
          <w:sz w:val="28"/>
          <w:lang w:eastAsia="zh-CN"/>
        </w:rPr>
        <w:t>0.78</w:t>
      </w:r>
      <w:r>
        <w:rPr>
          <w:rFonts w:hint="eastAsia" w:eastAsia="方正仿宋_GBK"/>
          <w:color w:val="000000"/>
          <w:sz w:val="28"/>
        </w:rPr>
        <w:t>万元，职工福利费</w:t>
      </w:r>
      <w:r>
        <w:rPr>
          <w:rFonts w:hint="eastAsia" w:eastAsia="方正仿宋_GBK"/>
          <w:color w:val="000000"/>
          <w:sz w:val="28"/>
          <w:lang w:eastAsia="zh-CN"/>
        </w:rPr>
        <w:t>1.50</w:t>
      </w:r>
      <w:r>
        <w:rPr>
          <w:rFonts w:hint="eastAsia" w:eastAsia="方正仿宋_GBK"/>
          <w:color w:val="000000"/>
          <w:sz w:val="28"/>
        </w:rPr>
        <w:t>万元。</w:t>
      </w:r>
    </w:p>
    <w:p>
      <w:pPr>
        <w:numPr>
          <w:ilvl w:val="0"/>
          <w:numId w:val="2"/>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pStyle w:val="37"/>
        <w:spacing w:before="10" w:after="10"/>
        <w:ind w:left="420" w:firstLine="0" w:firstLineChars="0"/>
        <w:outlineLvl w:val="5"/>
        <w:rPr>
          <w:rFonts w:eastAsia="方正仿宋_GBK"/>
          <w:color w:val="000000"/>
          <w:sz w:val="28"/>
          <w:lang w:eastAsia="zh-CN"/>
        </w:rPr>
      </w:pPr>
    </w:p>
    <w:tbl>
      <w:tblPr>
        <w:tblStyle w:val="9"/>
        <w:tblW w:w="0" w:type="auto"/>
        <w:tblInd w:w="263" w:type="dxa"/>
        <w:tblLayout w:type="fixed"/>
        <w:tblCellMar>
          <w:top w:w="0" w:type="dxa"/>
          <w:left w:w="108" w:type="dxa"/>
          <w:bottom w:w="0" w:type="dxa"/>
          <w:right w:w="108" w:type="dxa"/>
        </w:tblCellMar>
      </w:tblPr>
      <w:tblGrid>
        <w:gridCol w:w="2205"/>
        <w:gridCol w:w="2400"/>
        <w:gridCol w:w="2595"/>
        <w:gridCol w:w="2535"/>
        <w:gridCol w:w="4200"/>
      </w:tblGrid>
      <w:tr>
        <w:tblPrEx>
          <w:tblCellMar>
            <w:top w:w="0" w:type="dxa"/>
            <w:left w:w="108" w:type="dxa"/>
            <w:bottom w:w="0" w:type="dxa"/>
            <w:right w:w="108" w:type="dxa"/>
          </w:tblCellMar>
        </w:tblPrEx>
        <w:trPr>
          <w:trHeight w:val="221" w:hRule="atLeast"/>
        </w:trPr>
        <w:tc>
          <w:tcPr>
            <w:tcW w:w="2205" w:type="dxa"/>
            <w:tcBorders>
              <w:top w:val="nil"/>
              <w:left w:val="nil"/>
              <w:bottom w:val="nil"/>
              <w:right w:val="nil"/>
            </w:tcBorders>
            <w:vAlign w:val="center"/>
          </w:tcPr>
          <w:p>
            <w:pPr>
              <w:rPr>
                <w:rFonts w:ascii="宋体" w:hAnsi="宋体" w:cs="宋体"/>
              </w:rPr>
            </w:pPr>
          </w:p>
        </w:tc>
        <w:tc>
          <w:tcPr>
            <w:tcW w:w="2400" w:type="dxa"/>
            <w:tcBorders>
              <w:top w:val="nil"/>
              <w:left w:val="nil"/>
              <w:bottom w:val="nil"/>
              <w:right w:val="nil"/>
            </w:tcBorders>
            <w:vAlign w:val="center"/>
          </w:tcPr>
          <w:p>
            <w:pPr>
              <w:rPr>
                <w:rFonts w:ascii="宋体" w:hAnsi="宋体" w:cs="宋体"/>
              </w:rPr>
            </w:pPr>
          </w:p>
        </w:tc>
        <w:tc>
          <w:tcPr>
            <w:tcW w:w="2595" w:type="dxa"/>
            <w:tcBorders>
              <w:top w:val="nil"/>
              <w:left w:val="nil"/>
              <w:bottom w:val="nil"/>
              <w:right w:val="nil"/>
            </w:tcBorders>
            <w:vAlign w:val="center"/>
          </w:tcPr>
          <w:p>
            <w:pPr>
              <w:rPr>
                <w:rFonts w:ascii="宋体" w:hAnsi="宋体" w:cs="宋体"/>
              </w:rPr>
            </w:pPr>
          </w:p>
        </w:tc>
        <w:tc>
          <w:tcPr>
            <w:tcW w:w="2535" w:type="dxa"/>
            <w:tcBorders>
              <w:top w:val="nil"/>
              <w:left w:val="nil"/>
              <w:bottom w:val="nil"/>
              <w:right w:val="nil"/>
            </w:tcBorders>
            <w:vAlign w:val="center"/>
          </w:tcPr>
          <w:p>
            <w:pPr>
              <w:rPr>
                <w:rFonts w:ascii="宋体" w:hAnsi="宋体" w:cs="宋体"/>
              </w:rPr>
            </w:pPr>
          </w:p>
        </w:tc>
        <w:tc>
          <w:tcPr>
            <w:tcW w:w="4200"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576" w:hRule="atLeast"/>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0</w:t>
            </w:r>
            <w:r>
              <w:rPr>
                <w:rFonts w:hint="eastAsia" w:ascii="仿宋_GB2312" w:hAnsi="宋体" w:eastAsia="仿宋_GB2312"/>
              </w:rPr>
              <w:t>年度预算</w:t>
            </w:r>
          </w:p>
        </w:tc>
        <w:tc>
          <w:tcPr>
            <w:tcW w:w="25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5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76"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416"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570"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495"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540"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pStyle w:val="37"/>
        <w:spacing w:before="10" w:after="10"/>
        <w:ind w:left="420" w:firstLine="0" w:firstLineChars="0"/>
        <w:outlineLvl w:val="5"/>
        <w:rPr>
          <w:rFonts w:ascii="黑体" w:hAnsi="黑体" w:eastAsia="黑体" w:cs="黑体"/>
          <w:color w:val="000000"/>
          <w:sz w:val="32"/>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无“三公”经费预算，空表列示。</w:t>
      </w:r>
    </w:p>
    <w:p>
      <w:pPr>
        <w:pStyle w:val="34"/>
        <w:ind w:firstLine="0"/>
        <w:rPr>
          <w:lang w:eastAsia="zh-CN"/>
        </w:rPr>
      </w:pPr>
    </w:p>
    <w:p>
      <w:pPr>
        <w:numPr>
          <w:ilvl w:val="0"/>
          <w:numId w:val="3"/>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预算绩效信息</w:t>
      </w: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sectPr>
          <w:type w:val="continuous"/>
          <w:pgSz w:w="16840" w:h="11900" w:orient="landscape"/>
          <w:pgMar w:top="1361" w:right="1021" w:bottom="1361" w:left="1021" w:header="720" w:footer="720" w:gutter="0"/>
          <w:cols w:space="720" w:num="1"/>
        </w:sectPr>
      </w:pPr>
    </w:p>
    <w:p>
      <w:pPr>
        <w:ind w:firstLine="643" w:firstLineChars="200"/>
        <w:outlineLvl w:val="3"/>
        <w:rPr>
          <w:rFonts w:ascii="楷体" w:hAnsi="楷体" w:eastAsia="楷体"/>
          <w:b/>
          <w:sz w:val="32"/>
          <w:szCs w:val="32"/>
        </w:rPr>
      </w:pPr>
      <w:r>
        <w:rPr>
          <w:rFonts w:hint="eastAsia" w:ascii="楷体" w:hAnsi="楷体" w:eastAsia="楷体"/>
          <w:b/>
          <w:sz w:val="32"/>
          <w:szCs w:val="32"/>
        </w:rPr>
        <w:t>(一).2021养护工程配套绩效目标表</w:t>
      </w:r>
    </w:p>
    <w:p>
      <w:pPr>
        <w:ind w:firstLine="560" w:firstLineChars="200"/>
        <w:outlineLvl w:val="3"/>
        <w:rPr>
          <w:rFonts w:hAnsi="宋体"/>
          <w:b/>
          <w:sz w:val="28"/>
        </w:rPr>
      </w:pPr>
      <w:r>
        <w:rPr>
          <w:rFonts w:ascii="方正仿宋_GBK" w:eastAsia="方正仿宋_GBK"/>
          <w:b/>
          <w:sz w:val="28"/>
        </w:rPr>
        <w:fldChar w:fldCharType="begin"/>
      </w:r>
      <w:r>
        <w:rPr>
          <w:rFonts w:hint="eastAsia" w:ascii="方正仿宋_GBK" w:eastAsia="方正仿宋_GBK"/>
          <w:b/>
          <w:sz w:val="28"/>
        </w:rPr>
        <w:instrText xml:space="preserve">TC 2、2021养护工程配套绩效目标表 \f C \l 1</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lang w:eastAsia="zh-CN"/>
              </w:rPr>
              <w:t>001</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130623211SUG8KGCHCEZH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养护工程配套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192.00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192.00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年养护工程配套资金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项目完工后</w:t>
            </w:r>
            <w:r>
              <w:rPr>
                <w:rFonts w:ascii="方正书宋_GBK" w:eastAsia="方正书宋_GBK"/>
              </w:rPr>
              <w:t>,</w:t>
            </w:r>
            <w:r>
              <w:rPr>
                <w:rFonts w:hint="eastAsia" w:ascii="方正书宋_GBK" w:eastAsia="方正书宋_GBK"/>
              </w:rPr>
              <w:t>带动周围区域经济发展</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建制村通客车率达到</w:t>
            </w:r>
            <w:r>
              <w:rPr>
                <w:rFonts w:ascii="方正书宋_GBK" w:eastAsia="方正书宋_GBK"/>
              </w:rPr>
              <w:t>100%</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群众满意度达到</w:t>
            </w:r>
            <w:r>
              <w:rPr>
                <w:rFonts w:ascii="方正书宋_GBK" w:eastAsia="方正书宋_GBK"/>
              </w:rPr>
              <w:t>90%</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完成工程比率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完成合同内工程比率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质量合格率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质量报告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项目完成及时率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项目完成及时率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192</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建制村通客车率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建制村通客车率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工程使用年限</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工程建成后使用年限</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群众满意调查表</w:t>
            </w:r>
          </w:p>
        </w:tc>
      </w:tr>
    </w:tbl>
    <w:p/>
    <w:p>
      <w:pPr>
        <w:ind w:firstLine="643" w:firstLineChars="200"/>
        <w:outlineLvl w:val="3"/>
        <w:rPr>
          <w:rFonts w:ascii="楷体" w:hAnsi="楷体" w:eastAsia="楷体"/>
          <w:b/>
          <w:sz w:val="32"/>
          <w:szCs w:val="32"/>
          <w:lang w:eastAsia="zh-CN"/>
        </w:rPr>
      </w:pPr>
      <w:bookmarkStart w:id="3" w:name="_Toc62155458"/>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lang w:eastAsia="zh-CN"/>
        </w:rPr>
      </w:pPr>
    </w:p>
    <w:p>
      <w:pPr>
        <w:ind w:firstLine="643" w:firstLineChars="200"/>
        <w:outlineLvl w:val="3"/>
        <w:rPr>
          <w:rFonts w:ascii="楷体" w:hAnsi="楷体" w:eastAsia="楷体"/>
          <w:b/>
          <w:sz w:val="32"/>
          <w:szCs w:val="32"/>
        </w:rPr>
      </w:pPr>
      <w:r>
        <w:rPr>
          <w:rFonts w:hint="eastAsia" w:ascii="楷体" w:hAnsi="楷体" w:eastAsia="楷体"/>
          <w:b/>
          <w:sz w:val="32"/>
          <w:szCs w:val="32"/>
        </w:rPr>
        <w:t>(二).G112线涞水县绕城工程设计费绩效目标表</w:t>
      </w:r>
      <w:bookmarkEnd w:id="3"/>
      <w:r>
        <w:rPr>
          <w:rFonts w:ascii="楷体" w:hAnsi="楷体" w:eastAsia="楷体"/>
          <w:b/>
          <w:sz w:val="32"/>
          <w:szCs w:val="32"/>
        </w:rPr>
        <w:fldChar w:fldCharType="begin"/>
      </w:r>
      <w:r>
        <w:rPr>
          <w:rFonts w:hint="eastAsia" w:ascii="楷体" w:hAnsi="楷体" w:eastAsia="楷体"/>
          <w:b/>
          <w:sz w:val="32"/>
          <w:szCs w:val="32"/>
        </w:rPr>
        <w:instrText xml:space="preserve">TC 8、G112线涞水县绕城工程设计费绩效目标表 \f C \l 1</w:instrText>
      </w:r>
      <w:r>
        <w:rPr>
          <w:rFonts w:ascii="楷体" w:hAnsi="楷体" w:eastAsia="楷体"/>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lang w:eastAsia="zh-CN"/>
              </w:rPr>
              <w:t>001</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130623215XNQCF0K9WPFU</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G112</w:t>
            </w:r>
            <w:r>
              <w:rPr>
                <w:rFonts w:hint="eastAsia" w:ascii="方正书宋_GBK" w:eastAsia="方正书宋_GBK"/>
              </w:rPr>
              <w:t>线涞水县绕城工程设计费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503.59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503.59</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ascii="方正书宋_GBK" w:eastAsia="方正书宋_GBK"/>
              </w:rPr>
              <w:t>G112</w:t>
            </w:r>
            <w:r>
              <w:rPr>
                <w:rFonts w:hint="eastAsia" w:ascii="方正书宋_GBK" w:eastAsia="方正书宋_GBK"/>
              </w:rPr>
              <w:t>涞水县绕城工程设计费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依法招标确定设计单位</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编制施工图确定路线走向及施工方案</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省交通厅批复施工图设计</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支付工程设计费</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支付工程设计费</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503.59</w:t>
            </w:r>
            <w:r>
              <w:rPr>
                <w:rFonts w:hint="eastAsia" w:ascii="方正书宋_GBK" w:eastAsia="方正书宋_GBK"/>
              </w:rPr>
              <w:t>册万元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按要求完成</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按一级路规范要求完成设计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按时间节点完成设计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是否按期限完成</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不超预算数</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项目实现功能</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项目实现功能</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促进社会和谐发展</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群众满意调查表</w:t>
            </w:r>
          </w:p>
        </w:tc>
      </w:tr>
    </w:tbl>
    <w:p>
      <w:pPr>
        <w:spacing w:line="300" w:lineRule="exact"/>
        <w:ind w:firstLine="480" w:firstLineChars="200"/>
        <w:sectPr>
          <w:type w:val="continuous"/>
          <w:pgSz w:w="16839" w:h="11907" w:orient="landscape"/>
          <w:pgMar w:top="1304" w:right="1984" w:bottom="1304" w:left="1134" w:header="851" w:footer="992" w:gutter="0"/>
          <w:cols w:space="425" w:num="1"/>
          <w:docGrid w:type="lines" w:linePitch="326" w:charSpace="0"/>
        </w:sectPr>
      </w:pPr>
    </w:p>
    <w:p>
      <w:pPr>
        <w:ind w:firstLine="643" w:firstLineChars="200"/>
        <w:outlineLvl w:val="3"/>
        <w:rPr>
          <w:rFonts w:ascii="楷体" w:hAnsi="楷体" w:eastAsia="楷体"/>
          <w:b/>
          <w:sz w:val="32"/>
          <w:szCs w:val="32"/>
        </w:rPr>
      </w:pPr>
      <w:bookmarkStart w:id="4" w:name="_Toc62155461"/>
      <w:r>
        <w:rPr>
          <w:rFonts w:hint="eastAsia" w:ascii="楷体" w:hAnsi="楷体" w:eastAsia="楷体"/>
          <w:b/>
          <w:sz w:val="32"/>
          <w:szCs w:val="32"/>
        </w:rPr>
        <w:t>(三).2021年国三及以下排放标准营运中重型柴油货车淘汰奖补资金（冀财建[2020]290号绩效目标表</w:t>
      </w:r>
      <w:bookmarkEnd w:id="4"/>
      <w:r>
        <w:rPr>
          <w:rFonts w:hint="eastAsia" w:ascii="楷体" w:hAnsi="楷体" w:eastAsia="楷体"/>
          <w:b/>
          <w:sz w:val="32"/>
          <w:szCs w:val="32"/>
        </w:rPr>
        <w:t>）</w:t>
      </w:r>
      <w:r>
        <w:rPr>
          <w:rFonts w:ascii="楷体" w:hAnsi="楷体" w:eastAsia="楷体"/>
          <w:b/>
          <w:sz w:val="32"/>
          <w:szCs w:val="32"/>
        </w:rPr>
        <w:fldChar w:fldCharType="begin"/>
      </w:r>
      <w:r>
        <w:rPr>
          <w:rFonts w:hint="eastAsia" w:ascii="楷体" w:hAnsi="楷体" w:eastAsia="楷体"/>
          <w:b/>
          <w:sz w:val="32"/>
          <w:szCs w:val="32"/>
        </w:rPr>
        <w:instrText xml:space="preserve">TC 11、2021年国三及以下排放标准营运中重型柴油货车淘汰奖补资金（冀财建[2020]290号绩效目标表 \f C \l 1</w:instrText>
      </w:r>
      <w:r>
        <w:rPr>
          <w:rFonts w:ascii="楷体" w:hAnsi="楷体" w:eastAsia="楷体"/>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lang w:eastAsia="zh-CN"/>
              </w:rPr>
              <w:t>001</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1306232189SBRN2233TIS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年国三及以下排放标准营运中重型柴油货车淘汰奖补资金（冀财建</w:t>
            </w:r>
            <w:r>
              <w:rPr>
                <w:rFonts w:ascii="方正书宋_GBK" w:eastAsia="方正书宋_GBK"/>
              </w:rPr>
              <w:t>[2020]290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161.36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161.36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p>
          <w:p>
            <w:pPr>
              <w:spacing w:line="300" w:lineRule="exact"/>
              <w:rPr>
                <w:rFonts w:ascii="方正书宋_GBK" w:eastAsia="方正书宋_GBK"/>
              </w:rPr>
            </w:pPr>
            <w:r>
              <w:rPr>
                <w:rFonts w:hint="eastAsia" w:ascii="方正书宋_GBK" w:eastAsia="方正书宋_GBK"/>
              </w:rPr>
              <w:t>根据《涞水县国三及以下排放标准运营柴油货车淘汰工作实施方案》和《关于全县国三及以下排放标准运营柴油货车淘汰补贴的通知》要求，下达淘汰奖补资金，以加快国三及以下排放标准运营柴油货车的淘汰工作。</w:t>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淘汰车辆补贴的及时发放，让我县货车运营市场更加稳定</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改善我县环境空气质量</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按时按量完成文件要求内容</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任务完成比率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161.36</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全县国三及排放标准运营柴油货车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工作完成的时效</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按时完成情况</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已补贴占全部车辆数量百分比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发放淘汰补贴发放完成率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能够达到国家车辆运营车辆排放标准</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促进社会稳定发展</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依据政府相关文件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满意群众与调查人百分比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群众满意度调查表</w:t>
            </w:r>
          </w:p>
        </w:tc>
      </w:tr>
    </w:tbl>
    <w:p>
      <w:pPr>
        <w:spacing w:line="300" w:lineRule="exact"/>
        <w:ind w:firstLine="480" w:firstLineChars="200"/>
        <w:sectPr>
          <w:pgSz w:w="11907" w:h="16839"/>
          <w:pgMar w:top="1984" w:right="1304" w:bottom="1134" w:left="1304" w:header="851" w:footer="992" w:gutter="0"/>
          <w:cols w:space="425" w:num="1"/>
          <w:docGrid w:type="lines" w:linePitch="312" w:charSpace="0"/>
        </w:sectPr>
      </w:pPr>
    </w:p>
    <w:p>
      <w:pPr>
        <w:ind w:firstLine="643" w:firstLineChars="200"/>
        <w:outlineLvl w:val="3"/>
        <w:rPr>
          <w:rFonts w:ascii="楷体" w:hAnsi="楷体" w:eastAsia="楷体"/>
          <w:b/>
          <w:sz w:val="32"/>
          <w:szCs w:val="32"/>
        </w:rPr>
      </w:pPr>
      <w:bookmarkStart w:id="5" w:name="_Toc62155475"/>
      <w:r>
        <w:rPr>
          <w:rFonts w:hint="eastAsia" w:ascii="楷体" w:hAnsi="楷体" w:eastAsia="楷体"/>
          <w:b/>
          <w:sz w:val="32"/>
          <w:szCs w:val="32"/>
        </w:rPr>
        <w:t>(四).2021年保野路涿娄路养护保洁项目绩效目标表</w:t>
      </w:r>
      <w:bookmarkEnd w:id="5"/>
      <w:r>
        <w:rPr>
          <w:rFonts w:ascii="楷体" w:hAnsi="楷体" w:eastAsia="楷体"/>
          <w:b/>
          <w:sz w:val="32"/>
          <w:szCs w:val="32"/>
        </w:rPr>
        <w:fldChar w:fldCharType="begin"/>
      </w:r>
      <w:r>
        <w:rPr>
          <w:rFonts w:hint="eastAsia" w:ascii="楷体" w:hAnsi="楷体" w:eastAsia="楷体"/>
          <w:b/>
          <w:sz w:val="32"/>
          <w:szCs w:val="32"/>
        </w:rPr>
        <w:instrText xml:space="preserve">TC 25、2021年保野路涿娄路养护保洁项目绩效目标表 \f C \l 1</w:instrText>
      </w:r>
      <w:r>
        <w:rPr>
          <w:rFonts w:ascii="楷体" w:hAnsi="楷体" w:eastAsia="楷体"/>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lang w:eastAsia="zh-CN"/>
              </w:rPr>
              <w:t>001</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13062321OCQU35GT8F75F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年保野路涿娄路养护保洁项目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用于保野路、涿娄路保洁项目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保证车辆、行人安全顺畅通行的需要</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全县道路建设的需要</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项目完成后周围群众受益</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全年实施覆盖情况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实施项目数量占总项总数量的比例（百分比）</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工程评分表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工程完成及时率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工程完成及时率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不超过预算金额</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项目结算不大于预算金额</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显著提高经济发展</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带动社会资金</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带动社会资金</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群众对项目整体满意度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群众满意调查表</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群众满意度调查表</w:t>
            </w:r>
          </w:p>
        </w:tc>
      </w:tr>
    </w:tbl>
    <w:p>
      <w:pPr>
        <w:spacing w:line="300" w:lineRule="exact"/>
        <w:ind w:firstLine="480" w:firstLineChars="200"/>
        <w:sectPr>
          <w:pgSz w:w="11907" w:h="16839"/>
          <w:pgMar w:top="1984" w:right="1304" w:bottom="1134" w:left="1304" w:header="851" w:footer="992" w:gutter="0"/>
          <w:cols w:space="425" w:num="1"/>
          <w:docGrid w:type="lines" w:linePitch="312" w:charSpace="0"/>
        </w:sectPr>
      </w:pPr>
    </w:p>
    <w:p>
      <w:pPr>
        <w:ind w:firstLine="643" w:firstLineChars="200"/>
        <w:outlineLvl w:val="3"/>
        <w:rPr>
          <w:rFonts w:ascii="楷体" w:hAnsi="楷体" w:eastAsia="楷体"/>
          <w:b/>
          <w:sz w:val="32"/>
          <w:szCs w:val="32"/>
          <w:lang w:eastAsia="zh-CN"/>
        </w:rPr>
      </w:pPr>
      <w:bookmarkStart w:id="6" w:name="_Toc62155488"/>
      <w:r>
        <w:rPr>
          <w:rFonts w:hint="eastAsia" w:ascii="楷体" w:hAnsi="楷体" w:eastAsia="楷体"/>
          <w:b/>
          <w:sz w:val="32"/>
          <w:szCs w:val="32"/>
        </w:rPr>
        <w:t>(五).2021年偿还保野路贷款本金绩效目标表</w:t>
      </w:r>
      <w:bookmarkEnd w:id="6"/>
    </w:p>
    <w:p>
      <w:pPr>
        <w:ind w:firstLine="643" w:firstLineChars="200"/>
        <w:outlineLvl w:val="3"/>
        <w:rPr>
          <w:rFonts w:ascii="楷体" w:hAnsi="楷体" w:eastAsia="楷体"/>
          <w:b/>
          <w:sz w:val="32"/>
          <w:szCs w:val="32"/>
        </w:rPr>
      </w:pPr>
      <w:r>
        <w:rPr>
          <w:rFonts w:ascii="楷体" w:hAnsi="楷体" w:eastAsia="楷体"/>
          <w:b/>
          <w:sz w:val="32"/>
          <w:szCs w:val="32"/>
        </w:rPr>
        <w:fldChar w:fldCharType="begin"/>
      </w:r>
      <w:r>
        <w:rPr>
          <w:rFonts w:hint="eastAsia" w:ascii="楷体" w:hAnsi="楷体" w:eastAsia="楷体"/>
          <w:b/>
          <w:sz w:val="32"/>
          <w:szCs w:val="32"/>
        </w:rPr>
        <w:instrText xml:space="preserve">TC 38、2021年偿还保野路贷款本金绩效目标表 \f C \l 1</w:instrText>
      </w:r>
      <w:r>
        <w:rPr>
          <w:rFonts w:ascii="楷体" w:hAnsi="楷体" w:eastAsia="楷体"/>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348</w:t>
            </w:r>
            <w:r>
              <w:rPr>
                <w:rFonts w:hint="eastAsia" w:ascii="方正书宋_GBK" w:eastAsia="方正书宋_GBK"/>
                <w:b/>
                <w:lang w:eastAsia="zh-CN"/>
              </w:rPr>
              <w:t>001</w:t>
            </w:r>
            <w:r>
              <w:rPr>
                <w:rFonts w:hint="eastAsia" w:ascii="方正书宋_GBK" w:eastAsia="方正书宋_GBK"/>
                <w:b/>
              </w:rPr>
              <w:t>涞水县交通运输局本级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13062321ZYRL2842NMESY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年偿还保野路贷款本金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1600.00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偿还保野路本金</w:t>
            </w:r>
            <w:r>
              <w:rPr>
                <w:rFonts w:ascii="方正书宋_GBK" w:eastAsia="方正书宋_GBK"/>
              </w:rPr>
              <w:t>1600</w:t>
            </w:r>
            <w:r>
              <w:rPr>
                <w:rFonts w:hint="eastAsia" w:ascii="方正书宋_GBK" w:eastAsia="方正书宋_GBK"/>
              </w:rPr>
              <w:t>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完成贷款利息及时还款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保证保野路建设各项工作顺利完成</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项目对周边区域起到较好的经济促进作用</w:t>
            </w:r>
          </w:p>
        </w:tc>
      </w:tr>
    </w:tbl>
    <w:p>
      <w:pPr>
        <w:spacing w:line="14" w:lineRule="exact"/>
        <w:ind w:firstLine="480" w:firstLineChars="200"/>
        <w:jc w:val="center"/>
        <w:rPr>
          <w:rFonts w:hAnsi="宋体"/>
        </w:rPr>
      </w:pP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完成还款达标率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及时还款达标率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完成还款达标率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及时还款达标率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按流程偿还</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按流程偿还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带动社会资金投资比</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带动社会资金投入与政府投入资金的比例。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促进社会和谐稳定</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在全县产生的重要影响，得到广大受众的充分认可。</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经济效益产生情况</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群众对项目使用整体满意度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群众满意度调查表</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群众满意度调查表</w:t>
            </w:r>
          </w:p>
        </w:tc>
      </w:tr>
    </w:tbl>
    <w:p>
      <w:pPr>
        <w:rPr>
          <w:rFonts w:hint="eastAsia" w:ascii="方正楷体_GBK" w:hAnsi="方正楷体_GBK" w:cs="方正楷体_GBK" w:eastAsiaTheme="minorEastAsia"/>
          <w:b/>
          <w:color w:val="000000"/>
          <w:sz w:val="32"/>
          <w:lang w:eastAsia="zh-CN"/>
        </w:rPr>
      </w:pPr>
    </w:p>
    <w:p>
      <w:pPr>
        <w:rPr>
          <w:lang w:eastAsia="zh-CN"/>
        </w:rPr>
        <w:sectPr>
          <w:type w:val="continuous"/>
          <w:pgSz w:w="16840" w:h="11900" w:orient="landscape"/>
          <w:pgMar w:top="1304" w:right="1984" w:bottom="1304" w:left="1134" w:header="720" w:footer="720" w:gutter="0"/>
          <w:cols w:space="720" w:num="1"/>
        </w:sectPr>
      </w:pPr>
    </w:p>
    <w:p>
      <w:pPr>
        <w:rPr>
          <w:lang w:eastAsia="zh-CN"/>
        </w:rPr>
        <w:sectPr>
          <w:type w:val="continuous"/>
          <w:pgSz w:w="16840" w:h="11900" w:orient="landscape"/>
          <w:pgMar w:top="1361" w:right="1021" w:bottom="1134" w:left="1021" w:header="720" w:footer="720" w:gutter="0"/>
          <w:cols w:space="720" w:num="1"/>
        </w:sectPr>
      </w:pPr>
    </w:p>
    <w:p>
      <w:pPr>
        <w:spacing w:before="10" w:after="10"/>
        <w:ind w:firstLine="480" w:firstLineChars="15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lang w:val="uk-UA" w:eastAsia="zh-CN"/>
        </w:rPr>
      </w:pPr>
      <w:r>
        <w:rPr>
          <w:rFonts w:hint="eastAsia" w:eastAsia="方正仿宋_GBK"/>
          <w:color w:val="000000"/>
          <w:sz w:val="28"/>
        </w:rPr>
        <w:t>202</w:t>
      </w:r>
      <w:r>
        <w:rPr>
          <w:rFonts w:hint="eastAsia" w:eastAsiaTheme="minorEastAsia"/>
          <w:color w:val="000000"/>
          <w:sz w:val="28"/>
          <w:lang w:eastAsia="zh-CN"/>
        </w:rPr>
        <w:t>1</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无政府采购预算，空表列示。</w:t>
      </w:r>
    </w:p>
    <w:p>
      <w:pPr>
        <w:spacing w:line="500" w:lineRule="exact"/>
        <w:ind w:firstLine="560"/>
        <w:rPr>
          <w:rFonts w:eastAsia="方正仿宋_GBK"/>
          <w:color w:val="000000"/>
          <w:sz w:val="28"/>
          <w:lang w:val="uk-UA"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348001涞水县交通运输局</w:t>
            </w:r>
          </w:p>
        </w:tc>
        <w:tc>
          <w:tcPr>
            <w:tcW w:w="867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w:t>
            </w:r>
            <w:r>
              <w:rPr>
                <w:rFonts w:hint="eastAsia"/>
                <w:lang w:eastAsia="zh-CN"/>
              </w:rPr>
              <w:t>单位</w:t>
            </w:r>
            <w:r>
              <w:t>预算安排资金）</w:t>
            </w:r>
          </w:p>
        </w:tc>
        <w:tc>
          <w:tcPr>
            <w:tcW w:w="964" w:type="dxa"/>
            <w:vMerge w:val="restart"/>
            <w:vAlign w:val="center"/>
          </w:tcPr>
          <w:p>
            <w:pPr>
              <w:pStyle w:val="16"/>
            </w:pPr>
            <w:r>
              <w:t>202</w:t>
            </w:r>
            <w:r>
              <w:rPr>
                <w:rFonts w:hint="eastAsia"/>
                <w:lang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w:t>
      </w:r>
      <w:r>
        <w:rPr>
          <w:rFonts w:hint="eastAsia" w:ascii="方正书宋_GBK" w:hAnsi="方正书宋_GBK" w:eastAsia="方正书宋_GBK" w:cs="方正书宋_GBK"/>
          <w:color w:val="000000"/>
          <w:sz w:val="21"/>
        </w:rPr>
        <w:t>无政府采购预算，空表列示。</w:t>
      </w:r>
    </w:p>
    <w:p>
      <w:pPr>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rPr>
          <w:rFonts w:ascii="方正小标宋_GBK" w:hAnsi="方正小标宋_GBK" w:eastAsia="方正小标宋_GBK" w:cs="方正小标宋_GBK"/>
          <w:color w:val="000000"/>
          <w:sz w:val="36"/>
          <w:lang w:eastAsia="zh-CN"/>
        </w:rPr>
      </w:pPr>
      <w:r>
        <w:rPr>
          <w:rFonts w:hint="eastAsia" w:ascii="仿宋" w:hAnsi="仿宋" w:eastAsia="仿宋" w:cs="仿宋"/>
          <w:sz w:val="32"/>
          <w:szCs w:val="32"/>
          <w:lang w:eastAsia="zh-CN"/>
        </w:rPr>
        <w:t xml:space="preserve">    </w:t>
      </w:r>
      <w:r>
        <w:rPr>
          <w:rFonts w:hint="eastAsia" w:eastAsia="方正仿宋_GBK"/>
          <w:color w:val="000000"/>
          <w:sz w:val="28"/>
        </w:rPr>
        <w:t>2020年年末我部门固定资产总额1139.26万元，其中，房屋及构筑物488.22万元，占用数量4300平方米；专用设备448.36万元，其中车辆占用数25辆，价值208.98万元；通用设备99.26万元，文物和陈列品42.49万元，图书、档案0.23万元，家具、用具、装具60.7万元。无单价20万元以上的设备。2020年无拟购置固定资产</w:t>
      </w:r>
      <w:r>
        <w:rPr>
          <w:rFonts w:hint="eastAsia" w:ascii="仿宋" w:hAnsi="仿宋" w:eastAsia="仿宋" w:cs="仿宋"/>
          <w:sz w:val="32"/>
          <w:szCs w:val="32"/>
        </w:rPr>
        <w:t>。</w:t>
      </w:r>
    </w:p>
    <w:p>
      <w:pPr>
        <w:jc w:val="center"/>
        <w:rPr>
          <w:rFonts w:ascii="方正小标宋_GBK" w:hAnsi="方正小标宋_GBK" w:eastAsia="方正小标宋_GBK" w:cs="方正小标宋_GBK"/>
          <w:color w:val="000000"/>
          <w:sz w:val="36"/>
          <w:lang w:eastAsia="zh-CN"/>
        </w:rPr>
      </w:pPr>
    </w:p>
    <w:p>
      <w:pPr>
        <w:spacing w:line="560" w:lineRule="exact"/>
        <w:ind w:firstLine="600"/>
        <w:jc w:val="center"/>
        <w:outlineLvl w:val="0"/>
        <w:rPr>
          <w:rFonts w:ascii="楷体" w:hAnsi="楷体" w:eastAsia="楷体" w:cs="仿宋"/>
          <w:b/>
          <w:sz w:val="32"/>
          <w:szCs w:val="32"/>
          <w:shd w:val="clear" w:color="FFFFFF" w:fill="D9D9D9"/>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pStyle w:val="8"/>
        <w:shd w:val="clear" w:color="auto" w:fill="FFFFFF"/>
        <w:spacing w:line="560" w:lineRule="exact"/>
        <w:ind w:right="480" w:firstLine="758" w:firstLineChars="316"/>
        <w:rPr>
          <w:rFonts w:ascii="仿宋" w:hAnsi="仿宋" w:eastAsia="仿宋" w:cs="仿宋"/>
        </w:rPr>
      </w:pPr>
      <w:r>
        <w:rPr>
          <w:rFonts w:hint="eastAsia" w:ascii="方正小标宋_GBK" w:hAnsi="方正小标宋_GBK" w:eastAsia="方正小标宋_GBK" w:cs="方正小标宋_GBK"/>
          <w:lang w:eastAsia="zh-CN"/>
        </w:rPr>
        <w:t xml:space="preserve">348001涞水县交通运输局                                                           </w:t>
      </w:r>
      <w:r>
        <w:rPr>
          <w:rFonts w:hint="eastAsia" w:ascii="仿宋" w:hAnsi="仿宋" w:eastAsia="仿宋" w:cs="仿宋"/>
          <w:bCs/>
          <w:color w:val="000000"/>
        </w:rPr>
        <w:t>截止时间：2020年12月31日</w:t>
      </w:r>
    </w:p>
    <w:tbl>
      <w:tblPr>
        <w:tblStyle w:val="10"/>
        <w:tblW w:w="13183"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79"/>
        <w:gridCol w:w="2268"/>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项　　目</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数量</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固定资产总额</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b/>
                <w:color w:val="000000"/>
              </w:rPr>
              <w:t>1139.26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1、房屋（平方米）</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rPr>
              <w:t>488.22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其中：办公用房（平方米）</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rPr>
              <w:t>377.09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2、车辆（台、辆）</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color w:val="000000"/>
              </w:rPr>
              <w:t>25</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color w:val="000000"/>
              </w:rPr>
              <w:t>208.98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3、单价在20万元以上的设备</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color w:val="00000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9" w:type="dxa"/>
            <w:vAlign w:val="center"/>
          </w:tcPr>
          <w:p>
            <w:pPr>
              <w:spacing w:line="560" w:lineRule="exact"/>
              <w:rPr>
                <w:rFonts w:ascii="仿宋" w:hAnsi="仿宋" w:eastAsia="仿宋" w:cs="仿宋"/>
              </w:rPr>
            </w:pPr>
            <w:r>
              <w:rPr>
                <w:rFonts w:hint="eastAsia" w:ascii="仿宋" w:hAnsi="仿宋" w:eastAsia="仿宋" w:cs="仿宋"/>
                <w:color w:val="000000"/>
              </w:rPr>
              <w:t xml:space="preserve">  4、其他固定资产</w:t>
            </w:r>
          </w:p>
        </w:tc>
        <w:tc>
          <w:tcPr>
            <w:tcW w:w="2268"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4536" w:type="dxa"/>
            <w:vAlign w:val="center"/>
          </w:tcPr>
          <w:p>
            <w:pPr>
              <w:spacing w:line="560" w:lineRule="exact"/>
              <w:jc w:val="center"/>
              <w:rPr>
                <w:rFonts w:ascii="仿宋" w:hAnsi="仿宋" w:eastAsia="仿宋" w:cs="仿宋"/>
              </w:rPr>
            </w:pPr>
            <w:r>
              <w:rPr>
                <w:rFonts w:hint="eastAsia" w:ascii="仿宋" w:hAnsi="仿宋" w:eastAsia="仿宋" w:cs="仿宋"/>
                <w:color w:val="000000"/>
              </w:rPr>
              <w:t>442.06</w:t>
            </w:r>
          </w:p>
        </w:tc>
      </w:tr>
    </w:tbl>
    <w:p>
      <w:pPr>
        <w:spacing w:line="560" w:lineRule="exact"/>
        <w:ind w:firstLine="600"/>
        <w:outlineLvl w:val="0"/>
        <w:rPr>
          <w:rFonts w:ascii="仿宋" w:hAnsi="仿宋" w:eastAsia="仿宋" w:cs="仿宋"/>
          <w:sz w:val="32"/>
          <w:szCs w:val="32"/>
          <w:shd w:val="clear" w:color="FFFFFF" w:fill="D9D9D9"/>
        </w:rPr>
      </w:pPr>
    </w:p>
    <w:p>
      <w:pPr>
        <w:ind w:firstLine="640"/>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eastAsia="方正仿宋_GBK"/>
          <w:color w:val="000000"/>
          <w:sz w:val="28"/>
          <w:lang w:eastAsia="zh-CN"/>
        </w:rPr>
      </w:pPr>
      <w:r>
        <w:rPr>
          <w:rFonts w:hint="eastAsia" w:eastAsia="方正仿宋_GBK"/>
          <w:color w:val="000000"/>
          <w:sz w:val="28"/>
        </w:rPr>
        <w:t>我单位无其他需要说明的事</w:t>
      </w:r>
      <w:r>
        <w:rPr>
          <w:rFonts w:hint="eastAsia" w:eastAsia="方正仿宋_GBK"/>
          <w:color w:val="000000"/>
          <w:sz w:val="28"/>
          <w:lang w:eastAsia="zh-CN"/>
        </w:rPr>
        <w:t>。</w:t>
      </w:r>
    </w:p>
    <w:p>
      <w:pPr>
        <w:spacing w:line="500" w:lineRule="exact"/>
        <w:rPr>
          <w:rFonts w:hint="eastAsia" w:eastAsiaTheme="minorEastAsia"/>
          <w:color w:val="000000"/>
          <w:sz w:val="28"/>
          <w:lang w:eastAsia="zh-CN"/>
        </w:rPr>
        <w:sectPr>
          <w:type w:val="continuous"/>
          <w:pgSz w:w="16840" w:h="11900" w:orient="landscape"/>
          <w:pgMar w:top="1361" w:right="1021" w:bottom="1134" w:left="1021" w:header="720" w:footer="720" w:gutter="0"/>
          <w:cols w:space="720" w:num="1"/>
        </w:sectPr>
      </w:pPr>
    </w:p>
    <w:p>
      <w:pPr>
        <w:jc w:val="center"/>
        <w:outlineLvl w:val="3"/>
      </w:pPr>
      <w:bookmarkStart w:id="7"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事业收支预算</w:t>
      </w:r>
      <w:bookmarkEnd w:id="7"/>
    </w:p>
    <w:tbl>
      <w:tblPr>
        <w:tblStyle w:val="9"/>
        <w:tblW w:w="13577" w:type="dxa"/>
        <w:tblInd w:w="96" w:type="dxa"/>
        <w:tblLayout w:type="fixed"/>
        <w:tblCellMar>
          <w:top w:w="0" w:type="dxa"/>
          <w:left w:w="108" w:type="dxa"/>
          <w:bottom w:w="0" w:type="dxa"/>
          <w:right w:w="108" w:type="dxa"/>
        </w:tblCellMar>
      </w:tblPr>
      <w:tblGrid>
        <w:gridCol w:w="713"/>
        <w:gridCol w:w="4239"/>
        <w:gridCol w:w="1935"/>
        <w:gridCol w:w="4845"/>
        <w:gridCol w:w="1845"/>
      </w:tblGrid>
      <w:tr>
        <w:tblPrEx>
          <w:tblCellMar>
            <w:top w:w="0" w:type="dxa"/>
            <w:left w:w="108" w:type="dxa"/>
            <w:bottom w:w="0" w:type="dxa"/>
            <w:right w:w="108" w:type="dxa"/>
          </w:tblCellMar>
        </w:tblPrEx>
        <w:trPr>
          <w:trHeight w:val="360" w:hRule="atLeast"/>
        </w:trPr>
        <w:tc>
          <w:tcPr>
            <w:tcW w:w="13577" w:type="dxa"/>
            <w:gridSpan w:val="5"/>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单位预算收支总表</w:t>
            </w:r>
          </w:p>
        </w:tc>
      </w:tr>
      <w:tr>
        <w:tblPrEx>
          <w:tblCellMar>
            <w:top w:w="0" w:type="dxa"/>
            <w:left w:w="108" w:type="dxa"/>
            <w:bottom w:w="0" w:type="dxa"/>
            <w:right w:w="108" w:type="dxa"/>
          </w:tblCellMar>
        </w:tblPrEx>
        <w:trPr>
          <w:trHeight w:val="288" w:hRule="atLeast"/>
        </w:trPr>
        <w:tc>
          <w:tcPr>
            <w:tcW w:w="6887" w:type="dxa"/>
            <w:gridSpan w:val="3"/>
            <w:tcBorders>
              <w:top w:val="nil"/>
              <w:left w:val="nil"/>
              <w:bottom w:val="single" w:color="auto" w:sz="4" w:space="0"/>
              <w:right w:val="nil"/>
            </w:tcBorders>
            <w:shd w:val="clear" w:color="auto" w:fill="auto"/>
            <w:noWrap/>
            <w:vAlign w:val="center"/>
          </w:tcPr>
          <w:p>
            <w:pPr>
              <w:pStyle w:val="15"/>
              <w:jc w:val="both"/>
            </w:pPr>
            <w:r>
              <w:rPr>
                <w:rFonts w:hint="eastAsia"/>
                <w:lang w:eastAsia="zh-CN"/>
              </w:rPr>
              <w:t>[348003]涞水县交通运输局事业</w:t>
            </w:r>
          </w:p>
        </w:tc>
        <w:tc>
          <w:tcPr>
            <w:tcW w:w="4845" w:type="dxa"/>
            <w:tcBorders>
              <w:top w:val="nil"/>
              <w:left w:val="nil"/>
              <w:bottom w:val="single" w:color="auto" w:sz="4" w:space="0"/>
              <w:right w:val="nil"/>
            </w:tcBorders>
            <w:shd w:val="clear" w:color="auto" w:fill="auto"/>
            <w:noWrap/>
            <w:vAlign w:val="center"/>
          </w:tcPr>
          <w:p>
            <w:pPr>
              <w:pStyle w:val="15"/>
              <w:jc w:val="center"/>
            </w:pPr>
            <w:r>
              <w:rPr>
                <w:rFonts w:hint="eastAsia"/>
                <w:lang w:eastAsia="zh-CN"/>
              </w:rPr>
              <w:t>预算年度：2021</w:t>
            </w:r>
          </w:p>
        </w:tc>
        <w:tc>
          <w:tcPr>
            <w:tcW w:w="1845" w:type="dxa"/>
            <w:tcBorders>
              <w:top w:val="nil"/>
              <w:left w:val="nil"/>
              <w:bottom w:val="single" w:color="auto" w:sz="4" w:space="0"/>
              <w:right w:val="nil"/>
            </w:tcBorders>
            <w:shd w:val="clear" w:color="auto" w:fill="auto"/>
            <w:noWrap/>
            <w:vAlign w:val="center"/>
          </w:tcPr>
          <w:p>
            <w:pPr>
              <w:pStyle w:val="15"/>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7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序号</w:t>
            </w:r>
          </w:p>
        </w:tc>
        <w:tc>
          <w:tcPr>
            <w:tcW w:w="61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收入</w:t>
            </w:r>
          </w:p>
        </w:tc>
        <w:tc>
          <w:tcPr>
            <w:tcW w:w="66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支出</w:t>
            </w:r>
          </w:p>
        </w:tc>
      </w:tr>
      <w:tr>
        <w:tblPrEx>
          <w:tblCellMar>
            <w:top w:w="0" w:type="dxa"/>
            <w:left w:w="108" w:type="dxa"/>
            <w:bottom w:w="0" w:type="dxa"/>
            <w:right w:w="108" w:type="dxa"/>
          </w:tblCellMar>
        </w:tblPrEx>
        <w:trPr>
          <w:trHeight w:val="288" w:hRule="atLeast"/>
        </w:trPr>
        <w:tc>
          <w:tcPr>
            <w:tcW w:w="7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项目</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预算数</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项目</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预算数</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栏次</w:t>
            </w: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1</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2</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3</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4</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000000" w:sz="4" w:space="0"/>
              <w:bottom w:val="single" w:color="000000" w:sz="4" w:space="0"/>
              <w:right w:val="single" w:color="000000" w:sz="4" w:space="0"/>
            </w:tcBorders>
            <w:shd w:val="clear" w:color="auto" w:fill="auto"/>
            <w:noWrap/>
          </w:tcPr>
          <w:p>
            <w:pPr>
              <w:pStyle w:val="15"/>
            </w:pPr>
            <w:r>
              <w:rPr>
                <w:lang w:eastAsia="zh-CN"/>
              </w:rPr>
              <w:t>1</w:t>
            </w:r>
          </w:p>
        </w:tc>
        <w:tc>
          <w:tcPr>
            <w:tcW w:w="4239" w:type="dxa"/>
            <w:tcBorders>
              <w:top w:val="single" w:color="auto" w:sz="4" w:space="0"/>
              <w:left w:val="single" w:color="000000" w:sz="4" w:space="0"/>
              <w:bottom w:val="single" w:color="000000" w:sz="4" w:space="0"/>
              <w:right w:val="single" w:color="000000" w:sz="4" w:space="0"/>
            </w:tcBorders>
            <w:shd w:val="clear" w:color="auto" w:fill="auto"/>
            <w:noWrap/>
          </w:tcPr>
          <w:p>
            <w:pPr>
              <w:pStyle w:val="15"/>
            </w:pPr>
            <w:r>
              <w:rPr>
                <w:lang w:eastAsia="zh-CN"/>
              </w:rPr>
              <w:t>一、一般公共预算拨款收入</w:t>
            </w:r>
          </w:p>
        </w:tc>
        <w:tc>
          <w:tcPr>
            <w:tcW w:w="1935" w:type="dxa"/>
            <w:tcBorders>
              <w:top w:val="single" w:color="auto"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1371.07</w:t>
            </w:r>
          </w:p>
        </w:tc>
        <w:tc>
          <w:tcPr>
            <w:tcW w:w="4845" w:type="dxa"/>
            <w:tcBorders>
              <w:top w:val="single" w:color="auto" w:sz="4" w:space="0"/>
              <w:left w:val="single" w:color="000000" w:sz="4" w:space="0"/>
              <w:bottom w:val="single" w:color="000000" w:sz="4" w:space="0"/>
              <w:right w:val="single" w:color="000000" w:sz="4" w:space="0"/>
            </w:tcBorders>
            <w:shd w:val="clear" w:color="auto" w:fill="auto"/>
            <w:noWrap/>
          </w:tcPr>
          <w:p>
            <w:pPr>
              <w:pStyle w:val="15"/>
            </w:pPr>
            <w:r>
              <w:rPr>
                <w:lang w:eastAsia="zh-CN"/>
              </w:rPr>
              <w:t>一、一般公共服务支出</w:t>
            </w:r>
          </w:p>
        </w:tc>
        <w:tc>
          <w:tcPr>
            <w:tcW w:w="18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二、政府性基金预算拨款收入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二、外交支出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三、国有资本经营预算拨款收入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三、国防支出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四、财政专户管理资金收入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四、公共安全支出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五、事业收入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五、教育支出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六、事业单位经营收入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六、科学技术支出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七、上级补助收入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七、文化旅游体育与传媒支出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八、附属单位上缴收入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八、社会保障和就业支出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九、其他收入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九、社会保险基金支出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十、卫生健康支出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十一、节能环保支出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十二、城乡社区支出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十三、农林水支出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十四、交通运输支出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1371.07</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十五、资源勘探工业信息等支出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十六、商业服务业等支出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十七、金融支出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十八、援助其他地区支出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19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十九、自然资源海洋气象等支出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二十、住房保障支出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二十一、粮油物资储备支出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二十二、国有资本经营预算支出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二十三、灾害防治及应急管理支出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二十四、预备费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二十五、其他支出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二十六、转移性支出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二十七、债务还本支出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二十八、债务付息支出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29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二十九、债务发行费用支出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三十、抗疫特别国债安排的支出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本年收入合计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1371.07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本年支出合计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1371.07</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上年结转结余</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年终结转结余</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33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收入总计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1371.07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pPr>
            <w:r>
              <w:rPr>
                <w:lang w:eastAsia="zh-CN"/>
              </w:rPr>
              <w:t>支出总计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jc w:val="right"/>
            </w:pPr>
            <w:r>
              <w:rPr>
                <w:rFonts w:hint="eastAsia"/>
                <w:lang w:eastAsia="zh-CN"/>
              </w:rPr>
              <w:t>1371.07</w:t>
            </w:r>
          </w:p>
        </w:tc>
      </w:tr>
    </w:tbl>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tbl>
      <w:tblPr>
        <w:tblStyle w:val="9"/>
        <w:tblW w:w="14920" w:type="dxa"/>
        <w:tblInd w:w="96" w:type="dxa"/>
        <w:tblLayout w:type="fixed"/>
        <w:tblCellMar>
          <w:top w:w="0" w:type="dxa"/>
          <w:left w:w="108" w:type="dxa"/>
          <w:bottom w:w="0" w:type="dxa"/>
          <w:right w:w="108" w:type="dxa"/>
        </w:tblCellMar>
      </w:tblPr>
      <w:tblGrid>
        <w:gridCol w:w="735"/>
        <w:gridCol w:w="1223"/>
        <w:gridCol w:w="2184"/>
        <w:gridCol w:w="1230"/>
        <w:gridCol w:w="1215"/>
        <w:gridCol w:w="1320"/>
        <w:gridCol w:w="810"/>
        <w:gridCol w:w="720"/>
        <w:gridCol w:w="990"/>
        <w:gridCol w:w="1185"/>
        <w:gridCol w:w="1200"/>
        <w:gridCol w:w="1080"/>
        <w:gridCol w:w="1028"/>
      </w:tblGrid>
      <w:tr>
        <w:tblPrEx>
          <w:tblCellMar>
            <w:top w:w="0" w:type="dxa"/>
            <w:left w:w="108" w:type="dxa"/>
            <w:bottom w:w="0" w:type="dxa"/>
            <w:right w:w="108" w:type="dxa"/>
          </w:tblCellMar>
        </w:tblPrEx>
        <w:trPr>
          <w:trHeight w:val="288" w:hRule="atLeast"/>
        </w:trPr>
        <w:tc>
          <w:tcPr>
            <w:tcW w:w="14920"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单位预算收入总表</w:t>
            </w:r>
          </w:p>
        </w:tc>
      </w:tr>
      <w:tr>
        <w:tblPrEx>
          <w:tblCellMar>
            <w:top w:w="0" w:type="dxa"/>
            <w:left w:w="108" w:type="dxa"/>
            <w:bottom w:w="0" w:type="dxa"/>
            <w:right w:w="108" w:type="dxa"/>
          </w:tblCellMar>
        </w:tblPrEx>
        <w:trPr>
          <w:trHeight w:val="288" w:hRule="atLeast"/>
        </w:trPr>
        <w:tc>
          <w:tcPr>
            <w:tcW w:w="4142"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[348003]涞水县交通运输局事业</w:t>
            </w:r>
          </w:p>
        </w:tc>
        <w:tc>
          <w:tcPr>
            <w:tcW w:w="1230"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3345" w:type="dxa"/>
            <w:gridSpan w:val="3"/>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 xml:space="preserve">             预算年度：2021</w:t>
            </w:r>
          </w:p>
        </w:tc>
        <w:tc>
          <w:tcPr>
            <w:tcW w:w="720"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990"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2385"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b/>
                <w:bCs/>
                <w:sz w:val="21"/>
                <w:szCs w:val="21"/>
                <w:lang w:eastAsia="zh-CN"/>
              </w:rPr>
            </w:pPr>
          </w:p>
        </w:tc>
        <w:tc>
          <w:tcPr>
            <w:tcW w:w="2108" w:type="dxa"/>
            <w:gridSpan w:val="2"/>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序号</w:t>
            </w:r>
          </w:p>
        </w:tc>
        <w:tc>
          <w:tcPr>
            <w:tcW w:w="3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功能分类科目</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合计</w:t>
            </w:r>
          </w:p>
        </w:tc>
        <w:tc>
          <w:tcPr>
            <w:tcW w:w="85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本年收入</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上年结转</w:t>
            </w:r>
          </w:p>
        </w:tc>
      </w:tr>
      <w:tr>
        <w:tblPrEx>
          <w:tblCellMar>
            <w:top w:w="0" w:type="dxa"/>
            <w:left w:w="108" w:type="dxa"/>
            <w:bottom w:w="0" w:type="dxa"/>
            <w:right w:w="108" w:type="dxa"/>
          </w:tblCellMar>
        </w:tblPrEx>
        <w:trPr>
          <w:trHeight w:val="57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16"/>
                <w:szCs w:val="16"/>
                <w:lang w:eastAsia="zh-CN"/>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科目编码</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科目名称</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小计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财政拨款收入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财政专户收入</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事业收入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经营收入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上级补助收入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附属单位上缴收入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其他收入</w:t>
            </w: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b/>
                <w:bCs/>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栏次</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16"/>
                <w:szCs w:val="16"/>
                <w:lang w:eastAsia="zh-CN"/>
              </w:rPr>
            </w:pPr>
            <w:r>
              <w:rPr>
                <w:rFonts w:hint="eastAsia" w:ascii="方正小标宋_GBK" w:hAnsi="方正小标宋_GBK" w:eastAsia="方正小标宋_GBK" w:cs="方正小标宋_GBK"/>
                <w:b/>
                <w:bCs/>
                <w:sz w:val="16"/>
                <w:szCs w:val="16"/>
                <w:lang w:eastAsia="zh-CN"/>
              </w:rPr>
              <w:t>12</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合计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社会保障和就业支出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行政事业单位养老支出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行政单位离退休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2080505</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机关事业单位基本养老保险缴费支出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卫生健康支出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21011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行政事业单位医疗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2101101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行政单位医疗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交通运输支出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公路水路运输</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行政运行</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一般行政管理事务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公路建设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2140106</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公路养护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2140112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公路运输管理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成品油价格改革对交通运输的补贴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2140402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对农村道路客运的补贴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住房保障支出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住房改革支出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2210201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住房公积金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小标宋_GBK" w:hAnsi="方正小标宋_GBK" w:eastAsia="方正小标宋_GBK" w:cs="方正小标宋_GBK"/>
                <w:sz w:val="16"/>
                <w:szCs w:val="16"/>
                <w:lang w:eastAsia="zh-CN"/>
              </w:rPr>
            </w:pPr>
          </w:p>
        </w:tc>
      </w:tr>
    </w:tbl>
    <w:p>
      <w:pPr>
        <w:jc w:val="both"/>
        <w:outlineLvl w:val="4"/>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eastAsia="方正小标宋_GBK" w:cs="方正小标宋_GBK"/>
          <w:color w:val="000000"/>
          <w:sz w:val="36"/>
          <w:lang w:eastAsia="zh-CN"/>
        </w:rPr>
      </w:pPr>
    </w:p>
    <w:tbl>
      <w:tblPr>
        <w:tblStyle w:val="9"/>
        <w:tblW w:w="14364" w:type="dxa"/>
        <w:tblInd w:w="96" w:type="dxa"/>
        <w:tblLayout w:type="fixed"/>
        <w:tblCellMar>
          <w:top w:w="0" w:type="dxa"/>
          <w:left w:w="108" w:type="dxa"/>
          <w:bottom w:w="0" w:type="dxa"/>
          <w:right w:w="108" w:type="dxa"/>
        </w:tblCellMar>
      </w:tblPr>
      <w:tblGrid>
        <w:gridCol w:w="696"/>
        <w:gridCol w:w="1176"/>
        <w:gridCol w:w="3576"/>
        <w:gridCol w:w="1656"/>
        <w:gridCol w:w="1176"/>
        <w:gridCol w:w="1176"/>
        <w:gridCol w:w="1361"/>
        <w:gridCol w:w="1665"/>
        <w:gridCol w:w="1882"/>
      </w:tblGrid>
      <w:tr>
        <w:tblPrEx>
          <w:tblCellMar>
            <w:top w:w="0" w:type="dxa"/>
            <w:left w:w="108" w:type="dxa"/>
            <w:bottom w:w="0" w:type="dxa"/>
            <w:right w:w="108" w:type="dxa"/>
          </w:tblCellMar>
        </w:tblPrEx>
        <w:trPr>
          <w:trHeight w:val="288" w:hRule="atLeast"/>
        </w:trPr>
        <w:tc>
          <w:tcPr>
            <w:tcW w:w="14364" w:type="dxa"/>
            <w:gridSpan w:val="9"/>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单位预算支出总表</w:t>
            </w:r>
          </w:p>
        </w:tc>
      </w:tr>
      <w:tr>
        <w:tblPrEx>
          <w:tblCellMar>
            <w:top w:w="0" w:type="dxa"/>
            <w:left w:w="108" w:type="dxa"/>
            <w:bottom w:w="0" w:type="dxa"/>
            <w:right w:w="108" w:type="dxa"/>
          </w:tblCellMar>
        </w:tblPrEx>
        <w:trPr>
          <w:trHeight w:val="288" w:hRule="atLeast"/>
        </w:trPr>
        <w:tc>
          <w:tcPr>
            <w:tcW w:w="5448"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[348003]涞水县交通运输局事业</w:t>
            </w:r>
          </w:p>
        </w:tc>
        <w:tc>
          <w:tcPr>
            <w:tcW w:w="7034" w:type="dxa"/>
            <w:gridSpan w:val="5"/>
            <w:tcBorders>
              <w:top w:val="nil"/>
              <w:left w:val="nil"/>
              <w:bottom w:val="nil"/>
              <w:right w:val="nil"/>
            </w:tcBorders>
            <w:shd w:val="clear" w:color="auto" w:fill="auto"/>
            <w:noWrap/>
            <w:vAlign w:val="center"/>
          </w:tcPr>
          <w:p>
            <w:pPr>
              <w:tabs>
                <w:tab w:val="left" w:pos="1286"/>
                <w:tab w:val="center" w:pos="3524"/>
              </w:tabs>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ab/>
            </w:r>
            <w:r>
              <w:rPr>
                <w:rFonts w:hint="eastAsia" w:ascii="方正小标宋_GBK" w:hAnsi="方正小标宋_GBK" w:eastAsia="方正小标宋_GBK" w:cs="方正小标宋_GBK"/>
                <w:b/>
                <w:bCs/>
                <w:sz w:val="21"/>
                <w:szCs w:val="21"/>
                <w:lang w:eastAsia="zh-CN"/>
              </w:rPr>
              <w:t>预算年度：2021</w:t>
            </w:r>
          </w:p>
        </w:tc>
        <w:tc>
          <w:tcPr>
            <w:tcW w:w="1882"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序号</w:t>
            </w:r>
          </w:p>
        </w:tc>
        <w:tc>
          <w:tcPr>
            <w:tcW w:w="4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支出功能分类科目</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本年支出合计</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基本支出</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项目支出</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经营支出</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上缴上级支出</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对附属单位补助支出</w:t>
            </w:r>
          </w:p>
        </w:tc>
      </w:tr>
      <w:tr>
        <w:tblPrEx>
          <w:tblCellMar>
            <w:top w:w="0" w:type="dxa"/>
            <w:left w:w="108" w:type="dxa"/>
            <w:bottom w:w="0" w:type="dxa"/>
            <w:right w:w="108" w:type="dxa"/>
          </w:tblCellMar>
        </w:tblPrEx>
        <w:trPr>
          <w:trHeight w:val="288"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科目编码</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科目名称</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栏次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7</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8</w:t>
            </w: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合计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社会保障和就业支出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行政事业单位养老支出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行政单位离退休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2080505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机关事业单位基本养老保险缴费支出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卫生健康支出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21011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行政事业单位医疗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2101101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交通运输支出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公路水路运输</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行政运行</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一般行政管理事务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公路建设</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1371.07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2140106</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公路养护</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2140112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公路运输管理</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成品油价格改革对交通运输的补贴</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2140402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对农村道路客运的补贴</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住房保障支出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住房改革支出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2210201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住房公积金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bl>
    <w:p>
      <w:pPr>
        <w:jc w:val="center"/>
        <w:outlineLvl w:val="4"/>
        <w:rPr>
          <w:rFonts w:ascii="方正小标宋_GBK" w:hAnsi="方正小标宋_GBK" w:eastAsia="方正小标宋_GBK" w:cs="方正小标宋_GBK"/>
          <w:color w:val="000000"/>
          <w:sz w:val="36"/>
          <w:lang w:eastAsia="zh-CN"/>
        </w:rPr>
      </w:pPr>
    </w:p>
    <w:p>
      <w:pPr>
        <w:rPr>
          <w:lang w:eastAsia="zh-CN"/>
        </w:rPr>
      </w:pPr>
    </w:p>
    <w:p>
      <w:pPr>
        <w:rPr>
          <w:lang w:eastAsia="zh-CN"/>
        </w:rPr>
      </w:pPr>
    </w:p>
    <w:p>
      <w:pPr>
        <w:rPr>
          <w:lang w:eastAsia="zh-CN"/>
        </w:rPr>
        <w:sectPr>
          <w:type w:val="continuous"/>
          <w:pgSz w:w="16840" w:h="11900" w:orient="landscape"/>
          <w:pgMar w:top="1361" w:right="1021" w:bottom="1134" w:left="1021" w:header="720" w:footer="720" w:gutter="0"/>
          <w:cols w:space="720" w:num="1"/>
        </w:sectPr>
      </w:pPr>
    </w:p>
    <w:tbl>
      <w:tblPr>
        <w:tblStyle w:val="9"/>
        <w:tblW w:w="14920" w:type="dxa"/>
        <w:tblInd w:w="96" w:type="dxa"/>
        <w:tblLayout w:type="fixed"/>
        <w:tblCellMar>
          <w:top w:w="0" w:type="dxa"/>
          <w:left w:w="108" w:type="dxa"/>
          <w:bottom w:w="0" w:type="dxa"/>
          <w:right w:w="108" w:type="dxa"/>
        </w:tblCellMar>
      </w:tblPr>
      <w:tblGrid>
        <w:gridCol w:w="692"/>
        <w:gridCol w:w="2715"/>
        <w:gridCol w:w="1080"/>
        <w:gridCol w:w="3495"/>
        <w:gridCol w:w="1245"/>
        <w:gridCol w:w="1860"/>
        <w:gridCol w:w="1905"/>
        <w:gridCol w:w="1928"/>
      </w:tblGrid>
      <w:tr>
        <w:tblPrEx>
          <w:tblCellMar>
            <w:top w:w="0" w:type="dxa"/>
            <w:left w:w="108" w:type="dxa"/>
            <w:bottom w:w="0" w:type="dxa"/>
            <w:right w:w="108" w:type="dxa"/>
          </w:tblCellMar>
        </w:tblPrEx>
        <w:trPr>
          <w:trHeight w:val="288" w:hRule="atLeast"/>
        </w:trPr>
        <w:tc>
          <w:tcPr>
            <w:tcW w:w="14920" w:type="dxa"/>
            <w:gridSpan w:val="8"/>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单位预算财政拨款收支总表</w:t>
            </w:r>
          </w:p>
        </w:tc>
      </w:tr>
      <w:tr>
        <w:tblPrEx>
          <w:tblCellMar>
            <w:top w:w="0" w:type="dxa"/>
            <w:left w:w="108" w:type="dxa"/>
            <w:bottom w:w="0" w:type="dxa"/>
            <w:right w:w="108" w:type="dxa"/>
          </w:tblCellMar>
        </w:tblPrEx>
        <w:trPr>
          <w:trHeight w:val="288" w:hRule="atLeast"/>
        </w:trPr>
        <w:tc>
          <w:tcPr>
            <w:tcW w:w="4487" w:type="dxa"/>
            <w:gridSpan w:val="3"/>
            <w:tcBorders>
              <w:top w:val="nil"/>
              <w:left w:val="nil"/>
              <w:bottom w:val="nil"/>
              <w:right w:val="nil"/>
            </w:tcBorders>
            <w:shd w:val="clear" w:color="auto" w:fill="auto"/>
            <w:noWrap/>
            <w:vAlign w:val="center"/>
          </w:tcPr>
          <w:p>
            <w:pPr>
              <w:pStyle w:val="15"/>
            </w:pPr>
            <w:r>
              <w:rPr>
                <w:rFonts w:hint="eastAsia"/>
                <w:lang w:eastAsia="zh-CN"/>
              </w:rPr>
              <w:t>[348003]涞水县交通运输局事业</w:t>
            </w:r>
          </w:p>
        </w:tc>
        <w:tc>
          <w:tcPr>
            <w:tcW w:w="8505" w:type="dxa"/>
            <w:gridSpan w:val="4"/>
            <w:tcBorders>
              <w:top w:val="nil"/>
              <w:left w:val="nil"/>
              <w:bottom w:val="nil"/>
              <w:right w:val="nil"/>
            </w:tcBorders>
            <w:shd w:val="clear" w:color="auto" w:fill="auto"/>
            <w:noWrap/>
            <w:vAlign w:val="center"/>
          </w:tcPr>
          <w:p>
            <w:pPr>
              <w:pStyle w:val="15"/>
              <w:ind w:firstLine="2400" w:firstLineChars="1000"/>
            </w:pPr>
            <w:r>
              <w:rPr>
                <w:rFonts w:hint="eastAsia"/>
                <w:lang w:eastAsia="zh-CN"/>
              </w:rPr>
              <w:t>预算年度：2021</w:t>
            </w:r>
          </w:p>
        </w:tc>
        <w:tc>
          <w:tcPr>
            <w:tcW w:w="1928" w:type="dxa"/>
            <w:tcBorders>
              <w:top w:val="nil"/>
              <w:left w:val="nil"/>
              <w:bottom w:val="nil"/>
              <w:right w:val="nil"/>
            </w:tcBorders>
            <w:shd w:val="clear" w:color="auto" w:fill="auto"/>
            <w:noWrap/>
            <w:vAlign w:val="center"/>
          </w:tcPr>
          <w:p>
            <w:pPr>
              <w:pStyle w:val="15"/>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序号</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收入</w:t>
            </w:r>
          </w:p>
        </w:tc>
        <w:tc>
          <w:tcPr>
            <w:tcW w:w="104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支出</w:t>
            </w:r>
          </w:p>
        </w:tc>
      </w:tr>
      <w:tr>
        <w:tblPrEx>
          <w:tblCellMar>
            <w:top w:w="0" w:type="dxa"/>
            <w:left w:w="108" w:type="dxa"/>
            <w:bottom w:w="0" w:type="dxa"/>
            <w:right w:w="108" w:type="dxa"/>
          </w:tblCellMar>
        </w:tblPrEx>
        <w:trPr>
          <w:trHeight w:val="288"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书宋_GBK" w:hAnsi="方正书宋_GBK" w:eastAsia="方正书宋_GBK" w:cs="方正书宋_GBK"/>
                <w:b/>
                <w:sz w:val="21"/>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金额</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一般公共预算财政拨款</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政府性基金预算财政拨款</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国有资本经营预算财政拨款</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栏次</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6</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一、一般公共服务支出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二、外交支出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四、公共安全支出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五、教育支出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六、科学技术支出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七、文化旅游体育与传媒支出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八、社会保障和就业支出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九、社会保险基金支出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十、卫生健康支出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十一、节能环保支出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十二、城乡社区支出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十三、农林水支出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十四、交通运输支出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十五、资源勘探工业信息等支出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十六、商业服务业等支出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十七、金融支出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十八、援助其他地区支出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十九、自然资源海洋气象等支出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二十、住房保障支出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二十一、粮油物资储备支出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二十二、国有资本经营预算支出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二十三、灾害防治及应急管理支出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二十四、预备费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二十五、其他支出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二十六、转移性支出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二十七、债务还本支出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二十八、债务付息支出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二十九、债务发行费用支出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三十、抗疫特别国债安排的支出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本年收入合计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本年支出合计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年初财政拨款结转和结余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年末财政拨款结转和结余</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收入总计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支出总计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tbl>
      <w:tblPr>
        <w:tblStyle w:val="9"/>
        <w:tblW w:w="14417" w:type="dxa"/>
        <w:tblInd w:w="96" w:type="dxa"/>
        <w:tblLayout w:type="fixed"/>
        <w:tblCellMar>
          <w:top w:w="0" w:type="dxa"/>
          <w:left w:w="108" w:type="dxa"/>
          <w:bottom w:w="0" w:type="dxa"/>
          <w:right w:w="108" w:type="dxa"/>
        </w:tblCellMar>
      </w:tblPr>
      <w:tblGrid>
        <w:gridCol w:w="688"/>
        <w:gridCol w:w="154"/>
        <w:gridCol w:w="1455"/>
        <w:gridCol w:w="195"/>
        <w:gridCol w:w="4515"/>
        <w:gridCol w:w="15"/>
        <w:gridCol w:w="1620"/>
        <w:gridCol w:w="1170"/>
        <w:gridCol w:w="300"/>
        <w:gridCol w:w="1290"/>
        <w:gridCol w:w="803"/>
        <w:gridCol w:w="527"/>
        <w:gridCol w:w="1655"/>
        <w:gridCol w:w="30"/>
      </w:tblGrid>
      <w:tr>
        <w:tblPrEx>
          <w:tblCellMar>
            <w:top w:w="0" w:type="dxa"/>
            <w:left w:w="108" w:type="dxa"/>
            <w:bottom w:w="0" w:type="dxa"/>
            <w:right w:w="108" w:type="dxa"/>
          </w:tblCellMar>
        </w:tblPrEx>
        <w:trPr>
          <w:gridAfter w:val="1"/>
          <w:wAfter w:w="30" w:type="dxa"/>
          <w:trHeight w:val="288" w:hRule="atLeast"/>
        </w:trPr>
        <w:tc>
          <w:tcPr>
            <w:tcW w:w="14387"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单位预算一般公共预算财政拨款支出表</w:t>
            </w:r>
          </w:p>
        </w:tc>
      </w:tr>
      <w:tr>
        <w:tblPrEx>
          <w:tblCellMar>
            <w:top w:w="0" w:type="dxa"/>
            <w:left w:w="108" w:type="dxa"/>
            <w:bottom w:w="0" w:type="dxa"/>
            <w:right w:w="108" w:type="dxa"/>
          </w:tblCellMar>
        </w:tblPrEx>
        <w:trPr>
          <w:gridAfter w:val="1"/>
          <w:wAfter w:w="30" w:type="dxa"/>
          <w:trHeight w:val="288" w:hRule="atLeast"/>
        </w:trPr>
        <w:tc>
          <w:tcPr>
            <w:tcW w:w="7022" w:type="dxa"/>
            <w:gridSpan w:val="6"/>
            <w:tcBorders>
              <w:top w:val="nil"/>
              <w:left w:val="nil"/>
              <w:bottom w:val="nil"/>
              <w:right w:val="nil"/>
            </w:tcBorders>
            <w:shd w:val="clear" w:color="auto" w:fill="auto"/>
            <w:noWrap/>
            <w:vAlign w:val="center"/>
          </w:tcPr>
          <w:p>
            <w:pPr>
              <w:pStyle w:val="15"/>
              <w:rPr>
                <w:lang w:eastAsia="zh-CN"/>
              </w:rPr>
            </w:pPr>
            <w:r>
              <w:rPr>
                <w:rFonts w:hint="eastAsia"/>
                <w:lang w:eastAsia="zh-CN"/>
              </w:rPr>
              <w:t>[348003]涞水县交通运输局事业</w:t>
            </w:r>
          </w:p>
        </w:tc>
        <w:tc>
          <w:tcPr>
            <w:tcW w:w="5710" w:type="dxa"/>
            <w:gridSpan w:val="6"/>
            <w:tcBorders>
              <w:top w:val="nil"/>
              <w:left w:val="nil"/>
              <w:bottom w:val="nil"/>
              <w:right w:val="nil"/>
            </w:tcBorders>
            <w:shd w:val="clear" w:color="auto" w:fill="auto"/>
            <w:noWrap/>
            <w:vAlign w:val="center"/>
          </w:tcPr>
          <w:p>
            <w:pPr>
              <w:pStyle w:val="15"/>
              <w:rPr>
                <w:lang w:eastAsia="zh-CN"/>
              </w:rPr>
            </w:pPr>
            <w:r>
              <w:rPr>
                <w:rFonts w:hint="eastAsia"/>
                <w:lang w:eastAsia="zh-CN"/>
              </w:rPr>
              <w:t>预算年度：2021</w:t>
            </w:r>
          </w:p>
        </w:tc>
        <w:tc>
          <w:tcPr>
            <w:tcW w:w="1655" w:type="dxa"/>
            <w:tcBorders>
              <w:top w:val="nil"/>
              <w:left w:val="nil"/>
              <w:bottom w:val="nil"/>
              <w:right w:val="nil"/>
            </w:tcBorders>
            <w:shd w:val="clear" w:color="auto" w:fill="auto"/>
            <w:noWrap/>
            <w:vAlign w:val="center"/>
          </w:tcPr>
          <w:p>
            <w:pPr>
              <w:pStyle w:val="15"/>
              <w:rPr>
                <w:lang w:eastAsia="zh-CN"/>
              </w:rPr>
            </w:pPr>
            <w:r>
              <w:rPr>
                <w:rFonts w:hint="eastAsia"/>
                <w:lang w:eastAsia="zh-CN"/>
              </w:rPr>
              <w:t>单位：万元</w:t>
            </w:r>
          </w:p>
        </w:tc>
      </w:tr>
      <w:tr>
        <w:tblPrEx>
          <w:tblCellMar>
            <w:top w:w="0" w:type="dxa"/>
            <w:left w:w="108" w:type="dxa"/>
            <w:bottom w:w="0" w:type="dxa"/>
            <w:right w:w="108" w:type="dxa"/>
          </w:tblCellMar>
        </w:tblPrEx>
        <w:trPr>
          <w:gridAfter w:val="1"/>
          <w:wAfter w:w="30" w:type="dxa"/>
          <w:trHeight w:val="288" w:hRule="atLeast"/>
        </w:trPr>
        <w:tc>
          <w:tcPr>
            <w:tcW w:w="8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序号</w:t>
            </w:r>
          </w:p>
        </w:tc>
        <w:tc>
          <w:tcPr>
            <w:tcW w:w="61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支出功能分类科目</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合计</w:t>
            </w:r>
          </w:p>
        </w:tc>
        <w:tc>
          <w:tcPr>
            <w:tcW w:w="40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基本支出</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项目支出</w:t>
            </w:r>
          </w:p>
        </w:tc>
      </w:tr>
      <w:tr>
        <w:tblPrEx>
          <w:tblCellMar>
            <w:top w:w="0" w:type="dxa"/>
            <w:left w:w="108" w:type="dxa"/>
            <w:bottom w:w="0" w:type="dxa"/>
            <w:right w:w="108" w:type="dxa"/>
          </w:tblCellMar>
        </w:tblPrEx>
        <w:trPr>
          <w:gridAfter w:val="1"/>
          <w:wAfter w:w="30" w:type="dxa"/>
          <w:trHeight w:val="288" w:hRule="atLeast"/>
        </w:trPr>
        <w:tc>
          <w:tcPr>
            <w:tcW w:w="8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科目编码</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科目名称</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人员经费</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公用经费</w:t>
            </w: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6</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lang w:eastAsia="zh-CN"/>
              </w:rPr>
            </w:pP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合计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1160.56</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210.51</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社会保障和就业支出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20805</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行政事业单位养老支出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2080501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行政单位离退休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2080505</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机关事业单位基本养老保险缴费支出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210</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卫生健康支出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21011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行政事业单位医疗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2101101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交通运输支出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1160.56</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210.51</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公路水路运输</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1160.56</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210.51</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行政运行</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2140102</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一般行政管理事务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2140104</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公路建设</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1160.56</w:t>
            </w: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210.51</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2140106</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公路养护</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2140112</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公路运输管理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21404</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成品油价格改革对交通运输的补贴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2140402</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对农村道路客运的补贴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住房保障支出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22102</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住房改革支出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gridAfter w:val="1"/>
          <w:wAfter w:w="30" w:type="dxa"/>
          <w:trHeight w:val="288" w:hRule="atLeast"/>
        </w:trPr>
        <w:tc>
          <w:tcPr>
            <w:tcW w:w="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2210201</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336" w:hRule="atLeast"/>
        </w:trPr>
        <w:tc>
          <w:tcPr>
            <w:tcW w:w="14417" w:type="dxa"/>
            <w:gridSpan w:val="14"/>
            <w:tcBorders>
              <w:top w:val="nil"/>
              <w:left w:val="nil"/>
              <w:bottom w:val="nil"/>
              <w:right w:val="nil"/>
            </w:tcBorders>
            <w:shd w:val="clear" w:color="auto" w:fill="auto"/>
            <w:noWrap/>
            <w:vAlign w:val="center"/>
          </w:tcPr>
          <w:p>
            <w:pPr>
              <w:jc w:val="center"/>
              <w:textAlignment w:val="center"/>
              <w:rPr>
                <w:rFonts w:ascii="方正小标宋_GBK" w:hAnsi="方正小标宋_GBK" w:eastAsia="方正小标宋_GBK" w:cs="方正小标宋_GBK"/>
                <w:color w:val="000000"/>
                <w:sz w:val="36"/>
                <w:lang w:eastAsia="zh-CN"/>
              </w:rPr>
            </w:pPr>
          </w:p>
          <w:p>
            <w:pPr>
              <w:jc w:val="center"/>
              <w:textAlignment w:val="center"/>
              <w:rPr>
                <w:rFonts w:ascii="方正小标宋_GBK" w:hAnsi="方正小标宋_GBK" w:eastAsia="方正小标宋_GBK" w:cs="方正小标宋_GBK"/>
                <w:color w:val="000000"/>
                <w:sz w:val="36"/>
                <w:lang w:eastAsia="zh-CN"/>
              </w:rPr>
            </w:pPr>
          </w:p>
          <w:p>
            <w:pPr>
              <w:jc w:val="center"/>
              <w:textAlignment w:val="center"/>
              <w:rPr>
                <w:rFonts w:ascii="方正小标宋_GBK" w:hAnsi="方正小标宋_GBK" w:eastAsia="方正小标宋_GBK" w:cs="方正小标宋_GBK"/>
                <w:color w:val="000000"/>
                <w:sz w:val="36"/>
                <w:lang w:eastAsia="zh-CN"/>
              </w:rPr>
            </w:pPr>
          </w:p>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单位预算一般公共预算财政拨款基本支出表</w:t>
            </w:r>
          </w:p>
        </w:tc>
      </w:tr>
      <w:tr>
        <w:tblPrEx>
          <w:tblCellMar>
            <w:top w:w="0" w:type="dxa"/>
            <w:left w:w="108" w:type="dxa"/>
            <w:bottom w:w="0" w:type="dxa"/>
            <w:right w:w="108" w:type="dxa"/>
          </w:tblCellMar>
        </w:tblPrEx>
        <w:trPr>
          <w:trHeight w:val="288" w:hRule="atLeast"/>
        </w:trPr>
        <w:tc>
          <w:tcPr>
            <w:tcW w:w="7007" w:type="dxa"/>
            <w:gridSpan w:val="5"/>
            <w:tcBorders>
              <w:top w:val="nil"/>
              <w:left w:val="nil"/>
              <w:bottom w:val="nil"/>
              <w:right w:val="nil"/>
            </w:tcBorders>
            <w:shd w:val="clear" w:color="auto" w:fill="auto"/>
            <w:noWrap/>
            <w:vAlign w:val="center"/>
          </w:tcPr>
          <w:p>
            <w:pPr>
              <w:pStyle w:val="15"/>
              <w:rPr>
                <w:lang w:eastAsia="zh-CN"/>
              </w:rPr>
            </w:pPr>
            <w:r>
              <w:rPr>
                <w:rFonts w:hint="eastAsia"/>
                <w:lang w:eastAsia="zh-CN"/>
              </w:rPr>
              <w:t>[348003]涞水县交通运输局事业</w:t>
            </w:r>
          </w:p>
        </w:tc>
        <w:tc>
          <w:tcPr>
            <w:tcW w:w="5198" w:type="dxa"/>
            <w:gridSpan w:val="6"/>
            <w:tcBorders>
              <w:top w:val="nil"/>
              <w:left w:val="nil"/>
              <w:bottom w:val="nil"/>
              <w:right w:val="nil"/>
            </w:tcBorders>
            <w:shd w:val="clear" w:color="auto" w:fill="auto"/>
            <w:noWrap/>
            <w:vAlign w:val="center"/>
          </w:tcPr>
          <w:p>
            <w:pPr>
              <w:pStyle w:val="15"/>
              <w:rPr>
                <w:lang w:eastAsia="zh-CN"/>
              </w:rPr>
            </w:pPr>
            <w:r>
              <w:rPr>
                <w:rFonts w:hint="eastAsia"/>
                <w:lang w:eastAsia="zh-CN"/>
              </w:rPr>
              <w:t>预算年度：2021</w:t>
            </w:r>
          </w:p>
        </w:tc>
        <w:tc>
          <w:tcPr>
            <w:tcW w:w="2212" w:type="dxa"/>
            <w:gridSpan w:val="3"/>
            <w:tcBorders>
              <w:top w:val="nil"/>
              <w:left w:val="nil"/>
              <w:bottom w:val="nil"/>
              <w:right w:val="nil"/>
            </w:tcBorders>
            <w:shd w:val="clear" w:color="auto" w:fill="auto"/>
            <w:noWrap/>
            <w:vAlign w:val="center"/>
          </w:tcPr>
          <w:p>
            <w:pPr>
              <w:pStyle w:val="15"/>
              <w:jc w:val="right"/>
              <w:rPr>
                <w:lang w:eastAsia="zh-CN"/>
              </w:rPr>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序号</w:t>
            </w:r>
          </w:p>
        </w:tc>
        <w:tc>
          <w:tcPr>
            <w:tcW w:w="631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支出部门经济分类科目</w:t>
            </w:r>
          </w:p>
        </w:tc>
        <w:tc>
          <w:tcPr>
            <w:tcW w:w="74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一般公共预算基本支出</w:t>
            </w:r>
          </w:p>
        </w:tc>
      </w:tr>
      <w:tr>
        <w:tblPrEx>
          <w:tblCellMar>
            <w:top w:w="0" w:type="dxa"/>
            <w:left w:w="108" w:type="dxa"/>
            <w:bottom w:w="0" w:type="dxa"/>
            <w:right w:w="108" w:type="dxa"/>
          </w:tblCellMar>
        </w:tblPrEx>
        <w:trPr>
          <w:trHeight w:val="288"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科目编码</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科目名称</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合计</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人员经费</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公用经费</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top"/>
              <w:rPr>
                <w:rFonts w:ascii="方正小标宋_GBK" w:hAnsi="方正小标宋_GBK" w:eastAsia="方正小标宋_GBK" w:cs="方正小标宋_GBK"/>
                <w:sz w:val="16"/>
                <w:szCs w:val="16"/>
                <w:lang w:eastAsia="zh-CN"/>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合计</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1371.07</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1160.56</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210.51</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工资福利支出</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1160.56</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1160.56</w:t>
            </w: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基本工资</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4</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津贴补贴</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5</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奖金</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6</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绩效工资</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7</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机关事业单位基本养老保险缴费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8</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30110</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城镇职工基本医疗保险缴费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9</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其他社会保障缴费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10</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30113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住房公积金</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11</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商品和服务支出</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210.51</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210.51</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12</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办公费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40.36</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40.36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13</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邮电费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14</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取暖费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17.25</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17.25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15</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30211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差旅费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18.8</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18.8</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16</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30217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公务接待费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1.00</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1.00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17</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30226</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劳务费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68.50</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68.50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18</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工会经费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12.10</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12.10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19</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30229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福利费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18.50</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18.50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20</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30231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公务用车运行维护费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34.00</w:t>
            </w: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r>
              <w:rPr>
                <w:rFonts w:hint="eastAsia" w:ascii="方正小标宋_GBK" w:hAnsi="方正小标宋_GBK" w:eastAsia="方正小标宋_GBK" w:cs="方正小标宋_GBK"/>
                <w:sz w:val="16"/>
                <w:szCs w:val="16"/>
                <w:lang w:eastAsia="zh-CN"/>
              </w:rPr>
              <w:t>34.00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21</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30239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其他交通费用</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22</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30299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其他商品和服务支出</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23</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对个人和家庭的补助</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24</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离休费</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25</w:t>
            </w:r>
          </w:p>
        </w:tc>
        <w:tc>
          <w:tcPr>
            <w:tcW w:w="180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30305</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6"/>
                <w:szCs w:val="16"/>
                <w:lang w:eastAsia="zh-CN"/>
              </w:rPr>
            </w:pPr>
            <w:r>
              <w:rPr>
                <w:rFonts w:ascii="方正小标宋_GBK" w:hAnsi="方正小标宋_GBK" w:eastAsia="方正小标宋_GBK" w:cs="方正小标宋_GBK"/>
                <w:sz w:val="16"/>
                <w:szCs w:val="16"/>
                <w:lang w:eastAsia="zh-CN"/>
              </w:rPr>
              <w:t>生活补助</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3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c>
          <w:tcPr>
            <w:tcW w:w="2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6"/>
                <w:szCs w:val="16"/>
                <w:lang w:eastAsia="zh-CN"/>
              </w:rPr>
            </w:pP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[348003]涞水县交通运输局事业</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1"/>
      </w:pPr>
      <w:bookmarkStart w:id="8"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[348003]涞水县交通运输局事业</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outlineLvl w:val="4"/>
        <w:rPr>
          <w:rFonts w:hint="eastAsia" w:ascii="方正小标宋_GBK" w:hAnsi="方正小标宋_GBK" w:eastAsia="方正小标宋_GBK" w:cs="方正小标宋_GBK"/>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tbl>
      <w:tblPr>
        <w:tblStyle w:val="9"/>
        <w:tblW w:w="14920" w:type="dxa"/>
        <w:tblInd w:w="96" w:type="dxa"/>
        <w:tblLayout w:type="fixed"/>
        <w:tblCellMar>
          <w:top w:w="0" w:type="dxa"/>
          <w:left w:w="108" w:type="dxa"/>
          <w:bottom w:w="0" w:type="dxa"/>
          <w:right w:w="108" w:type="dxa"/>
        </w:tblCellMar>
      </w:tblPr>
      <w:tblGrid>
        <w:gridCol w:w="712"/>
        <w:gridCol w:w="4497"/>
        <w:gridCol w:w="1333"/>
        <w:gridCol w:w="2550"/>
        <w:gridCol w:w="2475"/>
        <w:gridCol w:w="3353"/>
      </w:tblGrid>
      <w:tr>
        <w:tblPrEx>
          <w:tblCellMar>
            <w:top w:w="0" w:type="dxa"/>
            <w:left w:w="108" w:type="dxa"/>
            <w:bottom w:w="0" w:type="dxa"/>
            <w:right w:w="108" w:type="dxa"/>
          </w:tblCellMar>
        </w:tblPrEx>
        <w:trPr>
          <w:trHeight w:val="288" w:hRule="atLeast"/>
        </w:trPr>
        <w:tc>
          <w:tcPr>
            <w:tcW w:w="14920" w:type="dxa"/>
            <w:gridSpan w:val="6"/>
            <w:tcBorders>
              <w:top w:val="nil"/>
              <w:left w:val="nil"/>
              <w:bottom w:val="nil"/>
              <w:right w:val="nil"/>
            </w:tcBorders>
            <w:shd w:val="clear" w:color="auto" w:fill="auto"/>
            <w:noWrap/>
            <w:vAlign w:val="center"/>
          </w:tcPr>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单位预算财政拨款“三公”经费支出表</w:t>
            </w:r>
          </w:p>
        </w:tc>
      </w:tr>
      <w:tr>
        <w:tblPrEx>
          <w:tblCellMar>
            <w:top w:w="0" w:type="dxa"/>
            <w:left w:w="108" w:type="dxa"/>
            <w:bottom w:w="0" w:type="dxa"/>
            <w:right w:w="108" w:type="dxa"/>
          </w:tblCellMar>
        </w:tblPrEx>
        <w:trPr>
          <w:trHeight w:val="288" w:hRule="atLeast"/>
        </w:trPr>
        <w:tc>
          <w:tcPr>
            <w:tcW w:w="9092" w:type="dxa"/>
            <w:gridSpan w:val="4"/>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[348003]涞水县交通运输局事业</w:t>
            </w:r>
          </w:p>
        </w:tc>
        <w:tc>
          <w:tcPr>
            <w:tcW w:w="2475" w:type="dxa"/>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预算年度：2021</w:t>
            </w:r>
          </w:p>
        </w:tc>
        <w:tc>
          <w:tcPr>
            <w:tcW w:w="3353"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单位：万元</w:t>
            </w:r>
          </w:p>
        </w:tc>
      </w:tr>
      <w:tr>
        <w:tblPrEx>
          <w:tblCellMar>
            <w:top w:w="0" w:type="dxa"/>
            <w:left w:w="108" w:type="dxa"/>
            <w:bottom w:w="0" w:type="dxa"/>
            <w:right w:w="108" w:type="dxa"/>
          </w:tblCellMar>
        </w:tblPrEx>
        <w:trPr>
          <w:trHeight w:val="288"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序号</w:t>
            </w:r>
          </w:p>
        </w:tc>
        <w:tc>
          <w:tcPr>
            <w:tcW w:w="4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项目</w:t>
            </w:r>
          </w:p>
        </w:tc>
        <w:tc>
          <w:tcPr>
            <w:tcW w:w="97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资金性质</w:t>
            </w:r>
          </w:p>
        </w:tc>
      </w:tr>
      <w:tr>
        <w:tblPrEx>
          <w:tblCellMar>
            <w:top w:w="0" w:type="dxa"/>
            <w:left w:w="108" w:type="dxa"/>
            <w:bottom w:w="0" w:type="dxa"/>
            <w:right w:w="108" w:type="dxa"/>
          </w:tblCellMar>
        </w:tblPrEx>
        <w:trPr>
          <w:trHeight w:val="288"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4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合计</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一般公共预算财政拨款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政府性基金财政拨款</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国有资本经营预算财政拨款</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合计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35.00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“三公”经费小计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35.00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其中：教学科研人员因公出国（境）费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其他因公出国（境）费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6</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二、公务用车购置及运维费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34.00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7</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其中：公务用车购置费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8</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公务用车运行维护费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34.00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9</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三、公务接待费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10</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四、会议费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五、培训费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r>
    </w:tbl>
    <w:p>
      <w:pPr>
        <w:outlineLvl w:val="4"/>
        <w:rPr>
          <w:rFonts w:ascii="方正小标宋_GBK" w:hAnsi="方正小标宋_GBK" w:eastAsia="方正小标宋_GBK" w:cs="方正小标宋_GBK"/>
          <w:color w:val="000000"/>
          <w:sz w:val="36"/>
        </w:rPr>
      </w:pPr>
    </w:p>
    <w:p>
      <w:pPr>
        <w:outlineLvl w:val="4"/>
        <w:rPr>
          <w:rFonts w:ascii="方正小标宋_GBK" w:hAnsi="方正小标宋_GBK" w:eastAsia="方正小标宋_GBK" w:cs="方正小标宋_GBK"/>
          <w:color w:val="000000"/>
          <w:sz w:val="36"/>
          <w:lang w:eastAsia="zh-CN"/>
        </w:rPr>
      </w:pPr>
    </w:p>
    <w:p>
      <w:pPr>
        <w:rPr>
          <w:lang w:eastAsia="zh-CN"/>
        </w:r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44"/>
          <w:lang w:eastAsia="zh-CN"/>
        </w:rPr>
      </w:pPr>
    </w:p>
    <w:p>
      <w:pPr>
        <w:jc w:val="center"/>
        <w:outlineLvl w:val="4"/>
        <w:rPr>
          <w:rFonts w:ascii="方正小标宋_GBK" w:hAnsi="方正小标宋_GBK" w:cs="方正小标宋_GBK" w:eastAsiaTheme="minorEastAsia"/>
          <w:color w:val="000000"/>
          <w:sz w:val="44"/>
          <w:lang w:eastAsia="zh-CN"/>
        </w:rPr>
      </w:pPr>
    </w:p>
    <w:p>
      <w:pPr>
        <w:jc w:val="center"/>
        <w:outlineLvl w:val="4"/>
        <w:rPr>
          <w:rFonts w:ascii="方正小标宋_GBK" w:hAnsi="方正小标宋_GBK" w:cs="方正小标宋_GBK" w:eastAsiaTheme="minorEastAsia"/>
          <w:color w:val="000000"/>
          <w:sz w:val="44"/>
          <w:lang w:eastAsia="zh-CN"/>
        </w:rPr>
      </w:pP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涞水县交通运输局事业</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spacing w:line="500" w:lineRule="exact"/>
        <w:ind w:firstLine="560" w:firstLineChars="20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pPr>
        <w:spacing w:line="500" w:lineRule="exact"/>
        <w:ind w:firstLine="560" w:firstLineChars="200"/>
        <w:rPr>
          <w:rFonts w:eastAsia="方正仿宋_GBK"/>
          <w:sz w:val="28"/>
        </w:rPr>
      </w:pPr>
      <w:r>
        <w:rPr>
          <w:rFonts w:eastAsia="方正仿宋_GBK"/>
          <w:sz w:val="28"/>
        </w:rPr>
        <w:t>（二）贯彻执行国家、省、市颁布的交通运输标准，协调衔接各种交通运输方式标准的贯彻落实。</w:t>
      </w:r>
    </w:p>
    <w:p>
      <w:pPr>
        <w:spacing w:line="500" w:lineRule="exact"/>
        <w:ind w:firstLine="560" w:firstLineChars="200"/>
        <w:rPr>
          <w:rFonts w:eastAsia="方正仿宋_GBK"/>
          <w:sz w:val="28"/>
        </w:rPr>
      </w:pPr>
      <w:r>
        <w:rPr>
          <w:rFonts w:eastAsia="方正仿宋_GBK"/>
          <w:sz w:val="28"/>
        </w:rPr>
        <w:t>（三）承担公路、水路重点基本建设项目的绩效监督和管理工作。</w:t>
      </w:r>
    </w:p>
    <w:p>
      <w:pPr>
        <w:spacing w:line="500" w:lineRule="exact"/>
        <w:ind w:firstLine="560" w:firstLineChars="20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pPr>
        <w:spacing w:line="500" w:lineRule="exact"/>
        <w:ind w:firstLine="560" w:firstLineChars="20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pPr>
        <w:spacing w:line="500" w:lineRule="exact"/>
        <w:ind w:firstLine="560" w:firstLineChars="20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pPr>
        <w:spacing w:line="500" w:lineRule="exact"/>
        <w:ind w:firstLine="560" w:firstLineChars="20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pPr>
        <w:spacing w:line="500" w:lineRule="exact"/>
        <w:ind w:firstLine="560" w:firstLineChars="200"/>
        <w:rPr>
          <w:rFonts w:eastAsia="方正仿宋_GBK"/>
          <w:sz w:val="28"/>
        </w:rPr>
      </w:pPr>
      <w:r>
        <w:rPr>
          <w:rFonts w:eastAsia="方正仿宋_GBK"/>
          <w:sz w:val="28"/>
        </w:rPr>
        <w:t>（八）负责提出全县公路、水路固定资产投资规模和方向，按县政府规定权限审批、核准规划内和年度计划规模内固定资产投资项目。</w:t>
      </w:r>
    </w:p>
    <w:p>
      <w:pPr>
        <w:spacing w:line="500" w:lineRule="exact"/>
        <w:ind w:firstLine="560" w:firstLineChars="20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pPr>
        <w:spacing w:line="500" w:lineRule="exact"/>
        <w:ind w:firstLine="560" w:firstLineChars="200"/>
        <w:rPr>
          <w:rFonts w:eastAsia="方正仿宋_GBK"/>
          <w:sz w:val="28"/>
        </w:rPr>
      </w:pPr>
      <w:r>
        <w:rPr>
          <w:rFonts w:eastAsia="方正仿宋_GBK"/>
          <w:sz w:val="28"/>
        </w:rPr>
        <w:t>（十）指导公路、水路行业安全生产和应急管理工作。</w:t>
      </w:r>
    </w:p>
    <w:p>
      <w:pPr>
        <w:spacing w:line="500" w:lineRule="exact"/>
        <w:ind w:firstLine="560" w:firstLineChars="20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pPr>
        <w:spacing w:line="500" w:lineRule="exact"/>
        <w:ind w:firstLine="560" w:firstLineChars="200"/>
        <w:rPr>
          <w:rFonts w:eastAsia="方正仿宋_GBK"/>
          <w:sz w:val="28"/>
        </w:rPr>
      </w:pPr>
      <w:r>
        <w:rPr>
          <w:rFonts w:eastAsia="方正仿宋_GBK"/>
          <w:sz w:val="28"/>
        </w:rPr>
        <w:t>（十二）承担渔船检验和监督管理有关职责；承担地方海事行政管理有关职责。</w:t>
      </w:r>
    </w:p>
    <w:p>
      <w:pPr>
        <w:spacing w:line="500" w:lineRule="exact"/>
        <w:ind w:firstLine="560" w:firstLineChars="200"/>
        <w:rPr>
          <w:rFonts w:eastAsia="方正仿宋_GBK"/>
          <w:sz w:val="28"/>
        </w:rPr>
      </w:pPr>
      <w:r>
        <w:rPr>
          <w:rFonts w:eastAsia="方正仿宋_GBK"/>
          <w:sz w:val="28"/>
        </w:rPr>
        <w:t>（十三）负责交通战备工作，承担国防动员有关工作。</w:t>
      </w:r>
    </w:p>
    <w:p>
      <w:pPr>
        <w:spacing w:line="500" w:lineRule="exact"/>
        <w:ind w:firstLine="560" w:firstLineChars="200"/>
        <w:rPr>
          <w:rFonts w:ascii="黑体" w:hAnsi="黑体" w:eastAsia="黑体" w:cs="仿宋"/>
          <w:b/>
          <w:color w:val="000000"/>
          <w:sz w:val="32"/>
          <w:szCs w:val="32"/>
        </w:rPr>
      </w:pPr>
      <w:r>
        <w:rPr>
          <w:rFonts w:hint="eastAsia" w:eastAsia="方正仿宋_GBK"/>
          <w:sz w:val="28"/>
        </w:rPr>
        <w:t>（十四）承办县政府交办的其他事项。</w:t>
      </w:r>
    </w:p>
    <w:p>
      <w:pPr>
        <w:spacing w:line="560" w:lineRule="exact"/>
        <w:jc w:val="center"/>
        <w:rPr>
          <w:rFonts w:ascii="黑体" w:hAnsi="黑体" w:eastAsia="黑体" w:cs="仿宋"/>
          <w:b/>
          <w:color w:val="000000"/>
          <w:sz w:val="32"/>
          <w:szCs w:val="32"/>
        </w:rPr>
      </w:pPr>
      <w:r>
        <w:rPr>
          <w:rFonts w:hint="eastAsia" w:ascii="黑体" w:hAnsi="黑体" w:eastAsia="黑体" w:cs="仿宋"/>
          <w:b/>
          <w:color w:val="000000"/>
          <w:sz w:val="32"/>
          <w:szCs w:val="32"/>
          <w:lang w:eastAsia="zh-CN"/>
        </w:rPr>
        <w:t>单位</w:t>
      </w:r>
      <w:r>
        <w:rPr>
          <w:rFonts w:hint="eastAsia" w:ascii="黑体" w:hAnsi="黑体" w:eastAsia="黑体" w:cs="仿宋"/>
          <w:b/>
          <w:color w:val="000000"/>
          <w:sz w:val="32"/>
          <w:szCs w:val="32"/>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5669" w:type="dxa"/>
            <w:vAlign w:val="center"/>
          </w:tcPr>
          <w:p>
            <w:pPr>
              <w:pStyle w:val="18"/>
            </w:pPr>
            <w:r>
              <w:rPr>
                <w:rFonts w:hint="eastAsia"/>
                <w:lang w:eastAsia="zh-CN"/>
              </w:rPr>
              <w:t>涞水县交通运输局</w:t>
            </w:r>
            <w:r>
              <w:t>事业</w:t>
            </w:r>
          </w:p>
        </w:tc>
        <w:tc>
          <w:tcPr>
            <w:tcW w:w="1843" w:type="dxa"/>
            <w:vAlign w:val="center"/>
          </w:tcPr>
          <w:p>
            <w:pPr>
              <w:pStyle w:val="19"/>
            </w:pPr>
            <w:r>
              <w:t>事业</w:t>
            </w:r>
          </w:p>
        </w:tc>
        <w:tc>
          <w:tcPr>
            <w:tcW w:w="2126" w:type="dxa"/>
            <w:vAlign w:val="center"/>
          </w:tcPr>
          <w:p>
            <w:pPr>
              <w:pStyle w:val="19"/>
            </w:pPr>
            <w:r>
              <w:t>股级</w:t>
            </w:r>
          </w:p>
        </w:tc>
        <w:tc>
          <w:tcPr>
            <w:tcW w:w="3827" w:type="dxa"/>
            <w:vAlign w:val="center"/>
          </w:tcPr>
          <w:p>
            <w:pPr>
              <w:pStyle w:val="19"/>
            </w:pPr>
            <w:r>
              <w:t>财政性资金基本保证</w:t>
            </w:r>
          </w:p>
        </w:tc>
      </w:tr>
    </w:tbl>
    <w:p>
      <w:pPr>
        <w:ind w:firstLine="640"/>
        <w:rPr>
          <w:rFonts w:eastAsia="方正仿宋_GBK"/>
          <w:color w:val="000000"/>
          <w:sz w:val="28"/>
          <w:lang w:eastAsia="zh-CN"/>
        </w:rPr>
      </w:pPr>
    </w:p>
    <w:p>
      <w:pPr>
        <w:spacing w:before="10" w:after="10"/>
        <w:ind w:firstLine="640"/>
        <w:outlineLvl w:val="5"/>
        <w:rPr>
          <w:lang w:val="uk-UA" w:eastAsia="zh-CN"/>
        </w:rPr>
      </w:pPr>
      <w:r>
        <w:rPr>
          <w:rFonts w:hint="eastAsia" w:ascii="黑体" w:hAnsi="黑体" w:eastAsia="黑体" w:cs="黑体"/>
          <w:color w:val="000000"/>
          <w:sz w:val="32"/>
        </w:rPr>
        <w:t>二、单位预算安排的总体情况</w:t>
      </w:r>
    </w:p>
    <w:p>
      <w:pPr>
        <w:spacing w:line="560" w:lineRule="exact"/>
        <w:ind w:firstLine="640"/>
        <w:rPr>
          <w:rFonts w:eastAsia="方正仿宋_GBK"/>
          <w:color w:val="000000"/>
          <w:sz w:val="28"/>
          <w:lang w:eastAsia="zh-CN"/>
        </w:rPr>
      </w:pPr>
      <w:r>
        <w:rPr>
          <w:rFonts w:hint="eastAsia" w:eastAsia="方正仿宋_GBK"/>
          <w:color w:val="000000"/>
          <w:sz w:val="28"/>
          <w:lang w:eastAsia="zh-CN"/>
        </w:rPr>
        <w:t>1、收入说明</w:t>
      </w:r>
    </w:p>
    <w:p>
      <w:pPr>
        <w:spacing w:line="560" w:lineRule="exact"/>
        <w:ind w:firstLine="640"/>
        <w:rPr>
          <w:rFonts w:eastAsia="方正仿宋_GBK"/>
          <w:color w:val="000000"/>
          <w:sz w:val="28"/>
          <w:lang w:eastAsia="zh-CN"/>
        </w:rPr>
      </w:pPr>
      <w:r>
        <w:rPr>
          <w:rFonts w:hint="eastAsia" w:eastAsia="方正仿宋_GBK"/>
          <w:color w:val="000000"/>
          <w:sz w:val="28"/>
          <w:lang w:eastAsia="zh-CN"/>
        </w:rPr>
        <w:t>我单位2021年一般公共预算拨款收入共计1371.07万元。其中：财政拨款1371.07万元。</w:t>
      </w:r>
    </w:p>
    <w:p>
      <w:pPr>
        <w:spacing w:line="560" w:lineRule="exact"/>
        <w:ind w:firstLine="640"/>
        <w:rPr>
          <w:rFonts w:eastAsia="方正仿宋_GBK"/>
          <w:color w:val="000000"/>
          <w:sz w:val="28"/>
          <w:lang w:eastAsia="zh-CN"/>
        </w:rPr>
      </w:pPr>
      <w:r>
        <w:rPr>
          <w:rFonts w:hint="eastAsia" w:eastAsia="方正仿宋_GBK"/>
          <w:color w:val="000000"/>
          <w:sz w:val="28"/>
          <w:lang w:eastAsia="zh-CN"/>
        </w:rPr>
        <w:t>2、支出说明</w:t>
      </w:r>
    </w:p>
    <w:p>
      <w:pPr>
        <w:spacing w:line="560" w:lineRule="exact"/>
        <w:ind w:firstLine="640"/>
        <w:rPr>
          <w:rFonts w:eastAsiaTheme="minorEastAsia"/>
          <w:color w:val="000000"/>
          <w:sz w:val="28"/>
          <w:lang w:eastAsia="zh-CN"/>
        </w:rPr>
      </w:pPr>
      <w:r>
        <w:rPr>
          <w:rFonts w:hint="eastAsia" w:eastAsia="方正仿宋_GBK"/>
          <w:color w:val="000000"/>
          <w:sz w:val="28"/>
          <w:lang w:eastAsia="zh-CN"/>
        </w:rPr>
        <w:t>我单位2021年预算支出1371.07万元。其中：基本支出1371.07万元 （人员经费1160.56万元，日常公用经费210.51万元），项目支出0万元。</w:t>
      </w:r>
      <w:r>
        <w:rPr>
          <w:rFonts w:eastAsiaTheme="minorEastAsia"/>
          <w:color w:val="000000"/>
          <w:sz w:val="28"/>
          <w:lang w:eastAsia="zh-CN"/>
        </w:rPr>
        <w:t xml:space="preserve"> </w:t>
      </w:r>
    </w:p>
    <w:p>
      <w:pPr>
        <w:spacing w:line="560" w:lineRule="exact"/>
        <w:ind w:firstLine="640"/>
        <w:rPr>
          <w:rFonts w:eastAsia="方正仿宋_GBK"/>
          <w:color w:val="000000"/>
          <w:sz w:val="28"/>
          <w:lang w:eastAsia="zh-CN"/>
        </w:rPr>
      </w:pPr>
      <w:r>
        <w:rPr>
          <w:rFonts w:hint="eastAsia" w:eastAsia="方正仿宋_GBK"/>
          <w:color w:val="000000"/>
          <w:sz w:val="28"/>
          <w:lang w:eastAsia="zh-CN"/>
        </w:rPr>
        <w:t>3、比上年增减情况</w:t>
      </w:r>
    </w:p>
    <w:p>
      <w:pPr>
        <w:spacing w:line="560" w:lineRule="exact"/>
        <w:ind w:firstLine="640"/>
        <w:rPr>
          <w:rFonts w:ascii="黑体" w:hAnsi="黑体" w:eastAsia="黑体" w:cs="黑体"/>
          <w:color w:val="000000"/>
          <w:sz w:val="32"/>
        </w:rPr>
      </w:pPr>
      <w:r>
        <w:rPr>
          <w:rFonts w:hint="eastAsia" w:eastAsia="方正仿宋_GBK"/>
          <w:color w:val="000000"/>
          <w:sz w:val="28"/>
          <w:lang w:eastAsia="zh-CN"/>
        </w:rPr>
        <w:t>2021年人员经费支出1160.56万元比2020年预算数1168.40万元减少7.84万元，主要为我局人员经费减少；2021年日常公用经费为210.51万元比2020年预算数89.85万元，增加120.56万元，主要为我局劳务费、取暖费增加；</w:t>
      </w:r>
      <w:r>
        <w:rPr>
          <w:rFonts w:hint="eastAsia" w:eastAsia="方正仿宋_GBK"/>
          <w:color w:val="000000"/>
          <w:sz w:val="28"/>
        </w:rPr>
        <w:t>项目</w:t>
      </w:r>
      <w:r>
        <w:rPr>
          <w:rFonts w:hint="eastAsia" w:eastAsia="方正仿宋_GBK"/>
          <w:color w:val="000000"/>
          <w:sz w:val="28"/>
          <w:lang w:eastAsia="zh-CN"/>
        </w:rPr>
        <w:t>支出无增减。</w:t>
      </w: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560" w:firstLineChars="2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涞水县交通运输局单位</w:t>
      </w:r>
      <w:r>
        <w:rPr>
          <w:rFonts w:hint="eastAsia" w:eastAsia="方正仿宋_GBK"/>
          <w:color w:val="000000"/>
          <w:sz w:val="28"/>
        </w:rPr>
        <w:t>预算安排机关运行经费支出</w:t>
      </w:r>
      <w:r>
        <w:rPr>
          <w:rFonts w:hint="eastAsia" w:eastAsia="方正仿宋_GBK"/>
          <w:color w:val="000000"/>
          <w:sz w:val="28"/>
          <w:lang w:eastAsia="zh-CN"/>
        </w:rPr>
        <w:t>210.51</w:t>
      </w:r>
      <w:r>
        <w:rPr>
          <w:rFonts w:hint="eastAsia" w:eastAsia="方正仿宋_GBK"/>
          <w:color w:val="000000"/>
          <w:sz w:val="28"/>
        </w:rPr>
        <w:t>万元，其中</w:t>
      </w:r>
      <w:r>
        <w:rPr>
          <w:rFonts w:hint="eastAsia" w:eastAsia="方正仿宋_GBK"/>
          <w:color w:val="000000"/>
          <w:sz w:val="28"/>
          <w:lang w:eastAsia="zh-CN"/>
        </w:rPr>
        <w:t>包括</w:t>
      </w:r>
      <w:r>
        <w:rPr>
          <w:rFonts w:hint="eastAsia" w:eastAsia="方正仿宋_GBK"/>
          <w:color w:val="000000"/>
          <w:sz w:val="28"/>
        </w:rPr>
        <w:t>办公费</w:t>
      </w:r>
      <w:r>
        <w:rPr>
          <w:rFonts w:hint="eastAsia" w:eastAsia="方正仿宋_GBK"/>
          <w:color w:val="000000"/>
          <w:sz w:val="28"/>
          <w:lang w:eastAsia="zh-CN"/>
        </w:rPr>
        <w:t>40.36</w:t>
      </w:r>
      <w:r>
        <w:rPr>
          <w:rFonts w:hint="eastAsia" w:eastAsia="方正仿宋_GBK"/>
          <w:color w:val="000000"/>
          <w:sz w:val="28"/>
        </w:rPr>
        <w:t>万元，</w:t>
      </w:r>
      <w:r>
        <w:rPr>
          <w:rFonts w:hint="eastAsia" w:eastAsia="方正仿宋_GBK"/>
          <w:color w:val="000000"/>
          <w:sz w:val="28"/>
          <w:lang w:eastAsia="zh-CN"/>
        </w:rPr>
        <w:t>取暖费17.25万元，劳务费68.5万元，公务接待费1万元，公务用车运行维护费34万元，</w:t>
      </w:r>
      <w:r>
        <w:rPr>
          <w:rFonts w:hint="eastAsia" w:eastAsia="方正仿宋_GBK"/>
          <w:color w:val="000000"/>
          <w:sz w:val="28"/>
        </w:rPr>
        <w:t>差旅费</w:t>
      </w:r>
      <w:r>
        <w:rPr>
          <w:rFonts w:hint="eastAsia" w:eastAsia="方正仿宋_GBK"/>
          <w:color w:val="000000"/>
          <w:sz w:val="28"/>
          <w:lang w:eastAsia="zh-CN"/>
        </w:rPr>
        <w:t>18.80</w:t>
      </w:r>
      <w:r>
        <w:rPr>
          <w:rFonts w:hint="eastAsia" w:eastAsia="方正仿宋_GBK"/>
          <w:color w:val="000000"/>
          <w:sz w:val="28"/>
        </w:rPr>
        <w:t>万元，工会经费</w:t>
      </w:r>
      <w:r>
        <w:rPr>
          <w:rFonts w:hint="eastAsia" w:eastAsia="方正仿宋_GBK"/>
          <w:color w:val="000000"/>
          <w:sz w:val="28"/>
          <w:lang w:eastAsia="zh-CN"/>
        </w:rPr>
        <w:t>12.10</w:t>
      </w:r>
      <w:r>
        <w:rPr>
          <w:rFonts w:hint="eastAsia" w:eastAsia="方正仿宋_GBK"/>
          <w:color w:val="000000"/>
          <w:sz w:val="28"/>
        </w:rPr>
        <w:t>万元，职工福利费</w:t>
      </w:r>
      <w:r>
        <w:rPr>
          <w:rFonts w:hint="eastAsia" w:eastAsia="方正仿宋_GBK"/>
          <w:color w:val="000000"/>
          <w:sz w:val="28"/>
          <w:lang w:eastAsia="zh-CN"/>
        </w:rPr>
        <w:t>18.50</w:t>
      </w:r>
      <w:r>
        <w:rPr>
          <w:rFonts w:hint="eastAsia" w:eastAsia="方正仿宋_GBK"/>
          <w:color w:val="000000"/>
          <w:sz w:val="28"/>
        </w:rPr>
        <w:t>万元。</w:t>
      </w:r>
    </w:p>
    <w:p>
      <w:pPr>
        <w:spacing w:before="10" w:after="10"/>
        <w:ind w:left="640"/>
        <w:outlineLvl w:val="5"/>
        <w:rPr>
          <w:rFonts w:ascii="黑体" w:hAnsi="黑体" w:eastAsia="黑体" w:cs="黑体"/>
          <w:color w:val="000000"/>
          <w:sz w:val="32"/>
          <w:lang w:eastAsia="zh-CN"/>
        </w:rPr>
      </w:pPr>
      <w:r>
        <w:rPr>
          <w:rFonts w:hint="eastAsia" w:ascii="黑体" w:hAnsi="黑体" w:eastAsia="黑体" w:cs="黑体"/>
          <w:color w:val="000000"/>
          <w:sz w:val="32"/>
          <w:lang w:eastAsia="zh-CN"/>
        </w:rPr>
        <w:t>四、</w:t>
      </w:r>
      <w:r>
        <w:rPr>
          <w:rFonts w:hint="eastAsia" w:ascii="黑体" w:hAnsi="黑体" w:eastAsia="黑体" w:cs="黑体"/>
          <w:color w:val="000000"/>
          <w:sz w:val="32"/>
        </w:rPr>
        <w:t>财政拨款“三公”经费预算情况及增减变化原因</w:t>
      </w:r>
    </w:p>
    <w:p>
      <w:pPr>
        <w:spacing w:line="600" w:lineRule="exact"/>
        <w:ind w:firstLine="560" w:firstLineChars="200"/>
        <w:rPr>
          <w:rFonts w:eastAsia="方正仿宋_GBK"/>
          <w:color w:val="000000"/>
          <w:sz w:val="28"/>
        </w:rPr>
      </w:pPr>
      <w:r>
        <w:rPr>
          <w:rFonts w:hint="eastAsia" w:eastAsia="方正仿宋_GBK"/>
          <w:color w:val="000000"/>
          <w:sz w:val="28"/>
        </w:rPr>
        <w:t>2021年我部门安排“三公”经费共计35万元，其中因公出国经费0万元与2020年相同;公务接待费1万元，比2020年预算数减少1万元；公务用车购置及运行维护费34万元，与2020年预算数持平。公务用车购置费0万元，与2020年持平。公务接待费下降原因为：严格执行八项规定要求，努力压缩开支，公务用车改革取得实效。</w:t>
      </w:r>
    </w:p>
    <w:p>
      <w:pPr>
        <w:spacing w:before="10" w:after="10"/>
        <w:ind w:left="640"/>
        <w:outlineLvl w:val="5"/>
        <w:rPr>
          <w:rFonts w:hint="eastAsia" w:ascii="黑体" w:hAnsi="黑体" w:eastAsia="黑体" w:cs="黑体"/>
          <w:color w:val="000000"/>
          <w:sz w:val="32"/>
          <w:lang w:eastAsia="zh-CN"/>
        </w:rPr>
      </w:pPr>
    </w:p>
    <w:p>
      <w:pPr>
        <w:spacing w:before="10" w:after="10"/>
        <w:ind w:left="640"/>
        <w:outlineLvl w:val="5"/>
        <w:rPr>
          <w:rFonts w:hint="eastAsia" w:ascii="黑体" w:hAnsi="黑体" w:eastAsia="黑体" w:cs="黑体"/>
          <w:color w:val="000000"/>
          <w:sz w:val="32"/>
          <w:lang w:eastAsia="zh-CN"/>
        </w:rPr>
      </w:pPr>
    </w:p>
    <w:p>
      <w:pPr>
        <w:spacing w:before="10" w:after="10"/>
        <w:ind w:left="640"/>
        <w:outlineLvl w:val="5"/>
        <w:rPr>
          <w:rFonts w:ascii="黑体" w:hAnsi="黑体" w:eastAsia="黑体" w:cs="黑体"/>
          <w:color w:val="000000"/>
          <w:sz w:val="32"/>
          <w:lang w:eastAsia="zh-CN"/>
        </w:rPr>
      </w:pPr>
    </w:p>
    <w:p>
      <w:pPr>
        <w:spacing w:line="560" w:lineRule="exact"/>
        <w:ind w:firstLine="640"/>
        <w:jc w:val="center"/>
        <w:rPr>
          <w:rFonts w:ascii="黑体" w:hAnsi="黑体" w:eastAsia="黑体" w:cs="仿宋"/>
          <w:sz w:val="32"/>
          <w:szCs w:val="32"/>
        </w:rPr>
      </w:pPr>
      <w:r>
        <w:rPr>
          <w:rFonts w:hint="eastAsia" w:ascii="黑体" w:hAnsi="黑体" w:eastAsia="黑体" w:cs="仿宋"/>
          <w:b/>
          <w:sz w:val="32"/>
          <w:szCs w:val="32"/>
        </w:rPr>
        <w:t>“三公”经费预算情况及增减变化原因</w:t>
      </w:r>
    </w:p>
    <w:p>
      <w:pPr>
        <w:spacing w:line="560" w:lineRule="exact"/>
        <w:ind w:right="480" w:firstLine="11796" w:firstLineChars="4915"/>
        <w:rPr>
          <w:rFonts w:ascii="仿宋" w:hAnsi="仿宋" w:eastAsia="仿宋" w:cs="仿宋"/>
          <w:szCs w:val="21"/>
        </w:rPr>
      </w:pPr>
      <w:r>
        <w:rPr>
          <w:rFonts w:hint="eastAsia" w:ascii="仿宋" w:hAnsi="仿宋" w:eastAsia="仿宋" w:cs="仿宋"/>
          <w:szCs w:val="21"/>
        </w:rPr>
        <w:t>单位：万元</w:t>
      </w:r>
    </w:p>
    <w:tbl>
      <w:tblPr>
        <w:tblStyle w:val="10"/>
        <w:tblpPr w:leftFromText="180" w:rightFromText="180" w:vertAnchor="text" w:horzAnchor="page" w:tblpX="795" w:tblpY="607"/>
        <w:tblOverlap w:val="never"/>
        <w:tblW w:w="142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1985"/>
        <w:gridCol w:w="1984"/>
        <w:gridCol w:w="2126"/>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项目名称</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2020年度预算</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2021年度预算</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增减金额</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变化原因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因公出国经费</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0</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0</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0</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公务用车购置经费</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0</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0</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0</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公务用车运行经费</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34</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34</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0</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公务接待费支出</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2</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1</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-1</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严格按照上级文件精神要求，我局厉行勤俭节约，压缩开支的原则，大力减少公务用车。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2518" w:type="dxa"/>
          </w:tcPr>
          <w:p>
            <w:pPr>
              <w:spacing w:line="560" w:lineRule="exact"/>
              <w:rPr>
                <w:rFonts w:ascii="仿宋" w:hAnsi="仿宋" w:eastAsia="仿宋" w:cs="仿宋"/>
                <w:szCs w:val="21"/>
              </w:rPr>
            </w:pPr>
            <w:r>
              <w:rPr>
                <w:rFonts w:hint="eastAsia" w:ascii="仿宋" w:hAnsi="仿宋" w:eastAsia="仿宋" w:cs="仿宋"/>
                <w:szCs w:val="21"/>
              </w:rPr>
              <w:t>合计</w:t>
            </w:r>
          </w:p>
        </w:tc>
        <w:tc>
          <w:tcPr>
            <w:tcW w:w="1985" w:type="dxa"/>
          </w:tcPr>
          <w:p>
            <w:pPr>
              <w:spacing w:line="560" w:lineRule="exact"/>
              <w:rPr>
                <w:rFonts w:ascii="仿宋" w:hAnsi="仿宋" w:eastAsia="仿宋" w:cs="仿宋"/>
                <w:szCs w:val="21"/>
              </w:rPr>
            </w:pPr>
            <w:r>
              <w:rPr>
                <w:rFonts w:hint="eastAsia" w:ascii="仿宋" w:hAnsi="仿宋" w:eastAsia="仿宋" w:cs="仿宋"/>
                <w:szCs w:val="21"/>
              </w:rPr>
              <w:t>36</w:t>
            </w:r>
          </w:p>
        </w:tc>
        <w:tc>
          <w:tcPr>
            <w:tcW w:w="1984" w:type="dxa"/>
          </w:tcPr>
          <w:p>
            <w:pPr>
              <w:spacing w:line="560" w:lineRule="exact"/>
              <w:rPr>
                <w:rFonts w:ascii="仿宋" w:hAnsi="仿宋" w:eastAsia="仿宋" w:cs="仿宋"/>
                <w:szCs w:val="21"/>
              </w:rPr>
            </w:pPr>
            <w:r>
              <w:rPr>
                <w:rFonts w:hint="eastAsia" w:ascii="仿宋" w:hAnsi="仿宋" w:eastAsia="仿宋" w:cs="仿宋"/>
                <w:szCs w:val="21"/>
              </w:rPr>
              <w:t>35</w:t>
            </w:r>
          </w:p>
        </w:tc>
        <w:tc>
          <w:tcPr>
            <w:tcW w:w="2126" w:type="dxa"/>
          </w:tcPr>
          <w:p>
            <w:pPr>
              <w:spacing w:line="560" w:lineRule="exact"/>
              <w:rPr>
                <w:rFonts w:ascii="仿宋" w:hAnsi="仿宋" w:eastAsia="仿宋" w:cs="仿宋"/>
                <w:szCs w:val="21"/>
              </w:rPr>
            </w:pPr>
            <w:r>
              <w:rPr>
                <w:rFonts w:hint="eastAsia" w:ascii="仿宋" w:hAnsi="仿宋" w:eastAsia="仿宋" w:cs="仿宋"/>
                <w:szCs w:val="21"/>
              </w:rPr>
              <w:t>-1</w:t>
            </w:r>
          </w:p>
        </w:tc>
        <w:tc>
          <w:tcPr>
            <w:tcW w:w="5670" w:type="dxa"/>
          </w:tcPr>
          <w:p>
            <w:pPr>
              <w:spacing w:line="560" w:lineRule="exact"/>
              <w:rPr>
                <w:rFonts w:ascii="仿宋" w:hAnsi="仿宋" w:eastAsia="仿宋" w:cs="仿宋"/>
                <w:szCs w:val="21"/>
              </w:rPr>
            </w:pPr>
            <w:r>
              <w:rPr>
                <w:rFonts w:hint="eastAsia" w:ascii="仿宋" w:hAnsi="仿宋" w:eastAsia="仿宋" w:cs="仿宋"/>
                <w:szCs w:val="21"/>
              </w:rPr>
              <w:t>严格按照上级文件精神要求，我局厉行勤俭节约，压缩开支的原则，大力减少公务用车。</w:t>
            </w:r>
          </w:p>
        </w:tc>
      </w:tr>
    </w:tbl>
    <w:p>
      <w:pPr>
        <w:spacing w:before="10" w:after="10"/>
        <w:ind w:left="640"/>
        <w:outlineLvl w:val="5"/>
        <w:rPr>
          <w:rFonts w:ascii="黑体" w:hAnsi="黑体" w:eastAsia="黑体" w:cs="黑体"/>
          <w:color w:val="000000"/>
          <w:sz w:val="32"/>
          <w:lang w:eastAsia="zh-CN"/>
        </w:rPr>
      </w:pPr>
    </w:p>
    <w:p>
      <w:pPr>
        <w:spacing w:before="10" w:after="10"/>
        <w:outlineLvl w:val="5"/>
        <w:rPr>
          <w:rFonts w:eastAsia="方正仿宋_GBK"/>
          <w:color w:val="000000"/>
          <w:sz w:val="28"/>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spacing w:before="10" w:after="10"/>
        <w:ind w:firstLine="778" w:firstLineChars="278"/>
        <w:outlineLvl w:val="5"/>
        <w:rPr>
          <w:rFonts w:ascii="黑体" w:hAnsi="黑体" w:eastAsia="黑体" w:cs="黑体"/>
          <w:color w:val="000000"/>
          <w:sz w:val="32"/>
          <w:lang w:eastAsia="zh-CN"/>
        </w:rPr>
      </w:pPr>
      <w:r>
        <w:rPr>
          <w:rFonts w:hint="eastAsia" w:eastAsia="方正仿宋_GBK"/>
          <w:color w:val="000000"/>
          <w:sz w:val="28"/>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无政府采购预算，空表列示。</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348003涞水县交通运输局事业</w:t>
            </w:r>
          </w:p>
        </w:tc>
        <w:tc>
          <w:tcPr>
            <w:tcW w:w="867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w:t>
            </w:r>
            <w:r>
              <w:rPr>
                <w:rFonts w:hint="eastAsia"/>
                <w:lang w:eastAsia="zh-CN"/>
              </w:rPr>
              <w:t>单位</w:t>
            </w:r>
            <w:r>
              <w:t>预算安排资金）</w:t>
            </w:r>
          </w:p>
        </w:tc>
        <w:tc>
          <w:tcPr>
            <w:tcW w:w="964" w:type="dxa"/>
            <w:vMerge w:val="restart"/>
            <w:vAlign w:val="center"/>
          </w:tcPr>
          <w:p>
            <w:pPr>
              <w:pStyle w:val="16"/>
            </w:pPr>
            <w:r>
              <w:t>202</w:t>
            </w:r>
            <w:r>
              <w:rPr>
                <w:rFonts w:hint="eastAsia"/>
                <w:lang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rPr>
          <w:rFonts w:ascii="方正书宋_GBK" w:hAnsi="方正书宋_GBK" w:eastAsia="方正书宋_GBK" w:cs="方正书宋_GBK"/>
          <w:color w:val="000000"/>
          <w:sz w:val="21"/>
          <w:lang w:val="uk-UA"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w:t>
      </w:r>
      <w:r>
        <w:rPr>
          <w:rFonts w:hint="eastAsia" w:ascii="方正书宋_GBK" w:hAnsi="方正书宋_GBK" w:eastAsia="方正书宋_GBK" w:cs="方正书宋_GBK"/>
          <w:color w:val="000000"/>
          <w:sz w:val="21"/>
        </w:rPr>
        <w:t>无政府采购预算，空表列示。</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涞水县交通运输局事业</w:t>
      </w:r>
      <w:r>
        <w:rPr>
          <w:rFonts w:eastAsia="方正仿宋_GBK"/>
          <w:color w:val="000000"/>
          <w:sz w:val="28"/>
        </w:rPr>
        <w:t>上年末固定资产金额为</w:t>
      </w:r>
      <w:r>
        <w:rPr>
          <w:rFonts w:hint="eastAsia" w:eastAsia="方正仿宋_GBK"/>
          <w:color w:val="000000"/>
          <w:sz w:val="28"/>
          <w:lang w:eastAsia="zh-CN"/>
        </w:rPr>
        <w:t>0</w:t>
      </w:r>
      <w:r>
        <w:rPr>
          <w:rFonts w:eastAsia="方正仿宋_GBK"/>
          <w:color w:val="000000"/>
          <w:sz w:val="28"/>
        </w:rPr>
        <w:t>万元（详见下表）。本年度拟购置固定资产总额为</w:t>
      </w:r>
      <w:r>
        <w:rPr>
          <w:rFonts w:hint="eastAsia" w:eastAsia="方正仿宋_GBK"/>
          <w:color w:val="000000"/>
          <w:sz w:val="28"/>
          <w:lang w:eastAsia="zh-CN"/>
        </w:rPr>
        <w:t>0</w:t>
      </w:r>
      <w:r>
        <w:rPr>
          <w:rFonts w:eastAsia="方正仿宋_GBK"/>
          <w:color w:val="000000"/>
          <w:sz w:val="28"/>
        </w:rPr>
        <w:t>万元，已按要求列入政府采购预算，详见政府采购预算表。</w:t>
      </w:r>
    </w:p>
    <w:p>
      <w:pPr>
        <w:rPr>
          <w:rFonts w:hint="eastAsia" w:ascii="方正小标宋_GBK" w:hAnsi="方正小标宋_GBK" w:eastAsia="方正小标宋_GBK" w:cs="方正小标宋_GBK"/>
          <w:color w:val="000000"/>
          <w:sz w:val="36"/>
          <w:lang w:eastAsia="zh-CN"/>
        </w:rPr>
      </w:pPr>
    </w:p>
    <w:p>
      <w:pPr>
        <w:rPr>
          <w:rFonts w:hint="eastAsia" w:ascii="方正小标宋_GBK" w:hAnsi="方正小标宋_GBK" w:eastAsia="方正小标宋_GBK" w:cs="方正小标宋_GBK"/>
          <w:color w:val="000000"/>
          <w:sz w:val="36"/>
          <w:lang w:eastAsia="zh-CN"/>
        </w:rPr>
      </w:pPr>
    </w:p>
    <w:p>
      <w:pPr>
        <w:rPr>
          <w:rFonts w:hint="eastAsia" w:ascii="方正小标宋_GBK" w:hAnsi="方正小标宋_GBK" w:eastAsia="方正小标宋_GBK" w:cs="方正小标宋_GBK"/>
          <w:color w:val="000000"/>
          <w:sz w:val="36"/>
          <w:lang w:eastAsia="zh-CN"/>
        </w:rPr>
      </w:pPr>
    </w:p>
    <w:p>
      <w:pPr>
        <w:rPr>
          <w:rFonts w:hint="eastAsia"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pStyle w:val="8"/>
        <w:shd w:val="clear" w:color="auto" w:fill="FFFFFF"/>
        <w:spacing w:line="560" w:lineRule="exact"/>
        <w:ind w:firstLine="960" w:firstLineChars="400"/>
        <w:jc w:val="both"/>
        <w:rPr>
          <w:rFonts w:ascii="仿宋" w:hAnsi="仿宋" w:eastAsia="仿宋" w:cs="仿宋"/>
        </w:rPr>
      </w:pPr>
      <w:r>
        <w:rPr>
          <w:rFonts w:hint="eastAsia" w:ascii="方正小标宋_GBK" w:hAnsi="方正小标宋_GBK" w:eastAsia="方正小标宋_GBK" w:cs="方正小标宋_GBK"/>
          <w:lang w:eastAsia="zh-CN"/>
        </w:rPr>
        <w:t xml:space="preserve">348003涞水县交通运输局事业                                                         </w:t>
      </w:r>
      <w:r>
        <w:rPr>
          <w:rFonts w:hint="eastAsia" w:ascii="仿宋" w:hAnsi="仿宋" w:eastAsia="仿宋" w:cs="仿宋"/>
          <w:bCs/>
          <w:color w:val="000000"/>
        </w:rPr>
        <w:t>截止时间：202</w:t>
      </w:r>
      <w:r>
        <w:rPr>
          <w:rFonts w:hint="eastAsia" w:ascii="仿宋" w:hAnsi="仿宋" w:eastAsia="仿宋" w:cs="仿宋"/>
          <w:bCs/>
          <w:color w:val="000000"/>
          <w:lang w:eastAsia="zh-CN"/>
        </w:rPr>
        <w:t>0</w:t>
      </w:r>
      <w:r>
        <w:rPr>
          <w:rFonts w:hint="eastAsia" w:ascii="仿宋" w:hAnsi="仿宋" w:eastAsia="仿宋" w:cs="仿宋"/>
          <w:bCs/>
          <w:color w:val="000000"/>
        </w:rPr>
        <w:t>年12月31日</w:t>
      </w:r>
    </w:p>
    <w:tbl>
      <w:tblPr>
        <w:tblStyle w:val="10"/>
        <w:tblW w:w="12915" w:type="dxa"/>
        <w:tblInd w:w="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286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项　　目</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数量</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固定资产总额</w:t>
            </w:r>
          </w:p>
        </w:tc>
        <w:tc>
          <w:tcPr>
            <w:tcW w:w="2865" w:type="dxa"/>
            <w:vAlign w:val="center"/>
          </w:tcPr>
          <w:p>
            <w:pPr>
              <w:spacing w:line="560" w:lineRule="exact"/>
              <w:jc w:val="center"/>
              <w:rPr>
                <w:rFonts w:ascii="仿宋" w:hAnsi="仿宋" w:eastAsia="仿宋" w:cs="仿宋"/>
              </w:rPr>
            </w:pPr>
          </w:p>
        </w:tc>
        <w:tc>
          <w:tcPr>
            <w:tcW w:w="2805" w:type="dxa"/>
            <w:vAlign w:val="center"/>
          </w:tcPr>
          <w:p>
            <w:pPr>
              <w:spacing w:line="560" w:lineRule="exact"/>
              <w:jc w:val="center"/>
              <w:rPr>
                <w:rFonts w:ascii="仿宋" w:hAnsi="仿宋" w:eastAsia="仿宋" w:cs="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1、房屋（平方米）</w:t>
            </w:r>
          </w:p>
        </w:tc>
        <w:tc>
          <w:tcPr>
            <w:tcW w:w="2865" w:type="dxa"/>
            <w:vAlign w:val="center"/>
          </w:tcPr>
          <w:p>
            <w:pPr>
              <w:spacing w:line="560" w:lineRule="exact"/>
              <w:jc w:val="center"/>
              <w:rPr>
                <w:rFonts w:ascii="仿宋" w:hAnsi="仿宋" w:eastAsia="仿宋" w:cs="仿宋"/>
              </w:rPr>
            </w:pPr>
          </w:p>
        </w:tc>
        <w:tc>
          <w:tcPr>
            <w:tcW w:w="2805"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其中：办公用房（平方米）</w:t>
            </w:r>
          </w:p>
        </w:tc>
        <w:tc>
          <w:tcPr>
            <w:tcW w:w="2865" w:type="dxa"/>
            <w:vAlign w:val="center"/>
          </w:tcPr>
          <w:p>
            <w:pPr>
              <w:spacing w:line="560" w:lineRule="exact"/>
              <w:rPr>
                <w:rFonts w:ascii="仿宋" w:hAnsi="仿宋" w:eastAsia="仿宋" w:cs="仿宋"/>
                <w:lang w:eastAsia="zh-CN"/>
              </w:rPr>
            </w:pPr>
          </w:p>
        </w:tc>
        <w:tc>
          <w:tcPr>
            <w:tcW w:w="2805"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2、车辆（台、辆）</w:t>
            </w:r>
          </w:p>
        </w:tc>
        <w:tc>
          <w:tcPr>
            <w:tcW w:w="2865" w:type="dxa"/>
            <w:vAlign w:val="center"/>
          </w:tcPr>
          <w:p>
            <w:pPr>
              <w:spacing w:line="560" w:lineRule="exact"/>
              <w:rPr>
                <w:rFonts w:ascii="仿宋" w:hAnsi="仿宋" w:eastAsia="仿宋" w:cs="仿宋"/>
                <w:lang w:eastAsia="zh-CN"/>
              </w:rPr>
            </w:pPr>
          </w:p>
        </w:tc>
        <w:tc>
          <w:tcPr>
            <w:tcW w:w="2805"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3、单价在20万元以上的设备</w:t>
            </w:r>
          </w:p>
        </w:tc>
        <w:tc>
          <w:tcPr>
            <w:tcW w:w="2865" w:type="dxa"/>
            <w:vAlign w:val="center"/>
          </w:tcPr>
          <w:p>
            <w:pPr>
              <w:spacing w:line="560" w:lineRule="exact"/>
              <w:jc w:val="center"/>
              <w:rPr>
                <w:rFonts w:ascii="仿宋" w:hAnsi="仿宋" w:eastAsia="仿宋" w:cs="仿宋"/>
              </w:rPr>
            </w:pPr>
          </w:p>
        </w:tc>
        <w:tc>
          <w:tcPr>
            <w:tcW w:w="2805"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4、其他固定资产</w:t>
            </w:r>
          </w:p>
        </w:tc>
        <w:tc>
          <w:tcPr>
            <w:tcW w:w="2865" w:type="dxa"/>
            <w:vAlign w:val="center"/>
          </w:tcPr>
          <w:p>
            <w:pPr>
              <w:spacing w:line="560" w:lineRule="exact"/>
              <w:jc w:val="center"/>
              <w:rPr>
                <w:rFonts w:ascii="仿宋" w:hAnsi="仿宋" w:eastAsia="仿宋" w:cs="仿宋"/>
              </w:rPr>
            </w:pPr>
          </w:p>
        </w:tc>
        <w:tc>
          <w:tcPr>
            <w:tcW w:w="2805" w:type="dxa"/>
            <w:vAlign w:val="center"/>
          </w:tcPr>
          <w:p>
            <w:pPr>
              <w:spacing w:line="560" w:lineRule="exact"/>
              <w:jc w:val="center"/>
              <w:rPr>
                <w:rFonts w:ascii="仿宋" w:hAnsi="仿宋" w:eastAsia="仿宋" w:cs="仿宋"/>
                <w:lang w:eastAsia="zh-CN"/>
              </w:rPr>
            </w:pPr>
          </w:p>
        </w:tc>
      </w:tr>
    </w:tbl>
    <w:p>
      <w:pPr>
        <w:spacing w:before="10" w:after="10"/>
        <w:ind w:firstLine="640"/>
        <w:outlineLvl w:val="5"/>
        <w:rPr>
          <w:rFonts w:ascii="黑体" w:hAnsi="黑体" w:eastAsia="黑体" w:cs="黑体"/>
          <w:color w:val="000000"/>
          <w:sz w:val="32"/>
        </w:r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2021年</w:t>
      </w:r>
      <w:r>
        <w:rPr>
          <w:rFonts w:hint="eastAsia" w:ascii="方正书宋_GBK" w:hAnsi="方正书宋_GBK" w:eastAsia="方正书宋_GBK" w:cs="方正书宋_GBK"/>
          <w:color w:val="000000"/>
          <w:sz w:val="21"/>
        </w:rPr>
        <w:t>无固定资产占用情况，空表列示。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7</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E5FFF4"/>
    <w:multiLevelType w:val="singleLevel"/>
    <w:tmpl w:val="FEE5FFF4"/>
    <w:lvl w:ilvl="0" w:tentative="0">
      <w:start w:val="1"/>
      <w:numFmt w:val="chineseCounting"/>
      <w:suff w:val="nothing"/>
      <w:lvlText w:val="%1、"/>
      <w:lvlJc w:val="left"/>
      <w:rPr>
        <w:rFonts w:hint="eastAsia"/>
      </w:rPr>
    </w:lvl>
  </w:abstractNum>
  <w:abstractNum w:abstractNumId="1">
    <w:nsid w:val="0D42AF48"/>
    <w:multiLevelType w:val="singleLevel"/>
    <w:tmpl w:val="0D42AF48"/>
    <w:lvl w:ilvl="0" w:tentative="0">
      <w:start w:val="4"/>
      <w:numFmt w:val="chineseCounting"/>
      <w:suff w:val="nothing"/>
      <w:lvlText w:val="%1、"/>
      <w:lvlJc w:val="left"/>
      <w:rPr>
        <w:rFonts w:hint="eastAsia"/>
      </w:rPr>
    </w:lvl>
  </w:abstractNum>
  <w:abstractNum w:abstractNumId="2">
    <w:nsid w:val="52E9449A"/>
    <w:multiLevelType w:val="singleLevel"/>
    <w:tmpl w:val="52E9449A"/>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drawingGridHorizontalSpacing w:val="120"/>
  <w:displayHorizontalDrawingGridEvery w:val="2"/>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07206"/>
    <w:rsid w:val="00062AF7"/>
    <w:rsid w:val="00064159"/>
    <w:rsid w:val="0009390C"/>
    <w:rsid w:val="00120163"/>
    <w:rsid w:val="00125494"/>
    <w:rsid w:val="001274E2"/>
    <w:rsid w:val="00146991"/>
    <w:rsid w:val="00182D82"/>
    <w:rsid w:val="0019397A"/>
    <w:rsid w:val="00196069"/>
    <w:rsid w:val="001B15F6"/>
    <w:rsid w:val="001D6310"/>
    <w:rsid w:val="001F593A"/>
    <w:rsid w:val="00201266"/>
    <w:rsid w:val="002064A6"/>
    <w:rsid w:val="00214EEC"/>
    <w:rsid w:val="00286386"/>
    <w:rsid w:val="00290FA8"/>
    <w:rsid w:val="002A5379"/>
    <w:rsid w:val="002E234E"/>
    <w:rsid w:val="002F4457"/>
    <w:rsid w:val="002F4A71"/>
    <w:rsid w:val="0030306C"/>
    <w:rsid w:val="00311024"/>
    <w:rsid w:val="003162DB"/>
    <w:rsid w:val="003404C6"/>
    <w:rsid w:val="003572B4"/>
    <w:rsid w:val="00376856"/>
    <w:rsid w:val="003908D2"/>
    <w:rsid w:val="00426658"/>
    <w:rsid w:val="0046333B"/>
    <w:rsid w:val="00464D36"/>
    <w:rsid w:val="00484869"/>
    <w:rsid w:val="00485A0F"/>
    <w:rsid w:val="00485C29"/>
    <w:rsid w:val="004C50FF"/>
    <w:rsid w:val="00557C8E"/>
    <w:rsid w:val="0056582C"/>
    <w:rsid w:val="00593E15"/>
    <w:rsid w:val="005973CA"/>
    <w:rsid w:val="005C7741"/>
    <w:rsid w:val="005E16DE"/>
    <w:rsid w:val="006035C5"/>
    <w:rsid w:val="00607C8B"/>
    <w:rsid w:val="006160CF"/>
    <w:rsid w:val="00630277"/>
    <w:rsid w:val="00642596"/>
    <w:rsid w:val="006532E1"/>
    <w:rsid w:val="00664099"/>
    <w:rsid w:val="00667D98"/>
    <w:rsid w:val="0068454C"/>
    <w:rsid w:val="00684A26"/>
    <w:rsid w:val="0069534F"/>
    <w:rsid w:val="007027D3"/>
    <w:rsid w:val="0070678E"/>
    <w:rsid w:val="00714A9B"/>
    <w:rsid w:val="007304F6"/>
    <w:rsid w:val="00733C34"/>
    <w:rsid w:val="00781D3A"/>
    <w:rsid w:val="00787654"/>
    <w:rsid w:val="00791CF2"/>
    <w:rsid w:val="0079370F"/>
    <w:rsid w:val="00797141"/>
    <w:rsid w:val="007A2BFA"/>
    <w:rsid w:val="007D4F0C"/>
    <w:rsid w:val="007E50A2"/>
    <w:rsid w:val="008003F2"/>
    <w:rsid w:val="008073F4"/>
    <w:rsid w:val="00825706"/>
    <w:rsid w:val="008328C8"/>
    <w:rsid w:val="00841E33"/>
    <w:rsid w:val="008A2CAC"/>
    <w:rsid w:val="008B7C71"/>
    <w:rsid w:val="008D0F2A"/>
    <w:rsid w:val="008E319B"/>
    <w:rsid w:val="008E488E"/>
    <w:rsid w:val="008E7537"/>
    <w:rsid w:val="008F1C73"/>
    <w:rsid w:val="00911153"/>
    <w:rsid w:val="00947811"/>
    <w:rsid w:val="00950777"/>
    <w:rsid w:val="00953E44"/>
    <w:rsid w:val="00970A8D"/>
    <w:rsid w:val="0098754C"/>
    <w:rsid w:val="0098765C"/>
    <w:rsid w:val="009E0604"/>
    <w:rsid w:val="009F4777"/>
    <w:rsid w:val="00A2247E"/>
    <w:rsid w:val="00A4542D"/>
    <w:rsid w:val="00A70297"/>
    <w:rsid w:val="00A94414"/>
    <w:rsid w:val="00AC1402"/>
    <w:rsid w:val="00B10A12"/>
    <w:rsid w:val="00B1687C"/>
    <w:rsid w:val="00B25BD2"/>
    <w:rsid w:val="00B318B1"/>
    <w:rsid w:val="00B52C69"/>
    <w:rsid w:val="00B5680F"/>
    <w:rsid w:val="00B91D46"/>
    <w:rsid w:val="00BB47FC"/>
    <w:rsid w:val="00BC0518"/>
    <w:rsid w:val="00BD1DD9"/>
    <w:rsid w:val="00BE3ED1"/>
    <w:rsid w:val="00C32E4F"/>
    <w:rsid w:val="00C46A6B"/>
    <w:rsid w:val="00C70EFF"/>
    <w:rsid w:val="00C83D45"/>
    <w:rsid w:val="00CC5F86"/>
    <w:rsid w:val="00CE45D2"/>
    <w:rsid w:val="00D1345B"/>
    <w:rsid w:val="00D172D0"/>
    <w:rsid w:val="00D21359"/>
    <w:rsid w:val="00D34582"/>
    <w:rsid w:val="00D61C1F"/>
    <w:rsid w:val="00D635C5"/>
    <w:rsid w:val="00D7056F"/>
    <w:rsid w:val="00D75591"/>
    <w:rsid w:val="00DA3F97"/>
    <w:rsid w:val="00DD1560"/>
    <w:rsid w:val="00DE0481"/>
    <w:rsid w:val="00E11D93"/>
    <w:rsid w:val="00E439DD"/>
    <w:rsid w:val="00E60176"/>
    <w:rsid w:val="00E61593"/>
    <w:rsid w:val="00E856FB"/>
    <w:rsid w:val="00E92AAD"/>
    <w:rsid w:val="00E92EC3"/>
    <w:rsid w:val="00EB0C4C"/>
    <w:rsid w:val="00EC4DAA"/>
    <w:rsid w:val="00F0299C"/>
    <w:rsid w:val="00F055B7"/>
    <w:rsid w:val="00F1646A"/>
    <w:rsid w:val="00F172D7"/>
    <w:rsid w:val="00F46165"/>
    <w:rsid w:val="00F63B31"/>
    <w:rsid w:val="00F826E0"/>
    <w:rsid w:val="00FB7047"/>
    <w:rsid w:val="00FB7ED6"/>
    <w:rsid w:val="00FE46E7"/>
    <w:rsid w:val="00FE6393"/>
    <w:rsid w:val="00FF33D3"/>
    <w:rsid w:val="00FF4E83"/>
    <w:rsid w:val="052B4646"/>
    <w:rsid w:val="0B7260F8"/>
    <w:rsid w:val="0CD05F88"/>
    <w:rsid w:val="158F5031"/>
    <w:rsid w:val="159F516B"/>
    <w:rsid w:val="15C745A0"/>
    <w:rsid w:val="18295A4B"/>
    <w:rsid w:val="19353F17"/>
    <w:rsid w:val="19B56323"/>
    <w:rsid w:val="1A8E5AA2"/>
    <w:rsid w:val="219A4281"/>
    <w:rsid w:val="22090B6C"/>
    <w:rsid w:val="268B18B4"/>
    <w:rsid w:val="2B0B2850"/>
    <w:rsid w:val="2B8C5660"/>
    <w:rsid w:val="2BB94E01"/>
    <w:rsid w:val="2F477D17"/>
    <w:rsid w:val="34E54D0B"/>
    <w:rsid w:val="391B70EA"/>
    <w:rsid w:val="395F3235"/>
    <w:rsid w:val="3A4B0C5C"/>
    <w:rsid w:val="3B8F458E"/>
    <w:rsid w:val="3DAE46AE"/>
    <w:rsid w:val="3F033BBB"/>
    <w:rsid w:val="427F1FAD"/>
    <w:rsid w:val="46A23902"/>
    <w:rsid w:val="48390A7E"/>
    <w:rsid w:val="49062E8B"/>
    <w:rsid w:val="494E06EE"/>
    <w:rsid w:val="4F3C7BEF"/>
    <w:rsid w:val="53930DBE"/>
    <w:rsid w:val="562A7E7A"/>
    <w:rsid w:val="57067D50"/>
    <w:rsid w:val="59233E53"/>
    <w:rsid w:val="5E9138F8"/>
    <w:rsid w:val="63352116"/>
    <w:rsid w:val="6692162D"/>
    <w:rsid w:val="6A146D7C"/>
    <w:rsid w:val="6F7F4719"/>
    <w:rsid w:val="6F9667A0"/>
    <w:rsid w:val="74745854"/>
    <w:rsid w:val="763A67EF"/>
    <w:rsid w:val="76413AE4"/>
    <w:rsid w:val="78002FCA"/>
    <w:rsid w:val="789E39A8"/>
    <w:rsid w:val="79334EF2"/>
    <w:rsid w:val="7EBD6C9A"/>
    <w:rsid w:val="7FFD3B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 w:type="paragraph" w:styleId="3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C91F95-3024-4D79-AA1F-8DBACC0C555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3161</Words>
  <Characters>18019</Characters>
  <Lines>150</Lines>
  <Paragraphs>42</Paragraphs>
  <TotalTime>273</TotalTime>
  <ScaleCrop>false</ScaleCrop>
  <LinksUpToDate>false</LinksUpToDate>
  <CharactersWithSpaces>21138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2024-01-24T01:41:51Z</dcterms:modified>
  <dc:title>定兴县财政局所属单位预算</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