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涞水县城市管理综合行政执法局</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2023年度政府信息公开工作年度报告</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2023年，我局严格按照《中华人民共和国政府信息公开条例》规定和《中华人民共和国政府信息公开工作年度报告格式》要求，认真开展政府信息公开工作。现结合有关工作开展情况，编制本年报。本年报包括总体情况、主动公开政府信息情况、收到和处理政府信息公开申请情况、政府信息公开行政复议和行政诉讼情况、存在的主要问题及改进情况、其他需要报告的事项等六部分内容。统计数据从2023年1月1日至12月31日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一、总体情况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涞水县城市管理综合行政执法局政务公开工作在县政务公开办公室的指导下，按照市、县政务公开有关要求，认真推行政务公开，增强了行政执法工作透明度，推进了政务管理制度化、规范化，提高了工作效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（一）主动公开。</w:t>
      </w:r>
      <w:r>
        <w:rPr>
          <w:rFonts w:hint="eastAsia" w:ascii="仿宋_GB2312" w:hAnsi="仿宋_GB2312" w:eastAsia="仿宋_GB2312" w:cs="仿宋_GB2312"/>
          <w:sz w:val="32"/>
          <w:szCs w:val="32"/>
          <w:lang w:val="en-US" w:eastAsia="zh-CN"/>
        </w:rPr>
        <w:t>2023年在涞水县人民政府网进行了财政预算及非税收入项目的公开、行政执法公开，其中事前公开包括：涞水县城市管理综合行政执法局行政处罚服务指南及流程图、行政强制办事指南及流程图、重大行政执法决定法制审核流程图、五个清单（行政执法事项清单、行政执法人员清单、随机抽查事项清单、音像记录事项清单、重大行政执法决定法制审核清单）。事后公开包括：行政处罚案件共计47件。 2023年在河北省行政执法公示平台进行行政执法公开，其中事前公开包括：涞水县城市管理综合行政执法局行政处罚流程图、行政执法主体、行政执法人员清单、行政处罚事项清单。事后公开包括行政处罚案件共计47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（二）依申请公开。</w:t>
      </w:r>
      <w:r>
        <w:rPr>
          <w:rFonts w:hint="eastAsia" w:ascii="仿宋_GB2312" w:hAnsi="仿宋_GB2312" w:eastAsia="仿宋_GB2312" w:cs="仿宋_GB2312"/>
          <w:sz w:val="32"/>
          <w:szCs w:val="32"/>
          <w:lang w:val="en-US" w:eastAsia="zh-CN"/>
        </w:rPr>
        <w:t>2023年未接到公开申请，无依申请公开。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（三）政府信息管理。</w:t>
      </w:r>
      <w:r>
        <w:rPr>
          <w:rFonts w:hint="eastAsia" w:ascii="仿宋_GB2312" w:hAnsi="仿宋_GB2312" w:eastAsia="仿宋_GB2312" w:cs="仿宋_GB2312"/>
          <w:sz w:val="32"/>
          <w:szCs w:val="32"/>
          <w:lang w:val="en-US" w:eastAsia="zh-CN"/>
        </w:rPr>
        <w:t>2023年无因政府信息公开工作被申请行政复议、提起行政诉讼情况。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（四）政府信息公开平台建设。</w:t>
      </w:r>
      <w:r>
        <w:rPr>
          <w:rFonts w:hint="eastAsia" w:ascii="仿宋_GB2312" w:hAnsi="仿宋_GB2312" w:eastAsia="仿宋_GB2312" w:cs="仿宋_GB2312"/>
          <w:sz w:val="32"/>
          <w:szCs w:val="32"/>
          <w:lang w:val="en-US" w:eastAsia="zh-CN"/>
        </w:rPr>
        <w:t>2023年持续在涞水县人民政府网和河北省行政执法公示平台</w:t>
      </w:r>
      <w:bookmarkStart w:id="0" w:name="_GoBack"/>
      <w:bookmarkEnd w:id="0"/>
      <w:r>
        <w:rPr>
          <w:rFonts w:hint="eastAsia" w:ascii="仿宋_GB2312" w:hAnsi="仿宋_GB2312" w:eastAsia="仿宋_GB2312" w:cs="仿宋_GB2312"/>
          <w:sz w:val="32"/>
          <w:szCs w:val="32"/>
          <w:lang w:val="en-US" w:eastAsia="zh-CN"/>
        </w:rPr>
        <w:t>上进行政府信息公开。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3" w:firstLineChars="200"/>
        <w:jc w:val="lef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（五）监督保障。</w:t>
      </w:r>
      <w:r>
        <w:rPr>
          <w:rFonts w:hint="eastAsia" w:ascii="仿宋_GB2312" w:hAnsi="仿宋_GB2312" w:eastAsia="仿宋_GB2312" w:cs="仿宋_GB2312"/>
          <w:sz w:val="32"/>
          <w:szCs w:val="32"/>
          <w:lang w:val="en-US" w:eastAsia="zh-CN"/>
        </w:rPr>
        <w:t>2023年工作考评成绩较好，社会评议较好，无责任追究情况。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640" w:firstLineChars="200"/>
        <w:jc w:val="both"/>
        <w:textAlignment w:val="auto"/>
        <w:rPr>
          <w:rFonts w:hint="eastAsia" w:ascii="黑体" w:hAnsi="黑体" w:eastAsia="黑体" w:cs="黑体"/>
          <w:i w:val="0"/>
          <w:iCs w:val="0"/>
          <w:caps w:val="0"/>
          <w:color w:val="333333"/>
          <w:spacing w:val="0"/>
          <w:sz w:val="32"/>
          <w:szCs w:val="32"/>
          <w:lang w:eastAsia="zh-CN"/>
        </w:rPr>
      </w:pPr>
      <w:r>
        <w:rPr>
          <w:rFonts w:hint="eastAsia" w:ascii="黑体" w:hAnsi="黑体" w:eastAsia="黑体" w:cs="黑体"/>
          <w:i w:val="0"/>
          <w:iCs w:val="0"/>
          <w:caps w:val="0"/>
          <w:color w:val="333333"/>
          <w:spacing w:val="0"/>
          <w:sz w:val="32"/>
          <w:szCs w:val="32"/>
          <w:lang w:eastAsia="zh-CN"/>
        </w:rPr>
        <w:t>二、主动公开政府信息情况</w:t>
      </w:r>
    </w:p>
    <w:tbl>
      <w:tblPr>
        <w:tblStyle w:val="3"/>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本年</w:t>
            </w:r>
            <w:r>
              <w:rPr>
                <w:rFonts w:hint="eastAsia" w:ascii="宋体" w:hAnsi="宋体" w:eastAsia="宋体" w:cs="宋体"/>
                <w:kern w:val="0"/>
                <w:sz w:val="24"/>
                <w:szCs w:val="24"/>
                <w:lang w:val="en-US" w:eastAsia="zh-CN" w:bidi="ar"/>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现行有效件</w:t>
            </w:r>
            <w:r>
              <w:rPr>
                <w:rFonts w:hint="eastAsia" w:ascii="宋体" w:hAnsi="宋体" w:eastAsia="宋体" w:cs="宋体"/>
                <w:kern w:val="0"/>
                <w:sz w:val="24"/>
                <w:szCs w:val="24"/>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0.16695</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b w:val="0"/>
          <w:bCs w:val="0"/>
          <w:i w:val="0"/>
          <w:iCs w:val="0"/>
          <w:caps w:val="0"/>
          <w:color w:val="333333"/>
          <w:spacing w:val="0"/>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b w:val="0"/>
          <w:bCs w:val="0"/>
          <w:i w:val="0"/>
          <w:iCs w:val="0"/>
          <w:caps w:val="0"/>
          <w:color w:val="333333"/>
          <w:spacing w:val="0"/>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b w:val="0"/>
          <w:bCs w:val="0"/>
          <w:i w:val="0"/>
          <w:iCs w:val="0"/>
          <w:caps w:val="0"/>
          <w:color w:val="333333"/>
          <w:spacing w:val="0"/>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b w:val="0"/>
          <w:bCs w:val="0"/>
          <w:i w:val="0"/>
          <w:iCs w:val="0"/>
          <w:caps w:val="0"/>
          <w:color w:val="333333"/>
          <w:spacing w:val="0"/>
          <w:sz w:val="24"/>
          <w:szCs w:val="24"/>
        </w:rPr>
      </w:pPr>
      <w:r>
        <w:rPr>
          <w:rFonts w:hint="eastAsia" w:ascii="宋体" w:hAnsi="宋体" w:eastAsia="宋体" w:cs="宋体"/>
          <w:b w:val="0"/>
          <w:bCs w:val="0"/>
          <w:i w:val="0"/>
          <w:iCs w:val="0"/>
          <w:caps w:val="0"/>
          <w:color w:val="333333"/>
          <w:spacing w:val="0"/>
          <w:sz w:val="24"/>
          <w:szCs w:val="24"/>
          <w:shd w:val="clear" w:fill="FFFFFF"/>
        </w:rPr>
        <w:t>三、收到和处理政府信息公开申请情况</w:t>
      </w:r>
    </w:p>
    <w:tbl>
      <w:tblPr>
        <w:tblStyle w:val="3"/>
        <w:tblpPr w:leftFromText="180" w:rightFromText="180" w:vertAnchor="text" w:horzAnchor="page" w:tblpX="1100" w:tblpY="111"/>
        <w:tblOverlap w:val="never"/>
        <w:tblW w:w="9748"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科研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（二）部分公开（区分处理的，只计这一情形，不计其他情形）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9"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both"/>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firstLine="480" w:firstLineChars="200"/>
        <w:jc w:val="both"/>
        <w:textAlignment w:val="auto"/>
        <w:rPr>
          <w:rFonts w:hint="eastAsia" w:ascii="宋体" w:hAnsi="宋体" w:eastAsia="宋体" w:cs="宋体"/>
          <w:b w:val="0"/>
          <w:bCs w:val="0"/>
          <w:i w:val="0"/>
          <w:iCs w:val="0"/>
          <w:caps w:val="0"/>
          <w:color w:val="333333"/>
          <w:spacing w:val="0"/>
          <w:sz w:val="24"/>
          <w:szCs w:val="24"/>
        </w:rPr>
      </w:pPr>
      <w:r>
        <w:rPr>
          <w:rFonts w:hint="eastAsia" w:ascii="宋体" w:hAnsi="宋体" w:eastAsia="宋体" w:cs="宋体"/>
          <w:b w:val="0"/>
          <w:bCs w:val="0"/>
          <w:i w:val="0"/>
          <w:iCs w:val="0"/>
          <w:caps w:val="0"/>
          <w:color w:val="333333"/>
          <w:spacing w:val="0"/>
          <w:sz w:val="24"/>
          <w:szCs w:val="24"/>
          <w:shd w:val="clear" w:fill="FFFFFF"/>
        </w:rPr>
        <w:t>四、政府信息公开行政复议、行政诉讼情况</w:t>
      </w:r>
    </w:p>
    <w:tbl>
      <w:tblPr>
        <w:tblStyle w:val="3"/>
        <w:tblpPr w:leftFromText="180" w:rightFromText="180" w:vertAnchor="text" w:horzAnchor="page" w:tblpX="1175" w:tblpY="73"/>
        <w:tblOverlap w:val="never"/>
        <w:tblW w:w="9748"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649"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rPr>
            </w:pP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维持</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其他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尚未</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trPr>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49"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0</w:t>
            </w:r>
          </w:p>
        </w:tc>
        <w:tc>
          <w:tcPr>
            <w:tcW w:w="651"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r>
    </w:tbl>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rightChars="0" w:firstLine="640" w:firstLineChars="200"/>
        <w:jc w:val="both"/>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eastAsia="zh-CN"/>
        </w:rPr>
        <w:t>五、</w:t>
      </w:r>
      <w:r>
        <w:rPr>
          <w:rFonts w:hint="eastAsia" w:ascii="黑体" w:hAnsi="黑体" w:eastAsia="黑体" w:cs="黑体"/>
          <w:b w:val="0"/>
          <w:bCs w:val="0"/>
          <w:i w:val="0"/>
          <w:iCs w:val="0"/>
          <w:caps w:val="0"/>
          <w:color w:val="333333"/>
          <w:spacing w:val="0"/>
          <w:sz w:val="32"/>
          <w:szCs w:val="32"/>
          <w:shd w:val="clear" w:fill="FFFFFF"/>
        </w:rPr>
        <w:t>存在的主要问题及改进情</w:t>
      </w:r>
      <w:r>
        <w:rPr>
          <w:rFonts w:hint="eastAsia" w:ascii="黑体" w:hAnsi="黑体" w:eastAsia="黑体" w:cs="黑体"/>
          <w:b w:val="0"/>
          <w:bCs w:val="0"/>
          <w:i w:val="0"/>
          <w:iCs w:val="0"/>
          <w:caps w:val="0"/>
          <w:color w:val="333333"/>
          <w:spacing w:val="0"/>
          <w:sz w:val="32"/>
          <w:szCs w:val="32"/>
          <w:shd w:val="clear" w:fill="FFFFFF"/>
          <w:lang w:eastAsia="zh-CN"/>
        </w:rPr>
        <w:t>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left"/>
        <w:textAlignment w:val="auto"/>
        <w:rPr>
          <w:rFonts w:hint="default"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2023年，我局政务公开工作取得了新的进展，但与公众需求还存在一定的差距，主要是部分信息公开不够及时，政府信息公开相关工作还需进一步细化和完善。下一步，我局将进一步加强政务公开工作的组织领导，认真制定切实可行的措施，以求真务实的作风，扎实做好政务公开工作，更好地服务于党政和群众的信息公开需求，使政务信息公开工作再上一个新的台阶。</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Chars="0" w:right="0" w:rightChars="0" w:firstLine="640" w:firstLineChars="200"/>
        <w:jc w:val="left"/>
        <w:textAlignment w:val="auto"/>
        <w:rPr>
          <w:rFonts w:hint="eastAsia"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六、其他需要报告的事项</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left"/>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认真贯彻执行国务院办公厅《政府信息公开信息处理费管理办法》和《关于政府信息公开处理费管理有关事项的通知》。2023年我单位未收取信息处理费。</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ascii="黑体" w:hAnsi="黑体" w:eastAsia="黑体" w:cs="黑体"/>
          <w:b w:val="0"/>
          <w:bCs w:val="0"/>
          <w:i w:val="0"/>
          <w:iCs w:val="0"/>
          <w:caps w:val="0"/>
          <w:color w:val="333333"/>
          <w:spacing w:val="0"/>
          <w:sz w:val="32"/>
          <w:szCs w:val="32"/>
          <w:shd w:val="clear" w:fill="FFFFFF"/>
          <w:lang w:val="en-US" w:eastAsia="zh-CN"/>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rightChars="0" w:firstLine="3520" w:firstLineChars="1100"/>
        <w:jc w:val="left"/>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rightChars="0" w:firstLine="3520" w:firstLineChars="1100"/>
        <w:jc w:val="left"/>
        <w:textAlignment w:val="auto"/>
        <w:rPr>
          <w:rFonts w:hint="default"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涞水县城市管理综合行政执法局</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right="0" w:rightChars="0"/>
        <w:jc w:val="center"/>
        <w:textAlignment w:val="auto"/>
        <w:rPr>
          <w:rFonts w:hint="eastAsia" w:ascii="仿宋_GB2312" w:hAnsi="仿宋_GB2312" w:eastAsia="仿宋_GB2312" w:cs="仿宋_GB2312"/>
          <w:b w:val="0"/>
          <w:bCs w:val="0"/>
          <w:i w:val="0"/>
          <w:iCs w:val="0"/>
          <w:caps w:val="0"/>
          <w:color w:val="333333"/>
          <w:spacing w:val="0"/>
          <w:sz w:val="32"/>
          <w:szCs w:val="32"/>
          <w:shd w:val="clear" w:fill="FFFFFF"/>
          <w:lang w:val="en-US" w:eastAsia="zh-CN"/>
        </w:rPr>
      </w:pP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 xml:space="preserve">                    2024年1月17日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13627F85"/>
    <w:rsid w:val="03A32C74"/>
    <w:rsid w:val="0B5E56E7"/>
    <w:rsid w:val="13627F85"/>
    <w:rsid w:val="17CC2342"/>
    <w:rsid w:val="18384A88"/>
    <w:rsid w:val="1BE56D41"/>
    <w:rsid w:val="2B792FED"/>
    <w:rsid w:val="2BF7745E"/>
    <w:rsid w:val="31396A7E"/>
    <w:rsid w:val="39A833EF"/>
    <w:rsid w:val="39D01A01"/>
    <w:rsid w:val="3CBD0327"/>
    <w:rsid w:val="43C624F6"/>
    <w:rsid w:val="44F8296B"/>
    <w:rsid w:val="4C017B05"/>
    <w:rsid w:val="556629A7"/>
    <w:rsid w:val="592A01A9"/>
    <w:rsid w:val="5F3C1352"/>
    <w:rsid w:val="675F49AA"/>
    <w:rsid w:val="6A80552A"/>
    <w:rsid w:val="6FE260FA"/>
    <w:rsid w:val="71003969"/>
    <w:rsid w:val="798B5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1909</Words>
  <Characters>1979</Characters>
  <Lines>0</Lines>
  <Paragraphs>0</Paragraphs>
  <TotalTime>37</TotalTime>
  <ScaleCrop>false</ScaleCrop>
  <LinksUpToDate>false</LinksUpToDate>
  <CharactersWithSpaces>2000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2022-01-19T01:31:00Z</dcterms:created>
  <dc:creator>曹美丽</dc:creator>
  <cp:lastModifiedBy>八爪小鱼</cp:lastModifiedBy>
  <cp:lastPrinted>2023-01-30T07:07:00Z</cp:lastPrinted>
  <dcterms:modified xsi:type="dcterms:W3CDTF">2024-01-22T08:46:14Z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0E78B2FCDCE6492986CF7706C7BF82B4</vt:lpwstr>
  </property>
</Properties>
</file>