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涞水县民政局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w:t>
      </w:r>
      <w:r>
        <w:rPr>
          <w:rFonts w:hint="eastAsia"/>
        </w:rPr>
        <w:t>县</w:t>
      </w:r>
      <w:r>
        <w:rPr>
          <w:rFonts w:hint="eastAsia"/>
          <w:lang w:eastAsia="zh-CN"/>
        </w:rPr>
        <w:t>民</w:t>
      </w:r>
      <w:r>
        <w:rPr>
          <w:rFonts w:hint="eastAsia"/>
        </w:rPr>
        <w:t>政局（本级）收支预算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pPr>
      <w:r>
        <w:fldChar w:fldCharType="begin"/>
      </w:r>
      <w:r>
        <w:instrText xml:space="preserve"> HYPERLINK \l "_Toc_4_4_0000000020" </w:instrText>
      </w:r>
      <w:r>
        <w:fldChar w:fldCharType="separate"/>
      </w:r>
      <w:r>
        <w:rPr>
          <w:rFonts w:hint="eastAsia"/>
        </w:rPr>
        <w:t>二、</w:t>
      </w:r>
      <w:r>
        <w:rPr>
          <w:rFonts w:hint="eastAsia"/>
          <w:lang w:eastAsia="zh-CN"/>
        </w:rPr>
        <w:t>涞水</w:t>
      </w:r>
      <w:r>
        <w:rPr>
          <w:rFonts w:hint="eastAsia"/>
        </w:rPr>
        <w:t>县</w:t>
      </w:r>
      <w:r>
        <w:rPr>
          <w:rFonts w:hint="eastAsia"/>
          <w:lang w:eastAsia="zh-CN"/>
        </w:rPr>
        <w:t>民</w:t>
      </w:r>
      <w:r>
        <w:rPr>
          <w:rFonts w:hint="eastAsia"/>
        </w:rPr>
        <w:t>政局事业收支预算</w:t>
      </w:r>
      <w:r>
        <w:tab/>
      </w:r>
      <w:r>
        <w:rPr>
          <w:rFonts w:hint="eastAsia"/>
          <w:lang w:eastAsia="zh-CN"/>
        </w:rPr>
        <w:t>6</w:t>
      </w:r>
      <w:r>
        <w:rPr>
          <w:rFonts w:hint="eastAsia"/>
          <w:lang w:eastAsia="zh-CN"/>
        </w:rPr>
        <w:fldChar w:fldCharType="end"/>
      </w:r>
      <w:r>
        <w:rPr>
          <w:rFonts w:hint="eastAsia"/>
          <w:lang w:eastAsia="zh-CN"/>
        </w:rPr>
        <w:t>3</w:t>
      </w:r>
    </w:p>
    <w:p>
      <w:pPr>
        <w:jc w:val="center"/>
        <w:outlineLvl w:val="0"/>
        <w:rPr>
          <w:lang w:eastAsia="zh-CN"/>
        </w:rPr>
        <w:sectPr>
          <w:footerReference r:id="rId3" w:type="default"/>
          <w:footerReference r:id="rId4" w:type="even"/>
          <w:pgSz w:w="16840" w:h="11900" w:orient="landscape"/>
          <w:pgMar w:top="1361" w:right="1020" w:bottom="1134" w:left="1020" w:header="720" w:footer="720" w:gutter="0"/>
          <w:cols w:space="720" w:num="1"/>
        </w:sectPr>
      </w:pPr>
      <w:r>
        <w:fldChar w:fldCharType="end"/>
      </w: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rPr>
          <w:rFonts w:ascii="方正小标宋_GBK" w:hAnsi="方正小标宋_GBK" w:cs="方正小标宋_GBK" w:eastAsiaTheme="minorEastAsia"/>
          <w:color w:val="000000"/>
          <w:sz w:val="44"/>
          <w:lang w:eastAsia="zh-CN"/>
        </w:rPr>
      </w:pPr>
    </w:p>
    <w:p>
      <w:pPr>
        <w:jc w:val="center"/>
        <w:outlineLvl w:val="3"/>
        <w:rPr>
          <w:rFonts w:ascii="方正小标宋_GBK" w:hAnsi="方正小标宋_GBK" w:cs="方正小标宋_GBK" w:eastAsiaTheme="minorEastAsia"/>
          <w:color w:val="000000"/>
          <w:sz w:val="44"/>
          <w:lang w:eastAsia="zh-CN"/>
        </w:rPr>
      </w:pPr>
    </w:p>
    <w:p>
      <w:pPr>
        <w:jc w:val="center"/>
        <w:outlineLvl w:val="3"/>
        <w:rPr>
          <w:rFonts w:ascii="方正小标宋_GBK" w:hAnsi="方正小标宋_GBK" w:cs="方正小标宋_GBK" w:eastAsiaTheme="minorEastAsia"/>
          <w:color w:val="000000"/>
          <w:sz w:val="44"/>
          <w:lang w:eastAsia="zh-CN"/>
        </w:rPr>
      </w:pPr>
    </w:p>
    <w:p>
      <w:pPr>
        <w:jc w:val="center"/>
        <w:outlineLvl w:val="3"/>
        <w:rPr>
          <w:rFonts w:ascii="方正小标宋_GBK" w:hAnsi="方正小标宋_GBK" w:cs="方正小标宋_GBK" w:eastAsiaTheme="minorEastAsia"/>
          <w:color w:val="000000"/>
          <w:sz w:val="44"/>
          <w:lang w:eastAsia="zh-CN"/>
        </w:rPr>
      </w:pPr>
    </w:p>
    <w:p>
      <w:pPr>
        <w:jc w:val="center"/>
        <w:outlineLvl w:val="3"/>
        <w:rPr>
          <w:rFonts w:ascii="方正小标宋_GBK" w:hAnsi="方正小标宋_GBK" w:cs="方正小标宋_GBK" w:eastAsiaTheme="minorEastAsia"/>
          <w:color w:val="000000"/>
          <w:sz w:val="44"/>
          <w:lang w:eastAsia="zh-CN"/>
        </w:rPr>
      </w:pPr>
    </w:p>
    <w:p>
      <w:pPr>
        <w:jc w:val="center"/>
        <w:outlineLvl w:val="3"/>
        <w:rPr>
          <w:rFonts w:hint="eastAsia" w:ascii="方正小标宋_GBK" w:hAnsi="方正小标宋_GBK" w:cs="方正小标宋_GBK" w:eastAsiaTheme="minorEastAsia"/>
          <w:color w:val="000000"/>
          <w:sz w:val="44"/>
          <w:lang w:eastAsia="zh-CN"/>
        </w:rPr>
      </w:pPr>
    </w:p>
    <w:p>
      <w:pPr>
        <w:jc w:val="center"/>
        <w:outlineLvl w:val="3"/>
        <w:rPr>
          <w:rFonts w:hint="eastAsia" w:ascii="方正小标宋_GBK" w:hAnsi="方正小标宋_GBK" w:cs="方正小标宋_GBK" w:eastAsiaTheme="minorEastAsia"/>
          <w:color w:val="000000"/>
          <w:sz w:val="44"/>
          <w:lang w:eastAsia="zh-CN"/>
        </w:rPr>
      </w:pPr>
    </w:p>
    <w:p>
      <w:pPr>
        <w:jc w:val="center"/>
        <w:outlineLvl w:val="3"/>
        <w:rPr>
          <w:rFonts w:ascii="方正小标宋_GBK" w:hAnsi="方正小标宋_GBK" w:cs="方正小标宋_GBK" w:eastAsiaTheme="minorEastAsia"/>
          <w:color w:val="000000"/>
          <w:sz w:val="44"/>
          <w:lang w:eastAsia="zh-CN"/>
        </w:rPr>
      </w:pPr>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民</w:t>
      </w:r>
      <w:r>
        <w:rPr>
          <w:rFonts w:hint="eastAsia" w:ascii="方正小标宋_GBK" w:hAnsi="方正小标宋_GBK" w:eastAsia="方正小标宋_GBK" w:cs="方正小标宋_GBK"/>
          <w:color w:val="000000"/>
          <w:sz w:val="44"/>
        </w:rPr>
        <w:t>政局（本级）收支预算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31</w:t>
            </w:r>
            <w:r>
              <w:rPr>
                <w:rFonts w:hint="eastAsia"/>
                <w:lang w:eastAsia="zh-CN"/>
              </w:rPr>
              <w:t>4</w:t>
            </w:r>
            <w:r>
              <w:t>001</w:t>
            </w:r>
            <w:r>
              <w:rPr>
                <w:rFonts w:hint="eastAsia"/>
                <w:lang w:eastAsia="zh-CN"/>
              </w:rPr>
              <w:t>涞水</w:t>
            </w:r>
            <w:r>
              <w:rPr>
                <w:rFonts w:hint="eastAsia"/>
              </w:rPr>
              <w:t>县</w:t>
            </w:r>
            <w:r>
              <w:rPr>
                <w:rFonts w:hint="eastAsia"/>
                <w:lang w:eastAsia="zh-CN"/>
              </w:rPr>
              <w:t>民</w:t>
            </w:r>
            <w:r>
              <w:rPr>
                <w:rFonts w:hint="eastAsia"/>
              </w:rPr>
              <w:t>政局（本级）</w:t>
            </w:r>
          </w:p>
        </w:tc>
        <w:tc>
          <w:tcPr>
            <w:tcW w:w="2126" w:type="dxa"/>
            <w:tcBorders>
              <w:top w:val="single" w:color="FFFFFF" w:sz="6" w:space="0"/>
              <w:left w:val="single" w:color="FFFFFF" w:sz="6" w:space="0"/>
              <w:right w:val="single" w:color="FFFFFF" w:sz="6" w:space="0"/>
            </w:tcBorders>
            <w:vAlign w:val="center"/>
          </w:tcPr>
          <w:p>
            <w:pPr>
              <w:pStyle w:val="18"/>
              <w:rPr>
                <w:lang w:eastAsia="zh-CN"/>
              </w:rPr>
            </w:pPr>
            <w:r>
              <w:rPr>
                <w:rFonts w:hint="eastAsia"/>
              </w:rPr>
              <w:t>预算年度：</w:t>
            </w:r>
            <w:r>
              <w:t>202</w:t>
            </w:r>
            <w:r>
              <w:rPr>
                <w:rFonts w:hint="eastAsia"/>
                <w:lang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7"/>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rPr>
                <w:rFonts w:hint="eastAsia"/>
              </w:rPr>
              <w:t>序号</w:t>
            </w:r>
          </w:p>
        </w:tc>
        <w:tc>
          <w:tcPr>
            <w:tcW w:w="6662" w:type="dxa"/>
            <w:gridSpan w:val="2"/>
            <w:vAlign w:val="center"/>
          </w:tcPr>
          <w:p>
            <w:pPr>
              <w:pStyle w:val="20"/>
            </w:pPr>
            <w:r>
              <w:rPr>
                <w:rFonts w:hint="eastAsia"/>
              </w:rPr>
              <w:t>收入</w:t>
            </w:r>
          </w:p>
        </w:tc>
        <w:tc>
          <w:tcPr>
            <w:tcW w:w="6661" w:type="dxa"/>
            <w:gridSpan w:val="2"/>
            <w:vAlign w:val="center"/>
          </w:tcPr>
          <w:p>
            <w:pPr>
              <w:pStyle w:val="20"/>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20"/>
            </w:pPr>
            <w:r>
              <w:rPr>
                <w:rFonts w:hint="eastAsia"/>
              </w:rPr>
              <w:t>项目</w:t>
            </w:r>
          </w:p>
        </w:tc>
        <w:tc>
          <w:tcPr>
            <w:tcW w:w="2126" w:type="dxa"/>
            <w:vAlign w:val="center"/>
          </w:tcPr>
          <w:p>
            <w:pPr>
              <w:pStyle w:val="20"/>
            </w:pPr>
            <w:r>
              <w:rPr>
                <w:rFonts w:hint="eastAsia"/>
              </w:rPr>
              <w:t>预算数</w:t>
            </w:r>
          </w:p>
        </w:tc>
        <w:tc>
          <w:tcPr>
            <w:tcW w:w="4535" w:type="dxa"/>
            <w:vAlign w:val="center"/>
          </w:tcPr>
          <w:p>
            <w:pPr>
              <w:pStyle w:val="20"/>
            </w:pPr>
            <w:r>
              <w:rPr>
                <w:rFonts w:hint="eastAsia"/>
              </w:rPr>
              <w:t>项目</w:t>
            </w:r>
          </w:p>
        </w:tc>
        <w:tc>
          <w:tcPr>
            <w:tcW w:w="2126" w:type="dxa"/>
            <w:vAlign w:val="center"/>
          </w:tcPr>
          <w:p>
            <w:pPr>
              <w:pStyle w:val="20"/>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rPr>
                <w:rFonts w:hint="eastAsia"/>
              </w:rPr>
              <w:t>栏次</w:t>
            </w:r>
          </w:p>
        </w:tc>
        <w:tc>
          <w:tcPr>
            <w:tcW w:w="4536"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6" w:type="dxa"/>
            <w:vAlign w:val="center"/>
          </w:tcPr>
          <w:p>
            <w:pPr>
              <w:pStyle w:val="22"/>
            </w:pPr>
            <w:r>
              <w:rPr>
                <w:rFonts w:hint="eastAsia"/>
              </w:rPr>
              <w:t>一、一般公共预算拨款收入</w:t>
            </w:r>
          </w:p>
        </w:tc>
        <w:tc>
          <w:tcPr>
            <w:tcW w:w="2126" w:type="dxa"/>
            <w:vAlign w:val="center"/>
          </w:tcPr>
          <w:p>
            <w:pPr>
              <w:pStyle w:val="21"/>
              <w:rPr>
                <w:lang w:eastAsia="zh-CN"/>
              </w:rPr>
            </w:pPr>
            <w:r>
              <w:rPr>
                <w:rFonts w:hint="eastAsia"/>
                <w:lang w:eastAsia="zh-CN"/>
              </w:rPr>
              <w:t>7082.65</w:t>
            </w:r>
          </w:p>
        </w:tc>
        <w:tc>
          <w:tcPr>
            <w:tcW w:w="4535" w:type="dxa"/>
            <w:vAlign w:val="center"/>
          </w:tcPr>
          <w:p>
            <w:pPr>
              <w:pStyle w:val="22"/>
            </w:pPr>
            <w:r>
              <w:rPr>
                <w:rFonts w:hint="eastAsia"/>
              </w:rP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6" w:type="dxa"/>
            <w:vAlign w:val="center"/>
          </w:tcPr>
          <w:p>
            <w:pPr>
              <w:pStyle w:val="22"/>
            </w:pPr>
            <w:r>
              <w:rPr>
                <w:rFonts w:hint="eastAsia"/>
              </w:rPr>
              <w:t>二、政府性基金预算拨款收入</w:t>
            </w:r>
          </w:p>
        </w:tc>
        <w:tc>
          <w:tcPr>
            <w:tcW w:w="2126" w:type="dxa"/>
            <w:vAlign w:val="center"/>
          </w:tcPr>
          <w:p>
            <w:pPr>
              <w:pStyle w:val="21"/>
              <w:rPr>
                <w:lang w:eastAsia="zh-CN"/>
              </w:rPr>
            </w:pPr>
          </w:p>
        </w:tc>
        <w:tc>
          <w:tcPr>
            <w:tcW w:w="4535" w:type="dxa"/>
            <w:vAlign w:val="center"/>
          </w:tcPr>
          <w:p>
            <w:pPr>
              <w:pStyle w:val="22"/>
            </w:pPr>
            <w:r>
              <w:rPr>
                <w:rFonts w:hint="eastAsia"/>
              </w:rP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6" w:type="dxa"/>
            <w:vAlign w:val="center"/>
          </w:tcPr>
          <w:p>
            <w:pPr>
              <w:pStyle w:val="22"/>
            </w:pPr>
            <w:r>
              <w:rPr>
                <w:rFonts w:hint="eastAsia"/>
              </w:rPr>
              <w:t>三、国有资本经营预算拨款收入</w:t>
            </w:r>
          </w:p>
        </w:tc>
        <w:tc>
          <w:tcPr>
            <w:tcW w:w="2126" w:type="dxa"/>
            <w:vAlign w:val="center"/>
          </w:tcPr>
          <w:p>
            <w:pPr>
              <w:pStyle w:val="21"/>
            </w:pPr>
          </w:p>
        </w:tc>
        <w:tc>
          <w:tcPr>
            <w:tcW w:w="4535" w:type="dxa"/>
            <w:vAlign w:val="center"/>
          </w:tcPr>
          <w:p>
            <w:pPr>
              <w:pStyle w:val="22"/>
            </w:pPr>
            <w:r>
              <w:rPr>
                <w:rFonts w:hint="eastAsia"/>
              </w:rP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6" w:type="dxa"/>
            <w:vAlign w:val="center"/>
          </w:tcPr>
          <w:p>
            <w:pPr>
              <w:pStyle w:val="22"/>
            </w:pPr>
            <w:r>
              <w:rPr>
                <w:rFonts w:hint="eastAsia"/>
              </w:rPr>
              <w:t>四、财政专户管理资金收入</w:t>
            </w:r>
          </w:p>
        </w:tc>
        <w:tc>
          <w:tcPr>
            <w:tcW w:w="2126" w:type="dxa"/>
            <w:vAlign w:val="center"/>
          </w:tcPr>
          <w:p>
            <w:pPr>
              <w:pStyle w:val="21"/>
            </w:pPr>
          </w:p>
        </w:tc>
        <w:tc>
          <w:tcPr>
            <w:tcW w:w="4535" w:type="dxa"/>
            <w:vAlign w:val="center"/>
          </w:tcPr>
          <w:p>
            <w:pPr>
              <w:pStyle w:val="22"/>
            </w:pPr>
            <w:r>
              <w:rPr>
                <w:rFonts w:hint="eastAsia"/>
              </w:rP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6" w:type="dxa"/>
            <w:vAlign w:val="center"/>
          </w:tcPr>
          <w:p>
            <w:pPr>
              <w:pStyle w:val="22"/>
            </w:pPr>
            <w:r>
              <w:rPr>
                <w:rFonts w:hint="eastAsia"/>
              </w:rPr>
              <w:t>五、事业收入</w:t>
            </w:r>
          </w:p>
        </w:tc>
        <w:tc>
          <w:tcPr>
            <w:tcW w:w="2126" w:type="dxa"/>
            <w:vAlign w:val="center"/>
          </w:tcPr>
          <w:p>
            <w:pPr>
              <w:pStyle w:val="21"/>
            </w:pPr>
          </w:p>
        </w:tc>
        <w:tc>
          <w:tcPr>
            <w:tcW w:w="4535" w:type="dxa"/>
            <w:vAlign w:val="center"/>
          </w:tcPr>
          <w:p>
            <w:pPr>
              <w:pStyle w:val="22"/>
            </w:pPr>
            <w:r>
              <w:rPr>
                <w:rFonts w:hint="eastAsia"/>
              </w:rPr>
              <w:t>五、教育支出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6" w:type="dxa"/>
            <w:vAlign w:val="center"/>
          </w:tcPr>
          <w:p>
            <w:pPr>
              <w:pStyle w:val="22"/>
            </w:pPr>
            <w:r>
              <w:rPr>
                <w:rFonts w:hint="eastAsia"/>
              </w:rPr>
              <w:t>六、事业单位经营收入</w:t>
            </w:r>
          </w:p>
        </w:tc>
        <w:tc>
          <w:tcPr>
            <w:tcW w:w="2126" w:type="dxa"/>
            <w:vAlign w:val="center"/>
          </w:tcPr>
          <w:p>
            <w:pPr>
              <w:pStyle w:val="21"/>
            </w:pPr>
          </w:p>
        </w:tc>
        <w:tc>
          <w:tcPr>
            <w:tcW w:w="4535" w:type="dxa"/>
            <w:vAlign w:val="center"/>
          </w:tcPr>
          <w:p>
            <w:pPr>
              <w:pStyle w:val="22"/>
            </w:pPr>
            <w:r>
              <w:rPr>
                <w:rFonts w:hint="eastAsia"/>
              </w:rP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6" w:type="dxa"/>
            <w:vAlign w:val="center"/>
          </w:tcPr>
          <w:p>
            <w:pPr>
              <w:pStyle w:val="22"/>
            </w:pPr>
            <w:r>
              <w:rPr>
                <w:rFonts w:hint="eastAsia"/>
              </w:rPr>
              <w:t>七、上级补助收入</w:t>
            </w:r>
          </w:p>
        </w:tc>
        <w:tc>
          <w:tcPr>
            <w:tcW w:w="2126" w:type="dxa"/>
            <w:vAlign w:val="center"/>
          </w:tcPr>
          <w:p>
            <w:pPr>
              <w:pStyle w:val="21"/>
            </w:pPr>
          </w:p>
        </w:tc>
        <w:tc>
          <w:tcPr>
            <w:tcW w:w="4535" w:type="dxa"/>
            <w:vAlign w:val="center"/>
          </w:tcPr>
          <w:p>
            <w:pPr>
              <w:pStyle w:val="22"/>
            </w:pPr>
            <w:r>
              <w:rPr>
                <w:rFonts w:hint="eastAsia"/>
              </w:rP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6" w:type="dxa"/>
            <w:vAlign w:val="center"/>
          </w:tcPr>
          <w:p>
            <w:pPr>
              <w:pStyle w:val="22"/>
            </w:pPr>
            <w:r>
              <w:rPr>
                <w:rFonts w:hint="eastAsia"/>
              </w:rPr>
              <w:t>八、附属单位上缴收入</w:t>
            </w:r>
          </w:p>
        </w:tc>
        <w:tc>
          <w:tcPr>
            <w:tcW w:w="2126" w:type="dxa"/>
            <w:vAlign w:val="center"/>
          </w:tcPr>
          <w:p>
            <w:pPr>
              <w:pStyle w:val="21"/>
            </w:pPr>
          </w:p>
        </w:tc>
        <w:tc>
          <w:tcPr>
            <w:tcW w:w="4535" w:type="dxa"/>
            <w:vAlign w:val="center"/>
          </w:tcPr>
          <w:p>
            <w:pPr>
              <w:pStyle w:val="22"/>
            </w:pPr>
            <w:r>
              <w:rPr>
                <w:rFonts w:hint="eastAsia"/>
              </w:rPr>
              <w:t>八、社会保障和就业支出</w:t>
            </w:r>
          </w:p>
        </w:tc>
        <w:tc>
          <w:tcPr>
            <w:tcW w:w="2126" w:type="dxa"/>
            <w:vAlign w:val="center"/>
          </w:tcPr>
          <w:p>
            <w:pPr>
              <w:pStyle w:val="21"/>
              <w:rPr>
                <w:lang w:eastAsia="zh-CN"/>
              </w:rPr>
            </w:pPr>
            <w:r>
              <w:rPr>
                <w:rFonts w:hint="eastAsia"/>
                <w:lang w:eastAsia="zh-CN"/>
              </w:rPr>
              <w:t>6741.74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6" w:type="dxa"/>
            <w:vAlign w:val="center"/>
          </w:tcPr>
          <w:p>
            <w:pPr>
              <w:pStyle w:val="22"/>
            </w:pPr>
            <w:r>
              <w:rPr>
                <w:rFonts w:hint="eastAsia"/>
              </w:rPr>
              <w:t>九、其他收入</w:t>
            </w:r>
          </w:p>
        </w:tc>
        <w:tc>
          <w:tcPr>
            <w:tcW w:w="2126" w:type="dxa"/>
            <w:vAlign w:val="center"/>
          </w:tcPr>
          <w:p>
            <w:pPr>
              <w:pStyle w:val="21"/>
            </w:pPr>
          </w:p>
        </w:tc>
        <w:tc>
          <w:tcPr>
            <w:tcW w:w="4535" w:type="dxa"/>
            <w:vAlign w:val="center"/>
          </w:tcPr>
          <w:p>
            <w:pPr>
              <w:pStyle w:val="22"/>
            </w:pPr>
            <w:r>
              <w:rPr>
                <w:rFonts w:hint="eastAsia"/>
              </w:rP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十、卫生健康支出</w:t>
            </w:r>
          </w:p>
        </w:tc>
        <w:tc>
          <w:tcPr>
            <w:tcW w:w="2126" w:type="dxa"/>
            <w:vAlign w:val="center"/>
          </w:tcPr>
          <w:p>
            <w:pPr>
              <w:pStyle w:val="21"/>
              <w:rPr>
                <w:lang w:eastAsia="zh-CN"/>
              </w:rPr>
            </w:pPr>
            <w:r>
              <w:rPr>
                <w:rFonts w:hint="eastAsia"/>
                <w:lang w:eastAsia="zh-CN"/>
              </w:rPr>
              <w:t>42.02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二十、住房保障支出</w:t>
            </w:r>
          </w:p>
        </w:tc>
        <w:tc>
          <w:tcPr>
            <w:tcW w:w="2126" w:type="dxa"/>
            <w:vAlign w:val="center"/>
          </w:tcPr>
          <w:p>
            <w:pPr>
              <w:pStyle w:val="21"/>
              <w:rPr>
                <w:lang w:eastAsia="zh-CN"/>
              </w:rPr>
            </w:pPr>
            <w:r>
              <w:rPr>
                <w:rFonts w:hint="eastAsia"/>
                <w:lang w:eastAsia="zh-CN"/>
              </w:rPr>
              <w:t>12.89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二十五、其他支出</w:t>
            </w:r>
          </w:p>
        </w:tc>
        <w:tc>
          <w:tcPr>
            <w:tcW w:w="2126" w:type="dxa"/>
            <w:vAlign w:val="center"/>
          </w:tcPr>
          <w:p>
            <w:pPr>
              <w:pStyle w:val="21"/>
              <w:rPr>
                <w:lang w:eastAsia="zh-CN"/>
              </w:rPr>
            </w:pPr>
            <w:r>
              <w:rPr>
                <w:rFonts w:hint="eastAsia"/>
                <w:lang w:eastAsia="zh-CN"/>
              </w:rPr>
              <w:t>286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6"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6" w:type="dxa"/>
            <w:vAlign w:val="center"/>
          </w:tcPr>
          <w:p>
            <w:pPr>
              <w:pStyle w:val="24"/>
            </w:pPr>
            <w:r>
              <w:rPr>
                <w:rFonts w:hint="eastAsia"/>
              </w:rPr>
              <w:t>本年收入合计</w:t>
            </w:r>
          </w:p>
        </w:tc>
        <w:tc>
          <w:tcPr>
            <w:tcW w:w="2126" w:type="dxa"/>
            <w:vAlign w:val="center"/>
          </w:tcPr>
          <w:p>
            <w:pPr>
              <w:pStyle w:val="25"/>
              <w:rPr>
                <w:lang w:eastAsia="zh-CN"/>
              </w:rPr>
            </w:pPr>
            <w:r>
              <w:rPr>
                <w:rFonts w:hint="eastAsia"/>
                <w:lang w:eastAsia="zh-CN"/>
              </w:rPr>
              <w:t>7082.65</w:t>
            </w:r>
          </w:p>
        </w:tc>
        <w:tc>
          <w:tcPr>
            <w:tcW w:w="4535" w:type="dxa"/>
            <w:vAlign w:val="center"/>
          </w:tcPr>
          <w:p>
            <w:pPr>
              <w:pStyle w:val="24"/>
            </w:pPr>
            <w:r>
              <w:rPr>
                <w:rFonts w:hint="eastAsia"/>
              </w:rPr>
              <w:t>本年支出合计</w:t>
            </w:r>
          </w:p>
        </w:tc>
        <w:tc>
          <w:tcPr>
            <w:tcW w:w="2126" w:type="dxa"/>
            <w:vAlign w:val="center"/>
          </w:tcPr>
          <w:p>
            <w:pPr>
              <w:pStyle w:val="25"/>
              <w:rPr>
                <w:lang w:eastAsia="zh-CN"/>
              </w:rPr>
            </w:pPr>
            <w:r>
              <w:rPr>
                <w:rFonts w:hint="eastAsia"/>
                <w:lang w:eastAsia="zh-CN"/>
              </w:rPr>
              <w:t>7082.65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6" w:type="dxa"/>
            <w:vAlign w:val="center"/>
          </w:tcPr>
          <w:p>
            <w:pPr>
              <w:pStyle w:val="22"/>
            </w:pPr>
            <w:r>
              <w:rPr>
                <w:rFonts w:hint="eastAsia"/>
              </w:rPr>
              <w:t>上年结转结余</w:t>
            </w:r>
          </w:p>
        </w:tc>
        <w:tc>
          <w:tcPr>
            <w:tcW w:w="2126" w:type="dxa"/>
            <w:vAlign w:val="center"/>
          </w:tcPr>
          <w:p>
            <w:pPr>
              <w:pStyle w:val="21"/>
              <w:rPr>
                <w:lang w:eastAsia="zh-CN"/>
              </w:rPr>
            </w:pPr>
            <w:r>
              <w:rPr>
                <w:rFonts w:hint="eastAsia"/>
                <w:lang w:eastAsia="zh-CN"/>
              </w:rPr>
              <w:t>0</w:t>
            </w:r>
          </w:p>
        </w:tc>
        <w:tc>
          <w:tcPr>
            <w:tcW w:w="4535" w:type="dxa"/>
            <w:vAlign w:val="center"/>
          </w:tcPr>
          <w:p>
            <w:pPr>
              <w:pStyle w:val="22"/>
            </w:pPr>
            <w:r>
              <w:rPr>
                <w:rFonts w:hint="eastAsia"/>
              </w:rPr>
              <w:t>年终结转结余</w:t>
            </w:r>
          </w:p>
        </w:tc>
        <w:tc>
          <w:tcPr>
            <w:tcW w:w="2126" w:type="dxa"/>
            <w:vAlign w:val="center"/>
          </w:tcPr>
          <w:p>
            <w:pPr>
              <w:pStyle w:val="21"/>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6" w:type="dxa"/>
            <w:vAlign w:val="center"/>
          </w:tcPr>
          <w:p>
            <w:pPr>
              <w:pStyle w:val="24"/>
            </w:pPr>
            <w:r>
              <w:rPr>
                <w:rFonts w:hint="eastAsia"/>
              </w:rPr>
              <w:t>收入总计</w:t>
            </w:r>
          </w:p>
        </w:tc>
        <w:tc>
          <w:tcPr>
            <w:tcW w:w="2126" w:type="dxa"/>
            <w:vAlign w:val="center"/>
          </w:tcPr>
          <w:p>
            <w:pPr>
              <w:pStyle w:val="25"/>
              <w:rPr>
                <w:lang w:eastAsia="zh-CN"/>
              </w:rPr>
            </w:pPr>
            <w:r>
              <w:rPr>
                <w:rFonts w:hint="eastAsia"/>
                <w:lang w:eastAsia="zh-CN"/>
              </w:rPr>
              <w:t>7082.65</w:t>
            </w:r>
          </w:p>
        </w:tc>
        <w:tc>
          <w:tcPr>
            <w:tcW w:w="4535" w:type="dxa"/>
            <w:vAlign w:val="center"/>
          </w:tcPr>
          <w:p>
            <w:pPr>
              <w:pStyle w:val="24"/>
              <w:rPr>
                <w:lang w:eastAsia="zh-CN"/>
              </w:rPr>
            </w:pPr>
            <w:r>
              <w:rPr>
                <w:rFonts w:hint="eastAsia"/>
              </w:rPr>
              <w:t>支出总计</w:t>
            </w:r>
          </w:p>
        </w:tc>
        <w:tc>
          <w:tcPr>
            <w:tcW w:w="2126" w:type="dxa"/>
            <w:vAlign w:val="center"/>
          </w:tcPr>
          <w:p>
            <w:pPr>
              <w:pStyle w:val="25"/>
              <w:rPr>
                <w:lang w:eastAsia="zh-CN"/>
              </w:rPr>
            </w:pPr>
            <w:r>
              <w:rPr>
                <w:rFonts w:hint="eastAsia"/>
                <w:lang w:eastAsia="zh-CN"/>
              </w:rPr>
              <w:t>7082.65</w:t>
            </w:r>
          </w:p>
        </w:tc>
      </w:tr>
    </w:tbl>
    <w:p>
      <w:pPr>
        <w:sectPr>
          <w:headerReference r:id="rId5" w:type="default"/>
          <w:footerReference r:id="rId7" w:type="default"/>
          <w:headerReference r:id="rId6" w:type="even"/>
          <w:footerReference r:id="rId8" w:type="even"/>
          <w:type w:val="continuous"/>
          <w:pgSz w:w="16840" w:h="11900" w:orient="landscape"/>
          <w:pgMar w:top="1361" w:right="1021" w:bottom="1134" w:left="1021" w:header="720" w:footer="720" w:gutter="0"/>
          <w:pgNumType w:start="1"/>
          <w:cols w:space="720" w:num="1"/>
        </w:sectPr>
      </w:pPr>
    </w:p>
    <w:tbl>
      <w:tblPr>
        <w:tblStyle w:val="10"/>
        <w:tblW w:w="14540" w:type="dxa"/>
        <w:tblInd w:w="93" w:type="dxa"/>
        <w:tblLayout w:type="autofit"/>
        <w:tblCellMar>
          <w:top w:w="0" w:type="dxa"/>
          <w:left w:w="108" w:type="dxa"/>
          <w:bottom w:w="0" w:type="dxa"/>
          <w:right w:w="108" w:type="dxa"/>
        </w:tblCellMar>
      </w:tblPr>
      <w:tblGrid>
        <w:gridCol w:w="730"/>
        <w:gridCol w:w="1609"/>
        <w:gridCol w:w="2830"/>
        <w:gridCol w:w="1174"/>
        <w:gridCol w:w="1174"/>
        <w:gridCol w:w="1158"/>
        <w:gridCol w:w="1158"/>
        <w:gridCol w:w="1233"/>
        <w:gridCol w:w="1158"/>
        <w:gridCol w:w="1158"/>
        <w:gridCol w:w="1158"/>
      </w:tblGrid>
      <w:tr>
        <w:tblPrEx>
          <w:tblCellMar>
            <w:top w:w="0" w:type="dxa"/>
            <w:left w:w="108" w:type="dxa"/>
            <w:bottom w:w="0" w:type="dxa"/>
            <w:right w:w="108" w:type="dxa"/>
          </w:tblCellMar>
        </w:tblPrEx>
        <w:trPr>
          <w:trHeight w:val="750" w:hRule="atLeast"/>
        </w:trPr>
        <w:tc>
          <w:tcPr>
            <w:tcW w:w="14540" w:type="dxa"/>
            <w:gridSpan w:val="11"/>
            <w:tcBorders>
              <w:top w:val="nil"/>
              <w:left w:val="nil"/>
              <w:bottom w:val="nil"/>
              <w:right w:val="nil"/>
            </w:tcBorders>
            <w:shd w:val="clear" w:color="auto" w:fill="auto"/>
            <w:vAlign w:val="center"/>
          </w:tcPr>
          <w:p>
            <w:pPr>
              <w:jc w:val="center"/>
              <w:rPr>
                <w:rFonts w:ascii="宋体" w:hAnsi="宋体" w:cs="宋体"/>
                <w:sz w:val="40"/>
                <w:szCs w:val="40"/>
                <w:lang w:eastAsia="zh-CN"/>
              </w:rPr>
            </w:pPr>
            <w:r>
              <w:rPr>
                <w:rFonts w:hint="eastAsia" w:ascii="宋体" w:hAnsi="宋体" w:cs="宋体"/>
                <w:sz w:val="40"/>
                <w:szCs w:val="40"/>
                <w:lang w:eastAsia="zh-CN"/>
              </w:rPr>
              <w:t>单位预算收入总表</w:t>
            </w:r>
          </w:p>
        </w:tc>
      </w:tr>
      <w:tr>
        <w:tblPrEx>
          <w:tblCellMar>
            <w:top w:w="0" w:type="dxa"/>
            <w:left w:w="108" w:type="dxa"/>
            <w:bottom w:w="0" w:type="dxa"/>
            <w:right w:w="108" w:type="dxa"/>
          </w:tblCellMar>
        </w:tblPrEx>
        <w:trPr>
          <w:trHeight w:val="439" w:hRule="atLeast"/>
        </w:trPr>
        <w:tc>
          <w:tcPr>
            <w:tcW w:w="9833" w:type="dxa"/>
            <w:gridSpan w:val="7"/>
            <w:tcBorders>
              <w:top w:val="nil"/>
              <w:left w:val="nil"/>
              <w:bottom w:val="nil"/>
              <w:right w:val="nil"/>
            </w:tcBorders>
            <w:shd w:val="clear" w:color="auto" w:fill="auto"/>
            <w:vAlign w:val="center"/>
          </w:tcPr>
          <w:p>
            <w:pPr>
              <w:rPr>
                <w:rFonts w:ascii="宋体" w:hAnsi="宋体" w:cs="宋体"/>
                <w:sz w:val="20"/>
                <w:szCs w:val="20"/>
                <w:lang w:eastAsia="zh-CN"/>
              </w:rPr>
            </w:pPr>
            <w:r>
              <w:rPr>
                <w:rFonts w:hint="eastAsia" w:ascii="宋体" w:hAnsi="宋体" w:cs="宋体"/>
                <w:sz w:val="20"/>
                <w:szCs w:val="20"/>
                <w:lang w:eastAsia="zh-CN"/>
              </w:rPr>
              <w:t>部门编码及名称：[314]涞水县民政局</w:t>
            </w:r>
          </w:p>
        </w:tc>
        <w:tc>
          <w:tcPr>
            <w:tcW w:w="2391" w:type="dxa"/>
            <w:gridSpan w:val="2"/>
            <w:tcBorders>
              <w:top w:val="nil"/>
              <w:left w:val="nil"/>
              <w:bottom w:val="nil"/>
              <w:right w:val="nil"/>
            </w:tcBorders>
            <w:shd w:val="clear" w:color="auto" w:fill="auto"/>
            <w:vAlign w:val="center"/>
          </w:tcPr>
          <w:p>
            <w:pPr>
              <w:jc w:val="right"/>
              <w:rPr>
                <w:rFonts w:ascii="宋体" w:hAnsi="宋体" w:cs="宋体"/>
                <w:sz w:val="20"/>
                <w:szCs w:val="20"/>
                <w:lang w:eastAsia="zh-CN"/>
              </w:rPr>
            </w:pPr>
            <w:r>
              <w:rPr>
                <w:rFonts w:hint="eastAsia" w:ascii="宋体" w:hAnsi="宋体" w:cs="宋体"/>
                <w:sz w:val="20"/>
                <w:szCs w:val="20"/>
                <w:lang w:eastAsia="zh-CN"/>
              </w:rPr>
              <w:t>预算年度：2021</w:t>
            </w:r>
          </w:p>
        </w:tc>
        <w:tc>
          <w:tcPr>
            <w:tcW w:w="2316" w:type="dxa"/>
            <w:gridSpan w:val="2"/>
            <w:tcBorders>
              <w:top w:val="nil"/>
              <w:left w:val="nil"/>
              <w:bottom w:val="nil"/>
              <w:right w:val="nil"/>
            </w:tcBorders>
            <w:shd w:val="clear" w:color="auto" w:fill="auto"/>
            <w:vAlign w:val="center"/>
          </w:tcPr>
          <w:p>
            <w:pPr>
              <w:jc w:val="right"/>
              <w:rPr>
                <w:rFonts w:ascii="宋体" w:hAnsi="宋体" w:cs="宋体"/>
                <w:sz w:val="20"/>
                <w:szCs w:val="20"/>
                <w:lang w:eastAsia="zh-CN"/>
              </w:rPr>
            </w:pPr>
            <w:r>
              <w:rPr>
                <w:rFonts w:hint="eastAsia" w:ascii="宋体" w:hAnsi="宋体" w:cs="宋体"/>
                <w:sz w:val="20"/>
                <w:szCs w:val="20"/>
                <w:lang w:eastAsia="zh-CN"/>
              </w:rPr>
              <w:t>金额单位：万元</w:t>
            </w:r>
          </w:p>
        </w:tc>
      </w:tr>
      <w:tr>
        <w:tblPrEx>
          <w:tblCellMar>
            <w:top w:w="0" w:type="dxa"/>
            <w:left w:w="108" w:type="dxa"/>
            <w:bottom w:w="0" w:type="dxa"/>
            <w:right w:w="108" w:type="dxa"/>
          </w:tblCellMar>
        </w:tblPrEx>
        <w:trPr>
          <w:trHeight w:val="439" w:hRule="atLeast"/>
        </w:trPr>
        <w:tc>
          <w:tcPr>
            <w:tcW w:w="7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序号</w:t>
            </w:r>
          </w:p>
        </w:tc>
        <w:tc>
          <w:tcPr>
            <w:tcW w:w="443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科目</w:t>
            </w:r>
          </w:p>
        </w:tc>
        <w:tc>
          <w:tcPr>
            <w:tcW w:w="11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本年收入合计</w:t>
            </w:r>
          </w:p>
        </w:tc>
        <w:tc>
          <w:tcPr>
            <w:tcW w:w="11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财政拨款收入</w:t>
            </w:r>
          </w:p>
        </w:tc>
        <w:tc>
          <w:tcPr>
            <w:tcW w:w="11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上级补助收入</w:t>
            </w:r>
          </w:p>
        </w:tc>
        <w:tc>
          <w:tcPr>
            <w:tcW w:w="2391"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事业收入</w:t>
            </w:r>
          </w:p>
        </w:tc>
        <w:tc>
          <w:tcPr>
            <w:tcW w:w="11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经营收入</w:t>
            </w:r>
          </w:p>
        </w:tc>
        <w:tc>
          <w:tcPr>
            <w:tcW w:w="11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附属单位上缴收入</w:t>
            </w:r>
          </w:p>
        </w:tc>
        <w:tc>
          <w:tcPr>
            <w:tcW w:w="11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其他收入</w:t>
            </w:r>
          </w:p>
        </w:tc>
      </w:tr>
      <w:tr>
        <w:tblPrEx>
          <w:tblCellMar>
            <w:top w:w="0" w:type="dxa"/>
            <w:left w:w="108" w:type="dxa"/>
            <w:bottom w:w="0" w:type="dxa"/>
            <w:right w:w="108" w:type="dxa"/>
          </w:tblCellMar>
        </w:tblPrEx>
        <w:trPr>
          <w:trHeight w:val="439" w:hRule="atLeast"/>
        </w:trPr>
        <w:tc>
          <w:tcPr>
            <w:tcW w:w="7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lang w:eastAsia="zh-CN"/>
              </w:rPr>
            </w:pPr>
          </w:p>
        </w:tc>
        <w:tc>
          <w:tcPr>
            <w:tcW w:w="16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功能分类科目编码</w:t>
            </w:r>
          </w:p>
        </w:tc>
        <w:tc>
          <w:tcPr>
            <w:tcW w:w="283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科目名称</w:t>
            </w:r>
          </w:p>
        </w:tc>
        <w:tc>
          <w:tcPr>
            <w:tcW w:w="117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lang w:eastAsia="zh-CN"/>
              </w:rPr>
            </w:pPr>
          </w:p>
        </w:tc>
        <w:tc>
          <w:tcPr>
            <w:tcW w:w="117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lang w:eastAsia="zh-CN"/>
              </w:rPr>
            </w:pPr>
          </w:p>
        </w:tc>
        <w:tc>
          <w:tcPr>
            <w:tcW w:w="115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lang w:eastAsia="zh-CN"/>
              </w:rPr>
            </w:pPr>
          </w:p>
        </w:tc>
        <w:tc>
          <w:tcPr>
            <w:tcW w:w="11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小计</w:t>
            </w:r>
          </w:p>
        </w:tc>
        <w:tc>
          <w:tcPr>
            <w:tcW w:w="123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其中：财政专户收入</w:t>
            </w:r>
          </w:p>
        </w:tc>
        <w:tc>
          <w:tcPr>
            <w:tcW w:w="115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lang w:eastAsia="zh-CN"/>
              </w:rPr>
            </w:pPr>
          </w:p>
        </w:tc>
        <w:tc>
          <w:tcPr>
            <w:tcW w:w="115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lang w:eastAsia="zh-CN"/>
              </w:rPr>
            </w:pPr>
          </w:p>
        </w:tc>
        <w:tc>
          <w:tcPr>
            <w:tcW w:w="115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lang w:eastAsia="zh-CN"/>
              </w:rPr>
            </w:pP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栏次</w:t>
            </w:r>
          </w:p>
        </w:tc>
        <w:tc>
          <w:tcPr>
            <w:tcW w:w="16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1</w:t>
            </w:r>
          </w:p>
        </w:tc>
        <w:tc>
          <w:tcPr>
            <w:tcW w:w="283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2</w:t>
            </w:r>
          </w:p>
        </w:tc>
        <w:tc>
          <w:tcPr>
            <w:tcW w:w="11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3</w:t>
            </w:r>
          </w:p>
        </w:tc>
        <w:tc>
          <w:tcPr>
            <w:tcW w:w="11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4</w:t>
            </w:r>
          </w:p>
        </w:tc>
        <w:tc>
          <w:tcPr>
            <w:tcW w:w="11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5</w:t>
            </w:r>
          </w:p>
        </w:tc>
        <w:tc>
          <w:tcPr>
            <w:tcW w:w="11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6</w:t>
            </w:r>
          </w:p>
        </w:tc>
        <w:tc>
          <w:tcPr>
            <w:tcW w:w="1233"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7</w:t>
            </w:r>
          </w:p>
        </w:tc>
        <w:tc>
          <w:tcPr>
            <w:tcW w:w="11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8</w:t>
            </w:r>
          </w:p>
        </w:tc>
        <w:tc>
          <w:tcPr>
            <w:tcW w:w="11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9</w:t>
            </w:r>
          </w:p>
        </w:tc>
        <w:tc>
          <w:tcPr>
            <w:tcW w:w="11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10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合计</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7082.65</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7082.65</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社会保障和就业支出</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6741.74</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6741.74</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3</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20802</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民政管理事务</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1051.06</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1051.06</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4</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2080201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行政运行</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961.36</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961.36</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5</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2080206</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社会组织管理</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1.68</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1.68</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6</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2080207</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行政区划和地名管理</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10.00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7</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2080208</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基层政权建设和社区治理</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8</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2080299</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其他民政管理事务支出</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77.70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77.70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9</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20810</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社会福利</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546.20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546.20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10</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2081001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儿童福利</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91.20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91.20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11</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2081002</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老年福利</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423.00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423.00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12</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2081004</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殡葬</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27.00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27.00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13</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2081006</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养老服务</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5.00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5.00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14</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20811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残疾人事业</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210.00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210.00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15</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2081107</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残疾人生活和护理补贴</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210.00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210.00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16</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20819</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最低生活保障</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3969.80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3969.80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17</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2081901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城市最低生活保障金支出</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320.00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320.00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18</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2081902</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农村最低生活保障金支出</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3649.80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3649.80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19</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20820</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临时救助</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63.00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63.00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20</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2082001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临时救助支出</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23.00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23.00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21</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2082002</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流浪乞讨人员救助支出</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40.00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22</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20821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特困人员救助供养</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864.00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864.00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23</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2082102</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农村特困人员救助供养支出</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864.00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864.00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24</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20825</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其他生活救助</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36.00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36.00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25</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2082501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其他城市生活救助</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36.00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36.00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26</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210</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卫生健康支出</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42.02</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42.02</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27</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21011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行政事业单位医疗</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42.02</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42.02</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28</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2101102</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事业单位医疗</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42.02</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42.02</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29</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221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住房保障支出</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12.89</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12.89</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30</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22102</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住房改革支出</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12.89</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12.89</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31</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2210201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住房公积金</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12.89</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12.89</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32</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229</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其他支出</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286.00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286.00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33</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22960</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彩票公益金安排的支出</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286.00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286.00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34</w:t>
            </w:r>
          </w:p>
        </w:tc>
        <w:tc>
          <w:tcPr>
            <w:tcW w:w="1609"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2296002</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用于社会福利的彩票公益金支出</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286.00</w:t>
            </w:r>
          </w:p>
        </w:tc>
        <w:tc>
          <w:tcPr>
            <w:tcW w:w="117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286.00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233"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158"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bl>
    <w:p>
      <w:pPr>
        <w:jc w:val="center"/>
        <w:outlineLvl w:val="4"/>
        <w:rPr>
          <w:rFonts w:ascii="方正小标宋_GBK" w:hAnsi="方正小标宋_GBK" w:eastAsia="方正小标宋_GBK" w:cs="方正小标宋_GBK"/>
          <w:color w:val="000000"/>
          <w:sz w:val="36"/>
          <w:lang w:eastAsia="zh-CN"/>
        </w:rPr>
      </w:pPr>
    </w:p>
    <w:tbl>
      <w:tblPr>
        <w:tblStyle w:val="10"/>
        <w:tblW w:w="13980" w:type="dxa"/>
        <w:tblInd w:w="93" w:type="dxa"/>
        <w:tblLayout w:type="autofit"/>
        <w:tblCellMar>
          <w:top w:w="0" w:type="dxa"/>
          <w:left w:w="108" w:type="dxa"/>
          <w:bottom w:w="0" w:type="dxa"/>
          <w:right w:w="108" w:type="dxa"/>
        </w:tblCellMar>
      </w:tblPr>
      <w:tblGrid>
        <w:gridCol w:w="734"/>
        <w:gridCol w:w="1674"/>
        <w:gridCol w:w="2830"/>
        <w:gridCol w:w="1464"/>
        <w:gridCol w:w="1464"/>
        <w:gridCol w:w="1464"/>
        <w:gridCol w:w="1450"/>
        <w:gridCol w:w="1450"/>
        <w:gridCol w:w="1450"/>
      </w:tblGrid>
      <w:tr>
        <w:tblPrEx>
          <w:tblCellMar>
            <w:top w:w="0" w:type="dxa"/>
            <w:left w:w="108" w:type="dxa"/>
            <w:bottom w:w="0" w:type="dxa"/>
            <w:right w:w="108" w:type="dxa"/>
          </w:tblCellMar>
        </w:tblPrEx>
        <w:trPr>
          <w:trHeight w:val="810" w:hRule="atLeast"/>
        </w:trPr>
        <w:tc>
          <w:tcPr>
            <w:tcW w:w="13980" w:type="dxa"/>
            <w:gridSpan w:val="9"/>
            <w:tcBorders>
              <w:top w:val="nil"/>
              <w:left w:val="nil"/>
              <w:bottom w:val="nil"/>
              <w:right w:val="nil"/>
            </w:tcBorders>
            <w:shd w:val="clear" w:color="auto" w:fill="auto"/>
            <w:vAlign w:val="center"/>
          </w:tcPr>
          <w:p>
            <w:pPr>
              <w:jc w:val="center"/>
              <w:rPr>
                <w:rFonts w:ascii="宋体" w:hAnsi="宋体" w:cs="宋体"/>
                <w:sz w:val="40"/>
                <w:szCs w:val="40"/>
                <w:lang w:eastAsia="zh-CN"/>
              </w:rPr>
            </w:pPr>
            <w:r>
              <w:rPr>
                <w:rFonts w:hint="eastAsia" w:ascii="宋体" w:hAnsi="宋体" w:cs="宋体"/>
                <w:sz w:val="40"/>
                <w:szCs w:val="40"/>
                <w:lang w:eastAsia="zh-CN"/>
              </w:rPr>
              <w:t>单位预算支出总表</w:t>
            </w:r>
          </w:p>
        </w:tc>
      </w:tr>
      <w:tr>
        <w:tblPrEx>
          <w:tblCellMar>
            <w:top w:w="0" w:type="dxa"/>
            <w:left w:w="108" w:type="dxa"/>
            <w:bottom w:w="0" w:type="dxa"/>
            <w:right w:w="108" w:type="dxa"/>
          </w:tblCellMar>
        </w:tblPrEx>
        <w:trPr>
          <w:trHeight w:val="439" w:hRule="atLeast"/>
        </w:trPr>
        <w:tc>
          <w:tcPr>
            <w:tcW w:w="8166" w:type="dxa"/>
            <w:gridSpan w:val="5"/>
            <w:tcBorders>
              <w:top w:val="nil"/>
              <w:left w:val="nil"/>
              <w:bottom w:val="nil"/>
              <w:right w:val="nil"/>
            </w:tcBorders>
            <w:shd w:val="clear" w:color="auto" w:fill="auto"/>
            <w:vAlign w:val="center"/>
          </w:tcPr>
          <w:p>
            <w:pPr>
              <w:rPr>
                <w:rFonts w:ascii="宋体" w:hAnsi="宋体" w:cs="宋体"/>
                <w:sz w:val="20"/>
                <w:szCs w:val="20"/>
                <w:lang w:eastAsia="zh-CN"/>
              </w:rPr>
            </w:pPr>
            <w:r>
              <w:rPr>
                <w:rFonts w:hint="eastAsia" w:ascii="宋体" w:hAnsi="宋体" w:cs="宋体"/>
                <w:sz w:val="20"/>
                <w:szCs w:val="20"/>
                <w:lang w:eastAsia="zh-CN"/>
              </w:rPr>
              <w:t>部门编码及名称：[314]涞水县民政局</w:t>
            </w:r>
          </w:p>
        </w:tc>
        <w:tc>
          <w:tcPr>
            <w:tcW w:w="2914" w:type="dxa"/>
            <w:gridSpan w:val="2"/>
            <w:tcBorders>
              <w:top w:val="nil"/>
              <w:left w:val="nil"/>
              <w:bottom w:val="nil"/>
              <w:right w:val="nil"/>
            </w:tcBorders>
            <w:shd w:val="clear" w:color="auto" w:fill="auto"/>
            <w:vAlign w:val="center"/>
          </w:tcPr>
          <w:p>
            <w:pPr>
              <w:jc w:val="right"/>
              <w:rPr>
                <w:rFonts w:ascii="宋体" w:hAnsi="宋体" w:cs="宋体"/>
                <w:sz w:val="20"/>
                <w:szCs w:val="20"/>
                <w:lang w:eastAsia="zh-CN"/>
              </w:rPr>
            </w:pPr>
            <w:r>
              <w:rPr>
                <w:rFonts w:hint="eastAsia" w:ascii="宋体" w:hAnsi="宋体" w:cs="宋体"/>
                <w:sz w:val="20"/>
                <w:szCs w:val="20"/>
                <w:lang w:eastAsia="zh-CN"/>
              </w:rPr>
              <w:t>预算年度：2021</w:t>
            </w:r>
          </w:p>
        </w:tc>
        <w:tc>
          <w:tcPr>
            <w:tcW w:w="2900" w:type="dxa"/>
            <w:gridSpan w:val="2"/>
            <w:tcBorders>
              <w:top w:val="nil"/>
              <w:left w:val="nil"/>
              <w:bottom w:val="nil"/>
              <w:right w:val="nil"/>
            </w:tcBorders>
            <w:shd w:val="clear" w:color="auto" w:fill="auto"/>
            <w:vAlign w:val="center"/>
          </w:tcPr>
          <w:p>
            <w:pPr>
              <w:jc w:val="right"/>
              <w:rPr>
                <w:rFonts w:ascii="宋体" w:hAnsi="宋体" w:cs="宋体"/>
                <w:sz w:val="20"/>
                <w:szCs w:val="20"/>
                <w:lang w:eastAsia="zh-CN"/>
              </w:rPr>
            </w:pPr>
            <w:r>
              <w:rPr>
                <w:rFonts w:hint="eastAsia" w:ascii="宋体" w:hAnsi="宋体" w:cs="宋体"/>
                <w:sz w:val="20"/>
                <w:szCs w:val="20"/>
                <w:lang w:eastAsia="zh-CN"/>
              </w:rPr>
              <w:t>金额单位：万元</w:t>
            </w:r>
          </w:p>
        </w:tc>
      </w:tr>
      <w:tr>
        <w:tblPrEx>
          <w:tblCellMar>
            <w:top w:w="0" w:type="dxa"/>
            <w:left w:w="108" w:type="dxa"/>
            <w:bottom w:w="0" w:type="dxa"/>
            <w:right w:w="108" w:type="dxa"/>
          </w:tblCellMar>
        </w:tblPrEx>
        <w:trPr>
          <w:trHeight w:val="439" w:hRule="atLeast"/>
        </w:trPr>
        <w:tc>
          <w:tcPr>
            <w:tcW w:w="7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序号</w:t>
            </w:r>
          </w:p>
        </w:tc>
        <w:tc>
          <w:tcPr>
            <w:tcW w:w="450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科目</w:t>
            </w: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本年支出合计</w:t>
            </w: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基本支出</w:t>
            </w:r>
          </w:p>
        </w:tc>
        <w:tc>
          <w:tcPr>
            <w:tcW w:w="14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项目支出</w:t>
            </w:r>
          </w:p>
        </w:tc>
        <w:tc>
          <w:tcPr>
            <w:tcW w:w="14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上缴上级支出</w:t>
            </w:r>
          </w:p>
        </w:tc>
        <w:tc>
          <w:tcPr>
            <w:tcW w:w="14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经营支出</w:t>
            </w:r>
          </w:p>
        </w:tc>
        <w:tc>
          <w:tcPr>
            <w:tcW w:w="14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对附属单位补助支出</w:t>
            </w:r>
          </w:p>
        </w:tc>
      </w:tr>
      <w:tr>
        <w:tblPrEx>
          <w:tblCellMar>
            <w:top w:w="0" w:type="dxa"/>
            <w:left w:w="108" w:type="dxa"/>
            <w:bottom w:w="0" w:type="dxa"/>
            <w:right w:w="108" w:type="dxa"/>
          </w:tblCellMar>
        </w:tblPrEx>
        <w:trPr>
          <w:trHeight w:val="439" w:hRule="atLeast"/>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lang w:eastAsia="zh-CN"/>
              </w:rPr>
            </w:pPr>
          </w:p>
        </w:tc>
        <w:tc>
          <w:tcPr>
            <w:tcW w:w="16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功能分类科目编码</w:t>
            </w:r>
          </w:p>
        </w:tc>
        <w:tc>
          <w:tcPr>
            <w:tcW w:w="283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科目名称</w:t>
            </w: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lang w:eastAsia="zh-CN"/>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lang w:eastAsia="zh-CN"/>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lang w:eastAsia="zh-CN"/>
              </w:rPr>
            </w:pP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lang w:eastAsia="zh-CN"/>
              </w:rPr>
            </w:pP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lang w:eastAsia="zh-CN"/>
              </w:rPr>
            </w:pP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lang w:eastAsia="zh-CN"/>
              </w:rPr>
            </w:pP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栏次</w:t>
            </w:r>
          </w:p>
        </w:tc>
        <w:tc>
          <w:tcPr>
            <w:tcW w:w="16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1</w:t>
            </w:r>
          </w:p>
        </w:tc>
        <w:tc>
          <w:tcPr>
            <w:tcW w:w="283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2</w:t>
            </w:r>
          </w:p>
        </w:tc>
        <w:tc>
          <w:tcPr>
            <w:tcW w:w="1464"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3</w:t>
            </w:r>
          </w:p>
        </w:tc>
        <w:tc>
          <w:tcPr>
            <w:tcW w:w="1464"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4</w:t>
            </w:r>
          </w:p>
        </w:tc>
        <w:tc>
          <w:tcPr>
            <w:tcW w:w="1464"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5</w:t>
            </w:r>
          </w:p>
        </w:tc>
        <w:tc>
          <w:tcPr>
            <w:tcW w:w="14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6</w:t>
            </w:r>
          </w:p>
        </w:tc>
        <w:tc>
          <w:tcPr>
            <w:tcW w:w="14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7</w:t>
            </w:r>
          </w:p>
        </w:tc>
        <w:tc>
          <w:tcPr>
            <w:tcW w:w="14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8</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合计</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7082.65</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1016.27</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6066.38</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社会保障和就业支出</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6741.74</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961.36</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5780.38</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3</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20802</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民政管理事务</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1052.74</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961.36</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91.39</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4</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2080201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行政运行</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961.36</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961.36</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5</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2080206</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社会组织管理</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1.68</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1.68</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6</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2080207</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行政区划和地名管理</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7</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2080208</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基层政权建设和社区治理</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8</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2080299</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其他民政管理事务支出</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77.70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77.70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9</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20810</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社会福利</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546.20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546.20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10</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2081001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儿童福利</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91.20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91.20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11</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2081002</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老年福利</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423.00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423.00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12</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2081004</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殡葬</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27.00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27.00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13</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2081006</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养老服务</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5.00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5.00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14</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20811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残疾人事业</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210.00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210.00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15</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2081107</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残疾人生活和护理补贴</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210.00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210.00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16</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20819</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最低生活保障</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3969.80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3969.80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17</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2081901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城市最低生活保障金支出</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320.00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320.00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18</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2081902</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农村最低生活保障金支出</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3649.80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3649.80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19</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20820</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临时救助</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63.00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63.00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20</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2082001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临时救助支出</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23.00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23.00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21</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2082002</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流浪乞讨人员救助支出</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22</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20821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特困人员救助供养</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864.00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864.00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23</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2082102</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农村特困人员救助供养支出</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864.00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864.00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24</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20825</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其他生活救助</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36.00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36.00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25</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2082501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其他城市生活救助</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36.00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36.00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26</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210</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卫生健康支出</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42.02</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42.02</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27</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21011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行政事业单位医疗</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42.02</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42.02</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28</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2101102</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事业单位医疗</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42.02</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42.02</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29</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221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住房保障支出</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12.89</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12.89</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30</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22102</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住房改革支出</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12.89</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12.89</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31</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2210201</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住房公积金</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12.89</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12.89</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32</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229</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其他支出</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286.00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286.00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33</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22960</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彩票公益金安排的支出</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286.00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286.00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3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34</w:t>
            </w:r>
          </w:p>
        </w:tc>
        <w:tc>
          <w:tcPr>
            <w:tcW w:w="1674"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2296002</w:t>
            </w:r>
          </w:p>
        </w:tc>
        <w:tc>
          <w:tcPr>
            <w:tcW w:w="2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用于社会福利的彩票公益金支出</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286.00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6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286.00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45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bl>
    <w:p>
      <w:pPr>
        <w:jc w:val="center"/>
        <w:outlineLvl w:val="4"/>
        <w:rPr>
          <w:rFonts w:ascii="方正小标宋_GBK" w:hAnsi="方正小标宋_GBK" w:eastAsia="方正小标宋_GBK" w:cs="方正小标宋_GBK"/>
          <w:color w:val="000000"/>
          <w:sz w:val="36"/>
          <w:lang w:eastAsia="zh-CN"/>
        </w:rPr>
      </w:pPr>
    </w:p>
    <w:p>
      <w:pPr>
        <w:rPr>
          <w:lang w:eastAsia="zh-CN"/>
        </w:rPr>
      </w:pPr>
    </w:p>
    <w:tbl>
      <w:tblPr>
        <w:tblStyle w:val="10"/>
        <w:tblW w:w="14360" w:type="dxa"/>
        <w:tblInd w:w="93" w:type="dxa"/>
        <w:tblLayout w:type="autofit"/>
        <w:tblCellMar>
          <w:top w:w="0" w:type="dxa"/>
          <w:left w:w="108" w:type="dxa"/>
          <w:bottom w:w="0" w:type="dxa"/>
          <w:right w:w="108" w:type="dxa"/>
        </w:tblCellMar>
      </w:tblPr>
      <w:tblGrid>
        <w:gridCol w:w="760"/>
        <w:gridCol w:w="3020"/>
        <w:gridCol w:w="1080"/>
        <w:gridCol w:w="3500"/>
        <w:gridCol w:w="1500"/>
        <w:gridCol w:w="1500"/>
        <w:gridCol w:w="1500"/>
        <w:gridCol w:w="1500"/>
      </w:tblGrid>
      <w:tr>
        <w:tblPrEx>
          <w:tblCellMar>
            <w:top w:w="0" w:type="dxa"/>
            <w:left w:w="108" w:type="dxa"/>
            <w:bottom w:w="0" w:type="dxa"/>
            <w:right w:w="108" w:type="dxa"/>
          </w:tblCellMar>
        </w:tblPrEx>
        <w:trPr>
          <w:trHeight w:val="750" w:hRule="atLeast"/>
        </w:trPr>
        <w:tc>
          <w:tcPr>
            <w:tcW w:w="14360" w:type="dxa"/>
            <w:gridSpan w:val="8"/>
            <w:tcBorders>
              <w:top w:val="nil"/>
              <w:left w:val="nil"/>
              <w:bottom w:val="nil"/>
              <w:right w:val="nil"/>
            </w:tcBorders>
            <w:shd w:val="clear" w:color="auto" w:fill="auto"/>
            <w:vAlign w:val="center"/>
          </w:tcPr>
          <w:p>
            <w:pPr>
              <w:jc w:val="center"/>
              <w:rPr>
                <w:rFonts w:ascii="宋体" w:hAnsi="宋体" w:cs="宋体"/>
                <w:sz w:val="40"/>
                <w:szCs w:val="40"/>
                <w:lang w:eastAsia="zh-CN"/>
              </w:rPr>
            </w:pPr>
            <w:r>
              <w:rPr>
                <w:rFonts w:hint="eastAsia" w:ascii="宋体" w:hAnsi="宋体" w:cs="宋体"/>
                <w:sz w:val="40"/>
                <w:szCs w:val="40"/>
                <w:lang w:eastAsia="zh-CN"/>
              </w:rPr>
              <w:t>单位预算财政拨款收支总表</w:t>
            </w:r>
          </w:p>
        </w:tc>
      </w:tr>
      <w:tr>
        <w:tblPrEx>
          <w:tblCellMar>
            <w:top w:w="0" w:type="dxa"/>
            <w:left w:w="108" w:type="dxa"/>
            <w:bottom w:w="0" w:type="dxa"/>
            <w:right w:w="108" w:type="dxa"/>
          </w:tblCellMar>
        </w:tblPrEx>
        <w:trPr>
          <w:trHeight w:val="439" w:hRule="atLeast"/>
        </w:trPr>
        <w:tc>
          <w:tcPr>
            <w:tcW w:w="8360" w:type="dxa"/>
            <w:gridSpan w:val="4"/>
            <w:tcBorders>
              <w:top w:val="nil"/>
              <w:left w:val="nil"/>
              <w:bottom w:val="nil"/>
              <w:right w:val="nil"/>
            </w:tcBorders>
            <w:shd w:val="clear" w:color="auto" w:fill="auto"/>
            <w:vAlign w:val="center"/>
          </w:tcPr>
          <w:p>
            <w:pPr>
              <w:rPr>
                <w:rFonts w:ascii="宋体" w:hAnsi="宋体" w:cs="宋体"/>
                <w:sz w:val="20"/>
                <w:szCs w:val="20"/>
                <w:lang w:eastAsia="zh-CN"/>
              </w:rPr>
            </w:pPr>
            <w:r>
              <w:rPr>
                <w:rFonts w:hint="eastAsia" w:ascii="宋体" w:hAnsi="宋体" w:cs="宋体"/>
                <w:sz w:val="20"/>
                <w:szCs w:val="20"/>
                <w:lang w:eastAsia="zh-CN"/>
              </w:rPr>
              <w:t>部门编码及名称：[314]涞水县民政局</w:t>
            </w:r>
          </w:p>
        </w:tc>
        <w:tc>
          <w:tcPr>
            <w:tcW w:w="3000" w:type="dxa"/>
            <w:gridSpan w:val="2"/>
            <w:tcBorders>
              <w:top w:val="nil"/>
              <w:left w:val="nil"/>
              <w:bottom w:val="nil"/>
              <w:right w:val="nil"/>
            </w:tcBorders>
            <w:shd w:val="clear" w:color="auto" w:fill="auto"/>
            <w:vAlign w:val="center"/>
          </w:tcPr>
          <w:p>
            <w:pPr>
              <w:jc w:val="right"/>
              <w:rPr>
                <w:rFonts w:ascii="宋体" w:hAnsi="宋体" w:cs="宋体"/>
                <w:sz w:val="20"/>
                <w:szCs w:val="20"/>
                <w:lang w:eastAsia="zh-CN"/>
              </w:rPr>
            </w:pPr>
            <w:r>
              <w:rPr>
                <w:rFonts w:hint="eastAsia" w:ascii="宋体" w:hAnsi="宋体" w:cs="宋体"/>
                <w:sz w:val="20"/>
                <w:szCs w:val="20"/>
                <w:lang w:eastAsia="zh-CN"/>
              </w:rPr>
              <w:t>预算年度：2021</w:t>
            </w:r>
          </w:p>
        </w:tc>
        <w:tc>
          <w:tcPr>
            <w:tcW w:w="3000" w:type="dxa"/>
            <w:gridSpan w:val="2"/>
            <w:tcBorders>
              <w:top w:val="nil"/>
              <w:left w:val="nil"/>
              <w:bottom w:val="nil"/>
              <w:right w:val="nil"/>
            </w:tcBorders>
            <w:shd w:val="clear" w:color="auto" w:fill="auto"/>
            <w:vAlign w:val="center"/>
          </w:tcPr>
          <w:p>
            <w:pPr>
              <w:jc w:val="right"/>
              <w:rPr>
                <w:rFonts w:ascii="宋体" w:hAnsi="宋体" w:cs="宋体"/>
                <w:sz w:val="20"/>
                <w:szCs w:val="20"/>
                <w:lang w:eastAsia="zh-CN"/>
              </w:rPr>
            </w:pPr>
            <w:r>
              <w:rPr>
                <w:rFonts w:hint="eastAsia" w:ascii="宋体" w:hAnsi="宋体" w:cs="宋体"/>
                <w:sz w:val="20"/>
                <w:szCs w:val="20"/>
                <w:lang w:eastAsia="zh-CN"/>
              </w:rPr>
              <w:t>金额单位：万元</w:t>
            </w:r>
          </w:p>
        </w:tc>
      </w:tr>
      <w:tr>
        <w:tblPrEx>
          <w:tblCellMar>
            <w:top w:w="0" w:type="dxa"/>
            <w:left w:w="108" w:type="dxa"/>
            <w:bottom w:w="0" w:type="dxa"/>
            <w:right w:w="108" w:type="dxa"/>
          </w:tblCellMar>
        </w:tblPrEx>
        <w:trPr>
          <w:trHeight w:val="439" w:hRule="atLeast"/>
        </w:trPr>
        <w:tc>
          <w:tcPr>
            <w:tcW w:w="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序号</w:t>
            </w:r>
          </w:p>
        </w:tc>
        <w:tc>
          <w:tcPr>
            <w:tcW w:w="410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收入</w:t>
            </w:r>
          </w:p>
        </w:tc>
        <w:tc>
          <w:tcPr>
            <w:tcW w:w="950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支出</w:t>
            </w:r>
          </w:p>
        </w:tc>
      </w:tr>
      <w:tr>
        <w:tblPrEx>
          <w:tblCellMar>
            <w:top w:w="0" w:type="dxa"/>
            <w:left w:w="108" w:type="dxa"/>
            <w:bottom w:w="0" w:type="dxa"/>
            <w:right w:w="108" w:type="dxa"/>
          </w:tblCellMar>
        </w:tblPrEx>
        <w:trPr>
          <w:trHeight w:val="439" w:hRule="atLeast"/>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lang w:eastAsia="zh-CN"/>
              </w:rPr>
            </w:pPr>
          </w:p>
        </w:tc>
        <w:tc>
          <w:tcPr>
            <w:tcW w:w="3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项    目</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金额</w:t>
            </w:r>
          </w:p>
        </w:tc>
        <w:tc>
          <w:tcPr>
            <w:tcW w:w="35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项    目</w:t>
            </w:r>
          </w:p>
        </w:tc>
        <w:tc>
          <w:tcPr>
            <w:tcW w:w="15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合计</w:t>
            </w:r>
          </w:p>
        </w:tc>
        <w:tc>
          <w:tcPr>
            <w:tcW w:w="15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一般公共预算财政拨款</w:t>
            </w:r>
          </w:p>
        </w:tc>
        <w:tc>
          <w:tcPr>
            <w:tcW w:w="15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政府性基金预算财政拨款</w:t>
            </w:r>
          </w:p>
        </w:tc>
        <w:tc>
          <w:tcPr>
            <w:tcW w:w="15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国有资本经营预算财政拨款</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栏次</w:t>
            </w:r>
          </w:p>
        </w:tc>
        <w:tc>
          <w:tcPr>
            <w:tcW w:w="3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1</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2</w:t>
            </w:r>
          </w:p>
        </w:tc>
        <w:tc>
          <w:tcPr>
            <w:tcW w:w="35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3</w:t>
            </w:r>
          </w:p>
        </w:tc>
        <w:tc>
          <w:tcPr>
            <w:tcW w:w="15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4</w:t>
            </w:r>
          </w:p>
        </w:tc>
        <w:tc>
          <w:tcPr>
            <w:tcW w:w="15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5</w:t>
            </w:r>
          </w:p>
        </w:tc>
        <w:tc>
          <w:tcPr>
            <w:tcW w:w="15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6</w:t>
            </w:r>
          </w:p>
        </w:tc>
        <w:tc>
          <w:tcPr>
            <w:tcW w:w="15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7</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一、一般公共预算财政拨款</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6796.68</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一、一般公共服务支出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二、政府性基金预算财政拨款</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286.00</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二、外交支出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3</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三、国有资本经营预算财政拨款</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三、国防支出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4</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四、公共安全支出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5</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五、教育支出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6</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六、科学技术支出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7</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七、文化旅游体育与传媒支出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8</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八、社会保障和就业支出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6741.74</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6741.74</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9</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九、社会保险基金支出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10</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十、卫生健康支出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42.02</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42.02</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11</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十一、节能环保支出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12</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十二、城乡社区支出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13</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十三、农林水支出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14</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十四、交通运输支出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15</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十五、资源勘探工业信息等支出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16</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十六、商业服务业等支出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17</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十七、金融支出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18</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十八、援助其他地区支出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19</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十九、自然资源海洋气象等支出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20</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二十、住房保障支出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12.98</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12.98</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21</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二十一、粮油物资储备支出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22</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二十二、国有资本经营预算支出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23</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二十三、灾害防治及应急管理支出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24</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二十四、预备费</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25</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二十五、其他支出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286.00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286.00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26</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二十六、转移性支出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27</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二十七、债务还本支出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28</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二十八、债务付息支出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29</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二十九、债务发行费用支出</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30</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xml:space="preserve">        本年收入合计</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7082.65</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xml:space="preserve">        本年支出合计</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7082.65</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6796.74</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286.00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31</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xml:space="preserve">    年初财政拨款结转和结余</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xml:space="preserve">    年末结转和结余</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32</w:t>
            </w:r>
          </w:p>
        </w:tc>
        <w:tc>
          <w:tcPr>
            <w:tcW w:w="30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xml:space="preserve">            合计</w:t>
            </w:r>
          </w:p>
        </w:tc>
        <w:tc>
          <w:tcPr>
            <w:tcW w:w="10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7082.65</w:t>
            </w:r>
          </w:p>
        </w:tc>
        <w:tc>
          <w:tcPr>
            <w:tcW w:w="35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xml:space="preserve">            合计</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7082.65</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6796.74</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286.00</w:t>
            </w:r>
          </w:p>
        </w:tc>
        <w:tc>
          <w:tcPr>
            <w:tcW w:w="15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bl>
    <w:p>
      <w:pPr>
        <w:rPr>
          <w:lang w:eastAsia="zh-CN"/>
        </w:rPr>
        <w:sectPr>
          <w:type w:val="continuous"/>
          <w:pgSz w:w="16840" w:h="11900" w:orient="landscape"/>
          <w:pgMar w:top="1361" w:right="1021" w:bottom="1134" w:left="1021" w:header="720" w:footer="720" w:gutter="0"/>
          <w:cols w:space="720" w:num="1"/>
        </w:sectPr>
      </w:pPr>
    </w:p>
    <w:p>
      <w:pPr>
        <w:jc w:val="both"/>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tbl>
      <w:tblPr>
        <w:tblStyle w:val="10"/>
        <w:tblW w:w="9660" w:type="dxa"/>
        <w:tblInd w:w="93" w:type="dxa"/>
        <w:tblLayout w:type="autofit"/>
        <w:tblCellMar>
          <w:top w:w="0" w:type="dxa"/>
          <w:left w:w="108" w:type="dxa"/>
          <w:bottom w:w="0" w:type="dxa"/>
          <w:right w:w="108" w:type="dxa"/>
        </w:tblCellMar>
      </w:tblPr>
      <w:tblGrid>
        <w:gridCol w:w="760"/>
        <w:gridCol w:w="1480"/>
        <w:gridCol w:w="2740"/>
        <w:gridCol w:w="1480"/>
        <w:gridCol w:w="1620"/>
        <w:gridCol w:w="1580"/>
      </w:tblGrid>
      <w:tr>
        <w:tblPrEx>
          <w:tblCellMar>
            <w:top w:w="0" w:type="dxa"/>
            <w:left w:w="108" w:type="dxa"/>
            <w:bottom w:w="0" w:type="dxa"/>
            <w:right w:w="108" w:type="dxa"/>
          </w:tblCellMar>
        </w:tblPrEx>
        <w:trPr>
          <w:trHeight w:val="750" w:hRule="atLeast"/>
        </w:trPr>
        <w:tc>
          <w:tcPr>
            <w:tcW w:w="9660" w:type="dxa"/>
            <w:gridSpan w:val="6"/>
            <w:tcBorders>
              <w:top w:val="nil"/>
              <w:left w:val="nil"/>
              <w:bottom w:val="nil"/>
              <w:right w:val="nil"/>
            </w:tcBorders>
            <w:shd w:val="clear" w:color="auto" w:fill="auto"/>
            <w:vAlign w:val="center"/>
          </w:tcPr>
          <w:p>
            <w:pPr>
              <w:jc w:val="center"/>
              <w:rPr>
                <w:rFonts w:ascii="宋体" w:hAnsi="宋体" w:cs="宋体"/>
                <w:sz w:val="40"/>
                <w:szCs w:val="40"/>
                <w:lang w:eastAsia="zh-CN"/>
              </w:rPr>
            </w:pPr>
            <w:r>
              <w:rPr>
                <w:rFonts w:hint="eastAsia" w:ascii="宋体" w:hAnsi="宋体" w:cs="宋体"/>
                <w:sz w:val="40"/>
                <w:szCs w:val="40"/>
                <w:lang w:eastAsia="zh-CN"/>
              </w:rPr>
              <w:t>单位预算一般公共预算财政拨款支出表</w:t>
            </w:r>
          </w:p>
        </w:tc>
      </w:tr>
      <w:tr>
        <w:tblPrEx>
          <w:tblCellMar>
            <w:top w:w="0" w:type="dxa"/>
            <w:left w:w="108" w:type="dxa"/>
            <w:bottom w:w="0" w:type="dxa"/>
            <w:right w:w="108" w:type="dxa"/>
          </w:tblCellMar>
        </w:tblPrEx>
        <w:trPr>
          <w:trHeight w:val="439" w:hRule="atLeast"/>
        </w:trPr>
        <w:tc>
          <w:tcPr>
            <w:tcW w:w="6460" w:type="dxa"/>
            <w:gridSpan w:val="4"/>
            <w:tcBorders>
              <w:top w:val="nil"/>
              <w:left w:val="nil"/>
              <w:bottom w:val="nil"/>
              <w:right w:val="nil"/>
            </w:tcBorders>
            <w:shd w:val="clear" w:color="auto" w:fill="auto"/>
            <w:vAlign w:val="center"/>
          </w:tcPr>
          <w:p>
            <w:pPr>
              <w:rPr>
                <w:rFonts w:ascii="宋体" w:hAnsi="宋体" w:cs="宋体"/>
                <w:sz w:val="20"/>
                <w:szCs w:val="20"/>
                <w:lang w:eastAsia="zh-CN"/>
              </w:rPr>
            </w:pPr>
            <w:r>
              <w:rPr>
                <w:rFonts w:hint="eastAsia" w:ascii="宋体" w:hAnsi="宋体" w:cs="宋体"/>
                <w:sz w:val="20"/>
                <w:szCs w:val="20"/>
                <w:lang w:eastAsia="zh-CN"/>
              </w:rPr>
              <w:t>部门编码及名称：[314]涞水县民政局</w:t>
            </w:r>
          </w:p>
        </w:tc>
        <w:tc>
          <w:tcPr>
            <w:tcW w:w="1620" w:type="dxa"/>
            <w:tcBorders>
              <w:top w:val="nil"/>
              <w:left w:val="nil"/>
              <w:bottom w:val="nil"/>
              <w:right w:val="nil"/>
            </w:tcBorders>
            <w:shd w:val="clear" w:color="auto" w:fill="auto"/>
            <w:vAlign w:val="center"/>
          </w:tcPr>
          <w:p>
            <w:pPr>
              <w:jc w:val="right"/>
              <w:rPr>
                <w:rFonts w:ascii="宋体" w:hAnsi="宋体" w:cs="宋体"/>
                <w:sz w:val="20"/>
                <w:szCs w:val="20"/>
                <w:lang w:eastAsia="zh-CN"/>
              </w:rPr>
            </w:pPr>
            <w:r>
              <w:rPr>
                <w:rFonts w:hint="eastAsia" w:ascii="宋体" w:hAnsi="宋体" w:cs="宋体"/>
                <w:sz w:val="20"/>
                <w:szCs w:val="20"/>
                <w:lang w:eastAsia="zh-CN"/>
              </w:rPr>
              <w:t>预算年度：2021</w:t>
            </w:r>
          </w:p>
        </w:tc>
        <w:tc>
          <w:tcPr>
            <w:tcW w:w="1580" w:type="dxa"/>
            <w:tcBorders>
              <w:top w:val="nil"/>
              <w:left w:val="nil"/>
              <w:bottom w:val="nil"/>
              <w:right w:val="nil"/>
            </w:tcBorders>
            <w:shd w:val="clear" w:color="auto" w:fill="auto"/>
            <w:vAlign w:val="center"/>
          </w:tcPr>
          <w:p>
            <w:pPr>
              <w:jc w:val="right"/>
              <w:rPr>
                <w:rFonts w:ascii="宋体" w:hAnsi="宋体" w:cs="宋体"/>
                <w:sz w:val="20"/>
                <w:szCs w:val="20"/>
                <w:lang w:eastAsia="zh-CN"/>
              </w:rPr>
            </w:pPr>
            <w:r>
              <w:rPr>
                <w:rFonts w:hint="eastAsia" w:ascii="宋体" w:hAnsi="宋体" w:cs="宋体"/>
                <w:sz w:val="20"/>
                <w:szCs w:val="20"/>
                <w:lang w:eastAsia="zh-CN"/>
              </w:rPr>
              <w:t>金额单位：万元</w:t>
            </w:r>
          </w:p>
        </w:tc>
      </w:tr>
      <w:tr>
        <w:tblPrEx>
          <w:tblCellMar>
            <w:top w:w="0" w:type="dxa"/>
            <w:left w:w="108" w:type="dxa"/>
            <w:bottom w:w="0" w:type="dxa"/>
            <w:right w:w="108" w:type="dxa"/>
          </w:tblCellMar>
        </w:tblPrEx>
        <w:trPr>
          <w:trHeight w:val="439" w:hRule="atLeast"/>
        </w:trPr>
        <w:tc>
          <w:tcPr>
            <w:tcW w:w="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序号</w:t>
            </w:r>
          </w:p>
        </w:tc>
        <w:tc>
          <w:tcPr>
            <w:tcW w:w="42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科目</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合计</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基本支出</w:t>
            </w:r>
          </w:p>
        </w:tc>
        <w:tc>
          <w:tcPr>
            <w:tcW w:w="15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项目支出</w:t>
            </w:r>
          </w:p>
        </w:tc>
      </w:tr>
      <w:tr>
        <w:tblPrEx>
          <w:tblCellMar>
            <w:top w:w="0" w:type="dxa"/>
            <w:left w:w="108" w:type="dxa"/>
            <w:bottom w:w="0" w:type="dxa"/>
            <w:right w:w="108" w:type="dxa"/>
          </w:tblCellMar>
        </w:tblPrEx>
        <w:trPr>
          <w:trHeight w:val="439" w:hRule="atLeast"/>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lang w:eastAsia="zh-CN"/>
              </w:rPr>
            </w:pPr>
          </w:p>
        </w:tc>
        <w:tc>
          <w:tcPr>
            <w:tcW w:w="14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功能分类科目编码</w:t>
            </w:r>
          </w:p>
        </w:tc>
        <w:tc>
          <w:tcPr>
            <w:tcW w:w="2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科目名称</w:t>
            </w:r>
          </w:p>
        </w:tc>
        <w:tc>
          <w:tcPr>
            <w:tcW w:w="14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lang w:eastAsia="zh-CN"/>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lang w:eastAsia="zh-CN"/>
              </w:rPr>
            </w:pPr>
          </w:p>
        </w:tc>
        <w:tc>
          <w:tcPr>
            <w:tcW w:w="15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lang w:eastAsia="zh-CN"/>
              </w:rPr>
            </w:pP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栏次</w:t>
            </w:r>
          </w:p>
        </w:tc>
        <w:tc>
          <w:tcPr>
            <w:tcW w:w="14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1</w:t>
            </w:r>
          </w:p>
        </w:tc>
        <w:tc>
          <w:tcPr>
            <w:tcW w:w="27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2</w:t>
            </w:r>
          </w:p>
        </w:tc>
        <w:tc>
          <w:tcPr>
            <w:tcW w:w="14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3</w:t>
            </w:r>
          </w:p>
        </w:tc>
        <w:tc>
          <w:tcPr>
            <w:tcW w:w="16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4</w:t>
            </w:r>
          </w:p>
        </w:tc>
        <w:tc>
          <w:tcPr>
            <w:tcW w:w="15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5</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w:t>
            </w:r>
          </w:p>
        </w:tc>
        <w:tc>
          <w:tcPr>
            <w:tcW w:w="14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27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合计</w:t>
            </w:r>
          </w:p>
        </w:tc>
        <w:tc>
          <w:tcPr>
            <w:tcW w:w="14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7082.65</w:t>
            </w:r>
          </w:p>
        </w:tc>
        <w:tc>
          <w:tcPr>
            <w:tcW w:w="16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1016.27</w:t>
            </w:r>
          </w:p>
        </w:tc>
        <w:tc>
          <w:tcPr>
            <w:tcW w:w="15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6066.38</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w:t>
            </w:r>
          </w:p>
        </w:tc>
        <w:tc>
          <w:tcPr>
            <w:tcW w:w="14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w:t>
            </w:r>
          </w:p>
        </w:tc>
        <w:tc>
          <w:tcPr>
            <w:tcW w:w="27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社会保障和就业支出</w:t>
            </w:r>
          </w:p>
        </w:tc>
        <w:tc>
          <w:tcPr>
            <w:tcW w:w="14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6741.74</w:t>
            </w:r>
          </w:p>
        </w:tc>
        <w:tc>
          <w:tcPr>
            <w:tcW w:w="16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961.36</w:t>
            </w:r>
          </w:p>
        </w:tc>
        <w:tc>
          <w:tcPr>
            <w:tcW w:w="15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5780.38</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3</w:t>
            </w:r>
          </w:p>
        </w:tc>
        <w:tc>
          <w:tcPr>
            <w:tcW w:w="14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20802</w:t>
            </w:r>
          </w:p>
        </w:tc>
        <w:tc>
          <w:tcPr>
            <w:tcW w:w="27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民政管理事务</w:t>
            </w:r>
          </w:p>
        </w:tc>
        <w:tc>
          <w:tcPr>
            <w:tcW w:w="14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1052.74</w:t>
            </w:r>
          </w:p>
        </w:tc>
        <w:tc>
          <w:tcPr>
            <w:tcW w:w="16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961.36</w:t>
            </w:r>
          </w:p>
        </w:tc>
        <w:tc>
          <w:tcPr>
            <w:tcW w:w="15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91.39</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4</w:t>
            </w:r>
          </w:p>
        </w:tc>
        <w:tc>
          <w:tcPr>
            <w:tcW w:w="14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2080201</w:t>
            </w:r>
          </w:p>
        </w:tc>
        <w:tc>
          <w:tcPr>
            <w:tcW w:w="27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行政运行</w:t>
            </w:r>
          </w:p>
        </w:tc>
        <w:tc>
          <w:tcPr>
            <w:tcW w:w="14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961.36</w:t>
            </w:r>
          </w:p>
        </w:tc>
        <w:tc>
          <w:tcPr>
            <w:tcW w:w="16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961.36</w:t>
            </w:r>
          </w:p>
        </w:tc>
        <w:tc>
          <w:tcPr>
            <w:tcW w:w="15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5</w:t>
            </w:r>
          </w:p>
        </w:tc>
        <w:tc>
          <w:tcPr>
            <w:tcW w:w="14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2080206</w:t>
            </w:r>
          </w:p>
        </w:tc>
        <w:tc>
          <w:tcPr>
            <w:tcW w:w="27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社会组织管理</w:t>
            </w:r>
          </w:p>
        </w:tc>
        <w:tc>
          <w:tcPr>
            <w:tcW w:w="14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1.68</w:t>
            </w:r>
          </w:p>
        </w:tc>
        <w:tc>
          <w:tcPr>
            <w:tcW w:w="16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1.68</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6</w:t>
            </w:r>
          </w:p>
        </w:tc>
        <w:tc>
          <w:tcPr>
            <w:tcW w:w="14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2080207</w:t>
            </w:r>
          </w:p>
        </w:tc>
        <w:tc>
          <w:tcPr>
            <w:tcW w:w="27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行政区划和地名管理</w:t>
            </w:r>
          </w:p>
        </w:tc>
        <w:tc>
          <w:tcPr>
            <w:tcW w:w="14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10.00</w:t>
            </w:r>
          </w:p>
        </w:tc>
        <w:tc>
          <w:tcPr>
            <w:tcW w:w="16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7</w:t>
            </w:r>
          </w:p>
        </w:tc>
        <w:tc>
          <w:tcPr>
            <w:tcW w:w="14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2080208</w:t>
            </w:r>
          </w:p>
        </w:tc>
        <w:tc>
          <w:tcPr>
            <w:tcW w:w="27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基层政权建设和社区治理</w:t>
            </w:r>
          </w:p>
        </w:tc>
        <w:tc>
          <w:tcPr>
            <w:tcW w:w="14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2.00</w:t>
            </w:r>
          </w:p>
        </w:tc>
        <w:tc>
          <w:tcPr>
            <w:tcW w:w="16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8</w:t>
            </w:r>
          </w:p>
        </w:tc>
        <w:tc>
          <w:tcPr>
            <w:tcW w:w="14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2080299</w:t>
            </w:r>
          </w:p>
        </w:tc>
        <w:tc>
          <w:tcPr>
            <w:tcW w:w="27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其他民政管理事务支出</w:t>
            </w:r>
          </w:p>
        </w:tc>
        <w:tc>
          <w:tcPr>
            <w:tcW w:w="14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77.70</w:t>
            </w:r>
          </w:p>
        </w:tc>
        <w:tc>
          <w:tcPr>
            <w:tcW w:w="16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77.70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9</w:t>
            </w:r>
          </w:p>
        </w:tc>
        <w:tc>
          <w:tcPr>
            <w:tcW w:w="14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20810</w:t>
            </w:r>
          </w:p>
        </w:tc>
        <w:tc>
          <w:tcPr>
            <w:tcW w:w="27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社会福利</w:t>
            </w:r>
          </w:p>
        </w:tc>
        <w:tc>
          <w:tcPr>
            <w:tcW w:w="14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546.20</w:t>
            </w:r>
          </w:p>
        </w:tc>
        <w:tc>
          <w:tcPr>
            <w:tcW w:w="16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546.20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10</w:t>
            </w:r>
          </w:p>
        </w:tc>
        <w:tc>
          <w:tcPr>
            <w:tcW w:w="14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2081001</w:t>
            </w:r>
          </w:p>
        </w:tc>
        <w:tc>
          <w:tcPr>
            <w:tcW w:w="27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儿童福利</w:t>
            </w:r>
          </w:p>
        </w:tc>
        <w:tc>
          <w:tcPr>
            <w:tcW w:w="14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91.20</w:t>
            </w:r>
          </w:p>
        </w:tc>
        <w:tc>
          <w:tcPr>
            <w:tcW w:w="16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91.20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11</w:t>
            </w:r>
          </w:p>
        </w:tc>
        <w:tc>
          <w:tcPr>
            <w:tcW w:w="14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2081002</w:t>
            </w:r>
          </w:p>
        </w:tc>
        <w:tc>
          <w:tcPr>
            <w:tcW w:w="27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老年福利</w:t>
            </w:r>
          </w:p>
        </w:tc>
        <w:tc>
          <w:tcPr>
            <w:tcW w:w="14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423.00</w:t>
            </w:r>
          </w:p>
        </w:tc>
        <w:tc>
          <w:tcPr>
            <w:tcW w:w="16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423.00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12</w:t>
            </w:r>
          </w:p>
        </w:tc>
        <w:tc>
          <w:tcPr>
            <w:tcW w:w="14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2081004</w:t>
            </w:r>
          </w:p>
        </w:tc>
        <w:tc>
          <w:tcPr>
            <w:tcW w:w="27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殡葬</w:t>
            </w:r>
          </w:p>
        </w:tc>
        <w:tc>
          <w:tcPr>
            <w:tcW w:w="14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27.00</w:t>
            </w:r>
          </w:p>
        </w:tc>
        <w:tc>
          <w:tcPr>
            <w:tcW w:w="16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27.00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13</w:t>
            </w:r>
          </w:p>
        </w:tc>
        <w:tc>
          <w:tcPr>
            <w:tcW w:w="14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2081006</w:t>
            </w:r>
          </w:p>
        </w:tc>
        <w:tc>
          <w:tcPr>
            <w:tcW w:w="27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养老服务</w:t>
            </w:r>
          </w:p>
        </w:tc>
        <w:tc>
          <w:tcPr>
            <w:tcW w:w="14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5.00</w:t>
            </w:r>
          </w:p>
        </w:tc>
        <w:tc>
          <w:tcPr>
            <w:tcW w:w="1620" w:type="dxa"/>
            <w:tcBorders>
              <w:top w:val="nil"/>
              <w:left w:val="nil"/>
              <w:bottom w:val="nil"/>
              <w:right w:val="nil"/>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80" w:type="dxa"/>
            <w:tcBorders>
              <w:top w:val="nil"/>
              <w:left w:val="single" w:color="auto" w:sz="4" w:space="0"/>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5.00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14</w:t>
            </w:r>
          </w:p>
        </w:tc>
        <w:tc>
          <w:tcPr>
            <w:tcW w:w="14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20811</w:t>
            </w:r>
          </w:p>
        </w:tc>
        <w:tc>
          <w:tcPr>
            <w:tcW w:w="27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残疾人事业</w:t>
            </w:r>
          </w:p>
        </w:tc>
        <w:tc>
          <w:tcPr>
            <w:tcW w:w="14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210.00</w:t>
            </w:r>
          </w:p>
        </w:tc>
        <w:tc>
          <w:tcPr>
            <w:tcW w:w="162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210.00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15</w:t>
            </w:r>
          </w:p>
        </w:tc>
        <w:tc>
          <w:tcPr>
            <w:tcW w:w="14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2081107</w:t>
            </w:r>
          </w:p>
        </w:tc>
        <w:tc>
          <w:tcPr>
            <w:tcW w:w="27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残疾人生活和护理补贴</w:t>
            </w:r>
          </w:p>
        </w:tc>
        <w:tc>
          <w:tcPr>
            <w:tcW w:w="14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210.00</w:t>
            </w:r>
          </w:p>
        </w:tc>
        <w:tc>
          <w:tcPr>
            <w:tcW w:w="16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210.00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16</w:t>
            </w:r>
          </w:p>
        </w:tc>
        <w:tc>
          <w:tcPr>
            <w:tcW w:w="14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20819</w:t>
            </w:r>
          </w:p>
        </w:tc>
        <w:tc>
          <w:tcPr>
            <w:tcW w:w="27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最低生活保障</w:t>
            </w:r>
          </w:p>
        </w:tc>
        <w:tc>
          <w:tcPr>
            <w:tcW w:w="14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3969.80</w:t>
            </w:r>
          </w:p>
        </w:tc>
        <w:tc>
          <w:tcPr>
            <w:tcW w:w="16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3969.80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17</w:t>
            </w:r>
          </w:p>
        </w:tc>
        <w:tc>
          <w:tcPr>
            <w:tcW w:w="14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2081901</w:t>
            </w:r>
          </w:p>
        </w:tc>
        <w:tc>
          <w:tcPr>
            <w:tcW w:w="27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城市最低生活保障金支出</w:t>
            </w:r>
          </w:p>
        </w:tc>
        <w:tc>
          <w:tcPr>
            <w:tcW w:w="14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320.00</w:t>
            </w:r>
          </w:p>
        </w:tc>
        <w:tc>
          <w:tcPr>
            <w:tcW w:w="16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320.00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18</w:t>
            </w:r>
          </w:p>
        </w:tc>
        <w:tc>
          <w:tcPr>
            <w:tcW w:w="14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2081902</w:t>
            </w:r>
          </w:p>
        </w:tc>
        <w:tc>
          <w:tcPr>
            <w:tcW w:w="27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农村最低生活保障金支出</w:t>
            </w:r>
          </w:p>
        </w:tc>
        <w:tc>
          <w:tcPr>
            <w:tcW w:w="14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3649.80</w:t>
            </w:r>
          </w:p>
        </w:tc>
        <w:tc>
          <w:tcPr>
            <w:tcW w:w="16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3649.80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19</w:t>
            </w:r>
          </w:p>
        </w:tc>
        <w:tc>
          <w:tcPr>
            <w:tcW w:w="14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20820</w:t>
            </w:r>
          </w:p>
        </w:tc>
        <w:tc>
          <w:tcPr>
            <w:tcW w:w="27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临时救助</w:t>
            </w:r>
          </w:p>
        </w:tc>
        <w:tc>
          <w:tcPr>
            <w:tcW w:w="14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63.00</w:t>
            </w:r>
          </w:p>
        </w:tc>
        <w:tc>
          <w:tcPr>
            <w:tcW w:w="16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63.00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20</w:t>
            </w:r>
          </w:p>
        </w:tc>
        <w:tc>
          <w:tcPr>
            <w:tcW w:w="14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2082001</w:t>
            </w:r>
          </w:p>
        </w:tc>
        <w:tc>
          <w:tcPr>
            <w:tcW w:w="27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临时救助支出</w:t>
            </w:r>
          </w:p>
        </w:tc>
        <w:tc>
          <w:tcPr>
            <w:tcW w:w="14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23.00</w:t>
            </w:r>
          </w:p>
        </w:tc>
        <w:tc>
          <w:tcPr>
            <w:tcW w:w="16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23.00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21</w:t>
            </w:r>
          </w:p>
        </w:tc>
        <w:tc>
          <w:tcPr>
            <w:tcW w:w="14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2082002</w:t>
            </w:r>
          </w:p>
        </w:tc>
        <w:tc>
          <w:tcPr>
            <w:tcW w:w="27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流浪乞讨人员救助支出</w:t>
            </w:r>
          </w:p>
        </w:tc>
        <w:tc>
          <w:tcPr>
            <w:tcW w:w="14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40.00</w:t>
            </w:r>
          </w:p>
        </w:tc>
        <w:tc>
          <w:tcPr>
            <w:tcW w:w="16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22</w:t>
            </w:r>
          </w:p>
        </w:tc>
        <w:tc>
          <w:tcPr>
            <w:tcW w:w="14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20821</w:t>
            </w:r>
          </w:p>
        </w:tc>
        <w:tc>
          <w:tcPr>
            <w:tcW w:w="27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特困人员救助供养</w:t>
            </w:r>
          </w:p>
        </w:tc>
        <w:tc>
          <w:tcPr>
            <w:tcW w:w="14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864.00</w:t>
            </w:r>
          </w:p>
        </w:tc>
        <w:tc>
          <w:tcPr>
            <w:tcW w:w="16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864.00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23</w:t>
            </w:r>
          </w:p>
        </w:tc>
        <w:tc>
          <w:tcPr>
            <w:tcW w:w="14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2082102</w:t>
            </w:r>
          </w:p>
        </w:tc>
        <w:tc>
          <w:tcPr>
            <w:tcW w:w="27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农村特困人员救助供养支出</w:t>
            </w:r>
          </w:p>
        </w:tc>
        <w:tc>
          <w:tcPr>
            <w:tcW w:w="14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864.00</w:t>
            </w:r>
          </w:p>
        </w:tc>
        <w:tc>
          <w:tcPr>
            <w:tcW w:w="16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864.00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24</w:t>
            </w:r>
          </w:p>
        </w:tc>
        <w:tc>
          <w:tcPr>
            <w:tcW w:w="14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20825</w:t>
            </w:r>
          </w:p>
        </w:tc>
        <w:tc>
          <w:tcPr>
            <w:tcW w:w="27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其他生活救助</w:t>
            </w:r>
          </w:p>
        </w:tc>
        <w:tc>
          <w:tcPr>
            <w:tcW w:w="14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36.00</w:t>
            </w:r>
          </w:p>
        </w:tc>
        <w:tc>
          <w:tcPr>
            <w:tcW w:w="16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36.00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25</w:t>
            </w:r>
          </w:p>
        </w:tc>
        <w:tc>
          <w:tcPr>
            <w:tcW w:w="14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2082501</w:t>
            </w:r>
          </w:p>
        </w:tc>
        <w:tc>
          <w:tcPr>
            <w:tcW w:w="27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其他城市生活救助</w:t>
            </w:r>
          </w:p>
        </w:tc>
        <w:tc>
          <w:tcPr>
            <w:tcW w:w="14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36.00</w:t>
            </w:r>
          </w:p>
        </w:tc>
        <w:tc>
          <w:tcPr>
            <w:tcW w:w="16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5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36.00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26</w:t>
            </w:r>
          </w:p>
        </w:tc>
        <w:tc>
          <w:tcPr>
            <w:tcW w:w="14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210</w:t>
            </w:r>
          </w:p>
        </w:tc>
        <w:tc>
          <w:tcPr>
            <w:tcW w:w="27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卫生健康支出</w:t>
            </w:r>
          </w:p>
        </w:tc>
        <w:tc>
          <w:tcPr>
            <w:tcW w:w="14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42.02</w:t>
            </w:r>
          </w:p>
        </w:tc>
        <w:tc>
          <w:tcPr>
            <w:tcW w:w="16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42.02</w:t>
            </w:r>
          </w:p>
        </w:tc>
        <w:tc>
          <w:tcPr>
            <w:tcW w:w="15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27</w:t>
            </w:r>
          </w:p>
        </w:tc>
        <w:tc>
          <w:tcPr>
            <w:tcW w:w="14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21011</w:t>
            </w:r>
          </w:p>
        </w:tc>
        <w:tc>
          <w:tcPr>
            <w:tcW w:w="27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行政事业单位医疗</w:t>
            </w:r>
          </w:p>
        </w:tc>
        <w:tc>
          <w:tcPr>
            <w:tcW w:w="14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42.02</w:t>
            </w:r>
          </w:p>
        </w:tc>
        <w:tc>
          <w:tcPr>
            <w:tcW w:w="16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42.02</w:t>
            </w:r>
          </w:p>
        </w:tc>
        <w:tc>
          <w:tcPr>
            <w:tcW w:w="15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28</w:t>
            </w:r>
          </w:p>
        </w:tc>
        <w:tc>
          <w:tcPr>
            <w:tcW w:w="14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2101102</w:t>
            </w:r>
          </w:p>
        </w:tc>
        <w:tc>
          <w:tcPr>
            <w:tcW w:w="27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事业单位医疗</w:t>
            </w:r>
          </w:p>
        </w:tc>
        <w:tc>
          <w:tcPr>
            <w:tcW w:w="14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42.02</w:t>
            </w:r>
          </w:p>
        </w:tc>
        <w:tc>
          <w:tcPr>
            <w:tcW w:w="16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42.02</w:t>
            </w:r>
          </w:p>
        </w:tc>
        <w:tc>
          <w:tcPr>
            <w:tcW w:w="15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29</w:t>
            </w:r>
          </w:p>
        </w:tc>
        <w:tc>
          <w:tcPr>
            <w:tcW w:w="14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221</w:t>
            </w:r>
          </w:p>
        </w:tc>
        <w:tc>
          <w:tcPr>
            <w:tcW w:w="27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住房保障支出</w:t>
            </w:r>
          </w:p>
        </w:tc>
        <w:tc>
          <w:tcPr>
            <w:tcW w:w="14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12.98</w:t>
            </w:r>
          </w:p>
        </w:tc>
        <w:tc>
          <w:tcPr>
            <w:tcW w:w="16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12.98</w:t>
            </w:r>
          </w:p>
        </w:tc>
        <w:tc>
          <w:tcPr>
            <w:tcW w:w="15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30</w:t>
            </w:r>
          </w:p>
        </w:tc>
        <w:tc>
          <w:tcPr>
            <w:tcW w:w="14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22102</w:t>
            </w:r>
          </w:p>
        </w:tc>
        <w:tc>
          <w:tcPr>
            <w:tcW w:w="27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住房改革支出</w:t>
            </w:r>
          </w:p>
        </w:tc>
        <w:tc>
          <w:tcPr>
            <w:tcW w:w="14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12.98</w:t>
            </w:r>
          </w:p>
        </w:tc>
        <w:tc>
          <w:tcPr>
            <w:tcW w:w="16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12.98</w:t>
            </w:r>
          </w:p>
        </w:tc>
        <w:tc>
          <w:tcPr>
            <w:tcW w:w="15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31</w:t>
            </w:r>
          </w:p>
        </w:tc>
        <w:tc>
          <w:tcPr>
            <w:tcW w:w="148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2210201</w:t>
            </w:r>
          </w:p>
        </w:tc>
        <w:tc>
          <w:tcPr>
            <w:tcW w:w="274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住房公积金</w:t>
            </w:r>
          </w:p>
        </w:tc>
        <w:tc>
          <w:tcPr>
            <w:tcW w:w="14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12.98</w:t>
            </w:r>
          </w:p>
        </w:tc>
        <w:tc>
          <w:tcPr>
            <w:tcW w:w="162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12.98</w:t>
            </w:r>
          </w:p>
        </w:tc>
        <w:tc>
          <w:tcPr>
            <w:tcW w:w="158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bl>
    <w:p>
      <w:pP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cs="方正小标宋_GBK" w:eastAsiaTheme="minorEastAsia"/>
          <w:color w:val="000000"/>
          <w:sz w:val="36"/>
          <w:lang w:eastAsia="zh-CN"/>
        </w:rPr>
      </w:pPr>
    </w:p>
    <w:tbl>
      <w:tblPr>
        <w:tblStyle w:val="10"/>
        <w:tblW w:w="10640" w:type="dxa"/>
        <w:tblInd w:w="93" w:type="dxa"/>
        <w:tblLayout w:type="autofit"/>
        <w:tblCellMar>
          <w:top w:w="0" w:type="dxa"/>
          <w:left w:w="108" w:type="dxa"/>
          <w:bottom w:w="0" w:type="dxa"/>
          <w:right w:w="108" w:type="dxa"/>
        </w:tblCellMar>
      </w:tblPr>
      <w:tblGrid>
        <w:gridCol w:w="760"/>
        <w:gridCol w:w="1720"/>
        <w:gridCol w:w="3000"/>
        <w:gridCol w:w="1340"/>
        <w:gridCol w:w="1860"/>
        <w:gridCol w:w="1960"/>
      </w:tblGrid>
      <w:tr>
        <w:tblPrEx>
          <w:tblCellMar>
            <w:top w:w="0" w:type="dxa"/>
            <w:left w:w="108" w:type="dxa"/>
            <w:bottom w:w="0" w:type="dxa"/>
            <w:right w:w="108" w:type="dxa"/>
          </w:tblCellMar>
        </w:tblPrEx>
        <w:trPr>
          <w:trHeight w:val="750" w:hRule="atLeast"/>
        </w:trPr>
        <w:tc>
          <w:tcPr>
            <w:tcW w:w="10640" w:type="dxa"/>
            <w:gridSpan w:val="6"/>
            <w:tcBorders>
              <w:top w:val="nil"/>
              <w:left w:val="nil"/>
              <w:bottom w:val="nil"/>
              <w:right w:val="nil"/>
            </w:tcBorders>
            <w:shd w:val="clear" w:color="auto" w:fill="auto"/>
            <w:vAlign w:val="center"/>
          </w:tcPr>
          <w:p>
            <w:pPr>
              <w:jc w:val="center"/>
              <w:rPr>
                <w:rFonts w:ascii="宋体" w:hAnsi="宋体" w:cs="宋体"/>
                <w:sz w:val="40"/>
                <w:szCs w:val="40"/>
                <w:lang w:eastAsia="zh-CN"/>
              </w:rPr>
            </w:pPr>
            <w:r>
              <w:rPr>
                <w:rFonts w:hint="eastAsia" w:ascii="宋体" w:hAnsi="宋体" w:cs="宋体"/>
                <w:sz w:val="40"/>
                <w:szCs w:val="40"/>
                <w:lang w:eastAsia="zh-CN"/>
              </w:rPr>
              <w:t>单位预算一般公共预算财政拨款基本支出表</w:t>
            </w:r>
          </w:p>
        </w:tc>
      </w:tr>
      <w:tr>
        <w:tblPrEx>
          <w:tblCellMar>
            <w:top w:w="0" w:type="dxa"/>
            <w:left w:w="108" w:type="dxa"/>
            <w:bottom w:w="0" w:type="dxa"/>
            <w:right w:w="108" w:type="dxa"/>
          </w:tblCellMar>
        </w:tblPrEx>
        <w:trPr>
          <w:trHeight w:val="439" w:hRule="atLeast"/>
        </w:trPr>
        <w:tc>
          <w:tcPr>
            <w:tcW w:w="6820" w:type="dxa"/>
            <w:gridSpan w:val="4"/>
            <w:tcBorders>
              <w:top w:val="nil"/>
              <w:left w:val="nil"/>
              <w:bottom w:val="nil"/>
              <w:right w:val="nil"/>
            </w:tcBorders>
            <w:shd w:val="clear" w:color="auto" w:fill="auto"/>
            <w:vAlign w:val="center"/>
          </w:tcPr>
          <w:p>
            <w:pPr>
              <w:rPr>
                <w:rFonts w:ascii="宋体" w:hAnsi="宋体" w:cs="宋体"/>
                <w:sz w:val="20"/>
                <w:szCs w:val="20"/>
                <w:lang w:eastAsia="zh-CN"/>
              </w:rPr>
            </w:pPr>
            <w:r>
              <w:rPr>
                <w:rFonts w:hint="eastAsia" w:ascii="宋体" w:hAnsi="宋体" w:cs="宋体"/>
                <w:sz w:val="20"/>
                <w:szCs w:val="20"/>
                <w:lang w:eastAsia="zh-CN"/>
              </w:rPr>
              <w:t>部门编码及名称：[314]涞水县民政局</w:t>
            </w:r>
          </w:p>
        </w:tc>
        <w:tc>
          <w:tcPr>
            <w:tcW w:w="1860" w:type="dxa"/>
            <w:tcBorders>
              <w:top w:val="nil"/>
              <w:left w:val="nil"/>
              <w:bottom w:val="nil"/>
              <w:right w:val="nil"/>
            </w:tcBorders>
            <w:shd w:val="clear" w:color="auto" w:fill="auto"/>
            <w:vAlign w:val="center"/>
          </w:tcPr>
          <w:p>
            <w:pPr>
              <w:jc w:val="right"/>
              <w:rPr>
                <w:rFonts w:ascii="宋体" w:hAnsi="宋体" w:cs="宋体"/>
                <w:sz w:val="20"/>
                <w:szCs w:val="20"/>
                <w:lang w:eastAsia="zh-CN"/>
              </w:rPr>
            </w:pPr>
            <w:r>
              <w:rPr>
                <w:rFonts w:hint="eastAsia" w:ascii="宋体" w:hAnsi="宋体" w:cs="宋体"/>
                <w:sz w:val="20"/>
                <w:szCs w:val="20"/>
                <w:lang w:eastAsia="zh-CN"/>
              </w:rPr>
              <w:t>预算年度：2021</w:t>
            </w:r>
          </w:p>
        </w:tc>
        <w:tc>
          <w:tcPr>
            <w:tcW w:w="1960" w:type="dxa"/>
            <w:tcBorders>
              <w:top w:val="nil"/>
              <w:left w:val="nil"/>
              <w:bottom w:val="nil"/>
              <w:right w:val="nil"/>
            </w:tcBorders>
            <w:shd w:val="clear" w:color="auto" w:fill="auto"/>
            <w:vAlign w:val="center"/>
          </w:tcPr>
          <w:p>
            <w:pPr>
              <w:jc w:val="right"/>
              <w:rPr>
                <w:rFonts w:ascii="宋体" w:hAnsi="宋体" w:cs="宋体"/>
                <w:sz w:val="20"/>
                <w:szCs w:val="20"/>
                <w:lang w:eastAsia="zh-CN"/>
              </w:rPr>
            </w:pPr>
            <w:r>
              <w:rPr>
                <w:rFonts w:hint="eastAsia" w:ascii="宋体" w:hAnsi="宋体" w:cs="宋体"/>
                <w:sz w:val="20"/>
                <w:szCs w:val="20"/>
                <w:lang w:eastAsia="zh-CN"/>
              </w:rPr>
              <w:t>金额单位：万元</w:t>
            </w:r>
          </w:p>
        </w:tc>
      </w:tr>
      <w:tr>
        <w:tblPrEx>
          <w:tblCellMar>
            <w:top w:w="0" w:type="dxa"/>
            <w:left w:w="108" w:type="dxa"/>
            <w:bottom w:w="0" w:type="dxa"/>
            <w:right w:w="108" w:type="dxa"/>
          </w:tblCellMar>
        </w:tblPrEx>
        <w:trPr>
          <w:trHeight w:val="439" w:hRule="atLeast"/>
        </w:trPr>
        <w:tc>
          <w:tcPr>
            <w:tcW w:w="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序号</w:t>
            </w:r>
          </w:p>
        </w:tc>
        <w:tc>
          <w:tcPr>
            <w:tcW w:w="4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科目</w:t>
            </w:r>
          </w:p>
        </w:tc>
        <w:tc>
          <w:tcPr>
            <w:tcW w:w="5160"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基本支出</w:t>
            </w:r>
          </w:p>
        </w:tc>
      </w:tr>
      <w:tr>
        <w:tblPrEx>
          <w:tblCellMar>
            <w:top w:w="0" w:type="dxa"/>
            <w:left w:w="108" w:type="dxa"/>
            <w:bottom w:w="0" w:type="dxa"/>
            <w:right w:w="108" w:type="dxa"/>
          </w:tblCellMar>
        </w:tblPrEx>
        <w:trPr>
          <w:trHeight w:val="439" w:hRule="atLeast"/>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lang w:eastAsia="zh-CN"/>
              </w:rPr>
            </w:pPr>
          </w:p>
        </w:tc>
        <w:tc>
          <w:tcPr>
            <w:tcW w:w="1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经济分类科目编码</w:t>
            </w:r>
          </w:p>
        </w:tc>
        <w:tc>
          <w:tcPr>
            <w:tcW w:w="3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科目名称</w:t>
            </w:r>
          </w:p>
        </w:tc>
        <w:tc>
          <w:tcPr>
            <w:tcW w:w="1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合计</w:t>
            </w:r>
          </w:p>
        </w:tc>
        <w:tc>
          <w:tcPr>
            <w:tcW w:w="18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人员经费</w:t>
            </w:r>
          </w:p>
        </w:tc>
        <w:tc>
          <w:tcPr>
            <w:tcW w:w="19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公用经费</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栏次</w:t>
            </w:r>
          </w:p>
        </w:tc>
        <w:tc>
          <w:tcPr>
            <w:tcW w:w="1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1</w:t>
            </w:r>
          </w:p>
        </w:tc>
        <w:tc>
          <w:tcPr>
            <w:tcW w:w="3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2</w:t>
            </w:r>
          </w:p>
        </w:tc>
        <w:tc>
          <w:tcPr>
            <w:tcW w:w="13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3</w:t>
            </w:r>
          </w:p>
        </w:tc>
        <w:tc>
          <w:tcPr>
            <w:tcW w:w="18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4</w:t>
            </w:r>
          </w:p>
        </w:tc>
        <w:tc>
          <w:tcPr>
            <w:tcW w:w="19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5</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合计</w:t>
            </w:r>
          </w:p>
        </w:tc>
        <w:tc>
          <w:tcPr>
            <w:tcW w:w="13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1023.82</w:t>
            </w:r>
          </w:p>
        </w:tc>
        <w:tc>
          <w:tcPr>
            <w:tcW w:w="18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855.47</w:t>
            </w:r>
          </w:p>
        </w:tc>
        <w:tc>
          <w:tcPr>
            <w:tcW w:w="19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168.35</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301</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工资福利支出</w:t>
            </w:r>
          </w:p>
        </w:tc>
        <w:tc>
          <w:tcPr>
            <w:tcW w:w="13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792.87</w:t>
            </w:r>
          </w:p>
        </w:tc>
        <w:tc>
          <w:tcPr>
            <w:tcW w:w="18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792.87</w:t>
            </w:r>
          </w:p>
        </w:tc>
        <w:tc>
          <w:tcPr>
            <w:tcW w:w="19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3</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30101</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基本工资</w:t>
            </w:r>
          </w:p>
        </w:tc>
        <w:tc>
          <w:tcPr>
            <w:tcW w:w="13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401.91</w:t>
            </w:r>
          </w:p>
        </w:tc>
        <w:tc>
          <w:tcPr>
            <w:tcW w:w="18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401.91</w:t>
            </w:r>
          </w:p>
        </w:tc>
        <w:tc>
          <w:tcPr>
            <w:tcW w:w="19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4</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30102</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津贴补贴</w:t>
            </w:r>
          </w:p>
        </w:tc>
        <w:tc>
          <w:tcPr>
            <w:tcW w:w="13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71.99</w:t>
            </w:r>
          </w:p>
        </w:tc>
        <w:tc>
          <w:tcPr>
            <w:tcW w:w="18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71.99</w:t>
            </w:r>
          </w:p>
        </w:tc>
        <w:tc>
          <w:tcPr>
            <w:tcW w:w="19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5</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30103</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奖金</w:t>
            </w:r>
          </w:p>
        </w:tc>
        <w:tc>
          <w:tcPr>
            <w:tcW w:w="13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3.77</w:t>
            </w:r>
          </w:p>
        </w:tc>
        <w:tc>
          <w:tcPr>
            <w:tcW w:w="18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3.77</w:t>
            </w:r>
          </w:p>
        </w:tc>
        <w:tc>
          <w:tcPr>
            <w:tcW w:w="19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6</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30107</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绩效工资</w:t>
            </w:r>
          </w:p>
        </w:tc>
        <w:tc>
          <w:tcPr>
            <w:tcW w:w="13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147.80</w:t>
            </w:r>
          </w:p>
        </w:tc>
        <w:tc>
          <w:tcPr>
            <w:tcW w:w="18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147.80</w:t>
            </w:r>
          </w:p>
        </w:tc>
        <w:tc>
          <w:tcPr>
            <w:tcW w:w="19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7</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30108</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机关事业单位基本养老保险缴费</w:t>
            </w:r>
          </w:p>
        </w:tc>
        <w:tc>
          <w:tcPr>
            <w:tcW w:w="13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105.03</w:t>
            </w:r>
          </w:p>
        </w:tc>
        <w:tc>
          <w:tcPr>
            <w:tcW w:w="18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105.03</w:t>
            </w:r>
          </w:p>
        </w:tc>
        <w:tc>
          <w:tcPr>
            <w:tcW w:w="19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8</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30110</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城镇职工基本医疗保险缴费</w:t>
            </w:r>
          </w:p>
        </w:tc>
        <w:tc>
          <w:tcPr>
            <w:tcW w:w="13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42.02</w:t>
            </w:r>
          </w:p>
        </w:tc>
        <w:tc>
          <w:tcPr>
            <w:tcW w:w="18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42.02</w:t>
            </w:r>
          </w:p>
        </w:tc>
        <w:tc>
          <w:tcPr>
            <w:tcW w:w="19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9</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30112</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其他社会保障缴费</w:t>
            </w:r>
          </w:p>
        </w:tc>
        <w:tc>
          <w:tcPr>
            <w:tcW w:w="13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7.46</w:t>
            </w:r>
          </w:p>
        </w:tc>
        <w:tc>
          <w:tcPr>
            <w:tcW w:w="18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7.46</w:t>
            </w:r>
          </w:p>
        </w:tc>
        <w:tc>
          <w:tcPr>
            <w:tcW w:w="19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10</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30113</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住房公积金</w:t>
            </w:r>
          </w:p>
        </w:tc>
        <w:tc>
          <w:tcPr>
            <w:tcW w:w="13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12.89</w:t>
            </w:r>
          </w:p>
        </w:tc>
        <w:tc>
          <w:tcPr>
            <w:tcW w:w="18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12.89</w:t>
            </w:r>
          </w:p>
        </w:tc>
        <w:tc>
          <w:tcPr>
            <w:tcW w:w="19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11</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302</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商品和服务支出</w:t>
            </w:r>
          </w:p>
        </w:tc>
        <w:tc>
          <w:tcPr>
            <w:tcW w:w="13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223.40</w:t>
            </w:r>
          </w:p>
        </w:tc>
        <w:tc>
          <w:tcPr>
            <w:tcW w:w="18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9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223.40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12</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30201</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办公费</w:t>
            </w:r>
          </w:p>
        </w:tc>
        <w:tc>
          <w:tcPr>
            <w:tcW w:w="13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25.06</w:t>
            </w:r>
          </w:p>
        </w:tc>
        <w:tc>
          <w:tcPr>
            <w:tcW w:w="18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9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25.06</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13</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30207</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邮电费</w:t>
            </w:r>
          </w:p>
        </w:tc>
        <w:tc>
          <w:tcPr>
            <w:tcW w:w="13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0.36</w:t>
            </w:r>
          </w:p>
        </w:tc>
        <w:tc>
          <w:tcPr>
            <w:tcW w:w="18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9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0.36</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14</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30208</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取暖费</w:t>
            </w:r>
          </w:p>
        </w:tc>
        <w:tc>
          <w:tcPr>
            <w:tcW w:w="13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21.20</w:t>
            </w:r>
          </w:p>
        </w:tc>
        <w:tc>
          <w:tcPr>
            <w:tcW w:w="18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9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21.20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15</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30211</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差旅费</w:t>
            </w:r>
          </w:p>
        </w:tc>
        <w:tc>
          <w:tcPr>
            <w:tcW w:w="13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12.50</w:t>
            </w:r>
          </w:p>
        </w:tc>
        <w:tc>
          <w:tcPr>
            <w:tcW w:w="18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9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12.50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16</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30217</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公务接待费</w:t>
            </w:r>
          </w:p>
        </w:tc>
        <w:tc>
          <w:tcPr>
            <w:tcW w:w="13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2.00</w:t>
            </w:r>
          </w:p>
        </w:tc>
        <w:tc>
          <w:tcPr>
            <w:tcW w:w="18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9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17</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30226</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劳务费</w:t>
            </w:r>
          </w:p>
        </w:tc>
        <w:tc>
          <w:tcPr>
            <w:tcW w:w="13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130.68</w:t>
            </w:r>
          </w:p>
        </w:tc>
        <w:tc>
          <w:tcPr>
            <w:tcW w:w="18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9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130.68</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18</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30228</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工会经费</w:t>
            </w:r>
          </w:p>
        </w:tc>
        <w:tc>
          <w:tcPr>
            <w:tcW w:w="13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7.83</w:t>
            </w:r>
          </w:p>
        </w:tc>
        <w:tc>
          <w:tcPr>
            <w:tcW w:w="18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9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7.83</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19</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30231</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公务用车运行维护费</w:t>
            </w:r>
          </w:p>
        </w:tc>
        <w:tc>
          <w:tcPr>
            <w:tcW w:w="13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6.00</w:t>
            </w:r>
          </w:p>
        </w:tc>
        <w:tc>
          <w:tcPr>
            <w:tcW w:w="18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9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6.00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20</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30239</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其他交通费用</w:t>
            </w:r>
          </w:p>
        </w:tc>
        <w:tc>
          <w:tcPr>
            <w:tcW w:w="13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4.68</w:t>
            </w:r>
          </w:p>
        </w:tc>
        <w:tc>
          <w:tcPr>
            <w:tcW w:w="18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9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4.68</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21</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30299</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其他商品和服务支出</w:t>
            </w:r>
          </w:p>
        </w:tc>
        <w:tc>
          <w:tcPr>
            <w:tcW w:w="134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13.09</w:t>
            </w:r>
          </w:p>
        </w:tc>
        <w:tc>
          <w:tcPr>
            <w:tcW w:w="18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196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13.09</w:t>
            </w:r>
          </w:p>
        </w:tc>
      </w:tr>
    </w:tbl>
    <w:p>
      <w:pPr>
        <w:outlineLvl w:val="4"/>
        <w:rPr>
          <w:rFonts w:ascii="方正小标宋_GBK" w:hAnsi="方正小标宋_GBK" w:cs="方正小标宋_GBK" w:eastAsiaTheme="minorEastAsia"/>
          <w:color w:val="000000"/>
          <w:sz w:val="36"/>
          <w:lang w:eastAsia="zh-CN"/>
        </w:rPr>
      </w:pPr>
    </w:p>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tbl>
      <w:tblPr>
        <w:tblStyle w:val="10"/>
        <w:tblW w:w="14480" w:type="dxa"/>
        <w:tblInd w:w="93" w:type="dxa"/>
        <w:tblLayout w:type="autofit"/>
        <w:tblCellMar>
          <w:top w:w="0" w:type="dxa"/>
          <w:left w:w="108" w:type="dxa"/>
          <w:bottom w:w="0" w:type="dxa"/>
          <w:right w:w="108" w:type="dxa"/>
        </w:tblCellMar>
      </w:tblPr>
      <w:tblGrid>
        <w:gridCol w:w="760"/>
        <w:gridCol w:w="1720"/>
        <w:gridCol w:w="3000"/>
        <w:gridCol w:w="3000"/>
        <w:gridCol w:w="3000"/>
        <w:gridCol w:w="3000"/>
      </w:tblGrid>
      <w:tr>
        <w:tblPrEx>
          <w:tblCellMar>
            <w:top w:w="0" w:type="dxa"/>
            <w:left w:w="108" w:type="dxa"/>
            <w:bottom w:w="0" w:type="dxa"/>
            <w:right w:w="108" w:type="dxa"/>
          </w:tblCellMar>
        </w:tblPrEx>
        <w:trPr>
          <w:trHeight w:val="750" w:hRule="atLeast"/>
        </w:trPr>
        <w:tc>
          <w:tcPr>
            <w:tcW w:w="14480" w:type="dxa"/>
            <w:gridSpan w:val="6"/>
            <w:tcBorders>
              <w:top w:val="nil"/>
              <w:left w:val="nil"/>
              <w:bottom w:val="nil"/>
              <w:right w:val="nil"/>
            </w:tcBorders>
            <w:shd w:val="clear" w:color="auto" w:fill="auto"/>
            <w:vAlign w:val="center"/>
          </w:tcPr>
          <w:p>
            <w:pPr>
              <w:jc w:val="center"/>
              <w:rPr>
                <w:rFonts w:ascii="宋体" w:hAnsi="宋体" w:cs="宋体"/>
                <w:sz w:val="40"/>
                <w:szCs w:val="40"/>
                <w:lang w:eastAsia="zh-CN"/>
              </w:rPr>
            </w:pPr>
            <w:r>
              <w:rPr>
                <w:rFonts w:hint="eastAsia" w:ascii="宋体" w:hAnsi="宋体" w:cs="宋体"/>
                <w:sz w:val="40"/>
                <w:szCs w:val="40"/>
                <w:lang w:eastAsia="zh-CN"/>
              </w:rPr>
              <w:t>单位预算政府基金预算财政拨款支出表</w:t>
            </w:r>
          </w:p>
        </w:tc>
      </w:tr>
      <w:tr>
        <w:tblPrEx>
          <w:tblCellMar>
            <w:top w:w="0" w:type="dxa"/>
            <w:left w:w="108" w:type="dxa"/>
            <w:bottom w:w="0" w:type="dxa"/>
            <w:right w:w="108" w:type="dxa"/>
          </w:tblCellMar>
        </w:tblPrEx>
        <w:trPr>
          <w:trHeight w:val="439" w:hRule="atLeast"/>
        </w:trPr>
        <w:tc>
          <w:tcPr>
            <w:tcW w:w="8480" w:type="dxa"/>
            <w:gridSpan w:val="4"/>
            <w:tcBorders>
              <w:top w:val="nil"/>
              <w:left w:val="nil"/>
              <w:bottom w:val="nil"/>
              <w:right w:val="nil"/>
            </w:tcBorders>
            <w:shd w:val="clear" w:color="auto" w:fill="auto"/>
            <w:vAlign w:val="center"/>
          </w:tcPr>
          <w:p>
            <w:pPr>
              <w:rPr>
                <w:rFonts w:ascii="宋体" w:hAnsi="宋体" w:cs="宋体"/>
                <w:sz w:val="20"/>
                <w:szCs w:val="20"/>
                <w:lang w:eastAsia="zh-CN"/>
              </w:rPr>
            </w:pPr>
            <w:r>
              <w:rPr>
                <w:rFonts w:hint="eastAsia" w:ascii="宋体" w:hAnsi="宋体" w:cs="宋体"/>
                <w:sz w:val="20"/>
                <w:szCs w:val="20"/>
                <w:lang w:eastAsia="zh-CN"/>
              </w:rPr>
              <w:t>部门编码及名称：[314]涞水县民政局</w:t>
            </w:r>
          </w:p>
        </w:tc>
        <w:tc>
          <w:tcPr>
            <w:tcW w:w="3000" w:type="dxa"/>
            <w:tcBorders>
              <w:top w:val="nil"/>
              <w:left w:val="nil"/>
              <w:bottom w:val="nil"/>
              <w:right w:val="nil"/>
            </w:tcBorders>
            <w:shd w:val="clear" w:color="auto" w:fill="auto"/>
            <w:vAlign w:val="center"/>
          </w:tcPr>
          <w:p>
            <w:pPr>
              <w:jc w:val="right"/>
              <w:rPr>
                <w:rFonts w:ascii="宋体" w:hAnsi="宋体" w:cs="宋体"/>
                <w:sz w:val="20"/>
                <w:szCs w:val="20"/>
                <w:lang w:eastAsia="zh-CN"/>
              </w:rPr>
            </w:pPr>
            <w:r>
              <w:rPr>
                <w:rFonts w:hint="eastAsia" w:ascii="宋体" w:hAnsi="宋体" w:cs="宋体"/>
                <w:sz w:val="20"/>
                <w:szCs w:val="20"/>
                <w:lang w:eastAsia="zh-CN"/>
              </w:rPr>
              <w:t>预算年度：2021</w:t>
            </w:r>
          </w:p>
        </w:tc>
        <w:tc>
          <w:tcPr>
            <w:tcW w:w="3000" w:type="dxa"/>
            <w:tcBorders>
              <w:top w:val="nil"/>
              <w:left w:val="nil"/>
              <w:bottom w:val="nil"/>
              <w:right w:val="nil"/>
            </w:tcBorders>
            <w:shd w:val="clear" w:color="auto" w:fill="auto"/>
            <w:vAlign w:val="center"/>
          </w:tcPr>
          <w:p>
            <w:pPr>
              <w:jc w:val="right"/>
              <w:rPr>
                <w:rFonts w:ascii="宋体" w:hAnsi="宋体" w:cs="宋体"/>
                <w:sz w:val="20"/>
                <w:szCs w:val="20"/>
                <w:lang w:eastAsia="zh-CN"/>
              </w:rPr>
            </w:pPr>
            <w:r>
              <w:rPr>
                <w:rFonts w:hint="eastAsia" w:ascii="宋体" w:hAnsi="宋体" w:cs="宋体"/>
                <w:sz w:val="20"/>
                <w:szCs w:val="20"/>
                <w:lang w:eastAsia="zh-CN"/>
              </w:rPr>
              <w:t>金额单位：万元</w:t>
            </w:r>
          </w:p>
        </w:tc>
      </w:tr>
      <w:tr>
        <w:tblPrEx>
          <w:tblCellMar>
            <w:top w:w="0" w:type="dxa"/>
            <w:left w:w="108" w:type="dxa"/>
            <w:bottom w:w="0" w:type="dxa"/>
            <w:right w:w="108" w:type="dxa"/>
          </w:tblCellMar>
        </w:tblPrEx>
        <w:trPr>
          <w:trHeight w:val="439" w:hRule="atLeast"/>
        </w:trPr>
        <w:tc>
          <w:tcPr>
            <w:tcW w:w="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序号</w:t>
            </w:r>
          </w:p>
        </w:tc>
        <w:tc>
          <w:tcPr>
            <w:tcW w:w="4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科目</w:t>
            </w:r>
          </w:p>
        </w:tc>
        <w:tc>
          <w:tcPr>
            <w:tcW w:w="3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合计</w:t>
            </w:r>
          </w:p>
        </w:tc>
        <w:tc>
          <w:tcPr>
            <w:tcW w:w="3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基本支出</w:t>
            </w:r>
          </w:p>
        </w:tc>
        <w:tc>
          <w:tcPr>
            <w:tcW w:w="3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项目支出</w:t>
            </w:r>
          </w:p>
        </w:tc>
      </w:tr>
      <w:tr>
        <w:tblPrEx>
          <w:tblCellMar>
            <w:top w:w="0" w:type="dxa"/>
            <w:left w:w="108" w:type="dxa"/>
            <w:bottom w:w="0" w:type="dxa"/>
            <w:right w:w="108" w:type="dxa"/>
          </w:tblCellMar>
        </w:tblPrEx>
        <w:trPr>
          <w:trHeight w:val="439" w:hRule="atLeast"/>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lang w:eastAsia="zh-CN"/>
              </w:rPr>
            </w:pPr>
          </w:p>
        </w:tc>
        <w:tc>
          <w:tcPr>
            <w:tcW w:w="1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功能分类科目编码</w:t>
            </w:r>
          </w:p>
        </w:tc>
        <w:tc>
          <w:tcPr>
            <w:tcW w:w="3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科目名称</w:t>
            </w:r>
          </w:p>
        </w:tc>
        <w:tc>
          <w:tcPr>
            <w:tcW w:w="300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lang w:eastAsia="zh-CN"/>
              </w:rPr>
            </w:pPr>
          </w:p>
        </w:tc>
        <w:tc>
          <w:tcPr>
            <w:tcW w:w="300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lang w:eastAsia="zh-CN"/>
              </w:rPr>
            </w:pPr>
          </w:p>
        </w:tc>
        <w:tc>
          <w:tcPr>
            <w:tcW w:w="300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lang w:eastAsia="zh-CN"/>
              </w:rPr>
            </w:pP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栏次</w:t>
            </w:r>
          </w:p>
        </w:tc>
        <w:tc>
          <w:tcPr>
            <w:tcW w:w="1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1</w:t>
            </w:r>
          </w:p>
        </w:tc>
        <w:tc>
          <w:tcPr>
            <w:tcW w:w="3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2</w:t>
            </w:r>
          </w:p>
        </w:tc>
        <w:tc>
          <w:tcPr>
            <w:tcW w:w="3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3</w:t>
            </w:r>
          </w:p>
        </w:tc>
        <w:tc>
          <w:tcPr>
            <w:tcW w:w="3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4</w:t>
            </w:r>
          </w:p>
        </w:tc>
        <w:tc>
          <w:tcPr>
            <w:tcW w:w="3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5</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合计</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286.00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286.00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229</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其他支出</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286.00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286.00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3</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22960</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彩票公益金安排的支出</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286.00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286.00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4</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2296002</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用于社会福利的彩票公益金支出</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286.00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286.00</w:t>
            </w:r>
          </w:p>
        </w:tc>
      </w:tr>
    </w:tbl>
    <w:p>
      <w:pPr>
        <w:outlineLvl w:val="4"/>
        <w:rPr>
          <w:rFonts w:ascii="方正小标宋_GBK" w:hAnsi="方正小标宋_GBK" w:eastAsia="方正小标宋_GBK" w:cs="方正小标宋_GBK"/>
          <w:color w:val="000000"/>
          <w:sz w:val="36"/>
          <w:lang w:eastAsia="zh-CN"/>
        </w:rPr>
      </w:pPr>
    </w:p>
    <w:tbl>
      <w:tblPr>
        <w:tblStyle w:val="10"/>
        <w:tblW w:w="14480" w:type="dxa"/>
        <w:tblInd w:w="93" w:type="dxa"/>
        <w:tblLayout w:type="autofit"/>
        <w:tblCellMar>
          <w:top w:w="0" w:type="dxa"/>
          <w:left w:w="108" w:type="dxa"/>
          <w:bottom w:w="0" w:type="dxa"/>
          <w:right w:w="108" w:type="dxa"/>
        </w:tblCellMar>
      </w:tblPr>
      <w:tblGrid>
        <w:gridCol w:w="760"/>
        <w:gridCol w:w="1720"/>
        <w:gridCol w:w="3000"/>
        <w:gridCol w:w="3000"/>
        <w:gridCol w:w="3000"/>
        <w:gridCol w:w="3000"/>
      </w:tblGrid>
      <w:tr>
        <w:tblPrEx>
          <w:tblCellMar>
            <w:top w:w="0" w:type="dxa"/>
            <w:left w:w="108" w:type="dxa"/>
            <w:bottom w:w="0" w:type="dxa"/>
            <w:right w:w="108" w:type="dxa"/>
          </w:tblCellMar>
        </w:tblPrEx>
        <w:trPr>
          <w:trHeight w:val="750" w:hRule="atLeast"/>
        </w:trPr>
        <w:tc>
          <w:tcPr>
            <w:tcW w:w="14480" w:type="dxa"/>
            <w:gridSpan w:val="6"/>
            <w:tcBorders>
              <w:top w:val="nil"/>
              <w:left w:val="nil"/>
              <w:bottom w:val="nil"/>
              <w:right w:val="nil"/>
            </w:tcBorders>
            <w:shd w:val="clear" w:color="auto" w:fill="auto"/>
            <w:vAlign w:val="center"/>
          </w:tcPr>
          <w:p>
            <w:pPr>
              <w:jc w:val="center"/>
              <w:rPr>
                <w:rFonts w:ascii="宋体" w:hAnsi="宋体" w:cs="宋体"/>
                <w:sz w:val="40"/>
                <w:szCs w:val="40"/>
                <w:lang w:eastAsia="zh-CN"/>
              </w:rPr>
            </w:pPr>
            <w:r>
              <w:rPr>
                <w:rFonts w:hint="eastAsia" w:ascii="宋体" w:hAnsi="宋体" w:cs="宋体"/>
                <w:sz w:val="40"/>
                <w:szCs w:val="40"/>
                <w:lang w:eastAsia="zh-CN"/>
              </w:rPr>
              <w:t>单位预算国有资本经营预算财政拨款支出表</w:t>
            </w:r>
          </w:p>
        </w:tc>
      </w:tr>
      <w:tr>
        <w:tblPrEx>
          <w:tblCellMar>
            <w:top w:w="0" w:type="dxa"/>
            <w:left w:w="108" w:type="dxa"/>
            <w:bottom w:w="0" w:type="dxa"/>
            <w:right w:w="108" w:type="dxa"/>
          </w:tblCellMar>
        </w:tblPrEx>
        <w:trPr>
          <w:trHeight w:val="439" w:hRule="atLeast"/>
        </w:trPr>
        <w:tc>
          <w:tcPr>
            <w:tcW w:w="8480" w:type="dxa"/>
            <w:gridSpan w:val="4"/>
            <w:tcBorders>
              <w:top w:val="nil"/>
              <w:left w:val="nil"/>
              <w:bottom w:val="nil"/>
              <w:right w:val="nil"/>
            </w:tcBorders>
            <w:shd w:val="clear" w:color="auto" w:fill="auto"/>
            <w:vAlign w:val="center"/>
          </w:tcPr>
          <w:p>
            <w:pPr>
              <w:rPr>
                <w:rFonts w:ascii="宋体" w:hAnsi="宋体" w:cs="宋体"/>
                <w:sz w:val="20"/>
                <w:szCs w:val="20"/>
                <w:lang w:eastAsia="zh-CN"/>
              </w:rPr>
            </w:pPr>
            <w:r>
              <w:rPr>
                <w:rFonts w:hint="eastAsia" w:ascii="宋体" w:hAnsi="宋体" w:cs="宋体"/>
                <w:sz w:val="20"/>
                <w:szCs w:val="20"/>
                <w:lang w:eastAsia="zh-CN"/>
              </w:rPr>
              <w:t>部门编码及名称：[314]涞水县民政局</w:t>
            </w:r>
          </w:p>
        </w:tc>
        <w:tc>
          <w:tcPr>
            <w:tcW w:w="3000" w:type="dxa"/>
            <w:tcBorders>
              <w:top w:val="nil"/>
              <w:left w:val="nil"/>
              <w:bottom w:val="nil"/>
              <w:right w:val="nil"/>
            </w:tcBorders>
            <w:shd w:val="clear" w:color="auto" w:fill="auto"/>
            <w:vAlign w:val="center"/>
          </w:tcPr>
          <w:p>
            <w:pPr>
              <w:jc w:val="right"/>
              <w:rPr>
                <w:rFonts w:ascii="宋体" w:hAnsi="宋体" w:cs="宋体"/>
                <w:sz w:val="20"/>
                <w:szCs w:val="20"/>
                <w:lang w:eastAsia="zh-CN"/>
              </w:rPr>
            </w:pPr>
            <w:r>
              <w:rPr>
                <w:rFonts w:hint="eastAsia" w:ascii="宋体" w:hAnsi="宋体" w:cs="宋体"/>
                <w:sz w:val="20"/>
                <w:szCs w:val="20"/>
                <w:lang w:eastAsia="zh-CN"/>
              </w:rPr>
              <w:t>预算年度：2021</w:t>
            </w:r>
          </w:p>
        </w:tc>
        <w:tc>
          <w:tcPr>
            <w:tcW w:w="3000" w:type="dxa"/>
            <w:tcBorders>
              <w:top w:val="nil"/>
              <w:left w:val="nil"/>
              <w:bottom w:val="nil"/>
              <w:right w:val="nil"/>
            </w:tcBorders>
            <w:shd w:val="clear" w:color="auto" w:fill="auto"/>
            <w:vAlign w:val="center"/>
          </w:tcPr>
          <w:p>
            <w:pPr>
              <w:jc w:val="right"/>
              <w:rPr>
                <w:rFonts w:ascii="宋体" w:hAnsi="宋体" w:cs="宋体"/>
                <w:sz w:val="20"/>
                <w:szCs w:val="20"/>
                <w:lang w:eastAsia="zh-CN"/>
              </w:rPr>
            </w:pPr>
            <w:r>
              <w:rPr>
                <w:rFonts w:hint="eastAsia" w:ascii="宋体" w:hAnsi="宋体" w:cs="宋体"/>
                <w:sz w:val="20"/>
                <w:szCs w:val="20"/>
                <w:lang w:eastAsia="zh-CN"/>
              </w:rPr>
              <w:t>金额单位：万元</w:t>
            </w:r>
          </w:p>
        </w:tc>
      </w:tr>
      <w:tr>
        <w:tblPrEx>
          <w:tblCellMar>
            <w:top w:w="0" w:type="dxa"/>
            <w:left w:w="108" w:type="dxa"/>
            <w:bottom w:w="0" w:type="dxa"/>
            <w:right w:w="108" w:type="dxa"/>
          </w:tblCellMar>
        </w:tblPrEx>
        <w:trPr>
          <w:trHeight w:val="439" w:hRule="atLeast"/>
        </w:trPr>
        <w:tc>
          <w:tcPr>
            <w:tcW w:w="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序号</w:t>
            </w:r>
          </w:p>
        </w:tc>
        <w:tc>
          <w:tcPr>
            <w:tcW w:w="4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科目</w:t>
            </w:r>
          </w:p>
        </w:tc>
        <w:tc>
          <w:tcPr>
            <w:tcW w:w="3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合计</w:t>
            </w:r>
          </w:p>
        </w:tc>
        <w:tc>
          <w:tcPr>
            <w:tcW w:w="3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基本支出</w:t>
            </w:r>
          </w:p>
        </w:tc>
        <w:tc>
          <w:tcPr>
            <w:tcW w:w="3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项目支出</w:t>
            </w:r>
          </w:p>
        </w:tc>
      </w:tr>
      <w:tr>
        <w:tblPrEx>
          <w:tblCellMar>
            <w:top w:w="0" w:type="dxa"/>
            <w:left w:w="108" w:type="dxa"/>
            <w:bottom w:w="0" w:type="dxa"/>
            <w:right w:w="108" w:type="dxa"/>
          </w:tblCellMar>
        </w:tblPrEx>
        <w:trPr>
          <w:trHeight w:val="439" w:hRule="atLeast"/>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lang w:eastAsia="zh-CN"/>
              </w:rPr>
            </w:pPr>
          </w:p>
        </w:tc>
        <w:tc>
          <w:tcPr>
            <w:tcW w:w="1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功能分类科目编码</w:t>
            </w:r>
          </w:p>
        </w:tc>
        <w:tc>
          <w:tcPr>
            <w:tcW w:w="3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科目名称</w:t>
            </w:r>
          </w:p>
        </w:tc>
        <w:tc>
          <w:tcPr>
            <w:tcW w:w="300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lang w:eastAsia="zh-CN"/>
              </w:rPr>
            </w:pPr>
          </w:p>
        </w:tc>
        <w:tc>
          <w:tcPr>
            <w:tcW w:w="300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lang w:eastAsia="zh-CN"/>
              </w:rPr>
            </w:pPr>
          </w:p>
        </w:tc>
        <w:tc>
          <w:tcPr>
            <w:tcW w:w="300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lang w:eastAsia="zh-CN"/>
              </w:rPr>
            </w:pP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栏次</w:t>
            </w:r>
          </w:p>
        </w:tc>
        <w:tc>
          <w:tcPr>
            <w:tcW w:w="17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1</w:t>
            </w:r>
          </w:p>
        </w:tc>
        <w:tc>
          <w:tcPr>
            <w:tcW w:w="3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2</w:t>
            </w:r>
          </w:p>
        </w:tc>
        <w:tc>
          <w:tcPr>
            <w:tcW w:w="3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3</w:t>
            </w:r>
          </w:p>
        </w:tc>
        <w:tc>
          <w:tcPr>
            <w:tcW w:w="3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4</w:t>
            </w:r>
          </w:p>
        </w:tc>
        <w:tc>
          <w:tcPr>
            <w:tcW w:w="30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5</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合计</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300" w:hRule="atLeast"/>
        </w:trPr>
        <w:tc>
          <w:tcPr>
            <w:tcW w:w="760" w:type="dxa"/>
            <w:tcBorders>
              <w:top w:val="nil"/>
              <w:left w:val="nil"/>
              <w:bottom w:val="nil"/>
              <w:right w:val="nil"/>
            </w:tcBorders>
            <w:shd w:val="clear" w:color="auto" w:fill="auto"/>
            <w:noWrap/>
            <w:vAlign w:val="center"/>
          </w:tcPr>
          <w:p>
            <w:pPr>
              <w:jc w:val="center"/>
              <w:rPr>
                <w:rFonts w:ascii="宋体" w:hAnsi="宋体" w:cs="宋体"/>
                <w:sz w:val="18"/>
                <w:szCs w:val="18"/>
                <w:lang w:eastAsia="zh-CN"/>
              </w:rPr>
            </w:pPr>
          </w:p>
        </w:tc>
        <w:tc>
          <w:tcPr>
            <w:tcW w:w="1720" w:type="dxa"/>
            <w:tcBorders>
              <w:top w:val="nil"/>
              <w:left w:val="nil"/>
              <w:bottom w:val="nil"/>
              <w:right w:val="nil"/>
            </w:tcBorders>
            <w:shd w:val="clear" w:color="auto" w:fill="auto"/>
            <w:noWrap/>
            <w:vAlign w:val="center"/>
          </w:tcPr>
          <w:p>
            <w:pPr>
              <w:rPr>
                <w:rFonts w:ascii="宋体" w:hAnsi="宋体" w:cs="宋体"/>
                <w:sz w:val="18"/>
                <w:szCs w:val="18"/>
                <w:lang w:eastAsia="zh-CN"/>
              </w:rPr>
            </w:pPr>
          </w:p>
        </w:tc>
        <w:tc>
          <w:tcPr>
            <w:tcW w:w="3000" w:type="dxa"/>
            <w:tcBorders>
              <w:top w:val="nil"/>
              <w:left w:val="nil"/>
              <w:bottom w:val="nil"/>
              <w:right w:val="nil"/>
            </w:tcBorders>
            <w:shd w:val="clear" w:color="auto" w:fill="auto"/>
            <w:noWrap/>
            <w:vAlign w:val="center"/>
          </w:tcPr>
          <w:p>
            <w:pPr>
              <w:rPr>
                <w:rFonts w:ascii="宋体" w:hAnsi="宋体" w:cs="宋体"/>
                <w:sz w:val="18"/>
                <w:szCs w:val="18"/>
                <w:lang w:eastAsia="zh-CN"/>
              </w:rPr>
            </w:pPr>
          </w:p>
        </w:tc>
        <w:tc>
          <w:tcPr>
            <w:tcW w:w="3000" w:type="dxa"/>
            <w:tcBorders>
              <w:top w:val="nil"/>
              <w:left w:val="nil"/>
              <w:bottom w:val="nil"/>
              <w:right w:val="nil"/>
            </w:tcBorders>
            <w:shd w:val="clear" w:color="auto" w:fill="auto"/>
            <w:noWrap/>
            <w:vAlign w:val="center"/>
          </w:tcPr>
          <w:p>
            <w:pPr>
              <w:jc w:val="right"/>
              <w:rPr>
                <w:rFonts w:ascii="宋体" w:hAnsi="宋体" w:cs="宋体"/>
                <w:sz w:val="18"/>
                <w:szCs w:val="18"/>
                <w:lang w:eastAsia="zh-CN"/>
              </w:rPr>
            </w:pPr>
          </w:p>
        </w:tc>
        <w:tc>
          <w:tcPr>
            <w:tcW w:w="3000" w:type="dxa"/>
            <w:tcBorders>
              <w:top w:val="nil"/>
              <w:left w:val="nil"/>
              <w:bottom w:val="nil"/>
              <w:right w:val="nil"/>
            </w:tcBorders>
            <w:shd w:val="clear" w:color="auto" w:fill="auto"/>
            <w:noWrap/>
            <w:vAlign w:val="center"/>
          </w:tcPr>
          <w:p>
            <w:pPr>
              <w:jc w:val="right"/>
              <w:rPr>
                <w:rFonts w:ascii="宋体" w:hAnsi="宋体" w:cs="宋体"/>
                <w:sz w:val="18"/>
                <w:szCs w:val="18"/>
                <w:lang w:eastAsia="zh-CN"/>
              </w:rPr>
            </w:pPr>
          </w:p>
        </w:tc>
        <w:tc>
          <w:tcPr>
            <w:tcW w:w="3000" w:type="dxa"/>
            <w:tcBorders>
              <w:top w:val="nil"/>
              <w:left w:val="nil"/>
              <w:bottom w:val="nil"/>
              <w:right w:val="nil"/>
            </w:tcBorders>
            <w:shd w:val="clear" w:color="auto" w:fill="auto"/>
            <w:noWrap/>
            <w:vAlign w:val="center"/>
          </w:tcPr>
          <w:p>
            <w:pPr>
              <w:jc w:val="right"/>
              <w:rPr>
                <w:rFonts w:ascii="宋体" w:hAnsi="宋体" w:cs="宋体"/>
                <w:sz w:val="18"/>
                <w:szCs w:val="18"/>
                <w:lang w:eastAsia="zh-CN"/>
              </w:rPr>
            </w:pPr>
          </w:p>
        </w:tc>
      </w:tr>
      <w:tr>
        <w:tblPrEx>
          <w:tblCellMar>
            <w:top w:w="0" w:type="dxa"/>
            <w:left w:w="108" w:type="dxa"/>
            <w:bottom w:w="0" w:type="dxa"/>
            <w:right w:w="108" w:type="dxa"/>
          </w:tblCellMar>
        </w:tblPrEx>
        <w:trPr>
          <w:trHeight w:val="300" w:hRule="atLeast"/>
        </w:trPr>
        <w:tc>
          <w:tcPr>
            <w:tcW w:w="760" w:type="dxa"/>
            <w:tcBorders>
              <w:top w:val="nil"/>
              <w:left w:val="nil"/>
              <w:bottom w:val="nil"/>
              <w:right w:val="nil"/>
            </w:tcBorders>
            <w:shd w:val="clear" w:color="auto" w:fill="auto"/>
            <w:noWrap/>
            <w:vAlign w:val="center"/>
          </w:tcPr>
          <w:p>
            <w:pPr>
              <w:jc w:val="center"/>
              <w:rPr>
                <w:rFonts w:ascii="宋体" w:hAnsi="宋体" w:cs="宋体"/>
                <w:sz w:val="18"/>
                <w:szCs w:val="18"/>
                <w:lang w:eastAsia="zh-CN"/>
              </w:rPr>
            </w:pPr>
          </w:p>
        </w:tc>
        <w:tc>
          <w:tcPr>
            <w:tcW w:w="1720" w:type="dxa"/>
            <w:tcBorders>
              <w:top w:val="nil"/>
              <w:left w:val="nil"/>
              <w:bottom w:val="nil"/>
              <w:right w:val="nil"/>
            </w:tcBorders>
            <w:shd w:val="clear" w:color="auto" w:fill="auto"/>
            <w:noWrap/>
            <w:vAlign w:val="center"/>
          </w:tcPr>
          <w:p>
            <w:pPr>
              <w:rPr>
                <w:rFonts w:ascii="宋体" w:hAnsi="宋体" w:cs="宋体"/>
                <w:sz w:val="18"/>
                <w:szCs w:val="18"/>
                <w:lang w:eastAsia="zh-CN"/>
              </w:rPr>
            </w:pPr>
          </w:p>
        </w:tc>
        <w:tc>
          <w:tcPr>
            <w:tcW w:w="6000" w:type="dxa"/>
            <w:gridSpan w:val="2"/>
            <w:tcBorders>
              <w:top w:val="nil"/>
              <w:left w:val="nil"/>
              <w:bottom w:val="nil"/>
              <w:right w:val="nil"/>
            </w:tcBorders>
            <w:shd w:val="clear" w:color="auto" w:fill="auto"/>
            <w:noWrap/>
            <w:vAlign w:val="center"/>
          </w:tcPr>
          <w:p>
            <w:pPr>
              <w:rPr>
                <w:rFonts w:ascii="宋体" w:hAnsi="宋体" w:cs="宋体"/>
                <w:sz w:val="18"/>
                <w:szCs w:val="18"/>
                <w:lang w:eastAsia="zh-CN"/>
              </w:rPr>
            </w:pPr>
            <w:r>
              <w:rPr>
                <w:rFonts w:hint="eastAsia" w:ascii="宋体" w:hAnsi="宋体" w:cs="宋体"/>
                <w:sz w:val="18"/>
                <w:szCs w:val="18"/>
                <w:lang w:eastAsia="zh-CN"/>
              </w:rPr>
              <w:t>注：无国有资本经营预算，空表列示。</w:t>
            </w:r>
          </w:p>
        </w:tc>
        <w:tc>
          <w:tcPr>
            <w:tcW w:w="3000" w:type="dxa"/>
            <w:tcBorders>
              <w:top w:val="nil"/>
              <w:left w:val="nil"/>
              <w:bottom w:val="nil"/>
              <w:right w:val="nil"/>
            </w:tcBorders>
            <w:shd w:val="clear" w:color="auto" w:fill="auto"/>
            <w:noWrap/>
            <w:vAlign w:val="center"/>
          </w:tcPr>
          <w:p>
            <w:pPr>
              <w:jc w:val="right"/>
              <w:rPr>
                <w:rFonts w:ascii="宋体" w:hAnsi="宋体" w:cs="宋体"/>
                <w:sz w:val="18"/>
                <w:szCs w:val="18"/>
                <w:lang w:eastAsia="zh-CN"/>
              </w:rPr>
            </w:pPr>
          </w:p>
        </w:tc>
        <w:tc>
          <w:tcPr>
            <w:tcW w:w="3000" w:type="dxa"/>
            <w:tcBorders>
              <w:top w:val="nil"/>
              <w:left w:val="nil"/>
              <w:bottom w:val="nil"/>
              <w:right w:val="nil"/>
            </w:tcBorders>
            <w:shd w:val="clear" w:color="auto" w:fill="auto"/>
            <w:noWrap/>
            <w:vAlign w:val="center"/>
          </w:tcPr>
          <w:p>
            <w:pPr>
              <w:jc w:val="right"/>
              <w:rPr>
                <w:rFonts w:ascii="宋体" w:hAnsi="宋体" w:cs="宋体"/>
                <w:sz w:val="18"/>
                <w:szCs w:val="18"/>
                <w:lang w:eastAsia="zh-CN"/>
              </w:rPr>
            </w:pPr>
          </w:p>
        </w:tc>
      </w:tr>
    </w:tbl>
    <w:p>
      <w:pPr>
        <w:outlineLvl w:val="4"/>
        <w:rPr>
          <w:rFonts w:ascii="方正小标宋_GBK" w:hAnsi="方正小标宋_GBK" w:eastAsia="方正小标宋_GBK" w:cs="方正小标宋_GBK"/>
          <w:color w:val="000000"/>
          <w:sz w:val="36"/>
          <w:lang w:eastAsia="zh-CN"/>
        </w:rPr>
      </w:pPr>
    </w:p>
    <w:tbl>
      <w:tblPr>
        <w:tblStyle w:val="10"/>
        <w:tblW w:w="14280" w:type="dxa"/>
        <w:tblInd w:w="93" w:type="dxa"/>
        <w:tblLayout w:type="autofit"/>
        <w:tblCellMar>
          <w:top w:w="0" w:type="dxa"/>
          <w:left w:w="108" w:type="dxa"/>
          <w:bottom w:w="0" w:type="dxa"/>
          <w:right w:w="108" w:type="dxa"/>
        </w:tblCellMar>
      </w:tblPr>
      <w:tblGrid>
        <w:gridCol w:w="743"/>
        <w:gridCol w:w="3830"/>
        <w:gridCol w:w="1102"/>
        <w:gridCol w:w="1994"/>
        <w:gridCol w:w="2262"/>
        <w:gridCol w:w="2262"/>
        <w:gridCol w:w="2087"/>
      </w:tblGrid>
      <w:tr>
        <w:tblPrEx>
          <w:tblCellMar>
            <w:top w:w="0" w:type="dxa"/>
            <w:left w:w="108" w:type="dxa"/>
            <w:bottom w:w="0" w:type="dxa"/>
            <w:right w:w="108" w:type="dxa"/>
          </w:tblCellMar>
        </w:tblPrEx>
        <w:trPr>
          <w:trHeight w:val="750" w:hRule="atLeast"/>
        </w:trPr>
        <w:tc>
          <w:tcPr>
            <w:tcW w:w="14280" w:type="dxa"/>
            <w:gridSpan w:val="7"/>
            <w:tcBorders>
              <w:top w:val="nil"/>
              <w:left w:val="nil"/>
              <w:bottom w:val="nil"/>
              <w:right w:val="nil"/>
            </w:tcBorders>
            <w:shd w:val="clear" w:color="auto" w:fill="auto"/>
            <w:vAlign w:val="center"/>
          </w:tcPr>
          <w:p>
            <w:pPr>
              <w:jc w:val="center"/>
              <w:rPr>
                <w:rFonts w:ascii="宋体" w:hAnsi="宋体" w:cs="宋体"/>
                <w:sz w:val="40"/>
                <w:szCs w:val="40"/>
                <w:lang w:eastAsia="zh-CN"/>
              </w:rPr>
            </w:pPr>
            <w:r>
              <w:rPr>
                <w:rFonts w:hint="eastAsia" w:ascii="宋体" w:hAnsi="宋体" w:cs="宋体"/>
                <w:sz w:val="40"/>
                <w:szCs w:val="40"/>
                <w:lang w:eastAsia="zh-CN"/>
              </w:rPr>
              <w:t>单位预算财政拨款“三公”经费支出表</w:t>
            </w:r>
          </w:p>
        </w:tc>
      </w:tr>
      <w:tr>
        <w:tblPrEx>
          <w:tblCellMar>
            <w:top w:w="0" w:type="dxa"/>
            <w:left w:w="108" w:type="dxa"/>
            <w:bottom w:w="0" w:type="dxa"/>
            <w:right w:w="108" w:type="dxa"/>
          </w:tblCellMar>
        </w:tblPrEx>
        <w:trPr>
          <w:trHeight w:val="439" w:hRule="atLeast"/>
        </w:trPr>
        <w:tc>
          <w:tcPr>
            <w:tcW w:w="9931" w:type="dxa"/>
            <w:gridSpan w:val="5"/>
            <w:tcBorders>
              <w:top w:val="nil"/>
              <w:left w:val="nil"/>
              <w:bottom w:val="nil"/>
              <w:right w:val="nil"/>
            </w:tcBorders>
            <w:shd w:val="clear" w:color="auto" w:fill="auto"/>
            <w:vAlign w:val="center"/>
          </w:tcPr>
          <w:p>
            <w:pPr>
              <w:rPr>
                <w:rFonts w:ascii="宋体" w:hAnsi="宋体" w:cs="宋体"/>
                <w:sz w:val="20"/>
                <w:szCs w:val="20"/>
                <w:lang w:eastAsia="zh-CN"/>
              </w:rPr>
            </w:pPr>
            <w:r>
              <w:rPr>
                <w:rFonts w:hint="eastAsia" w:ascii="宋体" w:hAnsi="宋体" w:cs="宋体"/>
                <w:sz w:val="20"/>
                <w:szCs w:val="20"/>
                <w:lang w:eastAsia="zh-CN"/>
              </w:rPr>
              <w:t>部门编码及名称：[314]涞水县民政局</w:t>
            </w:r>
          </w:p>
        </w:tc>
        <w:tc>
          <w:tcPr>
            <w:tcW w:w="2262" w:type="dxa"/>
            <w:tcBorders>
              <w:top w:val="nil"/>
              <w:left w:val="nil"/>
              <w:bottom w:val="nil"/>
              <w:right w:val="nil"/>
            </w:tcBorders>
            <w:shd w:val="clear" w:color="auto" w:fill="auto"/>
            <w:vAlign w:val="center"/>
          </w:tcPr>
          <w:p>
            <w:pPr>
              <w:jc w:val="right"/>
              <w:rPr>
                <w:rFonts w:ascii="宋体" w:hAnsi="宋体" w:cs="宋体"/>
                <w:sz w:val="20"/>
                <w:szCs w:val="20"/>
                <w:lang w:eastAsia="zh-CN"/>
              </w:rPr>
            </w:pPr>
            <w:r>
              <w:rPr>
                <w:rFonts w:hint="eastAsia" w:ascii="宋体" w:hAnsi="宋体" w:cs="宋体"/>
                <w:sz w:val="20"/>
                <w:szCs w:val="20"/>
                <w:lang w:eastAsia="zh-CN"/>
              </w:rPr>
              <w:t>预算年度：2021</w:t>
            </w:r>
          </w:p>
        </w:tc>
        <w:tc>
          <w:tcPr>
            <w:tcW w:w="2087" w:type="dxa"/>
            <w:tcBorders>
              <w:top w:val="nil"/>
              <w:left w:val="nil"/>
              <w:bottom w:val="nil"/>
              <w:right w:val="nil"/>
            </w:tcBorders>
            <w:shd w:val="clear" w:color="auto" w:fill="auto"/>
            <w:vAlign w:val="center"/>
          </w:tcPr>
          <w:p>
            <w:pPr>
              <w:jc w:val="right"/>
              <w:rPr>
                <w:rFonts w:ascii="宋体" w:hAnsi="宋体" w:cs="宋体"/>
                <w:sz w:val="20"/>
                <w:szCs w:val="20"/>
                <w:lang w:eastAsia="zh-CN"/>
              </w:rPr>
            </w:pPr>
            <w:r>
              <w:rPr>
                <w:rFonts w:hint="eastAsia" w:ascii="宋体" w:hAnsi="宋体" w:cs="宋体"/>
                <w:sz w:val="20"/>
                <w:szCs w:val="20"/>
                <w:lang w:eastAsia="zh-CN"/>
              </w:rPr>
              <w:t>金额单位：万元</w:t>
            </w:r>
          </w:p>
        </w:tc>
      </w:tr>
      <w:tr>
        <w:tblPrEx>
          <w:tblCellMar>
            <w:top w:w="0" w:type="dxa"/>
            <w:left w:w="108" w:type="dxa"/>
            <w:bottom w:w="0" w:type="dxa"/>
            <w:right w:w="108" w:type="dxa"/>
          </w:tblCellMar>
        </w:tblPrEx>
        <w:trPr>
          <w:trHeight w:val="439" w:hRule="atLeast"/>
        </w:trPr>
        <w:tc>
          <w:tcPr>
            <w:tcW w:w="7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序号</w:t>
            </w:r>
          </w:p>
        </w:tc>
        <w:tc>
          <w:tcPr>
            <w:tcW w:w="38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项  目</w:t>
            </w:r>
          </w:p>
        </w:tc>
        <w:tc>
          <w:tcPr>
            <w:tcW w:w="9707"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资金来源</w:t>
            </w:r>
          </w:p>
        </w:tc>
      </w:tr>
      <w:tr>
        <w:tblPrEx>
          <w:tblCellMar>
            <w:top w:w="0" w:type="dxa"/>
            <w:left w:w="108" w:type="dxa"/>
            <w:bottom w:w="0" w:type="dxa"/>
            <w:right w:w="108" w:type="dxa"/>
          </w:tblCellMar>
        </w:tblPrEx>
        <w:trPr>
          <w:trHeight w:val="439" w:hRule="atLeast"/>
        </w:trPr>
        <w:tc>
          <w:tcPr>
            <w:tcW w:w="7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lang w:eastAsia="zh-CN"/>
              </w:rPr>
            </w:pPr>
          </w:p>
        </w:tc>
        <w:tc>
          <w:tcPr>
            <w:tcW w:w="38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0"/>
                <w:lang w:eastAsia="zh-CN"/>
              </w:rPr>
            </w:pPr>
          </w:p>
        </w:tc>
        <w:tc>
          <w:tcPr>
            <w:tcW w:w="110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合计</w:t>
            </w:r>
          </w:p>
        </w:tc>
        <w:tc>
          <w:tcPr>
            <w:tcW w:w="1994"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一般公共预算财政拨款</w:t>
            </w:r>
          </w:p>
        </w:tc>
        <w:tc>
          <w:tcPr>
            <w:tcW w:w="226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政府性基金财政拨款</w:t>
            </w:r>
          </w:p>
        </w:tc>
        <w:tc>
          <w:tcPr>
            <w:tcW w:w="226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国有资本经营预算财政拨款</w:t>
            </w:r>
          </w:p>
        </w:tc>
        <w:tc>
          <w:tcPr>
            <w:tcW w:w="2087"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财政专户核拨资金</w:t>
            </w:r>
          </w:p>
        </w:tc>
      </w:tr>
      <w:tr>
        <w:tblPrEx>
          <w:tblCellMar>
            <w:top w:w="0" w:type="dxa"/>
            <w:left w:w="108" w:type="dxa"/>
            <w:bottom w:w="0" w:type="dxa"/>
            <w:right w:w="108" w:type="dxa"/>
          </w:tblCellMar>
        </w:tblPrEx>
        <w:trPr>
          <w:trHeight w:val="439" w:hRule="atLeast"/>
        </w:trPr>
        <w:tc>
          <w:tcPr>
            <w:tcW w:w="743"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栏次</w:t>
            </w:r>
          </w:p>
        </w:tc>
        <w:tc>
          <w:tcPr>
            <w:tcW w:w="383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1</w:t>
            </w:r>
          </w:p>
        </w:tc>
        <w:tc>
          <w:tcPr>
            <w:tcW w:w="110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2</w:t>
            </w:r>
          </w:p>
        </w:tc>
        <w:tc>
          <w:tcPr>
            <w:tcW w:w="1994"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3</w:t>
            </w:r>
          </w:p>
        </w:tc>
        <w:tc>
          <w:tcPr>
            <w:tcW w:w="226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4</w:t>
            </w:r>
          </w:p>
        </w:tc>
        <w:tc>
          <w:tcPr>
            <w:tcW w:w="226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5</w:t>
            </w:r>
          </w:p>
        </w:tc>
        <w:tc>
          <w:tcPr>
            <w:tcW w:w="2087"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rPr>
            </w:pPr>
            <w:r>
              <w:rPr>
                <w:rFonts w:hint="eastAsia" w:ascii="宋体" w:hAnsi="宋体" w:cs="宋体"/>
                <w:sz w:val="20"/>
                <w:szCs w:val="20"/>
                <w:lang w:eastAsia="zh-CN"/>
              </w:rPr>
              <w:t>6</w:t>
            </w:r>
          </w:p>
        </w:tc>
      </w:tr>
      <w:tr>
        <w:tblPrEx>
          <w:tblCellMar>
            <w:top w:w="0" w:type="dxa"/>
            <w:left w:w="108" w:type="dxa"/>
            <w:bottom w:w="0" w:type="dxa"/>
            <w:right w:w="108" w:type="dxa"/>
          </w:tblCellMar>
        </w:tblPrEx>
        <w:trPr>
          <w:trHeight w:val="439"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1</w:t>
            </w:r>
          </w:p>
        </w:tc>
        <w:tc>
          <w:tcPr>
            <w:tcW w:w="3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合计</w:t>
            </w:r>
          </w:p>
        </w:tc>
        <w:tc>
          <w:tcPr>
            <w:tcW w:w="110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10.00</w:t>
            </w:r>
          </w:p>
        </w:tc>
        <w:tc>
          <w:tcPr>
            <w:tcW w:w="199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10.00</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208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439"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2</w:t>
            </w:r>
          </w:p>
        </w:tc>
        <w:tc>
          <w:tcPr>
            <w:tcW w:w="3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”三公“经费小计</w:t>
            </w:r>
          </w:p>
        </w:tc>
        <w:tc>
          <w:tcPr>
            <w:tcW w:w="110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10.00</w:t>
            </w:r>
          </w:p>
        </w:tc>
        <w:tc>
          <w:tcPr>
            <w:tcW w:w="199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10.00</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208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3</w:t>
            </w:r>
          </w:p>
        </w:tc>
        <w:tc>
          <w:tcPr>
            <w:tcW w:w="3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一、因公出国（境）费</w:t>
            </w:r>
          </w:p>
        </w:tc>
        <w:tc>
          <w:tcPr>
            <w:tcW w:w="110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99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208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439"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4</w:t>
            </w:r>
          </w:p>
        </w:tc>
        <w:tc>
          <w:tcPr>
            <w:tcW w:w="3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xml:space="preserve">    其中：教学科研人员因公出国（境）费</w:t>
            </w:r>
          </w:p>
        </w:tc>
        <w:tc>
          <w:tcPr>
            <w:tcW w:w="110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99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208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439"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5</w:t>
            </w:r>
          </w:p>
        </w:tc>
        <w:tc>
          <w:tcPr>
            <w:tcW w:w="3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xml:space="preserve">          其他因公出国（境）费</w:t>
            </w:r>
          </w:p>
        </w:tc>
        <w:tc>
          <w:tcPr>
            <w:tcW w:w="110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99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208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439"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6</w:t>
            </w:r>
          </w:p>
        </w:tc>
        <w:tc>
          <w:tcPr>
            <w:tcW w:w="3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二、公务用车购置及运维费</w:t>
            </w:r>
          </w:p>
        </w:tc>
        <w:tc>
          <w:tcPr>
            <w:tcW w:w="110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8.00</w:t>
            </w:r>
          </w:p>
        </w:tc>
        <w:tc>
          <w:tcPr>
            <w:tcW w:w="199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8.00</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208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7</w:t>
            </w:r>
          </w:p>
        </w:tc>
        <w:tc>
          <w:tcPr>
            <w:tcW w:w="3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xml:space="preserve">    其中：公务用车购置费</w:t>
            </w:r>
          </w:p>
        </w:tc>
        <w:tc>
          <w:tcPr>
            <w:tcW w:w="110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199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c>
          <w:tcPr>
            <w:tcW w:w="208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　</w:t>
            </w:r>
          </w:p>
        </w:tc>
      </w:tr>
      <w:tr>
        <w:tblPrEx>
          <w:tblCellMar>
            <w:top w:w="0" w:type="dxa"/>
            <w:left w:w="108" w:type="dxa"/>
            <w:bottom w:w="0" w:type="dxa"/>
            <w:right w:w="108" w:type="dxa"/>
          </w:tblCellMar>
        </w:tblPrEx>
        <w:trPr>
          <w:trHeight w:val="439"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8</w:t>
            </w:r>
          </w:p>
        </w:tc>
        <w:tc>
          <w:tcPr>
            <w:tcW w:w="3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 xml:space="preserve">          公务用车运行维护费</w:t>
            </w:r>
          </w:p>
        </w:tc>
        <w:tc>
          <w:tcPr>
            <w:tcW w:w="110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8.00</w:t>
            </w:r>
          </w:p>
        </w:tc>
        <w:tc>
          <w:tcPr>
            <w:tcW w:w="199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8.00</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208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r>
        <w:tblPrEx>
          <w:tblCellMar>
            <w:top w:w="0" w:type="dxa"/>
            <w:left w:w="108" w:type="dxa"/>
            <w:bottom w:w="0" w:type="dxa"/>
            <w:right w:w="108" w:type="dxa"/>
          </w:tblCellMar>
        </w:tblPrEx>
        <w:trPr>
          <w:trHeight w:val="439" w:hRule="atLeast"/>
        </w:trPr>
        <w:tc>
          <w:tcPr>
            <w:tcW w:w="74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lang w:eastAsia="zh-CN"/>
              </w:rPr>
            </w:pPr>
            <w:r>
              <w:rPr>
                <w:rFonts w:hint="eastAsia" w:ascii="宋体" w:hAnsi="宋体" w:cs="宋体"/>
                <w:sz w:val="20"/>
                <w:szCs w:val="20"/>
                <w:lang w:eastAsia="zh-CN"/>
              </w:rPr>
              <w:t>9</w:t>
            </w:r>
          </w:p>
        </w:tc>
        <w:tc>
          <w:tcPr>
            <w:tcW w:w="3830" w:type="dxa"/>
            <w:tcBorders>
              <w:top w:val="nil"/>
              <w:left w:val="nil"/>
              <w:bottom w:val="single" w:color="auto" w:sz="4" w:space="0"/>
              <w:right w:val="single" w:color="auto" w:sz="4" w:space="0"/>
            </w:tcBorders>
            <w:shd w:val="clear" w:color="auto" w:fill="auto"/>
            <w:noWrap/>
            <w:vAlign w:val="center"/>
          </w:tcPr>
          <w:p>
            <w:pPr>
              <w:rPr>
                <w:rFonts w:ascii="宋体" w:hAnsi="宋体" w:cs="宋体"/>
                <w:sz w:val="20"/>
                <w:szCs w:val="20"/>
                <w:lang w:eastAsia="zh-CN"/>
              </w:rPr>
            </w:pPr>
            <w:r>
              <w:rPr>
                <w:rFonts w:hint="eastAsia" w:ascii="宋体" w:hAnsi="宋体" w:cs="宋体"/>
                <w:sz w:val="20"/>
                <w:szCs w:val="20"/>
                <w:lang w:eastAsia="zh-CN"/>
              </w:rPr>
              <w:t>三、公务接待费</w:t>
            </w:r>
          </w:p>
        </w:tc>
        <w:tc>
          <w:tcPr>
            <w:tcW w:w="110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2.00</w:t>
            </w:r>
          </w:p>
        </w:tc>
        <w:tc>
          <w:tcPr>
            <w:tcW w:w="1994"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2.00</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2262"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c>
          <w:tcPr>
            <w:tcW w:w="2087" w:type="dxa"/>
            <w:tcBorders>
              <w:top w:val="nil"/>
              <w:left w:val="nil"/>
              <w:bottom w:val="single" w:color="auto" w:sz="4" w:space="0"/>
              <w:right w:val="single" w:color="auto" w:sz="4" w:space="0"/>
            </w:tcBorders>
            <w:shd w:val="clear" w:color="auto" w:fill="auto"/>
            <w:noWrap/>
            <w:vAlign w:val="center"/>
          </w:tcPr>
          <w:p>
            <w:pPr>
              <w:jc w:val="right"/>
              <w:rPr>
                <w:rFonts w:ascii="宋体" w:hAnsi="宋体" w:cs="宋体"/>
                <w:sz w:val="20"/>
                <w:szCs w:val="20"/>
                <w:lang w:eastAsia="zh-CN"/>
              </w:rPr>
            </w:pPr>
            <w:r>
              <w:rPr>
                <w:rFonts w:hint="eastAsia" w:ascii="宋体" w:hAnsi="宋体" w:cs="宋体"/>
                <w:sz w:val="20"/>
                <w:szCs w:val="20"/>
                <w:lang w:eastAsia="zh-CN"/>
              </w:rPr>
              <w:t>0.00</w:t>
            </w:r>
          </w:p>
        </w:tc>
      </w:tr>
    </w:tbl>
    <w:p>
      <w:pP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both"/>
        <w:outlineLvl w:val="4"/>
        <w:rPr>
          <w:rFonts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民</w:t>
      </w:r>
      <w:r>
        <w:rPr>
          <w:rFonts w:hint="eastAsia" w:ascii="方正小标宋_GBK" w:hAnsi="方正小标宋_GBK" w:eastAsia="方正小标宋_GBK" w:cs="方正小标宋_GBK"/>
          <w:color w:val="000000"/>
          <w:sz w:val="44"/>
        </w:rPr>
        <w:t>政局（本级）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eastAsia="zh-CN"/>
        </w:rPr>
        <w:t>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民</w:t>
      </w:r>
      <w:r>
        <w:rPr>
          <w:rFonts w:eastAsia="方正仿宋_GBK"/>
          <w:color w:val="000000"/>
          <w:sz w:val="28"/>
        </w:rPr>
        <w:t>政局202</w:t>
      </w:r>
      <w:r>
        <w:rPr>
          <w:rFonts w:hint="eastAsia" w:eastAsia="方正仿宋_GBK"/>
          <w:color w:val="000000"/>
          <w:sz w:val="28"/>
          <w:lang w:eastAsia="zh-CN"/>
        </w:rPr>
        <w:t>1</w:t>
      </w:r>
      <w:r>
        <w:rPr>
          <w:rFonts w:eastAsia="方正仿宋_GBK"/>
          <w:color w:val="000000"/>
          <w:sz w:val="28"/>
        </w:rPr>
        <w:t>年</w:t>
      </w:r>
      <w:r>
        <w:rPr>
          <w:rFonts w:hint="eastAsia" w:eastAsia="方正仿宋_GBK"/>
          <w:color w:val="000000"/>
          <w:sz w:val="28"/>
          <w:lang w:eastAsia="zh-CN"/>
        </w:rPr>
        <w:t>单位</w:t>
      </w:r>
      <w:r>
        <w:rPr>
          <w:rFonts w:eastAsia="方正仿宋_GBK"/>
          <w:color w:val="000000"/>
          <w:sz w:val="28"/>
        </w:rPr>
        <w:t>预算公开如下：</w:t>
      </w:r>
    </w:p>
    <w:p>
      <w:pPr>
        <w:spacing w:before="10" w:after="10" w:line="500" w:lineRule="exact"/>
        <w:ind w:firstLine="640"/>
        <w:outlineLvl w:val="2"/>
      </w:pPr>
      <w:bookmarkStart w:id="1"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1"/>
    </w:p>
    <w:p>
      <w:pPr>
        <w:spacing w:line="500" w:lineRule="exact"/>
        <w:ind w:firstLine="640"/>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27"/>
      </w:pPr>
      <w:r>
        <w:rPr>
          <w:rFonts w:hint="eastAsia"/>
          <w:lang w:eastAsia="zh-CN"/>
        </w:rPr>
        <w:t>涞水县民政</w:t>
      </w:r>
      <w:r>
        <w:t>局部门职责</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30"/>
        <w:rPr>
          <w:rFonts w:ascii="仿宋" w:hAnsi="仿宋" w:eastAsia="仿宋"/>
          <w:sz w:val="32"/>
          <w:szCs w:val="32"/>
          <w:shd w:val="clear" w:color="auto" w:fill="FFFFFF"/>
        </w:rPr>
      </w:pPr>
      <w:r>
        <w:rPr>
          <w:rFonts w:hint="eastAsia" w:eastAsia="方正仿宋_GBK"/>
          <w:sz w:val="28"/>
          <w:lang w:eastAsia="zh-CN"/>
        </w:rPr>
        <w:t>（</w:t>
      </w:r>
      <w:r>
        <w:rPr>
          <w:rFonts w:eastAsia="方正仿宋_GBK"/>
          <w:sz w:val="28"/>
        </w:rPr>
        <w:t>一</w:t>
      </w:r>
      <w:r>
        <w:rPr>
          <w:rFonts w:hint="eastAsia" w:eastAsia="方正仿宋_GBK"/>
          <w:sz w:val="28"/>
          <w:lang w:eastAsia="zh-CN"/>
        </w:rPr>
        <w:t>）</w:t>
      </w:r>
      <w:r>
        <w:rPr>
          <w:rFonts w:eastAsia="方正仿宋_GBK"/>
          <w:sz w:val="28"/>
        </w:rPr>
        <w:t>贯彻</w:t>
      </w:r>
      <w:r>
        <w:rPr>
          <w:rFonts w:hint="eastAsia" w:eastAsia="方正仿宋_GBK"/>
          <w:sz w:val="28"/>
        </w:rPr>
        <w:t>执行国家、省、市</w:t>
      </w:r>
      <w:r>
        <w:rPr>
          <w:rFonts w:eastAsia="方正仿宋_GBK"/>
          <w:sz w:val="28"/>
        </w:rPr>
        <w:t>民政工作方针、政策、</w:t>
      </w:r>
      <w:r>
        <w:rPr>
          <w:rFonts w:hint="eastAsia" w:eastAsia="方正仿宋_GBK"/>
          <w:sz w:val="28"/>
        </w:rPr>
        <w:t>法律</w:t>
      </w:r>
      <w:r>
        <w:rPr>
          <w:rFonts w:eastAsia="方正仿宋_GBK"/>
          <w:sz w:val="28"/>
        </w:rPr>
        <w:t>法规并负责组织实施和监督检查</w:t>
      </w:r>
      <w:r>
        <w:rPr>
          <w:rFonts w:hint="eastAsia" w:eastAsia="方正仿宋_GBK"/>
          <w:sz w:val="28"/>
        </w:rPr>
        <w:t>；拟定全</w:t>
      </w:r>
      <w:r>
        <w:rPr>
          <w:rFonts w:eastAsia="方正仿宋_GBK"/>
          <w:sz w:val="28"/>
        </w:rPr>
        <w:t>县民政事业发展规划</w:t>
      </w:r>
      <w:r>
        <w:rPr>
          <w:rFonts w:hint="eastAsia" w:eastAsia="方正仿宋_GBK"/>
          <w:sz w:val="28"/>
        </w:rPr>
        <w:t>；负责民政政务信息和政策理论研究工作；负责民政行政执法监督检查、行政复议工作。</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30"/>
        <w:rPr>
          <w:rFonts w:eastAsia="方正仿宋_GBK"/>
          <w:sz w:val="28"/>
          <w:lang w:eastAsia="zh-CN"/>
        </w:rPr>
      </w:pPr>
      <w:r>
        <w:rPr>
          <w:rFonts w:hint="eastAsia" w:eastAsia="方正仿宋_GBK"/>
          <w:sz w:val="28"/>
          <w:lang w:eastAsia="zh-CN"/>
        </w:rPr>
        <w:t>（二）负责全县社会团体、基金会、社会服务机构等社会组织的年度检查和执法监察工作；负责省、市民政部门委托管理的社会组织的日常管理工作。</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30"/>
        <w:rPr>
          <w:rFonts w:eastAsia="方正仿宋_GBK"/>
          <w:sz w:val="28"/>
          <w:lang w:eastAsia="zh-CN"/>
        </w:rPr>
      </w:pPr>
      <w:r>
        <w:rPr>
          <w:rFonts w:hint="eastAsia" w:eastAsia="方正仿宋_GBK"/>
          <w:sz w:val="28"/>
          <w:lang w:eastAsia="zh-CN"/>
        </w:rPr>
        <w:t>（三）拟定全县社会救助政策、标准，承担城乡社会救助体系建设；负责城乡居民最低生活保障、特困人员救助供养、临时救助和生活无着流浪乞讨人员救助工作。</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30"/>
        <w:rPr>
          <w:rFonts w:eastAsia="方正仿宋_GBK"/>
          <w:sz w:val="28"/>
          <w:lang w:eastAsia="zh-CN"/>
        </w:rPr>
      </w:pPr>
      <w:r>
        <w:rPr>
          <w:rFonts w:hint="eastAsia" w:eastAsia="方正仿宋_GBK"/>
          <w:sz w:val="28"/>
          <w:lang w:eastAsia="zh-CN"/>
        </w:rPr>
        <w:t>（四）拟定全县基层群众自治和城乡社区治理政策。制定村（居）民自治、城乡社区治理体系和能力建设，提出加强和改进全县基层自治组织建设的建议，推动基层民主政治建设。</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30"/>
        <w:rPr>
          <w:rFonts w:eastAsia="方正仿宋_GBK"/>
          <w:sz w:val="28"/>
          <w:lang w:eastAsia="zh-CN"/>
        </w:rPr>
      </w:pPr>
      <w:r>
        <w:rPr>
          <w:rFonts w:hint="eastAsia" w:eastAsia="方正仿宋_GBK"/>
          <w:sz w:val="28"/>
          <w:lang w:eastAsia="zh-CN"/>
        </w:rPr>
        <w:t>（五）负责乡镇、街道办事处的设立、命名、变更以及政府驻地迁移的调查论证和审核申报工作。负责全县地名管理，组织实施地名公共服务；负责全县地名规范、地名规划、地名标准设置和数字地名建设工作，负责编辑和审定全县行政区划和标准地名的书图资料。负责县级行政区域界线管理工作。组织、指导行政区域界线的勘定和管理工作。负责中要自然、人文地理实体命名、更名的审核申报工作。</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30"/>
        <w:rPr>
          <w:rFonts w:eastAsia="方正仿宋_GBK"/>
          <w:sz w:val="28"/>
          <w:lang w:eastAsia="zh-CN"/>
        </w:rPr>
      </w:pPr>
      <w:r>
        <w:rPr>
          <w:rFonts w:hint="eastAsia" w:eastAsia="方正仿宋_GBK"/>
          <w:sz w:val="28"/>
          <w:lang w:eastAsia="zh-CN"/>
        </w:rPr>
        <w:t>（六）负责全县婚姻登记和殡葬管理业务指导工作。</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30"/>
        <w:rPr>
          <w:rFonts w:eastAsia="方正仿宋_GBK"/>
          <w:sz w:val="28"/>
          <w:lang w:eastAsia="zh-CN"/>
        </w:rPr>
      </w:pPr>
      <w:r>
        <w:rPr>
          <w:rFonts w:hint="eastAsia" w:eastAsia="方正仿宋_GBK"/>
          <w:sz w:val="28"/>
          <w:lang w:eastAsia="zh-CN"/>
        </w:rPr>
        <w:t>（七）统筹推进、督促指导、监督管理全县养老服务工作；拟定全县养老服务体系建设规划、政策、标准并组织实施，承担老年人福利和特殊困难老年人救助工作。</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30"/>
        <w:rPr>
          <w:rFonts w:eastAsia="方正仿宋_GBK"/>
          <w:sz w:val="28"/>
          <w:lang w:eastAsia="zh-CN"/>
        </w:rPr>
      </w:pPr>
      <w:r>
        <w:rPr>
          <w:rFonts w:hint="eastAsia" w:eastAsia="方正仿宋_GBK"/>
          <w:sz w:val="28"/>
          <w:lang w:eastAsia="zh-CN"/>
        </w:rPr>
        <w:t>（八）落实残疾人权益保护政策，承担残疾人福利工作。</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30"/>
        <w:rPr>
          <w:rFonts w:eastAsia="方正仿宋_GBK"/>
          <w:sz w:val="28"/>
          <w:lang w:eastAsia="zh-CN"/>
        </w:rPr>
      </w:pPr>
      <w:r>
        <w:rPr>
          <w:rFonts w:hint="eastAsia" w:eastAsia="方正仿宋_GBK"/>
          <w:sz w:val="28"/>
          <w:lang w:eastAsia="zh-CN"/>
        </w:rPr>
        <w:t>（九）负责全县儿童福利、孤弃儿童保障、儿童收养、儿童救助、农村留守儿童关爱和困境儿童保障业务指导工作。</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30"/>
        <w:rPr>
          <w:rFonts w:eastAsia="方正仿宋_GBK"/>
          <w:sz w:val="28"/>
          <w:lang w:eastAsia="zh-CN"/>
        </w:rPr>
      </w:pPr>
      <w:r>
        <w:rPr>
          <w:rFonts w:hint="eastAsia" w:eastAsia="方正仿宋_GBK"/>
          <w:sz w:val="28"/>
          <w:lang w:eastAsia="zh-CN"/>
        </w:rPr>
        <w:t>（十）拟定全县慈善事业发展规划和措施，组织指导社会捐助工作；负责福利彩票管理工作。</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30"/>
        <w:rPr>
          <w:rFonts w:eastAsia="方正仿宋_GBK"/>
          <w:sz w:val="28"/>
          <w:lang w:eastAsia="zh-CN"/>
        </w:rPr>
      </w:pPr>
      <w:r>
        <w:rPr>
          <w:rFonts w:hint="eastAsia" w:eastAsia="方正仿宋_GBK"/>
          <w:sz w:val="28"/>
          <w:lang w:eastAsia="zh-CN"/>
        </w:rPr>
        <w:t>（十一）拟定全县社会工作、志愿服务政策和标准，会同有关部门推进社会工作人才队伍建设和志愿者队伍建设。</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30"/>
        <w:rPr>
          <w:rFonts w:eastAsia="方正仿宋_GBK"/>
          <w:sz w:val="28"/>
          <w:lang w:eastAsia="zh-CN"/>
        </w:rPr>
      </w:pPr>
      <w:r>
        <w:rPr>
          <w:rFonts w:hint="eastAsia" w:eastAsia="方正仿宋_GBK"/>
          <w:sz w:val="28"/>
          <w:lang w:eastAsia="zh-CN"/>
        </w:rPr>
        <w:t>（十二）承办县委、县政府交办的其他事项。</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30"/>
        <w:rPr>
          <w:rFonts w:eastAsia="方正仿宋_GBK"/>
          <w:sz w:val="28"/>
          <w:lang w:eastAsia="zh-CN"/>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rPr>
                <w:rFonts w:hint="eastAsia"/>
              </w:rPr>
              <w:t>单位名称</w:t>
            </w:r>
          </w:p>
        </w:tc>
        <w:tc>
          <w:tcPr>
            <w:tcW w:w="1843" w:type="dxa"/>
            <w:vAlign w:val="center"/>
          </w:tcPr>
          <w:p>
            <w:pPr>
              <w:pStyle w:val="20"/>
            </w:pPr>
            <w:r>
              <w:rPr>
                <w:rFonts w:hint="eastAsia"/>
              </w:rPr>
              <w:t>单位性质</w:t>
            </w:r>
          </w:p>
        </w:tc>
        <w:tc>
          <w:tcPr>
            <w:tcW w:w="2126" w:type="dxa"/>
            <w:vAlign w:val="center"/>
          </w:tcPr>
          <w:p>
            <w:pPr>
              <w:pStyle w:val="20"/>
            </w:pPr>
            <w:r>
              <w:rPr>
                <w:rFonts w:hint="eastAsia"/>
              </w:rPr>
              <w:t>单位规格</w:t>
            </w:r>
          </w:p>
        </w:tc>
        <w:tc>
          <w:tcPr>
            <w:tcW w:w="3827" w:type="dxa"/>
            <w:vAlign w:val="center"/>
          </w:tcPr>
          <w:p>
            <w:pPr>
              <w:pStyle w:val="20"/>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rPr>
                <w:rFonts w:hint="eastAsia"/>
                <w:lang w:eastAsia="zh-CN"/>
              </w:rPr>
              <w:t>涞水</w:t>
            </w:r>
            <w:r>
              <w:rPr>
                <w:rFonts w:hint="eastAsia"/>
              </w:rPr>
              <w:t>县</w:t>
            </w:r>
            <w:r>
              <w:rPr>
                <w:rFonts w:hint="eastAsia"/>
                <w:lang w:eastAsia="zh-CN"/>
              </w:rPr>
              <w:t>民</w:t>
            </w:r>
            <w:r>
              <w:rPr>
                <w:rFonts w:hint="eastAsia"/>
              </w:rPr>
              <w:t>政局（本级）</w:t>
            </w:r>
          </w:p>
        </w:tc>
        <w:tc>
          <w:tcPr>
            <w:tcW w:w="1843" w:type="dxa"/>
            <w:vAlign w:val="center"/>
          </w:tcPr>
          <w:p>
            <w:pPr>
              <w:pStyle w:val="23"/>
            </w:pPr>
            <w:r>
              <w:rPr>
                <w:rFonts w:hint="eastAsia"/>
              </w:rPr>
              <w:t>行政</w:t>
            </w:r>
          </w:p>
        </w:tc>
        <w:tc>
          <w:tcPr>
            <w:tcW w:w="2126" w:type="dxa"/>
            <w:vAlign w:val="center"/>
          </w:tcPr>
          <w:p>
            <w:pPr>
              <w:pStyle w:val="23"/>
            </w:pPr>
            <w:r>
              <w:rPr>
                <w:rFonts w:hint="eastAsia"/>
              </w:rPr>
              <w:t>正科级</w:t>
            </w:r>
          </w:p>
        </w:tc>
        <w:tc>
          <w:tcPr>
            <w:tcW w:w="3827" w:type="dxa"/>
            <w:vAlign w:val="center"/>
          </w:tcPr>
          <w:p>
            <w:pPr>
              <w:pStyle w:val="23"/>
            </w:pPr>
            <w:r>
              <w:rPr>
                <w:rFonts w:hint="eastAsia"/>
              </w:rPr>
              <w:t>财政拨款</w:t>
            </w:r>
          </w:p>
        </w:tc>
      </w:tr>
    </w:tbl>
    <w:p>
      <w:pPr>
        <w:spacing w:before="10" w:after="10"/>
        <w:outlineLvl w:val="5"/>
        <w:rPr>
          <w:rFonts w:ascii="黑体" w:hAnsi="黑体" w:eastAsia="黑体" w:cs="黑体"/>
          <w:color w:val="000000"/>
          <w:sz w:val="32"/>
        </w:rPr>
      </w:pPr>
    </w:p>
    <w:p>
      <w:pPr>
        <w:spacing w:before="10" w:after="10"/>
        <w:ind w:firstLine="1280" w:firstLineChars="400"/>
        <w:outlineLvl w:val="5"/>
        <w:rPr>
          <w:rFonts w:ascii="黑体" w:hAnsi="黑体" w:eastAsia="黑体" w:cs="黑体"/>
          <w:color w:val="000000"/>
          <w:sz w:val="32"/>
        </w:rPr>
      </w:pPr>
      <w:r>
        <w:rPr>
          <w:rFonts w:hint="eastAsia" w:ascii="黑体" w:hAnsi="黑体" w:eastAsia="黑体" w:cs="黑体"/>
          <w:color w:val="000000"/>
          <w:sz w:val="32"/>
          <w:lang w:eastAsia="zh-CN"/>
        </w:rPr>
        <w:t>二、</w:t>
      </w:r>
      <w:r>
        <w:rPr>
          <w:rFonts w:hint="eastAsia" w:ascii="黑体" w:hAnsi="黑体" w:eastAsia="黑体" w:cs="黑体"/>
          <w:color w:val="000000"/>
          <w:sz w:val="32"/>
        </w:rPr>
        <w:t>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pStyle w:val="36"/>
      </w:pPr>
    </w:p>
    <w:p>
      <w:pPr>
        <w:spacing w:before="10" w:after="10"/>
        <w:ind w:firstLine="640"/>
        <w:outlineLvl w:val="5"/>
      </w:pPr>
      <w:r>
        <w:rPr>
          <w:rFonts w:hint="eastAsia" w:ascii="黑体" w:hAnsi="黑体" w:eastAsia="黑体" w:cs="黑体"/>
          <w:color w:val="000000"/>
          <w:sz w:val="32"/>
        </w:rPr>
        <w:t>三、机关运行经费安排情况</w:t>
      </w:r>
    </w:p>
    <w:p>
      <w:pPr>
        <w:pStyle w:val="37"/>
      </w:pPr>
      <w:r>
        <w:rPr>
          <w:rFonts w:hint="eastAsia"/>
          <w:color w:val="000000"/>
        </w:rPr>
        <w:t>202</w:t>
      </w:r>
      <w:r>
        <w:rPr>
          <w:rFonts w:hint="eastAsia"/>
          <w:color w:val="000000"/>
          <w:lang w:eastAsia="zh-CN"/>
        </w:rPr>
        <w:t>1</w:t>
      </w:r>
      <w:r>
        <w:rPr>
          <w:rFonts w:hint="eastAsia"/>
          <w:color w:val="000000"/>
        </w:rPr>
        <w:t>年</w:t>
      </w:r>
      <w:r>
        <w:rPr>
          <w:rFonts w:hint="eastAsia"/>
          <w:color w:val="000000"/>
          <w:lang w:eastAsia="zh-CN"/>
        </w:rPr>
        <w:t>涞水</w:t>
      </w:r>
      <w:r>
        <w:rPr>
          <w:rFonts w:hint="eastAsia"/>
          <w:color w:val="000000"/>
        </w:rPr>
        <w:t>县</w:t>
      </w:r>
      <w:r>
        <w:rPr>
          <w:rFonts w:hint="eastAsia"/>
          <w:color w:val="000000"/>
          <w:lang w:eastAsia="zh-CN"/>
        </w:rPr>
        <w:t>民</w:t>
      </w:r>
      <w:r>
        <w:rPr>
          <w:rFonts w:hint="eastAsia"/>
          <w:color w:val="000000"/>
        </w:rPr>
        <w:t>政局</w:t>
      </w:r>
      <w:r>
        <w:rPr>
          <w:rFonts w:hint="eastAsia"/>
          <w:color w:val="000000"/>
          <w:lang w:eastAsia="zh-CN"/>
        </w:rPr>
        <w:t>（本级）单位</w:t>
      </w:r>
      <w:r>
        <w:rPr>
          <w:rFonts w:hint="eastAsia"/>
          <w:color w:val="000000"/>
        </w:rPr>
        <w:t>预算安排机关运行经费支出共计</w:t>
      </w:r>
      <w:r>
        <w:rPr>
          <w:rFonts w:hint="eastAsia"/>
          <w:color w:val="000000"/>
          <w:lang w:eastAsia="zh-CN"/>
        </w:rPr>
        <w:t>185.83</w:t>
      </w:r>
      <w:r>
        <w:rPr>
          <w:rFonts w:hint="eastAsia"/>
          <w:color w:val="000000"/>
        </w:rPr>
        <w:t>万元。其中办公费为</w:t>
      </w:r>
      <w:r>
        <w:rPr>
          <w:rFonts w:hint="eastAsia"/>
          <w:color w:val="000000"/>
          <w:lang w:eastAsia="zh-CN"/>
        </w:rPr>
        <w:t>3.40</w:t>
      </w:r>
      <w:r>
        <w:rPr>
          <w:rFonts w:hint="eastAsia"/>
          <w:color w:val="000000"/>
        </w:rPr>
        <w:t>万元、邮电费为0.36万元、取暖费21.2</w:t>
      </w:r>
      <w:r>
        <w:rPr>
          <w:rFonts w:hint="eastAsia"/>
          <w:color w:val="000000"/>
          <w:lang w:eastAsia="zh-CN"/>
        </w:rPr>
        <w:t>0</w:t>
      </w:r>
      <w:r>
        <w:rPr>
          <w:rFonts w:hint="eastAsia"/>
          <w:color w:val="000000"/>
        </w:rPr>
        <w:t>万元、差旅费</w:t>
      </w:r>
      <w:r>
        <w:rPr>
          <w:rFonts w:hint="eastAsia"/>
          <w:color w:val="000000"/>
          <w:lang w:eastAsia="zh-CN"/>
        </w:rPr>
        <w:t>2</w:t>
      </w:r>
      <w:r>
        <w:rPr>
          <w:rFonts w:hint="eastAsia"/>
          <w:color w:val="000000"/>
        </w:rPr>
        <w:t>万元、公务接待费</w:t>
      </w:r>
      <w:r>
        <w:rPr>
          <w:rFonts w:hint="eastAsia"/>
          <w:color w:val="000000"/>
          <w:lang w:eastAsia="zh-CN"/>
        </w:rPr>
        <w:t>1</w:t>
      </w:r>
      <w:r>
        <w:rPr>
          <w:rFonts w:hint="eastAsia"/>
          <w:color w:val="000000"/>
        </w:rPr>
        <w:t>万元、公务用车维护费6万元、公务交通补贴4.</w:t>
      </w:r>
      <w:r>
        <w:rPr>
          <w:rFonts w:hint="eastAsia"/>
          <w:color w:val="000000"/>
          <w:lang w:eastAsia="zh-CN"/>
        </w:rPr>
        <w:t>86</w:t>
      </w:r>
      <w:r>
        <w:rPr>
          <w:rFonts w:hint="eastAsia"/>
          <w:color w:val="000000"/>
        </w:rPr>
        <w:t>万元、劳务费</w:t>
      </w:r>
      <w:r>
        <w:rPr>
          <w:rFonts w:hint="eastAsia"/>
          <w:color w:val="000000"/>
          <w:lang w:eastAsia="zh-CN"/>
        </w:rPr>
        <w:t>140.14</w:t>
      </w:r>
      <w:r>
        <w:rPr>
          <w:rFonts w:hint="eastAsia"/>
          <w:color w:val="000000"/>
        </w:rPr>
        <w:t>万元、</w:t>
      </w:r>
      <w:r>
        <w:rPr>
          <w:rFonts w:hint="eastAsia"/>
          <w:color w:val="000000"/>
          <w:lang w:eastAsia="zh-CN"/>
        </w:rPr>
        <w:t>其他商品和服务</w:t>
      </w:r>
      <w:r>
        <w:rPr>
          <w:rFonts w:hint="eastAsia"/>
          <w:color w:val="000000"/>
        </w:rPr>
        <w:t>0.5</w:t>
      </w:r>
      <w:r>
        <w:rPr>
          <w:rFonts w:hint="eastAsia"/>
          <w:color w:val="000000"/>
          <w:lang w:eastAsia="zh-CN"/>
        </w:rPr>
        <w:t>6</w:t>
      </w:r>
      <w:r>
        <w:rPr>
          <w:rFonts w:hint="eastAsia"/>
          <w:color w:val="000000"/>
        </w:rPr>
        <w:t>万元、按规定比例计提的工会经费</w:t>
      </w:r>
      <w:r>
        <w:rPr>
          <w:rFonts w:hint="eastAsia"/>
          <w:color w:val="000000"/>
          <w:lang w:eastAsia="zh-CN"/>
        </w:rPr>
        <w:t>1.45</w:t>
      </w:r>
      <w:r>
        <w:rPr>
          <w:rFonts w:hint="eastAsia"/>
          <w:color w:val="000000"/>
        </w:rPr>
        <w:t>万元、职工福利费</w:t>
      </w:r>
      <w:r>
        <w:rPr>
          <w:rFonts w:hint="eastAsia"/>
          <w:color w:val="000000"/>
          <w:lang w:eastAsia="zh-CN"/>
        </w:rPr>
        <w:t>4.86</w:t>
      </w:r>
      <w:r>
        <w:rPr>
          <w:rFonts w:hint="eastAsia"/>
          <w:color w:val="000000"/>
        </w:rPr>
        <w:t>万元。</w:t>
      </w:r>
      <w:r>
        <w:rPr>
          <w:rFonts w:hint="eastAsia"/>
          <w:color w:val="000000"/>
        </w:rPr>
        <w:tab/>
      </w:r>
      <w:r>
        <w:rPr>
          <w:rFonts w:hint="eastAsia"/>
          <w:color w:val="000000"/>
        </w:rPr>
        <w:tab/>
      </w:r>
    </w:p>
    <w:p>
      <w:pPr>
        <w:spacing w:before="10" w:after="10"/>
        <w:ind w:firstLine="640"/>
        <w:outlineLvl w:val="5"/>
      </w:pPr>
      <w:r>
        <w:rPr>
          <w:rFonts w:hint="eastAsia" w:ascii="黑体" w:hAnsi="黑体" w:eastAsia="黑体" w:cs="黑体"/>
          <w:color w:val="000000"/>
          <w:sz w:val="32"/>
        </w:rPr>
        <w:t>四、财政拨款“三公”经费预算情况及增减变化原因</w:t>
      </w:r>
    </w:p>
    <w:tbl>
      <w:tblPr>
        <w:tblStyle w:val="10"/>
        <w:tblW w:w="0" w:type="auto"/>
        <w:tblInd w:w="1279"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0</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8</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8</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1</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-1</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 w:hAnsi="仿宋" w:eastAsia="仿宋" w:cs="宋体"/>
                <w:szCs w:val="21"/>
              </w:rPr>
              <w:t>我单位严格按照三公经费的要求执行，控制公务接待相关支出</w:t>
            </w:r>
            <w:r>
              <w:rPr>
                <w:rFonts w:hint="eastAsia" w:ascii="仿宋_GB2312" w:hAnsi="宋体" w:eastAsia="仿宋_GB2312"/>
                <w:lang w:eastAsia="zh-CN"/>
              </w:rPr>
              <w:t>用</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10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9</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-1</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 w:hAnsi="仿宋" w:eastAsia="仿宋" w:cs="宋体"/>
                <w:szCs w:val="21"/>
              </w:rPr>
              <w:t>202</w:t>
            </w:r>
            <w:r>
              <w:rPr>
                <w:rFonts w:hint="eastAsia" w:ascii="仿宋" w:hAnsi="仿宋" w:eastAsia="仿宋" w:cs="宋体"/>
                <w:szCs w:val="21"/>
                <w:lang w:eastAsia="zh-CN"/>
              </w:rPr>
              <w:t>1</w:t>
            </w:r>
            <w:r>
              <w:rPr>
                <w:rFonts w:hint="eastAsia" w:ascii="仿宋" w:hAnsi="仿宋" w:eastAsia="仿宋" w:cs="宋体"/>
                <w:szCs w:val="21"/>
              </w:rPr>
              <w:t>年，我局针对三公经费支出制定了严格的管理制度，认真执行中央</w:t>
            </w:r>
            <w:bookmarkStart w:id="40" w:name="_GoBack"/>
            <w:bookmarkEnd w:id="40"/>
            <w:r>
              <w:rPr>
                <w:rFonts w:hint="eastAsia" w:ascii="仿宋" w:hAnsi="仿宋" w:eastAsia="仿宋" w:cs="宋体"/>
                <w:szCs w:val="21"/>
              </w:rPr>
              <w:t>八项规定，因202</w:t>
            </w:r>
            <w:r>
              <w:rPr>
                <w:rFonts w:hint="eastAsia" w:ascii="仿宋" w:hAnsi="仿宋" w:eastAsia="仿宋" w:cs="宋体"/>
                <w:szCs w:val="21"/>
                <w:lang w:eastAsia="zh-CN"/>
              </w:rPr>
              <w:t>1</w:t>
            </w:r>
            <w:r>
              <w:rPr>
                <w:rFonts w:hint="eastAsia" w:ascii="仿宋" w:hAnsi="仿宋" w:eastAsia="仿宋" w:cs="宋体"/>
                <w:szCs w:val="21"/>
              </w:rPr>
              <w:t>年公务</w:t>
            </w:r>
            <w:r>
              <w:rPr>
                <w:rFonts w:hint="eastAsia" w:ascii="仿宋" w:hAnsi="仿宋" w:eastAsia="仿宋" w:cs="宋体"/>
                <w:szCs w:val="21"/>
                <w:lang w:eastAsia="zh-CN"/>
              </w:rPr>
              <w:t>接待</w:t>
            </w:r>
            <w:r>
              <w:rPr>
                <w:rFonts w:hint="eastAsia" w:ascii="仿宋" w:hAnsi="仿宋" w:eastAsia="仿宋" w:cs="宋体"/>
                <w:szCs w:val="21"/>
              </w:rPr>
              <w:t>减少，我单位202</w:t>
            </w:r>
            <w:r>
              <w:rPr>
                <w:rFonts w:hint="eastAsia" w:ascii="仿宋" w:hAnsi="仿宋" w:eastAsia="仿宋" w:cs="宋体"/>
                <w:szCs w:val="21"/>
                <w:lang w:eastAsia="zh-CN"/>
              </w:rPr>
              <w:t>1</w:t>
            </w:r>
            <w:r>
              <w:rPr>
                <w:rFonts w:hint="eastAsia" w:ascii="仿宋" w:hAnsi="仿宋" w:eastAsia="仿宋" w:cs="宋体"/>
                <w:szCs w:val="21"/>
              </w:rPr>
              <w:t>年三公经费较上年减少</w:t>
            </w:r>
            <w:r>
              <w:rPr>
                <w:rFonts w:hint="eastAsia" w:ascii="仿宋" w:hAnsi="仿宋" w:eastAsia="仿宋" w:cs="宋体"/>
                <w:szCs w:val="21"/>
                <w:lang w:eastAsia="zh-CN"/>
              </w:rPr>
              <w:t>1</w:t>
            </w:r>
            <w:r>
              <w:rPr>
                <w:rFonts w:hint="eastAsia" w:ascii="仿宋" w:hAnsi="仿宋" w:eastAsia="仿宋" w:cs="宋体"/>
                <w:szCs w:val="21"/>
              </w:rPr>
              <w:t>万元</w:t>
            </w:r>
          </w:p>
        </w:tc>
      </w:tr>
    </w:tbl>
    <w:p>
      <w:pPr>
        <w:pStyle w:val="38"/>
      </w:pPr>
    </w:p>
    <w:p>
      <w:pPr>
        <w:pStyle w:val="38"/>
      </w:pPr>
    </w:p>
    <w:p>
      <w:pPr>
        <w:pStyle w:val="38"/>
      </w:pPr>
    </w:p>
    <w:p>
      <w:pPr>
        <w:pStyle w:val="38"/>
      </w:pPr>
    </w:p>
    <w:p>
      <w:pPr>
        <w:numPr>
          <w:ilvl w:val="0"/>
          <w:numId w:val="1"/>
        </w:numPr>
        <w:spacing w:before="10" w:after="10"/>
        <w:ind w:firstLine="640"/>
        <w:outlineLvl w:val="5"/>
        <w:rPr>
          <w:rFonts w:ascii="黑体" w:hAnsi="黑体" w:eastAsia="黑体" w:cs="黑体"/>
          <w:color w:val="000000"/>
          <w:sz w:val="32"/>
        </w:rPr>
      </w:pPr>
      <w:r>
        <w:rPr>
          <w:rFonts w:hint="eastAsia" w:ascii="黑体" w:hAnsi="黑体" w:eastAsia="黑体" w:cs="黑体"/>
          <w:color w:val="000000"/>
          <w:sz w:val="32"/>
        </w:rPr>
        <w:t>预算绩效信息</w:t>
      </w:r>
    </w:p>
    <w:p>
      <w:pPr>
        <w:ind w:firstLine="560"/>
        <w:outlineLvl w:val="3"/>
      </w:pPr>
      <w:r>
        <w:rPr>
          <w:rFonts w:ascii="方正仿宋_GBK" w:hAnsi="方正仿宋_GBK" w:eastAsia="方正仿宋_GBK" w:cs="方正仿宋_GBK"/>
          <w:color w:val="000000"/>
          <w:sz w:val="28"/>
        </w:rPr>
        <w:t>1.202</w:t>
      </w:r>
      <w:r>
        <w:rPr>
          <w:rFonts w:hint="eastAsia" w:ascii="方正仿宋_GBK" w:hAnsi="方正仿宋_GBK" w:eastAsia="方正仿宋_GBK" w:cs="方正仿宋_GBK"/>
          <w:color w:val="000000"/>
          <w:sz w:val="28"/>
          <w:lang w:eastAsia="zh-CN"/>
        </w:rPr>
        <w:t>1</w:t>
      </w:r>
      <w:r>
        <w:rPr>
          <w:rFonts w:ascii="方正仿宋_GBK" w:hAnsi="方正仿宋_GBK" w:eastAsia="方正仿宋_GBK" w:cs="方正仿宋_GBK"/>
          <w:color w:val="000000"/>
          <w:sz w:val="28"/>
        </w:rPr>
        <w:t>年省级财政养老服务体系建设经费-彩票公益金（冀财社【2020】215号）绩效目标表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130623217GRMGKHAL6O4T</w:t>
            </w:r>
          </w:p>
        </w:tc>
        <w:tc>
          <w:tcPr>
            <w:tcW w:w="1587" w:type="dxa"/>
            <w:noWrap/>
            <w:vAlign w:val="center"/>
          </w:tcPr>
          <w:p>
            <w:pPr>
              <w:pStyle w:val="20"/>
            </w:pPr>
            <w:r>
              <w:t>项目名称</w:t>
            </w:r>
          </w:p>
        </w:tc>
        <w:tc>
          <w:tcPr>
            <w:tcW w:w="4422" w:type="dxa"/>
            <w:gridSpan w:val="3"/>
            <w:noWrap/>
            <w:vAlign w:val="center"/>
          </w:tcPr>
          <w:p>
            <w:pPr>
              <w:pStyle w:val="22"/>
            </w:pPr>
            <w:r>
              <w:t>2021年省级财政养老服务体系建设经费-彩票公益金（冀财社【2020】215号）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29.55</w:t>
            </w:r>
          </w:p>
        </w:tc>
        <w:tc>
          <w:tcPr>
            <w:tcW w:w="1587" w:type="dxa"/>
            <w:noWrap/>
            <w:vAlign w:val="center"/>
          </w:tcPr>
          <w:p>
            <w:pPr>
              <w:pStyle w:val="20"/>
            </w:pPr>
            <w:r>
              <w:t>其中：财政    资金</w:t>
            </w:r>
          </w:p>
        </w:tc>
        <w:tc>
          <w:tcPr>
            <w:tcW w:w="1304" w:type="dxa"/>
            <w:noWrap/>
            <w:vAlign w:val="center"/>
          </w:tcPr>
          <w:p>
            <w:pPr>
              <w:pStyle w:val="22"/>
            </w:pPr>
            <w:r>
              <w:t>29.55</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用于养老机构运营补贴、建设补贴、失能半失能老人生活补助等支出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p>
        </w:tc>
        <w:tc>
          <w:tcPr>
            <w:tcW w:w="1304" w:type="dxa"/>
            <w:noWrap/>
            <w:vAlign w:val="center"/>
          </w:tcPr>
          <w:p>
            <w:pPr>
              <w:pStyle w:val="23"/>
            </w:pPr>
          </w:p>
        </w:tc>
        <w:tc>
          <w:tcPr>
            <w:tcW w:w="3118" w:type="dxa"/>
            <w:gridSpan w:val="2"/>
            <w:noWrap/>
            <w:vAlign w:val="center"/>
          </w:tcPr>
          <w:p>
            <w:pPr>
              <w:pStyle w:val="2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1.做好养老体系建设资金补助工作，确保各项补贴资金及时足额发放到位。</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资助人群覆盖率</w:t>
            </w:r>
          </w:p>
        </w:tc>
        <w:tc>
          <w:tcPr>
            <w:tcW w:w="2891" w:type="dxa"/>
            <w:noWrap/>
            <w:vAlign w:val="center"/>
          </w:tcPr>
          <w:p>
            <w:pPr>
              <w:pStyle w:val="22"/>
            </w:pPr>
            <w:r>
              <w:t>已享受资助的人群占应享受资助人群的百分比</w:t>
            </w:r>
          </w:p>
        </w:tc>
        <w:tc>
          <w:tcPr>
            <w:tcW w:w="1276" w:type="dxa"/>
            <w:noWrap/>
            <w:vAlign w:val="center"/>
          </w:tcPr>
          <w:p>
            <w:pPr>
              <w:pStyle w:val="22"/>
            </w:pPr>
            <w:r>
              <w:t>≥95百分比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资金发放率</w:t>
            </w:r>
          </w:p>
        </w:tc>
        <w:tc>
          <w:tcPr>
            <w:tcW w:w="2891" w:type="dxa"/>
            <w:noWrap/>
            <w:vAlign w:val="center"/>
          </w:tcPr>
          <w:p>
            <w:pPr>
              <w:pStyle w:val="22"/>
            </w:pPr>
            <w:r>
              <w:t>已发放资金占应发放资金的比率</w:t>
            </w:r>
          </w:p>
        </w:tc>
        <w:tc>
          <w:tcPr>
            <w:tcW w:w="1276" w:type="dxa"/>
            <w:noWrap/>
            <w:vAlign w:val="center"/>
          </w:tcPr>
          <w:p>
            <w:pPr>
              <w:pStyle w:val="22"/>
            </w:pPr>
            <w:r>
              <w:t>≥98百分比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预算资金执行率</w:t>
            </w:r>
          </w:p>
        </w:tc>
        <w:tc>
          <w:tcPr>
            <w:tcW w:w="2891" w:type="dxa"/>
            <w:noWrap/>
            <w:vAlign w:val="center"/>
          </w:tcPr>
          <w:p>
            <w:pPr>
              <w:pStyle w:val="22"/>
            </w:pPr>
            <w:r>
              <w:t>拨付预算资金占应拨付资金的比率</w:t>
            </w:r>
          </w:p>
        </w:tc>
        <w:tc>
          <w:tcPr>
            <w:tcW w:w="1276" w:type="dxa"/>
            <w:noWrap/>
            <w:vAlign w:val="center"/>
          </w:tcPr>
          <w:p>
            <w:pPr>
              <w:pStyle w:val="22"/>
            </w:pPr>
            <w:r>
              <w:t>≥98百分比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项目资金支付率</w:t>
            </w:r>
          </w:p>
        </w:tc>
        <w:tc>
          <w:tcPr>
            <w:tcW w:w="2891" w:type="dxa"/>
            <w:noWrap/>
            <w:vAlign w:val="center"/>
          </w:tcPr>
          <w:p>
            <w:pPr>
              <w:pStyle w:val="22"/>
            </w:pPr>
            <w:r>
              <w:t>支付资金占资金总数的比例</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经济效益指标</w:t>
            </w:r>
          </w:p>
        </w:tc>
        <w:tc>
          <w:tcPr>
            <w:tcW w:w="1332" w:type="dxa"/>
            <w:noWrap/>
            <w:vAlign w:val="center"/>
          </w:tcPr>
          <w:p>
            <w:pPr>
              <w:pStyle w:val="22"/>
            </w:pPr>
            <w:r>
              <w:t>各项工作按时完成率</w:t>
            </w:r>
          </w:p>
        </w:tc>
        <w:tc>
          <w:tcPr>
            <w:tcW w:w="2891" w:type="dxa"/>
            <w:noWrap/>
            <w:vAlign w:val="center"/>
          </w:tcPr>
          <w:p>
            <w:pPr>
              <w:pStyle w:val="22"/>
            </w:pPr>
            <w:r>
              <w:t>已完成工作占工作总数的比例</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对该项目满意的受益人群占总人群的比例</w:t>
            </w:r>
          </w:p>
        </w:tc>
        <w:tc>
          <w:tcPr>
            <w:tcW w:w="1276" w:type="dxa"/>
            <w:noWrap/>
            <w:vAlign w:val="center"/>
          </w:tcPr>
          <w:p>
            <w:pPr>
              <w:pStyle w:val="22"/>
            </w:pPr>
            <w:r>
              <w:t>≥99百分比</w:t>
            </w:r>
          </w:p>
        </w:tc>
        <w:tc>
          <w:tcPr>
            <w:tcW w:w="1843" w:type="dxa"/>
            <w:noWrap/>
            <w:vAlign w:val="center"/>
          </w:tcPr>
          <w:p>
            <w:pPr>
              <w:pStyle w:val="22"/>
            </w:pPr>
            <w:r>
              <w:t>依据县级政策确定</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pPr>
      <w:r>
        <w:rPr>
          <w:rFonts w:ascii="方正仿宋_GBK" w:hAnsi="方正仿宋_GBK" w:eastAsia="方正仿宋_GBK" w:cs="方正仿宋_GBK"/>
          <w:color w:val="000000"/>
          <w:sz w:val="28"/>
        </w:rPr>
        <w:t>2.202</w:t>
      </w:r>
      <w:r>
        <w:rPr>
          <w:rFonts w:hint="eastAsia" w:ascii="方正仿宋_GBK" w:hAnsi="方正仿宋_GBK" w:eastAsia="方正仿宋_GBK" w:cs="方正仿宋_GBK"/>
          <w:color w:val="000000"/>
          <w:sz w:val="28"/>
          <w:lang w:eastAsia="zh-CN"/>
        </w:rPr>
        <w:t>1</w:t>
      </w:r>
      <w:r>
        <w:rPr>
          <w:rFonts w:ascii="方正仿宋_GBK" w:hAnsi="方正仿宋_GBK" w:eastAsia="方正仿宋_GBK" w:cs="方正仿宋_GBK"/>
          <w:color w:val="000000"/>
          <w:sz w:val="28"/>
        </w:rPr>
        <w:t>年中央集中彩票公益金支持社会福利事业专项资金（冀财社【2020】178号）绩效目标表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13062321E2458C92Z16MF</w:t>
            </w:r>
          </w:p>
        </w:tc>
        <w:tc>
          <w:tcPr>
            <w:tcW w:w="1587" w:type="dxa"/>
            <w:noWrap/>
            <w:vAlign w:val="center"/>
          </w:tcPr>
          <w:p>
            <w:pPr>
              <w:pStyle w:val="20"/>
            </w:pPr>
            <w:r>
              <w:t>项目名称</w:t>
            </w:r>
          </w:p>
        </w:tc>
        <w:tc>
          <w:tcPr>
            <w:tcW w:w="4422" w:type="dxa"/>
            <w:gridSpan w:val="3"/>
            <w:noWrap/>
            <w:vAlign w:val="center"/>
          </w:tcPr>
          <w:p>
            <w:pPr>
              <w:pStyle w:val="22"/>
            </w:pPr>
            <w:r>
              <w:t>2021年中央集中彩票公益金支持社会福利事业专项资金（冀财社【2020】178号）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2.00</w:t>
            </w:r>
          </w:p>
        </w:tc>
        <w:tc>
          <w:tcPr>
            <w:tcW w:w="1587" w:type="dxa"/>
            <w:noWrap/>
            <w:vAlign w:val="center"/>
          </w:tcPr>
          <w:p>
            <w:pPr>
              <w:pStyle w:val="20"/>
            </w:pPr>
            <w:r>
              <w:t>其中：财政    资金</w:t>
            </w:r>
          </w:p>
        </w:tc>
        <w:tc>
          <w:tcPr>
            <w:tcW w:w="1304" w:type="dxa"/>
            <w:noWrap/>
            <w:vAlign w:val="center"/>
          </w:tcPr>
          <w:p>
            <w:pPr>
              <w:pStyle w:val="22"/>
            </w:pPr>
            <w:r>
              <w:t>2.00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用于孤儿助学补助相关支出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1.做好孤儿助学补助工作，确保资金及时足额发放到位。</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资助人群覆盖率</w:t>
            </w:r>
          </w:p>
        </w:tc>
        <w:tc>
          <w:tcPr>
            <w:tcW w:w="2891" w:type="dxa"/>
            <w:noWrap/>
            <w:vAlign w:val="center"/>
          </w:tcPr>
          <w:p>
            <w:pPr>
              <w:pStyle w:val="22"/>
            </w:pPr>
            <w:r>
              <w:t>已享受资助的人群占应享受资助人群的百分比</w:t>
            </w:r>
          </w:p>
        </w:tc>
        <w:tc>
          <w:tcPr>
            <w:tcW w:w="1276" w:type="dxa"/>
            <w:noWrap/>
            <w:vAlign w:val="center"/>
          </w:tcPr>
          <w:p>
            <w:pPr>
              <w:pStyle w:val="22"/>
            </w:pPr>
            <w:r>
              <w:t>≥95百分比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资金发放率</w:t>
            </w:r>
          </w:p>
        </w:tc>
        <w:tc>
          <w:tcPr>
            <w:tcW w:w="2891" w:type="dxa"/>
            <w:noWrap/>
            <w:vAlign w:val="center"/>
          </w:tcPr>
          <w:p>
            <w:pPr>
              <w:pStyle w:val="22"/>
            </w:pPr>
            <w:r>
              <w:t>已发放资金占应发放资金的比率</w:t>
            </w:r>
          </w:p>
        </w:tc>
        <w:tc>
          <w:tcPr>
            <w:tcW w:w="1276" w:type="dxa"/>
            <w:noWrap/>
            <w:vAlign w:val="center"/>
          </w:tcPr>
          <w:p>
            <w:pPr>
              <w:pStyle w:val="22"/>
            </w:pPr>
            <w:r>
              <w:t>≥98百分比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预算控制数</w:t>
            </w:r>
          </w:p>
        </w:tc>
        <w:tc>
          <w:tcPr>
            <w:tcW w:w="2891" w:type="dxa"/>
            <w:noWrap/>
            <w:vAlign w:val="center"/>
          </w:tcPr>
          <w:p>
            <w:pPr>
              <w:pStyle w:val="22"/>
            </w:pPr>
            <w:r>
              <w:t>预算控制数</w:t>
            </w:r>
          </w:p>
        </w:tc>
        <w:tc>
          <w:tcPr>
            <w:tcW w:w="1276" w:type="dxa"/>
            <w:noWrap/>
            <w:vAlign w:val="center"/>
          </w:tcPr>
          <w:p>
            <w:pPr>
              <w:pStyle w:val="22"/>
            </w:pPr>
            <w:r>
              <w:t>≤2万元</w:t>
            </w:r>
          </w:p>
        </w:tc>
        <w:tc>
          <w:tcPr>
            <w:tcW w:w="1843" w:type="dxa"/>
            <w:noWrap/>
            <w:vAlign w:val="center"/>
          </w:tcPr>
          <w:p>
            <w:pPr>
              <w:pStyle w:val="22"/>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项目资金支付率</w:t>
            </w:r>
          </w:p>
        </w:tc>
        <w:tc>
          <w:tcPr>
            <w:tcW w:w="2891" w:type="dxa"/>
            <w:noWrap/>
            <w:vAlign w:val="center"/>
          </w:tcPr>
          <w:p>
            <w:pPr>
              <w:pStyle w:val="22"/>
            </w:pPr>
            <w:r>
              <w:t>支付资金占资金总数的比例</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经济效益指标</w:t>
            </w:r>
          </w:p>
        </w:tc>
        <w:tc>
          <w:tcPr>
            <w:tcW w:w="1332" w:type="dxa"/>
            <w:noWrap/>
            <w:vAlign w:val="center"/>
          </w:tcPr>
          <w:p>
            <w:pPr>
              <w:pStyle w:val="22"/>
            </w:pPr>
            <w:r>
              <w:t>各项工作按时完成率</w:t>
            </w:r>
          </w:p>
        </w:tc>
        <w:tc>
          <w:tcPr>
            <w:tcW w:w="2891" w:type="dxa"/>
            <w:noWrap/>
            <w:vAlign w:val="center"/>
          </w:tcPr>
          <w:p>
            <w:pPr>
              <w:pStyle w:val="22"/>
            </w:pPr>
            <w:r>
              <w:t>已完成工作占工作总数的比例</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对该项目满意的受益人群占总人群的比例</w:t>
            </w:r>
          </w:p>
        </w:tc>
        <w:tc>
          <w:tcPr>
            <w:tcW w:w="1276" w:type="dxa"/>
            <w:noWrap/>
            <w:vAlign w:val="center"/>
          </w:tcPr>
          <w:p>
            <w:pPr>
              <w:pStyle w:val="22"/>
            </w:pPr>
            <w:r>
              <w:t>≥99百分比</w:t>
            </w:r>
          </w:p>
        </w:tc>
        <w:tc>
          <w:tcPr>
            <w:tcW w:w="1843" w:type="dxa"/>
            <w:noWrap/>
            <w:vAlign w:val="center"/>
          </w:tcPr>
          <w:p>
            <w:pPr>
              <w:pStyle w:val="22"/>
            </w:pPr>
            <w:r>
              <w:t>依据县级政策确定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 w:name="_Toc_4_4_0000000006"/>
      <w:r>
        <w:rPr>
          <w:rFonts w:ascii="方正仿宋_GBK" w:hAnsi="方正仿宋_GBK" w:eastAsia="方正仿宋_GBK" w:cs="方正仿宋_GBK"/>
          <w:color w:val="000000"/>
          <w:sz w:val="28"/>
        </w:rPr>
        <w:t>3.202</w:t>
      </w:r>
      <w:r>
        <w:rPr>
          <w:rFonts w:hint="eastAsia" w:ascii="方正仿宋_GBK" w:hAnsi="方正仿宋_GBK" w:eastAsia="方正仿宋_GBK" w:cs="方正仿宋_GBK"/>
          <w:color w:val="000000"/>
          <w:sz w:val="28"/>
          <w:lang w:eastAsia="zh-CN"/>
        </w:rPr>
        <w:t>1</w:t>
      </w:r>
      <w:r>
        <w:rPr>
          <w:rFonts w:ascii="方正仿宋_GBK" w:hAnsi="方正仿宋_GBK" w:eastAsia="方正仿宋_GBK" w:cs="方正仿宋_GBK"/>
          <w:color w:val="000000"/>
          <w:sz w:val="28"/>
        </w:rPr>
        <w:t>年困难群众救助补助资金(县级资金)—临时救助金绩效目标表</w:t>
      </w:r>
      <w:bookmarkEnd w:id="2"/>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13062322P007545100048</w:t>
            </w:r>
          </w:p>
        </w:tc>
        <w:tc>
          <w:tcPr>
            <w:tcW w:w="1587" w:type="dxa"/>
            <w:noWrap/>
            <w:vAlign w:val="center"/>
          </w:tcPr>
          <w:p>
            <w:pPr>
              <w:pStyle w:val="20"/>
            </w:pPr>
            <w:r>
              <w:t>项目名称</w:t>
            </w:r>
          </w:p>
        </w:tc>
        <w:tc>
          <w:tcPr>
            <w:tcW w:w="4422" w:type="dxa"/>
            <w:gridSpan w:val="3"/>
            <w:noWrap/>
            <w:vAlign w:val="center"/>
          </w:tcPr>
          <w:p>
            <w:pPr>
              <w:pStyle w:val="22"/>
            </w:pPr>
            <w:r>
              <w:t>202</w:t>
            </w:r>
            <w:r>
              <w:rPr>
                <w:rFonts w:hint="eastAsia"/>
                <w:lang w:eastAsia="zh-CN"/>
              </w:rPr>
              <w:t>1</w:t>
            </w:r>
            <w:r>
              <w:t>年困难群众救助补助资金(县级资金)—临时救助金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10.00</w:t>
            </w:r>
          </w:p>
        </w:tc>
        <w:tc>
          <w:tcPr>
            <w:tcW w:w="1587" w:type="dxa"/>
            <w:noWrap/>
            <w:vAlign w:val="center"/>
          </w:tcPr>
          <w:p>
            <w:pPr>
              <w:pStyle w:val="20"/>
            </w:pPr>
            <w:r>
              <w:t>其中：财政    资金</w:t>
            </w:r>
          </w:p>
        </w:tc>
        <w:tc>
          <w:tcPr>
            <w:tcW w:w="1304" w:type="dxa"/>
            <w:noWrap/>
            <w:vAlign w:val="center"/>
          </w:tcPr>
          <w:p>
            <w:pPr>
              <w:pStyle w:val="22"/>
            </w:pPr>
            <w:r>
              <w:t>10.00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用于城乡困难群众临时生活救助支出。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1.目标内容1做好城乡困难群众临时救助工作，确保资金及时足额发放。</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临时救助水平</w:t>
            </w:r>
          </w:p>
        </w:tc>
        <w:tc>
          <w:tcPr>
            <w:tcW w:w="2891" w:type="dxa"/>
            <w:noWrap/>
            <w:vAlign w:val="center"/>
          </w:tcPr>
          <w:p>
            <w:pPr>
              <w:pStyle w:val="22"/>
            </w:pPr>
            <w:r>
              <w:t>临时救助水平是否达到省市标准</w:t>
            </w:r>
          </w:p>
        </w:tc>
        <w:tc>
          <w:tcPr>
            <w:tcW w:w="1276" w:type="dxa"/>
            <w:noWrap/>
            <w:vAlign w:val="center"/>
          </w:tcPr>
          <w:p>
            <w:pPr>
              <w:pStyle w:val="22"/>
            </w:pPr>
            <w:r>
              <w:t>达到规定标准</w:t>
            </w:r>
          </w:p>
        </w:tc>
        <w:tc>
          <w:tcPr>
            <w:tcW w:w="1843" w:type="dxa"/>
            <w:noWrap/>
            <w:vAlign w:val="center"/>
          </w:tcPr>
          <w:p>
            <w:pPr>
              <w:pStyle w:val="22"/>
            </w:pPr>
            <w:r>
              <w:t>依据上级文件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资金发放率</w:t>
            </w:r>
          </w:p>
        </w:tc>
        <w:tc>
          <w:tcPr>
            <w:tcW w:w="2891" w:type="dxa"/>
            <w:noWrap/>
            <w:vAlign w:val="center"/>
          </w:tcPr>
          <w:p>
            <w:pPr>
              <w:pStyle w:val="22"/>
            </w:pPr>
            <w:r>
              <w:t>已发放资金占应发放资金的比率</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预算控制数</w:t>
            </w:r>
          </w:p>
        </w:tc>
        <w:tc>
          <w:tcPr>
            <w:tcW w:w="2891" w:type="dxa"/>
            <w:noWrap/>
            <w:vAlign w:val="center"/>
          </w:tcPr>
          <w:p>
            <w:pPr>
              <w:pStyle w:val="22"/>
            </w:pPr>
            <w:r>
              <w:t>预算控制数</w:t>
            </w:r>
          </w:p>
        </w:tc>
        <w:tc>
          <w:tcPr>
            <w:tcW w:w="1276" w:type="dxa"/>
            <w:noWrap/>
            <w:vAlign w:val="center"/>
          </w:tcPr>
          <w:p>
            <w:pPr>
              <w:pStyle w:val="22"/>
            </w:pPr>
            <w:r>
              <w:t>≤10万元</w:t>
            </w:r>
          </w:p>
        </w:tc>
        <w:tc>
          <w:tcPr>
            <w:tcW w:w="1843" w:type="dxa"/>
            <w:noWrap/>
            <w:vAlign w:val="center"/>
          </w:tcPr>
          <w:p>
            <w:pPr>
              <w:pStyle w:val="22"/>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项目资金支付率</w:t>
            </w:r>
          </w:p>
        </w:tc>
        <w:tc>
          <w:tcPr>
            <w:tcW w:w="2891" w:type="dxa"/>
            <w:noWrap/>
            <w:vAlign w:val="center"/>
          </w:tcPr>
          <w:p>
            <w:pPr>
              <w:pStyle w:val="22"/>
            </w:pPr>
            <w:r>
              <w:t>支付资金占资金总数的比例</w:t>
            </w:r>
          </w:p>
        </w:tc>
        <w:tc>
          <w:tcPr>
            <w:tcW w:w="1276" w:type="dxa"/>
            <w:noWrap/>
            <w:vAlign w:val="center"/>
          </w:tcPr>
          <w:p>
            <w:pPr>
              <w:pStyle w:val="22"/>
            </w:pPr>
            <w:r>
              <w:t>≥98百分比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经济效益指标</w:t>
            </w:r>
          </w:p>
        </w:tc>
        <w:tc>
          <w:tcPr>
            <w:tcW w:w="1332" w:type="dxa"/>
            <w:noWrap/>
            <w:vAlign w:val="center"/>
          </w:tcPr>
          <w:p>
            <w:pPr>
              <w:pStyle w:val="22"/>
            </w:pPr>
            <w:r>
              <w:t>各项工作按时完成率</w:t>
            </w:r>
          </w:p>
        </w:tc>
        <w:tc>
          <w:tcPr>
            <w:tcW w:w="2891" w:type="dxa"/>
            <w:noWrap/>
            <w:vAlign w:val="center"/>
          </w:tcPr>
          <w:p>
            <w:pPr>
              <w:pStyle w:val="22"/>
            </w:pPr>
            <w:r>
              <w:t>已完成工作占工作总数的比例</w:t>
            </w:r>
          </w:p>
        </w:tc>
        <w:tc>
          <w:tcPr>
            <w:tcW w:w="1276" w:type="dxa"/>
            <w:noWrap/>
            <w:vAlign w:val="center"/>
          </w:tcPr>
          <w:p>
            <w:pPr>
              <w:pStyle w:val="22"/>
            </w:pPr>
            <w:r>
              <w:t>≥98百分比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对该项目满意的受益人群占总人群的比例</w:t>
            </w:r>
          </w:p>
        </w:tc>
        <w:tc>
          <w:tcPr>
            <w:tcW w:w="1276" w:type="dxa"/>
            <w:noWrap/>
            <w:vAlign w:val="center"/>
          </w:tcPr>
          <w:p>
            <w:pPr>
              <w:pStyle w:val="22"/>
            </w:pPr>
            <w:r>
              <w:t>≥99百分比</w:t>
            </w:r>
          </w:p>
        </w:tc>
        <w:tc>
          <w:tcPr>
            <w:tcW w:w="1843" w:type="dxa"/>
            <w:noWrap/>
            <w:vAlign w:val="center"/>
          </w:tcPr>
          <w:p>
            <w:pPr>
              <w:pStyle w:val="22"/>
            </w:pPr>
            <w:r>
              <w:t>依据县级政策确定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 w:name="_Toc_4_4_0000000007"/>
      <w:r>
        <w:rPr>
          <w:rFonts w:ascii="方正仿宋_GBK" w:hAnsi="方正仿宋_GBK" w:eastAsia="方正仿宋_GBK" w:cs="方正仿宋_GBK"/>
          <w:color w:val="000000"/>
          <w:sz w:val="28"/>
        </w:rPr>
        <w:t>4.202</w:t>
      </w:r>
      <w:r>
        <w:rPr>
          <w:rFonts w:hint="eastAsia" w:ascii="方正仿宋_GBK" w:hAnsi="方正仿宋_GBK" w:eastAsia="方正仿宋_GBK" w:cs="方正仿宋_GBK"/>
          <w:color w:val="000000"/>
          <w:sz w:val="28"/>
          <w:lang w:eastAsia="zh-CN"/>
        </w:rPr>
        <w:t>1</w:t>
      </w:r>
      <w:r>
        <w:rPr>
          <w:rFonts w:ascii="方正仿宋_GBK" w:hAnsi="方正仿宋_GBK" w:eastAsia="方正仿宋_GBK" w:cs="方正仿宋_GBK"/>
          <w:color w:val="000000"/>
          <w:sz w:val="28"/>
        </w:rPr>
        <w:t>年困难群众救助补助资金（县级资金—城镇低保金）绩效目标表</w:t>
      </w:r>
      <w:bookmarkEnd w:id="3"/>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13062322P007545100021</w:t>
            </w:r>
          </w:p>
        </w:tc>
        <w:tc>
          <w:tcPr>
            <w:tcW w:w="1587" w:type="dxa"/>
            <w:noWrap/>
            <w:vAlign w:val="center"/>
          </w:tcPr>
          <w:p>
            <w:pPr>
              <w:pStyle w:val="20"/>
            </w:pPr>
            <w:r>
              <w:t>项目名称</w:t>
            </w:r>
          </w:p>
        </w:tc>
        <w:tc>
          <w:tcPr>
            <w:tcW w:w="4422" w:type="dxa"/>
            <w:gridSpan w:val="3"/>
            <w:noWrap/>
            <w:vAlign w:val="center"/>
          </w:tcPr>
          <w:p>
            <w:pPr>
              <w:pStyle w:val="22"/>
            </w:pPr>
            <w:r>
              <w:t>202</w:t>
            </w:r>
            <w:r>
              <w:rPr>
                <w:rFonts w:hint="eastAsia"/>
                <w:lang w:eastAsia="zh-CN"/>
              </w:rPr>
              <w:t>1</w:t>
            </w:r>
            <w:r>
              <w:t>年困难群众救助补助资金（县级资金—城镇低保金）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24.00</w:t>
            </w:r>
          </w:p>
        </w:tc>
        <w:tc>
          <w:tcPr>
            <w:tcW w:w="1587" w:type="dxa"/>
            <w:noWrap/>
            <w:vAlign w:val="center"/>
          </w:tcPr>
          <w:p>
            <w:pPr>
              <w:pStyle w:val="20"/>
            </w:pPr>
            <w:r>
              <w:t>其中：财政    资金</w:t>
            </w:r>
          </w:p>
        </w:tc>
        <w:tc>
          <w:tcPr>
            <w:tcW w:w="1304" w:type="dxa"/>
            <w:noWrap/>
            <w:vAlign w:val="center"/>
          </w:tcPr>
          <w:p>
            <w:pPr>
              <w:pStyle w:val="22"/>
            </w:pPr>
            <w:r>
              <w:t>24.00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用于城镇低保人员最低生活保障支出。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1.目标内容1做号城乡低保资金发放工作，确保资金及时足额兑付到位。</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城乡低保特困人员救助供养标准</w:t>
            </w:r>
          </w:p>
        </w:tc>
        <w:tc>
          <w:tcPr>
            <w:tcW w:w="2891" w:type="dxa"/>
            <w:noWrap/>
            <w:vAlign w:val="center"/>
          </w:tcPr>
          <w:p>
            <w:pPr>
              <w:pStyle w:val="22"/>
            </w:pPr>
            <w:r>
              <w:t>发放标准占城乡低保特困人员救助供养标准的比例</w:t>
            </w:r>
          </w:p>
        </w:tc>
        <w:tc>
          <w:tcPr>
            <w:tcW w:w="1276" w:type="dxa"/>
            <w:noWrap/>
            <w:vAlign w:val="center"/>
          </w:tcPr>
          <w:p>
            <w:pPr>
              <w:pStyle w:val="22"/>
            </w:pPr>
            <w:r>
              <w:t>≥98百分比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资金到位率</w:t>
            </w:r>
          </w:p>
        </w:tc>
        <w:tc>
          <w:tcPr>
            <w:tcW w:w="2891" w:type="dxa"/>
            <w:noWrap/>
            <w:vAlign w:val="center"/>
          </w:tcPr>
          <w:p>
            <w:pPr>
              <w:pStyle w:val="22"/>
            </w:pPr>
            <w:r>
              <w:t>资金发放到位率占总资金比例</w:t>
            </w:r>
          </w:p>
        </w:tc>
        <w:tc>
          <w:tcPr>
            <w:tcW w:w="1276" w:type="dxa"/>
            <w:noWrap/>
            <w:vAlign w:val="center"/>
          </w:tcPr>
          <w:p>
            <w:pPr>
              <w:pStyle w:val="22"/>
            </w:pPr>
            <w:r>
              <w:t>≥98百分比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资金拨付时限</w:t>
            </w:r>
          </w:p>
        </w:tc>
        <w:tc>
          <w:tcPr>
            <w:tcW w:w="2891" w:type="dxa"/>
            <w:noWrap/>
            <w:vAlign w:val="center"/>
          </w:tcPr>
          <w:p>
            <w:pPr>
              <w:pStyle w:val="22"/>
            </w:pPr>
            <w:r>
              <w:t>已按时发放资金占应按时发放资金的比例</w:t>
            </w:r>
          </w:p>
        </w:tc>
        <w:tc>
          <w:tcPr>
            <w:tcW w:w="1276" w:type="dxa"/>
            <w:noWrap/>
            <w:vAlign w:val="center"/>
          </w:tcPr>
          <w:p>
            <w:pPr>
              <w:pStyle w:val="22"/>
            </w:pPr>
            <w:r>
              <w:t>≥98百分比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低保资金社会化发放率</w:t>
            </w:r>
          </w:p>
        </w:tc>
        <w:tc>
          <w:tcPr>
            <w:tcW w:w="2891" w:type="dxa"/>
            <w:noWrap/>
            <w:vAlign w:val="center"/>
          </w:tcPr>
          <w:p>
            <w:pPr>
              <w:pStyle w:val="22"/>
            </w:pPr>
            <w:r>
              <w:t>低保资金社会化发放率占发放资金比例</w:t>
            </w:r>
          </w:p>
        </w:tc>
        <w:tc>
          <w:tcPr>
            <w:tcW w:w="1276" w:type="dxa"/>
            <w:noWrap/>
            <w:vAlign w:val="center"/>
          </w:tcPr>
          <w:p>
            <w:pPr>
              <w:pStyle w:val="22"/>
            </w:pPr>
            <w:r>
              <w:t>≥95百分比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经济效益指标</w:t>
            </w:r>
          </w:p>
        </w:tc>
        <w:tc>
          <w:tcPr>
            <w:tcW w:w="1332" w:type="dxa"/>
            <w:noWrap/>
            <w:vAlign w:val="center"/>
          </w:tcPr>
          <w:p>
            <w:pPr>
              <w:pStyle w:val="22"/>
            </w:pPr>
            <w:r>
              <w:t>各项工作按时完成率</w:t>
            </w:r>
          </w:p>
        </w:tc>
        <w:tc>
          <w:tcPr>
            <w:tcW w:w="2891" w:type="dxa"/>
            <w:noWrap/>
            <w:vAlign w:val="center"/>
          </w:tcPr>
          <w:p>
            <w:pPr>
              <w:pStyle w:val="22"/>
            </w:pPr>
            <w:r>
              <w:t>已完成工作占工作总数的比例</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对低保工作非常满意的人数占总人数的百分比</w:t>
            </w:r>
          </w:p>
        </w:tc>
        <w:tc>
          <w:tcPr>
            <w:tcW w:w="1276" w:type="dxa"/>
            <w:noWrap/>
            <w:vAlign w:val="center"/>
          </w:tcPr>
          <w:p>
            <w:pPr>
              <w:pStyle w:val="22"/>
            </w:pPr>
            <w:r>
              <w:t>≥97百分比</w:t>
            </w:r>
          </w:p>
        </w:tc>
        <w:tc>
          <w:tcPr>
            <w:tcW w:w="1843" w:type="dxa"/>
            <w:noWrap/>
            <w:vAlign w:val="center"/>
          </w:tcPr>
          <w:p>
            <w:pPr>
              <w:pStyle w:val="22"/>
            </w:pPr>
            <w:r>
              <w:t>依据县级政策制定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4" w:name="_Toc_4_4_0000000008"/>
      <w:r>
        <w:rPr>
          <w:rFonts w:ascii="方正仿宋_GBK" w:hAnsi="方正仿宋_GBK" w:eastAsia="方正仿宋_GBK" w:cs="方正仿宋_GBK"/>
          <w:color w:val="000000"/>
          <w:sz w:val="28"/>
        </w:rPr>
        <w:t>5.202</w:t>
      </w:r>
      <w:r>
        <w:rPr>
          <w:rFonts w:hint="eastAsia" w:ascii="方正仿宋_GBK" w:hAnsi="方正仿宋_GBK" w:eastAsia="方正仿宋_GBK" w:cs="方正仿宋_GBK"/>
          <w:color w:val="000000"/>
          <w:sz w:val="28"/>
          <w:lang w:eastAsia="zh-CN"/>
        </w:rPr>
        <w:t>1</w:t>
      </w:r>
      <w:r>
        <w:rPr>
          <w:rFonts w:ascii="方正仿宋_GBK" w:hAnsi="方正仿宋_GBK" w:eastAsia="方正仿宋_GBK" w:cs="方正仿宋_GBK"/>
          <w:color w:val="000000"/>
          <w:sz w:val="28"/>
        </w:rPr>
        <w:t>年困难群众救助补助资金（县级资金）—流浪乞讨人员救助金绩效目标表</w:t>
      </w:r>
      <w:bookmarkEnd w:id="4"/>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13062322P00754510005U</w:t>
            </w:r>
          </w:p>
        </w:tc>
        <w:tc>
          <w:tcPr>
            <w:tcW w:w="1587" w:type="dxa"/>
            <w:noWrap/>
            <w:vAlign w:val="center"/>
          </w:tcPr>
          <w:p>
            <w:pPr>
              <w:pStyle w:val="20"/>
            </w:pPr>
            <w:r>
              <w:t>项目名称</w:t>
            </w:r>
          </w:p>
        </w:tc>
        <w:tc>
          <w:tcPr>
            <w:tcW w:w="4422" w:type="dxa"/>
            <w:gridSpan w:val="3"/>
            <w:noWrap/>
            <w:vAlign w:val="center"/>
          </w:tcPr>
          <w:p>
            <w:pPr>
              <w:pStyle w:val="22"/>
            </w:pPr>
            <w:r>
              <w:t>202</w:t>
            </w:r>
            <w:r>
              <w:rPr>
                <w:rFonts w:hint="eastAsia"/>
                <w:lang w:eastAsia="zh-CN"/>
              </w:rPr>
              <w:t>1</w:t>
            </w:r>
            <w:r>
              <w:t>年困难群众救助补助资金（县级资金）—流浪乞讨人员救助金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20.00</w:t>
            </w:r>
          </w:p>
        </w:tc>
        <w:tc>
          <w:tcPr>
            <w:tcW w:w="1587" w:type="dxa"/>
            <w:noWrap/>
            <w:vAlign w:val="center"/>
          </w:tcPr>
          <w:p>
            <w:pPr>
              <w:pStyle w:val="20"/>
            </w:pPr>
            <w:r>
              <w:t>其中：财政    资金</w:t>
            </w:r>
          </w:p>
        </w:tc>
        <w:tc>
          <w:tcPr>
            <w:tcW w:w="1304" w:type="dxa"/>
            <w:noWrap/>
            <w:vAlign w:val="center"/>
          </w:tcPr>
          <w:p>
            <w:pPr>
              <w:pStyle w:val="22"/>
            </w:pPr>
            <w:r>
              <w:t>20.00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用于流浪乞讨人员救助相关支出。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1.目标内容1做好流浪乞讨人员救助工作，确保救助资金及时足额发放。</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流浪乞讨人员救助率</w:t>
            </w:r>
          </w:p>
        </w:tc>
        <w:tc>
          <w:tcPr>
            <w:tcW w:w="2891" w:type="dxa"/>
            <w:noWrap/>
            <w:vAlign w:val="center"/>
          </w:tcPr>
          <w:p>
            <w:pPr>
              <w:pStyle w:val="22"/>
            </w:pPr>
            <w:r>
              <w:t>已救助流浪乞讨人员占应救助人数的比例</w:t>
            </w:r>
          </w:p>
        </w:tc>
        <w:tc>
          <w:tcPr>
            <w:tcW w:w="1276" w:type="dxa"/>
            <w:noWrap/>
            <w:vAlign w:val="center"/>
          </w:tcPr>
          <w:p>
            <w:pPr>
              <w:pStyle w:val="22"/>
            </w:pPr>
            <w:r>
              <w:t>≥95百分比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资金发放率</w:t>
            </w:r>
          </w:p>
        </w:tc>
        <w:tc>
          <w:tcPr>
            <w:tcW w:w="2891" w:type="dxa"/>
            <w:noWrap/>
            <w:vAlign w:val="center"/>
          </w:tcPr>
          <w:p>
            <w:pPr>
              <w:pStyle w:val="22"/>
            </w:pPr>
            <w:r>
              <w:t>已发放资金占应发放资金的比率</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预算控制数</w:t>
            </w:r>
          </w:p>
        </w:tc>
        <w:tc>
          <w:tcPr>
            <w:tcW w:w="2891" w:type="dxa"/>
            <w:noWrap/>
            <w:vAlign w:val="center"/>
          </w:tcPr>
          <w:p>
            <w:pPr>
              <w:pStyle w:val="22"/>
            </w:pPr>
            <w:r>
              <w:t>预算控制数</w:t>
            </w:r>
          </w:p>
        </w:tc>
        <w:tc>
          <w:tcPr>
            <w:tcW w:w="1276" w:type="dxa"/>
            <w:noWrap/>
            <w:vAlign w:val="center"/>
          </w:tcPr>
          <w:p>
            <w:pPr>
              <w:pStyle w:val="22"/>
            </w:pPr>
            <w:r>
              <w:t>≤20万元</w:t>
            </w:r>
          </w:p>
        </w:tc>
        <w:tc>
          <w:tcPr>
            <w:tcW w:w="1843" w:type="dxa"/>
            <w:noWrap/>
            <w:vAlign w:val="center"/>
          </w:tcPr>
          <w:p>
            <w:pPr>
              <w:pStyle w:val="22"/>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项目资金支付率</w:t>
            </w:r>
          </w:p>
        </w:tc>
        <w:tc>
          <w:tcPr>
            <w:tcW w:w="2891" w:type="dxa"/>
            <w:noWrap/>
            <w:vAlign w:val="center"/>
          </w:tcPr>
          <w:p>
            <w:pPr>
              <w:pStyle w:val="22"/>
            </w:pPr>
            <w:r>
              <w:t>支付资金占资金总数的比例</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经济效益指标</w:t>
            </w:r>
          </w:p>
        </w:tc>
        <w:tc>
          <w:tcPr>
            <w:tcW w:w="1332" w:type="dxa"/>
            <w:noWrap/>
            <w:vAlign w:val="center"/>
          </w:tcPr>
          <w:p>
            <w:pPr>
              <w:pStyle w:val="22"/>
            </w:pPr>
            <w:r>
              <w:t>各项工作按时完成率</w:t>
            </w:r>
          </w:p>
        </w:tc>
        <w:tc>
          <w:tcPr>
            <w:tcW w:w="2891" w:type="dxa"/>
            <w:noWrap/>
            <w:vAlign w:val="center"/>
          </w:tcPr>
          <w:p>
            <w:pPr>
              <w:pStyle w:val="22"/>
            </w:pPr>
            <w:r>
              <w:t>已完成工作占工作总数的比例</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对该项目满意的受益人群占总人群的比例</w:t>
            </w:r>
          </w:p>
        </w:tc>
        <w:tc>
          <w:tcPr>
            <w:tcW w:w="1276" w:type="dxa"/>
            <w:noWrap/>
            <w:vAlign w:val="center"/>
          </w:tcPr>
          <w:p>
            <w:pPr>
              <w:pStyle w:val="22"/>
            </w:pPr>
            <w:r>
              <w:t>≥96百分比</w:t>
            </w:r>
          </w:p>
        </w:tc>
        <w:tc>
          <w:tcPr>
            <w:tcW w:w="1843" w:type="dxa"/>
            <w:noWrap/>
            <w:vAlign w:val="center"/>
          </w:tcPr>
          <w:p>
            <w:pPr>
              <w:pStyle w:val="22"/>
            </w:pPr>
            <w:r>
              <w:t>依据县级政策确定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5" w:name="_Toc_4_4_0000000009"/>
      <w:r>
        <w:rPr>
          <w:rFonts w:ascii="方正仿宋_GBK" w:hAnsi="方正仿宋_GBK" w:eastAsia="方正仿宋_GBK" w:cs="方正仿宋_GBK"/>
          <w:color w:val="000000"/>
          <w:sz w:val="28"/>
        </w:rPr>
        <w:t>6.202</w:t>
      </w:r>
      <w:r>
        <w:rPr>
          <w:rFonts w:hint="eastAsia" w:ascii="方正仿宋_GBK" w:hAnsi="方正仿宋_GBK" w:eastAsia="方正仿宋_GBK" w:cs="方正仿宋_GBK"/>
          <w:color w:val="000000"/>
          <w:sz w:val="28"/>
          <w:lang w:eastAsia="zh-CN"/>
        </w:rPr>
        <w:t>1</w:t>
      </w:r>
      <w:r>
        <w:rPr>
          <w:rFonts w:ascii="方正仿宋_GBK" w:hAnsi="方正仿宋_GBK" w:eastAsia="方正仿宋_GBK" w:cs="方正仿宋_GBK"/>
          <w:color w:val="000000"/>
          <w:sz w:val="28"/>
        </w:rPr>
        <w:t>年困难群众救助补助资金（县级资金）—农村低保金绩效目标表</w:t>
      </w:r>
      <w:bookmarkEnd w:id="5"/>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13062322P00754510003L</w:t>
            </w:r>
          </w:p>
        </w:tc>
        <w:tc>
          <w:tcPr>
            <w:tcW w:w="1587" w:type="dxa"/>
            <w:noWrap/>
            <w:vAlign w:val="center"/>
          </w:tcPr>
          <w:p>
            <w:pPr>
              <w:pStyle w:val="20"/>
            </w:pPr>
            <w:r>
              <w:t>项目名称</w:t>
            </w:r>
          </w:p>
        </w:tc>
        <w:tc>
          <w:tcPr>
            <w:tcW w:w="4422" w:type="dxa"/>
            <w:gridSpan w:val="3"/>
            <w:noWrap/>
            <w:vAlign w:val="center"/>
          </w:tcPr>
          <w:p>
            <w:pPr>
              <w:pStyle w:val="22"/>
            </w:pPr>
            <w:r>
              <w:t>20</w:t>
            </w:r>
            <w:r>
              <w:rPr>
                <w:rFonts w:hint="eastAsia"/>
                <w:lang w:eastAsia="zh-CN"/>
              </w:rPr>
              <w:t>21</w:t>
            </w:r>
            <w:r>
              <w:t>年困难群众救助补助资金（县级资金）—农村低保金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780.00</w:t>
            </w:r>
          </w:p>
        </w:tc>
        <w:tc>
          <w:tcPr>
            <w:tcW w:w="1587" w:type="dxa"/>
            <w:noWrap/>
            <w:vAlign w:val="center"/>
          </w:tcPr>
          <w:p>
            <w:pPr>
              <w:pStyle w:val="20"/>
            </w:pPr>
            <w:r>
              <w:t>其中：财政    资金</w:t>
            </w:r>
          </w:p>
        </w:tc>
        <w:tc>
          <w:tcPr>
            <w:tcW w:w="1304" w:type="dxa"/>
            <w:noWrap/>
            <w:vAlign w:val="center"/>
          </w:tcPr>
          <w:p>
            <w:pPr>
              <w:pStyle w:val="22"/>
            </w:pPr>
            <w:r>
              <w:t>780.00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用于农村低保金支出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1.目标内容1做好农村最低生活保障工作，确保资金及时足额发放到位。</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城乡低保特困人员救助供养标准</w:t>
            </w:r>
          </w:p>
        </w:tc>
        <w:tc>
          <w:tcPr>
            <w:tcW w:w="2891" w:type="dxa"/>
            <w:noWrap/>
            <w:vAlign w:val="center"/>
          </w:tcPr>
          <w:p>
            <w:pPr>
              <w:pStyle w:val="22"/>
            </w:pPr>
            <w:r>
              <w:t>发放标准占城乡低保特困人员救助供养标准的比例</w:t>
            </w:r>
          </w:p>
        </w:tc>
        <w:tc>
          <w:tcPr>
            <w:tcW w:w="1276" w:type="dxa"/>
            <w:noWrap/>
            <w:vAlign w:val="center"/>
          </w:tcPr>
          <w:p>
            <w:pPr>
              <w:pStyle w:val="22"/>
            </w:pPr>
            <w:r>
              <w:t>≥98百分比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资金到位率</w:t>
            </w:r>
          </w:p>
        </w:tc>
        <w:tc>
          <w:tcPr>
            <w:tcW w:w="2891" w:type="dxa"/>
            <w:noWrap/>
            <w:vAlign w:val="center"/>
          </w:tcPr>
          <w:p>
            <w:pPr>
              <w:pStyle w:val="22"/>
            </w:pPr>
            <w:r>
              <w:t>资金发放到位率占总资金比例</w:t>
            </w:r>
          </w:p>
        </w:tc>
        <w:tc>
          <w:tcPr>
            <w:tcW w:w="1276" w:type="dxa"/>
            <w:noWrap/>
            <w:vAlign w:val="center"/>
          </w:tcPr>
          <w:p>
            <w:pPr>
              <w:pStyle w:val="22"/>
            </w:pPr>
            <w:r>
              <w:t>≥98百分比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预算控制数</w:t>
            </w:r>
          </w:p>
        </w:tc>
        <w:tc>
          <w:tcPr>
            <w:tcW w:w="2891" w:type="dxa"/>
            <w:noWrap/>
            <w:vAlign w:val="center"/>
          </w:tcPr>
          <w:p>
            <w:pPr>
              <w:pStyle w:val="22"/>
            </w:pPr>
            <w:r>
              <w:t>已按时发放资金占应按时发放资金的比例</w:t>
            </w:r>
          </w:p>
        </w:tc>
        <w:tc>
          <w:tcPr>
            <w:tcW w:w="1276" w:type="dxa"/>
            <w:noWrap/>
            <w:vAlign w:val="center"/>
          </w:tcPr>
          <w:p>
            <w:pPr>
              <w:pStyle w:val="22"/>
            </w:pPr>
            <w:r>
              <w:t>≤780万元</w:t>
            </w:r>
          </w:p>
        </w:tc>
        <w:tc>
          <w:tcPr>
            <w:tcW w:w="1843" w:type="dxa"/>
            <w:noWrap/>
            <w:vAlign w:val="center"/>
          </w:tcPr>
          <w:p>
            <w:pPr>
              <w:pStyle w:val="22"/>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低保资金社会化发放率</w:t>
            </w:r>
          </w:p>
        </w:tc>
        <w:tc>
          <w:tcPr>
            <w:tcW w:w="2891" w:type="dxa"/>
            <w:noWrap/>
            <w:vAlign w:val="center"/>
          </w:tcPr>
          <w:p>
            <w:pPr>
              <w:pStyle w:val="22"/>
            </w:pPr>
            <w:r>
              <w:t>低保资金社会化发放率占发放资金比例</w:t>
            </w:r>
          </w:p>
        </w:tc>
        <w:tc>
          <w:tcPr>
            <w:tcW w:w="1276" w:type="dxa"/>
            <w:noWrap/>
            <w:vAlign w:val="center"/>
          </w:tcPr>
          <w:p>
            <w:pPr>
              <w:pStyle w:val="22"/>
            </w:pPr>
            <w:r>
              <w:t>≥95百分比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经济效益指标</w:t>
            </w:r>
          </w:p>
        </w:tc>
        <w:tc>
          <w:tcPr>
            <w:tcW w:w="1332" w:type="dxa"/>
            <w:noWrap/>
            <w:vAlign w:val="center"/>
          </w:tcPr>
          <w:p>
            <w:pPr>
              <w:pStyle w:val="22"/>
            </w:pPr>
            <w:r>
              <w:t>各项工作按时完成率</w:t>
            </w:r>
          </w:p>
        </w:tc>
        <w:tc>
          <w:tcPr>
            <w:tcW w:w="2891" w:type="dxa"/>
            <w:noWrap/>
            <w:vAlign w:val="center"/>
          </w:tcPr>
          <w:p>
            <w:pPr>
              <w:pStyle w:val="22"/>
            </w:pPr>
            <w:r>
              <w:t>已完成工作占工作总数的比例</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对低保工作非常满意的人数占总人数的百分比</w:t>
            </w:r>
          </w:p>
        </w:tc>
        <w:tc>
          <w:tcPr>
            <w:tcW w:w="1276" w:type="dxa"/>
            <w:noWrap/>
            <w:vAlign w:val="center"/>
          </w:tcPr>
          <w:p>
            <w:pPr>
              <w:pStyle w:val="22"/>
            </w:pPr>
            <w:r>
              <w:t>≥97百分比</w:t>
            </w:r>
          </w:p>
        </w:tc>
        <w:tc>
          <w:tcPr>
            <w:tcW w:w="1843" w:type="dxa"/>
            <w:noWrap/>
            <w:vAlign w:val="center"/>
          </w:tcPr>
          <w:p>
            <w:pPr>
              <w:pStyle w:val="22"/>
            </w:pPr>
            <w:r>
              <w:t>依据县级政策制定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6" w:name="_Toc_4_4_0000000010"/>
      <w:r>
        <w:rPr>
          <w:rFonts w:ascii="方正仿宋_GBK" w:hAnsi="方正仿宋_GBK" w:eastAsia="方正仿宋_GBK" w:cs="方正仿宋_GBK"/>
          <w:color w:val="000000"/>
          <w:sz w:val="28"/>
        </w:rPr>
        <w:t>7.202</w:t>
      </w:r>
      <w:r>
        <w:rPr>
          <w:rFonts w:hint="eastAsia" w:ascii="方正仿宋_GBK" w:hAnsi="方正仿宋_GBK" w:eastAsia="方正仿宋_GBK" w:cs="方正仿宋_GBK"/>
          <w:color w:val="000000"/>
          <w:sz w:val="28"/>
          <w:lang w:eastAsia="zh-CN"/>
        </w:rPr>
        <w:t>1</w:t>
      </w:r>
      <w:r>
        <w:rPr>
          <w:rFonts w:ascii="方正仿宋_GBK" w:hAnsi="方正仿宋_GBK" w:eastAsia="方正仿宋_GBK" w:cs="方正仿宋_GBK"/>
          <w:color w:val="000000"/>
          <w:sz w:val="28"/>
        </w:rPr>
        <w:t>年困难群众救助补助资金（县级资金）—特困人员生活补助金绩效目标表</w:t>
      </w:r>
      <w:bookmarkEnd w:id="6"/>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13062322P00754510006F</w:t>
            </w:r>
          </w:p>
        </w:tc>
        <w:tc>
          <w:tcPr>
            <w:tcW w:w="1587" w:type="dxa"/>
            <w:noWrap/>
            <w:vAlign w:val="center"/>
          </w:tcPr>
          <w:p>
            <w:pPr>
              <w:pStyle w:val="20"/>
            </w:pPr>
            <w:r>
              <w:t>项目名称</w:t>
            </w:r>
          </w:p>
        </w:tc>
        <w:tc>
          <w:tcPr>
            <w:tcW w:w="4422" w:type="dxa"/>
            <w:gridSpan w:val="3"/>
            <w:noWrap/>
            <w:vAlign w:val="center"/>
          </w:tcPr>
          <w:p>
            <w:pPr>
              <w:pStyle w:val="22"/>
            </w:pPr>
            <w:r>
              <w:t>202</w:t>
            </w:r>
            <w:r>
              <w:rPr>
                <w:rFonts w:hint="eastAsia"/>
                <w:lang w:eastAsia="zh-CN"/>
              </w:rPr>
              <w:t>1</w:t>
            </w:r>
            <w:r>
              <w:t>年困难群众救助补助资金（县级资金）—特困人员生活补助金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166.00</w:t>
            </w:r>
          </w:p>
        </w:tc>
        <w:tc>
          <w:tcPr>
            <w:tcW w:w="1587" w:type="dxa"/>
            <w:noWrap/>
            <w:vAlign w:val="center"/>
          </w:tcPr>
          <w:p>
            <w:pPr>
              <w:pStyle w:val="20"/>
            </w:pPr>
            <w:r>
              <w:t>其中：财政    资金</w:t>
            </w:r>
          </w:p>
        </w:tc>
        <w:tc>
          <w:tcPr>
            <w:tcW w:w="1304" w:type="dxa"/>
            <w:noWrap/>
            <w:vAlign w:val="center"/>
          </w:tcPr>
          <w:p>
            <w:pPr>
              <w:pStyle w:val="22"/>
            </w:pPr>
            <w:r>
              <w:t>166.00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用于特困供养人员生活补助支出。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1.进一步做好特困人员供养资金的发放工作，确保资金及时足额兑付。</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特困人员供养准确率</w:t>
            </w:r>
          </w:p>
        </w:tc>
        <w:tc>
          <w:tcPr>
            <w:tcW w:w="2891" w:type="dxa"/>
            <w:noWrap/>
            <w:vAlign w:val="center"/>
          </w:tcPr>
          <w:p>
            <w:pPr>
              <w:pStyle w:val="22"/>
            </w:pPr>
            <w:r>
              <w:t>特困人员供养准确率</w:t>
            </w:r>
          </w:p>
        </w:tc>
        <w:tc>
          <w:tcPr>
            <w:tcW w:w="1276" w:type="dxa"/>
            <w:noWrap/>
            <w:vAlign w:val="center"/>
          </w:tcPr>
          <w:p>
            <w:pPr>
              <w:pStyle w:val="22"/>
            </w:pPr>
            <w:r>
              <w:t>≥98百分比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资金发放率</w:t>
            </w:r>
          </w:p>
        </w:tc>
        <w:tc>
          <w:tcPr>
            <w:tcW w:w="2891" w:type="dxa"/>
            <w:noWrap/>
            <w:vAlign w:val="center"/>
          </w:tcPr>
          <w:p>
            <w:pPr>
              <w:pStyle w:val="22"/>
            </w:pPr>
            <w:r>
              <w:t>已发放资金占应发放资金的比率</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预算控制数</w:t>
            </w:r>
          </w:p>
        </w:tc>
        <w:tc>
          <w:tcPr>
            <w:tcW w:w="2891" w:type="dxa"/>
            <w:noWrap/>
            <w:vAlign w:val="center"/>
          </w:tcPr>
          <w:p>
            <w:pPr>
              <w:pStyle w:val="22"/>
            </w:pPr>
            <w:r>
              <w:t>预算控制数</w:t>
            </w:r>
          </w:p>
        </w:tc>
        <w:tc>
          <w:tcPr>
            <w:tcW w:w="1276" w:type="dxa"/>
            <w:noWrap/>
            <w:vAlign w:val="center"/>
          </w:tcPr>
          <w:p>
            <w:pPr>
              <w:pStyle w:val="22"/>
            </w:pPr>
            <w:r>
              <w:t>≤166万元</w:t>
            </w:r>
          </w:p>
        </w:tc>
        <w:tc>
          <w:tcPr>
            <w:tcW w:w="1843" w:type="dxa"/>
            <w:noWrap/>
            <w:vAlign w:val="center"/>
          </w:tcPr>
          <w:p>
            <w:pPr>
              <w:pStyle w:val="22"/>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项目资金支付率</w:t>
            </w:r>
          </w:p>
        </w:tc>
        <w:tc>
          <w:tcPr>
            <w:tcW w:w="2891" w:type="dxa"/>
            <w:noWrap/>
            <w:vAlign w:val="center"/>
          </w:tcPr>
          <w:p>
            <w:pPr>
              <w:pStyle w:val="22"/>
            </w:pPr>
            <w:r>
              <w:t>支付资金占资金总数的比例</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经济效益指标</w:t>
            </w:r>
          </w:p>
        </w:tc>
        <w:tc>
          <w:tcPr>
            <w:tcW w:w="1332" w:type="dxa"/>
            <w:noWrap/>
            <w:vAlign w:val="center"/>
          </w:tcPr>
          <w:p>
            <w:pPr>
              <w:pStyle w:val="22"/>
            </w:pPr>
            <w:r>
              <w:t>各项工作按时完成率</w:t>
            </w:r>
          </w:p>
        </w:tc>
        <w:tc>
          <w:tcPr>
            <w:tcW w:w="2891" w:type="dxa"/>
            <w:noWrap/>
            <w:vAlign w:val="center"/>
          </w:tcPr>
          <w:p>
            <w:pPr>
              <w:pStyle w:val="22"/>
            </w:pPr>
            <w:r>
              <w:t>已完成工作占工作总数的比例</w:t>
            </w:r>
          </w:p>
        </w:tc>
        <w:tc>
          <w:tcPr>
            <w:tcW w:w="1276" w:type="dxa"/>
            <w:noWrap/>
            <w:vAlign w:val="center"/>
          </w:tcPr>
          <w:p>
            <w:pPr>
              <w:pStyle w:val="22"/>
            </w:pPr>
            <w:r>
              <w:t>≥98百分比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对该项目满意的受益人群占总人群的比例</w:t>
            </w:r>
          </w:p>
        </w:tc>
        <w:tc>
          <w:tcPr>
            <w:tcW w:w="1276" w:type="dxa"/>
            <w:noWrap/>
            <w:vAlign w:val="center"/>
          </w:tcPr>
          <w:p>
            <w:pPr>
              <w:pStyle w:val="22"/>
            </w:pPr>
            <w:r>
              <w:t>≥98百分比</w:t>
            </w:r>
          </w:p>
        </w:tc>
        <w:tc>
          <w:tcPr>
            <w:tcW w:w="1843" w:type="dxa"/>
            <w:noWrap/>
            <w:vAlign w:val="center"/>
          </w:tcPr>
          <w:p>
            <w:pPr>
              <w:pStyle w:val="22"/>
            </w:pPr>
            <w:r>
              <w:t>依据县级政策确定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7" w:name="_Toc_4_4_0000000011"/>
      <w:r>
        <w:rPr>
          <w:rFonts w:ascii="方正仿宋_GBK" w:hAnsi="方正仿宋_GBK" w:eastAsia="方正仿宋_GBK" w:cs="方正仿宋_GBK"/>
          <w:color w:val="000000"/>
          <w:sz w:val="28"/>
        </w:rPr>
        <w:t>8.202</w:t>
      </w:r>
      <w:r>
        <w:rPr>
          <w:rFonts w:hint="eastAsia" w:ascii="方正仿宋_GBK" w:hAnsi="方正仿宋_GBK" w:eastAsia="方正仿宋_GBK" w:cs="方正仿宋_GBK"/>
          <w:color w:val="000000"/>
          <w:sz w:val="28"/>
          <w:lang w:eastAsia="zh-CN"/>
        </w:rPr>
        <w:t>1</w:t>
      </w:r>
      <w:r>
        <w:rPr>
          <w:rFonts w:ascii="方正仿宋_GBK" w:hAnsi="方正仿宋_GBK" w:eastAsia="方正仿宋_GBK" w:cs="方正仿宋_GBK"/>
          <w:color w:val="000000"/>
          <w:sz w:val="28"/>
        </w:rPr>
        <w:t>年省级财政困难群众基本生活补助资金(冀财社【202</w:t>
      </w:r>
      <w:r>
        <w:rPr>
          <w:rFonts w:hint="eastAsia" w:ascii="方正仿宋_GBK" w:hAnsi="方正仿宋_GBK" w:eastAsia="方正仿宋_GBK" w:cs="方正仿宋_GBK"/>
          <w:color w:val="000000"/>
          <w:sz w:val="28"/>
          <w:lang w:eastAsia="zh-CN"/>
        </w:rPr>
        <w:t>0</w:t>
      </w:r>
      <w:r>
        <w:rPr>
          <w:rFonts w:ascii="方正仿宋_GBK" w:hAnsi="方正仿宋_GBK" w:eastAsia="方正仿宋_GBK" w:cs="方正仿宋_GBK"/>
          <w:color w:val="000000"/>
          <w:sz w:val="28"/>
        </w:rPr>
        <w:t>】187号)—残疾人两项补贴绩效目标表</w:t>
      </w:r>
      <w:bookmarkEnd w:id="7"/>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13062322P008658100108</w:t>
            </w:r>
          </w:p>
        </w:tc>
        <w:tc>
          <w:tcPr>
            <w:tcW w:w="1587" w:type="dxa"/>
            <w:noWrap/>
            <w:vAlign w:val="center"/>
          </w:tcPr>
          <w:p>
            <w:pPr>
              <w:pStyle w:val="20"/>
            </w:pPr>
            <w:r>
              <w:t>项目名称</w:t>
            </w:r>
          </w:p>
        </w:tc>
        <w:tc>
          <w:tcPr>
            <w:tcW w:w="4422" w:type="dxa"/>
            <w:gridSpan w:val="3"/>
            <w:noWrap/>
            <w:vAlign w:val="center"/>
          </w:tcPr>
          <w:p>
            <w:pPr>
              <w:pStyle w:val="22"/>
            </w:pPr>
            <w:r>
              <w:t>202</w:t>
            </w:r>
            <w:r>
              <w:rPr>
                <w:rFonts w:hint="eastAsia"/>
                <w:lang w:eastAsia="zh-CN"/>
              </w:rPr>
              <w:t>1</w:t>
            </w:r>
            <w:r>
              <w:t>年省级财政困难群众基本生活补助资金(冀财社【202</w:t>
            </w:r>
            <w:r>
              <w:rPr>
                <w:rFonts w:hint="eastAsia"/>
                <w:lang w:eastAsia="zh-CN"/>
              </w:rPr>
              <w:t>0</w:t>
            </w:r>
            <w:r>
              <w:t>】187号)—残疾人两项补贴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600.00</w:t>
            </w:r>
          </w:p>
        </w:tc>
        <w:tc>
          <w:tcPr>
            <w:tcW w:w="1587" w:type="dxa"/>
            <w:noWrap/>
            <w:vAlign w:val="center"/>
          </w:tcPr>
          <w:p>
            <w:pPr>
              <w:pStyle w:val="20"/>
            </w:pPr>
            <w:r>
              <w:t>其中：财政    资金</w:t>
            </w:r>
          </w:p>
        </w:tc>
        <w:tc>
          <w:tcPr>
            <w:tcW w:w="1304" w:type="dxa"/>
            <w:noWrap/>
            <w:vAlign w:val="center"/>
          </w:tcPr>
          <w:p>
            <w:pPr>
              <w:pStyle w:val="22"/>
            </w:pPr>
            <w:r>
              <w:t>600.00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用于困难残疾人生活补贴和重度残疾人护理补贴支出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1.目标内容1做好残疾人两项补贴发放工作，确保资金及时足额发放到位。</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困难残疾人和重度残疾人保障率</w:t>
            </w:r>
          </w:p>
        </w:tc>
        <w:tc>
          <w:tcPr>
            <w:tcW w:w="2891" w:type="dxa"/>
            <w:noWrap/>
            <w:vAlign w:val="center"/>
          </w:tcPr>
          <w:p>
            <w:pPr>
              <w:pStyle w:val="22"/>
            </w:pPr>
            <w:r>
              <w:t>困难残疾人和重度残疾人保障率</w:t>
            </w:r>
          </w:p>
        </w:tc>
        <w:tc>
          <w:tcPr>
            <w:tcW w:w="1276" w:type="dxa"/>
            <w:noWrap/>
            <w:vAlign w:val="center"/>
          </w:tcPr>
          <w:p>
            <w:pPr>
              <w:pStyle w:val="22"/>
            </w:pPr>
            <w:r>
              <w:t>≥98百分比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资金发放率</w:t>
            </w:r>
          </w:p>
        </w:tc>
        <w:tc>
          <w:tcPr>
            <w:tcW w:w="2891" w:type="dxa"/>
            <w:noWrap/>
            <w:vAlign w:val="center"/>
          </w:tcPr>
          <w:p>
            <w:pPr>
              <w:pStyle w:val="22"/>
            </w:pPr>
            <w:r>
              <w:t>已发放资金占应发放资金的比率</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预算控制数</w:t>
            </w:r>
          </w:p>
        </w:tc>
        <w:tc>
          <w:tcPr>
            <w:tcW w:w="2891" w:type="dxa"/>
            <w:noWrap/>
            <w:vAlign w:val="center"/>
          </w:tcPr>
          <w:p>
            <w:pPr>
              <w:pStyle w:val="22"/>
            </w:pPr>
            <w:r>
              <w:t>预算控制数</w:t>
            </w:r>
          </w:p>
        </w:tc>
        <w:tc>
          <w:tcPr>
            <w:tcW w:w="1276" w:type="dxa"/>
            <w:noWrap/>
            <w:vAlign w:val="center"/>
          </w:tcPr>
          <w:p>
            <w:pPr>
              <w:pStyle w:val="22"/>
            </w:pPr>
            <w:r>
              <w:t>≤600万元</w:t>
            </w:r>
          </w:p>
        </w:tc>
        <w:tc>
          <w:tcPr>
            <w:tcW w:w="1843" w:type="dxa"/>
            <w:noWrap/>
            <w:vAlign w:val="center"/>
          </w:tcPr>
          <w:p>
            <w:pPr>
              <w:pStyle w:val="22"/>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项目资金支付率</w:t>
            </w:r>
          </w:p>
        </w:tc>
        <w:tc>
          <w:tcPr>
            <w:tcW w:w="2891" w:type="dxa"/>
            <w:noWrap/>
            <w:vAlign w:val="center"/>
          </w:tcPr>
          <w:p>
            <w:pPr>
              <w:pStyle w:val="22"/>
            </w:pPr>
            <w:r>
              <w:t>支付资金占资金总数的比例</w:t>
            </w:r>
          </w:p>
        </w:tc>
        <w:tc>
          <w:tcPr>
            <w:tcW w:w="1276" w:type="dxa"/>
            <w:noWrap/>
            <w:vAlign w:val="center"/>
          </w:tcPr>
          <w:p>
            <w:pPr>
              <w:pStyle w:val="22"/>
            </w:pPr>
            <w:r>
              <w:t>≥98百分比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经济效益指标</w:t>
            </w:r>
          </w:p>
        </w:tc>
        <w:tc>
          <w:tcPr>
            <w:tcW w:w="1332" w:type="dxa"/>
            <w:noWrap/>
            <w:vAlign w:val="center"/>
          </w:tcPr>
          <w:p>
            <w:pPr>
              <w:pStyle w:val="22"/>
            </w:pPr>
            <w:r>
              <w:t>各项工作按时完成率</w:t>
            </w:r>
          </w:p>
        </w:tc>
        <w:tc>
          <w:tcPr>
            <w:tcW w:w="2891" w:type="dxa"/>
            <w:noWrap/>
            <w:vAlign w:val="center"/>
          </w:tcPr>
          <w:p>
            <w:pPr>
              <w:pStyle w:val="22"/>
            </w:pPr>
            <w:r>
              <w:t>已完成工作占工作总数的比例</w:t>
            </w:r>
          </w:p>
        </w:tc>
        <w:tc>
          <w:tcPr>
            <w:tcW w:w="1276" w:type="dxa"/>
            <w:noWrap/>
            <w:vAlign w:val="center"/>
          </w:tcPr>
          <w:p>
            <w:pPr>
              <w:pStyle w:val="22"/>
            </w:pPr>
            <w:r>
              <w:t>≥96百分比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对该项目满意的受益人群占总人群的比例</w:t>
            </w:r>
          </w:p>
        </w:tc>
        <w:tc>
          <w:tcPr>
            <w:tcW w:w="1276" w:type="dxa"/>
            <w:noWrap/>
            <w:vAlign w:val="center"/>
          </w:tcPr>
          <w:p>
            <w:pPr>
              <w:pStyle w:val="22"/>
            </w:pPr>
            <w:r>
              <w:t>≥98百分比</w:t>
            </w:r>
          </w:p>
        </w:tc>
        <w:tc>
          <w:tcPr>
            <w:tcW w:w="1843" w:type="dxa"/>
            <w:noWrap/>
            <w:vAlign w:val="center"/>
          </w:tcPr>
          <w:p>
            <w:pPr>
              <w:pStyle w:val="22"/>
            </w:pPr>
            <w:r>
              <w:t>依据县级政策确定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8" w:name="_Toc_4_4_0000000012"/>
      <w:r>
        <w:rPr>
          <w:rFonts w:ascii="方正仿宋_GBK" w:hAnsi="方正仿宋_GBK" w:eastAsia="方正仿宋_GBK" w:cs="方正仿宋_GBK"/>
          <w:color w:val="000000"/>
          <w:sz w:val="28"/>
        </w:rPr>
        <w:t>9.202</w:t>
      </w:r>
      <w:r>
        <w:rPr>
          <w:rFonts w:hint="eastAsia" w:ascii="方正仿宋_GBK" w:hAnsi="方正仿宋_GBK" w:eastAsia="方正仿宋_GBK" w:cs="方正仿宋_GBK"/>
          <w:color w:val="000000"/>
          <w:sz w:val="28"/>
          <w:lang w:eastAsia="zh-CN"/>
        </w:rPr>
        <w:t>1</w:t>
      </w:r>
      <w:r>
        <w:rPr>
          <w:rFonts w:ascii="方正仿宋_GBK" w:hAnsi="方正仿宋_GBK" w:eastAsia="方正仿宋_GBK" w:cs="方正仿宋_GBK"/>
          <w:color w:val="000000"/>
          <w:sz w:val="28"/>
        </w:rPr>
        <w:t>年省级财政困难群众基本生活补助资金（冀财社【202</w:t>
      </w:r>
      <w:r>
        <w:rPr>
          <w:rFonts w:hint="eastAsia" w:ascii="方正仿宋_GBK" w:hAnsi="方正仿宋_GBK" w:eastAsia="方正仿宋_GBK" w:cs="方正仿宋_GBK"/>
          <w:color w:val="000000"/>
          <w:sz w:val="28"/>
          <w:lang w:eastAsia="zh-CN"/>
        </w:rPr>
        <w:t>0</w:t>
      </w:r>
      <w:r>
        <w:rPr>
          <w:rFonts w:ascii="方正仿宋_GBK" w:hAnsi="方正仿宋_GBK" w:eastAsia="方正仿宋_GBK" w:cs="方正仿宋_GBK"/>
          <w:color w:val="000000"/>
          <w:sz w:val="28"/>
        </w:rPr>
        <w:t>】187号）—特困人员救助供养资金绩效目标表</w:t>
      </w:r>
      <w:bookmarkEnd w:id="8"/>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13062322P00865810009W</w:t>
            </w:r>
          </w:p>
        </w:tc>
        <w:tc>
          <w:tcPr>
            <w:tcW w:w="1587" w:type="dxa"/>
            <w:noWrap/>
            <w:vAlign w:val="center"/>
          </w:tcPr>
          <w:p>
            <w:pPr>
              <w:pStyle w:val="20"/>
            </w:pPr>
            <w:r>
              <w:t>项目名称</w:t>
            </w:r>
          </w:p>
        </w:tc>
        <w:tc>
          <w:tcPr>
            <w:tcW w:w="4422" w:type="dxa"/>
            <w:gridSpan w:val="3"/>
            <w:noWrap/>
            <w:vAlign w:val="center"/>
          </w:tcPr>
          <w:p>
            <w:pPr>
              <w:pStyle w:val="22"/>
            </w:pPr>
            <w:r>
              <w:t>202</w:t>
            </w:r>
            <w:r>
              <w:rPr>
                <w:rFonts w:hint="eastAsia"/>
                <w:lang w:eastAsia="zh-CN"/>
              </w:rPr>
              <w:t>1</w:t>
            </w:r>
            <w:r>
              <w:t>年省级财政困难群众基本生活补助资金（冀财社【202</w:t>
            </w:r>
            <w:r>
              <w:rPr>
                <w:rFonts w:hint="eastAsia"/>
                <w:lang w:eastAsia="zh-CN"/>
              </w:rPr>
              <w:t>0</w:t>
            </w:r>
            <w:r>
              <w:t>】187号）—特困人员救助供养资金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200.00</w:t>
            </w:r>
          </w:p>
        </w:tc>
        <w:tc>
          <w:tcPr>
            <w:tcW w:w="1587" w:type="dxa"/>
            <w:noWrap/>
            <w:vAlign w:val="center"/>
          </w:tcPr>
          <w:p>
            <w:pPr>
              <w:pStyle w:val="20"/>
            </w:pPr>
            <w:r>
              <w:t>其中：财政    资金</w:t>
            </w:r>
          </w:p>
        </w:tc>
        <w:tc>
          <w:tcPr>
            <w:tcW w:w="1304" w:type="dxa"/>
            <w:noWrap/>
            <w:vAlign w:val="center"/>
          </w:tcPr>
          <w:p>
            <w:pPr>
              <w:pStyle w:val="22"/>
            </w:pPr>
            <w:r>
              <w:t>200.00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用于特困人员供养救助支出。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1.目标内容1做好特困人员救助供养工作，确保资金及时足额发放。</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特困人员供养准确率</w:t>
            </w:r>
          </w:p>
        </w:tc>
        <w:tc>
          <w:tcPr>
            <w:tcW w:w="2891" w:type="dxa"/>
            <w:noWrap/>
            <w:vAlign w:val="center"/>
          </w:tcPr>
          <w:p>
            <w:pPr>
              <w:pStyle w:val="22"/>
            </w:pPr>
            <w:r>
              <w:t>特困人员供养准确率</w:t>
            </w:r>
          </w:p>
        </w:tc>
        <w:tc>
          <w:tcPr>
            <w:tcW w:w="1276" w:type="dxa"/>
            <w:noWrap/>
            <w:vAlign w:val="center"/>
          </w:tcPr>
          <w:p>
            <w:pPr>
              <w:pStyle w:val="22"/>
            </w:pPr>
            <w:r>
              <w:t>≥98百分比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资金发放率</w:t>
            </w:r>
          </w:p>
        </w:tc>
        <w:tc>
          <w:tcPr>
            <w:tcW w:w="2891" w:type="dxa"/>
            <w:noWrap/>
            <w:vAlign w:val="center"/>
          </w:tcPr>
          <w:p>
            <w:pPr>
              <w:pStyle w:val="22"/>
            </w:pPr>
            <w:r>
              <w:t>已发放资金占应发放资金的比率</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预算控制数</w:t>
            </w:r>
          </w:p>
        </w:tc>
        <w:tc>
          <w:tcPr>
            <w:tcW w:w="2891" w:type="dxa"/>
            <w:noWrap/>
            <w:vAlign w:val="center"/>
          </w:tcPr>
          <w:p>
            <w:pPr>
              <w:pStyle w:val="22"/>
            </w:pPr>
            <w:r>
              <w:t>预算控制数</w:t>
            </w:r>
          </w:p>
        </w:tc>
        <w:tc>
          <w:tcPr>
            <w:tcW w:w="1276" w:type="dxa"/>
            <w:noWrap/>
            <w:vAlign w:val="center"/>
          </w:tcPr>
          <w:p>
            <w:pPr>
              <w:pStyle w:val="22"/>
            </w:pPr>
            <w:r>
              <w:t>≤200万元</w:t>
            </w:r>
          </w:p>
        </w:tc>
        <w:tc>
          <w:tcPr>
            <w:tcW w:w="1843" w:type="dxa"/>
            <w:noWrap/>
            <w:vAlign w:val="center"/>
          </w:tcPr>
          <w:p>
            <w:pPr>
              <w:pStyle w:val="22"/>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项目资金支付率</w:t>
            </w:r>
          </w:p>
        </w:tc>
        <w:tc>
          <w:tcPr>
            <w:tcW w:w="2891" w:type="dxa"/>
            <w:noWrap/>
            <w:vAlign w:val="center"/>
          </w:tcPr>
          <w:p>
            <w:pPr>
              <w:pStyle w:val="22"/>
            </w:pPr>
            <w:r>
              <w:t>支付资金占资金总数的比例</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经济效益指标</w:t>
            </w:r>
          </w:p>
        </w:tc>
        <w:tc>
          <w:tcPr>
            <w:tcW w:w="1332" w:type="dxa"/>
            <w:noWrap/>
            <w:vAlign w:val="center"/>
          </w:tcPr>
          <w:p>
            <w:pPr>
              <w:pStyle w:val="22"/>
            </w:pPr>
            <w:r>
              <w:t>各项工作按时完成率</w:t>
            </w:r>
          </w:p>
        </w:tc>
        <w:tc>
          <w:tcPr>
            <w:tcW w:w="2891" w:type="dxa"/>
            <w:noWrap/>
            <w:vAlign w:val="center"/>
          </w:tcPr>
          <w:p>
            <w:pPr>
              <w:pStyle w:val="22"/>
            </w:pPr>
            <w:r>
              <w:t>已完成工作占工作总数的比例</w:t>
            </w:r>
          </w:p>
        </w:tc>
        <w:tc>
          <w:tcPr>
            <w:tcW w:w="1276" w:type="dxa"/>
            <w:noWrap/>
            <w:vAlign w:val="center"/>
          </w:tcPr>
          <w:p>
            <w:pPr>
              <w:pStyle w:val="22"/>
            </w:pPr>
            <w:r>
              <w:t>≥98百分比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对该项目满意的受益人群占总人群的比例</w:t>
            </w:r>
          </w:p>
        </w:tc>
        <w:tc>
          <w:tcPr>
            <w:tcW w:w="1276" w:type="dxa"/>
            <w:noWrap/>
            <w:vAlign w:val="center"/>
          </w:tcPr>
          <w:p>
            <w:pPr>
              <w:pStyle w:val="22"/>
            </w:pPr>
            <w:r>
              <w:t>≥98百分比</w:t>
            </w:r>
          </w:p>
        </w:tc>
        <w:tc>
          <w:tcPr>
            <w:tcW w:w="1843" w:type="dxa"/>
            <w:noWrap/>
            <w:vAlign w:val="center"/>
          </w:tcPr>
          <w:p>
            <w:pPr>
              <w:pStyle w:val="22"/>
            </w:pPr>
            <w:r>
              <w:t>依据县级政策确定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9" w:name="_Toc_4_4_0000000013"/>
      <w:r>
        <w:rPr>
          <w:rFonts w:ascii="方正仿宋_GBK" w:hAnsi="方正仿宋_GBK" w:eastAsia="方正仿宋_GBK" w:cs="方正仿宋_GBK"/>
          <w:color w:val="000000"/>
          <w:sz w:val="28"/>
        </w:rPr>
        <w:t>10.202</w:t>
      </w:r>
      <w:r>
        <w:rPr>
          <w:rFonts w:hint="eastAsia" w:ascii="方正仿宋_GBK" w:hAnsi="方正仿宋_GBK" w:eastAsia="方正仿宋_GBK" w:cs="方正仿宋_GBK"/>
          <w:color w:val="000000"/>
          <w:sz w:val="28"/>
          <w:lang w:eastAsia="zh-CN"/>
        </w:rPr>
        <w:t>1</w:t>
      </w:r>
      <w:r>
        <w:rPr>
          <w:rFonts w:ascii="方正仿宋_GBK" w:hAnsi="方正仿宋_GBK" w:eastAsia="方正仿宋_GBK" w:cs="方正仿宋_GBK"/>
          <w:color w:val="000000"/>
          <w:sz w:val="28"/>
        </w:rPr>
        <w:t>年省级财政养老服务体系建设经费--福彩公益金（冀财社【202</w:t>
      </w:r>
      <w:r>
        <w:rPr>
          <w:rFonts w:hint="eastAsia" w:ascii="方正仿宋_GBK" w:hAnsi="方正仿宋_GBK" w:eastAsia="方正仿宋_GBK" w:cs="方正仿宋_GBK"/>
          <w:color w:val="000000"/>
          <w:sz w:val="28"/>
          <w:lang w:eastAsia="zh-CN"/>
        </w:rPr>
        <w:t>0</w:t>
      </w:r>
      <w:r>
        <w:rPr>
          <w:rFonts w:ascii="方正仿宋_GBK" w:hAnsi="方正仿宋_GBK" w:eastAsia="方正仿宋_GBK" w:cs="方正仿宋_GBK"/>
          <w:color w:val="000000"/>
          <w:sz w:val="28"/>
        </w:rPr>
        <w:t>】184号）绩效目标表</w:t>
      </w:r>
      <w:bookmarkEnd w:id="9"/>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13062322P00866110001F</w:t>
            </w:r>
          </w:p>
        </w:tc>
        <w:tc>
          <w:tcPr>
            <w:tcW w:w="1587" w:type="dxa"/>
            <w:noWrap/>
            <w:vAlign w:val="center"/>
          </w:tcPr>
          <w:p>
            <w:pPr>
              <w:pStyle w:val="20"/>
            </w:pPr>
            <w:r>
              <w:t>项目名称</w:t>
            </w:r>
          </w:p>
        </w:tc>
        <w:tc>
          <w:tcPr>
            <w:tcW w:w="4422" w:type="dxa"/>
            <w:gridSpan w:val="3"/>
            <w:noWrap/>
            <w:vAlign w:val="center"/>
          </w:tcPr>
          <w:p>
            <w:pPr>
              <w:pStyle w:val="22"/>
            </w:pPr>
            <w:r>
              <w:t>202</w:t>
            </w:r>
            <w:r>
              <w:rPr>
                <w:rFonts w:hint="eastAsia"/>
                <w:lang w:eastAsia="zh-CN"/>
              </w:rPr>
              <w:t>1</w:t>
            </w:r>
            <w:r>
              <w:t>年省级财政养老服务体系建设经费--福彩公益金（冀财社【2021】184号）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107.00</w:t>
            </w:r>
          </w:p>
        </w:tc>
        <w:tc>
          <w:tcPr>
            <w:tcW w:w="1587" w:type="dxa"/>
            <w:noWrap/>
            <w:vAlign w:val="center"/>
          </w:tcPr>
          <w:p>
            <w:pPr>
              <w:pStyle w:val="20"/>
            </w:pPr>
            <w:r>
              <w:t>其中：财政    资金</w:t>
            </w:r>
          </w:p>
        </w:tc>
        <w:tc>
          <w:tcPr>
            <w:tcW w:w="1304" w:type="dxa"/>
            <w:noWrap/>
            <w:vAlign w:val="center"/>
          </w:tcPr>
          <w:p>
            <w:pPr>
              <w:pStyle w:val="22"/>
            </w:pPr>
            <w:r>
              <w:t>107.00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用于养老机构运营补助、建设补贴、机构保险等方面支出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1.秉承福彩公益金发行宗旨，取得了很好的社会效益。</w:t>
            </w:r>
          </w:p>
          <w:p>
            <w:pPr>
              <w:pStyle w:val="22"/>
            </w:pP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完成率</w:t>
            </w:r>
          </w:p>
        </w:tc>
        <w:tc>
          <w:tcPr>
            <w:tcW w:w="2891" w:type="dxa"/>
            <w:noWrap/>
            <w:vAlign w:val="center"/>
          </w:tcPr>
          <w:p>
            <w:pPr>
              <w:pStyle w:val="22"/>
            </w:pPr>
            <w:r>
              <w:t>已完成工作占应完成工作的百分比</w:t>
            </w:r>
          </w:p>
        </w:tc>
        <w:tc>
          <w:tcPr>
            <w:tcW w:w="1276" w:type="dxa"/>
            <w:noWrap/>
            <w:vAlign w:val="center"/>
          </w:tcPr>
          <w:p>
            <w:pPr>
              <w:pStyle w:val="22"/>
            </w:pPr>
            <w:r>
              <w:t>≥95百分比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资助经费发放到位率（%）</w:t>
            </w:r>
          </w:p>
        </w:tc>
        <w:tc>
          <w:tcPr>
            <w:tcW w:w="2891" w:type="dxa"/>
            <w:noWrap/>
            <w:vAlign w:val="center"/>
          </w:tcPr>
          <w:p>
            <w:pPr>
              <w:pStyle w:val="22"/>
            </w:pPr>
            <w:r>
              <w:t>已发放资金数占应发放资金的比例</w:t>
            </w:r>
          </w:p>
        </w:tc>
        <w:tc>
          <w:tcPr>
            <w:tcW w:w="1276" w:type="dxa"/>
            <w:noWrap/>
            <w:vAlign w:val="center"/>
          </w:tcPr>
          <w:p>
            <w:pPr>
              <w:pStyle w:val="22"/>
            </w:pPr>
            <w:r>
              <w:t>≥96百分比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项目资金支付时间</w:t>
            </w:r>
          </w:p>
        </w:tc>
        <w:tc>
          <w:tcPr>
            <w:tcW w:w="2891" w:type="dxa"/>
            <w:noWrap/>
            <w:vAlign w:val="center"/>
          </w:tcPr>
          <w:p>
            <w:pPr>
              <w:pStyle w:val="22"/>
            </w:pPr>
            <w:r>
              <w:t>支付项目资金时间占应支付时间的比例</w:t>
            </w:r>
          </w:p>
        </w:tc>
        <w:tc>
          <w:tcPr>
            <w:tcW w:w="1276" w:type="dxa"/>
            <w:noWrap/>
            <w:vAlign w:val="center"/>
          </w:tcPr>
          <w:p>
            <w:pPr>
              <w:pStyle w:val="22"/>
            </w:pPr>
            <w:r>
              <w:t>≥96百分比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按预算资金完成率</w:t>
            </w:r>
          </w:p>
        </w:tc>
        <w:tc>
          <w:tcPr>
            <w:tcW w:w="2891" w:type="dxa"/>
            <w:noWrap/>
            <w:vAlign w:val="center"/>
          </w:tcPr>
          <w:p>
            <w:pPr>
              <w:pStyle w:val="22"/>
            </w:pPr>
            <w:r>
              <w:t>已完成预算资金数占应完成预算的比例</w:t>
            </w:r>
          </w:p>
        </w:tc>
        <w:tc>
          <w:tcPr>
            <w:tcW w:w="1276" w:type="dxa"/>
            <w:noWrap/>
            <w:vAlign w:val="center"/>
          </w:tcPr>
          <w:p>
            <w:pPr>
              <w:pStyle w:val="22"/>
            </w:pPr>
            <w:r>
              <w:t>≥98百分比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经济效益指标</w:t>
            </w:r>
          </w:p>
        </w:tc>
        <w:tc>
          <w:tcPr>
            <w:tcW w:w="1332" w:type="dxa"/>
            <w:noWrap/>
            <w:vAlign w:val="center"/>
          </w:tcPr>
          <w:p>
            <w:pPr>
              <w:pStyle w:val="22"/>
            </w:pPr>
            <w:r>
              <w:t>资金的使用效率</w:t>
            </w:r>
          </w:p>
        </w:tc>
        <w:tc>
          <w:tcPr>
            <w:tcW w:w="2891" w:type="dxa"/>
            <w:noWrap/>
            <w:vAlign w:val="center"/>
          </w:tcPr>
          <w:p>
            <w:pPr>
              <w:pStyle w:val="22"/>
            </w:pPr>
            <w:r>
              <w:t>资金的使用效率</w:t>
            </w:r>
          </w:p>
        </w:tc>
        <w:tc>
          <w:tcPr>
            <w:tcW w:w="1276" w:type="dxa"/>
            <w:noWrap/>
            <w:vAlign w:val="center"/>
          </w:tcPr>
          <w:p>
            <w:pPr>
              <w:pStyle w:val="22"/>
            </w:pPr>
            <w:r>
              <w:t>≥95百分比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对该项目满意的受益人群占总人群的比例</w:t>
            </w:r>
          </w:p>
        </w:tc>
        <w:tc>
          <w:tcPr>
            <w:tcW w:w="1276" w:type="dxa"/>
            <w:noWrap/>
            <w:vAlign w:val="center"/>
          </w:tcPr>
          <w:p>
            <w:pPr>
              <w:pStyle w:val="22"/>
            </w:pPr>
            <w:r>
              <w:t>≥98百分比</w:t>
            </w:r>
          </w:p>
        </w:tc>
        <w:tc>
          <w:tcPr>
            <w:tcW w:w="1843" w:type="dxa"/>
            <w:noWrap/>
            <w:vAlign w:val="center"/>
          </w:tcPr>
          <w:p>
            <w:pPr>
              <w:pStyle w:val="22"/>
            </w:pPr>
            <w:r>
              <w:t>依据县级政策确定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0" w:name="_Toc_4_4_0000000014"/>
      <w:r>
        <w:rPr>
          <w:rFonts w:ascii="方正仿宋_GBK" w:hAnsi="方正仿宋_GBK" w:eastAsia="方正仿宋_GBK" w:cs="方正仿宋_GBK"/>
          <w:color w:val="000000"/>
          <w:sz w:val="28"/>
        </w:rPr>
        <w:t>11.202</w:t>
      </w:r>
      <w:r>
        <w:rPr>
          <w:rFonts w:hint="eastAsia" w:ascii="方正仿宋_GBK" w:hAnsi="方正仿宋_GBK" w:eastAsia="方正仿宋_GBK" w:cs="方正仿宋_GBK"/>
          <w:color w:val="000000"/>
          <w:sz w:val="28"/>
          <w:lang w:eastAsia="zh-CN"/>
        </w:rPr>
        <w:t>1</w:t>
      </w:r>
      <w:r>
        <w:rPr>
          <w:rFonts w:ascii="方正仿宋_GBK" w:hAnsi="方正仿宋_GBK" w:eastAsia="方正仿宋_GBK" w:cs="方正仿宋_GBK"/>
          <w:color w:val="000000"/>
          <w:sz w:val="28"/>
        </w:rPr>
        <w:t>年省级财政养老服务体系建设经费--一般公共预算（冀财社【202</w:t>
      </w:r>
      <w:r>
        <w:rPr>
          <w:rFonts w:hint="eastAsia" w:ascii="方正仿宋_GBK" w:hAnsi="方正仿宋_GBK" w:eastAsia="方正仿宋_GBK" w:cs="方正仿宋_GBK"/>
          <w:color w:val="000000"/>
          <w:sz w:val="28"/>
          <w:lang w:eastAsia="zh-CN"/>
        </w:rPr>
        <w:t>0</w:t>
      </w:r>
      <w:r>
        <w:rPr>
          <w:rFonts w:ascii="方正仿宋_GBK" w:hAnsi="方正仿宋_GBK" w:eastAsia="方正仿宋_GBK" w:cs="方正仿宋_GBK"/>
          <w:color w:val="000000"/>
          <w:sz w:val="28"/>
        </w:rPr>
        <w:t>】184号）绩效目标表</w:t>
      </w:r>
      <w:bookmarkEnd w:id="10"/>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13062322P00866010001R</w:t>
            </w:r>
          </w:p>
        </w:tc>
        <w:tc>
          <w:tcPr>
            <w:tcW w:w="1587" w:type="dxa"/>
            <w:noWrap/>
            <w:vAlign w:val="center"/>
          </w:tcPr>
          <w:p>
            <w:pPr>
              <w:pStyle w:val="20"/>
            </w:pPr>
            <w:r>
              <w:t>项目名称</w:t>
            </w:r>
          </w:p>
        </w:tc>
        <w:tc>
          <w:tcPr>
            <w:tcW w:w="4422" w:type="dxa"/>
            <w:gridSpan w:val="3"/>
            <w:noWrap/>
            <w:vAlign w:val="center"/>
          </w:tcPr>
          <w:p>
            <w:pPr>
              <w:pStyle w:val="22"/>
            </w:pPr>
            <w:r>
              <w:t>202</w:t>
            </w:r>
            <w:r>
              <w:rPr>
                <w:rFonts w:hint="eastAsia"/>
                <w:lang w:eastAsia="zh-CN"/>
              </w:rPr>
              <w:t>1</w:t>
            </w:r>
            <w:r>
              <w:t>年省级财政养老服务体系建设经费--一般公共预算（冀财社【202</w:t>
            </w:r>
            <w:r>
              <w:rPr>
                <w:rFonts w:hint="eastAsia"/>
                <w:lang w:eastAsia="zh-CN"/>
              </w:rPr>
              <w:t>0</w:t>
            </w:r>
            <w:r>
              <w:t>】184号）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67.00</w:t>
            </w:r>
          </w:p>
        </w:tc>
        <w:tc>
          <w:tcPr>
            <w:tcW w:w="1587" w:type="dxa"/>
            <w:noWrap/>
            <w:vAlign w:val="center"/>
          </w:tcPr>
          <w:p>
            <w:pPr>
              <w:pStyle w:val="20"/>
            </w:pPr>
            <w:r>
              <w:t>其中：财政    资金</w:t>
            </w:r>
          </w:p>
        </w:tc>
        <w:tc>
          <w:tcPr>
            <w:tcW w:w="1304" w:type="dxa"/>
            <w:noWrap/>
            <w:vAlign w:val="center"/>
          </w:tcPr>
          <w:p>
            <w:pPr>
              <w:pStyle w:val="22"/>
            </w:pPr>
            <w:r>
              <w:t>67.00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用于失能半失能老人生活补助支出和养老机构运营补助、建设补助等方面支出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1.秉承福彩公益金发行宗旨，取得了很好的社会效益。</w:t>
            </w:r>
          </w:p>
          <w:p>
            <w:pPr>
              <w:pStyle w:val="22"/>
            </w:pP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完成率</w:t>
            </w:r>
          </w:p>
        </w:tc>
        <w:tc>
          <w:tcPr>
            <w:tcW w:w="2891" w:type="dxa"/>
            <w:noWrap/>
            <w:vAlign w:val="center"/>
          </w:tcPr>
          <w:p>
            <w:pPr>
              <w:pStyle w:val="22"/>
            </w:pPr>
            <w:r>
              <w:t>已完成工作占应完成工作的百分比</w:t>
            </w:r>
          </w:p>
        </w:tc>
        <w:tc>
          <w:tcPr>
            <w:tcW w:w="1276" w:type="dxa"/>
            <w:noWrap/>
            <w:vAlign w:val="center"/>
          </w:tcPr>
          <w:p>
            <w:pPr>
              <w:pStyle w:val="22"/>
            </w:pPr>
            <w:r>
              <w:t>≥98百分比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资助经费发放到位率（%）</w:t>
            </w:r>
          </w:p>
        </w:tc>
        <w:tc>
          <w:tcPr>
            <w:tcW w:w="2891" w:type="dxa"/>
            <w:noWrap/>
            <w:vAlign w:val="center"/>
          </w:tcPr>
          <w:p>
            <w:pPr>
              <w:pStyle w:val="22"/>
            </w:pPr>
            <w:r>
              <w:t>已发放资金数占应发放资金的比例</w:t>
            </w:r>
          </w:p>
        </w:tc>
        <w:tc>
          <w:tcPr>
            <w:tcW w:w="1276" w:type="dxa"/>
            <w:noWrap/>
            <w:vAlign w:val="center"/>
          </w:tcPr>
          <w:p>
            <w:pPr>
              <w:pStyle w:val="22"/>
            </w:pPr>
            <w:r>
              <w:t>≥96百分比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项目资金支付时间</w:t>
            </w:r>
          </w:p>
        </w:tc>
        <w:tc>
          <w:tcPr>
            <w:tcW w:w="2891" w:type="dxa"/>
            <w:noWrap/>
            <w:vAlign w:val="center"/>
          </w:tcPr>
          <w:p>
            <w:pPr>
              <w:pStyle w:val="22"/>
            </w:pPr>
            <w:r>
              <w:t>支付项目资金时间占应支付时间的比例</w:t>
            </w:r>
          </w:p>
        </w:tc>
        <w:tc>
          <w:tcPr>
            <w:tcW w:w="1276" w:type="dxa"/>
            <w:noWrap/>
            <w:vAlign w:val="center"/>
          </w:tcPr>
          <w:p>
            <w:pPr>
              <w:pStyle w:val="22"/>
            </w:pPr>
            <w:r>
              <w:t>≥96百分比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按预算资金完成率</w:t>
            </w:r>
          </w:p>
        </w:tc>
        <w:tc>
          <w:tcPr>
            <w:tcW w:w="2891" w:type="dxa"/>
            <w:noWrap/>
            <w:vAlign w:val="center"/>
          </w:tcPr>
          <w:p>
            <w:pPr>
              <w:pStyle w:val="22"/>
            </w:pPr>
            <w:r>
              <w:t>已完成预算资金数占应完成预算的比例</w:t>
            </w:r>
          </w:p>
        </w:tc>
        <w:tc>
          <w:tcPr>
            <w:tcW w:w="1276" w:type="dxa"/>
            <w:noWrap/>
            <w:vAlign w:val="center"/>
          </w:tcPr>
          <w:p>
            <w:pPr>
              <w:pStyle w:val="22"/>
            </w:pPr>
            <w:r>
              <w:t>≥98百分比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经济效益指标</w:t>
            </w:r>
          </w:p>
        </w:tc>
        <w:tc>
          <w:tcPr>
            <w:tcW w:w="1332" w:type="dxa"/>
            <w:noWrap/>
            <w:vAlign w:val="center"/>
          </w:tcPr>
          <w:p>
            <w:pPr>
              <w:pStyle w:val="22"/>
            </w:pPr>
            <w:r>
              <w:t>资金的使用效率</w:t>
            </w:r>
          </w:p>
        </w:tc>
        <w:tc>
          <w:tcPr>
            <w:tcW w:w="2891" w:type="dxa"/>
            <w:noWrap/>
            <w:vAlign w:val="center"/>
          </w:tcPr>
          <w:p>
            <w:pPr>
              <w:pStyle w:val="22"/>
            </w:pPr>
            <w:r>
              <w:t>资金的使用效率</w:t>
            </w:r>
          </w:p>
        </w:tc>
        <w:tc>
          <w:tcPr>
            <w:tcW w:w="1276" w:type="dxa"/>
            <w:noWrap/>
            <w:vAlign w:val="center"/>
          </w:tcPr>
          <w:p>
            <w:pPr>
              <w:pStyle w:val="22"/>
            </w:pPr>
            <w:r>
              <w:t>≥95百分比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对该项工作满意的人数占总人数的百分比</w:t>
            </w:r>
          </w:p>
        </w:tc>
        <w:tc>
          <w:tcPr>
            <w:tcW w:w="1276" w:type="dxa"/>
            <w:noWrap/>
            <w:vAlign w:val="center"/>
          </w:tcPr>
          <w:p>
            <w:pPr>
              <w:pStyle w:val="22"/>
            </w:pPr>
            <w:r>
              <w:t>≥98百分比</w:t>
            </w:r>
          </w:p>
        </w:tc>
        <w:tc>
          <w:tcPr>
            <w:tcW w:w="1843" w:type="dxa"/>
            <w:noWrap/>
            <w:vAlign w:val="center"/>
          </w:tcPr>
          <w:p>
            <w:pPr>
              <w:pStyle w:val="22"/>
            </w:pPr>
            <w:r>
              <w:t>依据县级政策制定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1" w:name="_Toc_4_4_0000000015"/>
      <w:r>
        <w:rPr>
          <w:rFonts w:ascii="方正仿宋_GBK" w:hAnsi="方正仿宋_GBK" w:eastAsia="方正仿宋_GBK" w:cs="方正仿宋_GBK"/>
          <w:color w:val="000000"/>
          <w:sz w:val="28"/>
        </w:rPr>
        <w:t>12.202</w:t>
      </w:r>
      <w:r>
        <w:rPr>
          <w:rFonts w:hint="eastAsia" w:ascii="方正仿宋_GBK" w:hAnsi="方正仿宋_GBK" w:eastAsia="方正仿宋_GBK" w:cs="方正仿宋_GBK"/>
          <w:color w:val="000000"/>
          <w:sz w:val="28"/>
          <w:lang w:eastAsia="zh-CN"/>
        </w:rPr>
        <w:t>1</w:t>
      </w:r>
      <w:r>
        <w:rPr>
          <w:rFonts w:ascii="方正仿宋_GBK" w:hAnsi="方正仿宋_GBK" w:eastAsia="方正仿宋_GBK" w:cs="方正仿宋_GBK"/>
          <w:color w:val="000000"/>
          <w:sz w:val="28"/>
        </w:rPr>
        <w:t>年省级困难群众基本生活补助资金（冀财社【202</w:t>
      </w:r>
      <w:r>
        <w:rPr>
          <w:rFonts w:hint="eastAsia" w:ascii="方正仿宋_GBK" w:hAnsi="方正仿宋_GBK" w:eastAsia="方正仿宋_GBK" w:cs="方正仿宋_GBK"/>
          <w:color w:val="000000"/>
          <w:sz w:val="28"/>
          <w:lang w:eastAsia="zh-CN"/>
        </w:rPr>
        <w:t>0</w:t>
      </w:r>
      <w:r>
        <w:rPr>
          <w:rFonts w:ascii="方正仿宋_GBK" w:hAnsi="方正仿宋_GBK" w:eastAsia="方正仿宋_GBK" w:cs="方正仿宋_GBK"/>
          <w:color w:val="000000"/>
          <w:sz w:val="28"/>
        </w:rPr>
        <w:t>】187号）—农村低保金绩效目标表</w:t>
      </w:r>
      <w:bookmarkEnd w:id="11"/>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13062322P008658100089</w:t>
            </w:r>
          </w:p>
        </w:tc>
        <w:tc>
          <w:tcPr>
            <w:tcW w:w="1587" w:type="dxa"/>
            <w:noWrap/>
            <w:vAlign w:val="center"/>
          </w:tcPr>
          <w:p>
            <w:pPr>
              <w:pStyle w:val="20"/>
            </w:pPr>
            <w:r>
              <w:t>项目名称</w:t>
            </w:r>
          </w:p>
        </w:tc>
        <w:tc>
          <w:tcPr>
            <w:tcW w:w="4422" w:type="dxa"/>
            <w:gridSpan w:val="3"/>
            <w:noWrap/>
            <w:vAlign w:val="center"/>
          </w:tcPr>
          <w:p>
            <w:pPr>
              <w:pStyle w:val="22"/>
            </w:pPr>
            <w:r>
              <w:t>202</w:t>
            </w:r>
            <w:r>
              <w:rPr>
                <w:rFonts w:hint="eastAsia"/>
                <w:lang w:eastAsia="zh-CN"/>
              </w:rPr>
              <w:t>1</w:t>
            </w:r>
            <w:r>
              <w:t>年省级困难群众基本生活补助资金（冀财社【202</w:t>
            </w:r>
            <w:r>
              <w:rPr>
                <w:rFonts w:hint="eastAsia"/>
                <w:lang w:eastAsia="zh-CN"/>
              </w:rPr>
              <w:t>0</w:t>
            </w:r>
            <w:r>
              <w:t>】187号）—农村低保金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412.00</w:t>
            </w:r>
          </w:p>
        </w:tc>
        <w:tc>
          <w:tcPr>
            <w:tcW w:w="1587" w:type="dxa"/>
            <w:noWrap/>
            <w:vAlign w:val="center"/>
          </w:tcPr>
          <w:p>
            <w:pPr>
              <w:pStyle w:val="20"/>
            </w:pPr>
            <w:r>
              <w:t>其中：财政    资金</w:t>
            </w:r>
          </w:p>
        </w:tc>
        <w:tc>
          <w:tcPr>
            <w:tcW w:w="1304" w:type="dxa"/>
            <w:noWrap/>
            <w:vAlign w:val="center"/>
          </w:tcPr>
          <w:p>
            <w:pPr>
              <w:pStyle w:val="22"/>
            </w:pPr>
            <w:r>
              <w:t>412.00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用于农村低保人员最低生活保障支出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1.目标内容1做好城乡困难群众救助补助工作，确保资金及时足额拨付到位。</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城乡低保特困人员救助供养标准</w:t>
            </w:r>
          </w:p>
        </w:tc>
        <w:tc>
          <w:tcPr>
            <w:tcW w:w="2891" w:type="dxa"/>
            <w:noWrap/>
            <w:vAlign w:val="center"/>
          </w:tcPr>
          <w:p>
            <w:pPr>
              <w:pStyle w:val="22"/>
            </w:pPr>
            <w:r>
              <w:t>发放标准占城乡低保特困人员救助供养标准的比例</w:t>
            </w:r>
          </w:p>
        </w:tc>
        <w:tc>
          <w:tcPr>
            <w:tcW w:w="1276" w:type="dxa"/>
            <w:noWrap/>
            <w:vAlign w:val="center"/>
          </w:tcPr>
          <w:p>
            <w:pPr>
              <w:pStyle w:val="22"/>
            </w:pPr>
            <w:r>
              <w:t>≥98百分比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资金到位率</w:t>
            </w:r>
          </w:p>
        </w:tc>
        <w:tc>
          <w:tcPr>
            <w:tcW w:w="2891" w:type="dxa"/>
            <w:noWrap/>
            <w:vAlign w:val="center"/>
          </w:tcPr>
          <w:p>
            <w:pPr>
              <w:pStyle w:val="22"/>
            </w:pPr>
            <w:r>
              <w:t>资金发放到位率占总资金比例</w:t>
            </w:r>
          </w:p>
        </w:tc>
        <w:tc>
          <w:tcPr>
            <w:tcW w:w="1276" w:type="dxa"/>
            <w:noWrap/>
            <w:vAlign w:val="center"/>
          </w:tcPr>
          <w:p>
            <w:pPr>
              <w:pStyle w:val="22"/>
            </w:pPr>
            <w:r>
              <w:t>≥98百分比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资金拨付时限</w:t>
            </w:r>
          </w:p>
        </w:tc>
        <w:tc>
          <w:tcPr>
            <w:tcW w:w="2891" w:type="dxa"/>
            <w:noWrap/>
            <w:vAlign w:val="center"/>
          </w:tcPr>
          <w:p>
            <w:pPr>
              <w:pStyle w:val="22"/>
            </w:pPr>
            <w:r>
              <w:t>已按时发放资金占应按时发放资金的比例</w:t>
            </w:r>
          </w:p>
        </w:tc>
        <w:tc>
          <w:tcPr>
            <w:tcW w:w="1276" w:type="dxa"/>
            <w:noWrap/>
            <w:vAlign w:val="center"/>
          </w:tcPr>
          <w:p>
            <w:pPr>
              <w:pStyle w:val="22"/>
            </w:pPr>
            <w:r>
              <w:t>≥98百分比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低保资金社会化发放率</w:t>
            </w:r>
          </w:p>
        </w:tc>
        <w:tc>
          <w:tcPr>
            <w:tcW w:w="2891" w:type="dxa"/>
            <w:noWrap/>
            <w:vAlign w:val="center"/>
          </w:tcPr>
          <w:p>
            <w:pPr>
              <w:pStyle w:val="22"/>
            </w:pPr>
            <w:r>
              <w:t>低保资金社会化发放率占发放资金比例</w:t>
            </w:r>
          </w:p>
        </w:tc>
        <w:tc>
          <w:tcPr>
            <w:tcW w:w="1276" w:type="dxa"/>
            <w:noWrap/>
            <w:vAlign w:val="center"/>
          </w:tcPr>
          <w:p>
            <w:pPr>
              <w:pStyle w:val="22"/>
            </w:pPr>
            <w:r>
              <w:t>≥95百分比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经济效益指标</w:t>
            </w:r>
          </w:p>
        </w:tc>
        <w:tc>
          <w:tcPr>
            <w:tcW w:w="1332" w:type="dxa"/>
            <w:noWrap/>
            <w:vAlign w:val="center"/>
          </w:tcPr>
          <w:p>
            <w:pPr>
              <w:pStyle w:val="22"/>
            </w:pPr>
            <w:r>
              <w:t>各项工作按时完成率</w:t>
            </w:r>
          </w:p>
        </w:tc>
        <w:tc>
          <w:tcPr>
            <w:tcW w:w="2891" w:type="dxa"/>
            <w:noWrap/>
            <w:vAlign w:val="center"/>
          </w:tcPr>
          <w:p>
            <w:pPr>
              <w:pStyle w:val="22"/>
            </w:pPr>
            <w:r>
              <w:t>已完成工作占工作总数的比例</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对低保工作非常满意的人数占总人数的百分比</w:t>
            </w:r>
          </w:p>
        </w:tc>
        <w:tc>
          <w:tcPr>
            <w:tcW w:w="1276" w:type="dxa"/>
            <w:noWrap/>
            <w:vAlign w:val="center"/>
          </w:tcPr>
          <w:p>
            <w:pPr>
              <w:pStyle w:val="22"/>
            </w:pPr>
            <w:r>
              <w:t>≥97百分比</w:t>
            </w:r>
          </w:p>
        </w:tc>
        <w:tc>
          <w:tcPr>
            <w:tcW w:w="1843" w:type="dxa"/>
            <w:noWrap/>
            <w:vAlign w:val="center"/>
          </w:tcPr>
          <w:p>
            <w:pPr>
              <w:pStyle w:val="22"/>
            </w:pPr>
            <w:r>
              <w:t>依据县级政策制定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2" w:name="_Toc_4_4_0000000016"/>
      <w:r>
        <w:rPr>
          <w:rFonts w:ascii="方正仿宋_GBK" w:hAnsi="方正仿宋_GBK" w:eastAsia="方正仿宋_GBK" w:cs="方正仿宋_GBK"/>
          <w:color w:val="000000"/>
          <w:sz w:val="28"/>
        </w:rPr>
        <w:t>13.202</w:t>
      </w:r>
      <w:r>
        <w:rPr>
          <w:rFonts w:hint="eastAsia" w:ascii="方正仿宋_GBK" w:hAnsi="方正仿宋_GBK" w:eastAsia="方正仿宋_GBK" w:cs="方正仿宋_GBK"/>
          <w:color w:val="000000"/>
          <w:sz w:val="28"/>
          <w:lang w:eastAsia="zh-CN"/>
        </w:rPr>
        <w:t>1</w:t>
      </w:r>
      <w:r>
        <w:rPr>
          <w:rFonts w:ascii="方正仿宋_GBK" w:hAnsi="方正仿宋_GBK" w:eastAsia="方正仿宋_GBK" w:cs="方正仿宋_GBK"/>
          <w:color w:val="000000"/>
          <w:sz w:val="28"/>
        </w:rPr>
        <w:t>年省级专项福利彩票公益金（冀财社【202</w:t>
      </w:r>
      <w:r>
        <w:rPr>
          <w:rFonts w:hint="eastAsia" w:ascii="方正仿宋_GBK" w:hAnsi="方正仿宋_GBK" w:eastAsia="方正仿宋_GBK" w:cs="方正仿宋_GBK"/>
          <w:color w:val="000000"/>
          <w:sz w:val="28"/>
          <w:lang w:eastAsia="zh-CN"/>
        </w:rPr>
        <w:t>0</w:t>
      </w:r>
      <w:r>
        <w:rPr>
          <w:rFonts w:ascii="方正仿宋_GBK" w:hAnsi="方正仿宋_GBK" w:eastAsia="方正仿宋_GBK" w:cs="方正仿宋_GBK"/>
          <w:color w:val="000000"/>
          <w:sz w:val="28"/>
        </w:rPr>
        <w:t>】185号）——适老化改造绩效目标表</w:t>
      </w:r>
      <w:bookmarkEnd w:id="12"/>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13062322P008659100029</w:t>
            </w:r>
          </w:p>
        </w:tc>
        <w:tc>
          <w:tcPr>
            <w:tcW w:w="1587" w:type="dxa"/>
            <w:noWrap/>
            <w:vAlign w:val="center"/>
          </w:tcPr>
          <w:p>
            <w:pPr>
              <w:pStyle w:val="20"/>
            </w:pPr>
            <w:r>
              <w:t>项目名称</w:t>
            </w:r>
          </w:p>
        </w:tc>
        <w:tc>
          <w:tcPr>
            <w:tcW w:w="4422" w:type="dxa"/>
            <w:gridSpan w:val="3"/>
            <w:noWrap/>
            <w:vAlign w:val="center"/>
          </w:tcPr>
          <w:p>
            <w:pPr>
              <w:pStyle w:val="22"/>
            </w:pPr>
            <w:r>
              <w:t>202</w:t>
            </w:r>
            <w:r>
              <w:rPr>
                <w:rFonts w:hint="eastAsia"/>
                <w:lang w:eastAsia="zh-CN"/>
              </w:rPr>
              <w:t>1</w:t>
            </w:r>
            <w:r>
              <w:t>年省级专项福利彩票公益金（冀财社【202</w:t>
            </w:r>
            <w:r>
              <w:rPr>
                <w:rFonts w:hint="eastAsia"/>
                <w:lang w:eastAsia="zh-CN"/>
              </w:rPr>
              <w:t>0</w:t>
            </w:r>
            <w:r>
              <w:t>】185号）——适老化改造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4.10</w:t>
            </w:r>
          </w:p>
        </w:tc>
        <w:tc>
          <w:tcPr>
            <w:tcW w:w="1587" w:type="dxa"/>
            <w:noWrap/>
            <w:vAlign w:val="center"/>
          </w:tcPr>
          <w:p>
            <w:pPr>
              <w:pStyle w:val="20"/>
            </w:pPr>
            <w:r>
              <w:t>其中：财政    资金</w:t>
            </w:r>
          </w:p>
        </w:tc>
        <w:tc>
          <w:tcPr>
            <w:tcW w:w="1304" w:type="dxa"/>
            <w:noWrap/>
            <w:vAlign w:val="center"/>
          </w:tcPr>
          <w:p>
            <w:pPr>
              <w:pStyle w:val="22"/>
            </w:pPr>
            <w:r>
              <w:t>4.10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用于特殊困难家庭老年人居家适老化改造项目支出。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1.进一步为特殊困难老人提升居家养老质量。</w:t>
            </w:r>
          </w:p>
          <w:p>
            <w:pPr>
              <w:pStyle w:val="22"/>
            </w:pP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完成率</w:t>
            </w:r>
          </w:p>
        </w:tc>
        <w:tc>
          <w:tcPr>
            <w:tcW w:w="2891" w:type="dxa"/>
            <w:noWrap/>
            <w:vAlign w:val="center"/>
          </w:tcPr>
          <w:p>
            <w:pPr>
              <w:pStyle w:val="22"/>
            </w:pPr>
            <w:r>
              <w:t>已完成工作占工作总量的比例</w:t>
            </w:r>
          </w:p>
        </w:tc>
        <w:tc>
          <w:tcPr>
            <w:tcW w:w="1276" w:type="dxa"/>
            <w:noWrap/>
            <w:vAlign w:val="center"/>
          </w:tcPr>
          <w:p>
            <w:pPr>
              <w:pStyle w:val="22"/>
            </w:pPr>
            <w:r>
              <w:t>≥95百分比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资金发放率</w:t>
            </w:r>
          </w:p>
        </w:tc>
        <w:tc>
          <w:tcPr>
            <w:tcW w:w="2891" w:type="dxa"/>
            <w:noWrap/>
            <w:vAlign w:val="center"/>
          </w:tcPr>
          <w:p>
            <w:pPr>
              <w:pStyle w:val="22"/>
            </w:pPr>
            <w:r>
              <w:t>已发放资金占应发放资金的比率</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预算控制数</w:t>
            </w:r>
          </w:p>
        </w:tc>
        <w:tc>
          <w:tcPr>
            <w:tcW w:w="2891" w:type="dxa"/>
            <w:noWrap/>
            <w:vAlign w:val="center"/>
          </w:tcPr>
          <w:p>
            <w:pPr>
              <w:pStyle w:val="22"/>
            </w:pPr>
            <w:r>
              <w:t>预算控制数</w:t>
            </w:r>
          </w:p>
        </w:tc>
        <w:tc>
          <w:tcPr>
            <w:tcW w:w="1276" w:type="dxa"/>
            <w:noWrap/>
            <w:vAlign w:val="center"/>
          </w:tcPr>
          <w:p>
            <w:pPr>
              <w:pStyle w:val="22"/>
            </w:pPr>
            <w:r>
              <w:t>≤4.1万元</w:t>
            </w:r>
          </w:p>
        </w:tc>
        <w:tc>
          <w:tcPr>
            <w:tcW w:w="1843" w:type="dxa"/>
            <w:noWrap/>
            <w:vAlign w:val="center"/>
          </w:tcPr>
          <w:p>
            <w:pPr>
              <w:pStyle w:val="22"/>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项目资金支付率</w:t>
            </w:r>
          </w:p>
        </w:tc>
        <w:tc>
          <w:tcPr>
            <w:tcW w:w="2891" w:type="dxa"/>
            <w:noWrap/>
            <w:vAlign w:val="center"/>
          </w:tcPr>
          <w:p>
            <w:pPr>
              <w:pStyle w:val="22"/>
            </w:pPr>
            <w:r>
              <w:t>支付资金占资金总数的比例</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经济效益指标</w:t>
            </w:r>
          </w:p>
        </w:tc>
        <w:tc>
          <w:tcPr>
            <w:tcW w:w="1332" w:type="dxa"/>
            <w:noWrap/>
            <w:vAlign w:val="center"/>
          </w:tcPr>
          <w:p>
            <w:pPr>
              <w:pStyle w:val="22"/>
            </w:pPr>
            <w:r>
              <w:t>各项工作按时完成率</w:t>
            </w:r>
          </w:p>
        </w:tc>
        <w:tc>
          <w:tcPr>
            <w:tcW w:w="2891" w:type="dxa"/>
            <w:noWrap/>
            <w:vAlign w:val="center"/>
          </w:tcPr>
          <w:p>
            <w:pPr>
              <w:pStyle w:val="22"/>
            </w:pPr>
            <w:r>
              <w:t>已完成工作占工作总数的比例</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对该项目满意的受益人群占总人群的比例</w:t>
            </w:r>
          </w:p>
        </w:tc>
        <w:tc>
          <w:tcPr>
            <w:tcW w:w="1276" w:type="dxa"/>
            <w:noWrap/>
            <w:vAlign w:val="center"/>
          </w:tcPr>
          <w:p>
            <w:pPr>
              <w:pStyle w:val="22"/>
            </w:pPr>
            <w:r>
              <w:t>≥99百分比</w:t>
            </w:r>
          </w:p>
        </w:tc>
        <w:tc>
          <w:tcPr>
            <w:tcW w:w="1843" w:type="dxa"/>
            <w:noWrap/>
            <w:vAlign w:val="center"/>
          </w:tcPr>
          <w:p>
            <w:pPr>
              <w:pStyle w:val="22"/>
            </w:pPr>
            <w:r>
              <w:t>依据县级政策确定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3" w:name="_Toc_4_4_0000000017"/>
      <w:r>
        <w:rPr>
          <w:rFonts w:ascii="方正仿宋_GBK" w:hAnsi="方正仿宋_GBK" w:eastAsia="方正仿宋_GBK" w:cs="方正仿宋_GBK"/>
          <w:color w:val="000000"/>
          <w:sz w:val="28"/>
        </w:rPr>
        <w:t>14.202</w:t>
      </w:r>
      <w:r>
        <w:rPr>
          <w:rFonts w:hint="eastAsia" w:ascii="方正仿宋_GBK" w:hAnsi="方正仿宋_GBK" w:eastAsia="方正仿宋_GBK" w:cs="方正仿宋_GBK"/>
          <w:color w:val="000000"/>
          <w:sz w:val="28"/>
          <w:lang w:eastAsia="zh-CN"/>
        </w:rPr>
        <w:t>1</w:t>
      </w:r>
      <w:r>
        <w:rPr>
          <w:rFonts w:ascii="方正仿宋_GBK" w:hAnsi="方正仿宋_GBK" w:eastAsia="方正仿宋_GBK" w:cs="方正仿宋_GBK"/>
          <w:color w:val="000000"/>
          <w:sz w:val="28"/>
        </w:rPr>
        <w:t>年省级专项福利彩票公益金（冀财社【202</w:t>
      </w:r>
      <w:r>
        <w:rPr>
          <w:rFonts w:hint="eastAsia" w:ascii="方正仿宋_GBK" w:hAnsi="方正仿宋_GBK" w:eastAsia="方正仿宋_GBK" w:cs="方正仿宋_GBK"/>
          <w:color w:val="000000"/>
          <w:sz w:val="28"/>
          <w:lang w:eastAsia="zh-CN"/>
        </w:rPr>
        <w:t>0</w:t>
      </w:r>
      <w:r>
        <w:rPr>
          <w:rFonts w:ascii="方正仿宋_GBK" w:hAnsi="方正仿宋_GBK" w:eastAsia="方正仿宋_GBK" w:cs="方正仿宋_GBK"/>
          <w:color w:val="000000"/>
          <w:sz w:val="28"/>
        </w:rPr>
        <w:t>】185号）—农村公益性公墓建设资金绩效目标表</w:t>
      </w:r>
      <w:bookmarkEnd w:id="13"/>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13062322P00865910003W</w:t>
            </w:r>
          </w:p>
        </w:tc>
        <w:tc>
          <w:tcPr>
            <w:tcW w:w="1587" w:type="dxa"/>
            <w:noWrap/>
            <w:vAlign w:val="center"/>
          </w:tcPr>
          <w:p>
            <w:pPr>
              <w:pStyle w:val="20"/>
            </w:pPr>
            <w:r>
              <w:t>项目名称</w:t>
            </w:r>
          </w:p>
        </w:tc>
        <w:tc>
          <w:tcPr>
            <w:tcW w:w="4422" w:type="dxa"/>
            <w:gridSpan w:val="3"/>
            <w:noWrap/>
            <w:vAlign w:val="center"/>
          </w:tcPr>
          <w:p>
            <w:pPr>
              <w:pStyle w:val="22"/>
            </w:pPr>
            <w:r>
              <w:t>202</w:t>
            </w:r>
            <w:r>
              <w:rPr>
                <w:rFonts w:hint="eastAsia"/>
                <w:lang w:eastAsia="zh-CN"/>
              </w:rPr>
              <w:t>1</w:t>
            </w:r>
            <w:r>
              <w:t>年省级专项福利彩票公益金（冀财社【202</w:t>
            </w:r>
            <w:r>
              <w:rPr>
                <w:rFonts w:hint="eastAsia"/>
                <w:lang w:eastAsia="zh-CN"/>
              </w:rPr>
              <w:t>0</w:t>
            </w:r>
            <w:r>
              <w:t>】185号）—农村公益性公墓建设资金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60.00</w:t>
            </w:r>
          </w:p>
        </w:tc>
        <w:tc>
          <w:tcPr>
            <w:tcW w:w="1587" w:type="dxa"/>
            <w:noWrap/>
            <w:vAlign w:val="center"/>
          </w:tcPr>
          <w:p>
            <w:pPr>
              <w:pStyle w:val="20"/>
            </w:pPr>
            <w:r>
              <w:t>其中：财政    资金</w:t>
            </w:r>
          </w:p>
        </w:tc>
        <w:tc>
          <w:tcPr>
            <w:tcW w:w="1304" w:type="dxa"/>
            <w:noWrap/>
            <w:vAlign w:val="center"/>
          </w:tcPr>
          <w:p>
            <w:pPr>
              <w:pStyle w:val="22"/>
            </w:pPr>
            <w:r>
              <w:t>60.00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用于农村公益性公墓建设补助支出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1.目标内容1做好农村公益性公墓建设工作，确保补助资金及时拨付到位。</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资金补助率</w:t>
            </w:r>
          </w:p>
        </w:tc>
        <w:tc>
          <w:tcPr>
            <w:tcW w:w="2891" w:type="dxa"/>
            <w:noWrap/>
            <w:vAlign w:val="center"/>
          </w:tcPr>
          <w:p>
            <w:pPr>
              <w:pStyle w:val="22"/>
            </w:pPr>
            <w:r>
              <w:t>已补助项目占应补助项目的比例</w:t>
            </w:r>
          </w:p>
        </w:tc>
        <w:tc>
          <w:tcPr>
            <w:tcW w:w="1276" w:type="dxa"/>
            <w:noWrap/>
            <w:vAlign w:val="center"/>
          </w:tcPr>
          <w:p>
            <w:pPr>
              <w:pStyle w:val="22"/>
            </w:pPr>
            <w:r>
              <w:t>≥95百分比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资金发放率</w:t>
            </w:r>
          </w:p>
        </w:tc>
        <w:tc>
          <w:tcPr>
            <w:tcW w:w="2891" w:type="dxa"/>
            <w:noWrap/>
            <w:vAlign w:val="center"/>
          </w:tcPr>
          <w:p>
            <w:pPr>
              <w:pStyle w:val="22"/>
            </w:pPr>
            <w:r>
              <w:t>已发放资金占应发放资金的比率</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预算控制数</w:t>
            </w:r>
          </w:p>
        </w:tc>
        <w:tc>
          <w:tcPr>
            <w:tcW w:w="2891" w:type="dxa"/>
            <w:noWrap/>
            <w:vAlign w:val="center"/>
          </w:tcPr>
          <w:p>
            <w:pPr>
              <w:pStyle w:val="22"/>
            </w:pPr>
            <w:r>
              <w:t>预算控制数</w:t>
            </w:r>
          </w:p>
        </w:tc>
        <w:tc>
          <w:tcPr>
            <w:tcW w:w="1276" w:type="dxa"/>
            <w:noWrap/>
            <w:vAlign w:val="center"/>
          </w:tcPr>
          <w:p>
            <w:pPr>
              <w:pStyle w:val="22"/>
            </w:pPr>
            <w:r>
              <w:t>≤60万元</w:t>
            </w:r>
          </w:p>
        </w:tc>
        <w:tc>
          <w:tcPr>
            <w:tcW w:w="1843" w:type="dxa"/>
            <w:noWrap/>
            <w:vAlign w:val="center"/>
          </w:tcPr>
          <w:p>
            <w:pPr>
              <w:pStyle w:val="22"/>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项目资金支付率</w:t>
            </w:r>
          </w:p>
        </w:tc>
        <w:tc>
          <w:tcPr>
            <w:tcW w:w="2891" w:type="dxa"/>
            <w:noWrap/>
            <w:vAlign w:val="center"/>
          </w:tcPr>
          <w:p>
            <w:pPr>
              <w:pStyle w:val="22"/>
            </w:pPr>
            <w:r>
              <w:t>支付资金占资金总数的比例</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经济效益指标</w:t>
            </w:r>
          </w:p>
        </w:tc>
        <w:tc>
          <w:tcPr>
            <w:tcW w:w="1332" w:type="dxa"/>
            <w:noWrap/>
            <w:vAlign w:val="center"/>
          </w:tcPr>
          <w:p>
            <w:pPr>
              <w:pStyle w:val="22"/>
            </w:pPr>
            <w:r>
              <w:t>各项工作按时完成率</w:t>
            </w:r>
          </w:p>
        </w:tc>
        <w:tc>
          <w:tcPr>
            <w:tcW w:w="2891" w:type="dxa"/>
            <w:noWrap/>
            <w:vAlign w:val="center"/>
          </w:tcPr>
          <w:p>
            <w:pPr>
              <w:pStyle w:val="22"/>
            </w:pPr>
            <w:r>
              <w:t>已完成工作占工作总数的比例</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对该项目满意的受益人群占总人群的比例</w:t>
            </w:r>
          </w:p>
        </w:tc>
        <w:tc>
          <w:tcPr>
            <w:tcW w:w="1276" w:type="dxa"/>
            <w:noWrap/>
            <w:vAlign w:val="center"/>
          </w:tcPr>
          <w:p>
            <w:pPr>
              <w:pStyle w:val="22"/>
            </w:pPr>
            <w:r>
              <w:t>≥96百分比</w:t>
            </w:r>
          </w:p>
        </w:tc>
        <w:tc>
          <w:tcPr>
            <w:tcW w:w="1843" w:type="dxa"/>
            <w:noWrap/>
            <w:vAlign w:val="center"/>
          </w:tcPr>
          <w:p>
            <w:pPr>
              <w:pStyle w:val="22"/>
            </w:pPr>
            <w:r>
              <w:t>依据县级政策确定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4" w:name="_Toc_4_4_0000000018"/>
      <w:r>
        <w:rPr>
          <w:rFonts w:ascii="方正仿宋_GBK" w:hAnsi="方正仿宋_GBK" w:eastAsia="方正仿宋_GBK" w:cs="方正仿宋_GBK"/>
          <w:color w:val="000000"/>
          <w:sz w:val="28"/>
        </w:rPr>
        <w:t>15.202</w:t>
      </w:r>
      <w:r>
        <w:rPr>
          <w:rFonts w:hint="eastAsia" w:ascii="方正仿宋_GBK" w:hAnsi="方正仿宋_GBK" w:eastAsia="方正仿宋_GBK" w:cs="方正仿宋_GBK"/>
          <w:color w:val="000000"/>
          <w:sz w:val="28"/>
          <w:lang w:eastAsia="zh-CN"/>
        </w:rPr>
        <w:t>1</w:t>
      </w:r>
      <w:r>
        <w:rPr>
          <w:rFonts w:ascii="方正仿宋_GBK" w:hAnsi="方正仿宋_GBK" w:eastAsia="方正仿宋_GBK" w:cs="方正仿宋_GBK"/>
          <w:color w:val="000000"/>
          <w:sz w:val="28"/>
        </w:rPr>
        <w:t>年中央财政困难群众救助补助资金（冀财社【202</w:t>
      </w:r>
      <w:r>
        <w:rPr>
          <w:rFonts w:hint="eastAsia" w:ascii="方正仿宋_GBK" w:hAnsi="方正仿宋_GBK" w:eastAsia="方正仿宋_GBK" w:cs="方正仿宋_GBK"/>
          <w:color w:val="000000"/>
          <w:sz w:val="28"/>
          <w:lang w:eastAsia="zh-CN"/>
        </w:rPr>
        <w:t>0</w:t>
      </w:r>
      <w:r>
        <w:rPr>
          <w:rFonts w:ascii="方正仿宋_GBK" w:hAnsi="方正仿宋_GBK" w:eastAsia="方正仿宋_GBK" w:cs="方正仿宋_GBK"/>
          <w:color w:val="000000"/>
          <w:sz w:val="28"/>
        </w:rPr>
        <w:t>】152号）——城镇低保绩效目标表</w:t>
      </w:r>
      <w:bookmarkEnd w:id="14"/>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13062322P00866210002Q</w:t>
            </w:r>
          </w:p>
        </w:tc>
        <w:tc>
          <w:tcPr>
            <w:tcW w:w="1587" w:type="dxa"/>
            <w:noWrap/>
            <w:vAlign w:val="center"/>
          </w:tcPr>
          <w:p>
            <w:pPr>
              <w:pStyle w:val="20"/>
            </w:pPr>
            <w:r>
              <w:t>项目名称</w:t>
            </w:r>
          </w:p>
        </w:tc>
        <w:tc>
          <w:tcPr>
            <w:tcW w:w="4422" w:type="dxa"/>
            <w:gridSpan w:val="3"/>
            <w:noWrap/>
            <w:vAlign w:val="center"/>
          </w:tcPr>
          <w:p>
            <w:pPr>
              <w:pStyle w:val="22"/>
            </w:pPr>
            <w:r>
              <w:t>202</w:t>
            </w:r>
            <w:r>
              <w:rPr>
                <w:rFonts w:hint="eastAsia"/>
                <w:lang w:eastAsia="zh-CN"/>
              </w:rPr>
              <w:t>1</w:t>
            </w:r>
            <w:r>
              <w:t>年中央财政困难群众救助补助资金（冀财社【202</w:t>
            </w:r>
            <w:r>
              <w:rPr>
                <w:rFonts w:hint="eastAsia"/>
                <w:lang w:eastAsia="zh-CN"/>
              </w:rPr>
              <w:t>0</w:t>
            </w:r>
            <w:r>
              <w:t>】152号）——城镇低保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186.00</w:t>
            </w:r>
          </w:p>
        </w:tc>
        <w:tc>
          <w:tcPr>
            <w:tcW w:w="1587" w:type="dxa"/>
            <w:noWrap/>
            <w:vAlign w:val="center"/>
          </w:tcPr>
          <w:p>
            <w:pPr>
              <w:pStyle w:val="20"/>
            </w:pPr>
            <w:r>
              <w:t>其中：财政    资金</w:t>
            </w:r>
          </w:p>
        </w:tc>
        <w:tc>
          <w:tcPr>
            <w:tcW w:w="1304" w:type="dxa"/>
            <w:noWrap/>
            <w:vAlign w:val="center"/>
          </w:tcPr>
          <w:p>
            <w:pPr>
              <w:pStyle w:val="22"/>
            </w:pPr>
            <w:r>
              <w:t>186.00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用于城镇低保人员最低生活保障支出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1.进一步保障困难群众基本生活。</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城乡低保特困人员救助供养标准</w:t>
            </w:r>
          </w:p>
        </w:tc>
        <w:tc>
          <w:tcPr>
            <w:tcW w:w="2891" w:type="dxa"/>
            <w:noWrap/>
            <w:vAlign w:val="center"/>
          </w:tcPr>
          <w:p>
            <w:pPr>
              <w:pStyle w:val="22"/>
            </w:pPr>
            <w:r>
              <w:t>发放标准占城乡低保特困人员救助供养标准的比例</w:t>
            </w:r>
          </w:p>
        </w:tc>
        <w:tc>
          <w:tcPr>
            <w:tcW w:w="1276" w:type="dxa"/>
            <w:noWrap/>
            <w:vAlign w:val="center"/>
          </w:tcPr>
          <w:p>
            <w:pPr>
              <w:pStyle w:val="22"/>
            </w:pPr>
            <w:r>
              <w:t>≥98百分比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资金到位率</w:t>
            </w:r>
          </w:p>
        </w:tc>
        <w:tc>
          <w:tcPr>
            <w:tcW w:w="2891" w:type="dxa"/>
            <w:noWrap/>
            <w:vAlign w:val="center"/>
          </w:tcPr>
          <w:p>
            <w:pPr>
              <w:pStyle w:val="22"/>
            </w:pPr>
            <w:r>
              <w:t>资金发放到位率占总资金比例</w:t>
            </w:r>
          </w:p>
        </w:tc>
        <w:tc>
          <w:tcPr>
            <w:tcW w:w="1276" w:type="dxa"/>
            <w:noWrap/>
            <w:vAlign w:val="center"/>
          </w:tcPr>
          <w:p>
            <w:pPr>
              <w:pStyle w:val="22"/>
            </w:pPr>
            <w:r>
              <w:t>≥98百分比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资金拨付时限</w:t>
            </w:r>
          </w:p>
        </w:tc>
        <w:tc>
          <w:tcPr>
            <w:tcW w:w="2891" w:type="dxa"/>
            <w:noWrap/>
            <w:vAlign w:val="center"/>
          </w:tcPr>
          <w:p>
            <w:pPr>
              <w:pStyle w:val="22"/>
            </w:pPr>
            <w:r>
              <w:t>已按时发放资金占应按时发放资金的比例</w:t>
            </w:r>
          </w:p>
        </w:tc>
        <w:tc>
          <w:tcPr>
            <w:tcW w:w="1276" w:type="dxa"/>
            <w:noWrap/>
            <w:vAlign w:val="center"/>
          </w:tcPr>
          <w:p>
            <w:pPr>
              <w:pStyle w:val="22"/>
            </w:pPr>
            <w:r>
              <w:t>≥98百分比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低保资金社会化发放率</w:t>
            </w:r>
          </w:p>
        </w:tc>
        <w:tc>
          <w:tcPr>
            <w:tcW w:w="2891" w:type="dxa"/>
            <w:noWrap/>
            <w:vAlign w:val="center"/>
          </w:tcPr>
          <w:p>
            <w:pPr>
              <w:pStyle w:val="22"/>
            </w:pPr>
            <w:r>
              <w:t>低保资金社会化发放率占发放资金比例</w:t>
            </w:r>
          </w:p>
        </w:tc>
        <w:tc>
          <w:tcPr>
            <w:tcW w:w="1276" w:type="dxa"/>
            <w:noWrap/>
            <w:vAlign w:val="center"/>
          </w:tcPr>
          <w:p>
            <w:pPr>
              <w:pStyle w:val="22"/>
            </w:pPr>
            <w:r>
              <w:t>≥95百分比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经济效益指标</w:t>
            </w:r>
          </w:p>
        </w:tc>
        <w:tc>
          <w:tcPr>
            <w:tcW w:w="1332" w:type="dxa"/>
            <w:noWrap/>
            <w:vAlign w:val="center"/>
          </w:tcPr>
          <w:p>
            <w:pPr>
              <w:pStyle w:val="22"/>
            </w:pPr>
            <w:r>
              <w:t>各项工作按时完成率</w:t>
            </w:r>
          </w:p>
        </w:tc>
        <w:tc>
          <w:tcPr>
            <w:tcW w:w="2891" w:type="dxa"/>
            <w:noWrap/>
            <w:vAlign w:val="center"/>
          </w:tcPr>
          <w:p>
            <w:pPr>
              <w:pStyle w:val="22"/>
            </w:pPr>
            <w:r>
              <w:t>已完成工作占工作总数的比例</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对低保工作非常满意的人数占总人数的百分比</w:t>
            </w:r>
          </w:p>
        </w:tc>
        <w:tc>
          <w:tcPr>
            <w:tcW w:w="1276" w:type="dxa"/>
            <w:noWrap/>
            <w:vAlign w:val="center"/>
          </w:tcPr>
          <w:p>
            <w:pPr>
              <w:pStyle w:val="22"/>
            </w:pPr>
            <w:r>
              <w:t>≥96百分比</w:t>
            </w:r>
          </w:p>
        </w:tc>
        <w:tc>
          <w:tcPr>
            <w:tcW w:w="1843" w:type="dxa"/>
            <w:noWrap/>
            <w:vAlign w:val="center"/>
          </w:tcPr>
          <w:p>
            <w:pPr>
              <w:pStyle w:val="22"/>
            </w:pPr>
            <w:r>
              <w:t>依据县级政策制定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r>
        <w:rPr>
          <w:rFonts w:ascii="方正仿宋_GBK" w:hAnsi="方正仿宋_GBK" w:eastAsia="方正仿宋_GBK" w:cs="方正仿宋_GBK"/>
          <w:color w:val="000000"/>
          <w:sz w:val="28"/>
        </w:rPr>
        <w:t>16.202</w:t>
      </w:r>
      <w:r>
        <w:rPr>
          <w:rFonts w:hint="eastAsia" w:ascii="方正仿宋_GBK" w:hAnsi="方正仿宋_GBK" w:eastAsia="方正仿宋_GBK" w:cs="方正仿宋_GBK"/>
          <w:color w:val="000000"/>
          <w:sz w:val="28"/>
          <w:lang w:eastAsia="zh-CN"/>
        </w:rPr>
        <w:t>1</w:t>
      </w:r>
      <w:r>
        <w:rPr>
          <w:rFonts w:ascii="方正仿宋_GBK" w:hAnsi="方正仿宋_GBK" w:eastAsia="方正仿宋_GBK" w:cs="方正仿宋_GBK"/>
          <w:color w:val="000000"/>
          <w:sz w:val="28"/>
        </w:rPr>
        <w:t>年中央财政困难群众救助补助资金（冀财社【202</w:t>
      </w:r>
      <w:r>
        <w:rPr>
          <w:rFonts w:hint="eastAsia" w:ascii="方正仿宋_GBK" w:hAnsi="方正仿宋_GBK" w:eastAsia="方正仿宋_GBK" w:cs="方正仿宋_GBK"/>
          <w:color w:val="000000"/>
          <w:sz w:val="28"/>
          <w:lang w:eastAsia="zh-CN"/>
        </w:rPr>
        <w:t>0</w:t>
      </w:r>
      <w:r>
        <w:rPr>
          <w:rFonts w:ascii="方正仿宋_GBK" w:hAnsi="方正仿宋_GBK" w:eastAsia="方正仿宋_GBK" w:cs="方正仿宋_GBK"/>
          <w:color w:val="000000"/>
          <w:sz w:val="28"/>
        </w:rPr>
        <w:t>】152号）——农村低保绩效目标表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13062322P008662100015</w:t>
            </w:r>
          </w:p>
        </w:tc>
        <w:tc>
          <w:tcPr>
            <w:tcW w:w="1587" w:type="dxa"/>
            <w:noWrap/>
            <w:vAlign w:val="center"/>
          </w:tcPr>
          <w:p>
            <w:pPr>
              <w:pStyle w:val="20"/>
            </w:pPr>
            <w:r>
              <w:t>项目名称</w:t>
            </w:r>
          </w:p>
        </w:tc>
        <w:tc>
          <w:tcPr>
            <w:tcW w:w="4422" w:type="dxa"/>
            <w:gridSpan w:val="3"/>
            <w:noWrap/>
            <w:vAlign w:val="center"/>
          </w:tcPr>
          <w:p>
            <w:pPr>
              <w:pStyle w:val="22"/>
            </w:pPr>
            <w:r>
              <w:t>202</w:t>
            </w:r>
            <w:r>
              <w:rPr>
                <w:rFonts w:hint="eastAsia"/>
                <w:lang w:eastAsia="zh-CN"/>
              </w:rPr>
              <w:t>1</w:t>
            </w:r>
            <w:r>
              <w:t>年中央财政困难群众救助补助资金（冀财社【202</w:t>
            </w:r>
            <w:r>
              <w:rPr>
                <w:rFonts w:hint="eastAsia"/>
                <w:lang w:eastAsia="zh-CN"/>
              </w:rPr>
              <w:t>0</w:t>
            </w:r>
            <w:r>
              <w:t>】152号）——农村低保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2200.00</w:t>
            </w:r>
          </w:p>
        </w:tc>
        <w:tc>
          <w:tcPr>
            <w:tcW w:w="1587" w:type="dxa"/>
            <w:noWrap/>
            <w:vAlign w:val="center"/>
          </w:tcPr>
          <w:p>
            <w:pPr>
              <w:pStyle w:val="20"/>
            </w:pPr>
            <w:r>
              <w:t>其中：财政    资金</w:t>
            </w:r>
          </w:p>
        </w:tc>
        <w:tc>
          <w:tcPr>
            <w:tcW w:w="1304" w:type="dxa"/>
            <w:noWrap/>
            <w:vAlign w:val="center"/>
          </w:tcPr>
          <w:p>
            <w:pPr>
              <w:pStyle w:val="22"/>
            </w:pPr>
            <w:r>
              <w:t>2200.00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用于农村低保人员最低生活保障支出。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1.进一步做好农村低保资金的发放工作，确保资金及时足额发放。</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城乡低保特困人员救助供养标准</w:t>
            </w:r>
          </w:p>
        </w:tc>
        <w:tc>
          <w:tcPr>
            <w:tcW w:w="2891" w:type="dxa"/>
            <w:noWrap/>
            <w:vAlign w:val="center"/>
          </w:tcPr>
          <w:p>
            <w:pPr>
              <w:pStyle w:val="22"/>
            </w:pPr>
            <w:r>
              <w:t>发放标准占城乡低保特困人员救助供养标准的比例</w:t>
            </w:r>
          </w:p>
        </w:tc>
        <w:tc>
          <w:tcPr>
            <w:tcW w:w="1276" w:type="dxa"/>
            <w:noWrap/>
            <w:vAlign w:val="center"/>
          </w:tcPr>
          <w:p>
            <w:pPr>
              <w:pStyle w:val="22"/>
            </w:pPr>
            <w:r>
              <w:t>≥98百分比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资金到位率</w:t>
            </w:r>
          </w:p>
        </w:tc>
        <w:tc>
          <w:tcPr>
            <w:tcW w:w="2891" w:type="dxa"/>
            <w:noWrap/>
            <w:vAlign w:val="center"/>
          </w:tcPr>
          <w:p>
            <w:pPr>
              <w:pStyle w:val="22"/>
            </w:pPr>
            <w:r>
              <w:t>资金发放到位率占总资金比例</w:t>
            </w:r>
          </w:p>
        </w:tc>
        <w:tc>
          <w:tcPr>
            <w:tcW w:w="1276" w:type="dxa"/>
            <w:noWrap/>
            <w:vAlign w:val="center"/>
          </w:tcPr>
          <w:p>
            <w:pPr>
              <w:pStyle w:val="22"/>
            </w:pPr>
            <w:r>
              <w:t>≥98百分比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资金拨付时限</w:t>
            </w:r>
          </w:p>
        </w:tc>
        <w:tc>
          <w:tcPr>
            <w:tcW w:w="2891" w:type="dxa"/>
            <w:noWrap/>
            <w:vAlign w:val="center"/>
          </w:tcPr>
          <w:p>
            <w:pPr>
              <w:pStyle w:val="22"/>
            </w:pPr>
            <w:r>
              <w:t>已按时发放资金占应按时发放资金的比例</w:t>
            </w:r>
          </w:p>
        </w:tc>
        <w:tc>
          <w:tcPr>
            <w:tcW w:w="1276" w:type="dxa"/>
            <w:noWrap/>
            <w:vAlign w:val="center"/>
          </w:tcPr>
          <w:p>
            <w:pPr>
              <w:pStyle w:val="22"/>
            </w:pPr>
            <w:r>
              <w:t>≥98百分比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低保资金社会化发放率</w:t>
            </w:r>
          </w:p>
        </w:tc>
        <w:tc>
          <w:tcPr>
            <w:tcW w:w="2891" w:type="dxa"/>
            <w:noWrap/>
            <w:vAlign w:val="center"/>
          </w:tcPr>
          <w:p>
            <w:pPr>
              <w:pStyle w:val="22"/>
            </w:pPr>
            <w:r>
              <w:t>低保资金社会化发放率占发放资金比例</w:t>
            </w:r>
          </w:p>
        </w:tc>
        <w:tc>
          <w:tcPr>
            <w:tcW w:w="1276" w:type="dxa"/>
            <w:noWrap/>
            <w:vAlign w:val="center"/>
          </w:tcPr>
          <w:p>
            <w:pPr>
              <w:pStyle w:val="22"/>
            </w:pPr>
            <w:r>
              <w:t>≥95百分比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经济效益指标</w:t>
            </w:r>
          </w:p>
        </w:tc>
        <w:tc>
          <w:tcPr>
            <w:tcW w:w="1332" w:type="dxa"/>
            <w:noWrap/>
            <w:vAlign w:val="center"/>
          </w:tcPr>
          <w:p>
            <w:pPr>
              <w:pStyle w:val="22"/>
            </w:pPr>
            <w:r>
              <w:t>各项工作按时完成率</w:t>
            </w:r>
          </w:p>
        </w:tc>
        <w:tc>
          <w:tcPr>
            <w:tcW w:w="2891" w:type="dxa"/>
            <w:noWrap/>
            <w:vAlign w:val="center"/>
          </w:tcPr>
          <w:p>
            <w:pPr>
              <w:pStyle w:val="22"/>
            </w:pPr>
            <w:r>
              <w:t>已完成工作占工作总数的比例</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对低保工作非常满意的人数占总人数的百分比</w:t>
            </w:r>
          </w:p>
        </w:tc>
        <w:tc>
          <w:tcPr>
            <w:tcW w:w="1276" w:type="dxa"/>
            <w:noWrap/>
            <w:vAlign w:val="center"/>
          </w:tcPr>
          <w:p>
            <w:pPr>
              <w:pStyle w:val="22"/>
            </w:pPr>
            <w:r>
              <w:t>≥97百分比</w:t>
            </w:r>
          </w:p>
        </w:tc>
        <w:tc>
          <w:tcPr>
            <w:tcW w:w="1843" w:type="dxa"/>
            <w:noWrap/>
            <w:vAlign w:val="center"/>
          </w:tcPr>
          <w:p>
            <w:pPr>
              <w:pStyle w:val="22"/>
            </w:pPr>
            <w:r>
              <w:t>依据县级政策制定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r>
        <w:rPr>
          <w:rFonts w:ascii="方正仿宋_GBK" w:hAnsi="方正仿宋_GBK" w:eastAsia="方正仿宋_GBK" w:cs="方正仿宋_GBK"/>
          <w:color w:val="000000"/>
          <w:sz w:val="28"/>
        </w:rPr>
        <w:t>17.202</w:t>
      </w:r>
      <w:r>
        <w:rPr>
          <w:rFonts w:hint="eastAsia" w:ascii="方正仿宋_GBK" w:hAnsi="方正仿宋_GBK" w:eastAsia="方正仿宋_GBK" w:cs="方正仿宋_GBK"/>
          <w:color w:val="000000"/>
          <w:sz w:val="28"/>
          <w:lang w:eastAsia="zh-CN"/>
        </w:rPr>
        <w:t>1</w:t>
      </w:r>
      <w:r>
        <w:rPr>
          <w:rFonts w:ascii="方正仿宋_GBK" w:hAnsi="方正仿宋_GBK" w:eastAsia="方正仿宋_GBK" w:cs="方正仿宋_GBK"/>
          <w:color w:val="000000"/>
          <w:sz w:val="28"/>
        </w:rPr>
        <w:t>年中央财政困难群众救助补助资金（冀财社【202</w:t>
      </w:r>
      <w:r>
        <w:rPr>
          <w:rFonts w:hint="eastAsia" w:ascii="方正仿宋_GBK" w:hAnsi="方正仿宋_GBK" w:eastAsia="方正仿宋_GBK" w:cs="方正仿宋_GBK"/>
          <w:color w:val="000000"/>
          <w:sz w:val="28"/>
          <w:lang w:eastAsia="zh-CN"/>
        </w:rPr>
        <w:t>0</w:t>
      </w:r>
      <w:r>
        <w:rPr>
          <w:rFonts w:ascii="方正仿宋_GBK" w:hAnsi="方正仿宋_GBK" w:eastAsia="方正仿宋_GBK" w:cs="方正仿宋_GBK"/>
          <w:color w:val="000000"/>
          <w:sz w:val="28"/>
        </w:rPr>
        <w:t>】152号）—临时救助金绩效目标表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13062322P008662100040</w:t>
            </w:r>
          </w:p>
        </w:tc>
        <w:tc>
          <w:tcPr>
            <w:tcW w:w="1587" w:type="dxa"/>
            <w:noWrap/>
            <w:vAlign w:val="center"/>
          </w:tcPr>
          <w:p>
            <w:pPr>
              <w:pStyle w:val="20"/>
            </w:pPr>
            <w:r>
              <w:t>项目名称</w:t>
            </w:r>
          </w:p>
        </w:tc>
        <w:tc>
          <w:tcPr>
            <w:tcW w:w="4422" w:type="dxa"/>
            <w:gridSpan w:val="3"/>
            <w:noWrap/>
            <w:vAlign w:val="center"/>
          </w:tcPr>
          <w:p>
            <w:pPr>
              <w:pStyle w:val="22"/>
            </w:pPr>
            <w:r>
              <w:t>202</w:t>
            </w:r>
            <w:r>
              <w:rPr>
                <w:rFonts w:hint="eastAsia"/>
                <w:lang w:eastAsia="zh-CN"/>
              </w:rPr>
              <w:t>1</w:t>
            </w:r>
            <w:r>
              <w:t>年中央财政困难群众救助补助资金（冀财社【202</w:t>
            </w:r>
            <w:r>
              <w:rPr>
                <w:rFonts w:hint="eastAsia"/>
                <w:lang w:eastAsia="zh-CN"/>
              </w:rPr>
              <w:t>0</w:t>
            </w:r>
            <w:r>
              <w:t>】152号）—临时救助金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10.00</w:t>
            </w:r>
          </w:p>
        </w:tc>
        <w:tc>
          <w:tcPr>
            <w:tcW w:w="1587" w:type="dxa"/>
            <w:noWrap/>
            <w:vAlign w:val="center"/>
          </w:tcPr>
          <w:p>
            <w:pPr>
              <w:pStyle w:val="20"/>
            </w:pPr>
            <w:r>
              <w:t>其中：财政    资金</w:t>
            </w:r>
          </w:p>
        </w:tc>
        <w:tc>
          <w:tcPr>
            <w:tcW w:w="1304" w:type="dxa"/>
            <w:noWrap/>
            <w:vAlign w:val="center"/>
          </w:tcPr>
          <w:p>
            <w:pPr>
              <w:pStyle w:val="22"/>
            </w:pPr>
            <w:r>
              <w:t>10.00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用于城乡困难群众临时救助支出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1.目标内容1做好城乡困难群众临时救助工作，确保救助资金及时足额拨付到位。</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临时救助水平</w:t>
            </w:r>
          </w:p>
        </w:tc>
        <w:tc>
          <w:tcPr>
            <w:tcW w:w="2891" w:type="dxa"/>
            <w:noWrap/>
            <w:vAlign w:val="center"/>
          </w:tcPr>
          <w:p>
            <w:pPr>
              <w:pStyle w:val="22"/>
            </w:pPr>
            <w:r>
              <w:t>临时救助水平是否达到省市标准</w:t>
            </w:r>
          </w:p>
        </w:tc>
        <w:tc>
          <w:tcPr>
            <w:tcW w:w="1276" w:type="dxa"/>
            <w:noWrap/>
            <w:vAlign w:val="center"/>
          </w:tcPr>
          <w:p>
            <w:pPr>
              <w:pStyle w:val="22"/>
            </w:pPr>
            <w:r>
              <w:t>达到规定标准</w:t>
            </w:r>
          </w:p>
        </w:tc>
        <w:tc>
          <w:tcPr>
            <w:tcW w:w="1843" w:type="dxa"/>
            <w:noWrap/>
            <w:vAlign w:val="center"/>
          </w:tcPr>
          <w:p>
            <w:pPr>
              <w:pStyle w:val="22"/>
            </w:pPr>
            <w:r>
              <w:t>依据上级文件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资金发放率</w:t>
            </w:r>
          </w:p>
        </w:tc>
        <w:tc>
          <w:tcPr>
            <w:tcW w:w="2891" w:type="dxa"/>
            <w:noWrap/>
            <w:vAlign w:val="center"/>
          </w:tcPr>
          <w:p>
            <w:pPr>
              <w:pStyle w:val="22"/>
            </w:pPr>
            <w:r>
              <w:t>已发放资金占应发放资金的比率</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预算控制数</w:t>
            </w:r>
          </w:p>
        </w:tc>
        <w:tc>
          <w:tcPr>
            <w:tcW w:w="2891" w:type="dxa"/>
            <w:noWrap/>
            <w:vAlign w:val="center"/>
          </w:tcPr>
          <w:p>
            <w:pPr>
              <w:pStyle w:val="22"/>
            </w:pPr>
            <w:r>
              <w:t>预算控制数</w:t>
            </w:r>
          </w:p>
        </w:tc>
        <w:tc>
          <w:tcPr>
            <w:tcW w:w="1276" w:type="dxa"/>
            <w:noWrap/>
            <w:vAlign w:val="center"/>
          </w:tcPr>
          <w:p>
            <w:pPr>
              <w:pStyle w:val="22"/>
            </w:pPr>
            <w:r>
              <w:t>≤10万元</w:t>
            </w:r>
          </w:p>
        </w:tc>
        <w:tc>
          <w:tcPr>
            <w:tcW w:w="1843" w:type="dxa"/>
            <w:noWrap/>
            <w:vAlign w:val="center"/>
          </w:tcPr>
          <w:p>
            <w:pPr>
              <w:pStyle w:val="22"/>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项目资金支付率</w:t>
            </w:r>
          </w:p>
        </w:tc>
        <w:tc>
          <w:tcPr>
            <w:tcW w:w="2891" w:type="dxa"/>
            <w:noWrap/>
            <w:vAlign w:val="center"/>
          </w:tcPr>
          <w:p>
            <w:pPr>
              <w:pStyle w:val="22"/>
            </w:pPr>
            <w:r>
              <w:t>支付资金占资金总数的比例</w:t>
            </w:r>
          </w:p>
        </w:tc>
        <w:tc>
          <w:tcPr>
            <w:tcW w:w="1276" w:type="dxa"/>
            <w:noWrap/>
            <w:vAlign w:val="center"/>
          </w:tcPr>
          <w:p>
            <w:pPr>
              <w:pStyle w:val="22"/>
            </w:pPr>
            <w:r>
              <w:t>≥98百分比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经济效益指标</w:t>
            </w:r>
          </w:p>
        </w:tc>
        <w:tc>
          <w:tcPr>
            <w:tcW w:w="1332" w:type="dxa"/>
            <w:noWrap/>
            <w:vAlign w:val="center"/>
          </w:tcPr>
          <w:p>
            <w:pPr>
              <w:pStyle w:val="22"/>
            </w:pPr>
            <w:r>
              <w:t>各项工作按时完成率</w:t>
            </w:r>
          </w:p>
        </w:tc>
        <w:tc>
          <w:tcPr>
            <w:tcW w:w="2891" w:type="dxa"/>
            <w:noWrap/>
            <w:vAlign w:val="center"/>
          </w:tcPr>
          <w:p>
            <w:pPr>
              <w:pStyle w:val="22"/>
            </w:pPr>
            <w:r>
              <w:t>已完成工作占工作总数的比例</w:t>
            </w:r>
          </w:p>
        </w:tc>
        <w:tc>
          <w:tcPr>
            <w:tcW w:w="1276" w:type="dxa"/>
            <w:noWrap/>
            <w:vAlign w:val="center"/>
          </w:tcPr>
          <w:p>
            <w:pPr>
              <w:pStyle w:val="22"/>
            </w:pPr>
            <w:r>
              <w:t>≥98百分比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对该项目满意的受益人群占总人群的比例</w:t>
            </w:r>
          </w:p>
        </w:tc>
        <w:tc>
          <w:tcPr>
            <w:tcW w:w="1276" w:type="dxa"/>
            <w:noWrap/>
            <w:vAlign w:val="center"/>
          </w:tcPr>
          <w:p>
            <w:pPr>
              <w:pStyle w:val="22"/>
            </w:pPr>
            <w:r>
              <w:t>≥99百分比</w:t>
            </w:r>
          </w:p>
        </w:tc>
        <w:tc>
          <w:tcPr>
            <w:tcW w:w="1843" w:type="dxa"/>
            <w:noWrap/>
            <w:vAlign w:val="center"/>
          </w:tcPr>
          <w:p>
            <w:pPr>
              <w:pStyle w:val="22"/>
            </w:pPr>
            <w:r>
              <w:t>依据县级政策确定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5" w:name="_Toc_4_4_0000000021"/>
      <w:r>
        <w:rPr>
          <w:rFonts w:ascii="方正仿宋_GBK" w:hAnsi="方正仿宋_GBK" w:eastAsia="方正仿宋_GBK" w:cs="方正仿宋_GBK"/>
          <w:color w:val="000000"/>
          <w:sz w:val="28"/>
        </w:rPr>
        <w:t>18.202</w:t>
      </w:r>
      <w:r>
        <w:rPr>
          <w:rFonts w:hint="eastAsia" w:ascii="方正仿宋_GBK" w:hAnsi="方正仿宋_GBK" w:eastAsia="方正仿宋_GBK" w:cs="方正仿宋_GBK"/>
          <w:color w:val="000000"/>
          <w:sz w:val="28"/>
          <w:lang w:eastAsia="zh-CN"/>
        </w:rPr>
        <w:t>1</w:t>
      </w:r>
      <w:r>
        <w:rPr>
          <w:rFonts w:ascii="方正仿宋_GBK" w:hAnsi="方正仿宋_GBK" w:eastAsia="方正仿宋_GBK" w:cs="方正仿宋_GBK"/>
          <w:color w:val="000000"/>
          <w:sz w:val="28"/>
        </w:rPr>
        <w:t>年中央财政困难群众救助补助资金（冀财社【202</w:t>
      </w:r>
      <w:r>
        <w:rPr>
          <w:rFonts w:hint="eastAsia" w:ascii="方正仿宋_GBK" w:hAnsi="方正仿宋_GBK" w:eastAsia="方正仿宋_GBK" w:cs="方正仿宋_GBK"/>
          <w:color w:val="000000"/>
          <w:sz w:val="28"/>
          <w:lang w:eastAsia="zh-CN"/>
        </w:rPr>
        <w:t>0</w:t>
      </w:r>
      <w:r>
        <w:rPr>
          <w:rFonts w:ascii="方正仿宋_GBK" w:hAnsi="方正仿宋_GBK" w:eastAsia="方正仿宋_GBK" w:cs="方正仿宋_GBK"/>
          <w:color w:val="000000"/>
          <w:sz w:val="28"/>
        </w:rPr>
        <w:t>】152号）—流浪乞讨人员救助金绩效目标表</w:t>
      </w:r>
      <w:bookmarkEnd w:id="15"/>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13062322P00866210005K</w:t>
            </w:r>
          </w:p>
        </w:tc>
        <w:tc>
          <w:tcPr>
            <w:tcW w:w="1587" w:type="dxa"/>
            <w:noWrap/>
            <w:vAlign w:val="center"/>
          </w:tcPr>
          <w:p>
            <w:pPr>
              <w:pStyle w:val="20"/>
            </w:pPr>
            <w:r>
              <w:t>项目名称</w:t>
            </w:r>
          </w:p>
        </w:tc>
        <w:tc>
          <w:tcPr>
            <w:tcW w:w="4422" w:type="dxa"/>
            <w:gridSpan w:val="3"/>
            <w:noWrap/>
            <w:vAlign w:val="center"/>
          </w:tcPr>
          <w:p>
            <w:pPr>
              <w:pStyle w:val="22"/>
            </w:pPr>
            <w:r>
              <w:t>202</w:t>
            </w:r>
            <w:r>
              <w:rPr>
                <w:rFonts w:hint="eastAsia"/>
                <w:lang w:eastAsia="zh-CN"/>
              </w:rPr>
              <w:t>1</w:t>
            </w:r>
            <w:r>
              <w:t>年中央财政困难群众救助补助资金（冀财社【202</w:t>
            </w:r>
            <w:r>
              <w:rPr>
                <w:rFonts w:hint="eastAsia"/>
                <w:lang w:eastAsia="zh-CN"/>
              </w:rPr>
              <w:t>0</w:t>
            </w:r>
            <w:r>
              <w:t>】152号）—流浪乞讨人员救助金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20.00</w:t>
            </w:r>
          </w:p>
        </w:tc>
        <w:tc>
          <w:tcPr>
            <w:tcW w:w="1587" w:type="dxa"/>
            <w:noWrap/>
            <w:vAlign w:val="center"/>
          </w:tcPr>
          <w:p>
            <w:pPr>
              <w:pStyle w:val="20"/>
            </w:pPr>
            <w:r>
              <w:t>其中：财政    资金</w:t>
            </w:r>
          </w:p>
        </w:tc>
        <w:tc>
          <w:tcPr>
            <w:tcW w:w="1304" w:type="dxa"/>
            <w:noWrap/>
            <w:vAlign w:val="center"/>
          </w:tcPr>
          <w:p>
            <w:pPr>
              <w:pStyle w:val="22"/>
            </w:pPr>
            <w:r>
              <w:t>20.00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用于流浪乞讨人员救助支出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1.目标内容1做好流浪乞讨人员救助工作，确保及时得到救助，救助资金及时足额拨付</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流浪乞讨人员救助率</w:t>
            </w:r>
          </w:p>
        </w:tc>
        <w:tc>
          <w:tcPr>
            <w:tcW w:w="2891" w:type="dxa"/>
            <w:noWrap/>
            <w:vAlign w:val="center"/>
          </w:tcPr>
          <w:p>
            <w:pPr>
              <w:pStyle w:val="22"/>
            </w:pPr>
            <w:r>
              <w:t>已救助流浪乞讨人员占应救助人数的比例</w:t>
            </w:r>
          </w:p>
        </w:tc>
        <w:tc>
          <w:tcPr>
            <w:tcW w:w="1276" w:type="dxa"/>
            <w:noWrap/>
            <w:vAlign w:val="center"/>
          </w:tcPr>
          <w:p>
            <w:pPr>
              <w:pStyle w:val="22"/>
            </w:pPr>
            <w:r>
              <w:t>≥95百分比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资金发放率</w:t>
            </w:r>
          </w:p>
        </w:tc>
        <w:tc>
          <w:tcPr>
            <w:tcW w:w="2891" w:type="dxa"/>
            <w:noWrap/>
            <w:vAlign w:val="center"/>
          </w:tcPr>
          <w:p>
            <w:pPr>
              <w:pStyle w:val="22"/>
            </w:pPr>
            <w:r>
              <w:t>已发放资金占应发放资金的比率</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预算控制数</w:t>
            </w:r>
          </w:p>
        </w:tc>
        <w:tc>
          <w:tcPr>
            <w:tcW w:w="2891" w:type="dxa"/>
            <w:noWrap/>
            <w:vAlign w:val="center"/>
          </w:tcPr>
          <w:p>
            <w:pPr>
              <w:pStyle w:val="22"/>
            </w:pPr>
            <w:r>
              <w:t>预算控制数</w:t>
            </w:r>
          </w:p>
        </w:tc>
        <w:tc>
          <w:tcPr>
            <w:tcW w:w="1276" w:type="dxa"/>
            <w:noWrap/>
            <w:vAlign w:val="center"/>
          </w:tcPr>
          <w:p>
            <w:pPr>
              <w:pStyle w:val="22"/>
            </w:pPr>
            <w:r>
              <w:t>≤20万元</w:t>
            </w:r>
          </w:p>
        </w:tc>
        <w:tc>
          <w:tcPr>
            <w:tcW w:w="1843" w:type="dxa"/>
            <w:noWrap/>
            <w:vAlign w:val="center"/>
          </w:tcPr>
          <w:p>
            <w:pPr>
              <w:pStyle w:val="22"/>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项目资金支付率</w:t>
            </w:r>
          </w:p>
        </w:tc>
        <w:tc>
          <w:tcPr>
            <w:tcW w:w="2891" w:type="dxa"/>
            <w:noWrap/>
            <w:vAlign w:val="center"/>
          </w:tcPr>
          <w:p>
            <w:pPr>
              <w:pStyle w:val="22"/>
            </w:pPr>
            <w:r>
              <w:t>支付资金占资金总数的比例</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经济效益指标</w:t>
            </w:r>
          </w:p>
        </w:tc>
        <w:tc>
          <w:tcPr>
            <w:tcW w:w="1332" w:type="dxa"/>
            <w:noWrap/>
            <w:vAlign w:val="center"/>
          </w:tcPr>
          <w:p>
            <w:pPr>
              <w:pStyle w:val="22"/>
            </w:pPr>
            <w:r>
              <w:t>各项工作按时完成率</w:t>
            </w:r>
          </w:p>
        </w:tc>
        <w:tc>
          <w:tcPr>
            <w:tcW w:w="2891" w:type="dxa"/>
            <w:noWrap/>
            <w:vAlign w:val="center"/>
          </w:tcPr>
          <w:p>
            <w:pPr>
              <w:pStyle w:val="22"/>
            </w:pPr>
            <w:r>
              <w:t>已完成工作占工作总数的比例</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对该项目满意的受益人群占总人群的比例</w:t>
            </w:r>
          </w:p>
        </w:tc>
        <w:tc>
          <w:tcPr>
            <w:tcW w:w="1276" w:type="dxa"/>
            <w:noWrap/>
            <w:vAlign w:val="center"/>
          </w:tcPr>
          <w:p>
            <w:pPr>
              <w:pStyle w:val="22"/>
            </w:pPr>
            <w:r>
              <w:t>≥96百分比</w:t>
            </w:r>
          </w:p>
        </w:tc>
        <w:tc>
          <w:tcPr>
            <w:tcW w:w="1843" w:type="dxa"/>
            <w:noWrap/>
            <w:vAlign w:val="center"/>
          </w:tcPr>
          <w:p>
            <w:pPr>
              <w:pStyle w:val="22"/>
            </w:pPr>
            <w:r>
              <w:t>依据县级政策确定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6" w:name="_Toc_4_4_0000000022"/>
      <w:r>
        <w:rPr>
          <w:rFonts w:ascii="方正仿宋_GBK" w:hAnsi="方正仿宋_GBK" w:eastAsia="方正仿宋_GBK" w:cs="方正仿宋_GBK"/>
          <w:color w:val="000000"/>
          <w:sz w:val="28"/>
        </w:rPr>
        <w:t>19.202</w:t>
      </w:r>
      <w:r>
        <w:rPr>
          <w:rFonts w:hint="eastAsia" w:ascii="方正仿宋_GBK" w:hAnsi="方正仿宋_GBK" w:eastAsia="方正仿宋_GBK" w:cs="方正仿宋_GBK"/>
          <w:color w:val="000000"/>
          <w:sz w:val="28"/>
          <w:lang w:eastAsia="zh-CN"/>
        </w:rPr>
        <w:t>1</w:t>
      </w:r>
      <w:r>
        <w:rPr>
          <w:rFonts w:ascii="方正仿宋_GBK" w:hAnsi="方正仿宋_GBK" w:eastAsia="方正仿宋_GBK" w:cs="方正仿宋_GBK"/>
          <w:color w:val="000000"/>
          <w:sz w:val="28"/>
        </w:rPr>
        <w:t>年中央财政困难群众救助补助资金（冀财社【202</w:t>
      </w:r>
      <w:r>
        <w:rPr>
          <w:rFonts w:hint="eastAsia" w:ascii="方正仿宋_GBK" w:hAnsi="方正仿宋_GBK" w:eastAsia="方正仿宋_GBK" w:cs="方正仿宋_GBK"/>
          <w:color w:val="000000"/>
          <w:sz w:val="28"/>
          <w:lang w:eastAsia="zh-CN"/>
        </w:rPr>
        <w:t>0</w:t>
      </w:r>
      <w:r>
        <w:rPr>
          <w:rFonts w:ascii="方正仿宋_GBK" w:hAnsi="方正仿宋_GBK" w:eastAsia="方正仿宋_GBK" w:cs="方正仿宋_GBK"/>
          <w:color w:val="000000"/>
          <w:sz w:val="28"/>
        </w:rPr>
        <w:t>】152号）—特困供养人员生活补助金绩效目标表</w:t>
      </w:r>
      <w:bookmarkEnd w:id="16"/>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13062322P008662100067</w:t>
            </w:r>
          </w:p>
        </w:tc>
        <w:tc>
          <w:tcPr>
            <w:tcW w:w="1587" w:type="dxa"/>
            <w:noWrap/>
            <w:vAlign w:val="center"/>
          </w:tcPr>
          <w:p>
            <w:pPr>
              <w:pStyle w:val="20"/>
            </w:pPr>
            <w:r>
              <w:t>项目名称</w:t>
            </w:r>
          </w:p>
        </w:tc>
        <w:tc>
          <w:tcPr>
            <w:tcW w:w="4422" w:type="dxa"/>
            <w:gridSpan w:val="3"/>
            <w:noWrap/>
            <w:vAlign w:val="center"/>
          </w:tcPr>
          <w:p>
            <w:pPr>
              <w:pStyle w:val="22"/>
            </w:pPr>
            <w:r>
              <w:t>202</w:t>
            </w:r>
            <w:r>
              <w:rPr>
                <w:rFonts w:hint="eastAsia"/>
                <w:lang w:eastAsia="zh-CN"/>
              </w:rPr>
              <w:t>1</w:t>
            </w:r>
            <w:r>
              <w:t>年中央财政困难群众救助补助资金（冀财社【202</w:t>
            </w:r>
            <w:r>
              <w:rPr>
                <w:rFonts w:hint="eastAsia"/>
                <w:lang w:eastAsia="zh-CN"/>
              </w:rPr>
              <w:t>0</w:t>
            </w:r>
            <w:r>
              <w:t>】152号）—特困供养人员生活补助金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929.40</w:t>
            </w:r>
          </w:p>
        </w:tc>
        <w:tc>
          <w:tcPr>
            <w:tcW w:w="1587" w:type="dxa"/>
            <w:noWrap/>
            <w:vAlign w:val="center"/>
          </w:tcPr>
          <w:p>
            <w:pPr>
              <w:pStyle w:val="20"/>
            </w:pPr>
            <w:r>
              <w:t>其中：财政    资金</w:t>
            </w:r>
          </w:p>
        </w:tc>
        <w:tc>
          <w:tcPr>
            <w:tcW w:w="1304" w:type="dxa"/>
            <w:noWrap/>
            <w:vAlign w:val="center"/>
          </w:tcPr>
          <w:p>
            <w:pPr>
              <w:pStyle w:val="22"/>
            </w:pPr>
            <w:r>
              <w:t>929.40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用于特困供养人员生活补助支出。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1.目标内容1</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特困人员供养准确率</w:t>
            </w:r>
          </w:p>
        </w:tc>
        <w:tc>
          <w:tcPr>
            <w:tcW w:w="2891" w:type="dxa"/>
            <w:noWrap/>
            <w:vAlign w:val="center"/>
          </w:tcPr>
          <w:p>
            <w:pPr>
              <w:pStyle w:val="22"/>
            </w:pPr>
            <w:r>
              <w:t>特困人员供养准确率</w:t>
            </w:r>
          </w:p>
        </w:tc>
        <w:tc>
          <w:tcPr>
            <w:tcW w:w="1276" w:type="dxa"/>
            <w:noWrap/>
            <w:vAlign w:val="center"/>
          </w:tcPr>
          <w:p>
            <w:pPr>
              <w:pStyle w:val="22"/>
            </w:pPr>
            <w:r>
              <w:t>≥98百分比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资金发放率</w:t>
            </w:r>
          </w:p>
        </w:tc>
        <w:tc>
          <w:tcPr>
            <w:tcW w:w="2891" w:type="dxa"/>
            <w:noWrap/>
            <w:vAlign w:val="center"/>
          </w:tcPr>
          <w:p>
            <w:pPr>
              <w:pStyle w:val="22"/>
            </w:pPr>
            <w:r>
              <w:t>已发放资金占应发放资金的比率</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预算控制数</w:t>
            </w:r>
          </w:p>
        </w:tc>
        <w:tc>
          <w:tcPr>
            <w:tcW w:w="2891" w:type="dxa"/>
            <w:noWrap/>
            <w:vAlign w:val="center"/>
          </w:tcPr>
          <w:p>
            <w:pPr>
              <w:pStyle w:val="22"/>
            </w:pPr>
            <w:r>
              <w:t>预算控制数</w:t>
            </w:r>
          </w:p>
        </w:tc>
        <w:tc>
          <w:tcPr>
            <w:tcW w:w="1276" w:type="dxa"/>
            <w:noWrap/>
            <w:vAlign w:val="center"/>
          </w:tcPr>
          <w:p>
            <w:pPr>
              <w:pStyle w:val="22"/>
            </w:pPr>
            <w:r>
              <w:t>≤929.4万元</w:t>
            </w:r>
          </w:p>
        </w:tc>
        <w:tc>
          <w:tcPr>
            <w:tcW w:w="1843" w:type="dxa"/>
            <w:noWrap/>
            <w:vAlign w:val="center"/>
          </w:tcPr>
          <w:p>
            <w:pPr>
              <w:pStyle w:val="22"/>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项目资金支付率</w:t>
            </w:r>
          </w:p>
        </w:tc>
        <w:tc>
          <w:tcPr>
            <w:tcW w:w="2891" w:type="dxa"/>
            <w:noWrap/>
            <w:vAlign w:val="center"/>
          </w:tcPr>
          <w:p>
            <w:pPr>
              <w:pStyle w:val="22"/>
            </w:pPr>
            <w:r>
              <w:t>支付资金占资金总数的比例</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经济效益指标</w:t>
            </w:r>
          </w:p>
        </w:tc>
        <w:tc>
          <w:tcPr>
            <w:tcW w:w="1332" w:type="dxa"/>
            <w:noWrap/>
            <w:vAlign w:val="center"/>
          </w:tcPr>
          <w:p>
            <w:pPr>
              <w:pStyle w:val="22"/>
            </w:pPr>
            <w:r>
              <w:t>各项工作按时完成率</w:t>
            </w:r>
          </w:p>
        </w:tc>
        <w:tc>
          <w:tcPr>
            <w:tcW w:w="2891" w:type="dxa"/>
            <w:noWrap/>
            <w:vAlign w:val="center"/>
          </w:tcPr>
          <w:p>
            <w:pPr>
              <w:pStyle w:val="22"/>
            </w:pPr>
            <w:r>
              <w:t>已完成工作占工作总数的比例</w:t>
            </w:r>
          </w:p>
        </w:tc>
        <w:tc>
          <w:tcPr>
            <w:tcW w:w="1276" w:type="dxa"/>
            <w:noWrap/>
            <w:vAlign w:val="center"/>
          </w:tcPr>
          <w:p>
            <w:pPr>
              <w:pStyle w:val="22"/>
            </w:pPr>
            <w:r>
              <w:t>≥98百分比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对该项目满意的受益人群占总人群的比例</w:t>
            </w:r>
          </w:p>
        </w:tc>
        <w:tc>
          <w:tcPr>
            <w:tcW w:w="1276" w:type="dxa"/>
            <w:noWrap/>
            <w:vAlign w:val="center"/>
          </w:tcPr>
          <w:p>
            <w:pPr>
              <w:pStyle w:val="22"/>
            </w:pPr>
            <w:r>
              <w:t>≥98百分比</w:t>
            </w:r>
          </w:p>
        </w:tc>
        <w:tc>
          <w:tcPr>
            <w:tcW w:w="1843" w:type="dxa"/>
            <w:noWrap/>
            <w:vAlign w:val="center"/>
          </w:tcPr>
          <w:p>
            <w:pPr>
              <w:pStyle w:val="22"/>
            </w:pPr>
            <w:r>
              <w:t>依据县级政策确定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7" w:name="_Toc_4_4_0000000023"/>
      <w:r>
        <w:rPr>
          <w:rFonts w:ascii="方正仿宋_GBK" w:hAnsi="方正仿宋_GBK" w:eastAsia="方正仿宋_GBK" w:cs="方正仿宋_GBK"/>
          <w:color w:val="000000"/>
          <w:sz w:val="28"/>
        </w:rPr>
        <w:t>20.202</w:t>
      </w:r>
      <w:r>
        <w:rPr>
          <w:rFonts w:hint="eastAsia" w:ascii="方正仿宋_GBK" w:hAnsi="方正仿宋_GBK" w:eastAsia="方正仿宋_GBK" w:cs="方正仿宋_GBK"/>
          <w:color w:val="000000"/>
          <w:sz w:val="28"/>
          <w:lang w:eastAsia="zh-CN"/>
        </w:rPr>
        <w:t>1</w:t>
      </w:r>
      <w:r>
        <w:rPr>
          <w:rFonts w:ascii="方正仿宋_GBK" w:hAnsi="方正仿宋_GBK" w:eastAsia="方正仿宋_GBK" w:cs="方正仿宋_GBK"/>
          <w:color w:val="000000"/>
          <w:sz w:val="28"/>
        </w:rPr>
        <w:t>年中央集中彩票公益金支持社会福利事业专项资金（冀财社【202</w:t>
      </w:r>
      <w:r>
        <w:rPr>
          <w:rFonts w:hint="eastAsia" w:ascii="方正仿宋_GBK" w:hAnsi="方正仿宋_GBK" w:eastAsia="方正仿宋_GBK" w:cs="方正仿宋_GBK"/>
          <w:color w:val="000000"/>
          <w:sz w:val="28"/>
          <w:lang w:eastAsia="zh-CN"/>
        </w:rPr>
        <w:t>0</w:t>
      </w:r>
      <w:r>
        <w:rPr>
          <w:rFonts w:ascii="方正仿宋_GBK" w:hAnsi="方正仿宋_GBK" w:eastAsia="方正仿宋_GBK" w:cs="方正仿宋_GBK"/>
          <w:color w:val="000000"/>
          <w:sz w:val="28"/>
        </w:rPr>
        <w:t>】151号）绩效目标表</w:t>
      </w:r>
      <w:bookmarkEnd w:id="17"/>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13062322P00865710001A</w:t>
            </w:r>
          </w:p>
        </w:tc>
        <w:tc>
          <w:tcPr>
            <w:tcW w:w="1587" w:type="dxa"/>
            <w:noWrap/>
            <w:vAlign w:val="center"/>
          </w:tcPr>
          <w:p>
            <w:pPr>
              <w:pStyle w:val="20"/>
            </w:pPr>
            <w:r>
              <w:t>项目名称</w:t>
            </w:r>
          </w:p>
        </w:tc>
        <w:tc>
          <w:tcPr>
            <w:tcW w:w="4422" w:type="dxa"/>
            <w:gridSpan w:val="3"/>
            <w:noWrap/>
            <w:vAlign w:val="center"/>
          </w:tcPr>
          <w:p>
            <w:pPr>
              <w:pStyle w:val="22"/>
            </w:pPr>
            <w:r>
              <w:t>202</w:t>
            </w:r>
            <w:r>
              <w:rPr>
                <w:rFonts w:hint="eastAsia"/>
                <w:lang w:eastAsia="zh-CN"/>
              </w:rPr>
              <w:t>1</w:t>
            </w:r>
            <w:r>
              <w:t>年中央集中彩票公益金支持社会福利事业专项资金（冀财社【202</w:t>
            </w:r>
            <w:r>
              <w:rPr>
                <w:rFonts w:hint="eastAsia"/>
                <w:lang w:eastAsia="zh-CN"/>
              </w:rPr>
              <w:t>0</w:t>
            </w:r>
            <w:r>
              <w:t>】151号）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5.00</w:t>
            </w:r>
          </w:p>
        </w:tc>
        <w:tc>
          <w:tcPr>
            <w:tcW w:w="1587" w:type="dxa"/>
            <w:noWrap/>
            <w:vAlign w:val="center"/>
          </w:tcPr>
          <w:p>
            <w:pPr>
              <w:pStyle w:val="20"/>
            </w:pPr>
            <w:r>
              <w:t>其中：财政    资金</w:t>
            </w:r>
          </w:p>
        </w:tc>
        <w:tc>
          <w:tcPr>
            <w:tcW w:w="1304" w:type="dxa"/>
            <w:noWrap/>
            <w:vAlign w:val="center"/>
          </w:tcPr>
          <w:p>
            <w:pPr>
              <w:pStyle w:val="22"/>
            </w:pPr>
            <w:r>
              <w:t>5.00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用于孤儿助学相关支出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1.秉承福彩公益金发行宗旨，取得了很好的社会效益。</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资助人群覆盖率</w:t>
            </w:r>
          </w:p>
        </w:tc>
        <w:tc>
          <w:tcPr>
            <w:tcW w:w="2891" w:type="dxa"/>
            <w:noWrap/>
            <w:vAlign w:val="center"/>
          </w:tcPr>
          <w:p>
            <w:pPr>
              <w:pStyle w:val="22"/>
            </w:pPr>
            <w:r>
              <w:t>已享受资助的人群占应享受资助人群的百分比</w:t>
            </w:r>
          </w:p>
        </w:tc>
        <w:tc>
          <w:tcPr>
            <w:tcW w:w="1276" w:type="dxa"/>
            <w:noWrap/>
            <w:vAlign w:val="center"/>
          </w:tcPr>
          <w:p>
            <w:pPr>
              <w:pStyle w:val="22"/>
            </w:pPr>
            <w:r>
              <w:t>≥95百分比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资金发放率</w:t>
            </w:r>
          </w:p>
        </w:tc>
        <w:tc>
          <w:tcPr>
            <w:tcW w:w="2891" w:type="dxa"/>
            <w:noWrap/>
            <w:vAlign w:val="center"/>
          </w:tcPr>
          <w:p>
            <w:pPr>
              <w:pStyle w:val="22"/>
            </w:pPr>
            <w:r>
              <w:t>已发放资金占应发放资金的比率</w:t>
            </w:r>
          </w:p>
        </w:tc>
        <w:tc>
          <w:tcPr>
            <w:tcW w:w="1276" w:type="dxa"/>
            <w:noWrap/>
            <w:vAlign w:val="center"/>
          </w:tcPr>
          <w:p>
            <w:pPr>
              <w:pStyle w:val="22"/>
            </w:pPr>
            <w:r>
              <w:t>≥98百分比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预算控制数</w:t>
            </w:r>
          </w:p>
        </w:tc>
        <w:tc>
          <w:tcPr>
            <w:tcW w:w="2891" w:type="dxa"/>
            <w:noWrap/>
            <w:vAlign w:val="center"/>
          </w:tcPr>
          <w:p>
            <w:pPr>
              <w:pStyle w:val="22"/>
            </w:pPr>
            <w:r>
              <w:t>预算控制数</w:t>
            </w:r>
          </w:p>
        </w:tc>
        <w:tc>
          <w:tcPr>
            <w:tcW w:w="1276" w:type="dxa"/>
            <w:noWrap/>
            <w:vAlign w:val="center"/>
          </w:tcPr>
          <w:p>
            <w:pPr>
              <w:pStyle w:val="22"/>
            </w:pPr>
            <w:r>
              <w:t>≤5万元</w:t>
            </w:r>
          </w:p>
        </w:tc>
        <w:tc>
          <w:tcPr>
            <w:tcW w:w="1843" w:type="dxa"/>
            <w:noWrap/>
            <w:vAlign w:val="center"/>
          </w:tcPr>
          <w:p>
            <w:pPr>
              <w:pStyle w:val="22"/>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项目资金支付率</w:t>
            </w:r>
          </w:p>
        </w:tc>
        <w:tc>
          <w:tcPr>
            <w:tcW w:w="2891" w:type="dxa"/>
            <w:noWrap/>
            <w:vAlign w:val="center"/>
          </w:tcPr>
          <w:p>
            <w:pPr>
              <w:pStyle w:val="22"/>
            </w:pPr>
            <w:r>
              <w:t>支付资金占资金总数的比例</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经济效益指标</w:t>
            </w:r>
          </w:p>
        </w:tc>
        <w:tc>
          <w:tcPr>
            <w:tcW w:w="1332" w:type="dxa"/>
            <w:noWrap/>
            <w:vAlign w:val="center"/>
          </w:tcPr>
          <w:p>
            <w:pPr>
              <w:pStyle w:val="22"/>
            </w:pPr>
            <w:r>
              <w:t>各项工作按时完成率</w:t>
            </w:r>
          </w:p>
        </w:tc>
        <w:tc>
          <w:tcPr>
            <w:tcW w:w="2891" w:type="dxa"/>
            <w:noWrap/>
            <w:vAlign w:val="center"/>
          </w:tcPr>
          <w:p>
            <w:pPr>
              <w:pStyle w:val="22"/>
            </w:pPr>
            <w:r>
              <w:t>已完成工作占工作总数的比例</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对该项目满意的受益人群占总人群的比例</w:t>
            </w:r>
          </w:p>
        </w:tc>
        <w:tc>
          <w:tcPr>
            <w:tcW w:w="1276" w:type="dxa"/>
            <w:noWrap/>
            <w:vAlign w:val="center"/>
          </w:tcPr>
          <w:p>
            <w:pPr>
              <w:pStyle w:val="22"/>
            </w:pPr>
            <w:r>
              <w:t>≥99百分比</w:t>
            </w:r>
          </w:p>
        </w:tc>
        <w:tc>
          <w:tcPr>
            <w:tcW w:w="1843" w:type="dxa"/>
            <w:noWrap/>
            <w:vAlign w:val="center"/>
          </w:tcPr>
          <w:p>
            <w:pPr>
              <w:pStyle w:val="22"/>
            </w:pPr>
            <w:r>
              <w:t>依据县级政策确定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8" w:name="_Toc_4_4_0000000024"/>
      <w:r>
        <w:rPr>
          <w:rFonts w:ascii="方正仿宋_GBK" w:hAnsi="方正仿宋_GBK" w:eastAsia="方正仿宋_GBK" w:cs="方正仿宋_GBK"/>
          <w:color w:val="000000"/>
          <w:sz w:val="28"/>
        </w:rPr>
        <w:t>21.202</w:t>
      </w:r>
      <w:r>
        <w:rPr>
          <w:rFonts w:hint="eastAsia" w:ascii="方正仿宋_GBK" w:hAnsi="方正仿宋_GBK" w:eastAsia="方正仿宋_GBK" w:cs="方正仿宋_GBK"/>
          <w:color w:val="000000"/>
          <w:sz w:val="28"/>
          <w:lang w:eastAsia="zh-CN"/>
        </w:rPr>
        <w:t>1</w:t>
      </w:r>
      <w:r>
        <w:rPr>
          <w:rFonts w:ascii="方正仿宋_GBK" w:hAnsi="方正仿宋_GBK" w:eastAsia="方正仿宋_GBK" w:cs="方正仿宋_GBK"/>
          <w:color w:val="000000"/>
          <w:sz w:val="28"/>
        </w:rPr>
        <w:t>年中央困难群众救助补助资金（冀财社【202</w:t>
      </w:r>
      <w:r>
        <w:rPr>
          <w:rFonts w:hint="eastAsia" w:ascii="方正仿宋_GBK" w:hAnsi="方正仿宋_GBK" w:eastAsia="方正仿宋_GBK" w:cs="方正仿宋_GBK"/>
          <w:color w:val="000000"/>
          <w:sz w:val="28"/>
          <w:lang w:eastAsia="zh-CN"/>
        </w:rPr>
        <w:t>0</w:t>
      </w:r>
      <w:r>
        <w:rPr>
          <w:rFonts w:ascii="方正仿宋_GBK" w:hAnsi="方正仿宋_GBK" w:eastAsia="方正仿宋_GBK" w:cs="方正仿宋_GBK"/>
          <w:color w:val="000000"/>
          <w:sz w:val="28"/>
        </w:rPr>
        <w:t>】152号）—孤儿基本生活费绩效目标表</w:t>
      </w:r>
      <w:bookmarkEnd w:id="18"/>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13062322P00866210003C</w:t>
            </w:r>
          </w:p>
        </w:tc>
        <w:tc>
          <w:tcPr>
            <w:tcW w:w="1587" w:type="dxa"/>
            <w:noWrap/>
            <w:vAlign w:val="center"/>
          </w:tcPr>
          <w:p>
            <w:pPr>
              <w:pStyle w:val="20"/>
            </w:pPr>
            <w:r>
              <w:t>项目名称</w:t>
            </w:r>
          </w:p>
        </w:tc>
        <w:tc>
          <w:tcPr>
            <w:tcW w:w="4422" w:type="dxa"/>
            <w:gridSpan w:val="3"/>
            <w:noWrap/>
            <w:vAlign w:val="center"/>
          </w:tcPr>
          <w:p>
            <w:pPr>
              <w:pStyle w:val="22"/>
            </w:pPr>
            <w:r>
              <w:t>202</w:t>
            </w:r>
            <w:r>
              <w:rPr>
                <w:rFonts w:hint="eastAsia"/>
                <w:lang w:eastAsia="zh-CN"/>
              </w:rPr>
              <w:t>1</w:t>
            </w:r>
            <w:r>
              <w:t>年中央困难群众救助补助资金（冀财社【202</w:t>
            </w:r>
            <w:r>
              <w:rPr>
                <w:rFonts w:hint="eastAsia"/>
                <w:lang w:eastAsia="zh-CN"/>
              </w:rPr>
              <w:t>0</w:t>
            </w:r>
            <w:r>
              <w:t>】152号）—孤儿基本生活费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99.60</w:t>
            </w:r>
          </w:p>
        </w:tc>
        <w:tc>
          <w:tcPr>
            <w:tcW w:w="1587" w:type="dxa"/>
            <w:noWrap/>
            <w:vAlign w:val="center"/>
          </w:tcPr>
          <w:p>
            <w:pPr>
              <w:pStyle w:val="20"/>
            </w:pPr>
            <w:r>
              <w:t>其中：财政    资金</w:t>
            </w:r>
          </w:p>
        </w:tc>
        <w:tc>
          <w:tcPr>
            <w:tcW w:w="1304" w:type="dxa"/>
            <w:noWrap/>
            <w:vAlign w:val="center"/>
          </w:tcPr>
          <w:p>
            <w:pPr>
              <w:pStyle w:val="22"/>
            </w:pPr>
            <w:r>
              <w:t>99.60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用于孤儿及事实无人抚养儿童基本生活补助支出。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1.做好孤儿保障工作，确保资金及时足额发放到位。</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孤儿纳入保障范围率</w:t>
            </w:r>
          </w:p>
        </w:tc>
        <w:tc>
          <w:tcPr>
            <w:tcW w:w="2891" w:type="dxa"/>
            <w:noWrap/>
            <w:vAlign w:val="center"/>
          </w:tcPr>
          <w:p>
            <w:pPr>
              <w:pStyle w:val="22"/>
            </w:pPr>
            <w:r>
              <w:t>孤儿纳入保障范围率</w:t>
            </w:r>
          </w:p>
        </w:tc>
        <w:tc>
          <w:tcPr>
            <w:tcW w:w="1276" w:type="dxa"/>
            <w:noWrap/>
            <w:vAlign w:val="center"/>
          </w:tcPr>
          <w:p>
            <w:pPr>
              <w:pStyle w:val="22"/>
            </w:pPr>
            <w:r>
              <w:t>≥96百分比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资金发放率</w:t>
            </w:r>
          </w:p>
        </w:tc>
        <w:tc>
          <w:tcPr>
            <w:tcW w:w="2891" w:type="dxa"/>
            <w:noWrap/>
            <w:vAlign w:val="center"/>
          </w:tcPr>
          <w:p>
            <w:pPr>
              <w:pStyle w:val="22"/>
            </w:pPr>
            <w:r>
              <w:t>已发放资金占应发放资金的比率</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预算控制数</w:t>
            </w:r>
          </w:p>
        </w:tc>
        <w:tc>
          <w:tcPr>
            <w:tcW w:w="2891" w:type="dxa"/>
            <w:noWrap/>
            <w:vAlign w:val="center"/>
          </w:tcPr>
          <w:p>
            <w:pPr>
              <w:pStyle w:val="22"/>
            </w:pPr>
            <w:r>
              <w:t>预算控制数</w:t>
            </w:r>
          </w:p>
        </w:tc>
        <w:tc>
          <w:tcPr>
            <w:tcW w:w="1276" w:type="dxa"/>
            <w:noWrap/>
            <w:vAlign w:val="center"/>
          </w:tcPr>
          <w:p>
            <w:pPr>
              <w:pStyle w:val="22"/>
            </w:pPr>
            <w:r>
              <w:t>≤99.6万元</w:t>
            </w:r>
          </w:p>
        </w:tc>
        <w:tc>
          <w:tcPr>
            <w:tcW w:w="1843" w:type="dxa"/>
            <w:noWrap/>
            <w:vAlign w:val="center"/>
          </w:tcPr>
          <w:p>
            <w:pPr>
              <w:pStyle w:val="22"/>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项目资金支付率</w:t>
            </w:r>
          </w:p>
        </w:tc>
        <w:tc>
          <w:tcPr>
            <w:tcW w:w="2891" w:type="dxa"/>
            <w:noWrap/>
            <w:vAlign w:val="center"/>
          </w:tcPr>
          <w:p>
            <w:pPr>
              <w:pStyle w:val="22"/>
            </w:pPr>
            <w:r>
              <w:t>支付资金占资金总数的比例</w:t>
            </w:r>
          </w:p>
        </w:tc>
        <w:tc>
          <w:tcPr>
            <w:tcW w:w="1276" w:type="dxa"/>
            <w:noWrap/>
            <w:vAlign w:val="center"/>
          </w:tcPr>
          <w:p>
            <w:pPr>
              <w:pStyle w:val="22"/>
            </w:pPr>
            <w:r>
              <w:t>≥98百分比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经济效益指标</w:t>
            </w:r>
          </w:p>
        </w:tc>
        <w:tc>
          <w:tcPr>
            <w:tcW w:w="1332" w:type="dxa"/>
            <w:noWrap/>
            <w:vAlign w:val="center"/>
          </w:tcPr>
          <w:p>
            <w:pPr>
              <w:pStyle w:val="22"/>
            </w:pPr>
            <w:r>
              <w:t>各项工作按时完成率</w:t>
            </w:r>
          </w:p>
        </w:tc>
        <w:tc>
          <w:tcPr>
            <w:tcW w:w="2891" w:type="dxa"/>
            <w:noWrap/>
            <w:vAlign w:val="center"/>
          </w:tcPr>
          <w:p>
            <w:pPr>
              <w:pStyle w:val="22"/>
            </w:pPr>
            <w:r>
              <w:t>已完成工作占工作总数的比例</w:t>
            </w:r>
          </w:p>
        </w:tc>
        <w:tc>
          <w:tcPr>
            <w:tcW w:w="1276" w:type="dxa"/>
            <w:noWrap/>
            <w:vAlign w:val="center"/>
          </w:tcPr>
          <w:p>
            <w:pPr>
              <w:pStyle w:val="22"/>
            </w:pPr>
            <w:r>
              <w:t>≥97百分比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对该项目满意的受益人群占总人群的比例</w:t>
            </w:r>
          </w:p>
        </w:tc>
        <w:tc>
          <w:tcPr>
            <w:tcW w:w="1276" w:type="dxa"/>
            <w:noWrap/>
            <w:vAlign w:val="center"/>
          </w:tcPr>
          <w:p>
            <w:pPr>
              <w:pStyle w:val="22"/>
            </w:pPr>
            <w:r>
              <w:t>≥98百分比</w:t>
            </w:r>
          </w:p>
        </w:tc>
        <w:tc>
          <w:tcPr>
            <w:tcW w:w="1843" w:type="dxa"/>
            <w:noWrap/>
            <w:vAlign w:val="center"/>
          </w:tcPr>
          <w:p>
            <w:pPr>
              <w:pStyle w:val="22"/>
            </w:pPr>
            <w:r>
              <w:t>依据县级政策确定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9" w:name="_Toc_4_4_0000000025"/>
      <w:r>
        <w:rPr>
          <w:rFonts w:ascii="方正仿宋_GBK" w:hAnsi="方正仿宋_GBK" w:eastAsia="方正仿宋_GBK" w:cs="方正仿宋_GBK"/>
          <w:color w:val="000000"/>
          <w:sz w:val="28"/>
        </w:rPr>
        <w:t>22.城乡社区工作者职业津贴奖励绩效目标表</w:t>
      </w:r>
      <w:bookmarkEnd w:id="19"/>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13062322P00770610001M</w:t>
            </w:r>
          </w:p>
        </w:tc>
        <w:tc>
          <w:tcPr>
            <w:tcW w:w="1587" w:type="dxa"/>
            <w:noWrap/>
            <w:vAlign w:val="center"/>
          </w:tcPr>
          <w:p>
            <w:pPr>
              <w:pStyle w:val="20"/>
            </w:pPr>
            <w:r>
              <w:t>项目名称</w:t>
            </w:r>
          </w:p>
        </w:tc>
        <w:tc>
          <w:tcPr>
            <w:tcW w:w="4422" w:type="dxa"/>
            <w:gridSpan w:val="3"/>
            <w:noWrap/>
            <w:vAlign w:val="center"/>
          </w:tcPr>
          <w:p>
            <w:pPr>
              <w:pStyle w:val="22"/>
            </w:pPr>
            <w:r>
              <w:t>城乡社区工作者职业津贴奖励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3.72</w:t>
            </w:r>
          </w:p>
        </w:tc>
        <w:tc>
          <w:tcPr>
            <w:tcW w:w="1587" w:type="dxa"/>
            <w:noWrap/>
            <w:vAlign w:val="center"/>
          </w:tcPr>
          <w:p>
            <w:pPr>
              <w:pStyle w:val="20"/>
            </w:pPr>
            <w:r>
              <w:t>其中：财政    资金</w:t>
            </w:r>
          </w:p>
        </w:tc>
        <w:tc>
          <w:tcPr>
            <w:tcW w:w="1304" w:type="dxa"/>
            <w:noWrap/>
            <w:vAlign w:val="center"/>
          </w:tcPr>
          <w:p>
            <w:pPr>
              <w:pStyle w:val="22"/>
            </w:pPr>
            <w:r>
              <w:t>3.72</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用于社会工作者职业津贴奖励支出。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1.通过建立奖励制度，更好的吸引和稳定社工队伍，激发为人民服务的热忱。</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完成率</w:t>
            </w:r>
          </w:p>
        </w:tc>
        <w:tc>
          <w:tcPr>
            <w:tcW w:w="2891" w:type="dxa"/>
            <w:noWrap/>
            <w:vAlign w:val="center"/>
          </w:tcPr>
          <w:p>
            <w:pPr>
              <w:pStyle w:val="22"/>
            </w:pPr>
            <w:r>
              <w:t>已完成工作占应完成工作的百分比</w:t>
            </w:r>
          </w:p>
        </w:tc>
        <w:tc>
          <w:tcPr>
            <w:tcW w:w="1276" w:type="dxa"/>
            <w:noWrap/>
            <w:vAlign w:val="center"/>
          </w:tcPr>
          <w:p>
            <w:pPr>
              <w:pStyle w:val="22"/>
            </w:pPr>
            <w:r>
              <w:t>≥95百分比</w:t>
            </w:r>
          </w:p>
        </w:tc>
        <w:tc>
          <w:tcPr>
            <w:tcW w:w="1843" w:type="dxa"/>
            <w:noWrap/>
            <w:vAlign w:val="center"/>
          </w:tcPr>
          <w:p>
            <w:pPr>
              <w:pStyle w:val="22"/>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社会工作专业人才登记率</w:t>
            </w:r>
          </w:p>
        </w:tc>
        <w:tc>
          <w:tcPr>
            <w:tcW w:w="2891" w:type="dxa"/>
            <w:noWrap/>
            <w:vAlign w:val="center"/>
          </w:tcPr>
          <w:p>
            <w:pPr>
              <w:pStyle w:val="22"/>
            </w:pPr>
            <w:r>
              <w:t>已登记专业人才数占应登记人数的比例</w:t>
            </w:r>
          </w:p>
        </w:tc>
        <w:tc>
          <w:tcPr>
            <w:tcW w:w="1276" w:type="dxa"/>
            <w:noWrap/>
            <w:vAlign w:val="center"/>
          </w:tcPr>
          <w:p>
            <w:pPr>
              <w:pStyle w:val="22"/>
            </w:pPr>
            <w:r>
              <w:t>≥95百分比</w:t>
            </w:r>
          </w:p>
        </w:tc>
        <w:tc>
          <w:tcPr>
            <w:tcW w:w="1843" w:type="dxa"/>
            <w:noWrap/>
            <w:vAlign w:val="center"/>
          </w:tcPr>
          <w:p>
            <w:pPr>
              <w:pStyle w:val="22"/>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各项任务完成及时率（%）</w:t>
            </w:r>
          </w:p>
        </w:tc>
        <w:tc>
          <w:tcPr>
            <w:tcW w:w="2891" w:type="dxa"/>
            <w:noWrap/>
            <w:vAlign w:val="center"/>
          </w:tcPr>
          <w:p>
            <w:pPr>
              <w:pStyle w:val="22"/>
            </w:pPr>
            <w:r>
              <w:t>及时完成各项任务数占应及时完成任务数的比例</w:t>
            </w:r>
          </w:p>
        </w:tc>
        <w:tc>
          <w:tcPr>
            <w:tcW w:w="1276" w:type="dxa"/>
            <w:noWrap/>
            <w:vAlign w:val="center"/>
          </w:tcPr>
          <w:p>
            <w:pPr>
              <w:pStyle w:val="22"/>
            </w:pPr>
            <w:r>
              <w:t>≥98百分比</w:t>
            </w:r>
          </w:p>
        </w:tc>
        <w:tc>
          <w:tcPr>
            <w:tcW w:w="1843" w:type="dxa"/>
            <w:noWrap/>
            <w:vAlign w:val="center"/>
          </w:tcPr>
          <w:p>
            <w:pPr>
              <w:pStyle w:val="22"/>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预算控制数</w:t>
            </w:r>
          </w:p>
        </w:tc>
        <w:tc>
          <w:tcPr>
            <w:tcW w:w="2891" w:type="dxa"/>
            <w:noWrap/>
            <w:vAlign w:val="center"/>
          </w:tcPr>
          <w:p>
            <w:pPr>
              <w:pStyle w:val="22"/>
            </w:pPr>
            <w:r>
              <w:t>预算控制数</w:t>
            </w:r>
          </w:p>
        </w:tc>
        <w:tc>
          <w:tcPr>
            <w:tcW w:w="1276" w:type="dxa"/>
            <w:noWrap/>
            <w:vAlign w:val="center"/>
          </w:tcPr>
          <w:p>
            <w:pPr>
              <w:pStyle w:val="22"/>
            </w:pPr>
            <w:r>
              <w:t>≤3.72万元</w:t>
            </w:r>
          </w:p>
        </w:tc>
        <w:tc>
          <w:tcPr>
            <w:tcW w:w="1843" w:type="dxa"/>
            <w:noWrap/>
            <w:vAlign w:val="center"/>
          </w:tcPr>
          <w:p>
            <w:pPr>
              <w:pStyle w:val="22"/>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经济效益指标</w:t>
            </w:r>
          </w:p>
        </w:tc>
        <w:tc>
          <w:tcPr>
            <w:tcW w:w="1332" w:type="dxa"/>
            <w:noWrap/>
            <w:vAlign w:val="center"/>
          </w:tcPr>
          <w:p>
            <w:pPr>
              <w:pStyle w:val="22"/>
            </w:pPr>
            <w:r>
              <w:t>提高工作效率</w:t>
            </w:r>
          </w:p>
        </w:tc>
        <w:tc>
          <w:tcPr>
            <w:tcW w:w="2891" w:type="dxa"/>
            <w:noWrap/>
            <w:vAlign w:val="center"/>
          </w:tcPr>
          <w:p>
            <w:pPr>
              <w:pStyle w:val="22"/>
            </w:pPr>
            <w:r>
              <w:t>提高工作效率</w:t>
            </w:r>
          </w:p>
        </w:tc>
        <w:tc>
          <w:tcPr>
            <w:tcW w:w="1276" w:type="dxa"/>
            <w:noWrap/>
            <w:vAlign w:val="center"/>
          </w:tcPr>
          <w:p>
            <w:pPr>
              <w:pStyle w:val="22"/>
            </w:pPr>
            <w:r>
              <w:t>≥98百分比</w:t>
            </w:r>
          </w:p>
        </w:tc>
        <w:tc>
          <w:tcPr>
            <w:tcW w:w="1843" w:type="dxa"/>
            <w:noWrap/>
            <w:vAlign w:val="center"/>
          </w:tcPr>
          <w:p>
            <w:pPr>
              <w:pStyle w:val="22"/>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对该工作满意的人数占总人数的比例</w:t>
            </w:r>
          </w:p>
        </w:tc>
        <w:tc>
          <w:tcPr>
            <w:tcW w:w="1276" w:type="dxa"/>
            <w:noWrap/>
            <w:vAlign w:val="center"/>
          </w:tcPr>
          <w:p>
            <w:pPr>
              <w:pStyle w:val="22"/>
            </w:pPr>
            <w:r>
              <w:t>≥98百分比</w:t>
            </w:r>
          </w:p>
        </w:tc>
        <w:tc>
          <w:tcPr>
            <w:tcW w:w="1843" w:type="dxa"/>
            <w:noWrap/>
            <w:vAlign w:val="center"/>
          </w:tcPr>
          <w:p>
            <w:pPr>
              <w:pStyle w:val="22"/>
            </w:pPr>
            <w:r>
              <w:t>依据相关政策规定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0" w:name="_Toc_4_4_0000000026"/>
      <w:r>
        <w:rPr>
          <w:rFonts w:ascii="方正仿宋_GBK" w:hAnsi="方正仿宋_GBK" w:eastAsia="方正仿宋_GBK" w:cs="方正仿宋_GBK"/>
          <w:color w:val="000000"/>
          <w:sz w:val="28"/>
        </w:rPr>
        <w:t>23.低保调查经费绩效目标表</w:t>
      </w:r>
      <w:bookmarkEnd w:id="20"/>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13062322P00770010001K</w:t>
            </w:r>
          </w:p>
        </w:tc>
        <w:tc>
          <w:tcPr>
            <w:tcW w:w="1587" w:type="dxa"/>
            <w:noWrap/>
            <w:vAlign w:val="center"/>
          </w:tcPr>
          <w:p>
            <w:pPr>
              <w:pStyle w:val="20"/>
            </w:pPr>
            <w:r>
              <w:t>项目名称</w:t>
            </w:r>
          </w:p>
        </w:tc>
        <w:tc>
          <w:tcPr>
            <w:tcW w:w="4422" w:type="dxa"/>
            <w:gridSpan w:val="3"/>
            <w:noWrap/>
            <w:vAlign w:val="center"/>
          </w:tcPr>
          <w:p>
            <w:pPr>
              <w:pStyle w:val="22"/>
            </w:pPr>
            <w:r>
              <w:t>低保调查经费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16.70</w:t>
            </w:r>
          </w:p>
        </w:tc>
        <w:tc>
          <w:tcPr>
            <w:tcW w:w="1587" w:type="dxa"/>
            <w:noWrap/>
            <w:vAlign w:val="center"/>
          </w:tcPr>
          <w:p>
            <w:pPr>
              <w:pStyle w:val="20"/>
            </w:pPr>
            <w:r>
              <w:t>其中：财政    资金</w:t>
            </w:r>
          </w:p>
        </w:tc>
        <w:tc>
          <w:tcPr>
            <w:tcW w:w="1304" w:type="dxa"/>
            <w:noWrap/>
            <w:vAlign w:val="center"/>
          </w:tcPr>
          <w:p>
            <w:pPr>
              <w:pStyle w:val="22"/>
            </w:pPr>
            <w:r>
              <w:t>16.70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用于低保核查相关支出。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1.进一步做好低保对象核查工作，切实保障低保对象的合法权益。</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申请低保人员核查率</w:t>
            </w:r>
          </w:p>
        </w:tc>
        <w:tc>
          <w:tcPr>
            <w:tcW w:w="2891" w:type="dxa"/>
            <w:noWrap/>
            <w:vAlign w:val="center"/>
          </w:tcPr>
          <w:p>
            <w:pPr>
              <w:pStyle w:val="22"/>
            </w:pPr>
            <w:r>
              <w:t>入户调查实数占新增低保户数的比例</w:t>
            </w:r>
          </w:p>
        </w:tc>
        <w:tc>
          <w:tcPr>
            <w:tcW w:w="1276" w:type="dxa"/>
            <w:noWrap/>
            <w:vAlign w:val="center"/>
          </w:tcPr>
          <w:p>
            <w:pPr>
              <w:pStyle w:val="22"/>
            </w:pPr>
            <w:r>
              <w:t>≥98百分比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工作完成情况</w:t>
            </w:r>
          </w:p>
        </w:tc>
        <w:tc>
          <w:tcPr>
            <w:tcW w:w="2891" w:type="dxa"/>
            <w:noWrap/>
            <w:vAlign w:val="center"/>
          </w:tcPr>
          <w:p>
            <w:pPr>
              <w:pStyle w:val="22"/>
            </w:pPr>
            <w:r>
              <w:t>已完成工作占应完成工作的百分比</w:t>
            </w:r>
          </w:p>
        </w:tc>
        <w:tc>
          <w:tcPr>
            <w:tcW w:w="1276" w:type="dxa"/>
            <w:noWrap/>
            <w:vAlign w:val="center"/>
          </w:tcPr>
          <w:p>
            <w:pPr>
              <w:pStyle w:val="22"/>
            </w:pPr>
            <w:r>
              <w:t>≥96百分比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完成及时率</w:t>
            </w:r>
          </w:p>
        </w:tc>
        <w:tc>
          <w:tcPr>
            <w:tcW w:w="2891" w:type="dxa"/>
            <w:noWrap/>
            <w:vAlign w:val="center"/>
          </w:tcPr>
          <w:p>
            <w:pPr>
              <w:pStyle w:val="22"/>
            </w:pPr>
            <w:r>
              <w:t>已及时完成工作占完成应工作的比例</w:t>
            </w:r>
          </w:p>
        </w:tc>
        <w:tc>
          <w:tcPr>
            <w:tcW w:w="1276" w:type="dxa"/>
            <w:noWrap/>
            <w:vAlign w:val="center"/>
          </w:tcPr>
          <w:p>
            <w:pPr>
              <w:pStyle w:val="22"/>
            </w:pPr>
            <w:r>
              <w:t>≥95百分比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项目资金支付率</w:t>
            </w:r>
          </w:p>
        </w:tc>
        <w:tc>
          <w:tcPr>
            <w:tcW w:w="2891" w:type="dxa"/>
            <w:noWrap/>
            <w:vAlign w:val="center"/>
          </w:tcPr>
          <w:p>
            <w:pPr>
              <w:pStyle w:val="22"/>
            </w:pPr>
            <w:r>
              <w:t>资金支付占总额的比率</w:t>
            </w:r>
          </w:p>
        </w:tc>
        <w:tc>
          <w:tcPr>
            <w:tcW w:w="1276" w:type="dxa"/>
            <w:noWrap/>
            <w:vAlign w:val="center"/>
          </w:tcPr>
          <w:p>
            <w:pPr>
              <w:pStyle w:val="22"/>
            </w:pPr>
            <w:r>
              <w:t>≥98百分比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社会效益指标</w:t>
            </w:r>
          </w:p>
        </w:tc>
        <w:tc>
          <w:tcPr>
            <w:tcW w:w="1332" w:type="dxa"/>
            <w:noWrap/>
            <w:vAlign w:val="center"/>
          </w:tcPr>
          <w:p>
            <w:pPr>
              <w:pStyle w:val="22"/>
            </w:pPr>
            <w:r>
              <w:t>保障业务工作有序开展</w:t>
            </w:r>
          </w:p>
        </w:tc>
        <w:tc>
          <w:tcPr>
            <w:tcW w:w="2891" w:type="dxa"/>
            <w:noWrap/>
            <w:vAlign w:val="center"/>
          </w:tcPr>
          <w:p>
            <w:pPr>
              <w:pStyle w:val="22"/>
            </w:pPr>
            <w:r>
              <w:t>保障业务工作有序开展</w:t>
            </w:r>
          </w:p>
        </w:tc>
        <w:tc>
          <w:tcPr>
            <w:tcW w:w="1276" w:type="dxa"/>
            <w:noWrap/>
            <w:vAlign w:val="center"/>
          </w:tcPr>
          <w:p>
            <w:pPr>
              <w:pStyle w:val="22"/>
            </w:pPr>
            <w:r>
              <w:t>≥95百分比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通过调查，对此项工作满意的人群占总人群的百分比</w:t>
            </w:r>
          </w:p>
        </w:tc>
        <w:tc>
          <w:tcPr>
            <w:tcW w:w="1276" w:type="dxa"/>
            <w:noWrap/>
            <w:vAlign w:val="center"/>
          </w:tcPr>
          <w:p>
            <w:pPr>
              <w:pStyle w:val="22"/>
            </w:pPr>
            <w:r>
              <w:t>≥98百分比</w:t>
            </w:r>
          </w:p>
        </w:tc>
        <w:tc>
          <w:tcPr>
            <w:tcW w:w="1843" w:type="dxa"/>
            <w:noWrap/>
            <w:vAlign w:val="center"/>
          </w:tcPr>
          <w:p>
            <w:pPr>
              <w:pStyle w:val="22"/>
            </w:pPr>
            <w:r>
              <w:t>依据县级政策制定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1" w:name="_Toc_4_4_0000000027"/>
      <w:r>
        <w:rPr>
          <w:rFonts w:ascii="方正仿宋_GBK" w:hAnsi="方正仿宋_GBK" w:eastAsia="方正仿宋_GBK" w:cs="方正仿宋_GBK"/>
          <w:color w:val="000000"/>
          <w:sz w:val="28"/>
        </w:rPr>
        <w:t>24.地名工作经费绩效目标表</w:t>
      </w:r>
      <w:bookmarkEnd w:id="21"/>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13062322P00770710001B</w:t>
            </w:r>
          </w:p>
        </w:tc>
        <w:tc>
          <w:tcPr>
            <w:tcW w:w="1587" w:type="dxa"/>
            <w:noWrap/>
            <w:vAlign w:val="center"/>
          </w:tcPr>
          <w:p>
            <w:pPr>
              <w:pStyle w:val="20"/>
            </w:pPr>
            <w:r>
              <w:t>项目名称</w:t>
            </w:r>
          </w:p>
        </w:tc>
        <w:tc>
          <w:tcPr>
            <w:tcW w:w="4422" w:type="dxa"/>
            <w:gridSpan w:val="3"/>
            <w:noWrap/>
            <w:vAlign w:val="center"/>
          </w:tcPr>
          <w:p>
            <w:pPr>
              <w:pStyle w:val="22"/>
            </w:pPr>
            <w:r>
              <w:t>地名工作经费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5.00</w:t>
            </w:r>
          </w:p>
        </w:tc>
        <w:tc>
          <w:tcPr>
            <w:tcW w:w="1587" w:type="dxa"/>
            <w:noWrap/>
            <w:vAlign w:val="center"/>
          </w:tcPr>
          <w:p>
            <w:pPr>
              <w:pStyle w:val="20"/>
            </w:pPr>
            <w:r>
              <w:t>其中：财政    资金</w:t>
            </w:r>
          </w:p>
        </w:tc>
        <w:tc>
          <w:tcPr>
            <w:tcW w:w="1304" w:type="dxa"/>
            <w:noWrap/>
            <w:vAlign w:val="center"/>
          </w:tcPr>
          <w:p>
            <w:pPr>
              <w:pStyle w:val="22"/>
            </w:pPr>
            <w:r>
              <w:t>5.00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用于地名管理和行政区划调整等相关支出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1.优化空间布局，促进边界平和和和谐发展，为社会提供更方便快捷的地名服务。</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完成率</w:t>
            </w:r>
          </w:p>
        </w:tc>
        <w:tc>
          <w:tcPr>
            <w:tcW w:w="2891" w:type="dxa"/>
            <w:noWrap/>
            <w:vAlign w:val="center"/>
          </w:tcPr>
          <w:p>
            <w:pPr>
              <w:pStyle w:val="22"/>
            </w:pPr>
            <w:r>
              <w:t>已完成工作占应完成工作的百分比</w:t>
            </w:r>
          </w:p>
        </w:tc>
        <w:tc>
          <w:tcPr>
            <w:tcW w:w="1276" w:type="dxa"/>
            <w:noWrap/>
            <w:vAlign w:val="center"/>
          </w:tcPr>
          <w:p>
            <w:pPr>
              <w:pStyle w:val="22"/>
            </w:pPr>
            <w:r>
              <w:t>≥96百分比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覆盖率</w:t>
            </w:r>
          </w:p>
        </w:tc>
        <w:tc>
          <w:tcPr>
            <w:tcW w:w="2891" w:type="dxa"/>
            <w:noWrap/>
            <w:vAlign w:val="center"/>
          </w:tcPr>
          <w:p>
            <w:pPr>
              <w:pStyle w:val="22"/>
            </w:pPr>
            <w:r>
              <w:t>门牌证覆盖率</w:t>
            </w:r>
          </w:p>
        </w:tc>
        <w:tc>
          <w:tcPr>
            <w:tcW w:w="1276" w:type="dxa"/>
            <w:noWrap/>
            <w:vAlign w:val="center"/>
          </w:tcPr>
          <w:p>
            <w:pPr>
              <w:pStyle w:val="22"/>
            </w:pPr>
            <w:r>
              <w:t>≥95百分比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各项任务完成及时率（%）</w:t>
            </w:r>
          </w:p>
        </w:tc>
        <w:tc>
          <w:tcPr>
            <w:tcW w:w="2891" w:type="dxa"/>
            <w:noWrap/>
            <w:vAlign w:val="center"/>
          </w:tcPr>
          <w:p>
            <w:pPr>
              <w:pStyle w:val="22"/>
            </w:pPr>
            <w:r>
              <w:t>已及时完成工作占应及时完成工作的百分比</w:t>
            </w:r>
          </w:p>
        </w:tc>
        <w:tc>
          <w:tcPr>
            <w:tcW w:w="1276" w:type="dxa"/>
            <w:noWrap/>
            <w:vAlign w:val="center"/>
          </w:tcPr>
          <w:p>
            <w:pPr>
              <w:pStyle w:val="22"/>
            </w:pPr>
            <w:r>
              <w:t>≥98百分比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预算控制数</w:t>
            </w:r>
          </w:p>
        </w:tc>
        <w:tc>
          <w:tcPr>
            <w:tcW w:w="2891" w:type="dxa"/>
            <w:noWrap/>
            <w:vAlign w:val="center"/>
          </w:tcPr>
          <w:p>
            <w:pPr>
              <w:pStyle w:val="22"/>
            </w:pPr>
            <w:r>
              <w:t>预算控制数</w:t>
            </w:r>
          </w:p>
        </w:tc>
        <w:tc>
          <w:tcPr>
            <w:tcW w:w="1276" w:type="dxa"/>
            <w:noWrap/>
            <w:vAlign w:val="center"/>
          </w:tcPr>
          <w:p>
            <w:pPr>
              <w:pStyle w:val="22"/>
            </w:pPr>
            <w:r>
              <w:t>≤5万元</w:t>
            </w:r>
          </w:p>
        </w:tc>
        <w:tc>
          <w:tcPr>
            <w:tcW w:w="1843" w:type="dxa"/>
            <w:noWrap/>
            <w:vAlign w:val="center"/>
          </w:tcPr>
          <w:p>
            <w:pPr>
              <w:pStyle w:val="22"/>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可持续影响指标</w:t>
            </w:r>
          </w:p>
        </w:tc>
        <w:tc>
          <w:tcPr>
            <w:tcW w:w="1332" w:type="dxa"/>
            <w:noWrap/>
            <w:vAlign w:val="center"/>
          </w:tcPr>
          <w:p>
            <w:pPr>
              <w:pStyle w:val="22"/>
            </w:pPr>
            <w:r>
              <w:t>业务能力增强</w:t>
            </w:r>
          </w:p>
        </w:tc>
        <w:tc>
          <w:tcPr>
            <w:tcW w:w="2891" w:type="dxa"/>
            <w:noWrap/>
            <w:vAlign w:val="center"/>
          </w:tcPr>
          <w:p>
            <w:pPr>
              <w:pStyle w:val="22"/>
            </w:pPr>
            <w:r>
              <w:t>业务能力增强</w:t>
            </w:r>
          </w:p>
        </w:tc>
        <w:tc>
          <w:tcPr>
            <w:tcW w:w="1276" w:type="dxa"/>
            <w:noWrap/>
            <w:vAlign w:val="center"/>
          </w:tcPr>
          <w:p>
            <w:pPr>
              <w:pStyle w:val="22"/>
            </w:pPr>
            <w:r>
              <w:t>提高</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对该工作满意的人数占总人数的比例</w:t>
            </w:r>
          </w:p>
        </w:tc>
        <w:tc>
          <w:tcPr>
            <w:tcW w:w="1276" w:type="dxa"/>
            <w:noWrap/>
            <w:vAlign w:val="center"/>
          </w:tcPr>
          <w:p>
            <w:pPr>
              <w:pStyle w:val="22"/>
            </w:pPr>
            <w:r>
              <w:t>≥98百分比</w:t>
            </w:r>
          </w:p>
        </w:tc>
        <w:tc>
          <w:tcPr>
            <w:tcW w:w="1843" w:type="dxa"/>
            <w:noWrap/>
            <w:vAlign w:val="center"/>
          </w:tcPr>
          <w:p>
            <w:pPr>
              <w:pStyle w:val="22"/>
            </w:pPr>
            <w:r>
              <w:t>依据县级政策制定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2" w:name="_Toc_4_4_0000000028"/>
      <w:r>
        <w:rPr>
          <w:rFonts w:ascii="方正仿宋_GBK" w:hAnsi="方正仿宋_GBK" w:eastAsia="方正仿宋_GBK" w:cs="方正仿宋_GBK"/>
          <w:color w:val="000000"/>
          <w:sz w:val="28"/>
        </w:rPr>
        <w:t>25.定期定量人员补助经费绩效目标表</w:t>
      </w:r>
      <w:bookmarkEnd w:id="22"/>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13062322P00772310004X</w:t>
            </w:r>
          </w:p>
        </w:tc>
        <w:tc>
          <w:tcPr>
            <w:tcW w:w="1587" w:type="dxa"/>
            <w:noWrap/>
            <w:vAlign w:val="center"/>
          </w:tcPr>
          <w:p>
            <w:pPr>
              <w:pStyle w:val="20"/>
            </w:pPr>
            <w:r>
              <w:t>项目名称</w:t>
            </w:r>
          </w:p>
        </w:tc>
        <w:tc>
          <w:tcPr>
            <w:tcW w:w="4422" w:type="dxa"/>
            <w:gridSpan w:val="3"/>
            <w:noWrap/>
            <w:vAlign w:val="center"/>
          </w:tcPr>
          <w:p>
            <w:pPr>
              <w:pStyle w:val="22"/>
            </w:pPr>
            <w:r>
              <w:t>定期定量人员补助经费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38.00</w:t>
            </w:r>
          </w:p>
        </w:tc>
        <w:tc>
          <w:tcPr>
            <w:tcW w:w="1587" w:type="dxa"/>
            <w:noWrap/>
            <w:vAlign w:val="center"/>
          </w:tcPr>
          <w:p>
            <w:pPr>
              <w:pStyle w:val="20"/>
            </w:pPr>
            <w:r>
              <w:t>其中：财政    资金</w:t>
            </w:r>
          </w:p>
        </w:tc>
        <w:tc>
          <w:tcPr>
            <w:tcW w:w="1304" w:type="dxa"/>
            <w:noWrap/>
            <w:vAlign w:val="center"/>
          </w:tcPr>
          <w:p>
            <w:pPr>
              <w:pStyle w:val="22"/>
            </w:pPr>
            <w:r>
              <w:t>38.00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用于40%、代管退休人员、定期定量补助及遗属等生活补助支出。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1.进一步做好退休退职职工资金发放工作</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完成率</w:t>
            </w:r>
          </w:p>
        </w:tc>
        <w:tc>
          <w:tcPr>
            <w:tcW w:w="2891" w:type="dxa"/>
            <w:noWrap/>
            <w:vAlign w:val="center"/>
          </w:tcPr>
          <w:p>
            <w:pPr>
              <w:pStyle w:val="22"/>
            </w:pPr>
            <w:r>
              <w:t>已完成工作占应完成工作的百分比</w:t>
            </w:r>
          </w:p>
        </w:tc>
        <w:tc>
          <w:tcPr>
            <w:tcW w:w="1276" w:type="dxa"/>
            <w:noWrap/>
            <w:vAlign w:val="center"/>
          </w:tcPr>
          <w:p>
            <w:pPr>
              <w:pStyle w:val="22"/>
            </w:pPr>
            <w:r>
              <w:t>≥98百分比</w:t>
            </w:r>
          </w:p>
        </w:tc>
        <w:tc>
          <w:tcPr>
            <w:tcW w:w="1843" w:type="dxa"/>
            <w:noWrap/>
            <w:vAlign w:val="center"/>
          </w:tcPr>
          <w:p>
            <w:pPr>
              <w:pStyle w:val="22"/>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资金到位率</w:t>
            </w:r>
          </w:p>
          <w:p>
            <w:pPr>
              <w:pStyle w:val="22"/>
            </w:pPr>
          </w:p>
          <w:p>
            <w:pPr>
              <w:pStyle w:val="22"/>
            </w:pPr>
          </w:p>
        </w:tc>
        <w:tc>
          <w:tcPr>
            <w:tcW w:w="2891" w:type="dxa"/>
            <w:noWrap/>
            <w:vAlign w:val="center"/>
          </w:tcPr>
          <w:p>
            <w:pPr>
              <w:pStyle w:val="22"/>
            </w:pPr>
            <w:r>
              <w:t>已到位资金占应到位资金的比例</w:t>
            </w:r>
          </w:p>
        </w:tc>
        <w:tc>
          <w:tcPr>
            <w:tcW w:w="1276" w:type="dxa"/>
            <w:noWrap/>
            <w:vAlign w:val="center"/>
          </w:tcPr>
          <w:p>
            <w:pPr>
              <w:pStyle w:val="22"/>
            </w:pPr>
            <w:r>
              <w:t>≥98百分比</w:t>
            </w:r>
          </w:p>
        </w:tc>
        <w:tc>
          <w:tcPr>
            <w:tcW w:w="1843" w:type="dxa"/>
            <w:noWrap/>
            <w:vAlign w:val="center"/>
          </w:tcPr>
          <w:p>
            <w:pPr>
              <w:pStyle w:val="22"/>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资金拨付及时率</w:t>
            </w:r>
          </w:p>
        </w:tc>
        <w:tc>
          <w:tcPr>
            <w:tcW w:w="2891" w:type="dxa"/>
            <w:noWrap/>
            <w:vAlign w:val="center"/>
          </w:tcPr>
          <w:p>
            <w:pPr>
              <w:pStyle w:val="22"/>
            </w:pPr>
            <w:r>
              <w:t>资金拨付及时率</w:t>
            </w:r>
          </w:p>
        </w:tc>
        <w:tc>
          <w:tcPr>
            <w:tcW w:w="1276" w:type="dxa"/>
            <w:noWrap/>
            <w:vAlign w:val="center"/>
          </w:tcPr>
          <w:p>
            <w:pPr>
              <w:pStyle w:val="22"/>
            </w:pPr>
            <w:r>
              <w:t>≥97百分比</w:t>
            </w:r>
          </w:p>
        </w:tc>
        <w:tc>
          <w:tcPr>
            <w:tcW w:w="1843" w:type="dxa"/>
            <w:noWrap/>
            <w:vAlign w:val="center"/>
          </w:tcPr>
          <w:p>
            <w:pPr>
              <w:pStyle w:val="22"/>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预算控制数</w:t>
            </w:r>
          </w:p>
        </w:tc>
        <w:tc>
          <w:tcPr>
            <w:tcW w:w="2891" w:type="dxa"/>
            <w:noWrap/>
            <w:vAlign w:val="center"/>
          </w:tcPr>
          <w:p>
            <w:pPr>
              <w:pStyle w:val="22"/>
            </w:pPr>
            <w:r>
              <w:t>预算控制数</w:t>
            </w:r>
          </w:p>
        </w:tc>
        <w:tc>
          <w:tcPr>
            <w:tcW w:w="1276" w:type="dxa"/>
            <w:noWrap/>
            <w:vAlign w:val="center"/>
          </w:tcPr>
          <w:p>
            <w:pPr>
              <w:pStyle w:val="22"/>
            </w:pPr>
            <w:r>
              <w:t>≤38万元</w:t>
            </w:r>
          </w:p>
        </w:tc>
        <w:tc>
          <w:tcPr>
            <w:tcW w:w="1843" w:type="dxa"/>
            <w:noWrap/>
            <w:vAlign w:val="center"/>
          </w:tcPr>
          <w:p>
            <w:pPr>
              <w:pStyle w:val="22"/>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经济效益指标</w:t>
            </w:r>
          </w:p>
        </w:tc>
        <w:tc>
          <w:tcPr>
            <w:tcW w:w="1332" w:type="dxa"/>
            <w:noWrap/>
            <w:vAlign w:val="center"/>
          </w:tcPr>
          <w:p>
            <w:pPr>
              <w:pStyle w:val="22"/>
            </w:pPr>
            <w:r>
              <w:t>目标完成率</w:t>
            </w:r>
          </w:p>
        </w:tc>
        <w:tc>
          <w:tcPr>
            <w:tcW w:w="2891" w:type="dxa"/>
            <w:noWrap/>
            <w:vAlign w:val="center"/>
          </w:tcPr>
          <w:p>
            <w:pPr>
              <w:pStyle w:val="22"/>
            </w:pPr>
            <w:r>
              <w:t>资金支出完成占目标任务的比率</w:t>
            </w:r>
          </w:p>
        </w:tc>
        <w:tc>
          <w:tcPr>
            <w:tcW w:w="1276" w:type="dxa"/>
            <w:noWrap/>
            <w:vAlign w:val="center"/>
          </w:tcPr>
          <w:p>
            <w:pPr>
              <w:pStyle w:val="22"/>
            </w:pPr>
            <w:r>
              <w:t>≥98百分比</w:t>
            </w:r>
          </w:p>
        </w:tc>
        <w:tc>
          <w:tcPr>
            <w:tcW w:w="1843" w:type="dxa"/>
            <w:noWrap/>
            <w:vAlign w:val="center"/>
          </w:tcPr>
          <w:p>
            <w:pPr>
              <w:pStyle w:val="22"/>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对该工作满意的受益人数占总人数的比例</w:t>
            </w:r>
          </w:p>
        </w:tc>
        <w:tc>
          <w:tcPr>
            <w:tcW w:w="1276" w:type="dxa"/>
            <w:noWrap/>
            <w:vAlign w:val="center"/>
          </w:tcPr>
          <w:p>
            <w:pPr>
              <w:pStyle w:val="22"/>
            </w:pPr>
            <w:r>
              <w:t>≥98百分比</w:t>
            </w:r>
          </w:p>
        </w:tc>
        <w:tc>
          <w:tcPr>
            <w:tcW w:w="1843" w:type="dxa"/>
            <w:noWrap/>
            <w:vAlign w:val="center"/>
          </w:tcPr>
          <w:p>
            <w:pPr>
              <w:pStyle w:val="22"/>
            </w:pPr>
            <w:r>
              <w:t>依据相关文件标准</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3" w:name="_Toc_4_4_0000000029"/>
      <w:r>
        <w:rPr>
          <w:rFonts w:ascii="方正仿宋_GBK" w:hAnsi="方正仿宋_GBK" w:eastAsia="方正仿宋_GBK" w:cs="方正仿宋_GBK"/>
          <w:color w:val="000000"/>
          <w:sz w:val="28"/>
        </w:rPr>
        <w:t>26.房屋租赁费绩效目标表</w:t>
      </w:r>
      <w:bookmarkEnd w:id="23"/>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13062322P00771410001H</w:t>
            </w:r>
          </w:p>
        </w:tc>
        <w:tc>
          <w:tcPr>
            <w:tcW w:w="1587" w:type="dxa"/>
            <w:noWrap/>
            <w:vAlign w:val="center"/>
          </w:tcPr>
          <w:p>
            <w:pPr>
              <w:pStyle w:val="20"/>
            </w:pPr>
            <w:r>
              <w:t>项目名称</w:t>
            </w:r>
          </w:p>
        </w:tc>
        <w:tc>
          <w:tcPr>
            <w:tcW w:w="4422" w:type="dxa"/>
            <w:gridSpan w:val="3"/>
            <w:noWrap/>
            <w:vAlign w:val="center"/>
          </w:tcPr>
          <w:p>
            <w:pPr>
              <w:pStyle w:val="22"/>
            </w:pPr>
            <w:r>
              <w:t>房屋租赁费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45.00</w:t>
            </w:r>
          </w:p>
        </w:tc>
        <w:tc>
          <w:tcPr>
            <w:tcW w:w="1587" w:type="dxa"/>
            <w:noWrap/>
            <w:vAlign w:val="center"/>
          </w:tcPr>
          <w:p>
            <w:pPr>
              <w:pStyle w:val="20"/>
            </w:pPr>
            <w:r>
              <w:t>其中：财政    资金</w:t>
            </w:r>
          </w:p>
        </w:tc>
        <w:tc>
          <w:tcPr>
            <w:tcW w:w="1304" w:type="dxa"/>
            <w:noWrap/>
            <w:vAlign w:val="center"/>
          </w:tcPr>
          <w:p>
            <w:pPr>
              <w:pStyle w:val="22"/>
            </w:pPr>
            <w:r>
              <w:t>45.00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用于民政局办公场所房屋租赁费用支出。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p>
        </w:tc>
        <w:tc>
          <w:tcPr>
            <w:tcW w:w="1587" w:type="dxa"/>
            <w:noWrap/>
            <w:vAlign w:val="center"/>
          </w:tcPr>
          <w:p>
            <w:pPr>
              <w:pStyle w:val="23"/>
            </w:pPr>
          </w:p>
        </w:tc>
        <w:tc>
          <w:tcPr>
            <w:tcW w:w="1304" w:type="dxa"/>
            <w:noWrap/>
            <w:vAlign w:val="center"/>
          </w:tcPr>
          <w:p>
            <w:pPr>
              <w:pStyle w:val="23"/>
            </w:pP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1.保障局机关工作能够正常运转。</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完成率</w:t>
            </w:r>
          </w:p>
        </w:tc>
        <w:tc>
          <w:tcPr>
            <w:tcW w:w="2891" w:type="dxa"/>
            <w:noWrap/>
            <w:vAlign w:val="center"/>
          </w:tcPr>
          <w:p>
            <w:pPr>
              <w:pStyle w:val="22"/>
            </w:pPr>
            <w:r>
              <w:t>已完成工作占应完成工作的百分比</w:t>
            </w:r>
          </w:p>
        </w:tc>
        <w:tc>
          <w:tcPr>
            <w:tcW w:w="1276" w:type="dxa"/>
            <w:noWrap/>
            <w:vAlign w:val="center"/>
          </w:tcPr>
          <w:p>
            <w:pPr>
              <w:pStyle w:val="22"/>
            </w:pPr>
            <w:r>
              <w:t>≥95百分比</w:t>
            </w:r>
          </w:p>
        </w:tc>
        <w:tc>
          <w:tcPr>
            <w:tcW w:w="1843" w:type="dxa"/>
            <w:noWrap/>
            <w:vAlign w:val="center"/>
          </w:tcPr>
          <w:p>
            <w:pPr>
              <w:pStyle w:val="22"/>
            </w:pPr>
            <w:r>
              <w:t>依据合同规定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资金到位率</w:t>
            </w:r>
          </w:p>
          <w:p>
            <w:pPr>
              <w:pStyle w:val="22"/>
            </w:pPr>
          </w:p>
          <w:p>
            <w:pPr>
              <w:pStyle w:val="22"/>
            </w:pPr>
          </w:p>
        </w:tc>
        <w:tc>
          <w:tcPr>
            <w:tcW w:w="2891" w:type="dxa"/>
            <w:noWrap/>
            <w:vAlign w:val="center"/>
          </w:tcPr>
          <w:p>
            <w:pPr>
              <w:pStyle w:val="22"/>
            </w:pPr>
            <w:r>
              <w:t>到位资金占应资金总数的比例</w:t>
            </w:r>
          </w:p>
        </w:tc>
        <w:tc>
          <w:tcPr>
            <w:tcW w:w="1276" w:type="dxa"/>
            <w:noWrap/>
            <w:vAlign w:val="center"/>
          </w:tcPr>
          <w:p>
            <w:pPr>
              <w:pStyle w:val="22"/>
            </w:pPr>
            <w:r>
              <w:t>≥98百分比</w:t>
            </w:r>
          </w:p>
        </w:tc>
        <w:tc>
          <w:tcPr>
            <w:tcW w:w="1843" w:type="dxa"/>
            <w:noWrap/>
            <w:vAlign w:val="center"/>
          </w:tcPr>
          <w:p>
            <w:pPr>
              <w:pStyle w:val="22"/>
            </w:pPr>
            <w:r>
              <w:t>依据合同规定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资金支出率（%）</w:t>
            </w:r>
          </w:p>
        </w:tc>
        <w:tc>
          <w:tcPr>
            <w:tcW w:w="2891" w:type="dxa"/>
            <w:noWrap/>
            <w:vAlign w:val="center"/>
          </w:tcPr>
          <w:p>
            <w:pPr>
              <w:pStyle w:val="22"/>
            </w:pPr>
            <w:r>
              <w:t>已支出资金数占资金总数的比例</w:t>
            </w:r>
          </w:p>
        </w:tc>
        <w:tc>
          <w:tcPr>
            <w:tcW w:w="1276" w:type="dxa"/>
            <w:noWrap/>
            <w:vAlign w:val="center"/>
          </w:tcPr>
          <w:p>
            <w:pPr>
              <w:pStyle w:val="22"/>
            </w:pPr>
            <w:r>
              <w:t>≥98百分比</w:t>
            </w:r>
          </w:p>
        </w:tc>
        <w:tc>
          <w:tcPr>
            <w:tcW w:w="1843" w:type="dxa"/>
            <w:noWrap/>
            <w:vAlign w:val="center"/>
          </w:tcPr>
          <w:p>
            <w:pPr>
              <w:pStyle w:val="22"/>
            </w:pPr>
            <w:r>
              <w:t>依据合同规定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预算控制数</w:t>
            </w:r>
          </w:p>
        </w:tc>
        <w:tc>
          <w:tcPr>
            <w:tcW w:w="2891" w:type="dxa"/>
            <w:noWrap/>
            <w:vAlign w:val="center"/>
          </w:tcPr>
          <w:p>
            <w:pPr>
              <w:pStyle w:val="22"/>
            </w:pPr>
            <w:r>
              <w:t>预算控制数</w:t>
            </w:r>
          </w:p>
        </w:tc>
        <w:tc>
          <w:tcPr>
            <w:tcW w:w="1276" w:type="dxa"/>
            <w:noWrap/>
            <w:vAlign w:val="center"/>
          </w:tcPr>
          <w:p>
            <w:pPr>
              <w:pStyle w:val="22"/>
            </w:pPr>
            <w:r>
              <w:t>≤45万元</w:t>
            </w:r>
          </w:p>
        </w:tc>
        <w:tc>
          <w:tcPr>
            <w:tcW w:w="1843" w:type="dxa"/>
            <w:noWrap/>
            <w:vAlign w:val="center"/>
          </w:tcPr>
          <w:p>
            <w:pPr>
              <w:pStyle w:val="22"/>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经济效益指标</w:t>
            </w:r>
          </w:p>
        </w:tc>
        <w:tc>
          <w:tcPr>
            <w:tcW w:w="1332" w:type="dxa"/>
            <w:noWrap/>
            <w:vAlign w:val="center"/>
          </w:tcPr>
          <w:p>
            <w:pPr>
              <w:pStyle w:val="22"/>
            </w:pPr>
            <w:r>
              <w:t>保障机关单位正常运转</w:t>
            </w:r>
          </w:p>
        </w:tc>
        <w:tc>
          <w:tcPr>
            <w:tcW w:w="2891" w:type="dxa"/>
            <w:noWrap/>
            <w:vAlign w:val="center"/>
          </w:tcPr>
          <w:p>
            <w:pPr>
              <w:pStyle w:val="22"/>
            </w:pPr>
            <w:r>
              <w:t>保障机关单位正常运转</w:t>
            </w:r>
          </w:p>
        </w:tc>
        <w:tc>
          <w:tcPr>
            <w:tcW w:w="1276" w:type="dxa"/>
            <w:noWrap/>
            <w:vAlign w:val="center"/>
          </w:tcPr>
          <w:p>
            <w:pPr>
              <w:pStyle w:val="22"/>
            </w:pPr>
            <w:r>
              <w:t>良好</w:t>
            </w:r>
          </w:p>
        </w:tc>
        <w:tc>
          <w:tcPr>
            <w:tcW w:w="1843" w:type="dxa"/>
            <w:noWrap/>
            <w:vAlign w:val="center"/>
          </w:tcPr>
          <w:p>
            <w:pPr>
              <w:pStyle w:val="22"/>
            </w:pPr>
            <w:r>
              <w:t>维护机关正常办公秩序，保障机关正常运转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对该工作受益人数占总人数的比例</w:t>
            </w:r>
          </w:p>
        </w:tc>
        <w:tc>
          <w:tcPr>
            <w:tcW w:w="1276" w:type="dxa"/>
            <w:noWrap/>
            <w:vAlign w:val="center"/>
          </w:tcPr>
          <w:p>
            <w:pPr>
              <w:pStyle w:val="22"/>
            </w:pPr>
            <w:r>
              <w:t>≥98百分比</w:t>
            </w:r>
          </w:p>
        </w:tc>
        <w:tc>
          <w:tcPr>
            <w:tcW w:w="1843" w:type="dxa"/>
            <w:noWrap/>
            <w:vAlign w:val="center"/>
          </w:tcPr>
          <w:p>
            <w:pPr>
              <w:pStyle w:val="22"/>
            </w:pPr>
            <w:r>
              <w:t>依据合同规定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4" w:name="_Toc_4_4_0000000030"/>
      <w:r>
        <w:rPr>
          <w:rFonts w:ascii="方正仿宋_GBK" w:hAnsi="方正仿宋_GBK" w:eastAsia="方正仿宋_GBK" w:cs="方正仿宋_GBK"/>
          <w:color w:val="000000"/>
          <w:sz w:val="28"/>
        </w:rPr>
        <w:t>27.福彩公益金助困项目绩效目标表</w:t>
      </w:r>
      <w:bookmarkEnd w:id="24"/>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13062322P00PLJ2100036</w:t>
            </w:r>
          </w:p>
        </w:tc>
        <w:tc>
          <w:tcPr>
            <w:tcW w:w="1587" w:type="dxa"/>
            <w:noWrap/>
            <w:vAlign w:val="center"/>
          </w:tcPr>
          <w:p>
            <w:pPr>
              <w:pStyle w:val="20"/>
            </w:pPr>
            <w:r>
              <w:t>项目名称</w:t>
            </w:r>
          </w:p>
        </w:tc>
        <w:tc>
          <w:tcPr>
            <w:tcW w:w="4422" w:type="dxa"/>
            <w:gridSpan w:val="3"/>
            <w:noWrap/>
            <w:vAlign w:val="center"/>
          </w:tcPr>
          <w:p>
            <w:pPr>
              <w:pStyle w:val="22"/>
            </w:pPr>
            <w:r>
              <w:t>福彩公益金助困项目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20.00</w:t>
            </w:r>
          </w:p>
        </w:tc>
        <w:tc>
          <w:tcPr>
            <w:tcW w:w="1587" w:type="dxa"/>
            <w:noWrap/>
            <w:vAlign w:val="center"/>
          </w:tcPr>
          <w:p>
            <w:pPr>
              <w:pStyle w:val="20"/>
            </w:pPr>
            <w:r>
              <w:t>其中：财政    资金</w:t>
            </w:r>
          </w:p>
        </w:tc>
        <w:tc>
          <w:tcPr>
            <w:tcW w:w="1304" w:type="dxa"/>
            <w:noWrap/>
            <w:vAlign w:val="center"/>
          </w:tcPr>
          <w:p>
            <w:pPr>
              <w:pStyle w:val="22"/>
            </w:pPr>
            <w:r>
              <w:t>20.00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用于城乡困难家庭助困、助学支出。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1.为进一步有效缓解困难家庭的生活困难。</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完成率</w:t>
            </w:r>
          </w:p>
        </w:tc>
        <w:tc>
          <w:tcPr>
            <w:tcW w:w="2891" w:type="dxa"/>
            <w:noWrap/>
            <w:vAlign w:val="center"/>
          </w:tcPr>
          <w:p>
            <w:pPr>
              <w:pStyle w:val="22"/>
            </w:pPr>
            <w:r>
              <w:t>已完成工作占应完成工作的百分比</w:t>
            </w:r>
          </w:p>
        </w:tc>
        <w:tc>
          <w:tcPr>
            <w:tcW w:w="1276" w:type="dxa"/>
            <w:noWrap/>
            <w:vAlign w:val="center"/>
          </w:tcPr>
          <w:p>
            <w:pPr>
              <w:pStyle w:val="22"/>
            </w:pPr>
            <w:r>
              <w:t>≥96百分比</w:t>
            </w:r>
          </w:p>
        </w:tc>
        <w:tc>
          <w:tcPr>
            <w:tcW w:w="1843" w:type="dxa"/>
            <w:noWrap/>
            <w:vAlign w:val="center"/>
          </w:tcPr>
          <w:p>
            <w:pPr>
              <w:pStyle w:val="22"/>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资金发放率</w:t>
            </w:r>
          </w:p>
        </w:tc>
        <w:tc>
          <w:tcPr>
            <w:tcW w:w="2891" w:type="dxa"/>
            <w:noWrap/>
            <w:vAlign w:val="center"/>
          </w:tcPr>
          <w:p>
            <w:pPr>
              <w:pStyle w:val="22"/>
            </w:pPr>
            <w:r>
              <w:t>已发放资金占应发放资金的比率</w:t>
            </w:r>
          </w:p>
        </w:tc>
        <w:tc>
          <w:tcPr>
            <w:tcW w:w="1276" w:type="dxa"/>
            <w:noWrap/>
            <w:vAlign w:val="center"/>
          </w:tcPr>
          <w:p>
            <w:pPr>
              <w:pStyle w:val="22"/>
            </w:pPr>
            <w:r>
              <w:t>≥98百分比</w:t>
            </w:r>
          </w:p>
        </w:tc>
        <w:tc>
          <w:tcPr>
            <w:tcW w:w="1843" w:type="dxa"/>
            <w:noWrap/>
            <w:vAlign w:val="center"/>
          </w:tcPr>
          <w:p>
            <w:pPr>
              <w:pStyle w:val="22"/>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资金支出率（%）</w:t>
            </w:r>
          </w:p>
        </w:tc>
        <w:tc>
          <w:tcPr>
            <w:tcW w:w="2891" w:type="dxa"/>
            <w:noWrap/>
            <w:vAlign w:val="center"/>
          </w:tcPr>
          <w:p>
            <w:pPr>
              <w:pStyle w:val="22"/>
            </w:pPr>
            <w:r>
              <w:t>已支出资金占资金总数的比率</w:t>
            </w:r>
          </w:p>
        </w:tc>
        <w:tc>
          <w:tcPr>
            <w:tcW w:w="1276" w:type="dxa"/>
            <w:noWrap/>
            <w:vAlign w:val="center"/>
          </w:tcPr>
          <w:p>
            <w:pPr>
              <w:pStyle w:val="22"/>
            </w:pPr>
            <w:r>
              <w:t>≥96百分比</w:t>
            </w:r>
          </w:p>
        </w:tc>
        <w:tc>
          <w:tcPr>
            <w:tcW w:w="1843" w:type="dxa"/>
            <w:noWrap/>
            <w:vAlign w:val="center"/>
          </w:tcPr>
          <w:p>
            <w:pPr>
              <w:pStyle w:val="22"/>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按预算资金完成率</w:t>
            </w:r>
          </w:p>
        </w:tc>
        <w:tc>
          <w:tcPr>
            <w:tcW w:w="2891" w:type="dxa"/>
            <w:noWrap/>
            <w:vAlign w:val="center"/>
          </w:tcPr>
          <w:p>
            <w:pPr>
              <w:pStyle w:val="22"/>
            </w:pPr>
            <w:r>
              <w:t>已完成的资金占预算比例</w:t>
            </w:r>
          </w:p>
        </w:tc>
        <w:tc>
          <w:tcPr>
            <w:tcW w:w="1276" w:type="dxa"/>
            <w:noWrap/>
            <w:vAlign w:val="center"/>
          </w:tcPr>
          <w:p>
            <w:pPr>
              <w:pStyle w:val="22"/>
            </w:pPr>
            <w:r>
              <w:t>≥98百分比</w:t>
            </w:r>
          </w:p>
        </w:tc>
        <w:tc>
          <w:tcPr>
            <w:tcW w:w="1843" w:type="dxa"/>
            <w:noWrap/>
            <w:vAlign w:val="center"/>
          </w:tcPr>
          <w:p>
            <w:pPr>
              <w:pStyle w:val="22"/>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经济效益指标</w:t>
            </w:r>
          </w:p>
        </w:tc>
        <w:tc>
          <w:tcPr>
            <w:tcW w:w="1332" w:type="dxa"/>
            <w:noWrap/>
            <w:vAlign w:val="center"/>
          </w:tcPr>
          <w:p>
            <w:pPr>
              <w:pStyle w:val="22"/>
            </w:pPr>
            <w:r>
              <w:t>目标完成率</w:t>
            </w:r>
          </w:p>
        </w:tc>
        <w:tc>
          <w:tcPr>
            <w:tcW w:w="2891" w:type="dxa"/>
            <w:noWrap/>
            <w:vAlign w:val="center"/>
          </w:tcPr>
          <w:p>
            <w:pPr>
              <w:pStyle w:val="22"/>
            </w:pPr>
            <w:r>
              <w:t>资助目标任务完成占应完成的比率</w:t>
            </w:r>
          </w:p>
        </w:tc>
        <w:tc>
          <w:tcPr>
            <w:tcW w:w="1276" w:type="dxa"/>
            <w:noWrap/>
            <w:vAlign w:val="center"/>
          </w:tcPr>
          <w:p>
            <w:pPr>
              <w:pStyle w:val="22"/>
            </w:pPr>
            <w:r>
              <w:t>≥98百分比</w:t>
            </w:r>
          </w:p>
        </w:tc>
        <w:tc>
          <w:tcPr>
            <w:tcW w:w="1843" w:type="dxa"/>
            <w:noWrap/>
            <w:vAlign w:val="center"/>
          </w:tcPr>
          <w:p>
            <w:pPr>
              <w:pStyle w:val="22"/>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资助对象满意度</w:t>
            </w:r>
          </w:p>
        </w:tc>
        <w:tc>
          <w:tcPr>
            <w:tcW w:w="1276" w:type="dxa"/>
            <w:noWrap/>
            <w:vAlign w:val="center"/>
          </w:tcPr>
          <w:p>
            <w:pPr>
              <w:pStyle w:val="22"/>
            </w:pPr>
            <w:r>
              <w:t>≥98百分比</w:t>
            </w:r>
          </w:p>
        </w:tc>
        <w:tc>
          <w:tcPr>
            <w:tcW w:w="1843" w:type="dxa"/>
            <w:noWrap/>
            <w:vAlign w:val="center"/>
          </w:tcPr>
          <w:p>
            <w:pPr>
              <w:pStyle w:val="22"/>
            </w:pPr>
            <w:r>
              <w:t>依据相关文件标准</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5" w:name="_Toc_4_4_0000000031"/>
      <w:r>
        <w:rPr>
          <w:rFonts w:ascii="方正仿宋_GBK" w:hAnsi="方正仿宋_GBK" w:eastAsia="方正仿宋_GBK" w:cs="方正仿宋_GBK"/>
          <w:color w:val="000000"/>
          <w:sz w:val="28"/>
        </w:rPr>
        <w:t>28.福彩公益金资助其它公益项目绩效目标表</w:t>
      </w:r>
      <w:bookmarkEnd w:id="25"/>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13062322P000CRC10002L</w:t>
            </w:r>
          </w:p>
        </w:tc>
        <w:tc>
          <w:tcPr>
            <w:tcW w:w="1587" w:type="dxa"/>
            <w:noWrap/>
            <w:vAlign w:val="center"/>
          </w:tcPr>
          <w:p>
            <w:pPr>
              <w:pStyle w:val="20"/>
            </w:pPr>
            <w:r>
              <w:t>项目名称</w:t>
            </w:r>
          </w:p>
        </w:tc>
        <w:tc>
          <w:tcPr>
            <w:tcW w:w="4422" w:type="dxa"/>
            <w:gridSpan w:val="3"/>
            <w:noWrap/>
            <w:vAlign w:val="center"/>
          </w:tcPr>
          <w:p>
            <w:pPr>
              <w:pStyle w:val="22"/>
            </w:pPr>
            <w:r>
              <w:t>福彩公益金资助其它公益项目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50.00</w:t>
            </w:r>
          </w:p>
        </w:tc>
        <w:tc>
          <w:tcPr>
            <w:tcW w:w="1587" w:type="dxa"/>
            <w:noWrap/>
            <w:vAlign w:val="center"/>
          </w:tcPr>
          <w:p>
            <w:pPr>
              <w:pStyle w:val="20"/>
            </w:pPr>
            <w:r>
              <w:t>其中：财政    资金</w:t>
            </w:r>
          </w:p>
        </w:tc>
        <w:tc>
          <w:tcPr>
            <w:tcW w:w="1304" w:type="dxa"/>
            <w:noWrap/>
            <w:vAlign w:val="center"/>
          </w:tcPr>
          <w:p>
            <w:pPr>
              <w:pStyle w:val="22"/>
            </w:pPr>
            <w:r>
              <w:t>50.00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用于福彩公益金资助社会福利、城乡社区公益性设施改造等公益项目支出。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1.通过对村（居）级公益事业的资助，有效缓解了村级财力不足带来的困难，村（居）民幸福指数不断提高。</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完成率</w:t>
            </w:r>
          </w:p>
        </w:tc>
        <w:tc>
          <w:tcPr>
            <w:tcW w:w="2891" w:type="dxa"/>
            <w:noWrap/>
            <w:vAlign w:val="center"/>
          </w:tcPr>
          <w:p>
            <w:pPr>
              <w:pStyle w:val="22"/>
            </w:pPr>
            <w:r>
              <w:t>已完成工作占应完成工作的百分比</w:t>
            </w:r>
          </w:p>
        </w:tc>
        <w:tc>
          <w:tcPr>
            <w:tcW w:w="1276" w:type="dxa"/>
            <w:noWrap/>
            <w:vAlign w:val="center"/>
          </w:tcPr>
          <w:p>
            <w:pPr>
              <w:pStyle w:val="22"/>
            </w:pPr>
            <w:r>
              <w:t>≥98百分比</w:t>
            </w:r>
          </w:p>
        </w:tc>
        <w:tc>
          <w:tcPr>
            <w:tcW w:w="1843" w:type="dxa"/>
            <w:noWrap/>
            <w:vAlign w:val="center"/>
          </w:tcPr>
          <w:p>
            <w:pPr>
              <w:pStyle w:val="22"/>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资金到位率</w:t>
            </w:r>
          </w:p>
          <w:p>
            <w:pPr>
              <w:pStyle w:val="22"/>
            </w:pPr>
          </w:p>
          <w:p>
            <w:pPr>
              <w:pStyle w:val="22"/>
            </w:pPr>
          </w:p>
        </w:tc>
        <w:tc>
          <w:tcPr>
            <w:tcW w:w="2891" w:type="dxa"/>
            <w:noWrap/>
            <w:vAlign w:val="center"/>
          </w:tcPr>
          <w:p>
            <w:pPr>
              <w:pStyle w:val="22"/>
            </w:pPr>
            <w:r>
              <w:t>到位资金占资金总数的比例</w:t>
            </w:r>
          </w:p>
        </w:tc>
        <w:tc>
          <w:tcPr>
            <w:tcW w:w="1276" w:type="dxa"/>
            <w:noWrap/>
            <w:vAlign w:val="center"/>
          </w:tcPr>
          <w:p>
            <w:pPr>
              <w:pStyle w:val="22"/>
            </w:pPr>
            <w:r>
              <w:t>≥97百分比</w:t>
            </w:r>
          </w:p>
        </w:tc>
        <w:tc>
          <w:tcPr>
            <w:tcW w:w="1843" w:type="dxa"/>
            <w:noWrap/>
            <w:vAlign w:val="center"/>
          </w:tcPr>
          <w:p>
            <w:pPr>
              <w:pStyle w:val="22"/>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资金支出情况</w:t>
            </w:r>
          </w:p>
        </w:tc>
        <w:tc>
          <w:tcPr>
            <w:tcW w:w="2891" w:type="dxa"/>
            <w:noWrap/>
            <w:vAlign w:val="center"/>
          </w:tcPr>
          <w:p>
            <w:pPr>
              <w:pStyle w:val="22"/>
            </w:pPr>
            <w:r>
              <w:t>已支出资金占资金总数的比例</w:t>
            </w:r>
          </w:p>
        </w:tc>
        <w:tc>
          <w:tcPr>
            <w:tcW w:w="1276" w:type="dxa"/>
            <w:noWrap/>
            <w:vAlign w:val="center"/>
          </w:tcPr>
          <w:p>
            <w:pPr>
              <w:pStyle w:val="22"/>
            </w:pPr>
            <w:r>
              <w:t>≥98百分比</w:t>
            </w:r>
          </w:p>
        </w:tc>
        <w:tc>
          <w:tcPr>
            <w:tcW w:w="1843" w:type="dxa"/>
            <w:noWrap/>
            <w:vAlign w:val="center"/>
          </w:tcPr>
          <w:p>
            <w:pPr>
              <w:pStyle w:val="22"/>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预算控制数</w:t>
            </w:r>
          </w:p>
        </w:tc>
        <w:tc>
          <w:tcPr>
            <w:tcW w:w="2891" w:type="dxa"/>
            <w:noWrap/>
            <w:vAlign w:val="center"/>
          </w:tcPr>
          <w:p>
            <w:pPr>
              <w:pStyle w:val="22"/>
            </w:pPr>
            <w:r>
              <w:t>预算控制数</w:t>
            </w:r>
          </w:p>
        </w:tc>
        <w:tc>
          <w:tcPr>
            <w:tcW w:w="1276" w:type="dxa"/>
            <w:noWrap/>
            <w:vAlign w:val="center"/>
          </w:tcPr>
          <w:p>
            <w:pPr>
              <w:pStyle w:val="22"/>
            </w:pPr>
            <w:r>
              <w:t>50万元</w:t>
            </w:r>
          </w:p>
        </w:tc>
        <w:tc>
          <w:tcPr>
            <w:tcW w:w="1843" w:type="dxa"/>
            <w:noWrap/>
            <w:vAlign w:val="center"/>
          </w:tcPr>
          <w:p>
            <w:pPr>
              <w:pStyle w:val="22"/>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经济效益指标</w:t>
            </w:r>
          </w:p>
        </w:tc>
        <w:tc>
          <w:tcPr>
            <w:tcW w:w="1332" w:type="dxa"/>
            <w:noWrap/>
            <w:vAlign w:val="center"/>
          </w:tcPr>
          <w:p>
            <w:pPr>
              <w:pStyle w:val="22"/>
            </w:pPr>
            <w:r>
              <w:t>各项工作任务按时完成率</w:t>
            </w:r>
          </w:p>
        </w:tc>
        <w:tc>
          <w:tcPr>
            <w:tcW w:w="2891" w:type="dxa"/>
            <w:noWrap/>
            <w:vAlign w:val="center"/>
          </w:tcPr>
          <w:p>
            <w:pPr>
              <w:pStyle w:val="22"/>
            </w:pPr>
            <w:r>
              <w:t>各项工作任务按时完成率</w:t>
            </w:r>
          </w:p>
        </w:tc>
        <w:tc>
          <w:tcPr>
            <w:tcW w:w="1276" w:type="dxa"/>
            <w:noWrap/>
            <w:vAlign w:val="center"/>
          </w:tcPr>
          <w:p>
            <w:pPr>
              <w:pStyle w:val="22"/>
            </w:pPr>
            <w:r>
              <w:t>≥99百分比</w:t>
            </w:r>
          </w:p>
        </w:tc>
        <w:tc>
          <w:tcPr>
            <w:tcW w:w="1843" w:type="dxa"/>
            <w:noWrap/>
            <w:vAlign w:val="center"/>
          </w:tcPr>
          <w:p>
            <w:pPr>
              <w:pStyle w:val="22"/>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对该工作满意的受益人数占总人数的比例</w:t>
            </w:r>
          </w:p>
        </w:tc>
        <w:tc>
          <w:tcPr>
            <w:tcW w:w="1276" w:type="dxa"/>
            <w:noWrap/>
            <w:vAlign w:val="center"/>
          </w:tcPr>
          <w:p>
            <w:pPr>
              <w:pStyle w:val="22"/>
            </w:pPr>
            <w:r>
              <w:t>≥98百分比</w:t>
            </w:r>
          </w:p>
        </w:tc>
        <w:tc>
          <w:tcPr>
            <w:tcW w:w="1843" w:type="dxa"/>
            <w:noWrap/>
            <w:vAlign w:val="center"/>
          </w:tcPr>
          <w:p>
            <w:pPr>
              <w:pStyle w:val="22"/>
            </w:pPr>
            <w:r>
              <w:t>依据相关文件标准</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6" w:name="_Toc_4_4_0000000032"/>
      <w:r>
        <w:rPr>
          <w:rFonts w:ascii="方正仿宋_GBK" w:hAnsi="方正仿宋_GBK" w:eastAsia="方正仿宋_GBK" w:cs="方正仿宋_GBK"/>
          <w:color w:val="000000"/>
          <w:sz w:val="28"/>
        </w:rPr>
        <w:t>29.福彩公益金资助养老体系建设项目绩效目标表</w:t>
      </w:r>
      <w:bookmarkEnd w:id="26"/>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13062322P002XFB10005A</w:t>
            </w:r>
          </w:p>
        </w:tc>
        <w:tc>
          <w:tcPr>
            <w:tcW w:w="1587" w:type="dxa"/>
            <w:noWrap/>
            <w:vAlign w:val="center"/>
          </w:tcPr>
          <w:p>
            <w:pPr>
              <w:pStyle w:val="20"/>
            </w:pPr>
            <w:r>
              <w:t>项目名称</w:t>
            </w:r>
          </w:p>
        </w:tc>
        <w:tc>
          <w:tcPr>
            <w:tcW w:w="4422" w:type="dxa"/>
            <w:gridSpan w:val="3"/>
            <w:noWrap/>
            <w:vAlign w:val="center"/>
          </w:tcPr>
          <w:p>
            <w:pPr>
              <w:pStyle w:val="22"/>
            </w:pPr>
            <w:r>
              <w:t>福彩公益金资助养老体系建设项目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150.00</w:t>
            </w:r>
          </w:p>
        </w:tc>
        <w:tc>
          <w:tcPr>
            <w:tcW w:w="1587" w:type="dxa"/>
            <w:noWrap/>
            <w:vAlign w:val="center"/>
          </w:tcPr>
          <w:p>
            <w:pPr>
              <w:pStyle w:val="20"/>
            </w:pPr>
            <w:r>
              <w:t>其中：财政    资金</w:t>
            </w:r>
          </w:p>
        </w:tc>
        <w:tc>
          <w:tcPr>
            <w:tcW w:w="1304" w:type="dxa"/>
            <w:noWrap/>
            <w:vAlign w:val="center"/>
          </w:tcPr>
          <w:p>
            <w:pPr>
              <w:pStyle w:val="22"/>
            </w:pPr>
            <w:r>
              <w:t>150.00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用于福彩公益金资助养老体系建设相关支出。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1.秉承福彩公益金发行宗旨，取得了很好的社会效益。</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完成率</w:t>
            </w:r>
          </w:p>
        </w:tc>
        <w:tc>
          <w:tcPr>
            <w:tcW w:w="2891" w:type="dxa"/>
            <w:noWrap/>
            <w:vAlign w:val="center"/>
          </w:tcPr>
          <w:p>
            <w:pPr>
              <w:pStyle w:val="22"/>
            </w:pPr>
            <w:r>
              <w:t>已完成工作占应完成工作的百分比</w:t>
            </w:r>
          </w:p>
        </w:tc>
        <w:tc>
          <w:tcPr>
            <w:tcW w:w="1276" w:type="dxa"/>
            <w:noWrap/>
            <w:vAlign w:val="center"/>
          </w:tcPr>
          <w:p>
            <w:pPr>
              <w:pStyle w:val="22"/>
            </w:pPr>
            <w:r>
              <w:t>≥95百分比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资助经费发放到位率（%）</w:t>
            </w:r>
          </w:p>
        </w:tc>
        <w:tc>
          <w:tcPr>
            <w:tcW w:w="2891" w:type="dxa"/>
            <w:noWrap/>
            <w:vAlign w:val="center"/>
          </w:tcPr>
          <w:p>
            <w:pPr>
              <w:pStyle w:val="22"/>
            </w:pPr>
            <w:r>
              <w:t>已发放资金数占应发放资金的比例</w:t>
            </w:r>
          </w:p>
        </w:tc>
        <w:tc>
          <w:tcPr>
            <w:tcW w:w="1276" w:type="dxa"/>
            <w:noWrap/>
            <w:vAlign w:val="center"/>
          </w:tcPr>
          <w:p>
            <w:pPr>
              <w:pStyle w:val="22"/>
            </w:pPr>
            <w:r>
              <w:t>≥96百分比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项目资金支付时间</w:t>
            </w:r>
          </w:p>
        </w:tc>
        <w:tc>
          <w:tcPr>
            <w:tcW w:w="2891" w:type="dxa"/>
            <w:noWrap/>
            <w:vAlign w:val="center"/>
          </w:tcPr>
          <w:p>
            <w:pPr>
              <w:pStyle w:val="22"/>
            </w:pPr>
            <w:r>
              <w:t>支付项目资金时间占应支付时间的比例</w:t>
            </w:r>
          </w:p>
        </w:tc>
        <w:tc>
          <w:tcPr>
            <w:tcW w:w="1276" w:type="dxa"/>
            <w:noWrap/>
            <w:vAlign w:val="center"/>
          </w:tcPr>
          <w:p>
            <w:pPr>
              <w:pStyle w:val="22"/>
            </w:pPr>
            <w:r>
              <w:t>≥96百分比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按预算资金完成率</w:t>
            </w:r>
          </w:p>
        </w:tc>
        <w:tc>
          <w:tcPr>
            <w:tcW w:w="2891" w:type="dxa"/>
            <w:noWrap/>
            <w:vAlign w:val="center"/>
          </w:tcPr>
          <w:p>
            <w:pPr>
              <w:pStyle w:val="22"/>
            </w:pPr>
            <w:r>
              <w:t>已完成预算资金数占应完成预算的比例</w:t>
            </w:r>
          </w:p>
        </w:tc>
        <w:tc>
          <w:tcPr>
            <w:tcW w:w="1276" w:type="dxa"/>
            <w:noWrap/>
            <w:vAlign w:val="center"/>
          </w:tcPr>
          <w:p>
            <w:pPr>
              <w:pStyle w:val="22"/>
            </w:pPr>
            <w:r>
              <w:t>≥98百分比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社会效益指标</w:t>
            </w:r>
          </w:p>
        </w:tc>
        <w:tc>
          <w:tcPr>
            <w:tcW w:w="1332" w:type="dxa"/>
            <w:noWrap/>
            <w:vAlign w:val="center"/>
          </w:tcPr>
          <w:p>
            <w:pPr>
              <w:pStyle w:val="22"/>
            </w:pPr>
            <w:r>
              <w:t>项目完成率</w:t>
            </w:r>
          </w:p>
        </w:tc>
        <w:tc>
          <w:tcPr>
            <w:tcW w:w="2891" w:type="dxa"/>
            <w:noWrap/>
            <w:vAlign w:val="center"/>
          </w:tcPr>
          <w:p>
            <w:pPr>
              <w:pStyle w:val="22"/>
            </w:pPr>
            <w:r>
              <w:t>项目完成占应完成的比率</w:t>
            </w:r>
          </w:p>
        </w:tc>
        <w:tc>
          <w:tcPr>
            <w:tcW w:w="1276" w:type="dxa"/>
            <w:noWrap/>
            <w:vAlign w:val="center"/>
          </w:tcPr>
          <w:p>
            <w:pPr>
              <w:pStyle w:val="22"/>
            </w:pPr>
            <w:r>
              <w:t>≥95百分比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对该项工作满意的人数占总人数的百分比</w:t>
            </w:r>
          </w:p>
        </w:tc>
        <w:tc>
          <w:tcPr>
            <w:tcW w:w="1276" w:type="dxa"/>
            <w:noWrap/>
            <w:vAlign w:val="center"/>
          </w:tcPr>
          <w:p>
            <w:pPr>
              <w:pStyle w:val="22"/>
            </w:pPr>
            <w:r>
              <w:t>≥98百分比</w:t>
            </w:r>
          </w:p>
        </w:tc>
        <w:tc>
          <w:tcPr>
            <w:tcW w:w="1843" w:type="dxa"/>
            <w:noWrap/>
            <w:vAlign w:val="center"/>
          </w:tcPr>
          <w:p>
            <w:pPr>
              <w:pStyle w:val="22"/>
            </w:pPr>
            <w:r>
              <w:t>依据县级政策制定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7" w:name="_Toc_4_4_0000000033"/>
      <w:r>
        <w:rPr>
          <w:rFonts w:ascii="方正仿宋_GBK" w:hAnsi="方正仿宋_GBK" w:eastAsia="方正仿宋_GBK" w:cs="方正仿宋_GBK"/>
          <w:color w:val="000000"/>
          <w:sz w:val="28"/>
        </w:rPr>
        <w:t>30.高龄津贴绩效目标表</w:t>
      </w:r>
      <w:bookmarkEnd w:id="27"/>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13062322P007701100019</w:t>
            </w:r>
          </w:p>
        </w:tc>
        <w:tc>
          <w:tcPr>
            <w:tcW w:w="1587" w:type="dxa"/>
            <w:noWrap/>
            <w:vAlign w:val="center"/>
          </w:tcPr>
          <w:p>
            <w:pPr>
              <w:pStyle w:val="20"/>
            </w:pPr>
            <w:r>
              <w:t>项目名称</w:t>
            </w:r>
          </w:p>
        </w:tc>
        <w:tc>
          <w:tcPr>
            <w:tcW w:w="4422" w:type="dxa"/>
            <w:gridSpan w:val="3"/>
            <w:noWrap/>
            <w:vAlign w:val="center"/>
          </w:tcPr>
          <w:p>
            <w:pPr>
              <w:pStyle w:val="22"/>
            </w:pPr>
            <w:r>
              <w:t>高龄津贴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120.00</w:t>
            </w:r>
          </w:p>
        </w:tc>
        <w:tc>
          <w:tcPr>
            <w:tcW w:w="1587" w:type="dxa"/>
            <w:noWrap/>
            <w:vAlign w:val="center"/>
          </w:tcPr>
          <w:p>
            <w:pPr>
              <w:pStyle w:val="20"/>
            </w:pPr>
            <w:r>
              <w:t>其中：财政    资金</w:t>
            </w:r>
          </w:p>
        </w:tc>
        <w:tc>
          <w:tcPr>
            <w:tcW w:w="1304" w:type="dxa"/>
            <w:noWrap/>
            <w:vAlign w:val="center"/>
          </w:tcPr>
          <w:p>
            <w:pPr>
              <w:pStyle w:val="22"/>
            </w:pPr>
            <w:r>
              <w:t>120.00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用于80岁以上老年人和60周岁五保老人、百岁老人高龄津贴支出。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1.维护老年人合法权益，做好高龄津贴发放工作</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经济困难的高龄、失能老人养老服</w:t>
            </w:r>
          </w:p>
        </w:tc>
        <w:tc>
          <w:tcPr>
            <w:tcW w:w="2891" w:type="dxa"/>
            <w:noWrap/>
            <w:vAlign w:val="center"/>
          </w:tcPr>
          <w:p>
            <w:pPr>
              <w:pStyle w:val="22"/>
            </w:pPr>
            <w:r>
              <w:t>经济困难的高龄、失能老人养老服务补贴发放人数</w:t>
            </w:r>
          </w:p>
        </w:tc>
        <w:tc>
          <w:tcPr>
            <w:tcW w:w="1276" w:type="dxa"/>
            <w:noWrap/>
            <w:vAlign w:val="center"/>
          </w:tcPr>
          <w:p>
            <w:pPr>
              <w:pStyle w:val="22"/>
            </w:pPr>
            <w:r>
              <w:t>≥95百分比</w:t>
            </w:r>
          </w:p>
        </w:tc>
        <w:tc>
          <w:tcPr>
            <w:tcW w:w="1843" w:type="dxa"/>
            <w:noWrap/>
            <w:vAlign w:val="center"/>
          </w:tcPr>
          <w:p>
            <w:pPr>
              <w:pStyle w:val="22"/>
            </w:pPr>
            <w:r>
              <w:t>依据省市级政策确定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资金发放率</w:t>
            </w:r>
          </w:p>
        </w:tc>
        <w:tc>
          <w:tcPr>
            <w:tcW w:w="2891" w:type="dxa"/>
            <w:noWrap/>
            <w:vAlign w:val="center"/>
          </w:tcPr>
          <w:p>
            <w:pPr>
              <w:pStyle w:val="22"/>
            </w:pPr>
            <w:r>
              <w:t>已发放资金占应发放资金的比例</w:t>
            </w:r>
          </w:p>
        </w:tc>
        <w:tc>
          <w:tcPr>
            <w:tcW w:w="1276" w:type="dxa"/>
            <w:noWrap/>
            <w:vAlign w:val="center"/>
          </w:tcPr>
          <w:p>
            <w:pPr>
              <w:pStyle w:val="22"/>
            </w:pPr>
            <w:r>
              <w:t>≥97百分比</w:t>
            </w:r>
          </w:p>
        </w:tc>
        <w:tc>
          <w:tcPr>
            <w:tcW w:w="1843" w:type="dxa"/>
            <w:noWrap/>
            <w:vAlign w:val="center"/>
          </w:tcPr>
          <w:p>
            <w:pPr>
              <w:pStyle w:val="22"/>
            </w:pPr>
            <w:r>
              <w:t>依据省市级政策确定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工作按时完成率</w:t>
            </w:r>
          </w:p>
        </w:tc>
        <w:tc>
          <w:tcPr>
            <w:tcW w:w="2891" w:type="dxa"/>
            <w:noWrap/>
            <w:vAlign w:val="center"/>
          </w:tcPr>
          <w:p>
            <w:pPr>
              <w:pStyle w:val="22"/>
            </w:pPr>
            <w:r>
              <w:t>按时完成工作占工作任务比率</w:t>
            </w:r>
          </w:p>
        </w:tc>
        <w:tc>
          <w:tcPr>
            <w:tcW w:w="1276" w:type="dxa"/>
            <w:noWrap/>
            <w:vAlign w:val="center"/>
          </w:tcPr>
          <w:p>
            <w:pPr>
              <w:pStyle w:val="22"/>
            </w:pPr>
            <w:r>
              <w:t>≥97百分比</w:t>
            </w:r>
          </w:p>
        </w:tc>
        <w:tc>
          <w:tcPr>
            <w:tcW w:w="1843" w:type="dxa"/>
            <w:noWrap/>
            <w:vAlign w:val="center"/>
          </w:tcPr>
          <w:p>
            <w:pPr>
              <w:pStyle w:val="22"/>
            </w:pPr>
            <w:r>
              <w:t>依据省市级政策确定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项目资金支付率</w:t>
            </w:r>
          </w:p>
        </w:tc>
        <w:tc>
          <w:tcPr>
            <w:tcW w:w="2891" w:type="dxa"/>
            <w:noWrap/>
            <w:vAlign w:val="center"/>
          </w:tcPr>
          <w:p>
            <w:pPr>
              <w:pStyle w:val="22"/>
            </w:pPr>
            <w:r>
              <w:t>已支付资金占应支付资金的比例</w:t>
            </w:r>
          </w:p>
        </w:tc>
        <w:tc>
          <w:tcPr>
            <w:tcW w:w="1276" w:type="dxa"/>
            <w:noWrap/>
            <w:vAlign w:val="center"/>
          </w:tcPr>
          <w:p>
            <w:pPr>
              <w:pStyle w:val="22"/>
            </w:pPr>
            <w:r>
              <w:t>≥96百分比</w:t>
            </w:r>
          </w:p>
        </w:tc>
        <w:tc>
          <w:tcPr>
            <w:tcW w:w="1843" w:type="dxa"/>
            <w:noWrap/>
            <w:vAlign w:val="center"/>
          </w:tcPr>
          <w:p>
            <w:pPr>
              <w:pStyle w:val="22"/>
            </w:pPr>
            <w:r>
              <w:t>依据省市级政策确定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经济效益指标</w:t>
            </w:r>
          </w:p>
        </w:tc>
        <w:tc>
          <w:tcPr>
            <w:tcW w:w="1332" w:type="dxa"/>
            <w:noWrap/>
            <w:vAlign w:val="center"/>
          </w:tcPr>
          <w:p>
            <w:pPr>
              <w:pStyle w:val="22"/>
            </w:pPr>
            <w:r>
              <w:t>目标完成率</w:t>
            </w:r>
          </w:p>
        </w:tc>
        <w:tc>
          <w:tcPr>
            <w:tcW w:w="2891" w:type="dxa"/>
            <w:noWrap/>
            <w:vAlign w:val="center"/>
          </w:tcPr>
          <w:p>
            <w:pPr>
              <w:pStyle w:val="22"/>
            </w:pPr>
            <w:r>
              <w:t>目标完成占应完成工作比率</w:t>
            </w:r>
          </w:p>
        </w:tc>
        <w:tc>
          <w:tcPr>
            <w:tcW w:w="1276" w:type="dxa"/>
            <w:noWrap/>
            <w:vAlign w:val="center"/>
          </w:tcPr>
          <w:p>
            <w:pPr>
              <w:pStyle w:val="22"/>
            </w:pPr>
            <w:r>
              <w:t>≥95百分比</w:t>
            </w:r>
          </w:p>
        </w:tc>
        <w:tc>
          <w:tcPr>
            <w:tcW w:w="1843" w:type="dxa"/>
            <w:noWrap/>
            <w:vAlign w:val="center"/>
          </w:tcPr>
          <w:p>
            <w:pPr>
              <w:pStyle w:val="22"/>
            </w:pPr>
            <w:r>
              <w:t>依据省市级政策确定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对此项工作非常满意的老人占总人数的比例</w:t>
            </w:r>
          </w:p>
        </w:tc>
        <w:tc>
          <w:tcPr>
            <w:tcW w:w="1276" w:type="dxa"/>
            <w:noWrap/>
            <w:vAlign w:val="center"/>
          </w:tcPr>
          <w:p>
            <w:pPr>
              <w:pStyle w:val="22"/>
            </w:pPr>
            <w:r>
              <w:t>≥98百分比</w:t>
            </w:r>
          </w:p>
        </w:tc>
        <w:tc>
          <w:tcPr>
            <w:tcW w:w="1843" w:type="dxa"/>
            <w:noWrap/>
            <w:vAlign w:val="center"/>
          </w:tcPr>
          <w:p>
            <w:pPr>
              <w:pStyle w:val="22"/>
            </w:pPr>
            <w:r>
              <w:t>依据省市级政策确定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8" w:name="_Toc_4_4_0000000034"/>
      <w:r>
        <w:rPr>
          <w:rFonts w:ascii="方正仿宋_GBK" w:hAnsi="方正仿宋_GBK" w:eastAsia="方正仿宋_GBK" w:cs="方正仿宋_GBK"/>
          <w:color w:val="000000"/>
          <w:sz w:val="28"/>
        </w:rPr>
        <w:t>31.惠民殡葬补贴资金绩效目标表</w:t>
      </w:r>
      <w:bookmarkEnd w:id="28"/>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13062322P007720100012</w:t>
            </w:r>
          </w:p>
        </w:tc>
        <w:tc>
          <w:tcPr>
            <w:tcW w:w="1587" w:type="dxa"/>
            <w:noWrap/>
            <w:vAlign w:val="center"/>
          </w:tcPr>
          <w:p>
            <w:pPr>
              <w:pStyle w:val="20"/>
            </w:pPr>
            <w:r>
              <w:t>项目名称</w:t>
            </w:r>
          </w:p>
        </w:tc>
        <w:tc>
          <w:tcPr>
            <w:tcW w:w="4422" w:type="dxa"/>
            <w:gridSpan w:val="3"/>
            <w:noWrap/>
            <w:vAlign w:val="center"/>
          </w:tcPr>
          <w:p>
            <w:pPr>
              <w:pStyle w:val="22"/>
            </w:pPr>
            <w:r>
              <w:t>惠民殡葬补贴资金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2.00</w:t>
            </w:r>
          </w:p>
        </w:tc>
        <w:tc>
          <w:tcPr>
            <w:tcW w:w="1587" w:type="dxa"/>
            <w:noWrap/>
            <w:vAlign w:val="center"/>
          </w:tcPr>
          <w:p>
            <w:pPr>
              <w:pStyle w:val="20"/>
            </w:pPr>
            <w:r>
              <w:t>其中：财政    资金</w:t>
            </w:r>
          </w:p>
        </w:tc>
        <w:tc>
          <w:tcPr>
            <w:tcW w:w="1304" w:type="dxa"/>
            <w:noWrap/>
            <w:vAlign w:val="center"/>
          </w:tcPr>
          <w:p>
            <w:pPr>
              <w:pStyle w:val="22"/>
            </w:pPr>
            <w:r>
              <w:t>2.00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用于低保、五保死亡后政府给以的殡葬补助支出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1.推进惠民殡葬政策实施，做好惠民殡葬工作</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完成率</w:t>
            </w:r>
          </w:p>
        </w:tc>
        <w:tc>
          <w:tcPr>
            <w:tcW w:w="2891" w:type="dxa"/>
            <w:noWrap/>
            <w:vAlign w:val="center"/>
          </w:tcPr>
          <w:p>
            <w:pPr>
              <w:pStyle w:val="22"/>
            </w:pPr>
            <w:r>
              <w:t>已完成工作占应完成工作的百分比</w:t>
            </w:r>
          </w:p>
        </w:tc>
        <w:tc>
          <w:tcPr>
            <w:tcW w:w="1276" w:type="dxa"/>
            <w:noWrap/>
            <w:vAlign w:val="center"/>
          </w:tcPr>
          <w:p>
            <w:pPr>
              <w:pStyle w:val="22"/>
            </w:pPr>
            <w:r>
              <w:t>≥98百分比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惠民殡葬政策覆盖特殊困难群体百</w:t>
            </w:r>
          </w:p>
        </w:tc>
        <w:tc>
          <w:tcPr>
            <w:tcW w:w="2891" w:type="dxa"/>
            <w:noWrap/>
            <w:vAlign w:val="center"/>
          </w:tcPr>
          <w:p>
            <w:pPr>
              <w:pStyle w:val="22"/>
            </w:pPr>
            <w:r>
              <w:t>惠民殡葬政策覆盖特殊困难群体百分比</w:t>
            </w:r>
          </w:p>
        </w:tc>
        <w:tc>
          <w:tcPr>
            <w:tcW w:w="1276" w:type="dxa"/>
            <w:noWrap/>
            <w:vAlign w:val="center"/>
          </w:tcPr>
          <w:p>
            <w:pPr>
              <w:pStyle w:val="22"/>
            </w:pPr>
            <w:r>
              <w:t>≥95百分比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预算控制数</w:t>
            </w:r>
          </w:p>
        </w:tc>
        <w:tc>
          <w:tcPr>
            <w:tcW w:w="2891" w:type="dxa"/>
            <w:noWrap/>
            <w:vAlign w:val="center"/>
          </w:tcPr>
          <w:p>
            <w:pPr>
              <w:pStyle w:val="22"/>
            </w:pPr>
            <w:r>
              <w:t>预算控制数</w:t>
            </w:r>
          </w:p>
        </w:tc>
        <w:tc>
          <w:tcPr>
            <w:tcW w:w="1276" w:type="dxa"/>
            <w:noWrap/>
            <w:vAlign w:val="center"/>
          </w:tcPr>
          <w:p>
            <w:pPr>
              <w:pStyle w:val="22"/>
            </w:pPr>
            <w:r>
              <w:t>≤2万元</w:t>
            </w:r>
          </w:p>
        </w:tc>
        <w:tc>
          <w:tcPr>
            <w:tcW w:w="1843" w:type="dxa"/>
            <w:noWrap/>
            <w:vAlign w:val="center"/>
          </w:tcPr>
          <w:p>
            <w:pPr>
              <w:pStyle w:val="22"/>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项目资金支付率</w:t>
            </w:r>
          </w:p>
        </w:tc>
        <w:tc>
          <w:tcPr>
            <w:tcW w:w="2891" w:type="dxa"/>
            <w:noWrap/>
            <w:vAlign w:val="center"/>
          </w:tcPr>
          <w:p>
            <w:pPr>
              <w:pStyle w:val="22"/>
            </w:pPr>
            <w:r>
              <w:t>已支付的项目资金占资金总数的百分比</w:t>
            </w:r>
          </w:p>
        </w:tc>
        <w:tc>
          <w:tcPr>
            <w:tcW w:w="1276" w:type="dxa"/>
            <w:noWrap/>
            <w:vAlign w:val="center"/>
          </w:tcPr>
          <w:p>
            <w:pPr>
              <w:pStyle w:val="22"/>
            </w:pPr>
            <w:r>
              <w:t>≥98百分比</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经济效益指标</w:t>
            </w:r>
          </w:p>
        </w:tc>
        <w:tc>
          <w:tcPr>
            <w:tcW w:w="1332" w:type="dxa"/>
            <w:noWrap/>
            <w:vAlign w:val="center"/>
          </w:tcPr>
          <w:p>
            <w:pPr>
              <w:pStyle w:val="22"/>
            </w:pPr>
            <w:r>
              <w:t>资金使用效益</w:t>
            </w:r>
          </w:p>
        </w:tc>
        <w:tc>
          <w:tcPr>
            <w:tcW w:w="2891" w:type="dxa"/>
            <w:noWrap/>
            <w:vAlign w:val="center"/>
          </w:tcPr>
          <w:p>
            <w:pPr>
              <w:pStyle w:val="22"/>
            </w:pPr>
            <w:r>
              <w:t>资金使用效益是否提高</w:t>
            </w:r>
          </w:p>
        </w:tc>
        <w:tc>
          <w:tcPr>
            <w:tcW w:w="1276" w:type="dxa"/>
            <w:noWrap/>
            <w:vAlign w:val="center"/>
          </w:tcPr>
          <w:p>
            <w:pPr>
              <w:pStyle w:val="22"/>
            </w:pPr>
            <w:r>
              <w:t>提高</w:t>
            </w:r>
          </w:p>
        </w:tc>
        <w:tc>
          <w:tcPr>
            <w:tcW w:w="1843" w:type="dxa"/>
            <w:noWrap/>
            <w:vAlign w:val="center"/>
          </w:tcPr>
          <w:p>
            <w:pPr>
              <w:pStyle w:val="22"/>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对该项目满意的人群占总人群的百分比</w:t>
            </w:r>
          </w:p>
        </w:tc>
        <w:tc>
          <w:tcPr>
            <w:tcW w:w="1276" w:type="dxa"/>
            <w:noWrap/>
            <w:vAlign w:val="center"/>
          </w:tcPr>
          <w:p>
            <w:pPr>
              <w:pStyle w:val="22"/>
            </w:pPr>
            <w:r>
              <w:t>≥95百分比</w:t>
            </w:r>
          </w:p>
        </w:tc>
        <w:tc>
          <w:tcPr>
            <w:tcW w:w="1843" w:type="dxa"/>
            <w:noWrap/>
            <w:vAlign w:val="center"/>
          </w:tcPr>
          <w:p>
            <w:pPr>
              <w:pStyle w:val="22"/>
            </w:pPr>
            <w:r>
              <w:t>依据县级政策确定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9" w:name="_Toc_4_4_0000000035"/>
      <w:r>
        <w:rPr>
          <w:rFonts w:ascii="方正仿宋_GBK" w:hAnsi="方正仿宋_GBK" w:eastAsia="方正仿宋_GBK" w:cs="方正仿宋_GBK"/>
          <w:color w:val="000000"/>
          <w:sz w:val="28"/>
        </w:rPr>
        <w:t>32.婚姻登记处工作经费绩效目标表</w:t>
      </w:r>
      <w:bookmarkEnd w:id="29"/>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13062322P00771210002R</w:t>
            </w:r>
          </w:p>
        </w:tc>
        <w:tc>
          <w:tcPr>
            <w:tcW w:w="1587" w:type="dxa"/>
            <w:noWrap/>
            <w:vAlign w:val="center"/>
          </w:tcPr>
          <w:p>
            <w:pPr>
              <w:pStyle w:val="20"/>
            </w:pPr>
            <w:r>
              <w:t>项目名称</w:t>
            </w:r>
          </w:p>
        </w:tc>
        <w:tc>
          <w:tcPr>
            <w:tcW w:w="4422" w:type="dxa"/>
            <w:gridSpan w:val="3"/>
            <w:noWrap/>
            <w:vAlign w:val="center"/>
          </w:tcPr>
          <w:p>
            <w:pPr>
              <w:pStyle w:val="22"/>
            </w:pPr>
            <w:r>
              <w:t>婚姻登记处工作经费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6.00</w:t>
            </w:r>
          </w:p>
        </w:tc>
        <w:tc>
          <w:tcPr>
            <w:tcW w:w="1587" w:type="dxa"/>
            <w:noWrap/>
            <w:vAlign w:val="center"/>
          </w:tcPr>
          <w:p>
            <w:pPr>
              <w:pStyle w:val="20"/>
            </w:pPr>
            <w:r>
              <w:t>其中：财政    资金</w:t>
            </w:r>
          </w:p>
        </w:tc>
        <w:tc>
          <w:tcPr>
            <w:tcW w:w="1304" w:type="dxa"/>
            <w:noWrap/>
            <w:vAlign w:val="center"/>
          </w:tcPr>
          <w:p>
            <w:pPr>
              <w:pStyle w:val="22"/>
            </w:pPr>
            <w:r>
              <w:t>6.00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用于婚姻登记处日常办公等相关支出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1.保障婚姻登记工作能够顺利开展</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资金到位率</w:t>
            </w:r>
          </w:p>
        </w:tc>
        <w:tc>
          <w:tcPr>
            <w:tcW w:w="2891" w:type="dxa"/>
            <w:noWrap/>
            <w:vAlign w:val="center"/>
          </w:tcPr>
          <w:p>
            <w:pPr>
              <w:pStyle w:val="22"/>
            </w:pPr>
            <w:r>
              <w:t>已到位资金占资金总数的比例</w:t>
            </w:r>
          </w:p>
        </w:tc>
        <w:tc>
          <w:tcPr>
            <w:tcW w:w="1276" w:type="dxa"/>
            <w:noWrap/>
            <w:vAlign w:val="center"/>
          </w:tcPr>
          <w:p>
            <w:pPr>
              <w:pStyle w:val="22"/>
            </w:pPr>
            <w:r>
              <w:t>≥98百分比</w:t>
            </w:r>
          </w:p>
        </w:tc>
        <w:tc>
          <w:tcPr>
            <w:tcW w:w="1843" w:type="dxa"/>
            <w:noWrap/>
            <w:vAlign w:val="center"/>
          </w:tcPr>
          <w:p>
            <w:pPr>
              <w:pStyle w:val="22"/>
            </w:pPr>
            <w:r>
              <w:t>依据相关文件要求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婚姻、收养登记合格率</w:t>
            </w:r>
          </w:p>
        </w:tc>
        <w:tc>
          <w:tcPr>
            <w:tcW w:w="2891" w:type="dxa"/>
            <w:noWrap/>
            <w:vAlign w:val="center"/>
          </w:tcPr>
          <w:p>
            <w:pPr>
              <w:pStyle w:val="22"/>
            </w:pPr>
            <w:r>
              <w:t>办理登记合格的结婚离婚数占办理对数的比例</w:t>
            </w:r>
          </w:p>
        </w:tc>
        <w:tc>
          <w:tcPr>
            <w:tcW w:w="1276" w:type="dxa"/>
            <w:noWrap/>
            <w:vAlign w:val="center"/>
          </w:tcPr>
          <w:p>
            <w:pPr>
              <w:pStyle w:val="22"/>
            </w:pPr>
            <w:r>
              <w:t>100百分比</w:t>
            </w:r>
          </w:p>
        </w:tc>
        <w:tc>
          <w:tcPr>
            <w:tcW w:w="1843" w:type="dxa"/>
            <w:noWrap/>
            <w:vAlign w:val="center"/>
          </w:tcPr>
          <w:p>
            <w:pPr>
              <w:pStyle w:val="22"/>
            </w:pPr>
            <w:r>
              <w:t>依据相关文件要求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各项任务完成及时率（%）</w:t>
            </w:r>
          </w:p>
        </w:tc>
        <w:tc>
          <w:tcPr>
            <w:tcW w:w="2891" w:type="dxa"/>
            <w:noWrap/>
            <w:vAlign w:val="center"/>
          </w:tcPr>
          <w:p>
            <w:pPr>
              <w:pStyle w:val="22"/>
            </w:pPr>
            <w:r>
              <w:t>及时完成各项任务数占任务数的比例</w:t>
            </w:r>
          </w:p>
        </w:tc>
        <w:tc>
          <w:tcPr>
            <w:tcW w:w="1276" w:type="dxa"/>
            <w:noWrap/>
            <w:vAlign w:val="center"/>
          </w:tcPr>
          <w:p>
            <w:pPr>
              <w:pStyle w:val="22"/>
            </w:pPr>
            <w:r>
              <w:t>≥96百分比</w:t>
            </w:r>
          </w:p>
        </w:tc>
        <w:tc>
          <w:tcPr>
            <w:tcW w:w="1843" w:type="dxa"/>
            <w:noWrap/>
            <w:vAlign w:val="center"/>
          </w:tcPr>
          <w:p>
            <w:pPr>
              <w:pStyle w:val="22"/>
            </w:pPr>
            <w:r>
              <w:t>依据相关文件要求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预算控制数</w:t>
            </w:r>
          </w:p>
        </w:tc>
        <w:tc>
          <w:tcPr>
            <w:tcW w:w="2891" w:type="dxa"/>
            <w:noWrap/>
            <w:vAlign w:val="center"/>
          </w:tcPr>
          <w:p>
            <w:pPr>
              <w:pStyle w:val="22"/>
            </w:pPr>
            <w:r>
              <w:t>预算控制数</w:t>
            </w:r>
          </w:p>
        </w:tc>
        <w:tc>
          <w:tcPr>
            <w:tcW w:w="1276" w:type="dxa"/>
            <w:noWrap/>
            <w:vAlign w:val="center"/>
          </w:tcPr>
          <w:p>
            <w:pPr>
              <w:pStyle w:val="22"/>
            </w:pPr>
            <w:r>
              <w:t>≤6万元</w:t>
            </w:r>
          </w:p>
        </w:tc>
        <w:tc>
          <w:tcPr>
            <w:tcW w:w="1843" w:type="dxa"/>
            <w:noWrap/>
            <w:vAlign w:val="center"/>
          </w:tcPr>
          <w:p>
            <w:pPr>
              <w:pStyle w:val="22"/>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可持续影响指标</w:t>
            </w:r>
          </w:p>
        </w:tc>
        <w:tc>
          <w:tcPr>
            <w:tcW w:w="1332" w:type="dxa"/>
            <w:noWrap/>
            <w:vAlign w:val="center"/>
          </w:tcPr>
          <w:p>
            <w:pPr>
              <w:pStyle w:val="22"/>
            </w:pPr>
            <w:r>
              <w:t>业务能力增强</w:t>
            </w:r>
          </w:p>
        </w:tc>
        <w:tc>
          <w:tcPr>
            <w:tcW w:w="2891" w:type="dxa"/>
            <w:noWrap/>
            <w:vAlign w:val="center"/>
          </w:tcPr>
          <w:p>
            <w:pPr>
              <w:pStyle w:val="22"/>
            </w:pPr>
            <w:r>
              <w:t>业务能力增强</w:t>
            </w:r>
          </w:p>
        </w:tc>
        <w:tc>
          <w:tcPr>
            <w:tcW w:w="1276" w:type="dxa"/>
            <w:noWrap/>
            <w:vAlign w:val="center"/>
          </w:tcPr>
          <w:p>
            <w:pPr>
              <w:pStyle w:val="22"/>
            </w:pPr>
            <w:r>
              <w:t>≥97百分比</w:t>
            </w:r>
          </w:p>
        </w:tc>
        <w:tc>
          <w:tcPr>
            <w:tcW w:w="1843" w:type="dxa"/>
            <w:noWrap/>
            <w:vAlign w:val="center"/>
          </w:tcPr>
          <w:p>
            <w:pPr>
              <w:pStyle w:val="22"/>
            </w:pPr>
            <w:r>
              <w:t>依据相关文件要求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对该工作满意的人数占办业务人数的比例</w:t>
            </w:r>
          </w:p>
        </w:tc>
        <w:tc>
          <w:tcPr>
            <w:tcW w:w="1276" w:type="dxa"/>
            <w:noWrap/>
            <w:vAlign w:val="center"/>
          </w:tcPr>
          <w:p>
            <w:pPr>
              <w:pStyle w:val="22"/>
            </w:pPr>
            <w:r>
              <w:t>≥98百分比</w:t>
            </w:r>
          </w:p>
        </w:tc>
        <w:tc>
          <w:tcPr>
            <w:tcW w:w="1843" w:type="dxa"/>
            <w:noWrap/>
            <w:vAlign w:val="center"/>
          </w:tcPr>
          <w:p>
            <w:pPr>
              <w:pStyle w:val="22"/>
            </w:pPr>
            <w:r>
              <w:t>依据相关文件要求</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0" w:name="_Toc_4_4_0000000036"/>
      <w:r>
        <w:rPr>
          <w:rFonts w:ascii="方正仿宋_GBK" w:hAnsi="方正仿宋_GBK" w:eastAsia="方正仿宋_GBK" w:cs="方正仿宋_GBK"/>
          <w:color w:val="000000"/>
          <w:sz w:val="28"/>
        </w:rPr>
        <w:t>33.集中供养优抚对象生活费绩效目标表</w:t>
      </w:r>
      <w:bookmarkEnd w:id="30"/>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13062322P007717100026</w:t>
            </w:r>
          </w:p>
        </w:tc>
        <w:tc>
          <w:tcPr>
            <w:tcW w:w="1587" w:type="dxa"/>
            <w:noWrap/>
            <w:vAlign w:val="center"/>
          </w:tcPr>
          <w:p>
            <w:pPr>
              <w:pStyle w:val="20"/>
            </w:pPr>
            <w:r>
              <w:t>项目名称</w:t>
            </w:r>
          </w:p>
        </w:tc>
        <w:tc>
          <w:tcPr>
            <w:tcW w:w="4422" w:type="dxa"/>
            <w:gridSpan w:val="3"/>
            <w:noWrap/>
            <w:vAlign w:val="center"/>
          </w:tcPr>
          <w:p>
            <w:pPr>
              <w:pStyle w:val="22"/>
            </w:pPr>
            <w:r>
              <w:t>集中供养优抚对象生活费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15.00</w:t>
            </w:r>
          </w:p>
        </w:tc>
        <w:tc>
          <w:tcPr>
            <w:tcW w:w="1587" w:type="dxa"/>
            <w:noWrap/>
            <w:vAlign w:val="center"/>
          </w:tcPr>
          <w:p>
            <w:pPr>
              <w:pStyle w:val="20"/>
            </w:pPr>
            <w:r>
              <w:t>其中：财政    资金</w:t>
            </w:r>
          </w:p>
        </w:tc>
        <w:tc>
          <w:tcPr>
            <w:tcW w:w="1304" w:type="dxa"/>
            <w:noWrap/>
            <w:vAlign w:val="center"/>
          </w:tcPr>
          <w:p>
            <w:pPr>
              <w:pStyle w:val="22"/>
            </w:pPr>
            <w:r>
              <w:t>15.00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用于集中供养优抚对象生活补助支出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1.为更好的保障优抚对象的生活。</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完成率</w:t>
            </w:r>
          </w:p>
        </w:tc>
        <w:tc>
          <w:tcPr>
            <w:tcW w:w="2891" w:type="dxa"/>
            <w:noWrap/>
            <w:vAlign w:val="center"/>
          </w:tcPr>
          <w:p>
            <w:pPr>
              <w:pStyle w:val="22"/>
            </w:pPr>
            <w:r>
              <w:t>已完成工作占应完成工作的百分比</w:t>
            </w:r>
          </w:p>
        </w:tc>
        <w:tc>
          <w:tcPr>
            <w:tcW w:w="1276" w:type="dxa"/>
            <w:noWrap/>
            <w:vAlign w:val="center"/>
          </w:tcPr>
          <w:p>
            <w:pPr>
              <w:pStyle w:val="22"/>
            </w:pPr>
            <w:r>
              <w:t>≥98百分比</w:t>
            </w:r>
          </w:p>
        </w:tc>
        <w:tc>
          <w:tcPr>
            <w:tcW w:w="1843" w:type="dxa"/>
            <w:noWrap/>
            <w:vAlign w:val="center"/>
          </w:tcPr>
          <w:p>
            <w:pPr>
              <w:pStyle w:val="22"/>
            </w:pPr>
            <w:r>
              <w:t>依据县级政策依据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资助经费发放到位率（%）</w:t>
            </w:r>
          </w:p>
        </w:tc>
        <w:tc>
          <w:tcPr>
            <w:tcW w:w="2891" w:type="dxa"/>
            <w:noWrap/>
            <w:vAlign w:val="center"/>
          </w:tcPr>
          <w:p>
            <w:pPr>
              <w:pStyle w:val="22"/>
            </w:pPr>
            <w:r>
              <w:t>到位资金占资金总数的比例</w:t>
            </w:r>
          </w:p>
        </w:tc>
        <w:tc>
          <w:tcPr>
            <w:tcW w:w="1276" w:type="dxa"/>
            <w:noWrap/>
            <w:vAlign w:val="center"/>
          </w:tcPr>
          <w:p>
            <w:pPr>
              <w:pStyle w:val="22"/>
            </w:pPr>
            <w:r>
              <w:t>≥98百分比</w:t>
            </w:r>
          </w:p>
        </w:tc>
        <w:tc>
          <w:tcPr>
            <w:tcW w:w="1843" w:type="dxa"/>
            <w:noWrap/>
            <w:vAlign w:val="center"/>
          </w:tcPr>
          <w:p>
            <w:pPr>
              <w:pStyle w:val="22"/>
            </w:pPr>
            <w:r>
              <w:t>依据县级政策依据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资金发放准时率</w:t>
            </w:r>
          </w:p>
        </w:tc>
        <w:tc>
          <w:tcPr>
            <w:tcW w:w="2891" w:type="dxa"/>
            <w:noWrap/>
            <w:vAlign w:val="center"/>
          </w:tcPr>
          <w:p>
            <w:pPr>
              <w:pStyle w:val="22"/>
            </w:pPr>
            <w:r>
              <w:t>资金发放准时率</w:t>
            </w:r>
          </w:p>
        </w:tc>
        <w:tc>
          <w:tcPr>
            <w:tcW w:w="1276" w:type="dxa"/>
            <w:noWrap/>
            <w:vAlign w:val="center"/>
          </w:tcPr>
          <w:p>
            <w:pPr>
              <w:pStyle w:val="22"/>
            </w:pPr>
            <w:r>
              <w:t>≥97百分比</w:t>
            </w:r>
          </w:p>
        </w:tc>
        <w:tc>
          <w:tcPr>
            <w:tcW w:w="1843" w:type="dxa"/>
            <w:noWrap/>
            <w:vAlign w:val="center"/>
          </w:tcPr>
          <w:p>
            <w:pPr>
              <w:pStyle w:val="22"/>
            </w:pPr>
            <w:r>
              <w:t>依据县级政策依据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预算控制数</w:t>
            </w:r>
          </w:p>
        </w:tc>
        <w:tc>
          <w:tcPr>
            <w:tcW w:w="2891" w:type="dxa"/>
            <w:noWrap/>
            <w:vAlign w:val="center"/>
          </w:tcPr>
          <w:p>
            <w:pPr>
              <w:pStyle w:val="22"/>
            </w:pPr>
            <w:r>
              <w:t>预算控制数</w:t>
            </w:r>
          </w:p>
        </w:tc>
        <w:tc>
          <w:tcPr>
            <w:tcW w:w="1276" w:type="dxa"/>
            <w:noWrap/>
            <w:vAlign w:val="center"/>
          </w:tcPr>
          <w:p>
            <w:pPr>
              <w:pStyle w:val="22"/>
            </w:pPr>
            <w:r>
              <w:t>≤15万元</w:t>
            </w:r>
          </w:p>
        </w:tc>
        <w:tc>
          <w:tcPr>
            <w:tcW w:w="1843" w:type="dxa"/>
            <w:noWrap/>
            <w:vAlign w:val="center"/>
          </w:tcPr>
          <w:p>
            <w:pPr>
              <w:pStyle w:val="22"/>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可持续影响指标</w:t>
            </w:r>
          </w:p>
        </w:tc>
        <w:tc>
          <w:tcPr>
            <w:tcW w:w="1332" w:type="dxa"/>
            <w:noWrap/>
            <w:vAlign w:val="center"/>
          </w:tcPr>
          <w:p>
            <w:pPr>
              <w:pStyle w:val="22"/>
            </w:pPr>
            <w:r>
              <w:t>各项工作任务按时完成率</w:t>
            </w:r>
          </w:p>
        </w:tc>
        <w:tc>
          <w:tcPr>
            <w:tcW w:w="2891" w:type="dxa"/>
            <w:noWrap/>
            <w:vAlign w:val="center"/>
          </w:tcPr>
          <w:p>
            <w:pPr>
              <w:pStyle w:val="22"/>
            </w:pPr>
            <w:r>
              <w:t>各项工作任务完成占应完成工作比率</w:t>
            </w:r>
          </w:p>
        </w:tc>
        <w:tc>
          <w:tcPr>
            <w:tcW w:w="1276" w:type="dxa"/>
            <w:noWrap/>
            <w:vAlign w:val="center"/>
          </w:tcPr>
          <w:p>
            <w:pPr>
              <w:pStyle w:val="22"/>
            </w:pPr>
            <w:r>
              <w:t>≥96百分比</w:t>
            </w:r>
          </w:p>
        </w:tc>
        <w:tc>
          <w:tcPr>
            <w:tcW w:w="1843" w:type="dxa"/>
            <w:noWrap/>
            <w:vAlign w:val="center"/>
          </w:tcPr>
          <w:p>
            <w:pPr>
              <w:pStyle w:val="22"/>
            </w:pPr>
            <w:r>
              <w:t>依据县级政策依据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对该工作满意的受益人数占总人数的比例</w:t>
            </w:r>
          </w:p>
        </w:tc>
        <w:tc>
          <w:tcPr>
            <w:tcW w:w="1276" w:type="dxa"/>
            <w:noWrap/>
            <w:vAlign w:val="center"/>
          </w:tcPr>
          <w:p>
            <w:pPr>
              <w:pStyle w:val="22"/>
            </w:pPr>
            <w:r>
              <w:t>≥98百分比</w:t>
            </w:r>
          </w:p>
        </w:tc>
        <w:tc>
          <w:tcPr>
            <w:tcW w:w="1843" w:type="dxa"/>
            <w:noWrap/>
            <w:vAlign w:val="center"/>
          </w:tcPr>
          <w:p>
            <w:pPr>
              <w:pStyle w:val="22"/>
            </w:pPr>
            <w:r>
              <w:t>依据县级政策依据</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1" w:name="_Toc_4_4_0000000037"/>
      <w:r>
        <w:rPr>
          <w:rFonts w:ascii="方正仿宋_GBK" w:hAnsi="方正仿宋_GBK" w:eastAsia="方正仿宋_GBK" w:cs="方正仿宋_GBK"/>
          <w:color w:val="000000"/>
          <w:sz w:val="28"/>
        </w:rPr>
        <w:t>34.困难高龄、困难失能老人补贴绩效目标表</w:t>
      </w:r>
      <w:bookmarkEnd w:id="31"/>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13062322P00770410001A</w:t>
            </w:r>
          </w:p>
        </w:tc>
        <w:tc>
          <w:tcPr>
            <w:tcW w:w="1587" w:type="dxa"/>
            <w:noWrap/>
            <w:vAlign w:val="center"/>
          </w:tcPr>
          <w:p>
            <w:pPr>
              <w:pStyle w:val="20"/>
            </w:pPr>
            <w:r>
              <w:t>项目名称</w:t>
            </w:r>
          </w:p>
        </w:tc>
        <w:tc>
          <w:tcPr>
            <w:tcW w:w="4422" w:type="dxa"/>
            <w:gridSpan w:val="3"/>
            <w:noWrap/>
            <w:vAlign w:val="center"/>
          </w:tcPr>
          <w:p>
            <w:pPr>
              <w:pStyle w:val="22"/>
            </w:pPr>
            <w:r>
              <w:t>困难高龄、困难失能老人补贴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106.00</w:t>
            </w:r>
          </w:p>
        </w:tc>
        <w:tc>
          <w:tcPr>
            <w:tcW w:w="1587" w:type="dxa"/>
            <w:noWrap/>
            <w:vAlign w:val="center"/>
          </w:tcPr>
          <w:p>
            <w:pPr>
              <w:pStyle w:val="20"/>
            </w:pPr>
            <w:r>
              <w:t>其中：财政    资金</w:t>
            </w:r>
          </w:p>
        </w:tc>
        <w:tc>
          <w:tcPr>
            <w:tcW w:w="1304" w:type="dxa"/>
            <w:noWrap/>
            <w:vAlign w:val="center"/>
          </w:tcPr>
          <w:p>
            <w:pPr>
              <w:pStyle w:val="22"/>
            </w:pPr>
            <w:r>
              <w:t>106.00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用于失能、半失能老人护理补贴和高龄老人养老服务补贴支出。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1.维护老年人合法权益，做好高龄津贴发放工作</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经济困难的高龄、失能老人养老服</w:t>
            </w:r>
          </w:p>
        </w:tc>
        <w:tc>
          <w:tcPr>
            <w:tcW w:w="2891" w:type="dxa"/>
            <w:noWrap/>
            <w:vAlign w:val="center"/>
          </w:tcPr>
          <w:p>
            <w:pPr>
              <w:pStyle w:val="22"/>
            </w:pPr>
            <w:r>
              <w:t>补贴发放人数占应发放人数比例</w:t>
            </w:r>
          </w:p>
        </w:tc>
        <w:tc>
          <w:tcPr>
            <w:tcW w:w="1276" w:type="dxa"/>
            <w:noWrap/>
            <w:vAlign w:val="center"/>
          </w:tcPr>
          <w:p>
            <w:pPr>
              <w:pStyle w:val="22"/>
            </w:pPr>
            <w:r>
              <w:t>≥96百分比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完成率</w:t>
            </w:r>
          </w:p>
        </w:tc>
        <w:tc>
          <w:tcPr>
            <w:tcW w:w="2891" w:type="dxa"/>
            <w:noWrap/>
            <w:vAlign w:val="center"/>
          </w:tcPr>
          <w:p>
            <w:pPr>
              <w:pStyle w:val="22"/>
            </w:pPr>
            <w:r>
              <w:t>已完成工作占应完成工作的百分比</w:t>
            </w:r>
          </w:p>
        </w:tc>
        <w:tc>
          <w:tcPr>
            <w:tcW w:w="1276" w:type="dxa"/>
            <w:noWrap/>
            <w:vAlign w:val="center"/>
          </w:tcPr>
          <w:p>
            <w:pPr>
              <w:pStyle w:val="22"/>
            </w:pPr>
            <w:r>
              <w:t>≥98百分比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审批发放及时率</w:t>
            </w:r>
          </w:p>
        </w:tc>
        <w:tc>
          <w:tcPr>
            <w:tcW w:w="2891" w:type="dxa"/>
            <w:noWrap/>
            <w:vAlign w:val="center"/>
          </w:tcPr>
          <w:p>
            <w:pPr>
              <w:pStyle w:val="22"/>
            </w:pPr>
            <w:r>
              <w:t>审批人数占应审批人数的比例</w:t>
            </w:r>
          </w:p>
        </w:tc>
        <w:tc>
          <w:tcPr>
            <w:tcW w:w="1276" w:type="dxa"/>
            <w:noWrap/>
            <w:vAlign w:val="center"/>
          </w:tcPr>
          <w:p>
            <w:pPr>
              <w:pStyle w:val="22"/>
            </w:pPr>
            <w:r>
              <w:t>≥98百分比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项目资金支付率</w:t>
            </w:r>
          </w:p>
        </w:tc>
        <w:tc>
          <w:tcPr>
            <w:tcW w:w="2891" w:type="dxa"/>
            <w:noWrap/>
            <w:vAlign w:val="center"/>
          </w:tcPr>
          <w:p>
            <w:pPr>
              <w:pStyle w:val="22"/>
            </w:pPr>
            <w:r>
              <w:t>支付项目资金占应支付的比例</w:t>
            </w:r>
          </w:p>
        </w:tc>
        <w:tc>
          <w:tcPr>
            <w:tcW w:w="1276" w:type="dxa"/>
            <w:noWrap/>
            <w:vAlign w:val="center"/>
          </w:tcPr>
          <w:p>
            <w:pPr>
              <w:pStyle w:val="22"/>
            </w:pPr>
            <w:r>
              <w:t>≥98百分比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社会效益指标</w:t>
            </w:r>
          </w:p>
        </w:tc>
        <w:tc>
          <w:tcPr>
            <w:tcW w:w="1332" w:type="dxa"/>
            <w:noWrap/>
            <w:vAlign w:val="center"/>
          </w:tcPr>
          <w:p>
            <w:pPr>
              <w:pStyle w:val="22"/>
            </w:pPr>
            <w:r>
              <w:t>经济困难的高龄、失能老人养老服务</w:t>
            </w:r>
          </w:p>
        </w:tc>
        <w:tc>
          <w:tcPr>
            <w:tcW w:w="2891" w:type="dxa"/>
            <w:noWrap/>
            <w:vAlign w:val="center"/>
          </w:tcPr>
          <w:p>
            <w:pPr>
              <w:pStyle w:val="22"/>
            </w:pPr>
            <w:r>
              <w:t>经济困难的高龄、失能老人养老服务补贴制度普及率</w:t>
            </w:r>
          </w:p>
        </w:tc>
        <w:tc>
          <w:tcPr>
            <w:tcW w:w="1276" w:type="dxa"/>
            <w:noWrap/>
            <w:vAlign w:val="center"/>
          </w:tcPr>
          <w:p>
            <w:pPr>
              <w:pStyle w:val="22"/>
            </w:pPr>
            <w:r>
              <w:t>≥97百分比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对资助项目非常满意的受益人群占总人群的百分比</w:t>
            </w:r>
          </w:p>
        </w:tc>
        <w:tc>
          <w:tcPr>
            <w:tcW w:w="1276" w:type="dxa"/>
            <w:noWrap/>
            <w:vAlign w:val="center"/>
          </w:tcPr>
          <w:p>
            <w:pPr>
              <w:pStyle w:val="22"/>
            </w:pPr>
            <w:r>
              <w:t>≥98百分比</w:t>
            </w:r>
          </w:p>
        </w:tc>
        <w:tc>
          <w:tcPr>
            <w:tcW w:w="1843" w:type="dxa"/>
            <w:noWrap/>
            <w:vAlign w:val="center"/>
          </w:tcPr>
          <w:p>
            <w:pPr>
              <w:pStyle w:val="22"/>
            </w:pPr>
            <w:r>
              <w:t>依据县级政策制定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2" w:name="_Toc_4_4_0000000038"/>
      <w:r>
        <w:rPr>
          <w:rFonts w:ascii="方正仿宋_GBK" w:hAnsi="方正仿宋_GBK" w:eastAsia="方正仿宋_GBK" w:cs="方正仿宋_GBK"/>
          <w:color w:val="000000"/>
          <w:sz w:val="28"/>
        </w:rPr>
        <w:t>35.山区7所幸福院运营经费绩效目标表</w:t>
      </w:r>
      <w:bookmarkEnd w:id="32"/>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13062322P007705100010</w:t>
            </w:r>
          </w:p>
        </w:tc>
        <w:tc>
          <w:tcPr>
            <w:tcW w:w="1587" w:type="dxa"/>
            <w:noWrap/>
            <w:vAlign w:val="center"/>
          </w:tcPr>
          <w:p>
            <w:pPr>
              <w:pStyle w:val="20"/>
            </w:pPr>
            <w:r>
              <w:t>项目名称</w:t>
            </w:r>
          </w:p>
        </w:tc>
        <w:tc>
          <w:tcPr>
            <w:tcW w:w="4422" w:type="dxa"/>
            <w:gridSpan w:val="3"/>
            <w:noWrap/>
            <w:vAlign w:val="center"/>
          </w:tcPr>
          <w:p>
            <w:pPr>
              <w:pStyle w:val="22"/>
            </w:pPr>
            <w:r>
              <w:t>山区7所幸福院运营经费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50.00</w:t>
            </w:r>
          </w:p>
        </w:tc>
        <w:tc>
          <w:tcPr>
            <w:tcW w:w="1587" w:type="dxa"/>
            <w:noWrap/>
            <w:vAlign w:val="center"/>
          </w:tcPr>
          <w:p>
            <w:pPr>
              <w:pStyle w:val="20"/>
            </w:pPr>
            <w:r>
              <w:t>其中：财政    资金</w:t>
            </w:r>
          </w:p>
        </w:tc>
        <w:tc>
          <w:tcPr>
            <w:tcW w:w="1304" w:type="dxa"/>
            <w:noWrap/>
            <w:vAlign w:val="center"/>
          </w:tcPr>
          <w:p>
            <w:pPr>
              <w:pStyle w:val="22"/>
            </w:pPr>
            <w:r>
              <w:t>50.00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用于山区7所幸福院运营支出。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1.为更好的保障幸福院的运营，为老人提供一个良好的生活环境。</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农村互助幸福院建设补贴数量</w:t>
            </w:r>
          </w:p>
        </w:tc>
        <w:tc>
          <w:tcPr>
            <w:tcW w:w="2891" w:type="dxa"/>
            <w:noWrap/>
            <w:vAlign w:val="center"/>
          </w:tcPr>
          <w:p>
            <w:pPr>
              <w:pStyle w:val="22"/>
            </w:pPr>
            <w:r>
              <w:t>农村互助幸福院建设补贴数量</w:t>
            </w:r>
          </w:p>
        </w:tc>
        <w:tc>
          <w:tcPr>
            <w:tcW w:w="1276" w:type="dxa"/>
            <w:noWrap/>
            <w:vAlign w:val="center"/>
          </w:tcPr>
          <w:p>
            <w:pPr>
              <w:pStyle w:val="22"/>
            </w:pPr>
            <w:r>
              <w:t>≥95百分比</w:t>
            </w:r>
          </w:p>
        </w:tc>
        <w:tc>
          <w:tcPr>
            <w:tcW w:w="1843" w:type="dxa"/>
            <w:noWrap/>
            <w:vAlign w:val="center"/>
          </w:tcPr>
          <w:p>
            <w:pPr>
              <w:pStyle w:val="22"/>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资金到位率</w:t>
            </w:r>
          </w:p>
        </w:tc>
        <w:tc>
          <w:tcPr>
            <w:tcW w:w="2891" w:type="dxa"/>
            <w:noWrap/>
            <w:vAlign w:val="center"/>
          </w:tcPr>
          <w:p>
            <w:pPr>
              <w:pStyle w:val="22"/>
            </w:pPr>
            <w:r>
              <w:t>已到位资金占应到位资金的百分比</w:t>
            </w:r>
          </w:p>
        </w:tc>
        <w:tc>
          <w:tcPr>
            <w:tcW w:w="1276" w:type="dxa"/>
            <w:noWrap/>
            <w:vAlign w:val="center"/>
          </w:tcPr>
          <w:p>
            <w:pPr>
              <w:pStyle w:val="22"/>
            </w:pPr>
            <w:r>
              <w:t>≥98百分比</w:t>
            </w:r>
          </w:p>
        </w:tc>
        <w:tc>
          <w:tcPr>
            <w:tcW w:w="1843" w:type="dxa"/>
            <w:noWrap/>
            <w:vAlign w:val="center"/>
          </w:tcPr>
          <w:p>
            <w:pPr>
              <w:pStyle w:val="22"/>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资金支出率（%）</w:t>
            </w:r>
          </w:p>
        </w:tc>
        <w:tc>
          <w:tcPr>
            <w:tcW w:w="2891" w:type="dxa"/>
            <w:noWrap/>
            <w:vAlign w:val="center"/>
          </w:tcPr>
          <w:p>
            <w:pPr>
              <w:pStyle w:val="22"/>
            </w:pPr>
            <w:r>
              <w:t>已支出的资金占应支出资金的百分比</w:t>
            </w:r>
          </w:p>
        </w:tc>
        <w:tc>
          <w:tcPr>
            <w:tcW w:w="1276" w:type="dxa"/>
            <w:noWrap/>
            <w:vAlign w:val="center"/>
          </w:tcPr>
          <w:p>
            <w:pPr>
              <w:pStyle w:val="22"/>
            </w:pPr>
            <w:r>
              <w:t>≥98百分比</w:t>
            </w:r>
          </w:p>
        </w:tc>
        <w:tc>
          <w:tcPr>
            <w:tcW w:w="1843" w:type="dxa"/>
            <w:noWrap/>
            <w:vAlign w:val="center"/>
          </w:tcPr>
          <w:p>
            <w:pPr>
              <w:pStyle w:val="22"/>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项目资金支付率</w:t>
            </w:r>
          </w:p>
        </w:tc>
        <w:tc>
          <w:tcPr>
            <w:tcW w:w="2891" w:type="dxa"/>
            <w:noWrap/>
            <w:vAlign w:val="center"/>
          </w:tcPr>
          <w:p>
            <w:pPr>
              <w:pStyle w:val="22"/>
            </w:pPr>
            <w:r>
              <w:t>已支付的项目资金占应支付的项目资金的比例</w:t>
            </w:r>
          </w:p>
        </w:tc>
        <w:tc>
          <w:tcPr>
            <w:tcW w:w="1276" w:type="dxa"/>
            <w:noWrap/>
            <w:vAlign w:val="center"/>
          </w:tcPr>
          <w:p>
            <w:pPr>
              <w:pStyle w:val="22"/>
            </w:pPr>
            <w:r>
              <w:t>≥98百分比</w:t>
            </w:r>
          </w:p>
        </w:tc>
        <w:tc>
          <w:tcPr>
            <w:tcW w:w="1843" w:type="dxa"/>
            <w:noWrap/>
            <w:vAlign w:val="center"/>
          </w:tcPr>
          <w:p>
            <w:pPr>
              <w:pStyle w:val="22"/>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经济效益指标</w:t>
            </w:r>
          </w:p>
        </w:tc>
        <w:tc>
          <w:tcPr>
            <w:tcW w:w="1332" w:type="dxa"/>
            <w:noWrap/>
            <w:vAlign w:val="center"/>
          </w:tcPr>
          <w:p>
            <w:pPr>
              <w:pStyle w:val="22"/>
            </w:pPr>
            <w:r>
              <w:t>资金的使用效率</w:t>
            </w:r>
          </w:p>
        </w:tc>
        <w:tc>
          <w:tcPr>
            <w:tcW w:w="2891" w:type="dxa"/>
            <w:noWrap/>
            <w:vAlign w:val="center"/>
          </w:tcPr>
          <w:p>
            <w:pPr>
              <w:pStyle w:val="22"/>
            </w:pPr>
            <w:r>
              <w:t>资金的使用效率</w:t>
            </w:r>
          </w:p>
        </w:tc>
        <w:tc>
          <w:tcPr>
            <w:tcW w:w="1276" w:type="dxa"/>
            <w:noWrap/>
            <w:vAlign w:val="center"/>
          </w:tcPr>
          <w:p>
            <w:pPr>
              <w:pStyle w:val="22"/>
            </w:pPr>
            <w:r>
              <w:t>≥98百分比</w:t>
            </w:r>
          </w:p>
        </w:tc>
        <w:tc>
          <w:tcPr>
            <w:tcW w:w="1843" w:type="dxa"/>
            <w:noWrap/>
            <w:vAlign w:val="center"/>
          </w:tcPr>
          <w:p>
            <w:pPr>
              <w:pStyle w:val="22"/>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对服务满意的入住老人占入住老人总数的百分比</w:t>
            </w:r>
            <w:r>
              <w:tab/>
            </w:r>
          </w:p>
          <w:p>
            <w:pPr>
              <w:pStyle w:val="22"/>
            </w:pPr>
          </w:p>
        </w:tc>
        <w:tc>
          <w:tcPr>
            <w:tcW w:w="1276" w:type="dxa"/>
            <w:noWrap/>
            <w:vAlign w:val="center"/>
          </w:tcPr>
          <w:p>
            <w:pPr>
              <w:pStyle w:val="22"/>
            </w:pPr>
            <w:r>
              <w:t>≥98百分比</w:t>
            </w:r>
          </w:p>
        </w:tc>
        <w:tc>
          <w:tcPr>
            <w:tcW w:w="1843" w:type="dxa"/>
            <w:noWrap/>
            <w:vAlign w:val="center"/>
          </w:tcPr>
          <w:p>
            <w:pPr>
              <w:pStyle w:val="22"/>
            </w:pPr>
            <w:r>
              <w:t>依据相关政策规定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3" w:name="_Toc_4_4_0000000039"/>
      <w:r>
        <w:rPr>
          <w:rFonts w:ascii="方正仿宋_GBK" w:hAnsi="方正仿宋_GBK" w:eastAsia="方正仿宋_GBK" w:cs="方正仿宋_GBK"/>
          <w:color w:val="000000"/>
          <w:sz w:val="28"/>
        </w:rPr>
        <w:t>36.特困人员护理费绩效目标表</w:t>
      </w:r>
      <w:bookmarkEnd w:id="33"/>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13062322P007696100036</w:t>
            </w:r>
          </w:p>
        </w:tc>
        <w:tc>
          <w:tcPr>
            <w:tcW w:w="1587" w:type="dxa"/>
            <w:noWrap/>
            <w:vAlign w:val="center"/>
          </w:tcPr>
          <w:p>
            <w:pPr>
              <w:pStyle w:val="20"/>
            </w:pPr>
            <w:r>
              <w:t>项目名称</w:t>
            </w:r>
          </w:p>
        </w:tc>
        <w:tc>
          <w:tcPr>
            <w:tcW w:w="4422" w:type="dxa"/>
            <w:gridSpan w:val="3"/>
            <w:noWrap/>
            <w:vAlign w:val="center"/>
          </w:tcPr>
          <w:p>
            <w:pPr>
              <w:pStyle w:val="22"/>
            </w:pPr>
            <w:r>
              <w:t>特困人员护理费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282.00</w:t>
            </w:r>
          </w:p>
        </w:tc>
        <w:tc>
          <w:tcPr>
            <w:tcW w:w="1587" w:type="dxa"/>
            <w:noWrap/>
            <w:vAlign w:val="center"/>
          </w:tcPr>
          <w:p>
            <w:pPr>
              <w:pStyle w:val="20"/>
            </w:pPr>
            <w:r>
              <w:t>其中：财政    资金</w:t>
            </w:r>
          </w:p>
        </w:tc>
        <w:tc>
          <w:tcPr>
            <w:tcW w:w="1304" w:type="dxa"/>
            <w:noWrap/>
            <w:vAlign w:val="center"/>
          </w:tcPr>
          <w:p>
            <w:pPr>
              <w:pStyle w:val="22"/>
            </w:pPr>
            <w:r>
              <w:t>282.00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用于特困供养人员护理费支出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1.目标内容1</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完成率</w:t>
            </w:r>
          </w:p>
        </w:tc>
        <w:tc>
          <w:tcPr>
            <w:tcW w:w="2891" w:type="dxa"/>
            <w:noWrap/>
            <w:vAlign w:val="center"/>
          </w:tcPr>
          <w:p>
            <w:pPr>
              <w:pStyle w:val="22"/>
            </w:pPr>
            <w:r>
              <w:t>实际享受人数占应享受人数的比例</w:t>
            </w:r>
            <w:r>
              <w:tab/>
            </w:r>
          </w:p>
          <w:p>
            <w:pPr>
              <w:pStyle w:val="22"/>
            </w:pPr>
          </w:p>
        </w:tc>
        <w:tc>
          <w:tcPr>
            <w:tcW w:w="1276" w:type="dxa"/>
            <w:noWrap/>
            <w:vAlign w:val="center"/>
          </w:tcPr>
          <w:p>
            <w:pPr>
              <w:pStyle w:val="22"/>
            </w:pPr>
            <w:r>
              <w:t>≥96百分比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资金发放率</w:t>
            </w:r>
          </w:p>
        </w:tc>
        <w:tc>
          <w:tcPr>
            <w:tcW w:w="2891" w:type="dxa"/>
            <w:noWrap/>
            <w:vAlign w:val="center"/>
          </w:tcPr>
          <w:p>
            <w:pPr>
              <w:pStyle w:val="22"/>
            </w:pPr>
            <w:r>
              <w:t>已按时发放资金占应按时发放资金的比例</w:t>
            </w:r>
          </w:p>
        </w:tc>
        <w:tc>
          <w:tcPr>
            <w:tcW w:w="1276" w:type="dxa"/>
            <w:noWrap/>
            <w:vAlign w:val="center"/>
          </w:tcPr>
          <w:p>
            <w:pPr>
              <w:pStyle w:val="22"/>
            </w:pPr>
            <w:r>
              <w:t>≥98百分比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工作任务完成及时率</w:t>
            </w:r>
          </w:p>
        </w:tc>
        <w:tc>
          <w:tcPr>
            <w:tcW w:w="2891" w:type="dxa"/>
            <w:noWrap/>
            <w:vAlign w:val="center"/>
          </w:tcPr>
          <w:p>
            <w:pPr>
              <w:pStyle w:val="22"/>
            </w:pPr>
            <w:r>
              <w:t>已按时完成的工作任务占应完成任务的比例</w:t>
            </w:r>
          </w:p>
        </w:tc>
        <w:tc>
          <w:tcPr>
            <w:tcW w:w="1276" w:type="dxa"/>
            <w:noWrap/>
            <w:vAlign w:val="center"/>
          </w:tcPr>
          <w:p>
            <w:pPr>
              <w:pStyle w:val="22"/>
            </w:pPr>
            <w:r>
              <w:t>≥95百分比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项目资金支付率</w:t>
            </w:r>
          </w:p>
        </w:tc>
        <w:tc>
          <w:tcPr>
            <w:tcW w:w="2891" w:type="dxa"/>
            <w:noWrap/>
            <w:vAlign w:val="center"/>
          </w:tcPr>
          <w:p>
            <w:pPr>
              <w:pStyle w:val="22"/>
            </w:pPr>
            <w:r>
              <w:t>已支付资金占总额的比率</w:t>
            </w:r>
          </w:p>
        </w:tc>
        <w:tc>
          <w:tcPr>
            <w:tcW w:w="1276" w:type="dxa"/>
            <w:noWrap/>
            <w:vAlign w:val="center"/>
          </w:tcPr>
          <w:p>
            <w:pPr>
              <w:pStyle w:val="22"/>
            </w:pPr>
            <w:r>
              <w:t>≥98百分比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社会效益指标</w:t>
            </w:r>
          </w:p>
        </w:tc>
        <w:tc>
          <w:tcPr>
            <w:tcW w:w="1332" w:type="dxa"/>
            <w:noWrap/>
            <w:vAlign w:val="center"/>
          </w:tcPr>
          <w:p>
            <w:pPr>
              <w:pStyle w:val="22"/>
            </w:pPr>
            <w:r>
              <w:t>工作完成率</w:t>
            </w:r>
          </w:p>
        </w:tc>
        <w:tc>
          <w:tcPr>
            <w:tcW w:w="2891" w:type="dxa"/>
            <w:noWrap/>
            <w:vAlign w:val="center"/>
          </w:tcPr>
          <w:p>
            <w:pPr>
              <w:pStyle w:val="22"/>
            </w:pPr>
            <w:r>
              <w:t>工作完成占应完成工作的比率</w:t>
            </w:r>
          </w:p>
        </w:tc>
        <w:tc>
          <w:tcPr>
            <w:tcW w:w="1276" w:type="dxa"/>
            <w:noWrap/>
            <w:vAlign w:val="center"/>
          </w:tcPr>
          <w:p>
            <w:pPr>
              <w:pStyle w:val="22"/>
            </w:pPr>
            <w:r>
              <w:t>≥98百分比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对该项工作满意的人数占总人数的百分比</w:t>
            </w:r>
          </w:p>
        </w:tc>
        <w:tc>
          <w:tcPr>
            <w:tcW w:w="1276" w:type="dxa"/>
            <w:noWrap/>
            <w:vAlign w:val="center"/>
          </w:tcPr>
          <w:p>
            <w:pPr>
              <w:pStyle w:val="22"/>
            </w:pPr>
            <w:r>
              <w:t>≥98百分比</w:t>
            </w:r>
          </w:p>
        </w:tc>
        <w:tc>
          <w:tcPr>
            <w:tcW w:w="1843" w:type="dxa"/>
            <w:noWrap/>
            <w:vAlign w:val="center"/>
          </w:tcPr>
          <w:p>
            <w:pPr>
              <w:pStyle w:val="22"/>
            </w:pPr>
            <w:r>
              <w:t>依据县级政策制定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4" w:name="_Toc_4_4_0000000040"/>
      <w:r>
        <w:rPr>
          <w:rFonts w:ascii="方正仿宋_GBK" w:hAnsi="方正仿宋_GBK" w:eastAsia="方正仿宋_GBK" w:cs="方正仿宋_GBK"/>
          <w:color w:val="000000"/>
          <w:sz w:val="28"/>
        </w:rPr>
        <w:t>37.特困人员丧葬费绩效目标表</w:t>
      </w:r>
      <w:bookmarkEnd w:id="34"/>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13062322P00769810002X</w:t>
            </w:r>
          </w:p>
        </w:tc>
        <w:tc>
          <w:tcPr>
            <w:tcW w:w="1587" w:type="dxa"/>
            <w:noWrap/>
            <w:vAlign w:val="center"/>
          </w:tcPr>
          <w:p>
            <w:pPr>
              <w:pStyle w:val="20"/>
            </w:pPr>
            <w:r>
              <w:t>项目名称</w:t>
            </w:r>
          </w:p>
        </w:tc>
        <w:tc>
          <w:tcPr>
            <w:tcW w:w="4422" w:type="dxa"/>
            <w:gridSpan w:val="3"/>
            <w:noWrap/>
            <w:vAlign w:val="center"/>
          </w:tcPr>
          <w:p>
            <w:pPr>
              <w:pStyle w:val="22"/>
            </w:pPr>
            <w:r>
              <w:t>特困人员丧葬费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22.00</w:t>
            </w:r>
          </w:p>
        </w:tc>
        <w:tc>
          <w:tcPr>
            <w:tcW w:w="1587" w:type="dxa"/>
            <w:noWrap/>
            <w:vAlign w:val="center"/>
          </w:tcPr>
          <w:p>
            <w:pPr>
              <w:pStyle w:val="20"/>
            </w:pPr>
            <w:r>
              <w:t>其中：财政    资金</w:t>
            </w:r>
          </w:p>
        </w:tc>
        <w:tc>
          <w:tcPr>
            <w:tcW w:w="1304" w:type="dxa"/>
            <w:noWrap/>
            <w:vAlign w:val="center"/>
          </w:tcPr>
          <w:p>
            <w:pPr>
              <w:pStyle w:val="22"/>
            </w:pPr>
            <w:r>
              <w:t>22.00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用于农村特困人员死亡丧葬费支出。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1.确保特困人员供养政策顺利实施金，保障该类人群合法权益</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城乡低保特困人员救助供养标准</w:t>
            </w:r>
          </w:p>
        </w:tc>
        <w:tc>
          <w:tcPr>
            <w:tcW w:w="2891" w:type="dxa"/>
            <w:noWrap/>
            <w:vAlign w:val="center"/>
          </w:tcPr>
          <w:p>
            <w:pPr>
              <w:pStyle w:val="22"/>
            </w:pPr>
            <w:r>
              <w:t>实际发放标准占应发标准的比例</w:t>
            </w:r>
          </w:p>
        </w:tc>
        <w:tc>
          <w:tcPr>
            <w:tcW w:w="1276" w:type="dxa"/>
            <w:noWrap/>
            <w:vAlign w:val="center"/>
          </w:tcPr>
          <w:p>
            <w:pPr>
              <w:pStyle w:val="22"/>
            </w:pPr>
            <w:r>
              <w:t>≥98百分比</w:t>
            </w:r>
          </w:p>
        </w:tc>
        <w:tc>
          <w:tcPr>
            <w:tcW w:w="1843" w:type="dxa"/>
            <w:noWrap/>
            <w:vAlign w:val="center"/>
          </w:tcPr>
          <w:p>
            <w:pPr>
              <w:pStyle w:val="22"/>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资金到位率</w:t>
            </w:r>
          </w:p>
        </w:tc>
        <w:tc>
          <w:tcPr>
            <w:tcW w:w="2891" w:type="dxa"/>
            <w:noWrap/>
            <w:vAlign w:val="center"/>
          </w:tcPr>
          <w:p>
            <w:pPr>
              <w:pStyle w:val="22"/>
            </w:pPr>
            <w:r>
              <w:t>已到位资金占应到位资金的比例</w:t>
            </w:r>
          </w:p>
        </w:tc>
        <w:tc>
          <w:tcPr>
            <w:tcW w:w="1276" w:type="dxa"/>
            <w:noWrap/>
            <w:vAlign w:val="center"/>
          </w:tcPr>
          <w:p>
            <w:pPr>
              <w:pStyle w:val="22"/>
            </w:pPr>
            <w:r>
              <w:t>≥100百分比</w:t>
            </w:r>
          </w:p>
        </w:tc>
        <w:tc>
          <w:tcPr>
            <w:tcW w:w="1843" w:type="dxa"/>
            <w:noWrap/>
            <w:vAlign w:val="center"/>
          </w:tcPr>
          <w:p>
            <w:pPr>
              <w:pStyle w:val="22"/>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资金发放准时率</w:t>
            </w:r>
          </w:p>
        </w:tc>
        <w:tc>
          <w:tcPr>
            <w:tcW w:w="2891" w:type="dxa"/>
            <w:noWrap/>
            <w:vAlign w:val="center"/>
          </w:tcPr>
          <w:p>
            <w:pPr>
              <w:pStyle w:val="22"/>
            </w:pPr>
            <w:r>
              <w:t>已按时发放资金占应按时发放资金的比例</w:t>
            </w:r>
          </w:p>
        </w:tc>
        <w:tc>
          <w:tcPr>
            <w:tcW w:w="1276" w:type="dxa"/>
            <w:noWrap/>
            <w:vAlign w:val="center"/>
          </w:tcPr>
          <w:p>
            <w:pPr>
              <w:pStyle w:val="22"/>
            </w:pPr>
            <w:r>
              <w:t>≥100百分比</w:t>
            </w:r>
          </w:p>
        </w:tc>
        <w:tc>
          <w:tcPr>
            <w:tcW w:w="1843" w:type="dxa"/>
            <w:noWrap/>
            <w:vAlign w:val="center"/>
          </w:tcPr>
          <w:p>
            <w:pPr>
              <w:pStyle w:val="22"/>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按预算资金完成率</w:t>
            </w:r>
          </w:p>
        </w:tc>
        <w:tc>
          <w:tcPr>
            <w:tcW w:w="2891" w:type="dxa"/>
            <w:noWrap/>
            <w:vAlign w:val="center"/>
          </w:tcPr>
          <w:p>
            <w:pPr>
              <w:pStyle w:val="22"/>
            </w:pPr>
            <w:r>
              <w:t>完成预算资金占应完成资金的比例</w:t>
            </w:r>
          </w:p>
        </w:tc>
        <w:tc>
          <w:tcPr>
            <w:tcW w:w="1276" w:type="dxa"/>
            <w:noWrap/>
            <w:vAlign w:val="center"/>
          </w:tcPr>
          <w:p>
            <w:pPr>
              <w:pStyle w:val="22"/>
            </w:pPr>
            <w:r>
              <w:t>≥98百分比</w:t>
            </w:r>
          </w:p>
        </w:tc>
        <w:tc>
          <w:tcPr>
            <w:tcW w:w="1843" w:type="dxa"/>
            <w:noWrap/>
            <w:vAlign w:val="center"/>
          </w:tcPr>
          <w:p>
            <w:pPr>
              <w:pStyle w:val="22"/>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经济效益指标</w:t>
            </w:r>
          </w:p>
        </w:tc>
        <w:tc>
          <w:tcPr>
            <w:tcW w:w="1332" w:type="dxa"/>
            <w:noWrap/>
            <w:vAlign w:val="center"/>
          </w:tcPr>
          <w:p>
            <w:pPr>
              <w:pStyle w:val="22"/>
            </w:pPr>
            <w:r>
              <w:t>资金的使用效率</w:t>
            </w:r>
          </w:p>
        </w:tc>
        <w:tc>
          <w:tcPr>
            <w:tcW w:w="2891" w:type="dxa"/>
            <w:noWrap/>
            <w:vAlign w:val="center"/>
          </w:tcPr>
          <w:p>
            <w:pPr>
              <w:pStyle w:val="22"/>
            </w:pPr>
            <w:r>
              <w:t>已使用的资金占总资金的比例</w:t>
            </w:r>
          </w:p>
        </w:tc>
        <w:tc>
          <w:tcPr>
            <w:tcW w:w="1276" w:type="dxa"/>
            <w:noWrap/>
            <w:vAlign w:val="center"/>
          </w:tcPr>
          <w:p>
            <w:pPr>
              <w:pStyle w:val="22"/>
            </w:pPr>
            <w:r>
              <w:t>≥96百分比</w:t>
            </w:r>
          </w:p>
        </w:tc>
        <w:tc>
          <w:tcPr>
            <w:tcW w:w="1843" w:type="dxa"/>
            <w:noWrap/>
            <w:vAlign w:val="center"/>
          </w:tcPr>
          <w:p>
            <w:pPr>
              <w:pStyle w:val="22"/>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对此项工作满意的人群占总人群的百分比</w:t>
            </w:r>
          </w:p>
        </w:tc>
        <w:tc>
          <w:tcPr>
            <w:tcW w:w="1276" w:type="dxa"/>
            <w:noWrap/>
            <w:vAlign w:val="center"/>
          </w:tcPr>
          <w:p>
            <w:pPr>
              <w:pStyle w:val="22"/>
            </w:pPr>
            <w:r>
              <w:t>≥95百分比</w:t>
            </w:r>
          </w:p>
        </w:tc>
        <w:tc>
          <w:tcPr>
            <w:tcW w:w="1843" w:type="dxa"/>
            <w:noWrap/>
            <w:vAlign w:val="center"/>
          </w:tcPr>
          <w:p>
            <w:pPr>
              <w:pStyle w:val="22"/>
            </w:pPr>
            <w:r>
              <w:t>依据县级政策规定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5" w:name="_Toc_4_4_0000000041"/>
      <w:r>
        <w:rPr>
          <w:rFonts w:ascii="方正仿宋_GBK" w:hAnsi="方正仿宋_GBK" w:eastAsia="方正仿宋_GBK" w:cs="方正仿宋_GBK"/>
          <w:color w:val="000000"/>
          <w:sz w:val="28"/>
        </w:rPr>
        <w:t>38.维稳经费绩效目标表</w:t>
      </w:r>
      <w:bookmarkEnd w:id="35"/>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13062322P00771910002H</w:t>
            </w:r>
          </w:p>
        </w:tc>
        <w:tc>
          <w:tcPr>
            <w:tcW w:w="1587" w:type="dxa"/>
            <w:noWrap/>
            <w:vAlign w:val="center"/>
          </w:tcPr>
          <w:p>
            <w:pPr>
              <w:pStyle w:val="20"/>
            </w:pPr>
            <w:r>
              <w:t>项目名称</w:t>
            </w:r>
          </w:p>
        </w:tc>
        <w:tc>
          <w:tcPr>
            <w:tcW w:w="4422" w:type="dxa"/>
            <w:gridSpan w:val="3"/>
            <w:noWrap/>
            <w:vAlign w:val="center"/>
          </w:tcPr>
          <w:p>
            <w:pPr>
              <w:pStyle w:val="22"/>
            </w:pPr>
            <w:r>
              <w:t>维稳经费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10.00</w:t>
            </w:r>
          </w:p>
        </w:tc>
        <w:tc>
          <w:tcPr>
            <w:tcW w:w="1587" w:type="dxa"/>
            <w:noWrap/>
            <w:vAlign w:val="center"/>
          </w:tcPr>
          <w:p>
            <w:pPr>
              <w:pStyle w:val="20"/>
            </w:pPr>
            <w:r>
              <w:t>其中：财政    资金</w:t>
            </w:r>
          </w:p>
        </w:tc>
        <w:tc>
          <w:tcPr>
            <w:tcW w:w="1304" w:type="dxa"/>
            <w:noWrap/>
            <w:vAlign w:val="center"/>
          </w:tcPr>
          <w:p>
            <w:pPr>
              <w:pStyle w:val="22"/>
            </w:pPr>
            <w:r>
              <w:t>10.00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用于驻京值班和重大节日及两会安保值班等方面支出。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r>
              <w:t>25%</w:t>
            </w:r>
          </w:p>
        </w:tc>
        <w:tc>
          <w:tcPr>
            <w:tcW w:w="1587" w:type="dxa"/>
            <w:noWrap/>
            <w:vAlign w:val="center"/>
          </w:tcPr>
          <w:p>
            <w:pPr>
              <w:pStyle w:val="23"/>
            </w:pPr>
            <w:r>
              <w:t>50%</w:t>
            </w:r>
          </w:p>
        </w:tc>
        <w:tc>
          <w:tcPr>
            <w:tcW w:w="1304" w:type="dxa"/>
            <w:noWrap/>
            <w:vAlign w:val="center"/>
          </w:tcPr>
          <w:p>
            <w:pPr>
              <w:pStyle w:val="23"/>
            </w:pPr>
            <w:r>
              <w:t>75%</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1.做好各项来信来访工作，确保维稳工作有序进行，保障社会和谐稳定。</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质量指标</w:t>
            </w:r>
          </w:p>
        </w:tc>
        <w:tc>
          <w:tcPr>
            <w:tcW w:w="1332" w:type="dxa"/>
            <w:noWrap/>
            <w:vAlign w:val="center"/>
          </w:tcPr>
          <w:p>
            <w:pPr>
              <w:pStyle w:val="22"/>
            </w:pPr>
            <w:r>
              <w:t>群众来访接待率</w:t>
            </w:r>
          </w:p>
        </w:tc>
        <w:tc>
          <w:tcPr>
            <w:tcW w:w="2891" w:type="dxa"/>
            <w:noWrap/>
            <w:vAlign w:val="center"/>
          </w:tcPr>
          <w:p>
            <w:pPr>
              <w:pStyle w:val="22"/>
            </w:pPr>
            <w:r>
              <w:t>群众来访接待率</w:t>
            </w:r>
          </w:p>
        </w:tc>
        <w:tc>
          <w:tcPr>
            <w:tcW w:w="1276" w:type="dxa"/>
            <w:noWrap/>
            <w:vAlign w:val="center"/>
          </w:tcPr>
          <w:p>
            <w:pPr>
              <w:pStyle w:val="22"/>
            </w:pPr>
            <w:r>
              <w:t>≥98百分比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数量指标</w:t>
            </w:r>
          </w:p>
        </w:tc>
        <w:tc>
          <w:tcPr>
            <w:tcW w:w="1332" w:type="dxa"/>
            <w:noWrap/>
            <w:vAlign w:val="center"/>
          </w:tcPr>
          <w:p>
            <w:pPr>
              <w:pStyle w:val="22"/>
            </w:pPr>
            <w:r>
              <w:t>完成率</w:t>
            </w:r>
          </w:p>
        </w:tc>
        <w:tc>
          <w:tcPr>
            <w:tcW w:w="2891" w:type="dxa"/>
            <w:noWrap/>
            <w:vAlign w:val="center"/>
          </w:tcPr>
          <w:p>
            <w:pPr>
              <w:pStyle w:val="22"/>
            </w:pPr>
            <w:r>
              <w:t>解劝访工作完成率</w:t>
            </w:r>
          </w:p>
        </w:tc>
        <w:tc>
          <w:tcPr>
            <w:tcW w:w="1276" w:type="dxa"/>
            <w:noWrap/>
            <w:vAlign w:val="center"/>
          </w:tcPr>
          <w:p>
            <w:pPr>
              <w:pStyle w:val="22"/>
            </w:pPr>
            <w:r>
              <w:t>≥98百分比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项目资金支付率</w:t>
            </w:r>
          </w:p>
        </w:tc>
        <w:tc>
          <w:tcPr>
            <w:tcW w:w="2891" w:type="dxa"/>
            <w:noWrap/>
            <w:vAlign w:val="center"/>
          </w:tcPr>
          <w:p>
            <w:pPr>
              <w:pStyle w:val="22"/>
            </w:pPr>
            <w:r>
              <w:t>项目资金支付率</w:t>
            </w:r>
          </w:p>
        </w:tc>
        <w:tc>
          <w:tcPr>
            <w:tcW w:w="1276" w:type="dxa"/>
            <w:noWrap/>
            <w:vAlign w:val="center"/>
          </w:tcPr>
          <w:p>
            <w:pPr>
              <w:pStyle w:val="22"/>
            </w:pPr>
            <w:r>
              <w:t>100百分比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各项任务完成及时率（%）</w:t>
            </w:r>
          </w:p>
        </w:tc>
        <w:tc>
          <w:tcPr>
            <w:tcW w:w="2891" w:type="dxa"/>
            <w:noWrap/>
            <w:vAlign w:val="center"/>
          </w:tcPr>
          <w:p>
            <w:pPr>
              <w:pStyle w:val="22"/>
            </w:pPr>
            <w:r>
              <w:t>各项任务完成及时率（%）</w:t>
            </w:r>
          </w:p>
        </w:tc>
        <w:tc>
          <w:tcPr>
            <w:tcW w:w="1276" w:type="dxa"/>
            <w:noWrap/>
            <w:vAlign w:val="center"/>
          </w:tcPr>
          <w:p>
            <w:pPr>
              <w:pStyle w:val="22"/>
            </w:pPr>
            <w:r>
              <w:t>≥98百分比</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经济效益指标</w:t>
            </w:r>
          </w:p>
        </w:tc>
        <w:tc>
          <w:tcPr>
            <w:tcW w:w="1332" w:type="dxa"/>
            <w:noWrap/>
            <w:vAlign w:val="center"/>
          </w:tcPr>
          <w:p>
            <w:pPr>
              <w:pStyle w:val="22"/>
            </w:pPr>
            <w:r>
              <w:t>资金的使用效率</w:t>
            </w:r>
          </w:p>
        </w:tc>
        <w:tc>
          <w:tcPr>
            <w:tcW w:w="2891" w:type="dxa"/>
            <w:noWrap/>
            <w:vAlign w:val="center"/>
          </w:tcPr>
          <w:p>
            <w:pPr>
              <w:pStyle w:val="22"/>
            </w:pPr>
            <w:r>
              <w:t>资金的使用效率是否提高</w:t>
            </w:r>
          </w:p>
        </w:tc>
        <w:tc>
          <w:tcPr>
            <w:tcW w:w="1276" w:type="dxa"/>
            <w:noWrap/>
            <w:vAlign w:val="center"/>
          </w:tcPr>
          <w:p>
            <w:pPr>
              <w:pStyle w:val="22"/>
            </w:pPr>
            <w:r>
              <w:t>提高</w:t>
            </w:r>
          </w:p>
        </w:tc>
        <w:tc>
          <w:tcPr>
            <w:tcW w:w="1843" w:type="dxa"/>
            <w:noWrap/>
            <w:vAlign w:val="center"/>
          </w:tcPr>
          <w:p>
            <w:pPr>
              <w:pStyle w:val="22"/>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信访群众满意度</w:t>
            </w:r>
          </w:p>
        </w:tc>
        <w:tc>
          <w:tcPr>
            <w:tcW w:w="2891" w:type="dxa"/>
            <w:noWrap/>
            <w:vAlign w:val="center"/>
          </w:tcPr>
          <w:p>
            <w:pPr>
              <w:pStyle w:val="22"/>
            </w:pPr>
            <w:r>
              <w:t>信访群众满意度</w:t>
            </w:r>
          </w:p>
        </w:tc>
        <w:tc>
          <w:tcPr>
            <w:tcW w:w="1276" w:type="dxa"/>
            <w:noWrap/>
            <w:vAlign w:val="center"/>
          </w:tcPr>
          <w:p>
            <w:pPr>
              <w:pStyle w:val="22"/>
            </w:pPr>
            <w:r>
              <w:t>≥98百分比</w:t>
            </w:r>
          </w:p>
        </w:tc>
        <w:tc>
          <w:tcPr>
            <w:tcW w:w="1843" w:type="dxa"/>
            <w:noWrap/>
            <w:vAlign w:val="center"/>
          </w:tcPr>
          <w:p>
            <w:pPr>
              <w:pStyle w:val="22"/>
            </w:pPr>
            <w:r>
              <w:t>依据县级政策制定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6" w:name="_Toc_4_4_0000000042"/>
      <w:r>
        <w:rPr>
          <w:rFonts w:ascii="方正仿宋_GBK" w:hAnsi="方正仿宋_GBK" w:eastAsia="方正仿宋_GBK" w:cs="方正仿宋_GBK"/>
          <w:color w:val="000000"/>
          <w:sz w:val="28"/>
        </w:rPr>
        <w:t>39.政府救助项目—“两元”民生保险费绩效目标表</w:t>
      </w:r>
      <w:bookmarkEnd w:id="36"/>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ign w:val="center"/>
          </w:tcPr>
          <w:p>
            <w:pPr>
              <w:pStyle w:val="26"/>
            </w:pPr>
          </w:p>
        </w:tc>
        <w:tc>
          <w:tcPr>
            <w:tcW w:w="1843"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项目编码</w:t>
            </w:r>
          </w:p>
        </w:tc>
        <w:tc>
          <w:tcPr>
            <w:tcW w:w="2608" w:type="dxa"/>
            <w:gridSpan w:val="2"/>
            <w:noWrap/>
            <w:vAlign w:val="center"/>
          </w:tcPr>
          <w:p>
            <w:pPr>
              <w:pStyle w:val="22"/>
            </w:pPr>
            <w:r>
              <w:t>13062322P00771610001W</w:t>
            </w:r>
          </w:p>
        </w:tc>
        <w:tc>
          <w:tcPr>
            <w:tcW w:w="1587" w:type="dxa"/>
            <w:noWrap/>
            <w:vAlign w:val="center"/>
          </w:tcPr>
          <w:p>
            <w:pPr>
              <w:pStyle w:val="20"/>
            </w:pPr>
            <w:r>
              <w:t>项目名称</w:t>
            </w:r>
          </w:p>
        </w:tc>
        <w:tc>
          <w:tcPr>
            <w:tcW w:w="4422" w:type="dxa"/>
            <w:gridSpan w:val="3"/>
            <w:noWrap/>
            <w:vAlign w:val="center"/>
          </w:tcPr>
          <w:p>
            <w:pPr>
              <w:pStyle w:val="22"/>
            </w:pPr>
            <w:r>
              <w:t>政府救助项目—“两元”民生保险费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预算规模及资金用途</w:t>
            </w:r>
          </w:p>
        </w:tc>
        <w:tc>
          <w:tcPr>
            <w:tcW w:w="1276" w:type="dxa"/>
            <w:noWrap/>
            <w:vAlign w:val="center"/>
          </w:tcPr>
          <w:p>
            <w:pPr>
              <w:pStyle w:val="20"/>
            </w:pPr>
            <w:r>
              <w:t>预算数</w:t>
            </w:r>
          </w:p>
        </w:tc>
        <w:tc>
          <w:tcPr>
            <w:tcW w:w="1332" w:type="dxa"/>
            <w:noWrap/>
            <w:vAlign w:val="center"/>
          </w:tcPr>
          <w:p>
            <w:pPr>
              <w:pStyle w:val="22"/>
            </w:pPr>
            <w:r>
              <w:t>35.00</w:t>
            </w:r>
          </w:p>
        </w:tc>
        <w:tc>
          <w:tcPr>
            <w:tcW w:w="1587" w:type="dxa"/>
            <w:noWrap/>
            <w:vAlign w:val="center"/>
          </w:tcPr>
          <w:p>
            <w:pPr>
              <w:pStyle w:val="20"/>
            </w:pPr>
            <w:r>
              <w:t>其中：财政    资金</w:t>
            </w:r>
          </w:p>
        </w:tc>
        <w:tc>
          <w:tcPr>
            <w:tcW w:w="1304" w:type="dxa"/>
            <w:noWrap/>
            <w:vAlign w:val="center"/>
          </w:tcPr>
          <w:p>
            <w:pPr>
              <w:pStyle w:val="22"/>
            </w:pPr>
            <w:r>
              <w:t>35.00</w:t>
            </w:r>
          </w:p>
        </w:tc>
        <w:tc>
          <w:tcPr>
            <w:tcW w:w="1276" w:type="dxa"/>
            <w:noWrap/>
            <w:vAlign w:val="center"/>
          </w:tcPr>
          <w:p>
            <w:pPr>
              <w:pStyle w:val="20"/>
            </w:pPr>
            <w:r>
              <w:t>其他资金</w:t>
            </w:r>
          </w:p>
        </w:tc>
        <w:tc>
          <w:tcPr>
            <w:tcW w:w="1843"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8617" w:type="dxa"/>
            <w:gridSpan w:val="6"/>
            <w:noWrap/>
            <w:vAlign w:val="center"/>
          </w:tcPr>
          <w:p>
            <w:pPr>
              <w:pStyle w:val="22"/>
            </w:pPr>
            <w:r>
              <w:t>用于政府救助项目保险缴费支出。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0"/>
            </w:pPr>
            <w:r>
              <w:t>资金支出计划（%）</w:t>
            </w:r>
          </w:p>
        </w:tc>
        <w:tc>
          <w:tcPr>
            <w:tcW w:w="2608" w:type="dxa"/>
            <w:gridSpan w:val="2"/>
            <w:noWrap/>
            <w:vAlign w:val="center"/>
          </w:tcPr>
          <w:p>
            <w:pPr>
              <w:pStyle w:val="20"/>
            </w:pPr>
            <w:r>
              <w:t>3月底</w:t>
            </w:r>
          </w:p>
        </w:tc>
        <w:tc>
          <w:tcPr>
            <w:tcW w:w="1587" w:type="dxa"/>
            <w:noWrap/>
            <w:vAlign w:val="center"/>
          </w:tcPr>
          <w:p>
            <w:pPr>
              <w:pStyle w:val="20"/>
            </w:pPr>
            <w:r>
              <w:t>6月底</w:t>
            </w:r>
          </w:p>
        </w:tc>
        <w:tc>
          <w:tcPr>
            <w:tcW w:w="1304" w:type="dxa"/>
            <w:noWrap/>
            <w:vAlign w:val="center"/>
          </w:tcPr>
          <w:p>
            <w:pPr>
              <w:pStyle w:val="20"/>
            </w:pPr>
            <w:r>
              <w:t>10月底</w:t>
            </w:r>
          </w:p>
        </w:tc>
        <w:tc>
          <w:tcPr>
            <w:tcW w:w="3118"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tcPr>
          <w:p/>
        </w:tc>
        <w:tc>
          <w:tcPr>
            <w:tcW w:w="2608" w:type="dxa"/>
            <w:gridSpan w:val="2"/>
            <w:noWrap/>
            <w:vAlign w:val="center"/>
          </w:tcPr>
          <w:p>
            <w:pPr>
              <w:pStyle w:val="23"/>
            </w:pPr>
          </w:p>
        </w:tc>
        <w:tc>
          <w:tcPr>
            <w:tcW w:w="1587" w:type="dxa"/>
            <w:noWrap/>
            <w:vAlign w:val="center"/>
          </w:tcPr>
          <w:p>
            <w:pPr>
              <w:pStyle w:val="23"/>
            </w:pPr>
          </w:p>
        </w:tc>
        <w:tc>
          <w:tcPr>
            <w:tcW w:w="1304" w:type="dxa"/>
            <w:noWrap/>
            <w:vAlign w:val="center"/>
          </w:tcPr>
          <w:p>
            <w:pPr>
              <w:pStyle w:val="23"/>
            </w:pPr>
            <w:r>
              <w:t>100%</w:t>
            </w:r>
          </w:p>
        </w:tc>
        <w:tc>
          <w:tcPr>
            <w:tcW w:w="3118"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0"/>
            </w:pPr>
            <w:r>
              <w:t>绩效目标</w:t>
            </w:r>
          </w:p>
        </w:tc>
        <w:tc>
          <w:tcPr>
            <w:tcW w:w="8617" w:type="dxa"/>
            <w:gridSpan w:val="6"/>
            <w:noWrap/>
            <w:vAlign w:val="center"/>
          </w:tcPr>
          <w:p>
            <w:pPr>
              <w:pStyle w:val="22"/>
            </w:pPr>
            <w:r>
              <w:t>1.为保障意外受灾人群提供保障，有效缓解因突发事故造成的家庭困难</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完成率</w:t>
            </w:r>
          </w:p>
        </w:tc>
        <w:tc>
          <w:tcPr>
            <w:tcW w:w="2891" w:type="dxa"/>
            <w:noWrap/>
            <w:vAlign w:val="center"/>
          </w:tcPr>
          <w:p>
            <w:pPr>
              <w:pStyle w:val="22"/>
            </w:pPr>
            <w:r>
              <w:t>已完成工作占应完成工作的百分比</w:t>
            </w:r>
          </w:p>
        </w:tc>
        <w:tc>
          <w:tcPr>
            <w:tcW w:w="1276" w:type="dxa"/>
            <w:noWrap/>
            <w:vAlign w:val="center"/>
          </w:tcPr>
          <w:p>
            <w:pPr>
              <w:pStyle w:val="22"/>
            </w:pPr>
            <w:r>
              <w:t>≥98百分比</w:t>
            </w:r>
          </w:p>
        </w:tc>
        <w:tc>
          <w:tcPr>
            <w:tcW w:w="1843" w:type="dxa"/>
            <w:noWrap/>
            <w:vAlign w:val="center"/>
          </w:tcPr>
          <w:p>
            <w:pPr>
              <w:pStyle w:val="22"/>
            </w:pPr>
            <w: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补助资金发放完成率（%）</w:t>
            </w:r>
          </w:p>
        </w:tc>
        <w:tc>
          <w:tcPr>
            <w:tcW w:w="2891" w:type="dxa"/>
            <w:noWrap/>
            <w:vAlign w:val="center"/>
          </w:tcPr>
          <w:p>
            <w:pPr>
              <w:pStyle w:val="22"/>
            </w:pPr>
            <w:r>
              <w:t>已发放资金占资金总数的比例</w:t>
            </w:r>
          </w:p>
        </w:tc>
        <w:tc>
          <w:tcPr>
            <w:tcW w:w="1276" w:type="dxa"/>
            <w:noWrap/>
            <w:vAlign w:val="center"/>
          </w:tcPr>
          <w:p>
            <w:pPr>
              <w:pStyle w:val="22"/>
            </w:pPr>
            <w:r>
              <w:t>≥98百分比</w:t>
            </w:r>
          </w:p>
        </w:tc>
        <w:tc>
          <w:tcPr>
            <w:tcW w:w="1843" w:type="dxa"/>
            <w:noWrap/>
            <w:vAlign w:val="center"/>
          </w:tcPr>
          <w:p>
            <w:pPr>
              <w:pStyle w:val="22"/>
            </w:pPr>
            <w: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合同约定时限</w:t>
            </w:r>
          </w:p>
        </w:tc>
        <w:tc>
          <w:tcPr>
            <w:tcW w:w="2891" w:type="dxa"/>
            <w:noWrap/>
            <w:vAlign w:val="center"/>
          </w:tcPr>
          <w:p>
            <w:pPr>
              <w:pStyle w:val="22"/>
            </w:pPr>
            <w:r>
              <w:t>合同约定时限</w:t>
            </w:r>
          </w:p>
        </w:tc>
        <w:tc>
          <w:tcPr>
            <w:tcW w:w="1276" w:type="dxa"/>
            <w:noWrap/>
            <w:vAlign w:val="center"/>
          </w:tcPr>
          <w:p>
            <w:pPr>
              <w:pStyle w:val="22"/>
            </w:pPr>
            <w:r>
              <w:t>≥98百分比</w:t>
            </w:r>
          </w:p>
        </w:tc>
        <w:tc>
          <w:tcPr>
            <w:tcW w:w="1843" w:type="dxa"/>
            <w:noWrap/>
            <w:vAlign w:val="center"/>
          </w:tcPr>
          <w:p>
            <w:pPr>
              <w:pStyle w:val="22"/>
            </w:pPr>
            <w: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预算控制数</w:t>
            </w:r>
          </w:p>
        </w:tc>
        <w:tc>
          <w:tcPr>
            <w:tcW w:w="2891" w:type="dxa"/>
            <w:noWrap/>
            <w:vAlign w:val="center"/>
          </w:tcPr>
          <w:p>
            <w:pPr>
              <w:pStyle w:val="22"/>
            </w:pPr>
            <w:r>
              <w:t>预算控制数</w:t>
            </w:r>
          </w:p>
        </w:tc>
        <w:tc>
          <w:tcPr>
            <w:tcW w:w="1276" w:type="dxa"/>
            <w:noWrap/>
            <w:vAlign w:val="center"/>
          </w:tcPr>
          <w:p>
            <w:pPr>
              <w:pStyle w:val="22"/>
            </w:pPr>
            <w:r>
              <w:t>35百分比</w:t>
            </w:r>
          </w:p>
        </w:tc>
        <w:tc>
          <w:tcPr>
            <w:tcW w:w="1843" w:type="dxa"/>
            <w:noWrap/>
            <w:vAlign w:val="center"/>
          </w:tcPr>
          <w:p>
            <w:pPr>
              <w:pStyle w:val="22"/>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社会效益指标</w:t>
            </w:r>
          </w:p>
        </w:tc>
        <w:tc>
          <w:tcPr>
            <w:tcW w:w="1332" w:type="dxa"/>
            <w:noWrap/>
            <w:vAlign w:val="center"/>
          </w:tcPr>
          <w:p>
            <w:pPr>
              <w:pStyle w:val="22"/>
            </w:pPr>
            <w:r>
              <w:t>保险理赔到位率</w:t>
            </w:r>
          </w:p>
        </w:tc>
        <w:tc>
          <w:tcPr>
            <w:tcW w:w="2891" w:type="dxa"/>
            <w:noWrap/>
            <w:vAlign w:val="center"/>
          </w:tcPr>
          <w:p>
            <w:pPr>
              <w:pStyle w:val="22"/>
            </w:pPr>
            <w:r>
              <w:t>保险理赔到位数占应理赔比率</w:t>
            </w:r>
          </w:p>
        </w:tc>
        <w:tc>
          <w:tcPr>
            <w:tcW w:w="1276" w:type="dxa"/>
            <w:noWrap/>
            <w:vAlign w:val="center"/>
          </w:tcPr>
          <w:p>
            <w:pPr>
              <w:pStyle w:val="22"/>
            </w:pPr>
            <w:r>
              <w:t>≥95百分比</w:t>
            </w:r>
          </w:p>
        </w:tc>
        <w:tc>
          <w:tcPr>
            <w:tcW w:w="1843" w:type="dxa"/>
            <w:noWrap/>
            <w:vAlign w:val="center"/>
          </w:tcPr>
          <w:p>
            <w:pPr>
              <w:pStyle w:val="22"/>
            </w:pPr>
            <w: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对该工作满意的受益人群占总人群的比例</w:t>
            </w:r>
          </w:p>
        </w:tc>
        <w:tc>
          <w:tcPr>
            <w:tcW w:w="1276" w:type="dxa"/>
            <w:noWrap/>
            <w:vAlign w:val="center"/>
          </w:tcPr>
          <w:p>
            <w:pPr>
              <w:pStyle w:val="22"/>
            </w:pPr>
            <w:r>
              <w:t>≥98百分比</w:t>
            </w:r>
          </w:p>
        </w:tc>
        <w:tc>
          <w:tcPr>
            <w:tcW w:w="1843" w:type="dxa"/>
            <w:noWrap/>
            <w:vAlign w:val="center"/>
          </w:tcPr>
          <w:p>
            <w:pPr>
              <w:pStyle w:val="22"/>
            </w:pPr>
            <w:r>
              <w:t>依据县级政策</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7" w:name="_Toc_4_4_0000000043"/>
      <w:r>
        <w:rPr>
          <w:rFonts w:ascii="方正仿宋_GBK" w:hAnsi="方正仿宋_GBK" w:eastAsia="方正仿宋_GBK" w:cs="方正仿宋_GBK"/>
          <w:color w:val="000000"/>
          <w:sz w:val="28"/>
        </w:rPr>
        <w:t>40.涞水县民政事业服务中心定额补助绩效目标表</w:t>
      </w:r>
      <w:bookmarkEnd w:id="37"/>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noWrap/>
            <w:vAlign w:val="center"/>
          </w:tcPr>
          <w:p>
            <w:pPr>
              <w:pStyle w:val="26"/>
            </w:pPr>
          </w:p>
        </w:tc>
        <w:tc>
          <w:tcPr>
            <w:tcW w:w="1327"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ign w:val="center"/>
          </w:tcPr>
          <w:p>
            <w:pPr>
              <w:pStyle w:val="20"/>
            </w:pPr>
            <w:r>
              <w:t>项目编码</w:t>
            </w:r>
          </w:p>
        </w:tc>
        <w:tc>
          <w:tcPr>
            <w:tcW w:w="2654" w:type="dxa"/>
            <w:gridSpan w:val="2"/>
            <w:noWrap/>
            <w:vAlign w:val="center"/>
          </w:tcPr>
          <w:p>
            <w:pPr>
              <w:pStyle w:val="22"/>
            </w:pPr>
            <w:r>
              <w:t>13062322P00771010001T</w:t>
            </w:r>
          </w:p>
        </w:tc>
        <w:tc>
          <w:tcPr>
            <w:tcW w:w="1327" w:type="dxa"/>
            <w:noWrap/>
            <w:vAlign w:val="center"/>
          </w:tcPr>
          <w:p>
            <w:pPr>
              <w:pStyle w:val="20"/>
            </w:pPr>
            <w:r>
              <w:t>项目名称</w:t>
            </w:r>
          </w:p>
        </w:tc>
        <w:tc>
          <w:tcPr>
            <w:tcW w:w="3981" w:type="dxa"/>
            <w:gridSpan w:val="3"/>
            <w:noWrap/>
            <w:vAlign w:val="center"/>
          </w:tcPr>
          <w:p>
            <w:pPr>
              <w:pStyle w:val="22"/>
            </w:pPr>
            <w:r>
              <w:t>涞水县民政事业服务中心定额补助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ign w:val="center"/>
          </w:tcPr>
          <w:p>
            <w:pPr>
              <w:pStyle w:val="20"/>
            </w:pPr>
            <w:r>
              <w:t>预算规模及资金用途</w:t>
            </w:r>
          </w:p>
        </w:tc>
        <w:tc>
          <w:tcPr>
            <w:tcW w:w="1327" w:type="dxa"/>
            <w:noWrap/>
            <w:vAlign w:val="center"/>
          </w:tcPr>
          <w:p>
            <w:pPr>
              <w:pStyle w:val="20"/>
            </w:pPr>
            <w:r>
              <w:t>预算数</w:t>
            </w:r>
          </w:p>
        </w:tc>
        <w:tc>
          <w:tcPr>
            <w:tcW w:w="1327" w:type="dxa"/>
            <w:noWrap/>
            <w:vAlign w:val="center"/>
          </w:tcPr>
          <w:p>
            <w:pPr>
              <w:pStyle w:val="22"/>
            </w:pPr>
            <w:r>
              <w:t>75.00</w:t>
            </w:r>
          </w:p>
        </w:tc>
        <w:tc>
          <w:tcPr>
            <w:tcW w:w="1327" w:type="dxa"/>
            <w:noWrap/>
            <w:vAlign w:val="center"/>
          </w:tcPr>
          <w:p>
            <w:pPr>
              <w:pStyle w:val="20"/>
            </w:pPr>
            <w:r>
              <w:t>其中：财政    资金</w:t>
            </w:r>
          </w:p>
        </w:tc>
        <w:tc>
          <w:tcPr>
            <w:tcW w:w="1327" w:type="dxa"/>
            <w:noWrap/>
            <w:vAlign w:val="center"/>
          </w:tcPr>
          <w:p>
            <w:pPr>
              <w:pStyle w:val="22"/>
            </w:pPr>
            <w:r>
              <w:t>75.00</w:t>
            </w:r>
          </w:p>
        </w:tc>
        <w:tc>
          <w:tcPr>
            <w:tcW w:w="1327" w:type="dxa"/>
            <w:noWrap/>
            <w:vAlign w:val="center"/>
          </w:tcPr>
          <w:p>
            <w:pPr>
              <w:pStyle w:val="20"/>
            </w:pPr>
            <w:r>
              <w:t>其他资金</w:t>
            </w:r>
          </w:p>
        </w:tc>
        <w:tc>
          <w:tcPr>
            <w:tcW w:w="1327" w:type="dxa"/>
            <w:noWrap/>
            <w:vAlign w:val="center"/>
          </w:tcPr>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tcPr>
          <w:p/>
        </w:tc>
        <w:tc>
          <w:tcPr>
            <w:tcW w:w="7962" w:type="dxa"/>
            <w:gridSpan w:val="6"/>
            <w:noWrap/>
            <w:vAlign w:val="center"/>
          </w:tcPr>
          <w:p>
            <w:pPr>
              <w:pStyle w:val="22"/>
            </w:pPr>
            <w:r>
              <w:t>用于涞水县民政事业服务中心日常运营补助支出。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ign w:val="center"/>
          </w:tcPr>
          <w:p>
            <w:pPr>
              <w:pStyle w:val="20"/>
            </w:pPr>
            <w:r>
              <w:t>资金支出计划（%）</w:t>
            </w:r>
          </w:p>
        </w:tc>
        <w:tc>
          <w:tcPr>
            <w:tcW w:w="2654" w:type="dxa"/>
            <w:gridSpan w:val="2"/>
            <w:noWrap/>
            <w:vAlign w:val="center"/>
          </w:tcPr>
          <w:p>
            <w:pPr>
              <w:pStyle w:val="20"/>
            </w:pPr>
            <w:r>
              <w:t>3月底</w:t>
            </w:r>
          </w:p>
        </w:tc>
        <w:tc>
          <w:tcPr>
            <w:tcW w:w="1327" w:type="dxa"/>
            <w:noWrap/>
            <w:vAlign w:val="center"/>
          </w:tcPr>
          <w:p>
            <w:pPr>
              <w:pStyle w:val="20"/>
            </w:pPr>
            <w:r>
              <w:t>6月底</w:t>
            </w:r>
          </w:p>
        </w:tc>
        <w:tc>
          <w:tcPr>
            <w:tcW w:w="1327" w:type="dxa"/>
            <w:noWrap/>
            <w:vAlign w:val="center"/>
          </w:tcPr>
          <w:p>
            <w:pPr>
              <w:pStyle w:val="20"/>
            </w:pPr>
            <w:r>
              <w:t>10月底</w:t>
            </w:r>
          </w:p>
        </w:tc>
        <w:tc>
          <w:tcPr>
            <w:tcW w:w="2654"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tcPr>
          <w:p/>
        </w:tc>
        <w:tc>
          <w:tcPr>
            <w:tcW w:w="2654" w:type="dxa"/>
            <w:gridSpan w:val="2"/>
            <w:noWrap/>
            <w:vAlign w:val="center"/>
          </w:tcPr>
          <w:p>
            <w:pPr>
              <w:pStyle w:val="23"/>
            </w:pPr>
            <w:r>
              <w:t>25%</w:t>
            </w:r>
          </w:p>
        </w:tc>
        <w:tc>
          <w:tcPr>
            <w:tcW w:w="1327" w:type="dxa"/>
            <w:noWrap/>
            <w:vAlign w:val="center"/>
          </w:tcPr>
          <w:p>
            <w:pPr>
              <w:pStyle w:val="23"/>
            </w:pPr>
            <w:r>
              <w:t>50%</w:t>
            </w:r>
          </w:p>
        </w:tc>
        <w:tc>
          <w:tcPr>
            <w:tcW w:w="1327" w:type="dxa"/>
            <w:noWrap/>
            <w:vAlign w:val="center"/>
          </w:tcPr>
          <w:p>
            <w:pPr>
              <w:pStyle w:val="23"/>
            </w:pPr>
            <w:r>
              <w:t>75%</w:t>
            </w:r>
          </w:p>
        </w:tc>
        <w:tc>
          <w:tcPr>
            <w:tcW w:w="2654" w:type="dxa"/>
            <w:gridSpan w:val="2"/>
            <w:noWrap/>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ign w:val="center"/>
          </w:tcPr>
          <w:p>
            <w:pPr>
              <w:pStyle w:val="20"/>
            </w:pPr>
            <w:r>
              <w:t>绩效目标</w:t>
            </w:r>
          </w:p>
        </w:tc>
        <w:tc>
          <w:tcPr>
            <w:tcW w:w="7962" w:type="dxa"/>
            <w:gridSpan w:val="6"/>
            <w:noWrap/>
            <w:vAlign w:val="center"/>
          </w:tcPr>
          <w:p>
            <w:pPr>
              <w:pStyle w:val="22"/>
            </w:pPr>
            <w:r>
              <w:t>1.目标内容1</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20"/>
            </w:pPr>
            <w:r>
              <w:t>一级指标</w:t>
            </w:r>
          </w:p>
        </w:tc>
        <w:tc>
          <w:tcPr>
            <w:tcW w:w="1276" w:type="dxa"/>
            <w:noWrap/>
            <w:vAlign w:val="center"/>
          </w:tcPr>
          <w:p>
            <w:pPr>
              <w:pStyle w:val="20"/>
            </w:pPr>
            <w:r>
              <w:t>二级指标</w:t>
            </w:r>
          </w:p>
        </w:tc>
        <w:tc>
          <w:tcPr>
            <w:tcW w:w="1332" w:type="dxa"/>
            <w:noWrap/>
            <w:vAlign w:val="center"/>
          </w:tcPr>
          <w:p>
            <w:pPr>
              <w:pStyle w:val="20"/>
            </w:pPr>
            <w:r>
              <w:t>三级指标</w:t>
            </w:r>
          </w:p>
        </w:tc>
        <w:tc>
          <w:tcPr>
            <w:tcW w:w="2891" w:type="dxa"/>
            <w:noWrap/>
            <w:vAlign w:val="center"/>
          </w:tcPr>
          <w:p>
            <w:pPr>
              <w:pStyle w:val="20"/>
            </w:pPr>
            <w:r>
              <w:t>绩效指标描述</w:t>
            </w:r>
          </w:p>
        </w:tc>
        <w:tc>
          <w:tcPr>
            <w:tcW w:w="1276" w:type="dxa"/>
            <w:noWrap/>
            <w:vAlign w:val="center"/>
          </w:tcPr>
          <w:p>
            <w:pPr>
              <w:pStyle w:val="20"/>
            </w:pPr>
            <w:r>
              <w:t>指标值</w:t>
            </w:r>
          </w:p>
        </w:tc>
        <w:tc>
          <w:tcPr>
            <w:tcW w:w="1843"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23"/>
            </w:pPr>
            <w:r>
              <w:t>产出指标</w:t>
            </w:r>
          </w:p>
        </w:tc>
        <w:tc>
          <w:tcPr>
            <w:tcW w:w="1276" w:type="dxa"/>
            <w:noWrap/>
            <w:vAlign w:val="center"/>
          </w:tcPr>
          <w:p>
            <w:pPr>
              <w:pStyle w:val="22"/>
            </w:pPr>
            <w:r>
              <w:t>数量指标</w:t>
            </w:r>
          </w:p>
        </w:tc>
        <w:tc>
          <w:tcPr>
            <w:tcW w:w="1332" w:type="dxa"/>
            <w:noWrap/>
            <w:vAlign w:val="center"/>
          </w:tcPr>
          <w:p>
            <w:pPr>
              <w:pStyle w:val="22"/>
            </w:pPr>
            <w:r>
              <w:t>资金到位率</w:t>
            </w:r>
          </w:p>
        </w:tc>
        <w:tc>
          <w:tcPr>
            <w:tcW w:w="2891" w:type="dxa"/>
            <w:noWrap/>
            <w:vAlign w:val="center"/>
          </w:tcPr>
          <w:p>
            <w:pPr>
              <w:pStyle w:val="22"/>
            </w:pPr>
            <w:r>
              <w:t>实际到账户资金占应到账户资金的百分比</w:t>
            </w:r>
            <w:r>
              <w:tab/>
            </w:r>
          </w:p>
          <w:p>
            <w:pPr>
              <w:pStyle w:val="22"/>
            </w:pPr>
          </w:p>
        </w:tc>
        <w:tc>
          <w:tcPr>
            <w:tcW w:w="1276" w:type="dxa"/>
            <w:noWrap/>
            <w:vAlign w:val="center"/>
          </w:tcPr>
          <w:p>
            <w:pPr>
              <w:pStyle w:val="22"/>
            </w:pPr>
            <w:r>
              <w:t>≥96百分比</w:t>
            </w:r>
          </w:p>
        </w:tc>
        <w:tc>
          <w:tcPr>
            <w:tcW w:w="1843" w:type="dxa"/>
            <w:noWrap/>
            <w:vAlign w:val="center"/>
          </w:tcPr>
          <w:p>
            <w:pPr>
              <w:pStyle w:val="22"/>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质量指标</w:t>
            </w:r>
          </w:p>
        </w:tc>
        <w:tc>
          <w:tcPr>
            <w:tcW w:w="1332" w:type="dxa"/>
            <w:noWrap/>
            <w:vAlign w:val="center"/>
          </w:tcPr>
          <w:p>
            <w:pPr>
              <w:pStyle w:val="22"/>
            </w:pPr>
            <w:r>
              <w:t>资金发放率</w:t>
            </w:r>
          </w:p>
        </w:tc>
        <w:tc>
          <w:tcPr>
            <w:tcW w:w="2891" w:type="dxa"/>
            <w:noWrap/>
            <w:vAlign w:val="center"/>
          </w:tcPr>
          <w:p>
            <w:pPr>
              <w:pStyle w:val="22"/>
            </w:pPr>
            <w:r>
              <w:t>已发放资金占应发放资金的百分比</w:t>
            </w:r>
          </w:p>
        </w:tc>
        <w:tc>
          <w:tcPr>
            <w:tcW w:w="1276" w:type="dxa"/>
            <w:noWrap/>
            <w:vAlign w:val="center"/>
          </w:tcPr>
          <w:p>
            <w:pPr>
              <w:pStyle w:val="22"/>
            </w:pPr>
            <w:r>
              <w:t>≥98百分比</w:t>
            </w:r>
          </w:p>
        </w:tc>
        <w:tc>
          <w:tcPr>
            <w:tcW w:w="1843" w:type="dxa"/>
            <w:noWrap/>
            <w:vAlign w:val="center"/>
          </w:tcPr>
          <w:p>
            <w:pPr>
              <w:pStyle w:val="22"/>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noWrap/>
            <w:vAlign w:val="center"/>
          </w:tcPr>
          <w:p>
            <w:pPr>
              <w:pStyle w:val="22"/>
            </w:pPr>
            <w:r>
              <w:t>时效指标</w:t>
            </w:r>
          </w:p>
        </w:tc>
        <w:tc>
          <w:tcPr>
            <w:tcW w:w="1332" w:type="dxa"/>
            <w:noWrap/>
            <w:vAlign w:val="center"/>
          </w:tcPr>
          <w:p>
            <w:pPr>
              <w:pStyle w:val="22"/>
            </w:pPr>
            <w:r>
              <w:t>完成率</w:t>
            </w:r>
          </w:p>
        </w:tc>
        <w:tc>
          <w:tcPr>
            <w:tcW w:w="2891" w:type="dxa"/>
            <w:noWrap/>
            <w:vAlign w:val="center"/>
          </w:tcPr>
          <w:p>
            <w:pPr>
              <w:pStyle w:val="22"/>
            </w:pPr>
            <w:r>
              <w:t>已完成工作占应完成工作的百分比</w:t>
            </w:r>
          </w:p>
        </w:tc>
        <w:tc>
          <w:tcPr>
            <w:tcW w:w="1276" w:type="dxa"/>
            <w:noWrap/>
            <w:vAlign w:val="center"/>
          </w:tcPr>
          <w:p>
            <w:pPr>
              <w:pStyle w:val="22"/>
            </w:pPr>
            <w:r>
              <w:t>≥95百分比</w:t>
            </w:r>
          </w:p>
        </w:tc>
        <w:tc>
          <w:tcPr>
            <w:tcW w:w="1843" w:type="dxa"/>
            <w:noWrap/>
            <w:vAlign w:val="center"/>
          </w:tcPr>
          <w:p>
            <w:pPr>
              <w:pStyle w:val="22"/>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76" w:type="dxa"/>
            <w:vMerge w:val="continue"/>
            <w:noWrap/>
            <w:vAlign w:val="center"/>
          </w:tcPr>
          <w:p/>
        </w:tc>
        <w:tc>
          <w:tcPr>
            <w:tcW w:w="1276" w:type="dxa"/>
            <w:noWrap/>
            <w:vAlign w:val="center"/>
          </w:tcPr>
          <w:p>
            <w:pPr>
              <w:pStyle w:val="22"/>
            </w:pPr>
            <w:r>
              <w:t>成本指标</w:t>
            </w:r>
          </w:p>
        </w:tc>
        <w:tc>
          <w:tcPr>
            <w:tcW w:w="1332" w:type="dxa"/>
            <w:noWrap/>
            <w:vAlign w:val="center"/>
          </w:tcPr>
          <w:p>
            <w:pPr>
              <w:pStyle w:val="22"/>
            </w:pPr>
            <w:r>
              <w:t>项目资金支付率</w:t>
            </w:r>
          </w:p>
        </w:tc>
        <w:tc>
          <w:tcPr>
            <w:tcW w:w="2891" w:type="dxa"/>
            <w:noWrap/>
            <w:vAlign w:val="center"/>
          </w:tcPr>
          <w:p>
            <w:pPr>
              <w:pStyle w:val="22"/>
            </w:pPr>
            <w:r>
              <w:t>已支付资金占应支付资金的比例</w:t>
            </w:r>
          </w:p>
        </w:tc>
        <w:tc>
          <w:tcPr>
            <w:tcW w:w="1276" w:type="dxa"/>
            <w:noWrap/>
            <w:vAlign w:val="center"/>
          </w:tcPr>
          <w:p>
            <w:pPr>
              <w:pStyle w:val="22"/>
            </w:pPr>
            <w:r>
              <w:t>≥98百分比</w:t>
            </w:r>
          </w:p>
        </w:tc>
        <w:tc>
          <w:tcPr>
            <w:tcW w:w="1843" w:type="dxa"/>
            <w:noWrap/>
            <w:vAlign w:val="center"/>
          </w:tcPr>
          <w:p>
            <w:pPr>
              <w:pStyle w:val="22"/>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效益指标</w:t>
            </w:r>
          </w:p>
        </w:tc>
        <w:tc>
          <w:tcPr>
            <w:tcW w:w="1276" w:type="dxa"/>
            <w:noWrap/>
            <w:vAlign w:val="center"/>
          </w:tcPr>
          <w:p>
            <w:pPr>
              <w:pStyle w:val="22"/>
            </w:pPr>
            <w:r>
              <w:t>可持续影响指标</w:t>
            </w:r>
          </w:p>
        </w:tc>
        <w:tc>
          <w:tcPr>
            <w:tcW w:w="1332" w:type="dxa"/>
            <w:noWrap/>
            <w:vAlign w:val="center"/>
          </w:tcPr>
          <w:p>
            <w:pPr>
              <w:pStyle w:val="22"/>
            </w:pPr>
            <w:r>
              <w:t>业务能力增强</w:t>
            </w:r>
          </w:p>
        </w:tc>
        <w:tc>
          <w:tcPr>
            <w:tcW w:w="2891" w:type="dxa"/>
            <w:noWrap/>
            <w:vAlign w:val="center"/>
          </w:tcPr>
          <w:p>
            <w:pPr>
              <w:pStyle w:val="22"/>
            </w:pPr>
            <w:r>
              <w:t>业务能力增强</w:t>
            </w:r>
          </w:p>
        </w:tc>
        <w:tc>
          <w:tcPr>
            <w:tcW w:w="1276" w:type="dxa"/>
            <w:noWrap/>
            <w:vAlign w:val="center"/>
          </w:tcPr>
          <w:p>
            <w:pPr>
              <w:pStyle w:val="22"/>
            </w:pPr>
            <w:r>
              <w:t>提高</w:t>
            </w:r>
          </w:p>
        </w:tc>
        <w:tc>
          <w:tcPr>
            <w:tcW w:w="1843" w:type="dxa"/>
            <w:noWrap/>
            <w:vAlign w:val="center"/>
          </w:tcPr>
          <w:p>
            <w:pPr>
              <w:pStyle w:val="22"/>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23"/>
            </w:pPr>
            <w:r>
              <w:t>满意度指标</w:t>
            </w:r>
          </w:p>
        </w:tc>
        <w:tc>
          <w:tcPr>
            <w:tcW w:w="1276" w:type="dxa"/>
            <w:noWrap/>
            <w:vAlign w:val="center"/>
          </w:tcPr>
          <w:p>
            <w:pPr>
              <w:pStyle w:val="22"/>
            </w:pPr>
            <w:r>
              <w:t>服务对象满意度指标</w:t>
            </w:r>
          </w:p>
        </w:tc>
        <w:tc>
          <w:tcPr>
            <w:tcW w:w="1332" w:type="dxa"/>
            <w:noWrap/>
            <w:vAlign w:val="center"/>
          </w:tcPr>
          <w:p>
            <w:pPr>
              <w:pStyle w:val="22"/>
            </w:pPr>
            <w:r>
              <w:t>服务对象满意度</w:t>
            </w:r>
          </w:p>
        </w:tc>
        <w:tc>
          <w:tcPr>
            <w:tcW w:w="2891" w:type="dxa"/>
            <w:noWrap/>
            <w:vAlign w:val="center"/>
          </w:tcPr>
          <w:p>
            <w:pPr>
              <w:pStyle w:val="22"/>
            </w:pPr>
            <w:r>
              <w:t>对服务满意的入住老人占入住老人总数的百分比</w:t>
            </w:r>
          </w:p>
        </w:tc>
        <w:tc>
          <w:tcPr>
            <w:tcW w:w="1276" w:type="dxa"/>
            <w:noWrap/>
            <w:vAlign w:val="center"/>
          </w:tcPr>
          <w:p>
            <w:pPr>
              <w:pStyle w:val="22"/>
            </w:pPr>
            <w:r>
              <w:t>≥98百分比</w:t>
            </w:r>
          </w:p>
        </w:tc>
        <w:tc>
          <w:tcPr>
            <w:tcW w:w="1843" w:type="dxa"/>
            <w:noWrap/>
            <w:vAlign w:val="center"/>
          </w:tcPr>
          <w:p>
            <w:pPr>
              <w:pStyle w:val="22"/>
            </w:pPr>
            <w:r>
              <w:t>依据县级政策规定</w:t>
            </w:r>
          </w:p>
        </w:tc>
      </w:tr>
    </w:tbl>
    <w:p>
      <w:pPr>
        <w:sectPr>
          <w:pgSz w:w="16840" w:h="11900" w:orient="landscape"/>
          <w:pgMar w:top="1304" w:right="1984" w:bottom="1304" w:left="1134" w:header="720" w:footer="720" w:gutter="0"/>
          <w:cols w:space="720" w:num="1"/>
        </w:sectPr>
      </w:pPr>
    </w:p>
    <w:p>
      <w:pPr>
        <w:jc w:val="both"/>
      </w:pPr>
    </w:p>
    <w:p>
      <w:pPr>
        <w:ind w:firstLine="560"/>
        <w:outlineLvl w:val="3"/>
        <w:rPr>
          <w:rFonts w:ascii="方正仿宋_GBK" w:hAnsi="方正仿宋_GBK" w:eastAsia="方正仿宋_GBK" w:cs="方正仿宋_GBK"/>
          <w:color w:val="000000"/>
          <w:sz w:val="28"/>
        </w:rPr>
      </w:pPr>
      <w:bookmarkStart w:id="38" w:name="_Toc_4_4_0000000044"/>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41.涞水县殡葬管理所定额补助绩效目标表</w:t>
      </w:r>
      <w:bookmarkEnd w:id="38"/>
    </w:p>
    <w:tbl>
      <w:tblPr>
        <w:tblStyle w:val="10"/>
        <w:tblW w:w="1069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8"/>
        <w:gridCol w:w="1528"/>
        <w:gridCol w:w="1528"/>
        <w:gridCol w:w="1528"/>
        <w:gridCol w:w="1528"/>
        <w:gridCol w:w="1531"/>
        <w:gridCol w:w="152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9171" w:type="dxa"/>
            <w:gridSpan w:val="6"/>
            <w:tcBorders>
              <w:top w:val="single" w:color="FFFFFF" w:sz="6" w:space="0"/>
              <w:left w:val="single" w:color="FFFFFF" w:sz="6" w:space="0"/>
              <w:right w:val="single" w:color="FFFFFF" w:sz="6" w:space="0"/>
            </w:tcBorders>
            <w:noWrap/>
            <w:vAlign w:val="center"/>
          </w:tcPr>
          <w:p>
            <w:pPr>
              <w:pStyle w:val="26"/>
            </w:pPr>
          </w:p>
        </w:tc>
        <w:tc>
          <w:tcPr>
            <w:tcW w:w="1528" w:type="dxa"/>
            <w:tcBorders>
              <w:top w:val="single" w:color="FFFFFF" w:sz="6" w:space="0"/>
              <w:left w:val="single" w:color="FFFFFF" w:sz="6" w:space="0"/>
              <w:right w:val="single" w:color="FFFFFF" w:sz="6" w:space="0"/>
            </w:tcBorders>
            <w:noWrap/>
            <w:vAlign w:val="center"/>
          </w:tcPr>
          <w:p>
            <w:pPr>
              <w:pStyle w:val="2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1" w:hRule="atLeast"/>
          <w:jc w:val="center"/>
        </w:trPr>
        <w:tc>
          <w:tcPr>
            <w:tcW w:w="1528" w:type="dxa"/>
            <w:noWrap/>
            <w:vAlign w:val="center"/>
          </w:tcPr>
          <w:p>
            <w:pPr>
              <w:pStyle w:val="20"/>
            </w:pPr>
            <w:r>
              <w:t>项目编码</w:t>
            </w:r>
          </w:p>
        </w:tc>
        <w:tc>
          <w:tcPr>
            <w:tcW w:w="3056" w:type="dxa"/>
            <w:gridSpan w:val="2"/>
            <w:noWrap/>
            <w:vAlign w:val="center"/>
          </w:tcPr>
          <w:p>
            <w:pPr>
              <w:pStyle w:val="20"/>
            </w:pPr>
            <w:r>
              <w:rPr>
                <w:b w:val="0"/>
                <w:bCs/>
              </w:rPr>
              <w:t>13062322P007708100011</w:t>
            </w:r>
          </w:p>
        </w:tc>
        <w:tc>
          <w:tcPr>
            <w:tcW w:w="1528" w:type="dxa"/>
            <w:noWrap/>
            <w:vAlign w:val="center"/>
          </w:tcPr>
          <w:p>
            <w:pPr>
              <w:pStyle w:val="20"/>
            </w:pPr>
            <w:r>
              <w:t>项目名称</w:t>
            </w:r>
          </w:p>
        </w:tc>
        <w:tc>
          <w:tcPr>
            <w:tcW w:w="4587" w:type="dxa"/>
            <w:gridSpan w:val="3"/>
            <w:noWrap/>
            <w:vAlign w:val="center"/>
          </w:tcPr>
          <w:p>
            <w:pPr>
              <w:pStyle w:val="20"/>
            </w:pPr>
            <w:r>
              <w:rPr>
                <w:b w:val="0"/>
                <w:bCs/>
              </w:rPr>
              <w:t>涞水县殡葬管理所定额补助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1528" w:type="dxa"/>
            <w:vMerge w:val="restart"/>
            <w:noWrap/>
            <w:vAlign w:val="center"/>
          </w:tcPr>
          <w:p>
            <w:pPr>
              <w:pStyle w:val="20"/>
            </w:pPr>
            <w:r>
              <w:t>预算规模及资金用途</w:t>
            </w:r>
          </w:p>
        </w:tc>
        <w:tc>
          <w:tcPr>
            <w:tcW w:w="1528" w:type="dxa"/>
            <w:noWrap/>
            <w:vAlign w:val="center"/>
          </w:tcPr>
          <w:p>
            <w:pPr>
              <w:pStyle w:val="20"/>
            </w:pPr>
            <w:r>
              <w:t>预算数</w:t>
            </w:r>
          </w:p>
        </w:tc>
        <w:tc>
          <w:tcPr>
            <w:tcW w:w="1528" w:type="dxa"/>
            <w:noWrap/>
            <w:vAlign w:val="center"/>
          </w:tcPr>
          <w:p>
            <w:pPr>
              <w:pStyle w:val="20"/>
            </w:pPr>
            <w:r>
              <w:rPr>
                <w:b w:val="0"/>
                <w:bCs/>
              </w:rPr>
              <w:t>25.00</w:t>
            </w:r>
          </w:p>
        </w:tc>
        <w:tc>
          <w:tcPr>
            <w:tcW w:w="1528" w:type="dxa"/>
            <w:noWrap/>
            <w:vAlign w:val="center"/>
          </w:tcPr>
          <w:p>
            <w:pPr>
              <w:pStyle w:val="20"/>
            </w:pPr>
            <w:r>
              <w:t>其中：财政    资金</w:t>
            </w:r>
          </w:p>
        </w:tc>
        <w:tc>
          <w:tcPr>
            <w:tcW w:w="1528" w:type="dxa"/>
            <w:noWrap/>
            <w:vAlign w:val="center"/>
          </w:tcPr>
          <w:p>
            <w:pPr>
              <w:pStyle w:val="20"/>
            </w:pPr>
            <w:r>
              <w:rPr>
                <w:b w:val="0"/>
                <w:bCs/>
              </w:rPr>
              <w:t>25.00</w:t>
            </w:r>
          </w:p>
        </w:tc>
        <w:tc>
          <w:tcPr>
            <w:tcW w:w="1531" w:type="dxa"/>
            <w:noWrap/>
            <w:vAlign w:val="center"/>
          </w:tcPr>
          <w:p>
            <w:pPr>
              <w:pStyle w:val="20"/>
            </w:pPr>
            <w:r>
              <w:t>其他资金</w:t>
            </w:r>
          </w:p>
        </w:tc>
        <w:tc>
          <w:tcPr>
            <w:tcW w:w="1528" w:type="dxa"/>
            <w:noWrap/>
            <w:vAlign w:val="center"/>
          </w:tcPr>
          <w:p>
            <w:pPr>
              <w:pStyle w:val="2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jc w:val="center"/>
        </w:trPr>
        <w:tc>
          <w:tcPr>
            <w:tcW w:w="1528" w:type="dxa"/>
            <w:vMerge w:val="continue"/>
            <w:noWrap/>
          </w:tcPr>
          <w:p>
            <w:pPr>
              <w:pStyle w:val="20"/>
            </w:pPr>
          </w:p>
        </w:tc>
        <w:tc>
          <w:tcPr>
            <w:tcW w:w="9171" w:type="dxa"/>
            <w:gridSpan w:val="6"/>
            <w:noWrap/>
            <w:vAlign w:val="center"/>
          </w:tcPr>
          <w:p>
            <w:pPr>
              <w:pStyle w:val="20"/>
            </w:pPr>
            <w:r>
              <w:rPr>
                <w:b w:val="0"/>
                <w:bCs/>
              </w:rPr>
              <w:t>用于殡葬管理所日常运营相关支出。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jc w:val="center"/>
        </w:trPr>
        <w:tc>
          <w:tcPr>
            <w:tcW w:w="1528" w:type="dxa"/>
            <w:vMerge w:val="restart"/>
            <w:noWrap/>
            <w:vAlign w:val="center"/>
          </w:tcPr>
          <w:p>
            <w:pPr>
              <w:pStyle w:val="20"/>
            </w:pPr>
            <w:r>
              <w:t>资金支出计划（%）</w:t>
            </w:r>
          </w:p>
        </w:tc>
        <w:tc>
          <w:tcPr>
            <w:tcW w:w="3056" w:type="dxa"/>
            <w:gridSpan w:val="2"/>
            <w:noWrap/>
            <w:vAlign w:val="center"/>
          </w:tcPr>
          <w:p>
            <w:pPr>
              <w:pStyle w:val="20"/>
            </w:pPr>
            <w:r>
              <w:t>3月底</w:t>
            </w:r>
          </w:p>
        </w:tc>
        <w:tc>
          <w:tcPr>
            <w:tcW w:w="1528" w:type="dxa"/>
            <w:noWrap/>
            <w:vAlign w:val="center"/>
          </w:tcPr>
          <w:p>
            <w:pPr>
              <w:pStyle w:val="20"/>
            </w:pPr>
            <w:r>
              <w:t>6月底</w:t>
            </w:r>
          </w:p>
        </w:tc>
        <w:tc>
          <w:tcPr>
            <w:tcW w:w="1528" w:type="dxa"/>
            <w:noWrap/>
            <w:vAlign w:val="center"/>
          </w:tcPr>
          <w:p>
            <w:pPr>
              <w:pStyle w:val="20"/>
            </w:pPr>
            <w:r>
              <w:t>10月底</w:t>
            </w:r>
          </w:p>
        </w:tc>
        <w:tc>
          <w:tcPr>
            <w:tcW w:w="3059" w:type="dxa"/>
            <w:gridSpan w:val="2"/>
            <w:noWrap/>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jc w:val="center"/>
        </w:trPr>
        <w:tc>
          <w:tcPr>
            <w:tcW w:w="1528" w:type="dxa"/>
            <w:vMerge w:val="continue"/>
            <w:tcBorders>
              <w:bottom w:val="single" w:color="auto" w:sz="4" w:space="0"/>
            </w:tcBorders>
            <w:noWrap/>
          </w:tcPr>
          <w:p>
            <w:pPr>
              <w:pStyle w:val="20"/>
            </w:pPr>
          </w:p>
        </w:tc>
        <w:tc>
          <w:tcPr>
            <w:tcW w:w="3056" w:type="dxa"/>
            <w:gridSpan w:val="2"/>
            <w:tcBorders>
              <w:bottom w:val="single" w:color="auto" w:sz="4" w:space="0"/>
            </w:tcBorders>
            <w:noWrap/>
            <w:vAlign w:val="center"/>
          </w:tcPr>
          <w:p>
            <w:pPr>
              <w:pStyle w:val="20"/>
              <w:rPr>
                <w:b w:val="0"/>
                <w:bCs/>
              </w:rPr>
            </w:pPr>
            <w:r>
              <w:rPr>
                <w:b w:val="0"/>
                <w:bCs/>
              </w:rPr>
              <w:t>25%</w:t>
            </w:r>
          </w:p>
        </w:tc>
        <w:tc>
          <w:tcPr>
            <w:tcW w:w="1528" w:type="dxa"/>
            <w:tcBorders>
              <w:bottom w:val="single" w:color="auto" w:sz="4" w:space="0"/>
            </w:tcBorders>
            <w:noWrap/>
            <w:vAlign w:val="center"/>
          </w:tcPr>
          <w:p>
            <w:pPr>
              <w:pStyle w:val="20"/>
              <w:rPr>
                <w:b w:val="0"/>
                <w:bCs/>
              </w:rPr>
            </w:pPr>
            <w:r>
              <w:rPr>
                <w:b w:val="0"/>
                <w:bCs/>
              </w:rPr>
              <w:t>50%</w:t>
            </w:r>
          </w:p>
        </w:tc>
        <w:tc>
          <w:tcPr>
            <w:tcW w:w="1528" w:type="dxa"/>
            <w:tcBorders>
              <w:bottom w:val="single" w:color="auto" w:sz="4" w:space="0"/>
            </w:tcBorders>
            <w:noWrap/>
            <w:vAlign w:val="center"/>
          </w:tcPr>
          <w:p>
            <w:pPr>
              <w:pStyle w:val="20"/>
              <w:rPr>
                <w:b w:val="0"/>
                <w:bCs/>
              </w:rPr>
            </w:pPr>
            <w:r>
              <w:rPr>
                <w:b w:val="0"/>
                <w:bCs/>
              </w:rPr>
              <w:t>75%</w:t>
            </w:r>
          </w:p>
        </w:tc>
        <w:tc>
          <w:tcPr>
            <w:tcW w:w="3059" w:type="dxa"/>
            <w:gridSpan w:val="2"/>
            <w:tcBorders>
              <w:bottom w:val="single" w:color="auto" w:sz="4" w:space="0"/>
            </w:tcBorders>
            <w:noWrap/>
            <w:vAlign w:val="center"/>
          </w:tcPr>
          <w:p>
            <w:pPr>
              <w:pStyle w:val="20"/>
              <w:rPr>
                <w:b w:val="0"/>
                <w:bCs/>
              </w:rPr>
            </w:pPr>
            <w:r>
              <w:rPr>
                <w:b w:val="0"/>
                <w:bCs/>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528" w:type="dxa"/>
            <w:tcBorders>
              <w:top w:val="single" w:color="auto" w:sz="4" w:space="0"/>
              <w:left w:val="single" w:color="auto" w:sz="4" w:space="0"/>
              <w:bottom w:val="single" w:color="auto" w:sz="4" w:space="0"/>
              <w:right w:val="single" w:color="auto" w:sz="4" w:space="0"/>
            </w:tcBorders>
            <w:noWrap/>
            <w:vAlign w:val="center"/>
          </w:tcPr>
          <w:p>
            <w:pPr>
              <w:pStyle w:val="20"/>
            </w:pPr>
            <w:r>
              <w:t>绩效目标</w:t>
            </w:r>
          </w:p>
        </w:tc>
        <w:tc>
          <w:tcPr>
            <w:tcW w:w="9171" w:type="dxa"/>
            <w:gridSpan w:val="6"/>
            <w:tcBorders>
              <w:top w:val="single" w:color="auto" w:sz="4" w:space="0"/>
              <w:left w:val="single" w:color="auto" w:sz="4" w:space="0"/>
              <w:bottom w:val="single" w:color="auto" w:sz="4" w:space="0"/>
              <w:right w:val="single" w:color="auto" w:sz="4" w:space="0"/>
            </w:tcBorders>
            <w:noWrap/>
            <w:vAlign w:val="center"/>
          </w:tcPr>
          <w:p>
            <w:pPr>
              <w:pStyle w:val="20"/>
            </w:pPr>
            <w:r>
              <w:rPr>
                <w:b w:val="0"/>
                <w:bCs/>
              </w:rPr>
              <w:t>1.进一步深化殡葬改革，保障殡葬工作正常开展。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tblHeader/>
          <w:jc w:val="center"/>
        </w:trPr>
        <w:tc>
          <w:tcPr>
            <w:tcW w:w="1528" w:type="dxa"/>
            <w:noWrap/>
            <w:vAlign w:val="center"/>
          </w:tcPr>
          <w:p>
            <w:pPr>
              <w:pStyle w:val="20"/>
              <w:jc w:val="both"/>
            </w:pPr>
            <w:r>
              <w:t>一级指标</w:t>
            </w:r>
          </w:p>
        </w:tc>
        <w:tc>
          <w:tcPr>
            <w:tcW w:w="1528" w:type="dxa"/>
            <w:noWrap/>
            <w:vAlign w:val="center"/>
          </w:tcPr>
          <w:p>
            <w:pPr>
              <w:pStyle w:val="20"/>
            </w:pPr>
            <w:r>
              <w:t>二级指标</w:t>
            </w:r>
          </w:p>
        </w:tc>
        <w:tc>
          <w:tcPr>
            <w:tcW w:w="1528" w:type="dxa"/>
            <w:noWrap/>
            <w:vAlign w:val="center"/>
          </w:tcPr>
          <w:p>
            <w:pPr>
              <w:pStyle w:val="20"/>
            </w:pPr>
            <w:r>
              <w:t>三级指标</w:t>
            </w:r>
          </w:p>
        </w:tc>
        <w:tc>
          <w:tcPr>
            <w:tcW w:w="3056" w:type="dxa"/>
            <w:gridSpan w:val="2"/>
            <w:noWrap/>
            <w:vAlign w:val="center"/>
          </w:tcPr>
          <w:p>
            <w:pPr>
              <w:pStyle w:val="20"/>
            </w:pPr>
            <w:r>
              <w:t>绩效指标描述</w:t>
            </w:r>
          </w:p>
        </w:tc>
        <w:tc>
          <w:tcPr>
            <w:tcW w:w="1531" w:type="dxa"/>
            <w:noWrap/>
            <w:vAlign w:val="center"/>
          </w:tcPr>
          <w:p>
            <w:pPr>
              <w:pStyle w:val="20"/>
            </w:pPr>
            <w:r>
              <w:t>指标值</w:t>
            </w:r>
          </w:p>
        </w:tc>
        <w:tc>
          <w:tcPr>
            <w:tcW w:w="1528" w:type="dxa"/>
            <w:noWrap/>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1" w:hRule="atLeast"/>
          <w:jc w:val="center"/>
        </w:trPr>
        <w:tc>
          <w:tcPr>
            <w:tcW w:w="1528" w:type="dxa"/>
            <w:vMerge w:val="restart"/>
            <w:noWrap/>
            <w:vAlign w:val="center"/>
          </w:tcPr>
          <w:p>
            <w:pPr>
              <w:pStyle w:val="20"/>
              <w:rPr>
                <w:b w:val="0"/>
                <w:bCs/>
              </w:rPr>
            </w:pPr>
            <w:r>
              <w:rPr>
                <w:b w:val="0"/>
                <w:bCs/>
              </w:rPr>
              <w:t>产出指标</w:t>
            </w:r>
          </w:p>
        </w:tc>
        <w:tc>
          <w:tcPr>
            <w:tcW w:w="1528" w:type="dxa"/>
            <w:noWrap/>
            <w:vAlign w:val="center"/>
          </w:tcPr>
          <w:p>
            <w:pPr>
              <w:pStyle w:val="20"/>
              <w:rPr>
                <w:b w:val="0"/>
                <w:bCs/>
              </w:rPr>
            </w:pPr>
            <w:r>
              <w:rPr>
                <w:b w:val="0"/>
                <w:bCs/>
              </w:rPr>
              <w:t>数量指标</w:t>
            </w:r>
          </w:p>
        </w:tc>
        <w:tc>
          <w:tcPr>
            <w:tcW w:w="1528" w:type="dxa"/>
            <w:noWrap/>
            <w:vAlign w:val="center"/>
          </w:tcPr>
          <w:p>
            <w:pPr>
              <w:pStyle w:val="20"/>
              <w:rPr>
                <w:b w:val="0"/>
                <w:bCs/>
              </w:rPr>
            </w:pPr>
            <w:r>
              <w:rPr>
                <w:b w:val="0"/>
                <w:bCs/>
              </w:rPr>
              <w:t>工作日保障单位正常运转</w:t>
            </w:r>
          </w:p>
        </w:tc>
        <w:tc>
          <w:tcPr>
            <w:tcW w:w="3056" w:type="dxa"/>
            <w:gridSpan w:val="2"/>
            <w:noWrap/>
            <w:vAlign w:val="center"/>
          </w:tcPr>
          <w:p>
            <w:pPr>
              <w:pStyle w:val="20"/>
              <w:rPr>
                <w:b w:val="0"/>
                <w:bCs/>
              </w:rPr>
            </w:pPr>
            <w:r>
              <w:rPr>
                <w:b w:val="0"/>
                <w:bCs/>
              </w:rPr>
              <w:t>保障殡葬单位日常工作运转的时长</w:t>
            </w:r>
          </w:p>
        </w:tc>
        <w:tc>
          <w:tcPr>
            <w:tcW w:w="1531" w:type="dxa"/>
            <w:noWrap/>
            <w:vAlign w:val="center"/>
          </w:tcPr>
          <w:p>
            <w:pPr>
              <w:pStyle w:val="20"/>
              <w:rPr>
                <w:b w:val="0"/>
                <w:bCs/>
              </w:rPr>
            </w:pPr>
            <w:r>
              <w:rPr>
                <w:b w:val="0"/>
                <w:bCs/>
              </w:rPr>
              <w:t>24小时</w:t>
            </w:r>
          </w:p>
        </w:tc>
        <w:tc>
          <w:tcPr>
            <w:tcW w:w="1528" w:type="dxa"/>
            <w:noWrap/>
            <w:vAlign w:val="center"/>
          </w:tcPr>
          <w:p>
            <w:pPr>
              <w:pStyle w:val="20"/>
              <w:rPr>
                <w:b w:val="0"/>
                <w:bCs/>
              </w:rPr>
            </w:pPr>
            <w:r>
              <w:rPr>
                <w:b w:val="0"/>
                <w:bCs/>
              </w:rPr>
              <w:t>殡葬单位法定工作时间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528" w:type="dxa"/>
            <w:vMerge w:val="continue"/>
            <w:noWrap/>
            <w:vAlign w:val="center"/>
          </w:tcPr>
          <w:p>
            <w:pPr>
              <w:pStyle w:val="20"/>
              <w:rPr>
                <w:b w:val="0"/>
                <w:bCs/>
              </w:rPr>
            </w:pPr>
          </w:p>
        </w:tc>
        <w:tc>
          <w:tcPr>
            <w:tcW w:w="1528" w:type="dxa"/>
            <w:noWrap/>
            <w:vAlign w:val="center"/>
          </w:tcPr>
          <w:p>
            <w:pPr>
              <w:pStyle w:val="20"/>
              <w:rPr>
                <w:b w:val="0"/>
                <w:bCs/>
              </w:rPr>
            </w:pPr>
            <w:r>
              <w:rPr>
                <w:b w:val="0"/>
                <w:bCs/>
              </w:rPr>
              <w:t>质量指标</w:t>
            </w:r>
          </w:p>
        </w:tc>
        <w:tc>
          <w:tcPr>
            <w:tcW w:w="1528" w:type="dxa"/>
            <w:noWrap/>
            <w:vAlign w:val="center"/>
          </w:tcPr>
          <w:p>
            <w:pPr>
              <w:pStyle w:val="20"/>
              <w:rPr>
                <w:b w:val="0"/>
                <w:bCs/>
              </w:rPr>
            </w:pPr>
            <w:r>
              <w:rPr>
                <w:b w:val="0"/>
                <w:bCs/>
              </w:rPr>
              <w:t>资金发放率</w:t>
            </w:r>
          </w:p>
        </w:tc>
        <w:tc>
          <w:tcPr>
            <w:tcW w:w="3056" w:type="dxa"/>
            <w:gridSpan w:val="2"/>
            <w:noWrap/>
            <w:vAlign w:val="center"/>
          </w:tcPr>
          <w:p>
            <w:pPr>
              <w:pStyle w:val="20"/>
              <w:rPr>
                <w:b w:val="0"/>
                <w:bCs/>
              </w:rPr>
            </w:pPr>
            <w:r>
              <w:rPr>
                <w:b w:val="0"/>
                <w:bCs/>
              </w:rPr>
              <w:t>已发放资金数占资金总数的比例</w:t>
            </w:r>
          </w:p>
        </w:tc>
        <w:tc>
          <w:tcPr>
            <w:tcW w:w="1531" w:type="dxa"/>
            <w:noWrap/>
            <w:vAlign w:val="center"/>
          </w:tcPr>
          <w:p>
            <w:pPr>
              <w:pStyle w:val="20"/>
              <w:rPr>
                <w:b w:val="0"/>
                <w:bCs/>
              </w:rPr>
            </w:pPr>
            <w:r>
              <w:rPr>
                <w:b w:val="0"/>
                <w:bCs/>
              </w:rPr>
              <w:t>≥98百分比</w:t>
            </w:r>
          </w:p>
        </w:tc>
        <w:tc>
          <w:tcPr>
            <w:tcW w:w="1528" w:type="dxa"/>
            <w:noWrap/>
            <w:vAlign w:val="center"/>
          </w:tcPr>
          <w:p>
            <w:pPr>
              <w:pStyle w:val="20"/>
              <w:rPr>
                <w:b w:val="0"/>
                <w:bCs/>
              </w:rPr>
            </w:pPr>
            <w:r>
              <w:rPr>
                <w:b w:val="0"/>
                <w:bCs/>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528" w:type="dxa"/>
            <w:vMerge w:val="continue"/>
            <w:noWrap/>
            <w:vAlign w:val="center"/>
          </w:tcPr>
          <w:p>
            <w:pPr>
              <w:pStyle w:val="20"/>
              <w:rPr>
                <w:b w:val="0"/>
                <w:bCs/>
              </w:rPr>
            </w:pPr>
          </w:p>
        </w:tc>
        <w:tc>
          <w:tcPr>
            <w:tcW w:w="1528" w:type="dxa"/>
            <w:noWrap/>
            <w:vAlign w:val="center"/>
          </w:tcPr>
          <w:p>
            <w:pPr>
              <w:pStyle w:val="20"/>
              <w:rPr>
                <w:b w:val="0"/>
                <w:bCs/>
              </w:rPr>
            </w:pPr>
            <w:r>
              <w:rPr>
                <w:b w:val="0"/>
                <w:bCs/>
              </w:rPr>
              <w:t>时效指标</w:t>
            </w:r>
          </w:p>
        </w:tc>
        <w:tc>
          <w:tcPr>
            <w:tcW w:w="1528" w:type="dxa"/>
            <w:noWrap/>
            <w:vAlign w:val="center"/>
          </w:tcPr>
          <w:p>
            <w:pPr>
              <w:pStyle w:val="20"/>
              <w:rPr>
                <w:b w:val="0"/>
                <w:bCs/>
              </w:rPr>
            </w:pPr>
            <w:r>
              <w:rPr>
                <w:b w:val="0"/>
                <w:bCs/>
              </w:rPr>
              <w:t>资金支出率（%）</w:t>
            </w:r>
          </w:p>
        </w:tc>
        <w:tc>
          <w:tcPr>
            <w:tcW w:w="3056" w:type="dxa"/>
            <w:gridSpan w:val="2"/>
            <w:noWrap/>
            <w:vAlign w:val="center"/>
          </w:tcPr>
          <w:p>
            <w:pPr>
              <w:pStyle w:val="20"/>
              <w:rPr>
                <w:b w:val="0"/>
                <w:bCs/>
              </w:rPr>
            </w:pPr>
            <w:r>
              <w:rPr>
                <w:b w:val="0"/>
                <w:bCs/>
              </w:rPr>
              <w:t>已支出资金占资金总数的比例</w:t>
            </w:r>
          </w:p>
        </w:tc>
        <w:tc>
          <w:tcPr>
            <w:tcW w:w="1531" w:type="dxa"/>
            <w:noWrap/>
            <w:vAlign w:val="center"/>
          </w:tcPr>
          <w:p>
            <w:pPr>
              <w:pStyle w:val="20"/>
              <w:rPr>
                <w:b w:val="0"/>
                <w:bCs/>
              </w:rPr>
            </w:pPr>
            <w:r>
              <w:rPr>
                <w:b w:val="0"/>
                <w:bCs/>
              </w:rPr>
              <w:t>≥98百分比</w:t>
            </w:r>
          </w:p>
        </w:tc>
        <w:tc>
          <w:tcPr>
            <w:tcW w:w="1528" w:type="dxa"/>
            <w:noWrap/>
            <w:vAlign w:val="center"/>
          </w:tcPr>
          <w:p>
            <w:pPr>
              <w:pStyle w:val="20"/>
              <w:rPr>
                <w:b w:val="0"/>
                <w:bCs/>
              </w:rPr>
            </w:pPr>
            <w:r>
              <w:rPr>
                <w:b w:val="0"/>
                <w:bCs/>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5" w:hRule="atLeast"/>
          <w:jc w:val="center"/>
        </w:trPr>
        <w:tc>
          <w:tcPr>
            <w:tcW w:w="1528" w:type="dxa"/>
            <w:vMerge w:val="continue"/>
            <w:noWrap/>
            <w:vAlign w:val="center"/>
          </w:tcPr>
          <w:p>
            <w:pPr>
              <w:pStyle w:val="20"/>
              <w:rPr>
                <w:b w:val="0"/>
                <w:bCs/>
              </w:rPr>
            </w:pPr>
          </w:p>
        </w:tc>
        <w:tc>
          <w:tcPr>
            <w:tcW w:w="1528" w:type="dxa"/>
            <w:noWrap/>
            <w:vAlign w:val="center"/>
          </w:tcPr>
          <w:p>
            <w:pPr>
              <w:pStyle w:val="20"/>
              <w:rPr>
                <w:b w:val="0"/>
                <w:bCs/>
              </w:rPr>
            </w:pPr>
            <w:r>
              <w:rPr>
                <w:b w:val="0"/>
                <w:bCs/>
              </w:rPr>
              <w:t>成本指标</w:t>
            </w:r>
          </w:p>
        </w:tc>
        <w:tc>
          <w:tcPr>
            <w:tcW w:w="1528" w:type="dxa"/>
            <w:noWrap/>
            <w:vAlign w:val="center"/>
          </w:tcPr>
          <w:p>
            <w:pPr>
              <w:pStyle w:val="20"/>
              <w:rPr>
                <w:b w:val="0"/>
                <w:bCs/>
              </w:rPr>
            </w:pPr>
            <w:r>
              <w:rPr>
                <w:b w:val="0"/>
                <w:bCs/>
              </w:rPr>
              <w:t>预算控制数</w:t>
            </w:r>
          </w:p>
        </w:tc>
        <w:tc>
          <w:tcPr>
            <w:tcW w:w="3056" w:type="dxa"/>
            <w:gridSpan w:val="2"/>
            <w:noWrap/>
            <w:vAlign w:val="center"/>
          </w:tcPr>
          <w:p>
            <w:pPr>
              <w:pStyle w:val="20"/>
              <w:rPr>
                <w:b w:val="0"/>
                <w:bCs/>
              </w:rPr>
            </w:pPr>
            <w:r>
              <w:rPr>
                <w:b w:val="0"/>
                <w:bCs/>
              </w:rPr>
              <w:t>预算控制数</w:t>
            </w:r>
          </w:p>
        </w:tc>
        <w:tc>
          <w:tcPr>
            <w:tcW w:w="1531" w:type="dxa"/>
            <w:noWrap/>
            <w:vAlign w:val="center"/>
          </w:tcPr>
          <w:p>
            <w:pPr>
              <w:pStyle w:val="20"/>
              <w:rPr>
                <w:b w:val="0"/>
                <w:bCs/>
              </w:rPr>
            </w:pPr>
            <w:r>
              <w:rPr>
                <w:b w:val="0"/>
                <w:bCs/>
              </w:rPr>
              <w:t>≤25万元</w:t>
            </w:r>
          </w:p>
        </w:tc>
        <w:tc>
          <w:tcPr>
            <w:tcW w:w="1528" w:type="dxa"/>
            <w:noWrap/>
            <w:vAlign w:val="center"/>
          </w:tcPr>
          <w:p>
            <w:pPr>
              <w:pStyle w:val="20"/>
              <w:rPr>
                <w:b w:val="0"/>
                <w:bCs/>
              </w:rPr>
            </w:pPr>
            <w:r>
              <w:rPr>
                <w:b w:val="0"/>
                <w:bCs/>
              </w:rP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528" w:type="dxa"/>
            <w:noWrap/>
            <w:vAlign w:val="center"/>
          </w:tcPr>
          <w:p>
            <w:pPr>
              <w:pStyle w:val="20"/>
              <w:rPr>
                <w:b w:val="0"/>
                <w:bCs/>
              </w:rPr>
            </w:pPr>
            <w:r>
              <w:rPr>
                <w:b w:val="0"/>
                <w:bCs/>
              </w:rPr>
              <w:t>效益指标</w:t>
            </w:r>
          </w:p>
        </w:tc>
        <w:tc>
          <w:tcPr>
            <w:tcW w:w="1528" w:type="dxa"/>
            <w:noWrap/>
            <w:vAlign w:val="center"/>
          </w:tcPr>
          <w:p>
            <w:pPr>
              <w:pStyle w:val="20"/>
              <w:rPr>
                <w:b w:val="0"/>
                <w:bCs/>
              </w:rPr>
            </w:pPr>
            <w:r>
              <w:rPr>
                <w:b w:val="0"/>
                <w:bCs/>
              </w:rPr>
              <w:t>经济效益指标</w:t>
            </w:r>
          </w:p>
        </w:tc>
        <w:tc>
          <w:tcPr>
            <w:tcW w:w="1528" w:type="dxa"/>
            <w:noWrap/>
            <w:vAlign w:val="center"/>
          </w:tcPr>
          <w:p>
            <w:pPr>
              <w:pStyle w:val="20"/>
              <w:rPr>
                <w:b w:val="0"/>
                <w:bCs/>
              </w:rPr>
            </w:pPr>
            <w:r>
              <w:rPr>
                <w:b w:val="0"/>
                <w:bCs/>
              </w:rPr>
              <w:t>资金的使用效率</w:t>
            </w:r>
          </w:p>
        </w:tc>
        <w:tc>
          <w:tcPr>
            <w:tcW w:w="3056" w:type="dxa"/>
            <w:gridSpan w:val="2"/>
            <w:noWrap/>
            <w:vAlign w:val="center"/>
          </w:tcPr>
          <w:p>
            <w:pPr>
              <w:pStyle w:val="20"/>
              <w:rPr>
                <w:b w:val="0"/>
                <w:bCs/>
              </w:rPr>
            </w:pPr>
            <w:r>
              <w:rPr>
                <w:b w:val="0"/>
                <w:bCs/>
              </w:rPr>
              <w:t>资金的使用效率</w:t>
            </w:r>
          </w:p>
        </w:tc>
        <w:tc>
          <w:tcPr>
            <w:tcW w:w="1531" w:type="dxa"/>
            <w:noWrap/>
            <w:vAlign w:val="center"/>
          </w:tcPr>
          <w:p>
            <w:pPr>
              <w:pStyle w:val="20"/>
              <w:rPr>
                <w:b w:val="0"/>
                <w:bCs/>
              </w:rPr>
            </w:pPr>
            <w:r>
              <w:rPr>
                <w:b w:val="0"/>
                <w:bCs/>
              </w:rPr>
              <w:t>≥95百分比</w:t>
            </w:r>
          </w:p>
        </w:tc>
        <w:tc>
          <w:tcPr>
            <w:tcW w:w="1528" w:type="dxa"/>
            <w:noWrap/>
            <w:vAlign w:val="center"/>
          </w:tcPr>
          <w:p>
            <w:pPr>
              <w:pStyle w:val="20"/>
              <w:rPr>
                <w:b w:val="0"/>
                <w:bCs/>
              </w:rPr>
            </w:pPr>
            <w:r>
              <w:rPr>
                <w:b w:val="0"/>
                <w:bCs/>
              </w:rP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1528" w:type="dxa"/>
            <w:noWrap/>
            <w:vAlign w:val="center"/>
          </w:tcPr>
          <w:p>
            <w:pPr>
              <w:pStyle w:val="20"/>
              <w:rPr>
                <w:b w:val="0"/>
                <w:bCs/>
              </w:rPr>
            </w:pPr>
            <w:r>
              <w:rPr>
                <w:b w:val="0"/>
                <w:bCs/>
              </w:rPr>
              <w:t>满意度指标</w:t>
            </w:r>
          </w:p>
        </w:tc>
        <w:tc>
          <w:tcPr>
            <w:tcW w:w="1528" w:type="dxa"/>
            <w:noWrap/>
            <w:vAlign w:val="center"/>
          </w:tcPr>
          <w:p>
            <w:pPr>
              <w:pStyle w:val="20"/>
              <w:rPr>
                <w:b w:val="0"/>
                <w:bCs/>
              </w:rPr>
            </w:pPr>
            <w:r>
              <w:rPr>
                <w:b w:val="0"/>
                <w:bCs/>
              </w:rPr>
              <w:t>服务对象满意度指标</w:t>
            </w:r>
          </w:p>
        </w:tc>
        <w:tc>
          <w:tcPr>
            <w:tcW w:w="1528" w:type="dxa"/>
            <w:noWrap/>
            <w:vAlign w:val="center"/>
          </w:tcPr>
          <w:p>
            <w:pPr>
              <w:pStyle w:val="20"/>
              <w:rPr>
                <w:b w:val="0"/>
                <w:bCs/>
              </w:rPr>
            </w:pPr>
            <w:r>
              <w:rPr>
                <w:b w:val="0"/>
                <w:bCs/>
              </w:rPr>
              <w:t>服务对象满意度</w:t>
            </w:r>
          </w:p>
        </w:tc>
        <w:tc>
          <w:tcPr>
            <w:tcW w:w="3056" w:type="dxa"/>
            <w:gridSpan w:val="2"/>
            <w:noWrap/>
            <w:vAlign w:val="center"/>
          </w:tcPr>
          <w:p>
            <w:pPr>
              <w:pStyle w:val="20"/>
              <w:rPr>
                <w:b w:val="0"/>
                <w:bCs/>
              </w:rPr>
            </w:pPr>
            <w:r>
              <w:rPr>
                <w:b w:val="0"/>
                <w:bCs/>
              </w:rPr>
              <w:t>对该工作满意人数占总人数的比例</w:t>
            </w:r>
          </w:p>
        </w:tc>
        <w:tc>
          <w:tcPr>
            <w:tcW w:w="1531" w:type="dxa"/>
            <w:noWrap/>
            <w:vAlign w:val="center"/>
          </w:tcPr>
          <w:p>
            <w:pPr>
              <w:pStyle w:val="20"/>
              <w:rPr>
                <w:b w:val="0"/>
                <w:bCs/>
              </w:rPr>
            </w:pPr>
            <w:r>
              <w:rPr>
                <w:b w:val="0"/>
                <w:bCs/>
              </w:rPr>
              <w:t>≥98百分比</w:t>
            </w:r>
          </w:p>
        </w:tc>
        <w:tc>
          <w:tcPr>
            <w:tcW w:w="1528" w:type="dxa"/>
            <w:noWrap/>
            <w:vAlign w:val="center"/>
          </w:tcPr>
          <w:p>
            <w:pPr>
              <w:pStyle w:val="20"/>
              <w:rPr>
                <w:b w:val="0"/>
                <w:bCs/>
              </w:rPr>
            </w:pPr>
            <w:r>
              <w:rPr>
                <w:b w:val="0"/>
                <w:bCs/>
              </w:rPr>
              <w:t>依据县级政策确定</w:t>
            </w:r>
          </w:p>
        </w:tc>
      </w:tr>
    </w:tbl>
    <w:p>
      <w:pPr>
        <w:spacing w:before="10" w:after="10"/>
        <w:outlineLvl w:val="5"/>
        <w:rPr>
          <w:rFonts w:ascii="黑体" w:hAnsi="黑体" w:eastAsia="黑体" w:cs="黑体"/>
          <w:color w:val="000000"/>
          <w:sz w:val="32"/>
        </w:rPr>
        <w:sectPr>
          <w:type w:val="continuous"/>
          <w:pgSz w:w="16840" w:h="11900" w:orient="landscape"/>
          <w:pgMar w:top="1361" w:right="1021" w:bottom="1361" w:left="1021" w:header="720" w:footer="720" w:gutter="0"/>
          <w:cols w:space="720" w:num="1"/>
        </w:sect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ind w:firstLine="560" w:firstLineChars="200"/>
        <w:jc w:val="both"/>
        <w:rPr>
          <w:rFonts w:ascii="方正小标宋_GBK" w:hAnsi="方正小标宋_GBK" w:eastAsia="方正小标宋_GBK" w:cs="方正小标宋_GBK"/>
          <w:color w:val="000000"/>
          <w:sz w:val="36"/>
          <w:lang w:eastAsia="zh-CN"/>
        </w:rPr>
      </w:pPr>
      <w:r>
        <w:rPr>
          <w:rFonts w:eastAsia="方正仿宋_GBK"/>
          <w:color w:val="000000"/>
          <w:sz w:val="28"/>
        </w:rPr>
        <w:t>202</w:t>
      </w:r>
      <w:r>
        <w:rPr>
          <w:rFonts w:hint="eastAsia" w:eastAsia="方正仿宋_GBK"/>
          <w:color w:val="000000"/>
          <w:sz w:val="28"/>
          <w:lang w:eastAsia="zh-CN"/>
        </w:rPr>
        <w:t>1</w:t>
      </w:r>
      <w:r>
        <w:rPr>
          <w:rFonts w:eastAsia="方正仿宋_GBK"/>
          <w:color w:val="000000"/>
          <w:sz w:val="28"/>
        </w:rPr>
        <w:t>年，</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民</w:t>
      </w:r>
      <w:r>
        <w:rPr>
          <w:rFonts w:eastAsia="方正仿宋_GBK"/>
          <w:color w:val="000000"/>
          <w:sz w:val="28"/>
        </w:rPr>
        <w:t>政局</w:t>
      </w:r>
      <w:r>
        <w:rPr>
          <w:rFonts w:hint="eastAsia" w:eastAsia="方正仿宋_GBK"/>
          <w:color w:val="000000"/>
          <w:sz w:val="28"/>
          <w:lang w:eastAsia="zh-CN"/>
        </w:rPr>
        <w:t>（本级）无安排政府采购预算项目</w:t>
      </w:r>
      <w:r>
        <w:rPr>
          <w:rFonts w:eastAsia="方正仿宋_GBK"/>
          <w:color w:val="000000"/>
          <w:sz w:val="28"/>
        </w:rPr>
        <w:t>。具体内容见下表。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10"/>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318001</w:t>
            </w:r>
            <w:r>
              <w:rPr>
                <w:rFonts w:hint="eastAsia"/>
                <w:lang w:eastAsia="zh-CN"/>
              </w:rPr>
              <w:t>XX</w:t>
            </w:r>
            <w:r>
              <w:rPr>
                <w:rFonts w:hint="eastAsia"/>
              </w:rPr>
              <w:t>县财政局（本级）</w:t>
            </w:r>
          </w:p>
        </w:tc>
        <w:tc>
          <w:tcPr>
            <w:tcW w:w="8676" w:type="dxa"/>
            <w:gridSpan w:val="9"/>
            <w:tcBorders>
              <w:top w:val="single" w:color="FFFFFF" w:sz="6" w:space="0"/>
              <w:left w:val="single" w:color="FFFFFF" w:sz="6" w:space="0"/>
              <w:right w:val="single" w:color="FFFFFF" w:sz="6" w:space="0"/>
            </w:tcBorders>
            <w:vAlign w:val="center"/>
          </w:tcPr>
          <w:p>
            <w:pPr>
              <w:pStyle w:val="3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20"/>
            </w:pPr>
            <w:r>
              <w:rPr>
                <w:rFonts w:hint="eastAsia"/>
              </w:rPr>
              <w:t>政府采购项目来源</w:t>
            </w:r>
          </w:p>
        </w:tc>
        <w:tc>
          <w:tcPr>
            <w:tcW w:w="1134" w:type="dxa"/>
            <w:vMerge w:val="restart"/>
            <w:vAlign w:val="center"/>
          </w:tcPr>
          <w:p>
            <w:pPr>
              <w:pStyle w:val="20"/>
            </w:pPr>
            <w:r>
              <w:rPr>
                <w:rFonts w:hint="eastAsia"/>
              </w:rPr>
              <w:t>采购物品名称</w:t>
            </w:r>
          </w:p>
        </w:tc>
        <w:tc>
          <w:tcPr>
            <w:tcW w:w="1134" w:type="dxa"/>
            <w:vMerge w:val="restart"/>
            <w:vAlign w:val="center"/>
          </w:tcPr>
          <w:p>
            <w:pPr>
              <w:pStyle w:val="20"/>
            </w:pPr>
            <w:r>
              <w:rPr>
                <w:rFonts w:hint="eastAsia"/>
              </w:rPr>
              <w:t>政府采购目录序号</w:t>
            </w:r>
          </w:p>
        </w:tc>
        <w:tc>
          <w:tcPr>
            <w:tcW w:w="709" w:type="dxa"/>
            <w:vMerge w:val="restart"/>
            <w:vAlign w:val="center"/>
          </w:tcPr>
          <w:p>
            <w:pPr>
              <w:pStyle w:val="20"/>
            </w:pPr>
            <w:r>
              <w:rPr>
                <w:rFonts w:hint="eastAsia"/>
              </w:rPr>
              <w:t>计量单位</w:t>
            </w:r>
          </w:p>
        </w:tc>
        <w:tc>
          <w:tcPr>
            <w:tcW w:w="850" w:type="dxa"/>
            <w:vMerge w:val="restart"/>
            <w:vAlign w:val="center"/>
          </w:tcPr>
          <w:p>
            <w:pPr>
              <w:pStyle w:val="20"/>
            </w:pPr>
            <w:r>
              <w:rPr>
                <w:rFonts w:hint="eastAsia"/>
              </w:rPr>
              <w:t>数量</w:t>
            </w:r>
          </w:p>
        </w:tc>
        <w:tc>
          <w:tcPr>
            <w:tcW w:w="850" w:type="dxa"/>
            <w:vMerge w:val="restart"/>
            <w:vAlign w:val="center"/>
          </w:tcPr>
          <w:p>
            <w:pPr>
              <w:pStyle w:val="20"/>
            </w:pPr>
            <w:r>
              <w:rPr>
                <w:rFonts w:hint="eastAsia"/>
              </w:rPr>
              <w:t>单价</w:t>
            </w:r>
          </w:p>
        </w:tc>
        <w:tc>
          <w:tcPr>
            <w:tcW w:w="7712" w:type="dxa"/>
            <w:gridSpan w:val="8"/>
            <w:vAlign w:val="center"/>
          </w:tcPr>
          <w:p>
            <w:pPr>
              <w:pStyle w:val="20"/>
            </w:pPr>
            <w:r>
              <w:rPr>
                <w:rFonts w:hint="eastAsia"/>
              </w:rPr>
              <w:t>政府采购金额（当年部门预算安排资金）</w:t>
            </w:r>
          </w:p>
        </w:tc>
        <w:tc>
          <w:tcPr>
            <w:tcW w:w="964" w:type="dxa"/>
            <w:vMerge w:val="restart"/>
            <w:vAlign w:val="center"/>
          </w:tcPr>
          <w:p>
            <w:pPr>
              <w:pStyle w:val="20"/>
            </w:pPr>
            <w:r>
              <w:t>202</w:t>
            </w:r>
            <w:r>
              <w:rPr>
                <w:rFonts w:hint="eastAsia"/>
                <w:lang w:eastAsia="zh-CN"/>
              </w:rPr>
              <w:t>1</w:t>
            </w:r>
            <w:r>
              <w:rPr>
                <w:rFonts w:hint="eastAsia"/>
              </w:rPr>
              <w:t>年预留中小微企业份额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rPr>
                <w:rFonts w:hint="eastAsia"/>
              </w:rPr>
              <w:t>项目名称</w:t>
            </w:r>
          </w:p>
        </w:tc>
        <w:tc>
          <w:tcPr>
            <w:tcW w:w="964" w:type="dxa"/>
            <w:vAlign w:val="center"/>
          </w:tcPr>
          <w:p>
            <w:pPr>
              <w:pStyle w:val="20"/>
            </w:pPr>
            <w:r>
              <w:rPr>
                <w:rFonts w:hint="eastAsia"/>
              </w:rPr>
              <w:t>预算资金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rPr>
                <w:rFonts w:hint="eastAsia"/>
              </w:rPr>
              <w:t>合计</w:t>
            </w:r>
          </w:p>
        </w:tc>
        <w:tc>
          <w:tcPr>
            <w:tcW w:w="964" w:type="dxa"/>
            <w:vAlign w:val="center"/>
          </w:tcPr>
          <w:p>
            <w:pPr>
              <w:pStyle w:val="20"/>
            </w:pPr>
            <w:r>
              <w:rPr>
                <w:rFonts w:hint="eastAsia"/>
              </w:rPr>
              <w:t>一般公共预算拨款</w:t>
            </w:r>
          </w:p>
        </w:tc>
        <w:tc>
          <w:tcPr>
            <w:tcW w:w="964" w:type="dxa"/>
            <w:vAlign w:val="center"/>
          </w:tcPr>
          <w:p>
            <w:pPr>
              <w:pStyle w:val="20"/>
            </w:pPr>
            <w:r>
              <w:rPr>
                <w:rFonts w:hint="eastAsia"/>
              </w:rPr>
              <w:t>基金预算拨款</w:t>
            </w:r>
          </w:p>
        </w:tc>
        <w:tc>
          <w:tcPr>
            <w:tcW w:w="964" w:type="dxa"/>
            <w:vAlign w:val="center"/>
          </w:tcPr>
          <w:p>
            <w:pPr>
              <w:pStyle w:val="20"/>
            </w:pPr>
            <w:r>
              <w:rPr>
                <w:rFonts w:hint="eastAsia"/>
              </w:rPr>
              <w:t>国有资本经营预算拨款</w:t>
            </w:r>
          </w:p>
        </w:tc>
        <w:tc>
          <w:tcPr>
            <w:tcW w:w="964" w:type="dxa"/>
            <w:vAlign w:val="center"/>
          </w:tcPr>
          <w:p>
            <w:pPr>
              <w:pStyle w:val="20"/>
            </w:pPr>
            <w:r>
              <w:rPr>
                <w:rFonts w:hint="eastAsia"/>
              </w:rPr>
              <w:t>财政专户核拨</w:t>
            </w:r>
          </w:p>
        </w:tc>
        <w:tc>
          <w:tcPr>
            <w:tcW w:w="964" w:type="dxa"/>
            <w:vAlign w:val="center"/>
          </w:tcPr>
          <w:p>
            <w:pPr>
              <w:pStyle w:val="20"/>
            </w:pPr>
            <w:r>
              <w:rPr>
                <w:rFonts w:hint="eastAsia"/>
              </w:rPr>
              <w:t>单位资金</w:t>
            </w:r>
          </w:p>
        </w:tc>
        <w:tc>
          <w:tcPr>
            <w:tcW w:w="964" w:type="dxa"/>
            <w:vAlign w:val="center"/>
          </w:tcPr>
          <w:p>
            <w:pPr>
              <w:pStyle w:val="20"/>
            </w:pPr>
            <w:r>
              <w:rPr>
                <w:rFonts w:hint="eastAsia"/>
              </w:rPr>
              <w:t>财政拨款结转</w:t>
            </w:r>
          </w:p>
        </w:tc>
        <w:tc>
          <w:tcPr>
            <w:tcW w:w="964" w:type="dxa"/>
            <w:vAlign w:val="center"/>
          </w:tcPr>
          <w:p>
            <w:pPr>
              <w:pStyle w:val="20"/>
            </w:pPr>
            <w:r>
              <w:rPr>
                <w:rFonts w:hint="eastAsia"/>
              </w:rPr>
              <w:t>非财政拨款结转结余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rPr>
                <w:rFonts w:hint="eastAsia"/>
              </w:rPr>
              <w:t>合计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r>
    </w:tbl>
    <w:p>
      <w:pPr>
        <w:spacing w:line="500" w:lineRule="exact"/>
        <w:ind w:firstLine="420"/>
        <w:rPr>
          <w:rFonts w:ascii="黑体" w:hAnsi="黑体" w:eastAsia="黑体" w:cs="黑体"/>
          <w:color w:val="000000"/>
          <w:sz w:val="32"/>
          <w:lang w:eastAsia="zh-CN"/>
        </w:rPr>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七、国有资产信息</w:t>
      </w:r>
    </w:p>
    <w:p>
      <w:pPr>
        <w:widowControl w:val="0"/>
        <w:spacing w:line="500" w:lineRule="exact"/>
        <w:ind w:firstLine="548" w:firstLineChars="196"/>
        <w:rPr>
          <w:rFonts w:ascii="仿宋" w:hAnsi="仿宋" w:eastAsia="仿宋"/>
          <w:sz w:val="32"/>
          <w:szCs w:val="32"/>
        </w:rPr>
      </w:pPr>
      <w:r>
        <w:rPr>
          <w:rFonts w:hint="eastAsia" w:eastAsia="方正仿宋_GBK"/>
          <w:color w:val="000000"/>
          <w:sz w:val="28"/>
          <w:lang w:eastAsia="zh-CN"/>
        </w:rPr>
        <w:t>涞水县民</w:t>
      </w:r>
      <w:r>
        <w:rPr>
          <w:rFonts w:eastAsia="方正仿宋_GBK"/>
          <w:color w:val="000000"/>
          <w:sz w:val="28"/>
        </w:rPr>
        <w:t>政局（含所属单位）</w:t>
      </w:r>
      <w:r>
        <w:rPr>
          <w:rFonts w:hint="eastAsia" w:eastAsia="方正仿宋_GBK"/>
          <w:color w:val="000000"/>
          <w:sz w:val="28"/>
          <w:lang w:eastAsia="zh-CN"/>
        </w:rPr>
        <w:t>2020年末固定资金总额316.49万元，主要包括：车辆占有量4辆，价值50.46万元；单价在20万元以上的设备173.45万元（殡馆所火化炉尾气处理机1台、祭品焚烧炉1台），其它固定资产92.58万元。我部门2021年度无固定资产购置计划。</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6269"/>
        <w:gridCol w:w="960"/>
        <w:gridCol w:w="2835"/>
        <w:gridCol w:w="1875"/>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blHeader/>
          <w:jc w:val="center"/>
        </w:trPr>
        <w:tc>
          <w:tcPr>
            <w:tcW w:w="7370" w:type="dxa"/>
            <w:gridSpan w:val="2"/>
            <w:tcBorders>
              <w:top w:val="single" w:color="FFFFFF" w:sz="6" w:space="0"/>
              <w:left w:val="single" w:color="FFFFFF" w:sz="6" w:space="0"/>
              <w:right w:val="single" w:color="FFFFFF" w:sz="6" w:space="0"/>
            </w:tcBorders>
            <w:vAlign w:val="center"/>
          </w:tcPr>
          <w:p>
            <w:pPr>
              <w:pStyle w:val="19"/>
            </w:pPr>
            <w:r>
              <w:t>31</w:t>
            </w:r>
            <w:r>
              <w:rPr>
                <w:rFonts w:hint="eastAsia"/>
                <w:lang w:eastAsia="zh-CN"/>
              </w:rPr>
              <w:t>4001涞水</w:t>
            </w:r>
            <w:r>
              <w:rPr>
                <w:rFonts w:hint="eastAsia"/>
              </w:rPr>
              <w:t>县</w:t>
            </w:r>
            <w:r>
              <w:rPr>
                <w:rFonts w:hint="eastAsia"/>
                <w:lang w:eastAsia="zh-CN"/>
              </w:rPr>
              <w:t>民</w:t>
            </w:r>
            <w:r>
              <w:rPr>
                <w:rFonts w:hint="eastAsia"/>
              </w:rPr>
              <w:t>政局（本级）</w:t>
            </w:r>
          </w:p>
        </w:tc>
        <w:tc>
          <w:tcPr>
            <w:tcW w:w="5670" w:type="dxa"/>
            <w:gridSpan w:val="3"/>
            <w:tcBorders>
              <w:top w:val="single" w:color="FFFFFF" w:sz="6" w:space="0"/>
              <w:left w:val="single" w:color="FFFFFF" w:sz="6" w:space="0"/>
              <w:right w:val="single" w:color="FFFFFF" w:sz="6" w:space="0"/>
            </w:tcBorders>
            <w:vAlign w:val="center"/>
          </w:tcPr>
          <w:p>
            <w:pPr>
              <w:pStyle w:val="17"/>
            </w:pPr>
            <w:r>
              <w:rPr>
                <w:rFonts w:hint="eastAsia"/>
              </w:rPr>
              <w:t>截止时间：</w:t>
            </w:r>
            <w:r>
              <w:t>202</w:t>
            </w:r>
            <w:r>
              <w:rPr>
                <w:rFonts w:hint="eastAsia"/>
                <w:lang w:eastAsia="zh-CN"/>
              </w:rPr>
              <w:t>0</w:t>
            </w:r>
            <w:r>
              <w:t>-12-31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112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pStyle w:val="20"/>
            </w:pPr>
            <w:r>
              <w:rPr>
                <w:rFonts w:hint="eastAsia"/>
              </w:rPr>
              <w:t>项  目</w:t>
            </w:r>
          </w:p>
        </w:tc>
        <w:tc>
          <w:tcPr>
            <w:tcW w:w="2835" w:type="dxa"/>
            <w:tcBorders>
              <w:top w:val="single" w:color="auto" w:sz="4" w:space="0"/>
              <w:left w:val="nil"/>
              <w:bottom w:val="nil"/>
              <w:right w:val="single" w:color="auto" w:sz="4" w:space="0"/>
            </w:tcBorders>
            <w:vAlign w:val="center"/>
          </w:tcPr>
          <w:p>
            <w:pPr>
              <w:pStyle w:val="20"/>
            </w:pPr>
            <w:r>
              <w:rPr>
                <w:rFonts w:hint="eastAsia"/>
              </w:rPr>
              <w:t>数量</w:t>
            </w:r>
          </w:p>
        </w:tc>
        <w:tc>
          <w:tcPr>
            <w:tcW w:w="2835" w:type="dxa"/>
            <w:gridSpan w:val="2"/>
            <w:tcBorders>
              <w:top w:val="single" w:color="auto" w:sz="4" w:space="0"/>
              <w:left w:val="nil"/>
              <w:bottom w:val="single" w:color="auto" w:sz="4" w:space="0"/>
              <w:right w:val="single" w:color="auto" w:sz="4" w:space="0"/>
            </w:tcBorders>
            <w:vAlign w:val="center"/>
          </w:tcPr>
          <w:p>
            <w:pPr>
              <w:pStyle w:val="20"/>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98"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3000</w:t>
            </w:r>
            <w:r>
              <w:rPr>
                <w:rFonts w:hint="eastAsia" w:ascii="仿宋" w:hAnsi="仿宋" w:eastAsia="仿宋" w:cs="仿宋"/>
                <w:b/>
                <w:bCs/>
                <w:color w:val="000000"/>
                <w:sz w:val="32"/>
                <w:szCs w:val="32"/>
              </w:rPr>
              <w:t>固定资产总额</w:t>
            </w:r>
          </w:p>
        </w:tc>
        <w:tc>
          <w:tcPr>
            <w:tcW w:w="283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color w:val="000000"/>
                <w:sz w:val="32"/>
                <w:szCs w:val="32"/>
              </w:rPr>
              <w:t>—</w:t>
            </w:r>
          </w:p>
        </w:tc>
        <w:tc>
          <w:tcPr>
            <w:tcW w:w="2835"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lang w:eastAsia="zh-CN"/>
              </w:rPr>
            </w:pPr>
            <w:r>
              <w:rPr>
                <w:rFonts w:hint="eastAsia" w:ascii="仿宋" w:hAnsi="仿宋" w:eastAsia="仿宋" w:cs="仿宋"/>
                <w:b/>
                <w:color w:val="000000"/>
                <w:sz w:val="32"/>
                <w:szCs w:val="32"/>
                <w:lang w:eastAsia="zh-CN"/>
              </w:rPr>
              <w:t>316.49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color w:val="000000"/>
                <w:sz w:val="32"/>
                <w:szCs w:val="32"/>
              </w:rPr>
              <w:t>1、房屋（平方米）</w:t>
            </w:r>
          </w:p>
        </w:tc>
        <w:tc>
          <w:tcPr>
            <w:tcW w:w="283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lang w:eastAsia="zh-CN"/>
              </w:rPr>
            </w:pPr>
            <w:r>
              <w:rPr>
                <w:rFonts w:hint="eastAsia" w:ascii="仿宋" w:hAnsi="仿宋" w:eastAsia="仿宋" w:cs="仿宋"/>
                <w:sz w:val="32"/>
                <w:szCs w:val="32"/>
                <w:lang w:eastAsia="zh-CN"/>
              </w:rPr>
              <w:t>0</w:t>
            </w:r>
          </w:p>
        </w:tc>
        <w:tc>
          <w:tcPr>
            <w:tcW w:w="2835"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lang w:eastAsia="zh-CN"/>
              </w:rPr>
            </w:pPr>
            <w:r>
              <w:rPr>
                <w:rFonts w:hint="eastAsia" w:ascii="仿宋" w:hAnsi="仿宋" w:eastAsia="仿宋" w:cs="仿宋"/>
                <w:sz w:val="32"/>
                <w:szCs w:val="32"/>
                <w:lang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color w:val="000000"/>
                <w:sz w:val="32"/>
                <w:szCs w:val="32"/>
              </w:rPr>
              <w:t>2、车辆（台、辆）</w:t>
            </w:r>
          </w:p>
        </w:tc>
        <w:tc>
          <w:tcPr>
            <w:tcW w:w="283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lang w:eastAsia="zh-CN"/>
              </w:rPr>
            </w:pPr>
            <w:r>
              <w:rPr>
                <w:rFonts w:hint="eastAsia" w:ascii="仿宋" w:hAnsi="仿宋" w:eastAsia="仿宋" w:cs="仿宋"/>
                <w:sz w:val="32"/>
                <w:szCs w:val="32"/>
                <w:lang w:eastAsia="zh-CN"/>
              </w:rPr>
              <w:t>4</w:t>
            </w:r>
          </w:p>
        </w:tc>
        <w:tc>
          <w:tcPr>
            <w:tcW w:w="2835"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lang w:eastAsia="zh-CN"/>
              </w:rPr>
            </w:pPr>
            <w:r>
              <w:rPr>
                <w:rFonts w:hint="eastAsia" w:ascii="仿宋" w:hAnsi="仿宋" w:eastAsia="仿宋" w:cs="仿宋"/>
                <w:color w:val="000000"/>
                <w:sz w:val="32"/>
                <w:szCs w:val="32"/>
                <w:lang w:eastAsia="zh-CN"/>
              </w:rPr>
              <w:t>50.46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color w:val="000000"/>
                <w:sz w:val="32"/>
                <w:szCs w:val="32"/>
              </w:rPr>
              <w:t>3、单价在20万元以上的设备</w:t>
            </w:r>
          </w:p>
        </w:tc>
        <w:tc>
          <w:tcPr>
            <w:tcW w:w="283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color w:val="000000"/>
                <w:sz w:val="32"/>
                <w:szCs w:val="32"/>
              </w:rPr>
              <w:t>—</w:t>
            </w:r>
          </w:p>
        </w:tc>
        <w:tc>
          <w:tcPr>
            <w:tcW w:w="2835"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lang w:eastAsia="zh-CN"/>
              </w:rPr>
            </w:pPr>
            <w:r>
              <w:rPr>
                <w:rFonts w:hint="eastAsia" w:ascii="仿宋" w:hAnsi="仿宋" w:eastAsia="仿宋" w:cs="仿宋"/>
                <w:sz w:val="32"/>
                <w:szCs w:val="32"/>
              </w:rPr>
              <w:t>173.4</w:t>
            </w:r>
            <w:r>
              <w:rPr>
                <w:rFonts w:hint="eastAsia" w:ascii="仿宋" w:hAnsi="仿宋" w:eastAsia="仿宋" w:cs="仿宋"/>
                <w:sz w:val="32"/>
                <w:szCs w:val="32"/>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color w:val="000000"/>
                <w:sz w:val="32"/>
                <w:szCs w:val="32"/>
              </w:rPr>
              <w:t>4、其他固定资产</w:t>
            </w:r>
          </w:p>
        </w:tc>
        <w:tc>
          <w:tcPr>
            <w:tcW w:w="283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color w:val="000000"/>
                <w:sz w:val="32"/>
                <w:szCs w:val="32"/>
              </w:rPr>
              <w:t>—</w:t>
            </w:r>
          </w:p>
        </w:tc>
        <w:tc>
          <w:tcPr>
            <w:tcW w:w="2835"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lang w:eastAsia="zh-CN"/>
              </w:rPr>
            </w:pPr>
            <w:r>
              <w:rPr>
                <w:rFonts w:hint="eastAsia" w:ascii="仿宋" w:hAnsi="仿宋" w:eastAsia="仿宋" w:cs="仿宋"/>
                <w:sz w:val="32"/>
                <w:szCs w:val="32"/>
                <w:lang w:eastAsia="zh-CN"/>
              </w:rPr>
              <w:t>92.58</w:t>
            </w:r>
          </w:p>
        </w:tc>
      </w:tr>
    </w:tbl>
    <w:p>
      <w:pPr>
        <w:ind w:firstLine="420"/>
      </w:pPr>
    </w:p>
    <w:p>
      <w:pPr>
        <w:ind w:firstLine="640"/>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rPr>
          <w:rFonts w:hint="eastAsia" w:eastAsia="方正仿宋_GBK"/>
          <w:color w:val="000000"/>
          <w:sz w:val="28"/>
          <w:lang w:eastAsia="zh-CN"/>
        </w:rPr>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line="500" w:lineRule="exact"/>
        <w:ind w:firstLine="560"/>
        <w:rPr>
          <w:rFonts w:hint="eastAsia" w:eastAsia="方正仿宋_GBK"/>
          <w:color w:val="000000"/>
          <w:sz w:val="28"/>
          <w:lang w:eastAsia="zh-CN"/>
        </w:rPr>
      </w:pPr>
    </w:p>
    <w:p>
      <w:pPr>
        <w:spacing w:line="500" w:lineRule="exact"/>
        <w:ind w:firstLine="560"/>
        <w:rPr>
          <w:lang w:eastAsia="zh-CN"/>
        </w:rPr>
      </w:pPr>
    </w:p>
    <w:p>
      <w:pPr>
        <w:jc w:val="center"/>
        <w:outlineLvl w:val="3"/>
      </w:pPr>
      <w:bookmarkStart w:id="39" w:name="_Toc_4_4_0000000020"/>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民</w:t>
      </w:r>
      <w:r>
        <w:rPr>
          <w:rFonts w:hint="eastAsia" w:ascii="方正小标宋_GBK" w:hAnsi="方正小标宋_GBK" w:eastAsia="方正小标宋_GBK" w:cs="方正小标宋_GBK"/>
          <w:color w:val="000000"/>
          <w:sz w:val="44"/>
        </w:rPr>
        <w:t>政局事业收支预算</w:t>
      </w:r>
      <w:bookmarkEnd w:id="39"/>
    </w:p>
    <w:p>
      <w:pPr>
        <w:jc w:val="center"/>
        <w:outlineLvl w:val="4"/>
      </w:pPr>
      <w:r>
        <w:rPr>
          <w:rFonts w:hint="eastAsia"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31</w:t>
            </w:r>
            <w:r>
              <w:rPr>
                <w:rFonts w:hint="eastAsia"/>
                <w:lang w:eastAsia="zh-CN"/>
              </w:rPr>
              <w:t>4003涞水</w:t>
            </w:r>
            <w:r>
              <w:rPr>
                <w:rFonts w:hint="eastAsia"/>
              </w:rPr>
              <w:t>县</w:t>
            </w:r>
            <w:r>
              <w:rPr>
                <w:rFonts w:hint="eastAsia"/>
                <w:lang w:eastAsia="zh-CN"/>
              </w:rPr>
              <w:t>民</w:t>
            </w:r>
            <w:r>
              <w:rPr>
                <w:rFonts w:hint="eastAsia"/>
              </w:rPr>
              <w:t>政局事业</w:t>
            </w:r>
          </w:p>
        </w:tc>
        <w:tc>
          <w:tcPr>
            <w:tcW w:w="2126" w:type="dxa"/>
            <w:tcBorders>
              <w:top w:val="single" w:color="FFFFFF" w:sz="6" w:space="0"/>
              <w:left w:val="single" w:color="FFFFFF" w:sz="6" w:space="0"/>
              <w:right w:val="single" w:color="FFFFFF" w:sz="6" w:space="0"/>
            </w:tcBorders>
            <w:vAlign w:val="center"/>
          </w:tcPr>
          <w:p>
            <w:pPr>
              <w:pStyle w:val="18"/>
              <w:rPr>
                <w:lang w:eastAsia="zh-CN"/>
              </w:rPr>
            </w:pPr>
            <w:r>
              <w:rPr>
                <w:rFonts w:hint="eastAsia"/>
              </w:rPr>
              <w:t>预算年度：</w:t>
            </w:r>
            <w:r>
              <w:t>202</w:t>
            </w:r>
            <w:r>
              <w:rPr>
                <w:rFonts w:hint="eastAsia"/>
                <w:lang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7"/>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rPr>
                <w:rFonts w:hint="eastAsia"/>
              </w:rPr>
              <w:t>序号</w:t>
            </w:r>
          </w:p>
        </w:tc>
        <w:tc>
          <w:tcPr>
            <w:tcW w:w="6661" w:type="dxa"/>
            <w:gridSpan w:val="2"/>
            <w:vAlign w:val="center"/>
          </w:tcPr>
          <w:p>
            <w:pPr>
              <w:pStyle w:val="20"/>
            </w:pPr>
            <w:r>
              <w:rPr>
                <w:rFonts w:hint="eastAsia"/>
              </w:rPr>
              <w:t>收入</w:t>
            </w:r>
          </w:p>
        </w:tc>
        <w:tc>
          <w:tcPr>
            <w:tcW w:w="6661" w:type="dxa"/>
            <w:gridSpan w:val="2"/>
            <w:vAlign w:val="center"/>
          </w:tcPr>
          <w:p>
            <w:pPr>
              <w:pStyle w:val="20"/>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rPr>
                <w:rFonts w:hint="eastAsia"/>
              </w:rPr>
              <w:t>项目</w:t>
            </w:r>
          </w:p>
        </w:tc>
        <w:tc>
          <w:tcPr>
            <w:tcW w:w="2126" w:type="dxa"/>
            <w:vAlign w:val="center"/>
          </w:tcPr>
          <w:p>
            <w:pPr>
              <w:pStyle w:val="20"/>
            </w:pPr>
            <w:r>
              <w:rPr>
                <w:rFonts w:hint="eastAsia"/>
              </w:rPr>
              <w:t>预算数</w:t>
            </w:r>
          </w:p>
        </w:tc>
        <w:tc>
          <w:tcPr>
            <w:tcW w:w="4535" w:type="dxa"/>
            <w:vAlign w:val="center"/>
          </w:tcPr>
          <w:p>
            <w:pPr>
              <w:pStyle w:val="20"/>
            </w:pPr>
            <w:r>
              <w:rPr>
                <w:rFonts w:hint="eastAsia"/>
              </w:rPr>
              <w:t>项目</w:t>
            </w:r>
          </w:p>
        </w:tc>
        <w:tc>
          <w:tcPr>
            <w:tcW w:w="2126" w:type="dxa"/>
            <w:vAlign w:val="center"/>
          </w:tcPr>
          <w:p>
            <w:pPr>
              <w:pStyle w:val="20"/>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rPr>
                <w:rFonts w:hint="eastAsia"/>
              </w:rP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rPr>
                <w:rFonts w:hint="eastAsia"/>
              </w:rPr>
              <w:t>一、一般公共预算拨款收入</w:t>
            </w:r>
          </w:p>
        </w:tc>
        <w:tc>
          <w:tcPr>
            <w:tcW w:w="2126" w:type="dxa"/>
            <w:vAlign w:val="center"/>
          </w:tcPr>
          <w:p>
            <w:pPr>
              <w:pStyle w:val="21"/>
              <w:rPr>
                <w:lang w:eastAsia="zh-CN"/>
              </w:rPr>
            </w:pPr>
            <w:r>
              <w:rPr>
                <w:rFonts w:hint="eastAsia"/>
                <w:lang w:eastAsia="zh-CN"/>
              </w:rPr>
              <w:t>648.40</w:t>
            </w:r>
          </w:p>
        </w:tc>
        <w:tc>
          <w:tcPr>
            <w:tcW w:w="4535" w:type="dxa"/>
            <w:vAlign w:val="center"/>
          </w:tcPr>
          <w:p>
            <w:pPr>
              <w:pStyle w:val="22"/>
            </w:pPr>
            <w:r>
              <w:rPr>
                <w:rFonts w:hint="eastAsia"/>
              </w:rP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rPr>
                <w:rFonts w:hint="eastAsia"/>
              </w:rPr>
              <w:t>二、政府性基金预算拨款收入</w:t>
            </w:r>
          </w:p>
        </w:tc>
        <w:tc>
          <w:tcPr>
            <w:tcW w:w="2126" w:type="dxa"/>
            <w:vAlign w:val="center"/>
          </w:tcPr>
          <w:p>
            <w:pPr>
              <w:pStyle w:val="21"/>
            </w:pPr>
          </w:p>
        </w:tc>
        <w:tc>
          <w:tcPr>
            <w:tcW w:w="4535" w:type="dxa"/>
            <w:vAlign w:val="center"/>
          </w:tcPr>
          <w:p>
            <w:pPr>
              <w:pStyle w:val="22"/>
            </w:pPr>
            <w:r>
              <w:rPr>
                <w:rFonts w:hint="eastAsia"/>
              </w:rP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rPr>
                <w:rFonts w:hint="eastAsia"/>
              </w:rPr>
              <w:t>三、国有资本经营预算拨款收入</w:t>
            </w:r>
          </w:p>
        </w:tc>
        <w:tc>
          <w:tcPr>
            <w:tcW w:w="2126" w:type="dxa"/>
            <w:vAlign w:val="center"/>
          </w:tcPr>
          <w:p>
            <w:pPr>
              <w:pStyle w:val="21"/>
            </w:pPr>
          </w:p>
        </w:tc>
        <w:tc>
          <w:tcPr>
            <w:tcW w:w="4535" w:type="dxa"/>
            <w:vAlign w:val="center"/>
          </w:tcPr>
          <w:p>
            <w:pPr>
              <w:pStyle w:val="22"/>
            </w:pPr>
            <w:r>
              <w:rPr>
                <w:rFonts w:hint="eastAsia"/>
              </w:rP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rPr>
                <w:rFonts w:hint="eastAsia"/>
              </w:rPr>
              <w:t>四、财政专户管理资金收入</w:t>
            </w:r>
          </w:p>
        </w:tc>
        <w:tc>
          <w:tcPr>
            <w:tcW w:w="2126" w:type="dxa"/>
            <w:vAlign w:val="center"/>
          </w:tcPr>
          <w:p>
            <w:pPr>
              <w:pStyle w:val="21"/>
            </w:pPr>
          </w:p>
        </w:tc>
        <w:tc>
          <w:tcPr>
            <w:tcW w:w="4535" w:type="dxa"/>
            <w:vAlign w:val="center"/>
          </w:tcPr>
          <w:p>
            <w:pPr>
              <w:pStyle w:val="22"/>
            </w:pPr>
            <w:r>
              <w:rPr>
                <w:rFonts w:hint="eastAsia"/>
              </w:rP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rPr>
                <w:rFonts w:hint="eastAsia"/>
              </w:rPr>
              <w:t>五、事业收入</w:t>
            </w:r>
          </w:p>
        </w:tc>
        <w:tc>
          <w:tcPr>
            <w:tcW w:w="2126" w:type="dxa"/>
            <w:vAlign w:val="center"/>
          </w:tcPr>
          <w:p>
            <w:pPr>
              <w:pStyle w:val="21"/>
            </w:pPr>
          </w:p>
        </w:tc>
        <w:tc>
          <w:tcPr>
            <w:tcW w:w="4535" w:type="dxa"/>
            <w:vAlign w:val="center"/>
          </w:tcPr>
          <w:p>
            <w:pPr>
              <w:pStyle w:val="22"/>
            </w:pPr>
            <w:r>
              <w:rPr>
                <w:rFonts w:hint="eastAsia"/>
              </w:rPr>
              <w:t>五、教育支出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rPr>
                <w:rFonts w:hint="eastAsia"/>
              </w:rPr>
              <w:t>六、事业单位经营收入</w:t>
            </w:r>
          </w:p>
        </w:tc>
        <w:tc>
          <w:tcPr>
            <w:tcW w:w="2126" w:type="dxa"/>
            <w:vAlign w:val="center"/>
          </w:tcPr>
          <w:p>
            <w:pPr>
              <w:pStyle w:val="21"/>
            </w:pPr>
          </w:p>
        </w:tc>
        <w:tc>
          <w:tcPr>
            <w:tcW w:w="4535" w:type="dxa"/>
            <w:vAlign w:val="center"/>
          </w:tcPr>
          <w:p>
            <w:pPr>
              <w:pStyle w:val="22"/>
            </w:pPr>
            <w:r>
              <w:rPr>
                <w:rFonts w:hint="eastAsia"/>
              </w:rP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rPr>
                <w:rFonts w:hint="eastAsia"/>
              </w:rPr>
              <w:t>七、上级补助收入</w:t>
            </w:r>
          </w:p>
        </w:tc>
        <w:tc>
          <w:tcPr>
            <w:tcW w:w="2126" w:type="dxa"/>
            <w:vAlign w:val="center"/>
          </w:tcPr>
          <w:p>
            <w:pPr>
              <w:pStyle w:val="21"/>
            </w:pPr>
          </w:p>
        </w:tc>
        <w:tc>
          <w:tcPr>
            <w:tcW w:w="4535" w:type="dxa"/>
            <w:vAlign w:val="center"/>
          </w:tcPr>
          <w:p>
            <w:pPr>
              <w:pStyle w:val="22"/>
            </w:pPr>
            <w:r>
              <w:rPr>
                <w:rFonts w:hint="eastAsia"/>
              </w:rP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rPr>
                <w:rFonts w:hint="eastAsia"/>
              </w:rPr>
              <w:t>八、附属单位上缴收入</w:t>
            </w:r>
          </w:p>
        </w:tc>
        <w:tc>
          <w:tcPr>
            <w:tcW w:w="2126" w:type="dxa"/>
            <w:vAlign w:val="center"/>
          </w:tcPr>
          <w:p>
            <w:pPr>
              <w:pStyle w:val="21"/>
            </w:pPr>
          </w:p>
        </w:tc>
        <w:tc>
          <w:tcPr>
            <w:tcW w:w="4535" w:type="dxa"/>
            <w:vAlign w:val="center"/>
          </w:tcPr>
          <w:p>
            <w:pPr>
              <w:pStyle w:val="22"/>
            </w:pPr>
            <w:r>
              <w:rPr>
                <w:rFonts w:hint="eastAsia"/>
              </w:rPr>
              <w:t>八、社会保障和就业支出</w:t>
            </w:r>
          </w:p>
        </w:tc>
        <w:tc>
          <w:tcPr>
            <w:tcW w:w="2126" w:type="dxa"/>
            <w:vAlign w:val="center"/>
          </w:tcPr>
          <w:p>
            <w:pPr>
              <w:pStyle w:val="21"/>
              <w:rPr>
                <w:lang w:eastAsia="zh-CN"/>
              </w:rPr>
            </w:pPr>
            <w:r>
              <w:rPr>
                <w:rFonts w:hint="eastAsia"/>
                <w:lang w:eastAsia="zh-CN"/>
              </w:rPr>
              <w:t>648.40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rPr>
                <w:rFonts w:hint="eastAsia"/>
              </w:rPr>
              <w:t>九、其他收入</w:t>
            </w:r>
          </w:p>
        </w:tc>
        <w:tc>
          <w:tcPr>
            <w:tcW w:w="2126" w:type="dxa"/>
            <w:vAlign w:val="center"/>
          </w:tcPr>
          <w:p>
            <w:pPr>
              <w:pStyle w:val="21"/>
            </w:pPr>
          </w:p>
        </w:tc>
        <w:tc>
          <w:tcPr>
            <w:tcW w:w="4535" w:type="dxa"/>
            <w:vAlign w:val="center"/>
          </w:tcPr>
          <w:p>
            <w:pPr>
              <w:pStyle w:val="22"/>
            </w:pPr>
            <w:r>
              <w:rPr>
                <w:rFonts w:hint="eastAsia"/>
              </w:rP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rPr>
                <w:rFonts w:hint="eastAsia"/>
              </w:rP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4"/>
            </w:pPr>
            <w:r>
              <w:rPr>
                <w:rFonts w:hint="eastAsia"/>
              </w:rPr>
              <w:t>本年收入合计</w:t>
            </w:r>
          </w:p>
        </w:tc>
        <w:tc>
          <w:tcPr>
            <w:tcW w:w="2126" w:type="dxa"/>
            <w:vAlign w:val="center"/>
          </w:tcPr>
          <w:p>
            <w:pPr>
              <w:pStyle w:val="25"/>
              <w:rPr>
                <w:lang w:eastAsia="zh-CN"/>
              </w:rPr>
            </w:pPr>
            <w:r>
              <w:rPr>
                <w:rFonts w:hint="eastAsia"/>
                <w:lang w:eastAsia="zh-CN"/>
              </w:rPr>
              <w:t>648.40</w:t>
            </w:r>
          </w:p>
        </w:tc>
        <w:tc>
          <w:tcPr>
            <w:tcW w:w="4535" w:type="dxa"/>
            <w:vAlign w:val="center"/>
          </w:tcPr>
          <w:p>
            <w:pPr>
              <w:pStyle w:val="24"/>
            </w:pPr>
            <w:r>
              <w:rPr>
                <w:rFonts w:hint="eastAsia"/>
              </w:rPr>
              <w:t>本年支出合计</w:t>
            </w:r>
          </w:p>
        </w:tc>
        <w:tc>
          <w:tcPr>
            <w:tcW w:w="2126" w:type="dxa"/>
            <w:vAlign w:val="center"/>
          </w:tcPr>
          <w:p>
            <w:pPr>
              <w:pStyle w:val="25"/>
            </w:pPr>
            <w:r>
              <w:rPr>
                <w:rFonts w:hint="eastAsia"/>
                <w:lang w:eastAsia="zh-CN"/>
              </w:rPr>
              <w:t>648.40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2"/>
            </w:pPr>
            <w:r>
              <w:rPr>
                <w:rFonts w:hint="eastAsia"/>
              </w:rPr>
              <w:t>上年结转结余</w:t>
            </w:r>
          </w:p>
        </w:tc>
        <w:tc>
          <w:tcPr>
            <w:tcW w:w="2126" w:type="dxa"/>
            <w:vAlign w:val="center"/>
          </w:tcPr>
          <w:p>
            <w:pPr>
              <w:pStyle w:val="21"/>
            </w:pPr>
          </w:p>
        </w:tc>
        <w:tc>
          <w:tcPr>
            <w:tcW w:w="4535" w:type="dxa"/>
            <w:vAlign w:val="center"/>
          </w:tcPr>
          <w:p>
            <w:pPr>
              <w:pStyle w:val="22"/>
            </w:pPr>
            <w:r>
              <w:rPr>
                <w:rFonts w:hint="eastAsia"/>
              </w:rP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4"/>
            </w:pPr>
            <w:r>
              <w:rPr>
                <w:rFonts w:hint="eastAsia"/>
              </w:rPr>
              <w:t>收入总计</w:t>
            </w:r>
          </w:p>
        </w:tc>
        <w:tc>
          <w:tcPr>
            <w:tcW w:w="2126" w:type="dxa"/>
            <w:vAlign w:val="center"/>
          </w:tcPr>
          <w:p>
            <w:pPr>
              <w:pStyle w:val="25"/>
            </w:pPr>
            <w:r>
              <w:rPr>
                <w:rFonts w:hint="eastAsia"/>
                <w:lang w:eastAsia="zh-CN"/>
              </w:rPr>
              <w:t>648.40</w:t>
            </w:r>
          </w:p>
        </w:tc>
        <w:tc>
          <w:tcPr>
            <w:tcW w:w="4535" w:type="dxa"/>
            <w:vAlign w:val="center"/>
          </w:tcPr>
          <w:p>
            <w:pPr>
              <w:pStyle w:val="24"/>
            </w:pPr>
            <w:r>
              <w:rPr>
                <w:rFonts w:hint="eastAsia"/>
              </w:rPr>
              <w:t>支出总计</w:t>
            </w:r>
          </w:p>
        </w:tc>
        <w:tc>
          <w:tcPr>
            <w:tcW w:w="2126" w:type="dxa"/>
            <w:vAlign w:val="center"/>
          </w:tcPr>
          <w:p>
            <w:pPr>
              <w:pStyle w:val="25"/>
            </w:pPr>
            <w:r>
              <w:rPr>
                <w:rFonts w:hint="eastAsia"/>
                <w:lang w:eastAsia="zh-CN"/>
              </w:rPr>
              <w:t>648.40</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31</w:t>
            </w:r>
            <w:r>
              <w:rPr>
                <w:rFonts w:hint="eastAsia"/>
                <w:lang w:eastAsia="zh-CN"/>
              </w:rPr>
              <w:t>40</w:t>
            </w:r>
            <w:r>
              <w:t>03</w:t>
            </w:r>
            <w:r>
              <w:rPr>
                <w:rFonts w:hint="eastAsia"/>
                <w:lang w:eastAsia="zh-CN"/>
              </w:rPr>
              <w:t>涞水</w:t>
            </w:r>
            <w:r>
              <w:rPr>
                <w:rFonts w:hint="eastAsia"/>
              </w:rPr>
              <w:t>县</w:t>
            </w:r>
            <w:r>
              <w:rPr>
                <w:rFonts w:hint="eastAsia"/>
                <w:lang w:eastAsia="zh-CN"/>
              </w:rPr>
              <w:t>民</w:t>
            </w:r>
            <w:r>
              <w:rPr>
                <w:rFonts w:hint="eastAsia"/>
              </w:rPr>
              <w:t>政局事业</w:t>
            </w:r>
          </w:p>
        </w:tc>
        <w:tc>
          <w:tcPr>
            <w:tcW w:w="3402" w:type="dxa"/>
            <w:gridSpan w:val="3"/>
            <w:tcBorders>
              <w:top w:val="single" w:color="FFFFFF" w:sz="6" w:space="0"/>
              <w:left w:val="single" w:color="FFFFFF" w:sz="6" w:space="0"/>
              <w:right w:val="single" w:color="FFFFFF" w:sz="6" w:space="0"/>
            </w:tcBorders>
            <w:vAlign w:val="center"/>
          </w:tcPr>
          <w:p>
            <w:pPr>
              <w:pStyle w:val="18"/>
              <w:rPr>
                <w:lang w:eastAsia="zh-CN"/>
              </w:rPr>
            </w:pPr>
            <w:r>
              <w:rPr>
                <w:rFonts w:hint="eastAsia"/>
              </w:rPr>
              <w:t>预算年度：</w:t>
            </w:r>
            <w:r>
              <w:t>202</w:t>
            </w:r>
            <w:r>
              <w:rPr>
                <w:rFonts w:hint="eastAsia"/>
                <w:lang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7"/>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rPr>
                <w:rFonts w:hint="eastAsia"/>
              </w:rPr>
              <w:t>序号</w:t>
            </w:r>
          </w:p>
        </w:tc>
        <w:tc>
          <w:tcPr>
            <w:tcW w:w="2551" w:type="dxa"/>
            <w:gridSpan w:val="2"/>
            <w:vAlign w:val="center"/>
          </w:tcPr>
          <w:p>
            <w:pPr>
              <w:pStyle w:val="20"/>
            </w:pPr>
            <w:r>
              <w:rPr>
                <w:rFonts w:hint="eastAsia"/>
              </w:rPr>
              <w:t>功能分类科目</w:t>
            </w:r>
          </w:p>
        </w:tc>
        <w:tc>
          <w:tcPr>
            <w:tcW w:w="1134" w:type="dxa"/>
            <w:vMerge w:val="restart"/>
            <w:vAlign w:val="center"/>
          </w:tcPr>
          <w:p>
            <w:pPr>
              <w:pStyle w:val="20"/>
            </w:pPr>
            <w:r>
              <w:rPr>
                <w:rFonts w:hint="eastAsia"/>
              </w:rPr>
              <w:t>合计</w:t>
            </w:r>
          </w:p>
        </w:tc>
        <w:tc>
          <w:tcPr>
            <w:tcW w:w="9072" w:type="dxa"/>
            <w:gridSpan w:val="8"/>
            <w:vAlign w:val="center"/>
          </w:tcPr>
          <w:p>
            <w:pPr>
              <w:pStyle w:val="20"/>
            </w:pPr>
            <w:r>
              <w:rPr>
                <w:rFonts w:hint="eastAsia"/>
              </w:rPr>
              <w:t>本年收入</w:t>
            </w:r>
          </w:p>
        </w:tc>
        <w:tc>
          <w:tcPr>
            <w:tcW w:w="1134" w:type="dxa"/>
            <w:vMerge w:val="restart"/>
            <w:vAlign w:val="center"/>
          </w:tcPr>
          <w:p>
            <w:pPr>
              <w:pStyle w:val="20"/>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rPr>
                <w:rFonts w:hint="eastAsia"/>
              </w:rPr>
              <w:t>科目编码</w:t>
            </w:r>
          </w:p>
        </w:tc>
        <w:tc>
          <w:tcPr>
            <w:tcW w:w="1559" w:type="dxa"/>
            <w:vAlign w:val="center"/>
          </w:tcPr>
          <w:p>
            <w:pPr>
              <w:pStyle w:val="20"/>
            </w:pPr>
            <w:r>
              <w:rPr>
                <w:rFonts w:hint="eastAsia"/>
              </w:rPr>
              <w:t>科目名称</w:t>
            </w:r>
          </w:p>
        </w:tc>
        <w:tc>
          <w:tcPr>
            <w:tcW w:w="1134" w:type="dxa"/>
            <w:vMerge w:val="continue"/>
          </w:tcPr>
          <w:p/>
        </w:tc>
        <w:tc>
          <w:tcPr>
            <w:tcW w:w="1134" w:type="dxa"/>
            <w:vAlign w:val="center"/>
          </w:tcPr>
          <w:p>
            <w:pPr>
              <w:pStyle w:val="20"/>
            </w:pPr>
            <w:r>
              <w:rPr>
                <w:rFonts w:hint="eastAsia"/>
              </w:rPr>
              <w:t>小计</w:t>
            </w:r>
          </w:p>
        </w:tc>
        <w:tc>
          <w:tcPr>
            <w:tcW w:w="1134" w:type="dxa"/>
            <w:vAlign w:val="center"/>
          </w:tcPr>
          <w:p>
            <w:pPr>
              <w:pStyle w:val="20"/>
            </w:pPr>
            <w:r>
              <w:rPr>
                <w:rFonts w:hint="eastAsia"/>
              </w:rPr>
              <w:t>财政拨款收入</w:t>
            </w:r>
          </w:p>
        </w:tc>
        <w:tc>
          <w:tcPr>
            <w:tcW w:w="1134" w:type="dxa"/>
            <w:vAlign w:val="center"/>
          </w:tcPr>
          <w:p>
            <w:pPr>
              <w:pStyle w:val="20"/>
            </w:pPr>
            <w:r>
              <w:rPr>
                <w:rFonts w:hint="eastAsia"/>
              </w:rPr>
              <w:t>财政专户收入</w:t>
            </w:r>
          </w:p>
        </w:tc>
        <w:tc>
          <w:tcPr>
            <w:tcW w:w="1134" w:type="dxa"/>
            <w:vAlign w:val="center"/>
          </w:tcPr>
          <w:p>
            <w:pPr>
              <w:pStyle w:val="20"/>
            </w:pPr>
            <w:r>
              <w:rPr>
                <w:rFonts w:hint="eastAsia"/>
              </w:rPr>
              <w:t>事业收入</w:t>
            </w:r>
          </w:p>
        </w:tc>
        <w:tc>
          <w:tcPr>
            <w:tcW w:w="1134" w:type="dxa"/>
            <w:vAlign w:val="center"/>
          </w:tcPr>
          <w:p>
            <w:pPr>
              <w:pStyle w:val="20"/>
            </w:pPr>
            <w:r>
              <w:rPr>
                <w:rFonts w:hint="eastAsia"/>
              </w:rPr>
              <w:t>经营收入</w:t>
            </w:r>
          </w:p>
        </w:tc>
        <w:tc>
          <w:tcPr>
            <w:tcW w:w="1134" w:type="dxa"/>
            <w:vAlign w:val="center"/>
          </w:tcPr>
          <w:p>
            <w:pPr>
              <w:pStyle w:val="20"/>
            </w:pPr>
            <w:r>
              <w:rPr>
                <w:rFonts w:hint="eastAsia"/>
              </w:rPr>
              <w:t>上级补助收入</w:t>
            </w:r>
          </w:p>
        </w:tc>
        <w:tc>
          <w:tcPr>
            <w:tcW w:w="1134" w:type="dxa"/>
            <w:vAlign w:val="center"/>
          </w:tcPr>
          <w:p>
            <w:pPr>
              <w:pStyle w:val="20"/>
            </w:pPr>
            <w:r>
              <w:rPr>
                <w:rFonts w:hint="eastAsia"/>
              </w:rPr>
              <w:t>附属单位上缴收入</w:t>
            </w:r>
          </w:p>
        </w:tc>
        <w:tc>
          <w:tcPr>
            <w:tcW w:w="1134" w:type="dxa"/>
            <w:vAlign w:val="center"/>
          </w:tcPr>
          <w:p>
            <w:pPr>
              <w:pStyle w:val="20"/>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rPr>
                <w:rFonts w:hint="eastAsia"/>
              </w:rP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rPr>
                <w:lang w:eastAsia="zh-CN"/>
              </w:rPr>
            </w:pPr>
            <w:r>
              <w:rPr>
                <w:rFonts w:hint="eastAsia"/>
                <w:lang w:eastAsia="zh-CN"/>
              </w:rPr>
              <w:t>648.40</w:t>
            </w:r>
          </w:p>
        </w:tc>
        <w:tc>
          <w:tcPr>
            <w:tcW w:w="1134" w:type="dxa"/>
            <w:vAlign w:val="center"/>
          </w:tcPr>
          <w:p>
            <w:pPr>
              <w:pStyle w:val="25"/>
              <w:rPr>
                <w:lang w:eastAsia="zh-CN"/>
              </w:rPr>
            </w:pPr>
            <w:r>
              <w:rPr>
                <w:rFonts w:hint="eastAsia"/>
                <w:lang w:eastAsia="zh-CN"/>
              </w:rPr>
              <w:t>648.40</w:t>
            </w:r>
          </w:p>
        </w:tc>
        <w:tc>
          <w:tcPr>
            <w:tcW w:w="1134" w:type="dxa"/>
            <w:vAlign w:val="center"/>
          </w:tcPr>
          <w:p>
            <w:pPr>
              <w:pStyle w:val="25"/>
              <w:rPr>
                <w:lang w:eastAsia="zh-CN"/>
              </w:rPr>
            </w:pPr>
            <w:r>
              <w:rPr>
                <w:rFonts w:hint="eastAsia"/>
                <w:lang w:eastAsia="zh-CN"/>
              </w:rPr>
              <w:t>648.40</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rPr>
                <w:lang w:eastAsia="zh-CN"/>
              </w:rPr>
            </w:pPr>
            <w:r>
              <w:rPr>
                <w:rFonts w:hint="eastAsia"/>
                <w:lang w:eastAsia="zh-CN"/>
              </w:rPr>
              <w:t>208</w:t>
            </w:r>
          </w:p>
        </w:tc>
        <w:tc>
          <w:tcPr>
            <w:tcW w:w="1559" w:type="dxa"/>
            <w:vAlign w:val="center"/>
          </w:tcPr>
          <w:p>
            <w:pPr>
              <w:pStyle w:val="22"/>
              <w:rPr>
                <w:lang w:eastAsia="zh-CN"/>
              </w:rPr>
            </w:pPr>
            <w:r>
              <w:rPr>
                <w:rFonts w:hint="eastAsia"/>
                <w:lang w:eastAsia="zh-CN"/>
              </w:rPr>
              <w:t>社会保障和就业支出</w:t>
            </w:r>
          </w:p>
        </w:tc>
        <w:tc>
          <w:tcPr>
            <w:tcW w:w="1134" w:type="dxa"/>
            <w:vAlign w:val="center"/>
          </w:tcPr>
          <w:p>
            <w:pPr>
              <w:pStyle w:val="21"/>
              <w:rPr>
                <w:lang w:eastAsia="zh-CN"/>
              </w:rPr>
            </w:pPr>
            <w:r>
              <w:rPr>
                <w:rFonts w:hint="eastAsia"/>
                <w:lang w:eastAsia="zh-CN"/>
              </w:rPr>
              <w:t>648.40</w:t>
            </w:r>
          </w:p>
        </w:tc>
        <w:tc>
          <w:tcPr>
            <w:tcW w:w="1134" w:type="dxa"/>
            <w:vAlign w:val="center"/>
          </w:tcPr>
          <w:p>
            <w:pPr>
              <w:pStyle w:val="21"/>
              <w:rPr>
                <w:lang w:eastAsia="zh-CN"/>
              </w:rPr>
            </w:pPr>
            <w:r>
              <w:rPr>
                <w:rFonts w:hint="eastAsia"/>
                <w:lang w:eastAsia="zh-CN"/>
              </w:rPr>
              <w:t>648.40</w:t>
            </w:r>
          </w:p>
        </w:tc>
        <w:tc>
          <w:tcPr>
            <w:tcW w:w="1134" w:type="dxa"/>
            <w:vAlign w:val="center"/>
          </w:tcPr>
          <w:p>
            <w:pPr>
              <w:pStyle w:val="21"/>
              <w:rPr>
                <w:lang w:eastAsia="zh-CN"/>
              </w:rPr>
            </w:pPr>
            <w:r>
              <w:rPr>
                <w:rFonts w:hint="eastAsia"/>
                <w:lang w:eastAsia="zh-CN"/>
              </w:rPr>
              <w:t>648.40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rPr>
                <w:lang w:eastAsia="zh-CN"/>
              </w:rPr>
            </w:pPr>
            <w:r>
              <w:rPr>
                <w:rFonts w:hint="eastAsia"/>
                <w:lang w:eastAsia="zh-CN"/>
              </w:rPr>
              <w:t>20802</w:t>
            </w:r>
          </w:p>
        </w:tc>
        <w:tc>
          <w:tcPr>
            <w:tcW w:w="1559" w:type="dxa"/>
            <w:vAlign w:val="center"/>
          </w:tcPr>
          <w:p>
            <w:pPr>
              <w:pStyle w:val="22"/>
              <w:rPr>
                <w:lang w:eastAsia="zh-CN"/>
              </w:rPr>
            </w:pPr>
            <w:r>
              <w:rPr>
                <w:rFonts w:hint="eastAsia"/>
                <w:lang w:eastAsia="zh-CN"/>
              </w:rPr>
              <w:t>民政管理事务</w:t>
            </w:r>
          </w:p>
        </w:tc>
        <w:tc>
          <w:tcPr>
            <w:tcW w:w="1134" w:type="dxa"/>
            <w:vAlign w:val="center"/>
          </w:tcPr>
          <w:p>
            <w:pPr>
              <w:pStyle w:val="21"/>
              <w:rPr>
                <w:lang w:eastAsia="zh-CN"/>
              </w:rPr>
            </w:pPr>
            <w:r>
              <w:rPr>
                <w:rFonts w:hint="eastAsia"/>
                <w:lang w:eastAsia="zh-CN"/>
              </w:rPr>
              <w:t>648.40</w:t>
            </w:r>
          </w:p>
        </w:tc>
        <w:tc>
          <w:tcPr>
            <w:tcW w:w="1134" w:type="dxa"/>
            <w:vAlign w:val="center"/>
          </w:tcPr>
          <w:p>
            <w:pPr>
              <w:pStyle w:val="21"/>
              <w:rPr>
                <w:lang w:eastAsia="zh-CN"/>
              </w:rPr>
            </w:pPr>
            <w:r>
              <w:rPr>
                <w:rFonts w:hint="eastAsia"/>
                <w:lang w:eastAsia="zh-CN"/>
              </w:rPr>
              <w:t>648.40</w:t>
            </w:r>
          </w:p>
        </w:tc>
        <w:tc>
          <w:tcPr>
            <w:tcW w:w="1134" w:type="dxa"/>
            <w:vAlign w:val="center"/>
          </w:tcPr>
          <w:p>
            <w:pPr>
              <w:pStyle w:val="21"/>
              <w:rPr>
                <w:lang w:eastAsia="zh-CN"/>
              </w:rPr>
            </w:pPr>
            <w:r>
              <w:rPr>
                <w:rFonts w:hint="eastAsia"/>
                <w:lang w:eastAsia="zh-CN"/>
              </w:rPr>
              <w:t>648.40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rPr>
                <w:lang w:eastAsia="zh-CN"/>
              </w:rPr>
            </w:pPr>
            <w:r>
              <w:rPr>
                <w:rFonts w:hint="eastAsia"/>
                <w:lang w:eastAsia="zh-CN"/>
              </w:rPr>
              <w:t>2080201</w:t>
            </w:r>
          </w:p>
        </w:tc>
        <w:tc>
          <w:tcPr>
            <w:tcW w:w="1559" w:type="dxa"/>
            <w:vAlign w:val="center"/>
          </w:tcPr>
          <w:p>
            <w:pPr>
              <w:pStyle w:val="22"/>
              <w:rPr>
                <w:lang w:eastAsia="zh-CN"/>
              </w:rPr>
            </w:pPr>
            <w:r>
              <w:rPr>
                <w:rFonts w:hint="eastAsia"/>
                <w:lang w:eastAsia="zh-CN"/>
              </w:rPr>
              <w:t>行政运行</w:t>
            </w:r>
          </w:p>
        </w:tc>
        <w:tc>
          <w:tcPr>
            <w:tcW w:w="1134" w:type="dxa"/>
            <w:vAlign w:val="center"/>
          </w:tcPr>
          <w:p>
            <w:pPr>
              <w:pStyle w:val="21"/>
              <w:rPr>
                <w:lang w:eastAsia="zh-CN"/>
              </w:rPr>
            </w:pPr>
            <w:r>
              <w:rPr>
                <w:rFonts w:hint="eastAsia"/>
                <w:lang w:eastAsia="zh-CN"/>
              </w:rPr>
              <w:t>648.40</w:t>
            </w:r>
          </w:p>
        </w:tc>
        <w:tc>
          <w:tcPr>
            <w:tcW w:w="1134" w:type="dxa"/>
            <w:vAlign w:val="center"/>
          </w:tcPr>
          <w:p>
            <w:pPr>
              <w:pStyle w:val="21"/>
            </w:pPr>
            <w:r>
              <w:rPr>
                <w:rFonts w:hint="eastAsia"/>
                <w:lang w:eastAsia="zh-CN"/>
              </w:rPr>
              <w:t>648.40</w:t>
            </w:r>
          </w:p>
        </w:tc>
        <w:tc>
          <w:tcPr>
            <w:tcW w:w="1134" w:type="dxa"/>
            <w:vAlign w:val="center"/>
          </w:tcPr>
          <w:p>
            <w:pPr>
              <w:pStyle w:val="21"/>
            </w:pPr>
            <w:r>
              <w:rPr>
                <w:rFonts w:hint="eastAsia"/>
                <w:lang w:eastAsia="zh-CN"/>
              </w:rPr>
              <w:t>648.40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3</w:t>
            </w:r>
            <w:r>
              <w:rPr>
                <w:rFonts w:hint="eastAsia"/>
                <w:lang w:eastAsia="zh-CN"/>
              </w:rPr>
              <w:t>14003涞水</w:t>
            </w:r>
            <w:r>
              <w:rPr>
                <w:rFonts w:hint="eastAsia"/>
              </w:rPr>
              <w:t>县</w:t>
            </w:r>
            <w:r>
              <w:rPr>
                <w:rFonts w:hint="eastAsia"/>
                <w:lang w:eastAsia="zh-CN"/>
              </w:rPr>
              <w:t>民</w:t>
            </w:r>
            <w:r>
              <w:rPr>
                <w:rFonts w:hint="eastAsia"/>
              </w:rPr>
              <w:t>政局事业</w:t>
            </w:r>
          </w:p>
        </w:tc>
        <w:tc>
          <w:tcPr>
            <w:tcW w:w="2722" w:type="dxa"/>
            <w:gridSpan w:val="2"/>
            <w:tcBorders>
              <w:top w:val="single" w:color="FFFFFF" w:sz="6" w:space="0"/>
              <w:left w:val="single" w:color="FFFFFF" w:sz="6" w:space="0"/>
              <w:right w:val="single" w:color="FFFFFF" w:sz="6" w:space="0"/>
            </w:tcBorders>
            <w:vAlign w:val="center"/>
          </w:tcPr>
          <w:p>
            <w:pPr>
              <w:pStyle w:val="18"/>
              <w:rPr>
                <w:lang w:eastAsia="zh-CN"/>
              </w:rPr>
            </w:pPr>
            <w:r>
              <w:rPr>
                <w:rFonts w:hint="eastAsia"/>
              </w:rPr>
              <w:t>预算年度：</w:t>
            </w:r>
            <w:r>
              <w:t>202</w:t>
            </w:r>
            <w:r>
              <w:rPr>
                <w:rFonts w:hint="eastAsia"/>
                <w:lang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7"/>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rPr>
                <w:rFonts w:hint="eastAsia"/>
              </w:rPr>
              <w:t>序号</w:t>
            </w:r>
          </w:p>
        </w:tc>
        <w:tc>
          <w:tcPr>
            <w:tcW w:w="5528" w:type="dxa"/>
            <w:gridSpan w:val="2"/>
            <w:vAlign w:val="center"/>
          </w:tcPr>
          <w:p>
            <w:pPr>
              <w:pStyle w:val="20"/>
            </w:pPr>
            <w:r>
              <w:rPr>
                <w:rFonts w:hint="eastAsia"/>
              </w:rPr>
              <w:t>功能分类科目</w:t>
            </w:r>
          </w:p>
        </w:tc>
        <w:tc>
          <w:tcPr>
            <w:tcW w:w="1361" w:type="dxa"/>
            <w:vMerge w:val="restart"/>
            <w:vAlign w:val="center"/>
          </w:tcPr>
          <w:p>
            <w:pPr>
              <w:pStyle w:val="20"/>
            </w:pPr>
            <w:r>
              <w:rPr>
                <w:rFonts w:hint="eastAsia"/>
              </w:rPr>
              <w:t>合计</w:t>
            </w:r>
          </w:p>
        </w:tc>
        <w:tc>
          <w:tcPr>
            <w:tcW w:w="1361" w:type="dxa"/>
            <w:vMerge w:val="restart"/>
            <w:vAlign w:val="center"/>
          </w:tcPr>
          <w:p>
            <w:pPr>
              <w:pStyle w:val="20"/>
            </w:pPr>
            <w:r>
              <w:rPr>
                <w:rFonts w:hint="eastAsia"/>
              </w:rPr>
              <w:t>基本支出</w:t>
            </w:r>
          </w:p>
        </w:tc>
        <w:tc>
          <w:tcPr>
            <w:tcW w:w="1361" w:type="dxa"/>
            <w:vMerge w:val="restart"/>
            <w:vAlign w:val="center"/>
          </w:tcPr>
          <w:p>
            <w:pPr>
              <w:pStyle w:val="20"/>
            </w:pPr>
            <w:r>
              <w:rPr>
                <w:rFonts w:hint="eastAsia"/>
              </w:rPr>
              <w:t>项目支出</w:t>
            </w:r>
          </w:p>
        </w:tc>
        <w:tc>
          <w:tcPr>
            <w:tcW w:w="1361" w:type="dxa"/>
            <w:vMerge w:val="restart"/>
            <w:vAlign w:val="center"/>
          </w:tcPr>
          <w:p>
            <w:pPr>
              <w:pStyle w:val="20"/>
            </w:pPr>
            <w:r>
              <w:rPr>
                <w:rFonts w:hint="eastAsia"/>
              </w:rPr>
              <w:t>经营支出</w:t>
            </w:r>
          </w:p>
        </w:tc>
        <w:tc>
          <w:tcPr>
            <w:tcW w:w="1361" w:type="dxa"/>
            <w:vMerge w:val="restart"/>
            <w:vAlign w:val="center"/>
          </w:tcPr>
          <w:p>
            <w:pPr>
              <w:pStyle w:val="20"/>
            </w:pPr>
            <w:r>
              <w:rPr>
                <w:rFonts w:hint="eastAsia"/>
              </w:rPr>
              <w:t>上解上级支出</w:t>
            </w:r>
          </w:p>
        </w:tc>
        <w:tc>
          <w:tcPr>
            <w:tcW w:w="1361" w:type="dxa"/>
            <w:vMerge w:val="restart"/>
            <w:vAlign w:val="center"/>
          </w:tcPr>
          <w:p>
            <w:pPr>
              <w:pStyle w:val="20"/>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rPr>
                <w:rFonts w:hint="eastAsia"/>
              </w:rPr>
              <w:t>科目编码</w:t>
            </w:r>
          </w:p>
        </w:tc>
        <w:tc>
          <w:tcPr>
            <w:tcW w:w="4536" w:type="dxa"/>
            <w:vAlign w:val="center"/>
          </w:tcPr>
          <w:p>
            <w:pPr>
              <w:pStyle w:val="20"/>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rPr>
                <w:rFonts w:hint="eastAsia"/>
              </w:rPr>
              <w:t>栏次</w:t>
            </w:r>
          </w:p>
        </w:tc>
        <w:tc>
          <w:tcPr>
            <w:tcW w:w="992" w:type="dxa"/>
            <w:vAlign w:val="center"/>
          </w:tcPr>
          <w:p>
            <w:pPr>
              <w:pStyle w:val="20"/>
            </w:pPr>
            <w:r>
              <w:t>1</w:t>
            </w:r>
          </w:p>
        </w:tc>
        <w:tc>
          <w:tcPr>
            <w:tcW w:w="4536"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6" w:type="dxa"/>
            <w:vAlign w:val="center"/>
          </w:tcPr>
          <w:p>
            <w:pPr>
              <w:pStyle w:val="24"/>
            </w:pPr>
            <w:r>
              <w:t>合计</w:t>
            </w:r>
          </w:p>
        </w:tc>
        <w:tc>
          <w:tcPr>
            <w:tcW w:w="1361" w:type="dxa"/>
            <w:vAlign w:val="center"/>
          </w:tcPr>
          <w:p>
            <w:pPr>
              <w:pStyle w:val="25"/>
              <w:rPr>
                <w:lang w:eastAsia="zh-CN"/>
              </w:rPr>
            </w:pPr>
            <w:r>
              <w:rPr>
                <w:rFonts w:hint="eastAsia"/>
                <w:lang w:eastAsia="zh-CN"/>
              </w:rPr>
              <w:t>648.40</w:t>
            </w:r>
          </w:p>
        </w:tc>
        <w:tc>
          <w:tcPr>
            <w:tcW w:w="1361" w:type="dxa"/>
            <w:vAlign w:val="center"/>
          </w:tcPr>
          <w:p>
            <w:pPr>
              <w:pStyle w:val="25"/>
              <w:rPr>
                <w:lang w:eastAsia="zh-CN"/>
              </w:rPr>
            </w:pPr>
            <w:r>
              <w:rPr>
                <w:rFonts w:hint="eastAsia"/>
                <w:lang w:eastAsia="zh-CN"/>
              </w:rPr>
              <w:t>648.40</w:t>
            </w:r>
          </w:p>
        </w:tc>
        <w:tc>
          <w:tcPr>
            <w:tcW w:w="1361" w:type="dxa"/>
            <w:vAlign w:val="center"/>
          </w:tcPr>
          <w:p>
            <w:pPr>
              <w:pStyle w:val="25"/>
              <w:rPr>
                <w:lang w:eastAsia="zh-CN"/>
              </w:rPr>
            </w:pP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rPr>
                <w:lang w:eastAsia="zh-CN"/>
              </w:rPr>
            </w:pPr>
            <w:r>
              <w:rPr>
                <w:rFonts w:hint="eastAsia"/>
                <w:lang w:eastAsia="zh-CN"/>
              </w:rPr>
              <w:t>208</w:t>
            </w:r>
          </w:p>
        </w:tc>
        <w:tc>
          <w:tcPr>
            <w:tcW w:w="4536" w:type="dxa"/>
            <w:vAlign w:val="center"/>
          </w:tcPr>
          <w:p>
            <w:pPr>
              <w:pStyle w:val="22"/>
              <w:rPr>
                <w:lang w:eastAsia="zh-CN"/>
              </w:rPr>
            </w:pPr>
            <w:r>
              <w:rPr>
                <w:rFonts w:hint="eastAsia"/>
                <w:lang w:eastAsia="zh-CN"/>
              </w:rPr>
              <w:t>社会保障和就业支出</w:t>
            </w:r>
          </w:p>
        </w:tc>
        <w:tc>
          <w:tcPr>
            <w:tcW w:w="1361" w:type="dxa"/>
            <w:vAlign w:val="center"/>
          </w:tcPr>
          <w:p>
            <w:pPr>
              <w:pStyle w:val="21"/>
              <w:rPr>
                <w:lang w:eastAsia="zh-CN"/>
              </w:rPr>
            </w:pPr>
            <w:r>
              <w:rPr>
                <w:rFonts w:hint="eastAsia"/>
                <w:lang w:eastAsia="zh-CN"/>
              </w:rPr>
              <w:t>648.40</w:t>
            </w:r>
          </w:p>
        </w:tc>
        <w:tc>
          <w:tcPr>
            <w:tcW w:w="1361" w:type="dxa"/>
            <w:vAlign w:val="center"/>
          </w:tcPr>
          <w:p>
            <w:pPr>
              <w:pStyle w:val="21"/>
              <w:rPr>
                <w:lang w:eastAsia="zh-CN"/>
              </w:rPr>
            </w:pPr>
            <w:r>
              <w:rPr>
                <w:rFonts w:hint="eastAsia"/>
                <w:lang w:eastAsia="zh-CN"/>
              </w:rPr>
              <w:t>648.40</w:t>
            </w:r>
          </w:p>
        </w:tc>
        <w:tc>
          <w:tcPr>
            <w:tcW w:w="1361" w:type="dxa"/>
            <w:vAlign w:val="center"/>
          </w:tcPr>
          <w:p>
            <w:pPr>
              <w:pStyle w:val="21"/>
              <w:rPr>
                <w:lang w:eastAsia="zh-CN"/>
              </w:rPr>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rPr>
                <w:lang w:eastAsia="zh-CN"/>
              </w:rPr>
            </w:pPr>
            <w:r>
              <w:rPr>
                <w:rFonts w:hint="eastAsia"/>
                <w:lang w:eastAsia="zh-CN"/>
              </w:rPr>
              <w:t>20802</w:t>
            </w:r>
          </w:p>
        </w:tc>
        <w:tc>
          <w:tcPr>
            <w:tcW w:w="4536" w:type="dxa"/>
            <w:vAlign w:val="center"/>
          </w:tcPr>
          <w:p>
            <w:pPr>
              <w:pStyle w:val="22"/>
              <w:rPr>
                <w:lang w:eastAsia="zh-CN"/>
              </w:rPr>
            </w:pPr>
            <w:r>
              <w:rPr>
                <w:rFonts w:hint="eastAsia"/>
                <w:lang w:eastAsia="zh-CN"/>
              </w:rPr>
              <w:t>民政管理事务</w:t>
            </w:r>
          </w:p>
        </w:tc>
        <w:tc>
          <w:tcPr>
            <w:tcW w:w="1361" w:type="dxa"/>
            <w:vAlign w:val="center"/>
          </w:tcPr>
          <w:p>
            <w:pPr>
              <w:pStyle w:val="21"/>
              <w:rPr>
                <w:lang w:eastAsia="zh-CN"/>
              </w:rPr>
            </w:pPr>
            <w:r>
              <w:rPr>
                <w:rFonts w:hint="eastAsia"/>
                <w:lang w:eastAsia="zh-CN"/>
              </w:rPr>
              <w:t>648.40</w:t>
            </w:r>
          </w:p>
        </w:tc>
        <w:tc>
          <w:tcPr>
            <w:tcW w:w="1361" w:type="dxa"/>
            <w:vAlign w:val="center"/>
          </w:tcPr>
          <w:p>
            <w:pPr>
              <w:pStyle w:val="21"/>
              <w:rPr>
                <w:lang w:eastAsia="zh-CN"/>
              </w:rPr>
            </w:pPr>
            <w:r>
              <w:rPr>
                <w:rFonts w:hint="eastAsia"/>
                <w:lang w:eastAsia="zh-CN"/>
              </w:rPr>
              <w:t>648.40</w:t>
            </w:r>
          </w:p>
        </w:tc>
        <w:tc>
          <w:tcPr>
            <w:tcW w:w="1361" w:type="dxa"/>
            <w:vAlign w:val="center"/>
          </w:tcPr>
          <w:p>
            <w:pPr>
              <w:pStyle w:val="21"/>
              <w:rPr>
                <w:lang w:eastAsia="zh-CN"/>
              </w:rPr>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rPr>
                <w:lang w:eastAsia="zh-CN"/>
              </w:rPr>
            </w:pPr>
            <w:r>
              <w:rPr>
                <w:rFonts w:hint="eastAsia"/>
                <w:lang w:eastAsia="zh-CN"/>
              </w:rPr>
              <w:t>2080201</w:t>
            </w:r>
          </w:p>
        </w:tc>
        <w:tc>
          <w:tcPr>
            <w:tcW w:w="4536" w:type="dxa"/>
            <w:vAlign w:val="center"/>
          </w:tcPr>
          <w:p>
            <w:pPr>
              <w:pStyle w:val="22"/>
              <w:rPr>
                <w:lang w:eastAsia="zh-CN"/>
              </w:rPr>
            </w:pPr>
            <w:r>
              <w:rPr>
                <w:rFonts w:hint="eastAsia"/>
                <w:lang w:eastAsia="zh-CN"/>
              </w:rPr>
              <w:t>行政运行</w:t>
            </w:r>
          </w:p>
        </w:tc>
        <w:tc>
          <w:tcPr>
            <w:tcW w:w="1361" w:type="dxa"/>
            <w:vAlign w:val="center"/>
          </w:tcPr>
          <w:p>
            <w:pPr>
              <w:pStyle w:val="21"/>
              <w:rPr>
                <w:lang w:eastAsia="zh-CN"/>
              </w:rPr>
            </w:pPr>
            <w:r>
              <w:rPr>
                <w:rFonts w:hint="eastAsia"/>
                <w:lang w:eastAsia="zh-CN"/>
              </w:rPr>
              <w:t>648.40</w:t>
            </w:r>
          </w:p>
        </w:tc>
        <w:tc>
          <w:tcPr>
            <w:tcW w:w="1361" w:type="dxa"/>
            <w:vAlign w:val="center"/>
          </w:tcPr>
          <w:p>
            <w:pPr>
              <w:pStyle w:val="21"/>
            </w:pPr>
            <w:r>
              <w:rPr>
                <w:rFonts w:hint="eastAsia"/>
                <w:lang w:eastAsia="zh-CN"/>
              </w:rPr>
              <w:t>648.40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31</w:t>
            </w:r>
            <w:r>
              <w:rPr>
                <w:rFonts w:hint="eastAsia"/>
                <w:lang w:eastAsia="zh-CN"/>
              </w:rPr>
              <w:t>4003涞水</w:t>
            </w:r>
            <w:r>
              <w:rPr>
                <w:rFonts w:hint="eastAsia"/>
              </w:rPr>
              <w:t>县</w:t>
            </w:r>
            <w:r>
              <w:rPr>
                <w:rFonts w:hint="eastAsia"/>
                <w:lang w:eastAsia="zh-CN"/>
              </w:rPr>
              <w:t>民</w:t>
            </w:r>
            <w:r>
              <w:rPr>
                <w:rFonts w:hint="eastAsia"/>
              </w:rPr>
              <w:t>政局事业</w:t>
            </w:r>
          </w:p>
        </w:tc>
        <w:tc>
          <w:tcPr>
            <w:tcW w:w="3402" w:type="dxa"/>
            <w:tcBorders>
              <w:top w:val="single" w:color="FFFFFF" w:sz="6" w:space="0"/>
              <w:left w:val="single" w:color="FFFFFF" w:sz="6" w:space="0"/>
              <w:right w:val="single" w:color="FFFFFF" w:sz="6" w:space="0"/>
            </w:tcBorders>
            <w:vAlign w:val="center"/>
          </w:tcPr>
          <w:p>
            <w:pPr>
              <w:pStyle w:val="18"/>
              <w:rPr>
                <w:lang w:eastAsia="zh-CN"/>
              </w:rPr>
            </w:pPr>
            <w:r>
              <w:rPr>
                <w:rFonts w:hint="eastAsia"/>
              </w:rPr>
              <w:t>预算年度：</w:t>
            </w:r>
            <w:r>
              <w:t>202</w:t>
            </w:r>
            <w:r>
              <w:rPr>
                <w:rFonts w:hint="eastAsia"/>
                <w:lang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7"/>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rPr>
                <w:rFonts w:hint="eastAsia"/>
              </w:rPr>
              <w:t>序号</w:t>
            </w:r>
          </w:p>
        </w:tc>
        <w:tc>
          <w:tcPr>
            <w:tcW w:w="4876" w:type="dxa"/>
            <w:gridSpan w:val="2"/>
            <w:vAlign w:val="center"/>
          </w:tcPr>
          <w:p>
            <w:pPr>
              <w:pStyle w:val="20"/>
            </w:pPr>
            <w:r>
              <w:rPr>
                <w:rFonts w:hint="eastAsia"/>
              </w:rPr>
              <w:t>收入</w:t>
            </w:r>
          </w:p>
        </w:tc>
        <w:tc>
          <w:tcPr>
            <w:tcW w:w="9298" w:type="dxa"/>
            <w:gridSpan w:val="5"/>
            <w:vAlign w:val="center"/>
          </w:tcPr>
          <w:p>
            <w:pPr>
              <w:pStyle w:val="20"/>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rPr>
                <w:rFonts w:hint="eastAsia"/>
              </w:rPr>
              <w:t>项目</w:t>
            </w:r>
          </w:p>
        </w:tc>
        <w:tc>
          <w:tcPr>
            <w:tcW w:w="1474" w:type="dxa"/>
            <w:vAlign w:val="center"/>
          </w:tcPr>
          <w:p>
            <w:pPr>
              <w:pStyle w:val="20"/>
            </w:pPr>
            <w:r>
              <w:rPr>
                <w:rFonts w:hint="eastAsia"/>
              </w:rPr>
              <w:t>金额</w:t>
            </w:r>
          </w:p>
        </w:tc>
        <w:tc>
          <w:tcPr>
            <w:tcW w:w="3402" w:type="dxa"/>
            <w:vAlign w:val="center"/>
          </w:tcPr>
          <w:p>
            <w:pPr>
              <w:pStyle w:val="20"/>
            </w:pPr>
            <w:r>
              <w:rPr>
                <w:rFonts w:hint="eastAsia"/>
              </w:rPr>
              <w:t>项目</w:t>
            </w:r>
          </w:p>
        </w:tc>
        <w:tc>
          <w:tcPr>
            <w:tcW w:w="1474" w:type="dxa"/>
            <w:vAlign w:val="center"/>
          </w:tcPr>
          <w:p>
            <w:pPr>
              <w:pStyle w:val="20"/>
            </w:pPr>
            <w:r>
              <w:rPr>
                <w:rFonts w:hint="eastAsia"/>
              </w:rPr>
              <w:t>合计</w:t>
            </w:r>
          </w:p>
        </w:tc>
        <w:tc>
          <w:tcPr>
            <w:tcW w:w="1474" w:type="dxa"/>
            <w:vAlign w:val="center"/>
          </w:tcPr>
          <w:p>
            <w:pPr>
              <w:pStyle w:val="20"/>
            </w:pPr>
            <w:r>
              <w:rPr>
                <w:rFonts w:hint="eastAsia"/>
              </w:rPr>
              <w:t>一般公共预算财政拨款</w:t>
            </w:r>
          </w:p>
        </w:tc>
        <w:tc>
          <w:tcPr>
            <w:tcW w:w="1474" w:type="dxa"/>
            <w:vAlign w:val="center"/>
          </w:tcPr>
          <w:p>
            <w:pPr>
              <w:pStyle w:val="20"/>
            </w:pPr>
            <w:r>
              <w:rPr>
                <w:rFonts w:hint="eastAsia"/>
              </w:rPr>
              <w:t>政府性基金预算财政拨款</w:t>
            </w:r>
          </w:p>
        </w:tc>
        <w:tc>
          <w:tcPr>
            <w:tcW w:w="1474" w:type="dxa"/>
            <w:vAlign w:val="center"/>
          </w:tcPr>
          <w:p>
            <w:pPr>
              <w:pStyle w:val="20"/>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rPr>
                <w:rFonts w:hint="eastAsia"/>
              </w:rP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rPr>
                <w:rFonts w:hint="eastAsia"/>
              </w:rPr>
              <w:t>一、一般公共预算拨款</w:t>
            </w:r>
          </w:p>
        </w:tc>
        <w:tc>
          <w:tcPr>
            <w:tcW w:w="1474" w:type="dxa"/>
            <w:vAlign w:val="center"/>
          </w:tcPr>
          <w:p>
            <w:pPr>
              <w:pStyle w:val="21"/>
              <w:rPr>
                <w:lang w:eastAsia="zh-CN"/>
              </w:rPr>
            </w:pPr>
            <w:r>
              <w:rPr>
                <w:rFonts w:hint="eastAsia"/>
                <w:lang w:eastAsia="zh-CN"/>
              </w:rPr>
              <w:t>648.40</w:t>
            </w:r>
          </w:p>
        </w:tc>
        <w:tc>
          <w:tcPr>
            <w:tcW w:w="3402" w:type="dxa"/>
            <w:vAlign w:val="center"/>
          </w:tcPr>
          <w:p>
            <w:pPr>
              <w:pStyle w:val="22"/>
            </w:pPr>
            <w:r>
              <w:rPr>
                <w:rFonts w:hint="eastAsia"/>
              </w:rP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rPr>
                <w:rFonts w:hint="eastAsia"/>
              </w:rPr>
              <w:t>二、政府性基金预算拨款</w:t>
            </w:r>
          </w:p>
        </w:tc>
        <w:tc>
          <w:tcPr>
            <w:tcW w:w="1474" w:type="dxa"/>
            <w:vAlign w:val="center"/>
          </w:tcPr>
          <w:p>
            <w:pPr>
              <w:pStyle w:val="21"/>
            </w:pPr>
          </w:p>
        </w:tc>
        <w:tc>
          <w:tcPr>
            <w:tcW w:w="3402" w:type="dxa"/>
            <w:vAlign w:val="center"/>
          </w:tcPr>
          <w:p>
            <w:pPr>
              <w:pStyle w:val="22"/>
            </w:pPr>
            <w:r>
              <w:rPr>
                <w:rFonts w:hint="eastAsia"/>
              </w:rP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rPr>
                <w:rFonts w:hint="eastAsia"/>
              </w:rPr>
              <w:t>三、国有资本经营预算拨款</w:t>
            </w:r>
          </w:p>
        </w:tc>
        <w:tc>
          <w:tcPr>
            <w:tcW w:w="1474" w:type="dxa"/>
            <w:vAlign w:val="center"/>
          </w:tcPr>
          <w:p>
            <w:pPr>
              <w:pStyle w:val="21"/>
            </w:pPr>
          </w:p>
        </w:tc>
        <w:tc>
          <w:tcPr>
            <w:tcW w:w="3402" w:type="dxa"/>
            <w:vAlign w:val="center"/>
          </w:tcPr>
          <w:p>
            <w:pPr>
              <w:pStyle w:val="22"/>
            </w:pPr>
            <w:r>
              <w:rPr>
                <w:rFonts w:hint="eastAsia"/>
              </w:rP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rPr>
                <w:rFonts w:hint="eastAsia"/>
              </w:rP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rPr>
                <w:rFonts w:hint="eastAsia"/>
              </w:rPr>
              <w:t>五、教育支出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rPr>
                <w:rFonts w:hint="eastAsia"/>
              </w:rP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rPr>
                <w:rFonts w:hint="eastAsia"/>
              </w:rP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rPr>
                <w:rFonts w:hint="eastAsia"/>
              </w:rPr>
              <w:t>八、社会保障和就业支出</w:t>
            </w:r>
          </w:p>
        </w:tc>
        <w:tc>
          <w:tcPr>
            <w:tcW w:w="1474" w:type="dxa"/>
            <w:vAlign w:val="center"/>
          </w:tcPr>
          <w:p>
            <w:pPr>
              <w:pStyle w:val="21"/>
            </w:pPr>
            <w:r>
              <w:rPr>
                <w:rFonts w:hint="eastAsia"/>
                <w:lang w:eastAsia="zh-CN"/>
              </w:rPr>
              <w:t>648.40</w:t>
            </w:r>
          </w:p>
        </w:tc>
        <w:tc>
          <w:tcPr>
            <w:tcW w:w="1474" w:type="dxa"/>
            <w:vAlign w:val="center"/>
          </w:tcPr>
          <w:p>
            <w:pPr>
              <w:pStyle w:val="21"/>
            </w:pPr>
            <w:r>
              <w:rPr>
                <w:rFonts w:hint="eastAsia"/>
                <w:lang w:eastAsia="zh-CN"/>
              </w:rPr>
              <w:t>648.40</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rPr>
                <w:rFonts w:hint="eastAsia"/>
              </w:rP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rPr>
                <w:rFonts w:hint="eastAsia"/>
              </w:rP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rPr>
                <w:rFonts w:hint="eastAsia"/>
              </w:rP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rPr>
                <w:rFonts w:hint="eastAsia"/>
              </w:rP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rPr>
                <w:rFonts w:hint="eastAsia"/>
              </w:rP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rPr>
                <w:rFonts w:hint="eastAsia"/>
              </w:rP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rPr>
                <w:rFonts w:hint="eastAsia"/>
              </w:rP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rPr>
                <w:rFonts w:hint="eastAsia"/>
              </w:rP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rPr>
                <w:rFonts w:hint="eastAsia"/>
              </w:rP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rPr>
                <w:rFonts w:hint="eastAsia"/>
              </w:rP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rPr>
                <w:rFonts w:hint="eastAsia"/>
              </w:rP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rPr>
                <w:rFonts w:hint="eastAsia"/>
              </w:rP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rPr>
                <w:rFonts w:hint="eastAsia"/>
              </w:rP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rPr>
                <w:rFonts w:hint="eastAsia"/>
              </w:rP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rPr>
                <w:rFonts w:hint="eastAsia"/>
              </w:rP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rPr>
                <w:rFonts w:hint="eastAsia"/>
              </w:rP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rPr>
                <w:rFonts w:hint="eastAsia"/>
              </w:rP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rPr>
                <w:rFonts w:hint="eastAsia"/>
              </w:rP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rPr>
                <w:rFonts w:hint="eastAsia"/>
              </w:rP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rPr>
                <w:rFonts w:hint="eastAsia"/>
              </w:rP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rPr>
                <w:rFonts w:hint="eastAsia"/>
              </w:rP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rPr>
                <w:rFonts w:hint="eastAsia"/>
              </w:rP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4"/>
            </w:pPr>
            <w:r>
              <w:rPr>
                <w:rFonts w:hint="eastAsia"/>
              </w:rPr>
              <w:t>本年收入合计</w:t>
            </w:r>
          </w:p>
        </w:tc>
        <w:tc>
          <w:tcPr>
            <w:tcW w:w="1474" w:type="dxa"/>
            <w:vAlign w:val="center"/>
          </w:tcPr>
          <w:p>
            <w:pPr>
              <w:pStyle w:val="25"/>
            </w:pPr>
            <w:r>
              <w:rPr>
                <w:rFonts w:hint="eastAsia"/>
                <w:lang w:eastAsia="zh-CN"/>
              </w:rPr>
              <w:t>648.40</w:t>
            </w:r>
          </w:p>
        </w:tc>
        <w:tc>
          <w:tcPr>
            <w:tcW w:w="3402" w:type="dxa"/>
            <w:vAlign w:val="center"/>
          </w:tcPr>
          <w:p>
            <w:pPr>
              <w:pStyle w:val="24"/>
            </w:pPr>
            <w:r>
              <w:rPr>
                <w:rFonts w:hint="eastAsia"/>
              </w:rPr>
              <w:t>本年支出合计</w:t>
            </w:r>
          </w:p>
        </w:tc>
        <w:tc>
          <w:tcPr>
            <w:tcW w:w="1474" w:type="dxa"/>
            <w:vAlign w:val="center"/>
          </w:tcPr>
          <w:p>
            <w:pPr>
              <w:pStyle w:val="25"/>
            </w:pPr>
            <w:r>
              <w:rPr>
                <w:rFonts w:hint="eastAsia"/>
                <w:lang w:eastAsia="zh-CN"/>
              </w:rPr>
              <w:t>648.40</w:t>
            </w:r>
          </w:p>
        </w:tc>
        <w:tc>
          <w:tcPr>
            <w:tcW w:w="1474" w:type="dxa"/>
            <w:vAlign w:val="center"/>
          </w:tcPr>
          <w:p>
            <w:pPr>
              <w:pStyle w:val="25"/>
            </w:pPr>
            <w:r>
              <w:rPr>
                <w:rFonts w:hint="eastAsia"/>
                <w:lang w:eastAsia="zh-CN"/>
              </w:rPr>
              <w:t>648.40</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2"/>
            </w:pPr>
            <w:r>
              <w:rPr>
                <w:rFonts w:hint="eastAsia"/>
              </w:rPr>
              <w:t>年初财政拨款结转和结余</w:t>
            </w:r>
          </w:p>
        </w:tc>
        <w:tc>
          <w:tcPr>
            <w:tcW w:w="1474" w:type="dxa"/>
            <w:vAlign w:val="center"/>
          </w:tcPr>
          <w:p>
            <w:pPr>
              <w:pStyle w:val="21"/>
            </w:pPr>
          </w:p>
        </w:tc>
        <w:tc>
          <w:tcPr>
            <w:tcW w:w="3402" w:type="dxa"/>
            <w:vAlign w:val="center"/>
          </w:tcPr>
          <w:p>
            <w:pPr>
              <w:pStyle w:val="22"/>
            </w:pPr>
            <w:r>
              <w:rPr>
                <w:rFonts w:hint="eastAsia"/>
              </w:rP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rPr>
                <w:rFonts w:hint="eastAsia"/>
              </w:rP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rPr>
                <w:rFonts w:hint="eastAsia"/>
              </w:rP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rPr>
                <w:rFonts w:hint="eastAsia"/>
              </w:rP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4"/>
            </w:pPr>
            <w:r>
              <w:rPr>
                <w:rFonts w:hint="eastAsia"/>
              </w:rPr>
              <w:t>收入总计</w:t>
            </w:r>
          </w:p>
        </w:tc>
        <w:tc>
          <w:tcPr>
            <w:tcW w:w="1474" w:type="dxa"/>
            <w:vAlign w:val="center"/>
          </w:tcPr>
          <w:p>
            <w:pPr>
              <w:pStyle w:val="25"/>
            </w:pPr>
            <w:r>
              <w:rPr>
                <w:rFonts w:hint="eastAsia"/>
                <w:lang w:eastAsia="zh-CN"/>
              </w:rPr>
              <w:t>648.40</w:t>
            </w:r>
          </w:p>
        </w:tc>
        <w:tc>
          <w:tcPr>
            <w:tcW w:w="3402" w:type="dxa"/>
            <w:vAlign w:val="center"/>
          </w:tcPr>
          <w:p>
            <w:pPr>
              <w:pStyle w:val="24"/>
            </w:pPr>
            <w:r>
              <w:rPr>
                <w:rFonts w:hint="eastAsia"/>
              </w:rPr>
              <w:t>支出总计</w:t>
            </w:r>
          </w:p>
        </w:tc>
        <w:tc>
          <w:tcPr>
            <w:tcW w:w="1474" w:type="dxa"/>
            <w:vAlign w:val="center"/>
          </w:tcPr>
          <w:p>
            <w:pPr>
              <w:pStyle w:val="25"/>
            </w:pPr>
            <w:r>
              <w:rPr>
                <w:rFonts w:hint="eastAsia"/>
                <w:lang w:eastAsia="zh-CN"/>
              </w:rPr>
              <w:t>648.40</w:t>
            </w:r>
          </w:p>
        </w:tc>
        <w:tc>
          <w:tcPr>
            <w:tcW w:w="1474" w:type="dxa"/>
            <w:vAlign w:val="center"/>
          </w:tcPr>
          <w:p>
            <w:pPr>
              <w:pStyle w:val="25"/>
            </w:pPr>
            <w:r>
              <w:rPr>
                <w:rFonts w:hint="eastAsia"/>
                <w:lang w:eastAsia="zh-CN"/>
              </w:rPr>
              <w:t>648.40</w:t>
            </w:r>
          </w:p>
        </w:tc>
        <w:tc>
          <w:tcPr>
            <w:tcW w:w="1474" w:type="dxa"/>
            <w:vAlign w:val="center"/>
          </w:tcPr>
          <w:p>
            <w:pPr>
              <w:pStyle w:val="25"/>
            </w:pPr>
          </w:p>
        </w:tc>
        <w:tc>
          <w:tcPr>
            <w:tcW w:w="1474" w:type="dxa"/>
            <w:vAlign w:val="center"/>
          </w:tcPr>
          <w:p>
            <w:pPr>
              <w:pStyle w:val="25"/>
            </w:pPr>
          </w:p>
        </w:tc>
      </w:tr>
    </w:tbl>
    <w:p>
      <w:pPr>
        <w:sectPr>
          <w:type w:val="continuous"/>
          <w:pgSz w:w="16840" w:h="11900" w:orient="landscape"/>
          <w:pgMar w:top="1361" w:right="1021" w:bottom="1134" w:left="1021" w:header="720" w:footer="720" w:gutter="0"/>
          <w:cols w:space="720" w:num="1"/>
        </w:sectPr>
      </w:pPr>
    </w:p>
    <w:p>
      <w:pPr>
        <w:jc w:val="both"/>
        <w:outlineLvl w:val="4"/>
        <w:rPr>
          <w:rFonts w:ascii="方正小标宋_GBK" w:hAnsi="方正小标宋_GBK" w:cs="方正小标宋_GBK" w:eastAsiaTheme="minorEastAsia"/>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31</w:t>
            </w:r>
            <w:r>
              <w:rPr>
                <w:rFonts w:hint="eastAsia"/>
                <w:lang w:eastAsia="zh-CN"/>
              </w:rPr>
              <w:t>4003涞水</w:t>
            </w:r>
            <w:r>
              <w:rPr>
                <w:rFonts w:hint="eastAsia"/>
              </w:rPr>
              <w:t>县</w:t>
            </w:r>
            <w:r>
              <w:rPr>
                <w:rFonts w:hint="eastAsia"/>
                <w:lang w:eastAsia="zh-CN"/>
              </w:rPr>
              <w:t>民</w:t>
            </w:r>
            <w:r>
              <w:rPr>
                <w:rFonts w:hint="eastAsia"/>
              </w:rPr>
              <w:t>政局事业</w:t>
            </w:r>
          </w:p>
        </w:tc>
        <w:tc>
          <w:tcPr>
            <w:tcW w:w="2551" w:type="dxa"/>
            <w:tcBorders>
              <w:top w:val="single" w:color="FFFFFF" w:sz="6" w:space="0"/>
              <w:left w:val="single" w:color="FFFFFF" w:sz="6" w:space="0"/>
              <w:right w:val="single" w:color="FFFFFF" w:sz="6" w:space="0"/>
            </w:tcBorders>
            <w:vAlign w:val="center"/>
          </w:tcPr>
          <w:p>
            <w:pPr>
              <w:pStyle w:val="18"/>
              <w:rPr>
                <w:lang w:eastAsia="zh-CN"/>
              </w:rPr>
            </w:pPr>
            <w:r>
              <w:rPr>
                <w:rFonts w:hint="eastAsia"/>
              </w:rPr>
              <w:t>预算年度：</w:t>
            </w:r>
            <w:r>
              <w:t>202</w:t>
            </w:r>
            <w:r>
              <w:rPr>
                <w:rFonts w:hint="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7"/>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rPr>
                <w:rFonts w:hint="eastAsia"/>
              </w:rPr>
              <w:t>序号</w:t>
            </w:r>
          </w:p>
        </w:tc>
        <w:tc>
          <w:tcPr>
            <w:tcW w:w="5726" w:type="dxa"/>
            <w:gridSpan w:val="2"/>
            <w:vAlign w:val="center"/>
          </w:tcPr>
          <w:p>
            <w:pPr>
              <w:pStyle w:val="20"/>
            </w:pPr>
            <w:r>
              <w:rPr>
                <w:rFonts w:hint="eastAsia"/>
              </w:rPr>
              <w:t>功能分类科目</w:t>
            </w:r>
          </w:p>
        </w:tc>
        <w:tc>
          <w:tcPr>
            <w:tcW w:w="2551" w:type="dxa"/>
            <w:vMerge w:val="restart"/>
            <w:vAlign w:val="center"/>
          </w:tcPr>
          <w:p>
            <w:pPr>
              <w:pStyle w:val="20"/>
            </w:pPr>
            <w:r>
              <w:rPr>
                <w:rFonts w:hint="eastAsia"/>
              </w:rPr>
              <w:t>合计</w:t>
            </w:r>
          </w:p>
        </w:tc>
        <w:tc>
          <w:tcPr>
            <w:tcW w:w="2551" w:type="dxa"/>
            <w:vMerge w:val="restart"/>
            <w:vAlign w:val="center"/>
          </w:tcPr>
          <w:p>
            <w:pPr>
              <w:pStyle w:val="20"/>
            </w:pPr>
            <w:r>
              <w:rPr>
                <w:rFonts w:hint="eastAsia"/>
              </w:rPr>
              <w:t>基本支出</w:t>
            </w:r>
          </w:p>
        </w:tc>
        <w:tc>
          <w:tcPr>
            <w:tcW w:w="2551" w:type="dxa"/>
            <w:vMerge w:val="restart"/>
            <w:vAlign w:val="center"/>
          </w:tcPr>
          <w:p>
            <w:pPr>
              <w:pStyle w:val="20"/>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rPr>
                <w:rFonts w:hint="eastAsia"/>
              </w:rPr>
              <w:t>科目编码</w:t>
            </w:r>
          </w:p>
        </w:tc>
        <w:tc>
          <w:tcPr>
            <w:tcW w:w="4535" w:type="dxa"/>
            <w:vAlign w:val="center"/>
          </w:tcPr>
          <w:p>
            <w:pPr>
              <w:pStyle w:val="20"/>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rPr>
                <w:rFonts w:hint="eastAsia"/>
              </w:rP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rPr>
                <w:lang w:eastAsia="zh-CN"/>
              </w:rPr>
            </w:pPr>
            <w:r>
              <w:rPr>
                <w:rFonts w:hint="eastAsia"/>
                <w:lang w:eastAsia="zh-CN"/>
              </w:rPr>
              <w:t>648.40</w:t>
            </w:r>
          </w:p>
        </w:tc>
        <w:tc>
          <w:tcPr>
            <w:tcW w:w="2551" w:type="dxa"/>
            <w:vAlign w:val="center"/>
          </w:tcPr>
          <w:p>
            <w:pPr>
              <w:pStyle w:val="25"/>
              <w:rPr>
                <w:lang w:eastAsia="zh-CN"/>
              </w:rPr>
            </w:pPr>
            <w:r>
              <w:rPr>
                <w:rFonts w:hint="eastAsia"/>
                <w:lang w:eastAsia="zh-CN"/>
              </w:rPr>
              <w:t>648.40</w:t>
            </w:r>
          </w:p>
        </w:tc>
        <w:tc>
          <w:tcPr>
            <w:tcW w:w="2551" w:type="dxa"/>
            <w:vAlign w:val="center"/>
          </w:tcPr>
          <w:p>
            <w:pPr>
              <w:pStyle w:val="2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rPr>
                <w:lang w:eastAsia="zh-CN"/>
              </w:rPr>
            </w:pPr>
            <w:r>
              <w:rPr>
                <w:rFonts w:hint="eastAsia"/>
                <w:lang w:eastAsia="zh-CN"/>
              </w:rPr>
              <w:t>208</w:t>
            </w:r>
          </w:p>
        </w:tc>
        <w:tc>
          <w:tcPr>
            <w:tcW w:w="4535" w:type="dxa"/>
            <w:vAlign w:val="center"/>
          </w:tcPr>
          <w:p>
            <w:pPr>
              <w:pStyle w:val="22"/>
              <w:rPr>
                <w:lang w:eastAsia="zh-CN"/>
              </w:rPr>
            </w:pPr>
            <w:r>
              <w:rPr>
                <w:rFonts w:hint="eastAsia"/>
                <w:lang w:eastAsia="zh-CN"/>
              </w:rPr>
              <w:t>社会保障和就业支出</w:t>
            </w:r>
          </w:p>
        </w:tc>
        <w:tc>
          <w:tcPr>
            <w:tcW w:w="2551" w:type="dxa"/>
            <w:vAlign w:val="center"/>
          </w:tcPr>
          <w:p>
            <w:pPr>
              <w:pStyle w:val="21"/>
              <w:rPr>
                <w:lang w:eastAsia="zh-CN"/>
              </w:rPr>
            </w:pPr>
            <w:r>
              <w:rPr>
                <w:rFonts w:hint="eastAsia"/>
                <w:lang w:eastAsia="zh-CN"/>
              </w:rPr>
              <w:t>648.40</w:t>
            </w:r>
          </w:p>
        </w:tc>
        <w:tc>
          <w:tcPr>
            <w:tcW w:w="2551" w:type="dxa"/>
            <w:vAlign w:val="center"/>
          </w:tcPr>
          <w:p>
            <w:pPr>
              <w:pStyle w:val="21"/>
              <w:rPr>
                <w:lang w:eastAsia="zh-CN"/>
              </w:rPr>
            </w:pPr>
            <w:r>
              <w:rPr>
                <w:rFonts w:hint="eastAsia"/>
                <w:lang w:eastAsia="zh-CN"/>
              </w:rPr>
              <w:t>648.40</w:t>
            </w:r>
          </w:p>
        </w:tc>
        <w:tc>
          <w:tcPr>
            <w:tcW w:w="2551" w:type="dxa"/>
            <w:vAlign w:val="center"/>
          </w:tcPr>
          <w:p>
            <w:pPr>
              <w:pStyle w:val="21"/>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rPr>
                <w:lang w:eastAsia="zh-CN"/>
              </w:rPr>
            </w:pPr>
            <w:r>
              <w:rPr>
                <w:rFonts w:hint="eastAsia"/>
                <w:lang w:eastAsia="zh-CN"/>
              </w:rPr>
              <w:t>20802</w:t>
            </w:r>
          </w:p>
        </w:tc>
        <w:tc>
          <w:tcPr>
            <w:tcW w:w="4535" w:type="dxa"/>
            <w:vAlign w:val="center"/>
          </w:tcPr>
          <w:p>
            <w:pPr>
              <w:pStyle w:val="22"/>
              <w:rPr>
                <w:lang w:eastAsia="zh-CN"/>
              </w:rPr>
            </w:pPr>
            <w:r>
              <w:rPr>
                <w:rFonts w:hint="eastAsia"/>
                <w:lang w:eastAsia="zh-CN"/>
              </w:rPr>
              <w:t>民政管理事务</w:t>
            </w:r>
          </w:p>
        </w:tc>
        <w:tc>
          <w:tcPr>
            <w:tcW w:w="2551" w:type="dxa"/>
            <w:vAlign w:val="center"/>
          </w:tcPr>
          <w:p>
            <w:pPr>
              <w:pStyle w:val="21"/>
              <w:rPr>
                <w:lang w:eastAsia="zh-CN"/>
              </w:rPr>
            </w:pPr>
            <w:r>
              <w:rPr>
                <w:rFonts w:hint="eastAsia"/>
                <w:lang w:eastAsia="zh-CN"/>
              </w:rPr>
              <w:t>648.40</w:t>
            </w:r>
          </w:p>
        </w:tc>
        <w:tc>
          <w:tcPr>
            <w:tcW w:w="2551" w:type="dxa"/>
            <w:vAlign w:val="center"/>
          </w:tcPr>
          <w:p>
            <w:pPr>
              <w:pStyle w:val="21"/>
              <w:rPr>
                <w:lang w:eastAsia="zh-CN"/>
              </w:rPr>
            </w:pPr>
            <w:r>
              <w:rPr>
                <w:rFonts w:hint="eastAsia"/>
                <w:lang w:eastAsia="zh-CN"/>
              </w:rPr>
              <w:t>648.40</w:t>
            </w:r>
          </w:p>
        </w:tc>
        <w:tc>
          <w:tcPr>
            <w:tcW w:w="2551" w:type="dxa"/>
            <w:vAlign w:val="center"/>
          </w:tcPr>
          <w:p>
            <w:pPr>
              <w:pStyle w:val="21"/>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rPr>
                <w:lang w:eastAsia="zh-CN"/>
              </w:rPr>
            </w:pPr>
            <w:r>
              <w:rPr>
                <w:rFonts w:hint="eastAsia"/>
                <w:lang w:eastAsia="zh-CN"/>
              </w:rPr>
              <w:t>2080201</w:t>
            </w:r>
          </w:p>
        </w:tc>
        <w:tc>
          <w:tcPr>
            <w:tcW w:w="4535" w:type="dxa"/>
            <w:vAlign w:val="center"/>
          </w:tcPr>
          <w:p>
            <w:pPr>
              <w:pStyle w:val="22"/>
              <w:rPr>
                <w:lang w:eastAsia="zh-CN"/>
              </w:rPr>
            </w:pPr>
            <w:r>
              <w:rPr>
                <w:rFonts w:hint="eastAsia"/>
                <w:lang w:eastAsia="zh-CN"/>
              </w:rPr>
              <w:t>行政运行</w:t>
            </w:r>
          </w:p>
        </w:tc>
        <w:tc>
          <w:tcPr>
            <w:tcW w:w="2551" w:type="dxa"/>
            <w:vAlign w:val="center"/>
          </w:tcPr>
          <w:p>
            <w:pPr>
              <w:pStyle w:val="21"/>
              <w:rPr>
                <w:lang w:eastAsia="zh-CN"/>
              </w:rPr>
            </w:pPr>
            <w:r>
              <w:rPr>
                <w:rFonts w:hint="eastAsia"/>
                <w:lang w:eastAsia="zh-CN"/>
              </w:rPr>
              <w:t>648.40</w:t>
            </w:r>
          </w:p>
        </w:tc>
        <w:tc>
          <w:tcPr>
            <w:tcW w:w="2551" w:type="dxa"/>
            <w:vAlign w:val="center"/>
          </w:tcPr>
          <w:p>
            <w:pPr>
              <w:pStyle w:val="21"/>
              <w:rPr>
                <w:lang w:eastAsia="zh-CN"/>
              </w:rPr>
            </w:pPr>
            <w:r>
              <w:rPr>
                <w:rFonts w:hint="eastAsia"/>
                <w:lang w:eastAsia="zh-CN"/>
              </w:rPr>
              <w:t>648.40</w:t>
            </w:r>
          </w:p>
        </w:tc>
        <w:tc>
          <w:tcPr>
            <w:tcW w:w="2551" w:type="dxa"/>
            <w:vAlign w:val="center"/>
          </w:tcPr>
          <w:p>
            <w:pPr>
              <w:pStyle w:val="21"/>
            </w:pPr>
          </w:p>
        </w:tc>
      </w:tr>
    </w:tbl>
    <w:p>
      <w:p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31</w:t>
            </w:r>
            <w:r>
              <w:rPr>
                <w:rFonts w:hint="eastAsia"/>
                <w:lang w:eastAsia="zh-CN"/>
              </w:rPr>
              <w:t>4</w:t>
            </w:r>
            <w:r>
              <w:t>003</w:t>
            </w:r>
            <w:r>
              <w:rPr>
                <w:rFonts w:hint="eastAsia"/>
                <w:lang w:eastAsia="zh-CN"/>
              </w:rPr>
              <w:t>涞水</w:t>
            </w:r>
            <w:r>
              <w:rPr>
                <w:rFonts w:hint="eastAsia"/>
              </w:rPr>
              <w:t>县</w:t>
            </w:r>
            <w:r>
              <w:rPr>
                <w:rFonts w:hint="eastAsia"/>
                <w:lang w:eastAsia="zh-CN"/>
              </w:rPr>
              <w:t>民</w:t>
            </w:r>
            <w:r>
              <w:rPr>
                <w:rFonts w:hint="eastAsia"/>
              </w:rPr>
              <w:t>政局事业</w:t>
            </w:r>
          </w:p>
        </w:tc>
        <w:tc>
          <w:tcPr>
            <w:tcW w:w="2551" w:type="dxa"/>
            <w:tcBorders>
              <w:top w:val="single" w:color="FFFFFF" w:sz="6" w:space="0"/>
              <w:left w:val="single" w:color="FFFFFF" w:sz="6" w:space="0"/>
              <w:right w:val="single" w:color="FFFFFF" w:sz="6" w:space="0"/>
            </w:tcBorders>
            <w:vAlign w:val="center"/>
          </w:tcPr>
          <w:p>
            <w:pPr>
              <w:pStyle w:val="18"/>
              <w:rPr>
                <w:lang w:eastAsia="zh-CN"/>
              </w:rPr>
            </w:pPr>
            <w:r>
              <w:rPr>
                <w:rFonts w:hint="eastAsia"/>
              </w:rPr>
              <w:t>预算年度：</w:t>
            </w:r>
            <w:r>
              <w:t>202</w:t>
            </w:r>
            <w:r>
              <w:rPr>
                <w:rFonts w:hint="eastAsia"/>
                <w:lang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7"/>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rPr>
                <w:rFonts w:hint="eastAsia"/>
              </w:rPr>
              <w:t>序号</w:t>
            </w:r>
          </w:p>
        </w:tc>
        <w:tc>
          <w:tcPr>
            <w:tcW w:w="5726" w:type="dxa"/>
            <w:gridSpan w:val="2"/>
            <w:vAlign w:val="center"/>
          </w:tcPr>
          <w:p>
            <w:pPr>
              <w:pStyle w:val="20"/>
            </w:pPr>
            <w:r>
              <w:rPr>
                <w:rFonts w:hint="eastAsia"/>
              </w:rPr>
              <w:t>支出部门经济分类科目</w:t>
            </w:r>
          </w:p>
        </w:tc>
        <w:tc>
          <w:tcPr>
            <w:tcW w:w="7654" w:type="dxa"/>
            <w:gridSpan w:val="3"/>
            <w:vAlign w:val="center"/>
          </w:tcPr>
          <w:p>
            <w:pPr>
              <w:pStyle w:val="20"/>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rPr>
                <w:rFonts w:hint="eastAsia"/>
              </w:rPr>
              <w:t>科目编码</w:t>
            </w:r>
          </w:p>
        </w:tc>
        <w:tc>
          <w:tcPr>
            <w:tcW w:w="4535" w:type="dxa"/>
            <w:vAlign w:val="center"/>
          </w:tcPr>
          <w:p>
            <w:pPr>
              <w:pStyle w:val="20"/>
            </w:pPr>
            <w:r>
              <w:rPr>
                <w:rFonts w:hint="eastAsia"/>
              </w:rPr>
              <w:t>科目名称</w:t>
            </w:r>
          </w:p>
        </w:tc>
        <w:tc>
          <w:tcPr>
            <w:tcW w:w="2551" w:type="dxa"/>
            <w:vAlign w:val="center"/>
          </w:tcPr>
          <w:p>
            <w:pPr>
              <w:pStyle w:val="20"/>
            </w:pPr>
            <w:r>
              <w:rPr>
                <w:rFonts w:hint="eastAsia"/>
              </w:rPr>
              <w:t>合计</w:t>
            </w:r>
          </w:p>
        </w:tc>
        <w:tc>
          <w:tcPr>
            <w:tcW w:w="2551" w:type="dxa"/>
            <w:vAlign w:val="center"/>
          </w:tcPr>
          <w:p>
            <w:pPr>
              <w:pStyle w:val="20"/>
            </w:pPr>
            <w:r>
              <w:rPr>
                <w:rFonts w:hint="eastAsia"/>
              </w:rPr>
              <w:t>人员经费</w:t>
            </w:r>
          </w:p>
        </w:tc>
        <w:tc>
          <w:tcPr>
            <w:tcW w:w="2552" w:type="dxa"/>
            <w:vAlign w:val="center"/>
          </w:tcPr>
          <w:p>
            <w:pPr>
              <w:pStyle w:val="20"/>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rPr>
                <w:rFonts w:hint="eastAsia"/>
              </w:rP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2"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rPr>
                <w:rFonts w:hint="eastAsia"/>
              </w:rPr>
              <w:t>合计</w:t>
            </w:r>
          </w:p>
        </w:tc>
        <w:tc>
          <w:tcPr>
            <w:tcW w:w="2551" w:type="dxa"/>
            <w:vAlign w:val="center"/>
          </w:tcPr>
          <w:p>
            <w:pPr>
              <w:pStyle w:val="25"/>
              <w:rPr>
                <w:lang w:eastAsia="zh-CN"/>
              </w:rPr>
            </w:pPr>
            <w:r>
              <w:rPr>
                <w:rFonts w:hint="eastAsia"/>
                <w:lang w:eastAsia="zh-CN"/>
              </w:rPr>
              <w:t>648.40</w:t>
            </w:r>
          </w:p>
        </w:tc>
        <w:tc>
          <w:tcPr>
            <w:tcW w:w="2551" w:type="dxa"/>
            <w:vAlign w:val="center"/>
          </w:tcPr>
          <w:p>
            <w:pPr>
              <w:pStyle w:val="25"/>
            </w:pPr>
          </w:p>
        </w:tc>
        <w:tc>
          <w:tcPr>
            <w:tcW w:w="2552"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rPr>
                <w:rFonts w:hint="eastAsia"/>
              </w:rPr>
              <w:t>工资福利支出</w:t>
            </w:r>
          </w:p>
        </w:tc>
        <w:tc>
          <w:tcPr>
            <w:tcW w:w="2551" w:type="dxa"/>
            <w:vAlign w:val="center"/>
          </w:tcPr>
          <w:p>
            <w:pPr>
              <w:pStyle w:val="21"/>
              <w:rPr>
                <w:lang w:eastAsia="zh-CN"/>
              </w:rPr>
            </w:pPr>
            <w:r>
              <w:rPr>
                <w:rFonts w:hint="eastAsia"/>
                <w:lang w:eastAsia="zh-CN"/>
              </w:rPr>
              <w:t>602.00</w:t>
            </w:r>
          </w:p>
        </w:tc>
        <w:tc>
          <w:tcPr>
            <w:tcW w:w="2551" w:type="dxa"/>
            <w:vAlign w:val="center"/>
          </w:tcPr>
          <w:p>
            <w:pPr>
              <w:pStyle w:val="21"/>
            </w:pPr>
          </w:p>
        </w:tc>
        <w:tc>
          <w:tcPr>
            <w:tcW w:w="255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rPr>
                <w:rFonts w:hint="eastAsia"/>
              </w:rPr>
              <w:t>基本工资</w:t>
            </w:r>
          </w:p>
        </w:tc>
        <w:tc>
          <w:tcPr>
            <w:tcW w:w="2551" w:type="dxa"/>
            <w:vAlign w:val="center"/>
          </w:tcPr>
          <w:p>
            <w:pPr>
              <w:pStyle w:val="21"/>
              <w:rPr>
                <w:lang w:eastAsia="zh-CN"/>
              </w:rPr>
            </w:pPr>
            <w:r>
              <w:rPr>
                <w:rFonts w:hint="eastAsia"/>
                <w:lang w:eastAsia="zh-CN"/>
              </w:rPr>
              <w:t>590.00</w:t>
            </w:r>
          </w:p>
        </w:tc>
        <w:tc>
          <w:tcPr>
            <w:tcW w:w="2551" w:type="dxa"/>
            <w:vAlign w:val="center"/>
          </w:tcPr>
          <w:p>
            <w:pPr>
              <w:pStyle w:val="21"/>
            </w:pPr>
          </w:p>
        </w:tc>
        <w:tc>
          <w:tcPr>
            <w:tcW w:w="255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rPr>
                <w:rFonts w:hint="eastAsia"/>
              </w:rPr>
              <w:t>津贴补贴</w:t>
            </w:r>
          </w:p>
        </w:tc>
        <w:tc>
          <w:tcPr>
            <w:tcW w:w="2551" w:type="dxa"/>
            <w:vAlign w:val="center"/>
          </w:tcPr>
          <w:p>
            <w:pPr>
              <w:pStyle w:val="21"/>
              <w:rPr>
                <w:lang w:eastAsia="zh-CN"/>
              </w:rPr>
            </w:pPr>
            <w:r>
              <w:rPr>
                <w:rFonts w:hint="eastAsia"/>
                <w:lang w:eastAsia="zh-CN"/>
              </w:rPr>
              <w:t>12.00</w:t>
            </w:r>
          </w:p>
        </w:tc>
        <w:tc>
          <w:tcPr>
            <w:tcW w:w="2551" w:type="dxa"/>
            <w:vAlign w:val="center"/>
          </w:tcPr>
          <w:p>
            <w:pPr>
              <w:pStyle w:val="21"/>
            </w:pPr>
          </w:p>
        </w:tc>
        <w:tc>
          <w:tcPr>
            <w:tcW w:w="255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lang w:eastAsia="zh-CN"/>
              </w:rPr>
            </w:pPr>
            <w:r>
              <w:rPr>
                <w:rFonts w:hint="eastAsia"/>
                <w:lang w:eastAsia="zh-CN"/>
              </w:rPr>
              <w:t>5</w:t>
            </w:r>
          </w:p>
        </w:tc>
        <w:tc>
          <w:tcPr>
            <w:tcW w:w="1191" w:type="dxa"/>
            <w:vAlign w:val="center"/>
          </w:tcPr>
          <w:p>
            <w:pPr>
              <w:pStyle w:val="22"/>
            </w:pPr>
            <w:r>
              <w:t>302</w:t>
            </w:r>
          </w:p>
        </w:tc>
        <w:tc>
          <w:tcPr>
            <w:tcW w:w="4535" w:type="dxa"/>
            <w:vAlign w:val="center"/>
          </w:tcPr>
          <w:p>
            <w:pPr>
              <w:pStyle w:val="22"/>
            </w:pPr>
            <w:r>
              <w:rPr>
                <w:rFonts w:hint="eastAsia"/>
              </w:rPr>
              <w:t>商品和服务支出</w:t>
            </w:r>
          </w:p>
        </w:tc>
        <w:tc>
          <w:tcPr>
            <w:tcW w:w="2551" w:type="dxa"/>
            <w:vAlign w:val="center"/>
          </w:tcPr>
          <w:p>
            <w:pPr>
              <w:pStyle w:val="21"/>
              <w:rPr>
                <w:lang w:eastAsia="zh-CN"/>
              </w:rPr>
            </w:pPr>
            <w:r>
              <w:rPr>
                <w:rFonts w:hint="eastAsia"/>
                <w:lang w:eastAsia="zh-CN"/>
              </w:rPr>
              <w:t>46.40</w:t>
            </w:r>
          </w:p>
        </w:tc>
        <w:tc>
          <w:tcPr>
            <w:tcW w:w="2551" w:type="dxa"/>
            <w:vAlign w:val="center"/>
          </w:tcPr>
          <w:p>
            <w:pPr>
              <w:pStyle w:val="21"/>
            </w:pPr>
          </w:p>
        </w:tc>
        <w:tc>
          <w:tcPr>
            <w:tcW w:w="255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lang w:eastAsia="zh-CN"/>
              </w:rPr>
            </w:pPr>
            <w:r>
              <w:rPr>
                <w:rFonts w:hint="eastAsia"/>
                <w:lang w:eastAsia="zh-CN"/>
              </w:rPr>
              <w:t>6</w:t>
            </w:r>
          </w:p>
        </w:tc>
        <w:tc>
          <w:tcPr>
            <w:tcW w:w="1191" w:type="dxa"/>
            <w:vAlign w:val="center"/>
          </w:tcPr>
          <w:p>
            <w:pPr>
              <w:pStyle w:val="22"/>
            </w:pPr>
            <w:r>
              <w:t>30201</w:t>
            </w:r>
          </w:p>
        </w:tc>
        <w:tc>
          <w:tcPr>
            <w:tcW w:w="4535" w:type="dxa"/>
            <w:vAlign w:val="center"/>
          </w:tcPr>
          <w:p>
            <w:pPr>
              <w:pStyle w:val="22"/>
            </w:pPr>
            <w:r>
              <w:rPr>
                <w:rFonts w:hint="eastAsia"/>
              </w:rPr>
              <w:t>办公费</w:t>
            </w:r>
          </w:p>
        </w:tc>
        <w:tc>
          <w:tcPr>
            <w:tcW w:w="2551" w:type="dxa"/>
            <w:vAlign w:val="center"/>
          </w:tcPr>
          <w:p>
            <w:pPr>
              <w:pStyle w:val="21"/>
              <w:rPr>
                <w:lang w:eastAsia="zh-CN"/>
              </w:rPr>
            </w:pPr>
            <w:r>
              <w:rPr>
                <w:rFonts w:hint="eastAsia"/>
                <w:lang w:eastAsia="zh-CN"/>
              </w:rPr>
              <w:t>22.00</w:t>
            </w:r>
          </w:p>
        </w:tc>
        <w:tc>
          <w:tcPr>
            <w:tcW w:w="2551" w:type="dxa"/>
            <w:vAlign w:val="center"/>
          </w:tcPr>
          <w:p>
            <w:pPr>
              <w:pStyle w:val="21"/>
            </w:pPr>
          </w:p>
        </w:tc>
        <w:tc>
          <w:tcPr>
            <w:tcW w:w="255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lang w:eastAsia="zh-CN"/>
              </w:rPr>
            </w:pPr>
            <w:r>
              <w:rPr>
                <w:rFonts w:hint="eastAsia"/>
                <w:lang w:eastAsia="zh-CN"/>
              </w:rPr>
              <w:t>7</w:t>
            </w:r>
          </w:p>
        </w:tc>
        <w:tc>
          <w:tcPr>
            <w:tcW w:w="1191" w:type="dxa"/>
            <w:vAlign w:val="center"/>
          </w:tcPr>
          <w:p>
            <w:pPr>
              <w:pStyle w:val="22"/>
              <w:rPr>
                <w:lang w:eastAsia="zh-CN"/>
              </w:rPr>
            </w:pPr>
            <w:r>
              <w:rPr>
                <w:rFonts w:hint="eastAsia"/>
                <w:lang w:eastAsia="zh-CN"/>
              </w:rPr>
              <w:t>30211</w:t>
            </w:r>
          </w:p>
        </w:tc>
        <w:tc>
          <w:tcPr>
            <w:tcW w:w="4535" w:type="dxa"/>
            <w:vAlign w:val="center"/>
          </w:tcPr>
          <w:p>
            <w:pPr>
              <w:pStyle w:val="22"/>
              <w:rPr>
                <w:lang w:eastAsia="zh-CN"/>
              </w:rPr>
            </w:pPr>
            <w:r>
              <w:rPr>
                <w:rFonts w:hint="eastAsia"/>
                <w:lang w:eastAsia="zh-CN"/>
              </w:rPr>
              <w:t>差旅费</w:t>
            </w:r>
          </w:p>
        </w:tc>
        <w:tc>
          <w:tcPr>
            <w:tcW w:w="2551" w:type="dxa"/>
            <w:vAlign w:val="center"/>
          </w:tcPr>
          <w:p>
            <w:pPr>
              <w:pStyle w:val="21"/>
              <w:rPr>
                <w:lang w:eastAsia="zh-CN"/>
              </w:rPr>
            </w:pPr>
            <w:r>
              <w:rPr>
                <w:rFonts w:hint="eastAsia"/>
                <w:lang w:eastAsia="zh-CN"/>
              </w:rPr>
              <w:t>10.00</w:t>
            </w:r>
          </w:p>
        </w:tc>
        <w:tc>
          <w:tcPr>
            <w:tcW w:w="2551" w:type="dxa"/>
            <w:vAlign w:val="center"/>
          </w:tcPr>
          <w:p>
            <w:pPr>
              <w:pStyle w:val="21"/>
            </w:pPr>
          </w:p>
        </w:tc>
        <w:tc>
          <w:tcPr>
            <w:tcW w:w="255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lang w:eastAsia="zh-CN"/>
              </w:rPr>
            </w:pPr>
            <w:r>
              <w:rPr>
                <w:rFonts w:hint="eastAsia"/>
                <w:lang w:eastAsia="zh-CN"/>
              </w:rPr>
              <w:t>8</w:t>
            </w:r>
          </w:p>
        </w:tc>
        <w:tc>
          <w:tcPr>
            <w:tcW w:w="1191" w:type="dxa"/>
            <w:vAlign w:val="center"/>
          </w:tcPr>
          <w:p>
            <w:pPr>
              <w:pStyle w:val="22"/>
            </w:pPr>
            <w:r>
              <w:t>30228</w:t>
            </w:r>
          </w:p>
        </w:tc>
        <w:tc>
          <w:tcPr>
            <w:tcW w:w="4535" w:type="dxa"/>
            <w:vAlign w:val="center"/>
          </w:tcPr>
          <w:p>
            <w:pPr>
              <w:pStyle w:val="22"/>
            </w:pPr>
            <w:r>
              <w:rPr>
                <w:rFonts w:hint="eastAsia"/>
              </w:rPr>
              <w:t>工会经费</w:t>
            </w:r>
          </w:p>
        </w:tc>
        <w:tc>
          <w:tcPr>
            <w:tcW w:w="2551" w:type="dxa"/>
            <w:vAlign w:val="center"/>
          </w:tcPr>
          <w:p>
            <w:pPr>
              <w:pStyle w:val="21"/>
              <w:rPr>
                <w:lang w:eastAsia="zh-CN"/>
              </w:rPr>
            </w:pPr>
            <w:r>
              <w:rPr>
                <w:rFonts w:hint="eastAsia"/>
                <w:lang w:eastAsia="zh-CN"/>
              </w:rPr>
              <w:t>5.48</w:t>
            </w:r>
          </w:p>
        </w:tc>
        <w:tc>
          <w:tcPr>
            <w:tcW w:w="2551" w:type="dxa"/>
            <w:vAlign w:val="center"/>
          </w:tcPr>
          <w:p>
            <w:pPr>
              <w:pStyle w:val="21"/>
            </w:pPr>
          </w:p>
        </w:tc>
        <w:tc>
          <w:tcPr>
            <w:tcW w:w="255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rPr>
                <w:lang w:eastAsia="zh-CN"/>
              </w:rPr>
            </w:pPr>
            <w:r>
              <w:rPr>
                <w:rFonts w:hint="eastAsia"/>
                <w:lang w:eastAsia="zh-CN"/>
              </w:rPr>
              <w:t>9</w:t>
            </w:r>
          </w:p>
        </w:tc>
        <w:tc>
          <w:tcPr>
            <w:tcW w:w="1191" w:type="dxa"/>
            <w:vAlign w:val="center"/>
          </w:tcPr>
          <w:p>
            <w:pPr>
              <w:pStyle w:val="22"/>
            </w:pPr>
            <w:r>
              <w:t>30229</w:t>
            </w:r>
          </w:p>
        </w:tc>
        <w:tc>
          <w:tcPr>
            <w:tcW w:w="4535" w:type="dxa"/>
            <w:vAlign w:val="center"/>
          </w:tcPr>
          <w:p>
            <w:pPr>
              <w:pStyle w:val="22"/>
            </w:pPr>
            <w:r>
              <w:rPr>
                <w:rFonts w:hint="eastAsia"/>
              </w:rPr>
              <w:t>福利费</w:t>
            </w:r>
          </w:p>
        </w:tc>
        <w:tc>
          <w:tcPr>
            <w:tcW w:w="2551" w:type="dxa"/>
            <w:vAlign w:val="center"/>
          </w:tcPr>
          <w:p>
            <w:pPr>
              <w:pStyle w:val="21"/>
              <w:rPr>
                <w:lang w:eastAsia="zh-CN"/>
              </w:rPr>
            </w:pPr>
            <w:r>
              <w:rPr>
                <w:rFonts w:hint="eastAsia"/>
                <w:lang w:eastAsia="zh-CN"/>
              </w:rPr>
              <w:t>8.92</w:t>
            </w:r>
          </w:p>
        </w:tc>
        <w:tc>
          <w:tcPr>
            <w:tcW w:w="2551" w:type="dxa"/>
            <w:vAlign w:val="center"/>
          </w:tcPr>
          <w:p>
            <w:pPr>
              <w:pStyle w:val="21"/>
            </w:pPr>
          </w:p>
        </w:tc>
        <w:tc>
          <w:tcPr>
            <w:tcW w:w="2552" w:type="dxa"/>
            <w:vAlign w:val="center"/>
          </w:tcPr>
          <w:p>
            <w:pPr>
              <w:pStyle w:val="21"/>
            </w:pPr>
          </w:p>
        </w:tc>
      </w:tr>
    </w:tbl>
    <w:p>
      <w:pPr>
        <w:rPr>
          <w:lang w:eastAsia="zh-CN"/>
        </w:r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31</w:t>
            </w:r>
            <w:r>
              <w:rPr>
                <w:rFonts w:hint="eastAsia"/>
                <w:lang w:eastAsia="zh-CN"/>
              </w:rPr>
              <w:t>4</w:t>
            </w:r>
            <w:r>
              <w:t>003</w:t>
            </w:r>
            <w:r>
              <w:rPr>
                <w:rFonts w:hint="eastAsia"/>
                <w:lang w:eastAsia="zh-CN"/>
              </w:rPr>
              <w:t>涞水</w:t>
            </w:r>
            <w:r>
              <w:rPr>
                <w:rFonts w:hint="eastAsia"/>
              </w:rPr>
              <w:t>县</w:t>
            </w:r>
            <w:r>
              <w:rPr>
                <w:rFonts w:hint="eastAsia"/>
                <w:lang w:eastAsia="zh-CN"/>
              </w:rPr>
              <w:t>民</w:t>
            </w:r>
            <w:r>
              <w:rPr>
                <w:rFonts w:hint="eastAsia"/>
              </w:rPr>
              <w:t>政局事业</w:t>
            </w:r>
          </w:p>
        </w:tc>
        <w:tc>
          <w:tcPr>
            <w:tcW w:w="2551" w:type="dxa"/>
            <w:tcBorders>
              <w:top w:val="single" w:color="FFFFFF" w:sz="6" w:space="0"/>
              <w:left w:val="single" w:color="FFFFFF" w:sz="6" w:space="0"/>
              <w:right w:val="single" w:color="FFFFFF" w:sz="6" w:space="0"/>
            </w:tcBorders>
            <w:vAlign w:val="center"/>
          </w:tcPr>
          <w:p>
            <w:pPr>
              <w:pStyle w:val="18"/>
              <w:rPr>
                <w:lang w:eastAsia="zh-CN"/>
              </w:rPr>
            </w:pPr>
            <w:r>
              <w:rPr>
                <w:rFonts w:hint="eastAsia"/>
              </w:rPr>
              <w:t>预算年度：</w:t>
            </w:r>
            <w:r>
              <w:t>202</w:t>
            </w:r>
            <w:r>
              <w:rPr>
                <w:rFonts w:hint="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7"/>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rPr>
                <w:rFonts w:hint="eastAsia"/>
              </w:rPr>
              <w:t>序号</w:t>
            </w:r>
          </w:p>
        </w:tc>
        <w:tc>
          <w:tcPr>
            <w:tcW w:w="5726" w:type="dxa"/>
            <w:gridSpan w:val="2"/>
            <w:vAlign w:val="center"/>
          </w:tcPr>
          <w:p>
            <w:pPr>
              <w:pStyle w:val="20"/>
            </w:pPr>
            <w:r>
              <w:rPr>
                <w:rFonts w:hint="eastAsia"/>
              </w:rPr>
              <w:t>功能分类科目</w:t>
            </w:r>
          </w:p>
        </w:tc>
        <w:tc>
          <w:tcPr>
            <w:tcW w:w="2551" w:type="dxa"/>
            <w:vMerge w:val="restart"/>
            <w:vAlign w:val="center"/>
          </w:tcPr>
          <w:p>
            <w:pPr>
              <w:pStyle w:val="20"/>
            </w:pPr>
            <w:r>
              <w:rPr>
                <w:rFonts w:hint="eastAsia"/>
              </w:rPr>
              <w:t>合计</w:t>
            </w:r>
          </w:p>
        </w:tc>
        <w:tc>
          <w:tcPr>
            <w:tcW w:w="2551" w:type="dxa"/>
            <w:vMerge w:val="restart"/>
            <w:vAlign w:val="center"/>
          </w:tcPr>
          <w:p>
            <w:pPr>
              <w:pStyle w:val="20"/>
            </w:pPr>
            <w:r>
              <w:rPr>
                <w:rFonts w:hint="eastAsia"/>
              </w:rPr>
              <w:t>基本支出</w:t>
            </w:r>
          </w:p>
        </w:tc>
        <w:tc>
          <w:tcPr>
            <w:tcW w:w="2551" w:type="dxa"/>
            <w:vMerge w:val="restart"/>
            <w:vAlign w:val="center"/>
          </w:tcPr>
          <w:p>
            <w:pPr>
              <w:pStyle w:val="20"/>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rPr>
                <w:rFonts w:hint="eastAsia"/>
              </w:rPr>
              <w:t>科目编码</w:t>
            </w:r>
          </w:p>
        </w:tc>
        <w:tc>
          <w:tcPr>
            <w:tcW w:w="4535" w:type="dxa"/>
            <w:vAlign w:val="center"/>
          </w:tcPr>
          <w:p>
            <w:pPr>
              <w:pStyle w:val="20"/>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rPr>
                <w:rFonts w:hint="eastAsia"/>
              </w:rP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both"/>
        <w:outlineLvl w:val="4"/>
        <w:rPr>
          <w:rFonts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31</w:t>
            </w:r>
            <w:r>
              <w:rPr>
                <w:rFonts w:hint="eastAsia"/>
                <w:lang w:eastAsia="zh-CN"/>
              </w:rPr>
              <w:t>4</w:t>
            </w:r>
            <w:r>
              <w:t>003</w:t>
            </w:r>
            <w:r>
              <w:rPr>
                <w:rFonts w:hint="eastAsia"/>
                <w:lang w:eastAsia="zh-CN"/>
              </w:rPr>
              <w:t>涞水</w:t>
            </w:r>
            <w:r>
              <w:rPr>
                <w:rFonts w:hint="eastAsia"/>
              </w:rPr>
              <w:t>县</w:t>
            </w:r>
            <w:r>
              <w:rPr>
                <w:rFonts w:hint="eastAsia"/>
                <w:lang w:eastAsia="zh-CN"/>
              </w:rPr>
              <w:t>民</w:t>
            </w:r>
            <w:r>
              <w:rPr>
                <w:rFonts w:hint="eastAsia"/>
              </w:rPr>
              <w:t>政局事业</w:t>
            </w:r>
          </w:p>
        </w:tc>
        <w:tc>
          <w:tcPr>
            <w:tcW w:w="2551" w:type="dxa"/>
            <w:tcBorders>
              <w:top w:val="single" w:color="FFFFFF" w:sz="6" w:space="0"/>
              <w:left w:val="single" w:color="FFFFFF" w:sz="6" w:space="0"/>
              <w:right w:val="single" w:color="FFFFFF" w:sz="6" w:space="0"/>
            </w:tcBorders>
            <w:vAlign w:val="center"/>
          </w:tcPr>
          <w:p>
            <w:pPr>
              <w:pStyle w:val="18"/>
              <w:rPr>
                <w:lang w:eastAsia="zh-CN"/>
              </w:rPr>
            </w:pPr>
            <w:r>
              <w:rPr>
                <w:rFonts w:hint="eastAsia"/>
              </w:rPr>
              <w:t>预算年度：</w:t>
            </w:r>
            <w:r>
              <w:t>202</w:t>
            </w:r>
            <w:r>
              <w:rPr>
                <w:rFonts w:hint="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7"/>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rPr>
                <w:rFonts w:hint="eastAsia"/>
              </w:rPr>
              <w:t>序号</w:t>
            </w:r>
          </w:p>
        </w:tc>
        <w:tc>
          <w:tcPr>
            <w:tcW w:w="5726" w:type="dxa"/>
            <w:gridSpan w:val="2"/>
            <w:vAlign w:val="center"/>
          </w:tcPr>
          <w:p>
            <w:pPr>
              <w:pStyle w:val="20"/>
            </w:pPr>
            <w:r>
              <w:rPr>
                <w:rFonts w:hint="eastAsia"/>
              </w:rPr>
              <w:t>功能分类科目</w:t>
            </w:r>
          </w:p>
        </w:tc>
        <w:tc>
          <w:tcPr>
            <w:tcW w:w="2551" w:type="dxa"/>
            <w:vMerge w:val="restart"/>
            <w:vAlign w:val="center"/>
          </w:tcPr>
          <w:p>
            <w:pPr>
              <w:pStyle w:val="20"/>
            </w:pPr>
            <w:r>
              <w:rPr>
                <w:rFonts w:hint="eastAsia"/>
              </w:rPr>
              <w:t>合计</w:t>
            </w:r>
          </w:p>
        </w:tc>
        <w:tc>
          <w:tcPr>
            <w:tcW w:w="2551" w:type="dxa"/>
            <w:vMerge w:val="restart"/>
            <w:vAlign w:val="center"/>
          </w:tcPr>
          <w:p>
            <w:pPr>
              <w:pStyle w:val="20"/>
            </w:pPr>
            <w:r>
              <w:rPr>
                <w:rFonts w:hint="eastAsia"/>
              </w:rPr>
              <w:t>基本支出</w:t>
            </w:r>
          </w:p>
        </w:tc>
        <w:tc>
          <w:tcPr>
            <w:tcW w:w="2551" w:type="dxa"/>
            <w:vMerge w:val="restart"/>
            <w:vAlign w:val="center"/>
          </w:tcPr>
          <w:p>
            <w:pPr>
              <w:pStyle w:val="20"/>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rPr>
                <w:rFonts w:hint="eastAsia"/>
              </w:rPr>
              <w:t>科目编码</w:t>
            </w:r>
          </w:p>
        </w:tc>
        <w:tc>
          <w:tcPr>
            <w:tcW w:w="4535" w:type="dxa"/>
            <w:vAlign w:val="center"/>
          </w:tcPr>
          <w:p>
            <w:pPr>
              <w:pStyle w:val="20"/>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rPr>
                <w:rFonts w:hint="eastAsia"/>
              </w:rP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31</w:t>
            </w:r>
            <w:r>
              <w:rPr>
                <w:rFonts w:hint="eastAsia"/>
                <w:lang w:eastAsia="zh-CN"/>
              </w:rPr>
              <w:t>4003涞水</w:t>
            </w:r>
            <w:r>
              <w:rPr>
                <w:rFonts w:hint="eastAsia"/>
              </w:rPr>
              <w:t>县</w:t>
            </w:r>
            <w:r>
              <w:rPr>
                <w:rFonts w:hint="eastAsia"/>
                <w:lang w:eastAsia="zh-CN"/>
              </w:rPr>
              <w:t>民</w:t>
            </w:r>
            <w:r>
              <w:rPr>
                <w:rFonts w:hint="eastAsia"/>
              </w:rPr>
              <w:t>政局事业</w:t>
            </w:r>
          </w:p>
        </w:tc>
        <w:tc>
          <w:tcPr>
            <w:tcW w:w="2381" w:type="dxa"/>
            <w:tcBorders>
              <w:top w:val="single" w:color="FFFFFF" w:sz="6" w:space="0"/>
              <w:left w:val="single" w:color="FFFFFF" w:sz="6" w:space="0"/>
              <w:right w:val="single" w:color="FFFFFF" w:sz="6" w:space="0"/>
            </w:tcBorders>
            <w:vAlign w:val="center"/>
          </w:tcPr>
          <w:p>
            <w:pPr>
              <w:pStyle w:val="18"/>
              <w:rPr>
                <w:lang w:eastAsia="zh-CN"/>
              </w:rPr>
            </w:pPr>
            <w:r>
              <w:rPr>
                <w:rFonts w:hint="eastAsia"/>
              </w:rPr>
              <w:t>预算年度：</w:t>
            </w:r>
            <w:r>
              <w:t>202</w:t>
            </w:r>
            <w:r>
              <w:rPr>
                <w:rFonts w:hint="eastAsia"/>
                <w:lang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7"/>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rPr>
                <w:rFonts w:hint="eastAsia"/>
              </w:rPr>
              <w:t>序号</w:t>
            </w:r>
          </w:p>
        </w:tc>
        <w:tc>
          <w:tcPr>
            <w:tcW w:w="3798" w:type="dxa"/>
            <w:vMerge w:val="restart"/>
            <w:vAlign w:val="center"/>
          </w:tcPr>
          <w:p>
            <w:pPr>
              <w:pStyle w:val="20"/>
            </w:pPr>
            <w:r>
              <w:rPr>
                <w:rFonts w:hint="eastAsia"/>
              </w:rPr>
              <w:t>项目</w:t>
            </w:r>
          </w:p>
        </w:tc>
        <w:tc>
          <w:tcPr>
            <w:tcW w:w="9524" w:type="dxa"/>
            <w:gridSpan w:val="4"/>
            <w:vAlign w:val="center"/>
          </w:tcPr>
          <w:p>
            <w:pPr>
              <w:pStyle w:val="20"/>
            </w:pPr>
            <w:r>
              <w:rPr>
                <w:rFonts w:hint="eastAsia"/>
              </w:rPr>
              <w:t>资金性质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20"/>
            </w:pPr>
            <w:r>
              <w:rPr>
                <w:rFonts w:hint="eastAsia"/>
              </w:rPr>
              <w:t>合计</w:t>
            </w:r>
          </w:p>
        </w:tc>
        <w:tc>
          <w:tcPr>
            <w:tcW w:w="2381" w:type="dxa"/>
            <w:vAlign w:val="center"/>
          </w:tcPr>
          <w:p>
            <w:pPr>
              <w:pStyle w:val="20"/>
            </w:pPr>
            <w:r>
              <w:rPr>
                <w:rFonts w:hint="eastAsia"/>
              </w:rPr>
              <w:t>一般公共预算财政拨款</w:t>
            </w:r>
          </w:p>
        </w:tc>
        <w:tc>
          <w:tcPr>
            <w:tcW w:w="2381" w:type="dxa"/>
            <w:vAlign w:val="center"/>
          </w:tcPr>
          <w:p>
            <w:pPr>
              <w:pStyle w:val="20"/>
            </w:pPr>
            <w:r>
              <w:rPr>
                <w:rFonts w:hint="eastAsia"/>
              </w:rPr>
              <w:t>政府性基金预算拨款</w:t>
            </w:r>
          </w:p>
        </w:tc>
        <w:tc>
          <w:tcPr>
            <w:tcW w:w="2381" w:type="dxa"/>
            <w:vAlign w:val="center"/>
          </w:tcPr>
          <w:p>
            <w:pPr>
              <w:pStyle w:val="20"/>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rPr>
                <w:rFonts w:hint="eastAsia"/>
              </w:rPr>
              <w:t>栏次</w:t>
            </w:r>
          </w:p>
        </w:tc>
        <w:tc>
          <w:tcPr>
            <w:tcW w:w="3798" w:type="dxa"/>
            <w:vAlign w:val="center"/>
          </w:tcPr>
          <w:p>
            <w:pPr>
              <w:pStyle w:val="20"/>
            </w:pPr>
            <w:r>
              <w:t>1</w:t>
            </w:r>
          </w:p>
        </w:tc>
        <w:tc>
          <w:tcPr>
            <w:tcW w:w="2381"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p>
        </w:tc>
        <w:tc>
          <w:tcPr>
            <w:tcW w:w="3798" w:type="dxa"/>
            <w:vAlign w:val="center"/>
          </w:tcPr>
          <w:p>
            <w:pPr>
              <w:pStyle w:val="22"/>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spacing w:line="500" w:lineRule="exact"/>
        <w:ind w:firstLine="630"/>
        <w:rPr>
          <w:rFonts w:ascii="仿宋" w:hAnsi="仿宋" w:eastAsia="仿宋" w:cs="仿宋"/>
          <w:sz w:val="32"/>
          <w:szCs w:val="32"/>
          <w:lang w:eastAsia="zh-CN"/>
        </w:rPr>
      </w:pPr>
      <w:r>
        <w:rPr>
          <w:rFonts w:hint="eastAsia" w:ascii="方正书宋_GBK" w:hAnsi="方正书宋_GBK" w:eastAsia="方正书宋_GBK" w:cs="方正书宋_GBK"/>
          <w:color w:val="000000"/>
          <w:sz w:val="21"/>
        </w:rPr>
        <w:t>注：无财政拨款“三公”经费支出表预算，空表列示</w:t>
      </w:r>
    </w:p>
    <w:p>
      <w:pPr>
        <w:ind w:right="-2026" w:rightChars="-844"/>
        <w:rPr>
          <w:rFonts w:ascii="仿宋" w:hAnsi="仿宋" w:eastAsia="仿宋"/>
          <w:sz w:val="32"/>
          <w:szCs w:val="32"/>
        </w:rPr>
      </w:pPr>
      <w:r>
        <w:rPr>
          <w:rFonts w:hint="eastAsia" w:ascii="仿宋" w:hAnsi="仿宋" w:eastAsia="仿宋"/>
          <w:sz w:val="32"/>
          <w:szCs w:val="32"/>
        </w:rPr>
        <w:t xml:space="preserve">                                  </w:t>
      </w:r>
    </w:p>
    <w:p>
      <w:pPr>
        <w:ind w:firstLine="420"/>
        <w:rPr>
          <w:lang w:eastAsia="zh-CN"/>
        </w:rPr>
        <w:sectPr>
          <w:type w:val="continuous"/>
          <w:pgSz w:w="16840" w:h="11900" w:orient="landscape"/>
          <w:pgMar w:top="1361" w:right="1021" w:bottom="1361" w:left="1021" w:header="720" w:footer="720" w:gutter="0"/>
          <w:cols w:space="720" w:num="1"/>
        </w:sect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民</w:t>
      </w:r>
      <w:r>
        <w:rPr>
          <w:rFonts w:hint="eastAsia" w:ascii="方正小标宋_GBK" w:hAnsi="方正小标宋_GBK" w:eastAsia="方正小标宋_GBK" w:cs="方正小标宋_GBK"/>
          <w:color w:val="000000"/>
          <w:sz w:val="44"/>
        </w:rPr>
        <w:t>政局事业</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eastAsia="zh-CN"/>
        </w:rPr>
        <w:t>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涞水县民政局</w:t>
      </w:r>
      <w:r>
        <w:rPr>
          <w:rFonts w:hint="eastAsia" w:eastAsia="方正仿宋_GBK"/>
          <w:color w:val="000000"/>
          <w:sz w:val="28"/>
        </w:rPr>
        <w:t>事业</w:t>
      </w:r>
      <w:r>
        <w:rPr>
          <w:rFonts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spacing w:line="500" w:lineRule="exact"/>
        <w:ind w:firstLine="560" w:firstLineChars="200"/>
        <w:rPr>
          <w:rFonts w:eastAsia="方正仿宋_GBK"/>
          <w:color w:val="000000"/>
          <w:sz w:val="28"/>
          <w:lang w:eastAsia="zh-CN"/>
        </w:rPr>
      </w:pPr>
      <w:r>
        <w:rPr>
          <w:rFonts w:hint="eastAsia" w:eastAsia="方正仿宋_GBK"/>
          <w:color w:val="000000"/>
          <w:sz w:val="28"/>
          <w:lang w:eastAsia="zh-CN"/>
        </w:rPr>
        <w:t>（一）民政事业服务中心：集光荣院、敬老院、社会福利院为一体的老年福利机构，为入院人员提供生活保障工作。</w:t>
      </w:r>
    </w:p>
    <w:p>
      <w:pPr>
        <w:spacing w:line="500" w:lineRule="exact"/>
        <w:ind w:firstLine="560" w:firstLineChars="200"/>
        <w:rPr>
          <w:rFonts w:eastAsia="方正仿宋_GBK"/>
          <w:color w:val="000000"/>
          <w:sz w:val="28"/>
          <w:lang w:eastAsia="zh-CN"/>
        </w:rPr>
      </w:pPr>
      <w:r>
        <w:rPr>
          <w:rFonts w:hint="eastAsia" w:eastAsia="方正仿宋_GBK"/>
          <w:color w:val="000000"/>
          <w:sz w:val="28"/>
          <w:lang w:eastAsia="zh-CN"/>
        </w:rPr>
        <w:t>（二）殡葬管理所：负责推进殡葬设施更新改造；推进惠民殡葬政策实施；规范殡仪服务管理；负责尸体火化及骨灰寄存工作。</w:t>
      </w:r>
    </w:p>
    <w:p>
      <w:pPr>
        <w:ind w:firstLine="640"/>
        <w:rPr>
          <w:rFonts w:eastAsia="方正仿宋_GBK"/>
          <w:color w:val="000000"/>
          <w:sz w:val="28"/>
          <w:lang w:eastAsia="zh-CN"/>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rPr>
                <w:rFonts w:hint="eastAsia"/>
              </w:rPr>
              <w:t>单位名称</w:t>
            </w:r>
          </w:p>
        </w:tc>
        <w:tc>
          <w:tcPr>
            <w:tcW w:w="1843" w:type="dxa"/>
            <w:vAlign w:val="center"/>
          </w:tcPr>
          <w:p>
            <w:pPr>
              <w:pStyle w:val="20"/>
            </w:pPr>
            <w:r>
              <w:rPr>
                <w:rFonts w:hint="eastAsia"/>
              </w:rPr>
              <w:t>单位性质</w:t>
            </w:r>
          </w:p>
        </w:tc>
        <w:tc>
          <w:tcPr>
            <w:tcW w:w="2126" w:type="dxa"/>
            <w:vAlign w:val="center"/>
          </w:tcPr>
          <w:p>
            <w:pPr>
              <w:pStyle w:val="20"/>
            </w:pPr>
            <w:r>
              <w:rPr>
                <w:rFonts w:hint="eastAsia"/>
              </w:rPr>
              <w:t>单位规格</w:t>
            </w:r>
          </w:p>
        </w:tc>
        <w:tc>
          <w:tcPr>
            <w:tcW w:w="3827" w:type="dxa"/>
            <w:vAlign w:val="center"/>
          </w:tcPr>
          <w:p>
            <w:pPr>
              <w:pStyle w:val="20"/>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rPr>
                <w:rFonts w:hint="eastAsia"/>
                <w:lang w:eastAsia="zh-CN"/>
              </w:rPr>
              <w:t>涞水</w:t>
            </w:r>
            <w:r>
              <w:rPr>
                <w:rFonts w:hint="eastAsia"/>
              </w:rPr>
              <w:t>县</w:t>
            </w:r>
            <w:r>
              <w:rPr>
                <w:rFonts w:hint="eastAsia"/>
                <w:lang w:eastAsia="zh-CN"/>
              </w:rPr>
              <w:t>民</w:t>
            </w:r>
            <w:r>
              <w:rPr>
                <w:rFonts w:hint="eastAsia"/>
              </w:rPr>
              <w:t>政局事业</w:t>
            </w:r>
          </w:p>
        </w:tc>
        <w:tc>
          <w:tcPr>
            <w:tcW w:w="1843" w:type="dxa"/>
            <w:vAlign w:val="center"/>
          </w:tcPr>
          <w:p>
            <w:pPr>
              <w:pStyle w:val="23"/>
            </w:pPr>
            <w:r>
              <w:rPr>
                <w:rFonts w:hint="eastAsia"/>
              </w:rPr>
              <w:t>事业</w:t>
            </w:r>
          </w:p>
        </w:tc>
        <w:tc>
          <w:tcPr>
            <w:tcW w:w="2126" w:type="dxa"/>
            <w:vAlign w:val="center"/>
          </w:tcPr>
          <w:p>
            <w:pPr>
              <w:pStyle w:val="23"/>
            </w:pPr>
            <w:r>
              <w:rPr>
                <w:rFonts w:hint="eastAsia"/>
              </w:rPr>
              <w:t>股级</w:t>
            </w:r>
          </w:p>
        </w:tc>
        <w:tc>
          <w:tcPr>
            <w:tcW w:w="3827" w:type="dxa"/>
            <w:vAlign w:val="center"/>
          </w:tcPr>
          <w:p>
            <w:pPr>
              <w:pStyle w:val="23"/>
            </w:pPr>
            <w:r>
              <w:rPr>
                <w:rFonts w:hint="eastAsia"/>
              </w:rPr>
              <w:t>财政性资金基本保证</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pStyle w:val="36"/>
      </w:pPr>
    </w:p>
    <w:p>
      <w:pPr>
        <w:pStyle w:val="36"/>
      </w:pPr>
    </w:p>
    <w:p>
      <w:pPr>
        <w:pStyle w:val="36"/>
      </w:pPr>
    </w:p>
    <w:p>
      <w:pPr>
        <w:spacing w:before="10" w:after="10"/>
        <w:ind w:firstLine="640"/>
        <w:outlineLvl w:val="5"/>
      </w:pPr>
      <w:r>
        <w:rPr>
          <w:rFonts w:hint="eastAsia" w:ascii="黑体" w:hAnsi="黑体" w:eastAsia="黑体" w:cs="黑体"/>
          <w:color w:val="000000"/>
          <w:sz w:val="32"/>
        </w:rPr>
        <w:t>三、机关运行经费安排情况</w:t>
      </w:r>
    </w:p>
    <w:p>
      <w:pPr>
        <w:pStyle w:val="37"/>
      </w:pPr>
      <w:r>
        <w:rPr>
          <w:rFonts w:hint="eastAsia"/>
          <w:color w:val="000000"/>
        </w:rPr>
        <w:t>202</w:t>
      </w:r>
      <w:r>
        <w:rPr>
          <w:rFonts w:hint="eastAsia"/>
          <w:color w:val="000000"/>
          <w:lang w:eastAsia="zh-CN"/>
        </w:rPr>
        <w:t>1</w:t>
      </w:r>
      <w:r>
        <w:rPr>
          <w:rFonts w:hint="eastAsia"/>
          <w:color w:val="000000"/>
        </w:rPr>
        <w:t>年</w:t>
      </w:r>
      <w:r>
        <w:rPr>
          <w:rFonts w:hint="eastAsia"/>
          <w:color w:val="000000"/>
          <w:lang w:eastAsia="zh-CN"/>
        </w:rPr>
        <w:t>涞水</w:t>
      </w:r>
      <w:r>
        <w:rPr>
          <w:rFonts w:hint="eastAsia"/>
          <w:color w:val="000000"/>
        </w:rPr>
        <w:t>县</w:t>
      </w:r>
      <w:r>
        <w:rPr>
          <w:rFonts w:hint="eastAsia"/>
          <w:color w:val="000000"/>
          <w:lang w:eastAsia="zh-CN"/>
        </w:rPr>
        <w:t>民</w:t>
      </w:r>
      <w:r>
        <w:rPr>
          <w:rFonts w:hint="eastAsia"/>
          <w:color w:val="000000"/>
        </w:rPr>
        <w:t>政局部门预算安排机关运行经费支出</w:t>
      </w:r>
      <w:r>
        <w:rPr>
          <w:rFonts w:hint="eastAsia"/>
          <w:color w:val="000000"/>
          <w:lang w:eastAsia="zh-CN"/>
        </w:rPr>
        <w:t>46.40</w:t>
      </w:r>
      <w:r>
        <w:rPr>
          <w:rFonts w:hint="eastAsia"/>
          <w:color w:val="000000"/>
        </w:rPr>
        <w:t>万元，其中包括办公费</w:t>
      </w:r>
      <w:r>
        <w:rPr>
          <w:rFonts w:hint="eastAsia"/>
          <w:color w:val="000000"/>
          <w:lang w:eastAsia="zh-CN"/>
        </w:rPr>
        <w:t>22.00</w:t>
      </w:r>
      <w:r>
        <w:rPr>
          <w:rFonts w:hint="eastAsia"/>
          <w:color w:val="000000"/>
        </w:rPr>
        <w:t>万元、</w:t>
      </w:r>
      <w:r>
        <w:rPr>
          <w:rFonts w:hint="eastAsia"/>
          <w:color w:val="000000"/>
          <w:lang w:eastAsia="zh-CN"/>
        </w:rPr>
        <w:t>差旅费10.00万元、</w:t>
      </w:r>
      <w:r>
        <w:rPr>
          <w:rFonts w:hint="eastAsia"/>
          <w:color w:val="000000"/>
        </w:rPr>
        <w:t>工会经费</w:t>
      </w:r>
      <w:r>
        <w:rPr>
          <w:rFonts w:hint="eastAsia"/>
          <w:color w:val="000000"/>
          <w:lang w:eastAsia="zh-CN"/>
        </w:rPr>
        <w:t>5.48</w:t>
      </w:r>
      <w:r>
        <w:rPr>
          <w:rFonts w:hint="eastAsia"/>
          <w:color w:val="000000"/>
        </w:rPr>
        <w:t>万元、在职人员及退休人员福利费</w:t>
      </w:r>
      <w:r>
        <w:rPr>
          <w:rFonts w:hint="eastAsia"/>
          <w:color w:val="000000"/>
          <w:lang w:eastAsia="zh-CN"/>
        </w:rPr>
        <w:t>8.92</w:t>
      </w:r>
      <w:r>
        <w:rPr>
          <w:rFonts w:hint="eastAsia"/>
          <w:color w:val="000000"/>
        </w:rPr>
        <w:t>万元。</w:t>
      </w:r>
    </w:p>
    <w:p>
      <w:pPr>
        <w:spacing w:before="10" w:after="10"/>
        <w:ind w:firstLine="640"/>
        <w:outlineLvl w:val="5"/>
      </w:pPr>
      <w:r>
        <w:rPr>
          <w:rFonts w:hint="eastAsia" w:ascii="黑体" w:hAnsi="黑体" w:eastAsia="黑体" w:cs="黑体"/>
          <w:color w:val="000000"/>
          <w:sz w:val="32"/>
        </w:rPr>
        <w:t>四、财政拨款“三公”经费预算情况及增减变化原因</w:t>
      </w:r>
    </w:p>
    <w:p>
      <w:pPr>
        <w:pStyle w:val="38"/>
        <w:rPr>
          <w:lang w:eastAsia="zh-CN"/>
        </w:rPr>
      </w:pPr>
      <w:r>
        <w:rPr>
          <w:rFonts w:hint="eastAsia"/>
          <w:lang w:eastAsia="zh-CN"/>
        </w:rPr>
        <w:t>无。</w:t>
      </w:r>
    </w:p>
    <w:p>
      <w:pPr>
        <w:spacing w:before="10" w:after="10"/>
        <w:ind w:firstLine="640"/>
        <w:outlineLvl w:val="5"/>
        <w:rPr>
          <w:rFonts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cols w:space="720" w:num="1"/>
        </w:sectPr>
      </w:pPr>
    </w:p>
    <w:p>
      <w:pPr>
        <w:pStyle w:val="38"/>
        <w:rPr>
          <w:lang w:eastAsia="zh-CN"/>
        </w:rPr>
      </w:pPr>
      <w:r>
        <w:rPr>
          <w:rFonts w:hint="eastAsia"/>
          <w:lang w:eastAsia="zh-CN"/>
        </w:rPr>
        <w:t>无。</w:t>
      </w: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年，</w:t>
      </w: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民</w:t>
      </w:r>
      <w:r>
        <w:rPr>
          <w:rFonts w:hint="eastAsia" w:eastAsia="方正仿宋_GBK"/>
          <w:color w:val="000000"/>
          <w:sz w:val="28"/>
        </w:rPr>
        <w:t>政局事业安排政府采购预算</w:t>
      </w:r>
      <w:r>
        <w:rPr>
          <w:rFonts w:eastAsia="方正仿宋_GBK"/>
          <w:color w:val="000000"/>
          <w:sz w:val="28"/>
        </w:rPr>
        <w:t>0.00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318003</w:t>
            </w:r>
            <w:r>
              <w:rPr>
                <w:rFonts w:hint="eastAsia"/>
                <w:lang w:eastAsia="zh-CN"/>
              </w:rPr>
              <w:t>XX</w:t>
            </w:r>
            <w:r>
              <w:rPr>
                <w:rFonts w:hint="eastAsia"/>
              </w:rPr>
              <w:t>县财政局事业</w:t>
            </w:r>
          </w:p>
        </w:tc>
        <w:tc>
          <w:tcPr>
            <w:tcW w:w="8674" w:type="dxa"/>
            <w:gridSpan w:val="9"/>
            <w:tcBorders>
              <w:top w:val="single" w:color="FFFFFF" w:sz="6" w:space="0"/>
              <w:left w:val="single" w:color="FFFFFF" w:sz="6" w:space="0"/>
              <w:right w:val="single" w:color="FFFFFF" w:sz="6" w:space="0"/>
            </w:tcBorders>
            <w:vAlign w:val="center"/>
          </w:tcPr>
          <w:p>
            <w:pPr>
              <w:pStyle w:val="3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20"/>
            </w:pPr>
            <w:r>
              <w:rPr>
                <w:rFonts w:hint="eastAsia"/>
              </w:rPr>
              <w:t>政府采购项目来源</w:t>
            </w:r>
          </w:p>
        </w:tc>
        <w:tc>
          <w:tcPr>
            <w:tcW w:w="1134" w:type="dxa"/>
            <w:vMerge w:val="restart"/>
            <w:vAlign w:val="center"/>
          </w:tcPr>
          <w:p>
            <w:pPr>
              <w:pStyle w:val="20"/>
            </w:pPr>
            <w:r>
              <w:rPr>
                <w:rFonts w:hint="eastAsia"/>
              </w:rPr>
              <w:t>采购物品名称</w:t>
            </w:r>
          </w:p>
        </w:tc>
        <w:tc>
          <w:tcPr>
            <w:tcW w:w="1134" w:type="dxa"/>
            <w:vMerge w:val="restart"/>
            <w:vAlign w:val="center"/>
          </w:tcPr>
          <w:p>
            <w:pPr>
              <w:pStyle w:val="20"/>
            </w:pPr>
            <w:r>
              <w:rPr>
                <w:rFonts w:hint="eastAsia"/>
              </w:rPr>
              <w:t>政府采购目录序号</w:t>
            </w:r>
          </w:p>
        </w:tc>
        <w:tc>
          <w:tcPr>
            <w:tcW w:w="709" w:type="dxa"/>
            <w:vMerge w:val="restart"/>
            <w:vAlign w:val="center"/>
          </w:tcPr>
          <w:p>
            <w:pPr>
              <w:pStyle w:val="20"/>
            </w:pPr>
            <w:r>
              <w:rPr>
                <w:rFonts w:hint="eastAsia"/>
              </w:rPr>
              <w:t>计量单位</w:t>
            </w:r>
          </w:p>
        </w:tc>
        <w:tc>
          <w:tcPr>
            <w:tcW w:w="850" w:type="dxa"/>
            <w:vMerge w:val="restart"/>
            <w:vAlign w:val="center"/>
          </w:tcPr>
          <w:p>
            <w:pPr>
              <w:pStyle w:val="20"/>
            </w:pPr>
            <w:r>
              <w:rPr>
                <w:rFonts w:hint="eastAsia"/>
              </w:rPr>
              <w:t>数量</w:t>
            </w:r>
          </w:p>
        </w:tc>
        <w:tc>
          <w:tcPr>
            <w:tcW w:w="850" w:type="dxa"/>
            <w:vMerge w:val="restart"/>
            <w:vAlign w:val="center"/>
          </w:tcPr>
          <w:p>
            <w:pPr>
              <w:pStyle w:val="20"/>
            </w:pPr>
            <w:r>
              <w:rPr>
                <w:rFonts w:hint="eastAsia"/>
              </w:rPr>
              <w:t>单价</w:t>
            </w:r>
          </w:p>
        </w:tc>
        <w:tc>
          <w:tcPr>
            <w:tcW w:w="7710" w:type="dxa"/>
            <w:gridSpan w:val="8"/>
            <w:vAlign w:val="center"/>
          </w:tcPr>
          <w:p>
            <w:pPr>
              <w:pStyle w:val="20"/>
            </w:pPr>
            <w:r>
              <w:rPr>
                <w:rFonts w:hint="eastAsia"/>
              </w:rPr>
              <w:t>政府采购金额（当年部门预算安排资金）</w:t>
            </w:r>
          </w:p>
        </w:tc>
        <w:tc>
          <w:tcPr>
            <w:tcW w:w="964" w:type="dxa"/>
            <w:vMerge w:val="restart"/>
            <w:vAlign w:val="center"/>
          </w:tcPr>
          <w:p>
            <w:pPr>
              <w:pStyle w:val="20"/>
            </w:pPr>
            <w:r>
              <w:t>2022</w:t>
            </w:r>
            <w:r>
              <w:rPr>
                <w:rFonts w:hint="eastAsia"/>
              </w:rPr>
              <w:t>年预留中小微企业份额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rPr>
                <w:rFonts w:hint="eastAsia"/>
              </w:rPr>
              <w:t>项目名称</w:t>
            </w:r>
          </w:p>
        </w:tc>
        <w:tc>
          <w:tcPr>
            <w:tcW w:w="964" w:type="dxa"/>
            <w:vAlign w:val="center"/>
          </w:tcPr>
          <w:p>
            <w:pPr>
              <w:pStyle w:val="20"/>
            </w:pPr>
            <w:r>
              <w:rPr>
                <w:rFonts w:hint="eastAsia"/>
              </w:rPr>
              <w:t>预算资金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rPr>
                <w:rFonts w:hint="eastAsia"/>
              </w:rPr>
              <w:t>合计</w:t>
            </w:r>
          </w:p>
        </w:tc>
        <w:tc>
          <w:tcPr>
            <w:tcW w:w="964" w:type="dxa"/>
            <w:vAlign w:val="center"/>
          </w:tcPr>
          <w:p>
            <w:pPr>
              <w:pStyle w:val="20"/>
            </w:pPr>
            <w:r>
              <w:rPr>
                <w:rFonts w:hint="eastAsia"/>
              </w:rPr>
              <w:t>一般公共预算拨款</w:t>
            </w:r>
          </w:p>
        </w:tc>
        <w:tc>
          <w:tcPr>
            <w:tcW w:w="964" w:type="dxa"/>
            <w:vAlign w:val="center"/>
          </w:tcPr>
          <w:p>
            <w:pPr>
              <w:pStyle w:val="20"/>
            </w:pPr>
            <w:r>
              <w:rPr>
                <w:rFonts w:hint="eastAsia"/>
              </w:rPr>
              <w:t>基金预算拨款</w:t>
            </w:r>
          </w:p>
        </w:tc>
        <w:tc>
          <w:tcPr>
            <w:tcW w:w="964" w:type="dxa"/>
            <w:vAlign w:val="center"/>
          </w:tcPr>
          <w:p>
            <w:pPr>
              <w:pStyle w:val="20"/>
            </w:pPr>
            <w:r>
              <w:rPr>
                <w:rFonts w:hint="eastAsia"/>
              </w:rPr>
              <w:t>国有资本经营预算拨款</w:t>
            </w:r>
          </w:p>
        </w:tc>
        <w:tc>
          <w:tcPr>
            <w:tcW w:w="964" w:type="dxa"/>
            <w:vAlign w:val="center"/>
          </w:tcPr>
          <w:p>
            <w:pPr>
              <w:pStyle w:val="20"/>
            </w:pPr>
            <w:r>
              <w:rPr>
                <w:rFonts w:hint="eastAsia"/>
              </w:rPr>
              <w:t>财政专户核拨</w:t>
            </w:r>
          </w:p>
        </w:tc>
        <w:tc>
          <w:tcPr>
            <w:tcW w:w="964" w:type="dxa"/>
            <w:vAlign w:val="center"/>
          </w:tcPr>
          <w:p>
            <w:pPr>
              <w:pStyle w:val="20"/>
            </w:pPr>
            <w:r>
              <w:rPr>
                <w:rFonts w:hint="eastAsia"/>
              </w:rPr>
              <w:t>单位资金</w:t>
            </w:r>
          </w:p>
        </w:tc>
        <w:tc>
          <w:tcPr>
            <w:tcW w:w="964" w:type="dxa"/>
            <w:vAlign w:val="center"/>
          </w:tcPr>
          <w:p>
            <w:pPr>
              <w:pStyle w:val="20"/>
            </w:pPr>
            <w:r>
              <w:rPr>
                <w:rFonts w:hint="eastAsia"/>
              </w:rPr>
              <w:t>财政拨款结转</w:t>
            </w:r>
          </w:p>
        </w:tc>
        <w:tc>
          <w:tcPr>
            <w:tcW w:w="964" w:type="dxa"/>
            <w:vAlign w:val="center"/>
          </w:tcPr>
          <w:p>
            <w:pPr>
              <w:pStyle w:val="20"/>
            </w:pPr>
            <w:r>
              <w:rPr>
                <w:rFonts w:hint="eastAsia"/>
              </w:rPr>
              <w:t>非财政拨款结转结余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3"/>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民</w:t>
      </w:r>
      <w:r>
        <w:rPr>
          <w:rFonts w:hint="eastAsia" w:eastAsia="方正仿宋_GBK"/>
          <w:color w:val="000000"/>
          <w:sz w:val="28"/>
        </w:rPr>
        <w:t>政局事业上年末固定资产金额为</w:t>
      </w:r>
      <w:r>
        <w:rPr>
          <w:rFonts w:eastAsia="方正仿宋_GBK"/>
          <w:color w:val="000000"/>
          <w:sz w:val="28"/>
        </w:rPr>
        <w:t>0.00</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31</w:t>
            </w:r>
            <w:r>
              <w:rPr>
                <w:rFonts w:hint="eastAsia"/>
                <w:lang w:eastAsia="zh-CN"/>
              </w:rPr>
              <w:t>4003涞水</w:t>
            </w:r>
            <w:r>
              <w:rPr>
                <w:rFonts w:hint="eastAsia"/>
              </w:rPr>
              <w:t>县</w:t>
            </w:r>
            <w:r>
              <w:rPr>
                <w:rFonts w:hint="eastAsia"/>
                <w:lang w:eastAsia="zh-CN"/>
              </w:rPr>
              <w:t>民</w:t>
            </w:r>
            <w:r>
              <w:rPr>
                <w:rFonts w:hint="eastAsia"/>
              </w:rPr>
              <w:t>政局事业</w:t>
            </w:r>
          </w:p>
        </w:tc>
        <w:tc>
          <w:tcPr>
            <w:tcW w:w="5669" w:type="dxa"/>
            <w:gridSpan w:val="2"/>
            <w:tcBorders>
              <w:top w:val="single" w:color="FFFFFF" w:sz="6" w:space="0"/>
              <w:left w:val="single" w:color="FFFFFF" w:sz="6" w:space="0"/>
              <w:right w:val="single" w:color="FFFFFF" w:sz="6" w:space="0"/>
            </w:tcBorders>
            <w:vAlign w:val="center"/>
          </w:tcPr>
          <w:p>
            <w:pPr>
              <w:pStyle w:val="17"/>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rPr>
                <w:rFonts w:hint="eastAsia"/>
              </w:rPr>
              <w:t>项目</w:t>
            </w:r>
          </w:p>
        </w:tc>
        <w:tc>
          <w:tcPr>
            <w:tcW w:w="2835" w:type="dxa"/>
            <w:vAlign w:val="center"/>
          </w:tcPr>
          <w:p>
            <w:pPr>
              <w:pStyle w:val="20"/>
            </w:pPr>
            <w:r>
              <w:rPr>
                <w:rFonts w:hint="eastAsia"/>
              </w:rPr>
              <w:t>数量</w:t>
            </w:r>
          </w:p>
        </w:tc>
        <w:tc>
          <w:tcPr>
            <w:tcW w:w="2835" w:type="dxa"/>
            <w:vAlign w:val="center"/>
          </w:tcPr>
          <w:p>
            <w:pPr>
              <w:pStyle w:val="20"/>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pPr>
          </w:p>
        </w:tc>
        <w:tc>
          <w:tcPr>
            <w:tcW w:w="2835" w:type="dxa"/>
            <w:vAlign w:val="center"/>
          </w:tcPr>
          <w:p>
            <w:pPr>
              <w:pStyle w:val="23"/>
            </w:pPr>
          </w:p>
        </w:tc>
        <w:tc>
          <w:tcPr>
            <w:tcW w:w="2835" w:type="dxa"/>
            <w:vAlign w:val="center"/>
          </w:tcPr>
          <w:p>
            <w:pPr>
              <w:pStyle w:val="21"/>
            </w:pPr>
          </w:p>
        </w:tc>
      </w:tr>
    </w:tbl>
    <w:p>
      <w:pPr>
        <w:ind w:firstLine="420"/>
      </w:pPr>
      <w:r>
        <w:rPr>
          <w:rFonts w:hint="eastAsia" w:ascii="方正书宋_GBK" w:hAnsi="方正书宋_GBK" w:eastAsia="方正书宋_GBK" w:cs="方正书宋_GBK"/>
          <w:color w:val="000000"/>
          <w:sz w:val="21"/>
        </w:rPr>
        <w:t>注：无固定资产占用情况，空表列示。</w:t>
      </w:r>
    </w:p>
    <w:p>
      <w:pPr>
        <w:ind w:firstLine="640"/>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w:t>
      </w:r>
      <w:r>
        <w:rPr>
          <w:rFonts w:hint="eastAsia" w:eastAsia="方正仿宋_GBK"/>
          <w:color w:val="000000"/>
          <w:sz w:val="28"/>
          <w:lang w:eastAsia="zh-CN"/>
        </w:rPr>
        <w:t>事项</w:t>
      </w:r>
      <w:r>
        <w:rPr>
          <w:rFonts w:hint="eastAsia" w:eastAsia="方正仿宋_GBK"/>
          <w:color w:val="000000"/>
          <w:sz w:val="28"/>
        </w:rPr>
        <w:t>。</w:t>
      </w:r>
    </w:p>
    <w:p>
      <w:pPr>
        <w:outlineLvl w:val="4"/>
        <w:rPr>
          <w:rFonts w:ascii="方正小标宋_GBK" w:hAnsi="方正小标宋_GBK" w:cs="方正小标宋_GBK" w:eastAsiaTheme="minorEastAsia"/>
          <w:color w:val="000000"/>
          <w:sz w:val="44"/>
          <w:lang w:eastAsia="zh-CN"/>
        </w:rPr>
      </w:pPr>
    </w:p>
    <w:sectPr>
      <w:type w:val="continuous"/>
      <w:pgSz w:w="11907" w:h="16839"/>
      <w:pgMar w:top="1984" w:right="1304" w:bottom="1134" w:left="130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pict>
        <v:shape id="_x0000_s1030" o:spid="_x0000_s1030"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3"/>
                  <w:jc w:val="right"/>
                </w:pPr>
                <w:r>
                  <w:rPr>
                    <w:rStyle w:val="13"/>
                  </w:rPr>
                  <w:fldChar w:fldCharType="begin"/>
                </w:r>
                <w:r>
                  <w:rPr>
                    <w:rStyle w:val="13"/>
                  </w:rPr>
                  <w:instrText xml:space="preserve"> PAGE </w:instrText>
                </w:r>
                <w:r>
                  <w:rPr>
                    <w:rStyle w:val="13"/>
                  </w:rPr>
                  <w:fldChar w:fldCharType="separate"/>
                </w:r>
                <w:r>
                  <w:rPr>
                    <w:rStyle w:val="13"/>
                  </w:rPr>
                  <w:t>1</w:t>
                </w:r>
                <w:r>
                  <w:rPr>
                    <w:rStyle w:val="13"/>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31" o:spid="_x0000_s1031"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3"/>
                  </w:rPr>
                  <w:fldChar w:fldCharType="begin"/>
                </w:r>
                <w:r>
                  <w:rPr>
                    <w:rStyle w:val="13"/>
                  </w:rPr>
                  <w:instrText xml:space="preserve"> PAGE </w:instrText>
                </w:r>
                <w:r>
                  <w:rPr>
                    <w:rStyle w:val="13"/>
                  </w:rPr>
                  <w:fldChar w:fldCharType="separate"/>
                </w:r>
                <w:r>
                  <w:rPr>
                    <w:rStyle w:val="13"/>
                  </w:rPr>
                  <w:t>75</w:t>
                </w:r>
                <w:r>
                  <w:rPr>
                    <w:rStyle w:val="13"/>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76</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6E7F61"/>
    <w:multiLevelType w:val="singleLevel"/>
    <w:tmpl w:val="046E7F6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hideGrammaticalErrors/>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NTY3NzU0NDM5MWFkMmY4ZmZmZjJjODBjMzI2N2ZmYWUifQ=="/>
  </w:docVars>
  <w:rsids>
    <w:rsidRoot w:val="00781D3A"/>
    <w:rsid w:val="00000920"/>
    <w:rsid w:val="00064159"/>
    <w:rsid w:val="0008519F"/>
    <w:rsid w:val="00120163"/>
    <w:rsid w:val="001426EB"/>
    <w:rsid w:val="00182D82"/>
    <w:rsid w:val="001B15F6"/>
    <w:rsid w:val="001F6B42"/>
    <w:rsid w:val="00201266"/>
    <w:rsid w:val="00227748"/>
    <w:rsid w:val="002C727D"/>
    <w:rsid w:val="002E63FF"/>
    <w:rsid w:val="00403867"/>
    <w:rsid w:val="00545D0F"/>
    <w:rsid w:val="00557C8E"/>
    <w:rsid w:val="0056582C"/>
    <w:rsid w:val="005B16D2"/>
    <w:rsid w:val="005C7741"/>
    <w:rsid w:val="005E5A8D"/>
    <w:rsid w:val="00651D14"/>
    <w:rsid w:val="00664099"/>
    <w:rsid w:val="0068454C"/>
    <w:rsid w:val="00714A9B"/>
    <w:rsid w:val="007304F6"/>
    <w:rsid w:val="00781D3A"/>
    <w:rsid w:val="00791CF2"/>
    <w:rsid w:val="008379AD"/>
    <w:rsid w:val="0086405E"/>
    <w:rsid w:val="008D0F2A"/>
    <w:rsid w:val="008F1C73"/>
    <w:rsid w:val="00975A2C"/>
    <w:rsid w:val="00982C54"/>
    <w:rsid w:val="0098765C"/>
    <w:rsid w:val="00AC1402"/>
    <w:rsid w:val="00AE10B8"/>
    <w:rsid w:val="00AE30C5"/>
    <w:rsid w:val="00AE3DD5"/>
    <w:rsid w:val="00B10A12"/>
    <w:rsid w:val="00B52C69"/>
    <w:rsid w:val="00BC0518"/>
    <w:rsid w:val="00BD1DD9"/>
    <w:rsid w:val="00C42156"/>
    <w:rsid w:val="00C83D45"/>
    <w:rsid w:val="00CB198C"/>
    <w:rsid w:val="00CC5F86"/>
    <w:rsid w:val="00CC6599"/>
    <w:rsid w:val="00CF1C3B"/>
    <w:rsid w:val="00D172D0"/>
    <w:rsid w:val="00D75591"/>
    <w:rsid w:val="00DA3F97"/>
    <w:rsid w:val="00E512E5"/>
    <w:rsid w:val="00E5779C"/>
    <w:rsid w:val="00E92AAD"/>
    <w:rsid w:val="00EC4DAA"/>
    <w:rsid w:val="00ED78D2"/>
    <w:rsid w:val="00F1646A"/>
    <w:rsid w:val="00F826E0"/>
    <w:rsid w:val="00FB7ED6"/>
    <w:rsid w:val="00FE46E7"/>
    <w:rsid w:val="052B4646"/>
    <w:rsid w:val="0E3F33B6"/>
    <w:rsid w:val="158F5031"/>
    <w:rsid w:val="1A1B7C12"/>
    <w:rsid w:val="22090B6C"/>
    <w:rsid w:val="2B0B2850"/>
    <w:rsid w:val="348B1FC0"/>
    <w:rsid w:val="391B70EA"/>
    <w:rsid w:val="3A4B0C5C"/>
    <w:rsid w:val="3B8F458E"/>
    <w:rsid w:val="3F033BBB"/>
    <w:rsid w:val="437F4702"/>
    <w:rsid w:val="48390A7E"/>
    <w:rsid w:val="4BD44D46"/>
    <w:rsid w:val="55EC1113"/>
    <w:rsid w:val="562A7E7A"/>
    <w:rsid w:val="59134C22"/>
    <w:rsid w:val="59975605"/>
    <w:rsid w:val="74393134"/>
    <w:rsid w:val="74745854"/>
    <w:rsid w:val="79CE077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99"/>
    <w:pPr>
      <w:ind w:left="480"/>
    </w:pPr>
  </w:style>
  <w:style w:type="paragraph" w:styleId="3">
    <w:name w:val="footer"/>
    <w:basedOn w:val="1"/>
    <w:link w:val="15"/>
    <w:autoRedefine/>
    <w:qFormat/>
    <w:uiPriority w:val="99"/>
    <w:pPr>
      <w:tabs>
        <w:tab w:val="center" w:pos="4153"/>
        <w:tab w:val="right" w:pos="8306"/>
      </w:tabs>
      <w:snapToGrid w:val="0"/>
    </w:pPr>
    <w:rPr>
      <w:sz w:val="18"/>
      <w:szCs w:val="18"/>
    </w:rPr>
  </w:style>
  <w:style w:type="paragraph" w:styleId="4">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autoRedefine/>
    <w:qFormat/>
    <w:uiPriority w:val="99"/>
    <w:pPr>
      <w:ind w:left="720"/>
    </w:pPr>
  </w:style>
  <w:style w:type="paragraph" w:styleId="7">
    <w:name w:val="footnote text"/>
    <w:basedOn w:val="1"/>
    <w:link w:val="39"/>
    <w:autoRedefine/>
    <w:unhideWhenUsed/>
    <w:qFormat/>
    <w:uiPriority w:val="99"/>
    <w:pPr>
      <w:widowControl w:val="0"/>
      <w:snapToGrid w:val="0"/>
    </w:pPr>
    <w:rPr>
      <w:rFonts w:ascii="Calibri" w:hAnsi="Calibri"/>
      <w:kern w:val="2"/>
      <w:sz w:val="18"/>
      <w:szCs w:val="18"/>
      <w:lang w:eastAsia="zh-CN"/>
    </w:rPr>
  </w:style>
  <w:style w:type="paragraph" w:styleId="8">
    <w:name w:val="toc 2"/>
    <w:basedOn w:val="1"/>
    <w:next w:val="1"/>
    <w:autoRedefine/>
    <w:qFormat/>
    <w:uiPriority w:val="99"/>
    <w:pPr>
      <w:ind w:left="240"/>
    </w:pPr>
  </w:style>
  <w:style w:type="paragraph" w:styleId="9">
    <w:name w:val="Normal (Web)"/>
    <w:basedOn w:val="1"/>
    <w:autoRedefine/>
    <w:qFormat/>
    <w:uiPriority w:val="0"/>
    <w:pPr>
      <w:widowControl w:val="0"/>
    </w:pPr>
    <w:rPr>
      <w:rFonts w:ascii="Calibri" w:hAnsi="Calibri"/>
      <w:lang w:eastAsia="zh-CN"/>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page number"/>
    <w:basedOn w:val="12"/>
    <w:autoRedefine/>
    <w:qFormat/>
    <w:uiPriority w:val="99"/>
    <w:rPr>
      <w:rFonts w:cs="Times New Roman"/>
    </w:rPr>
  </w:style>
  <w:style w:type="character" w:styleId="14">
    <w:name w:val="Hyperlink"/>
    <w:basedOn w:val="12"/>
    <w:uiPriority w:val="99"/>
    <w:rPr>
      <w:color w:val="0000FF"/>
      <w:u w:val="single"/>
    </w:rPr>
  </w:style>
  <w:style w:type="character" w:customStyle="1" w:styleId="15">
    <w:name w:val="页脚 Char"/>
    <w:basedOn w:val="12"/>
    <w:link w:val="3"/>
    <w:autoRedefine/>
    <w:qFormat/>
    <w:locked/>
    <w:uiPriority w:val="99"/>
    <w:rPr>
      <w:rFonts w:eastAsia="Times New Roman" w:cs="Times New Roman"/>
      <w:sz w:val="18"/>
      <w:szCs w:val="18"/>
      <w:lang w:eastAsia="uk-UA"/>
    </w:rPr>
  </w:style>
  <w:style w:type="character" w:customStyle="1" w:styleId="16">
    <w:name w:val="页眉 Char"/>
    <w:basedOn w:val="12"/>
    <w:link w:val="4"/>
    <w:autoRedefine/>
    <w:qFormat/>
    <w:locked/>
    <w:uiPriority w:val="99"/>
    <w:rPr>
      <w:rFonts w:eastAsia="Times New Roman" w:cs="Times New Roman"/>
      <w:sz w:val="18"/>
      <w:szCs w:val="18"/>
      <w:lang w:eastAsia="uk-UA"/>
    </w:rPr>
  </w:style>
  <w:style w:type="paragraph" w:customStyle="1" w:styleId="17">
    <w:name w:val="单元格样式22"/>
    <w:basedOn w:val="1"/>
    <w:qFormat/>
    <w:uiPriority w:val="99"/>
    <w:pPr>
      <w:jc w:val="right"/>
    </w:pPr>
    <w:rPr>
      <w:rFonts w:ascii="方正小标宋_GBK" w:hAnsi="方正小标宋_GBK" w:eastAsia="方正小标宋_GBK" w:cs="方正小标宋_GBK"/>
    </w:rPr>
  </w:style>
  <w:style w:type="paragraph" w:customStyle="1" w:styleId="18">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9">
    <w:name w:val="单元格样式20"/>
    <w:basedOn w:val="1"/>
    <w:qFormat/>
    <w:uiPriority w:val="99"/>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22">
    <w:name w:val="单元格样式2"/>
    <w:basedOn w:val="1"/>
    <w:autoRedefine/>
    <w:qFormat/>
    <w:uiPriority w:val="99"/>
    <w:rPr>
      <w:rFonts w:ascii="方正书宋_GBK" w:hAnsi="方正书宋_GBK" w:eastAsia="方正书宋_GBK" w:cs="方正书宋_GBK"/>
      <w:sz w:val="21"/>
    </w:rPr>
  </w:style>
  <w:style w:type="paragraph" w:customStyle="1" w:styleId="23">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24">
    <w:name w:val="单元格样式6"/>
    <w:basedOn w:val="1"/>
    <w:autoRedefine/>
    <w:qFormat/>
    <w:uiPriority w:val="99"/>
    <w:pPr>
      <w:jc w:val="center"/>
    </w:pPr>
    <w:rPr>
      <w:rFonts w:ascii="方正书宋_GBK" w:hAnsi="方正书宋_GBK" w:eastAsia="方正书宋_GBK" w:cs="方正书宋_GBK"/>
      <w:b/>
      <w:sz w:val="21"/>
    </w:rPr>
  </w:style>
  <w:style w:type="paragraph" w:customStyle="1" w:styleId="25">
    <w:name w:val="单元格样式7"/>
    <w:basedOn w:val="1"/>
    <w:qFormat/>
    <w:uiPriority w:val="99"/>
    <w:pPr>
      <w:jc w:val="right"/>
    </w:pPr>
    <w:rPr>
      <w:rFonts w:ascii="方正书宋_GBK" w:hAnsi="方正书宋_GBK" w:eastAsia="方正书宋_GBK" w:cs="方正书宋_GBK"/>
      <w:b/>
      <w:sz w:val="21"/>
    </w:rPr>
  </w:style>
  <w:style w:type="paragraph" w:customStyle="1" w:styleId="26">
    <w:name w:val="单元格样式5"/>
    <w:basedOn w:val="1"/>
    <w:qFormat/>
    <w:uiPriority w:val="99"/>
    <w:rPr>
      <w:rFonts w:ascii="方正书宋_GBK" w:hAnsi="方正书宋_GBK" w:eastAsia="方正书宋_GBK" w:cs="方正书宋_GBK"/>
      <w:b/>
      <w:sz w:val="21"/>
    </w:rPr>
  </w:style>
  <w:style w:type="paragraph" w:customStyle="1" w:styleId="27">
    <w:name w:val="插入文本样式-插入部门职责文件"/>
    <w:basedOn w:val="1"/>
    <w:autoRedefine/>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31">
    <w:name w:val="插入文本样式-插入总体目标文件"/>
    <w:basedOn w:val="1"/>
    <w:autoRedefine/>
    <w:qFormat/>
    <w:uiPriority w:val="99"/>
    <w:pPr>
      <w:spacing w:line="500" w:lineRule="exact"/>
      <w:ind w:firstLine="560"/>
    </w:pPr>
    <w:rPr>
      <w:rFonts w:eastAsia="方正仿宋_GBK"/>
      <w:sz w:val="28"/>
    </w:rPr>
  </w:style>
  <w:style w:type="paragraph" w:customStyle="1" w:styleId="32">
    <w:name w:val="插入文本样式-插入职责分类绩效目标文件"/>
    <w:basedOn w:val="1"/>
    <w:autoRedefine/>
    <w:qFormat/>
    <w:uiPriority w:val="99"/>
    <w:pPr>
      <w:spacing w:line="500" w:lineRule="exact"/>
      <w:ind w:firstLine="560"/>
    </w:pPr>
    <w:rPr>
      <w:rFonts w:eastAsia="方正仿宋_GBK"/>
      <w:sz w:val="28"/>
    </w:rPr>
  </w:style>
  <w:style w:type="paragraph" w:customStyle="1" w:styleId="33">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34">
    <w:name w:val="单元格样式23"/>
    <w:basedOn w:val="1"/>
    <w:autoRedefine/>
    <w:qFormat/>
    <w:uiPriority w:val="99"/>
    <w:pPr>
      <w:jc w:val="right"/>
    </w:pPr>
    <w:rPr>
      <w:rFonts w:ascii="方正书宋_GBK" w:hAnsi="方正书宋_GBK" w:eastAsia="方正书宋_GBK" w:cs="方正书宋_GBK"/>
    </w:rPr>
  </w:style>
  <w:style w:type="paragraph" w:customStyle="1" w:styleId="35">
    <w:name w:val="插入文本样式-插入单位职责文件"/>
    <w:basedOn w:val="1"/>
    <w:autoRedefine/>
    <w:qFormat/>
    <w:uiPriority w:val="99"/>
    <w:pPr>
      <w:spacing w:line="500" w:lineRule="exact"/>
      <w:ind w:firstLine="560"/>
    </w:pPr>
    <w:rPr>
      <w:rFonts w:eastAsia="方正仿宋_GBK"/>
      <w:sz w:val="28"/>
    </w:rPr>
  </w:style>
  <w:style w:type="paragraph" w:customStyle="1" w:styleId="36">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37">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9">
    <w:name w:val="脚注文本 Char"/>
    <w:basedOn w:val="12"/>
    <w:link w:val="7"/>
    <w:autoRedefine/>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0"/>
    <customShpInfo spid="_x0000_s103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77</Pages>
  <Words>6143</Words>
  <Characters>35016</Characters>
  <Lines>291</Lines>
  <Paragraphs>82</Paragraphs>
  <TotalTime>44</TotalTime>
  <ScaleCrop>false</ScaleCrop>
  <LinksUpToDate>false</LinksUpToDate>
  <CharactersWithSpaces>41077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八爪小鱼</cp:lastModifiedBy>
  <dcterms:modified xsi:type="dcterms:W3CDTF">2024-01-22T08:28:19Z</dcterms:modified>
  <dc:title>定兴县财政局所属单位预算</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46ED276FE4EF4CE3A3626E9D681ADC56</vt:lpwstr>
  </property>
</Properties>
</file>