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1" w:name="_GoBack"/>
      <w:bookmarkEnd w:id="1"/>
    </w:p>
    <w:p>
      <w:pPr>
        <w:jc w:val="center"/>
      </w:pPr>
      <w:r>
        <w:rPr>
          <w:rFonts w:hint="eastAsia" w:ascii="黑体" w:hAnsi="黑体" w:eastAsia="黑体" w:cs="黑体"/>
          <w:b/>
          <w:color w:val="000000"/>
          <w:sz w:val="30"/>
          <w:lang w:val="en-US" w:eastAsia="zh-CN"/>
        </w:rPr>
        <w:t>涞水</w:t>
      </w:r>
      <w:r>
        <w:rPr>
          <w:rFonts w:hint="eastAsia" w:ascii="黑体" w:hAnsi="黑体" w:eastAsia="黑体" w:cs="黑体"/>
          <w:b/>
          <w:color w:val="000000"/>
          <w:sz w:val="30"/>
          <w:lang w:eastAsia="zh-CN"/>
        </w:rPr>
        <w:t>县</w:t>
      </w:r>
      <w:r>
        <w:rPr>
          <w:rFonts w:hint="eastAsia" w:ascii="黑体" w:hAnsi="黑体" w:eastAsia="黑体" w:cs="黑体"/>
          <w:b/>
          <w:color w:val="000000"/>
          <w:sz w:val="30"/>
          <w:lang w:val="en-US" w:eastAsia="zh-CN"/>
        </w:rPr>
        <w:t>妇女联合会</w:t>
      </w:r>
      <w:r>
        <w:rPr>
          <w:rFonts w:hint="eastAsia" w:ascii="黑体" w:hAnsi="黑体" w:eastAsia="黑体" w:cs="黑体"/>
          <w:b/>
          <w:color w:val="000000"/>
          <w:sz w:val="30"/>
        </w:rPr>
        <w:t>所属单位预算</w:t>
      </w:r>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val="en-US" w:eastAsia="zh-CN"/>
        </w:rPr>
        <w:t>涞水</w:t>
      </w:r>
      <w:r>
        <w:rPr>
          <w:rFonts w:hint="eastAsia"/>
        </w:rPr>
        <w:t>县财政局（本级）收支预算</w:t>
      </w:r>
      <w:r>
        <w:tab/>
      </w:r>
      <w:r>
        <w:fldChar w:fldCharType="begin"/>
      </w:r>
      <w:r>
        <w:instrText xml:space="preserve">PAGEREF _Toc_4_4_0000000019 \h</w:instrText>
      </w:r>
      <w:r>
        <w:fldChar w:fldCharType="separate"/>
      </w:r>
      <w:r>
        <w:t>1</w:t>
      </w:r>
      <w:r>
        <w:fldChar w:fldCharType="end"/>
      </w:r>
      <w:r>
        <w:fldChar w:fldCharType="end"/>
      </w:r>
    </w:p>
    <w:p>
      <w:pPr>
        <w:sectPr>
          <w:headerReference r:id="rId3" w:type="even"/>
          <w:pgSz w:w="16840" w:h="11900" w:orient="landscape"/>
          <w:pgMar w:top="1587" w:right="1134" w:bottom="1361" w:left="1134" w:header="720" w:footer="720" w:gutter="0"/>
          <w:pgNumType w:start="1"/>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outlineLvl w:val="0"/>
        <w:rPr>
          <w:rFonts w:hint="eastAsia"/>
          <w:lang w:eastAsia="zh-CN"/>
        </w:rPr>
        <w:sectPr>
          <w:footerReference r:id="rId4" w:type="default"/>
          <w:footerReference r:id="rId5" w:type="even"/>
          <w:type w:val="continuous"/>
          <w:pgSz w:w="16840" w:h="11900" w:orient="landscape"/>
          <w:pgMar w:top="1361" w:right="1020" w:bottom="1134" w:left="1020" w:header="720" w:footer="720" w:gutter="0"/>
          <w:cols w:space="720" w:num="1"/>
        </w:sectPr>
      </w:pPr>
    </w:p>
    <w:p>
      <w:pPr>
        <w:jc w:val="center"/>
        <w:outlineLvl w:val="3"/>
        <w:rPr>
          <w:rFonts w:ascii="方正小标宋_GBK" w:hAnsi="方正小标宋_GBK" w:cs="方正小标宋_GBK" w:eastAsiaTheme="minorEastAsia"/>
          <w:color w:val="000000"/>
          <w:sz w:val="44"/>
          <w:lang w:eastAsia="zh-CN"/>
        </w:rPr>
      </w:pPr>
      <w:bookmarkStart w:id="0" w:name="_Toc_4_4_0000000019"/>
    </w:p>
    <w:p>
      <w:pPr>
        <w:jc w:val="center"/>
        <w:outlineLvl w:val="3"/>
      </w:pPr>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val="en-US" w:eastAsia="zh-CN"/>
        </w:rPr>
        <w:t>涞水</w:t>
      </w:r>
      <w:r>
        <w:rPr>
          <w:rFonts w:hint="eastAsia" w:ascii="方正小标宋_GBK" w:hAnsi="方正小标宋_GBK" w:eastAsia="方正小标宋_GBK" w:cs="方正小标宋_GBK"/>
          <w:color w:val="000000"/>
          <w:sz w:val="44"/>
        </w:rPr>
        <w:t>县</w:t>
      </w:r>
      <w:r>
        <w:rPr>
          <w:rFonts w:hint="eastAsia" w:ascii="方正小标宋_GBK" w:hAnsi="方正小标宋_GBK" w:eastAsia="方正小标宋_GBK" w:cs="方正小标宋_GBK"/>
          <w:color w:val="000000"/>
          <w:sz w:val="44"/>
          <w:lang w:val="en-US" w:eastAsia="zh-CN"/>
        </w:rPr>
        <w:t>妇女联合会</w:t>
      </w:r>
      <w:r>
        <w:rPr>
          <w:rFonts w:hint="eastAsia" w:ascii="方正小标宋_GBK" w:hAnsi="方正小标宋_GBK" w:eastAsia="方正小标宋_GBK" w:cs="方正小标宋_GBK"/>
          <w:color w:val="000000"/>
          <w:sz w:val="44"/>
        </w:rPr>
        <w:t>（本级）收支预算</w:t>
      </w:r>
      <w:bookmarkEnd w:id="0"/>
    </w:p>
    <w:p>
      <w:pPr>
        <w:jc w:val="center"/>
        <w:outlineLvl w:val="4"/>
      </w:pPr>
      <w:r>
        <w:rPr>
          <w:rFonts w:hint="eastAsia"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rPr>
                <w:rFonts w:hint="eastAsia"/>
                <w:lang w:val="en-US" w:eastAsia="zh-CN"/>
              </w:rPr>
              <w:t>713</w:t>
            </w:r>
            <w:r>
              <w:t>001</w:t>
            </w:r>
            <w:r>
              <w:rPr>
                <w:rFonts w:hint="eastAsia"/>
                <w:lang w:val="en-US" w:eastAsia="zh-CN"/>
              </w:rPr>
              <w:t>涞水</w:t>
            </w:r>
            <w:r>
              <w:rPr>
                <w:rFonts w:hint="eastAsia"/>
              </w:rPr>
              <w:t>县</w:t>
            </w:r>
            <w:r>
              <w:rPr>
                <w:rFonts w:hint="eastAsia"/>
                <w:lang w:val="en-US" w:eastAsia="zh-CN"/>
              </w:rPr>
              <w:t>妇女联合会</w:t>
            </w:r>
            <w:r>
              <w:rPr>
                <w:rFonts w:hint="eastAsia"/>
              </w:rPr>
              <w:t>（本级）</w:t>
            </w:r>
          </w:p>
        </w:tc>
        <w:tc>
          <w:tcPr>
            <w:tcW w:w="2126"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3</w:t>
            </w:r>
          </w:p>
        </w:tc>
        <w:tc>
          <w:tcPr>
            <w:tcW w:w="6661"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6662" w:type="dxa"/>
            <w:gridSpan w:val="2"/>
            <w:vAlign w:val="center"/>
          </w:tcPr>
          <w:p>
            <w:pPr>
              <w:pStyle w:val="15"/>
            </w:pPr>
            <w:r>
              <w:rPr>
                <w:rFonts w:hint="eastAsia"/>
              </w:rPr>
              <w:t>收入</w:t>
            </w:r>
          </w:p>
        </w:tc>
        <w:tc>
          <w:tcPr>
            <w:tcW w:w="6661" w:type="dxa"/>
            <w:gridSpan w:val="2"/>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c>
          <w:tcPr>
            <w:tcW w:w="4535"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4536"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6" w:type="dxa"/>
            <w:vAlign w:val="center"/>
          </w:tcPr>
          <w:p>
            <w:pPr>
              <w:pStyle w:val="17"/>
            </w:pPr>
            <w:r>
              <w:rPr>
                <w:rFonts w:hint="eastAsia"/>
              </w:rPr>
              <w:t>一、一般公共预算拨款收入</w:t>
            </w:r>
          </w:p>
        </w:tc>
        <w:tc>
          <w:tcPr>
            <w:tcW w:w="2126" w:type="dxa"/>
            <w:vAlign w:val="center"/>
          </w:tcPr>
          <w:p>
            <w:pPr>
              <w:pStyle w:val="16"/>
            </w:pPr>
            <w:r>
              <w:rPr>
                <w:rFonts w:hint="eastAsia"/>
                <w:lang w:val="en-US" w:eastAsia="zh-CN"/>
              </w:rPr>
              <w:t>68.81</w:t>
            </w:r>
          </w:p>
        </w:tc>
        <w:tc>
          <w:tcPr>
            <w:tcW w:w="4535" w:type="dxa"/>
            <w:vAlign w:val="center"/>
          </w:tcPr>
          <w:p>
            <w:pPr>
              <w:pStyle w:val="17"/>
            </w:pPr>
            <w:r>
              <w:t>一、一般公共服务支出</w:t>
            </w:r>
          </w:p>
        </w:tc>
        <w:tc>
          <w:tcPr>
            <w:tcW w:w="2126"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59.96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6" w:type="dxa"/>
            <w:vAlign w:val="center"/>
          </w:tcPr>
          <w:p>
            <w:pPr>
              <w:pStyle w:val="17"/>
            </w:pPr>
            <w:r>
              <w:rPr>
                <w:rFonts w:hint="eastAsia"/>
              </w:rP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6" w:type="dxa"/>
            <w:vAlign w:val="center"/>
          </w:tcPr>
          <w:p>
            <w:pPr>
              <w:pStyle w:val="17"/>
            </w:pPr>
            <w:r>
              <w:rPr>
                <w:rFonts w:hint="eastAsia"/>
              </w:rP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6" w:type="dxa"/>
            <w:vAlign w:val="center"/>
          </w:tcPr>
          <w:p>
            <w:pPr>
              <w:pStyle w:val="17"/>
            </w:pPr>
            <w:r>
              <w:rPr>
                <w:rFonts w:hint="eastAsia"/>
              </w:rP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6" w:type="dxa"/>
            <w:vAlign w:val="center"/>
          </w:tcPr>
          <w:p>
            <w:pPr>
              <w:pStyle w:val="17"/>
            </w:pPr>
            <w:r>
              <w:rPr>
                <w:rFonts w:hint="eastAsia"/>
              </w:rP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6" w:type="dxa"/>
            <w:vAlign w:val="center"/>
          </w:tcPr>
          <w:p>
            <w:pPr>
              <w:pStyle w:val="17"/>
            </w:pPr>
            <w:r>
              <w:rPr>
                <w:rFonts w:hint="eastAsia"/>
              </w:rP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6" w:type="dxa"/>
            <w:vAlign w:val="center"/>
          </w:tcPr>
          <w:p>
            <w:pPr>
              <w:pStyle w:val="17"/>
            </w:pPr>
            <w:r>
              <w:rPr>
                <w:rFonts w:hint="eastAsia"/>
              </w:rP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6" w:type="dxa"/>
            <w:vAlign w:val="center"/>
          </w:tcPr>
          <w:p>
            <w:pPr>
              <w:pStyle w:val="17"/>
            </w:pPr>
            <w:r>
              <w:rPr>
                <w:rFonts w:hint="eastAsia"/>
              </w:rP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rPr>
                <w:rFonts w:hint="default" w:ascii="方正书宋_GBK" w:hAnsi="方正书宋_GBK" w:eastAsia="方正书宋_GBK" w:cs="方正书宋_GBK"/>
                <w:sz w:val="21"/>
                <w:szCs w:val="24"/>
                <w:lang w:val="en-US" w:eastAsia="uk-UA" w:bidi="ar-SA"/>
              </w:rPr>
            </w:pPr>
            <w:r>
              <w:rPr>
                <w:rFonts w:hint="eastAsia"/>
                <w:lang w:val="en-US" w:eastAsia="zh-CN"/>
              </w:rPr>
              <w:t>4.07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6" w:type="dxa"/>
            <w:vAlign w:val="center"/>
          </w:tcPr>
          <w:p>
            <w:pPr>
              <w:pStyle w:val="17"/>
            </w:pPr>
            <w:r>
              <w:rPr>
                <w:rFonts w:hint="eastAsia"/>
              </w:rP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二十、住房保障支出</w:t>
            </w:r>
          </w:p>
        </w:tc>
        <w:tc>
          <w:tcPr>
            <w:tcW w:w="2126" w:type="dxa"/>
            <w:vAlign w:val="center"/>
          </w:tcPr>
          <w:p>
            <w:pPr>
              <w:pStyle w:val="16"/>
              <w:rPr>
                <w:rFonts w:hint="default" w:eastAsia="方正书宋_GBK"/>
                <w:lang w:val="en-US" w:eastAsia="zh-CN"/>
              </w:rPr>
            </w:pPr>
            <w:r>
              <w:rPr>
                <w:rFonts w:hint="eastAsia"/>
                <w:lang w:val="en-US" w:eastAsia="zh-CN"/>
              </w:rPr>
              <w:t>2.65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6" w:type="dxa"/>
            <w:vAlign w:val="center"/>
          </w:tcPr>
          <w:p>
            <w:pPr>
              <w:pStyle w:val="19"/>
            </w:pPr>
            <w:r>
              <w:rPr>
                <w:rFonts w:hint="eastAsia"/>
              </w:rPr>
              <w:t>本年收入合计</w:t>
            </w:r>
          </w:p>
        </w:tc>
        <w:tc>
          <w:tcPr>
            <w:tcW w:w="2126" w:type="dxa"/>
            <w:vAlign w:val="center"/>
          </w:tcPr>
          <w:p>
            <w:pPr>
              <w:pStyle w:val="20"/>
            </w:pPr>
            <w:r>
              <w:rPr>
                <w:rFonts w:hint="eastAsia"/>
                <w:lang w:val="en-US" w:eastAsia="zh-CN"/>
              </w:rPr>
              <w:t>68.81</w:t>
            </w:r>
          </w:p>
        </w:tc>
        <w:tc>
          <w:tcPr>
            <w:tcW w:w="4535" w:type="dxa"/>
            <w:vAlign w:val="center"/>
          </w:tcPr>
          <w:p>
            <w:pPr>
              <w:pStyle w:val="19"/>
            </w:pPr>
            <w:r>
              <w:t>本年支出合计</w:t>
            </w:r>
          </w:p>
        </w:tc>
        <w:tc>
          <w:tcPr>
            <w:tcW w:w="2126" w:type="dxa"/>
            <w:vAlign w:val="center"/>
          </w:tcPr>
          <w:p>
            <w:pPr>
              <w:pStyle w:val="20"/>
            </w:pPr>
            <w:r>
              <w:rPr>
                <w:rFonts w:hint="eastAsia"/>
                <w:lang w:val="en-US" w:eastAsia="zh-CN"/>
              </w:rPr>
              <w:t>68.81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6" w:type="dxa"/>
            <w:vAlign w:val="center"/>
          </w:tcPr>
          <w:p>
            <w:pPr>
              <w:pStyle w:val="17"/>
            </w:pPr>
            <w:r>
              <w:rPr>
                <w:rFonts w:hint="eastAsia"/>
              </w:rPr>
              <w:t>上年结转结余</w:t>
            </w:r>
          </w:p>
        </w:tc>
        <w:tc>
          <w:tcPr>
            <w:tcW w:w="2126" w:type="dxa"/>
            <w:vAlign w:val="center"/>
          </w:tcPr>
          <w:p>
            <w:pPr>
              <w:pStyle w:val="16"/>
            </w:pP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6" w:type="dxa"/>
            <w:vAlign w:val="center"/>
          </w:tcPr>
          <w:p>
            <w:pPr>
              <w:pStyle w:val="19"/>
            </w:pPr>
            <w:r>
              <w:rPr>
                <w:rFonts w:hint="eastAsia"/>
              </w:rPr>
              <w:t>收入总计</w:t>
            </w:r>
          </w:p>
        </w:tc>
        <w:tc>
          <w:tcPr>
            <w:tcW w:w="2126" w:type="dxa"/>
            <w:vAlign w:val="center"/>
          </w:tcPr>
          <w:p>
            <w:pPr>
              <w:pStyle w:val="20"/>
            </w:pPr>
            <w:r>
              <w:rPr>
                <w:rFonts w:hint="eastAsia"/>
                <w:lang w:val="en-US" w:eastAsia="zh-CN"/>
              </w:rPr>
              <w:t>68.81</w:t>
            </w:r>
          </w:p>
        </w:tc>
        <w:tc>
          <w:tcPr>
            <w:tcW w:w="4535" w:type="dxa"/>
            <w:vAlign w:val="center"/>
          </w:tcPr>
          <w:p>
            <w:pPr>
              <w:pStyle w:val="19"/>
            </w:pPr>
            <w:r>
              <w:t>支出总计</w:t>
            </w:r>
          </w:p>
        </w:tc>
        <w:tc>
          <w:tcPr>
            <w:tcW w:w="2126" w:type="dxa"/>
            <w:vAlign w:val="center"/>
          </w:tcPr>
          <w:p>
            <w:pPr>
              <w:pStyle w:val="20"/>
            </w:pPr>
            <w:r>
              <w:rPr>
                <w:rFonts w:hint="eastAsia"/>
                <w:lang w:val="en-US" w:eastAsia="zh-CN"/>
              </w:rPr>
              <w:t>68.81</w:t>
            </w:r>
          </w:p>
        </w:tc>
      </w:tr>
    </w:tbl>
    <w:p>
      <w:pPr>
        <w:sectPr>
          <w:headerReference r:id="rId6" w:type="default"/>
          <w:footerReference r:id="rId8" w:type="default"/>
          <w:headerReference r:id="rId7" w:type="even"/>
          <w:footerReference r:id="rId9" w:type="even"/>
          <w:type w:val="continuous"/>
          <w:pgSz w:w="16840" w:h="11900" w:orient="landscape"/>
          <w:pgMar w:top="1361" w:right="1021" w:bottom="1134" w:left="1021" w:header="720" w:footer="720" w:gutter="0"/>
          <w:pgNumType w:start="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rPr>
                <w:rFonts w:hint="eastAsia"/>
                <w:lang w:val="en-US" w:eastAsia="zh-CN"/>
              </w:rPr>
              <w:t>713</w:t>
            </w:r>
            <w:r>
              <w:t>001</w:t>
            </w:r>
            <w:r>
              <w:rPr>
                <w:rFonts w:hint="eastAsia"/>
                <w:lang w:val="en-US" w:eastAsia="zh-CN"/>
              </w:rPr>
              <w:t>涞水</w:t>
            </w:r>
            <w:r>
              <w:rPr>
                <w:rFonts w:hint="eastAsia"/>
              </w:rPr>
              <w:t>县</w:t>
            </w:r>
            <w:r>
              <w:rPr>
                <w:rFonts w:hint="eastAsia"/>
                <w:lang w:val="en-US" w:eastAsia="zh-CN"/>
              </w:rPr>
              <w:t>妇女联合会</w:t>
            </w:r>
            <w:r>
              <w:rPr>
                <w:rFonts w:hint="eastAsia"/>
              </w:rPr>
              <w:t>（本级）</w:t>
            </w:r>
          </w:p>
        </w:tc>
        <w:tc>
          <w:tcPr>
            <w:tcW w:w="3402" w:type="dxa"/>
            <w:gridSpan w:val="3"/>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3</w:t>
            </w:r>
          </w:p>
        </w:tc>
        <w:tc>
          <w:tcPr>
            <w:tcW w:w="5670" w:type="dxa"/>
            <w:gridSpan w:val="5"/>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rPr>
                <w:rFonts w:hint="eastAsia"/>
              </w:rPr>
              <w:t>序号</w:t>
            </w:r>
          </w:p>
        </w:tc>
        <w:tc>
          <w:tcPr>
            <w:tcW w:w="2551" w:type="dxa"/>
            <w:gridSpan w:val="2"/>
            <w:vAlign w:val="center"/>
          </w:tcPr>
          <w:p>
            <w:pPr>
              <w:pStyle w:val="15"/>
            </w:pPr>
            <w:r>
              <w:rPr>
                <w:rFonts w:hint="eastAsia"/>
              </w:rPr>
              <w:t>功能分类科目</w:t>
            </w:r>
          </w:p>
        </w:tc>
        <w:tc>
          <w:tcPr>
            <w:tcW w:w="1134" w:type="dxa"/>
            <w:vMerge w:val="restart"/>
            <w:vAlign w:val="center"/>
          </w:tcPr>
          <w:p>
            <w:pPr>
              <w:pStyle w:val="15"/>
            </w:pPr>
            <w:r>
              <w:rPr>
                <w:rFonts w:hint="eastAsia"/>
              </w:rPr>
              <w:t>合计</w:t>
            </w:r>
          </w:p>
        </w:tc>
        <w:tc>
          <w:tcPr>
            <w:tcW w:w="9072" w:type="dxa"/>
            <w:gridSpan w:val="8"/>
            <w:vAlign w:val="center"/>
          </w:tcPr>
          <w:p>
            <w:pPr>
              <w:pStyle w:val="15"/>
            </w:pPr>
            <w:r>
              <w:rPr>
                <w:rFonts w:hint="eastAsia"/>
              </w:rPr>
              <w:t>本年收入</w:t>
            </w:r>
          </w:p>
        </w:tc>
        <w:tc>
          <w:tcPr>
            <w:tcW w:w="1134" w:type="dxa"/>
            <w:vMerge w:val="restart"/>
            <w:vAlign w:val="center"/>
          </w:tcPr>
          <w:p>
            <w:pPr>
              <w:pStyle w:val="15"/>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rPr>
                <w:rFonts w:hint="eastAsia"/>
              </w:rPr>
              <w:t>科目</w:t>
            </w:r>
            <w:r>
              <w:t xml:space="preserve">    </w:t>
            </w:r>
            <w:r>
              <w:rPr>
                <w:rFonts w:hint="eastAsia"/>
              </w:rPr>
              <w:t>编码</w:t>
            </w:r>
          </w:p>
        </w:tc>
        <w:tc>
          <w:tcPr>
            <w:tcW w:w="1559" w:type="dxa"/>
            <w:vAlign w:val="center"/>
          </w:tcPr>
          <w:p>
            <w:pPr>
              <w:pStyle w:val="15"/>
            </w:pPr>
            <w:r>
              <w:rPr>
                <w:rFonts w:hint="eastAsia"/>
              </w:rPr>
              <w:t>科目名称</w:t>
            </w:r>
          </w:p>
        </w:tc>
        <w:tc>
          <w:tcPr>
            <w:tcW w:w="1134" w:type="dxa"/>
            <w:vMerge w:val="continue"/>
          </w:tcPr>
          <w:p/>
        </w:tc>
        <w:tc>
          <w:tcPr>
            <w:tcW w:w="1134" w:type="dxa"/>
            <w:vAlign w:val="center"/>
          </w:tcPr>
          <w:p>
            <w:pPr>
              <w:pStyle w:val="15"/>
            </w:pPr>
            <w:r>
              <w:rPr>
                <w:rFonts w:hint="eastAsia"/>
              </w:rPr>
              <w:t>小计</w:t>
            </w:r>
          </w:p>
        </w:tc>
        <w:tc>
          <w:tcPr>
            <w:tcW w:w="1134" w:type="dxa"/>
            <w:vAlign w:val="center"/>
          </w:tcPr>
          <w:p>
            <w:pPr>
              <w:pStyle w:val="15"/>
            </w:pPr>
            <w:r>
              <w:rPr>
                <w:rFonts w:hint="eastAsia"/>
              </w:rPr>
              <w:t>财政拨款</w:t>
            </w:r>
            <w:r>
              <w:t xml:space="preserve"> </w:t>
            </w:r>
            <w:r>
              <w:rPr>
                <w:rFonts w:hint="eastAsia"/>
              </w:rPr>
              <w:t>收入</w:t>
            </w:r>
          </w:p>
        </w:tc>
        <w:tc>
          <w:tcPr>
            <w:tcW w:w="1134" w:type="dxa"/>
            <w:vAlign w:val="center"/>
          </w:tcPr>
          <w:p>
            <w:pPr>
              <w:pStyle w:val="15"/>
            </w:pPr>
            <w:r>
              <w:rPr>
                <w:rFonts w:hint="eastAsia"/>
              </w:rPr>
              <w:t>财政专户</w:t>
            </w:r>
            <w:r>
              <w:t xml:space="preserve"> </w:t>
            </w:r>
            <w:r>
              <w:rPr>
                <w:rFonts w:hint="eastAsia"/>
              </w:rPr>
              <w:t>收入</w:t>
            </w:r>
          </w:p>
        </w:tc>
        <w:tc>
          <w:tcPr>
            <w:tcW w:w="1134" w:type="dxa"/>
            <w:vAlign w:val="center"/>
          </w:tcPr>
          <w:p>
            <w:pPr>
              <w:pStyle w:val="15"/>
            </w:pPr>
            <w:r>
              <w:rPr>
                <w:rFonts w:hint="eastAsia"/>
              </w:rPr>
              <w:t>事业收入</w:t>
            </w:r>
          </w:p>
        </w:tc>
        <w:tc>
          <w:tcPr>
            <w:tcW w:w="1134" w:type="dxa"/>
            <w:vAlign w:val="center"/>
          </w:tcPr>
          <w:p>
            <w:pPr>
              <w:pStyle w:val="15"/>
            </w:pPr>
            <w:r>
              <w:rPr>
                <w:rFonts w:hint="eastAsia"/>
              </w:rPr>
              <w:t>经营收入</w:t>
            </w:r>
          </w:p>
        </w:tc>
        <w:tc>
          <w:tcPr>
            <w:tcW w:w="1134" w:type="dxa"/>
            <w:vAlign w:val="center"/>
          </w:tcPr>
          <w:p>
            <w:pPr>
              <w:pStyle w:val="15"/>
            </w:pPr>
            <w:r>
              <w:rPr>
                <w:rFonts w:hint="eastAsia"/>
              </w:rPr>
              <w:t>上级补助收入</w:t>
            </w:r>
          </w:p>
        </w:tc>
        <w:tc>
          <w:tcPr>
            <w:tcW w:w="1134" w:type="dxa"/>
            <w:vAlign w:val="center"/>
          </w:tcPr>
          <w:p>
            <w:pPr>
              <w:pStyle w:val="15"/>
            </w:pPr>
            <w:r>
              <w:rPr>
                <w:rFonts w:hint="eastAsia"/>
              </w:rPr>
              <w:t>附属单位上缴收入</w:t>
            </w:r>
          </w:p>
        </w:tc>
        <w:tc>
          <w:tcPr>
            <w:tcW w:w="1134" w:type="dxa"/>
            <w:vAlign w:val="center"/>
          </w:tcPr>
          <w:p>
            <w:pPr>
              <w:pStyle w:val="15"/>
            </w:pPr>
            <w:r>
              <w:rPr>
                <w:rFonts w:hint="eastAsia"/>
              </w:rP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rPr>
                <w:rFonts w:hint="eastAsia"/>
              </w:rP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68.81</w:t>
            </w:r>
          </w:p>
        </w:tc>
        <w:tc>
          <w:tcPr>
            <w:tcW w:w="1134"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68.81</w:t>
            </w:r>
          </w:p>
        </w:tc>
        <w:tc>
          <w:tcPr>
            <w:tcW w:w="1134"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68.81</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7"/>
            </w:pPr>
            <w:r>
              <w:t>201</w:t>
            </w:r>
          </w:p>
        </w:tc>
        <w:tc>
          <w:tcPr>
            <w:tcW w:w="1559" w:type="dxa"/>
            <w:vAlign w:val="center"/>
          </w:tcPr>
          <w:p>
            <w:pPr>
              <w:pStyle w:val="17"/>
            </w:pPr>
            <w:r>
              <w:t>一般公共服务支出</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59.96</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59.96</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59.96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7"/>
            </w:pPr>
            <w:r>
              <w:t>20</w:t>
            </w:r>
            <w:r>
              <w:rPr>
                <w:rFonts w:hint="eastAsia"/>
                <w:lang w:val="en-US" w:eastAsia="zh-CN"/>
              </w:rPr>
              <w:t>129</w:t>
            </w:r>
          </w:p>
        </w:tc>
        <w:tc>
          <w:tcPr>
            <w:tcW w:w="1559" w:type="dxa"/>
            <w:vAlign w:val="top"/>
          </w:tcPr>
          <w:p>
            <w:pPr>
              <w:pStyle w:val="17"/>
            </w:pPr>
            <w:r>
              <w:rPr>
                <w:rFonts w:hint="eastAsia"/>
                <w:lang w:val="en-US" w:eastAsia="zh-CN"/>
              </w:rPr>
              <w:t>群众团体事务</w:t>
            </w:r>
          </w:p>
        </w:tc>
        <w:tc>
          <w:tcPr>
            <w:tcW w:w="1134" w:type="dxa"/>
            <w:vAlign w:val="top"/>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59.96</w:t>
            </w:r>
          </w:p>
        </w:tc>
        <w:tc>
          <w:tcPr>
            <w:tcW w:w="1134" w:type="dxa"/>
            <w:vAlign w:val="top"/>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59.96</w:t>
            </w:r>
          </w:p>
        </w:tc>
        <w:tc>
          <w:tcPr>
            <w:tcW w:w="1134" w:type="dxa"/>
            <w:vAlign w:val="top"/>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59.96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top"/>
          </w:tcPr>
          <w:p>
            <w:pPr>
              <w:keepNext w:val="0"/>
              <w:keepLines w:val="0"/>
              <w:widowControl/>
              <w:suppressLineNumbers w:val="0"/>
              <w:jc w:val="left"/>
              <w:textAlignment w:val="top"/>
            </w:pPr>
            <w:r>
              <w:rPr>
                <w:rFonts w:hint="eastAsia" w:ascii="方正书宋_GBK" w:hAnsi="方正书宋_GBK" w:eastAsia="方正书宋_GBK" w:cs="方正书宋_GBK"/>
                <w:sz w:val="21"/>
                <w:szCs w:val="24"/>
                <w:lang w:val="en-US" w:eastAsia="zh-CN" w:bidi="ar-SA"/>
              </w:rPr>
              <w:t>2012901</w:t>
            </w:r>
          </w:p>
        </w:tc>
        <w:tc>
          <w:tcPr>
            <w:tcW w:w="1559" w:type="dxa"/>
            <w:vAlign w:val="top"/>
          </w:tcPr>
          <w:p>
            <w:pPr>
              <w:keepNext w:val="0"/>
              <w:keepLines w:val="0"/>
              <w:widowControl/>
              <w:suppressLineNumbers w:val="0"/>
              <w:jc w:val="left"/>
              <w:textAlignment w:val="top"/>
            </w:pPr>
            <w:r>
              <w:rPr>
                <w:rFonts w:hint="eastAsia" w:ascii="方正书宋_GBK" w:hAnsi="方正书宋_GBK" w:eastAsia="方正书宋_GBK" w:cs="方正书宋_GBK"/>
                <w:sz w:val="21"/>
                <w:szCs w:val="24"/>
                <w:lang w:val="en-US" w:eastAsia="zh-CN" w:bidi="ar-SA"/>
              </w:rPr>
              <w:t>行政运行</w:t>
            </w:r>
          </w:p>
        </w:tc>
        <w:tc>
          <w:tcPr>
            <w:tcW w:w="1134" w:type="dxa"/>
            <w:vAlign w:val="top"/>
          </w:tcPr>
          <w:p>
            <w:pPr>
              <w:pStyle w:val="16"/>
              <w:rPr>
                <w:rFonts w:hint="default" w:ascii="方正书宋_GBK" w:hAnsi="方正书宋_GBK" w:eastAsia="方正书宋_GBK" w:cs="方正书宋_GBK"/>
                <w:sz w:val="21"/>
                <w:szCs w:val="24"/>
                <w:highlight w:val="none"/>
                <w:lang w:val="en-US" w:eastAsia="uk-UA" w:bidi="ar-SA"/>
              </w:rPr>
            </w:pPr>
            <w:r>
              <w:rPr>
                <w:rFonts w:hint="eastAsia"/>
                <w:highlight w:val="none"/>
                <w:lang w:val="en-US" w:eastAsia="zh-CN"/>
              </w:rPr>
              <w:t>35.96</w:t>
            </w:r>
          </w:p>
        </w:tc>
        <w:tc>
          <w:tcPr>
            <w:tcW w:w="1134" w:type="dxa"/>
            <w:vAlign w:val="top"/>
          </w:tcPr>
          <w:p>
            <w:pPr>
              <w:pStyle w:val="16"/>
              <w:rPr>
                <w:rFonts w:hint="default" w:ascii="方正书宋_GBK" w:hAnsi="方正书宋_GBK" w:eastAsia="方正书宋_GBK" w:cs="方正书宋_GBK"/>
                <w:sz w:val="21"/>
                <w:szCs w:val="24"/>
                <w:highlight w:val="none"/>
                <w:lang w:val="en-US" w:eastAsia="uk-UA" w:bidi="ar-SA"/>
              </w:rPr>
            </w:pPr>
            <w:r>
              <w:rPr>
                <w:rFonts w:hint="eastAsia"/>
                <w:highlight w:val="none"/>
                <w:lang w:val="en-US" w:eastAsia="zh-CN"/>
              </w:rPr>
              <w:t>35.96</w:t>
            </w:r>
          </w:p>
        </w:tc>
        <w:tc>
          <w:tcPr>
            <w:tcW w:w="1134" w:type="dxa"/>
            <w:vAlign w:val="top"/>
          </w:tcPr>
          <w:p>
            <w:pPr>
              <w:pStyle w:val="16"/>
              <w:rPr>
                <w:rFonts w:hint="default" w:ascii="方正书宋_GBK" w:hAnsi="方正书宋_GBK" w:eastAsia="方正书宋_GBK" w:cs="方正书宋_GBK"/>
                <w:sz w:val="21"/>
                <w:szCs w:val="24"/>
                <w:highlight w:val="none"/>
                <w:lang w:val="en-US" w:eastAsia="uk-UA" w:bidi="ar-SA"/>
              </w:rPr>
            </w:pPr>
            <w:r>
              <w:rPr>
                <w:rFonts w:hint="eastAsia"/>
                <w:highlight w:val="none"/>
                <w:lang w:val="en-US" w:eastAsia="zh-CN"/>
              </w:rPr>
              <w:t>35.96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5</w:t>
            </w:r>
          </w:p>
        </w:tc>
        <w:tc>
          <w:tcPr>
            <w:tcW w:w="992" w:type="dxa"/>
            <w:vAlign w:val="top"/>
          </w:tcPr>
          <w:p>
            <w:pPr>
              <w:keepNext w:val="0"/>
              <w:keepLines w:val="0"/>
              <w:widowControl/>
              <w:suppressLineNumbers w:val="0"/>
              <w:jc w:val="left"/>
              <w:textAlignment w:val="top"/>
            </w:pPr>
            <w:r>
              <w:rPr>
                <w:rFonts w:hint="eastAsia" w:ascii="方正书宋_GBK" w:hAnsi="方正书宋_GBK" w:eastAsia="方正书宋_GBK" w:cs="方正书宋_GBK"/>
                <w:sz w:val="21"/>
                <w:szCs w:val="24"/>
                <w:lang w:val="en-US" w:eastAsia="zh-CN" w:bidi="ar-SA"/>
              </w:rPr>
              <w:t>2012902</w:t>
            </w:r>
          </w:p>
        </w:tc>
        <w:tc>
          <w:tcPr>
            <w:tcW w:w="1559" w:type="dxa"/>
            <w:vAlign w:val="top"/>
          </w:tcPr>
          <w:p>
            <w:pPr>
              <w:keepNext w:val="0"/>
              <w:keepLines w:val="0"/>
              <w:widowControl/>
              <w:suppressLineNumbers w:val="0"/>
              <w:jc w:val="left"/>
              <w:textAlignment w:val="top"/>
            </w:pPr>
            <w:r>
              <w:rPr>
                <w:rFonts w:hint="eastAsia" w:ascii="方正书宋_GBK" w:hAnsi="方正书宋_GBK" w:eastAsia="方正书宋_GBK" w:cs="方正书宋_GBK"/>
                <w:sz w:val="21"/>
                <w:szCs w:val="24"/>
                <w:lang w:val="en-US" w:eastAsia="zh-CN" w:bidi="ar-SA"/>
              </w:rPr>
              <w:t>一般行政管理事务</w:t>
            </w:r>
          </w:p>
        </w:tc>
        <w:tc>
          <w:tcPr>
            <w:tcW w:w="1134" w:type="dxa"/>
            <w:vAlign w:val="top"/>
          </w:tcPr>
          <w:p>
            <w:pPr>
              <w:pStyle w:val="16"/>
              <w:rPr>
                <w:rFonts w:hint="default" w:ascii="方正书宋_GBK" w:hAnsi="方正书宋_GBK" w:eastAsia="方正书宋_GBK" w:cs="方正书宋_GBK"/>
                <w:sz w:val="21"/>
                <w:szCs w:val="24"/>
                <w:lang w:val="en-US" w:eastAsia="uk-UA" w:bidi="ar-SA"/>
              </w:rPr>
            </w:pPr>
            <w:r>
              <w:rPr>
                <w:rFonts w:hint="eastAsia"/>
                <w:lang w:val="en-US" w:eastAsia="zh-CN"/>
              </w:rPr>
              <w:t>11.50</w:t>
            </w:r>
          </w:p>
        </w:tc>
        <w:tc>
          <w:tcPr>
            <w:tcW w:w="1134" w:type="dxa"/>
            <w:vAlign w:val="top"/>
          </w:tcPr>
          <w:p>
            <w:pPr>
              <w:pStyle w:val="16"/>
              <w:rPr>
                <w:rFonts w:hint="default" w:ascii="方正书宋_GBK" w:hAnsi="方正书宋_GBK" w:eastAsia="方正书宋_GBK" w:cs="方正书宋_GBK"/>
                <w:sz w:val="21"/>
                <w:szCs w:val="24"/>
                <w:lang w:val="en-US" w:eastAsia="uk-UA" w:bidi="ar-SA"/>
              </w:rPr>
            </w:pPr>
            <w:r>
              <w:rPr>
                <w:rFonts w:hint="eastAsia"/>
                <w:lang w:val="en-US" w:eastAsia="zh-CN"/>
              </w:rPr>
              <w:t>11.50</w:t>
            </w:r>
          </w:p>
        </w:tc>
        <w:tc>
          <w:tcPr>
            <w:tcW w:w="1134" w:type="dxa"/>
            <w:vAlign w:val="top"/>
          </w:tcPr>
          <w:p>
            <w:pPr>
              <w:pStyle w:val="16"/>
              <w:rPr>
                <w:rFonts w:hint="default" w:ascii="方正书宋_GBK" w:hAnsi="方正书宋_GBK" w:eastAsia="方正书宋_GBK" w:cs="方正书宋_GBK"/>
                <w:sz w:val="21"/>
                <w:szCs w:val="24"/>
                <w:lang w:val="en-US" w:eastAsia="uk-UA" w:bidi="ar-SA"/>
              </w:rPr>
            </w:pPr>
            <w:r>
              <w:rPr>
                <w:rFonts w:hint="eastAsia"/>
                <w:lang w:val="en-US" w:eastAsia="zh-CN"/>
              </w:rPr>
              <w:t>11.50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6</w:t>
            </w:r>
          </w:p>
        </w:tc>
        <w:tc>
          <w:tcPr>
            <w:tcW w:w="992" w:type="dxa"/>
            <w:vAlign w:val="top"/>
          </w:tcPr>
          <w:p>
            <w:pPr>
              <w:keepNext w:val="0"/>
              <w:keepLines w:val="0"/>
              <w:widowControl/>
              <w:suppressLineNumbers w:val="0"/>
              <w:jc w:val="left"/>
              <w:textAlignment w:val="top"/>
            </w:pPr>
            <w:r>
              <w:rPr>
                <w:rFonts w:hint="eastAsia" w:ascii="方正书宋_GBK" w:hAnsi="方正书宋_GBK" w:eastAsia="方正书宋_GBK" w:cs="方正书宋_GBK"/>
                <w:sz w:val="21"/>
                <w:szCs w:val="24"/>
                <w:lang w:val="en-US" w:eastAsia="zh-CN" w:bidi="ar-SA"/>
              </w:rPr>
              <w:t>2012999</w:t>
            </w:r>
          </w:p>
        </w:tc>
        <w:tc>
          <w:tcPr>
            <w:tcW w:w="1559" w:type="dxa"/>
            <w:vAlign w:val="top"/>
          </w:tcPr>
          <w:p>
            <w:pPr>
              <w:keepNext w:val="0"/>
              <w:keepLines w:val="0"/>
              <w:widowControl/>
              <w:suppressLineNumbers w:val="0"/>
              <w:jc w:val="left"/>
              <w:textAlignment w:val="top"/>
            </w:pPr>
            <w:r>
              <w:rPr>
                <w:rFonts w:hint="eastAsia" w:ascii="方正书宋_GBK" w:hAnsi="方正书宋_GBK" w:eastAsia="方正书宋_GBK" w:cs="方正书宋_GBK"/>
                <w:sz w:val="21"/>
                <w:szCs w:val="24"/>
                <w:lang w:val="en-US" w:eastAsia="zh-CN" w:bidi="ar-SA"/>
              </w:rPr>
              <w:t>其他群众团体事务支出</w:t>
            </w:r>
          </w:p>
        </w:tc>
        <w:tc>
          <w:tcPr>
            <w:tcW w:w="1134" w:type="dxa"/>
            <w:vAlign w:val="top"/>
          </w:tcPr>
          <w:p>
            <w:pPr>
              <w:pStyle w:val="16"/>
              <w:rPr>
                <w:rFonts w:hint="default" w:ascii="方正书宋_GBK" w:hAnsi="方正书宋_GBK" w:eastAsia="方正书宋_GBK" w:cs="方正书宋_GBK"/>
                <w:sz w:val="21"/>
                <w:szCs w:val="24"/>
                <w:lang w:val="en-US" w:eastAsia="uk-UA" w:bidi="ar-SA"/>
              </w:rPr>
            </w:pPr>
            <w:r>
              <w:rPr>
                <w:rFonts w:hint="eastAsia"/>
                <w:lang w:val="en-US" w:eastAsia="zh-CN"/>
              </w:rPr>
              <w:t>12.50</w:t>
            </w:r>
          </w:p>
        </w:tc>
        <w:tc>
          <w:tcPr>
            <w:tcW w:w="1134" w:type="dxa"/>
            <w:vAlign w:val="top"/>
          </w:tcPr>
          <w:p>
            <w:pPr>
              <w:pStyle w:val="16"/>
              <w:rPr>
                <w:rFonts w:hint="default" w:ascii="方正书宋_GBK" w:hAnsi="方正书宋_GBK" w:eastAsia="方正书宋_GBK" w:cs="方正书宋_GBK"/>
                <w:sz w:val="21"/>
                <w:szCs w:val="24"/>
                <w:lang w:val="en-US" w:eastAsia="uk-UA" w:bidi="ar-SA"/>
              </w:rPr>
            </w:pPr>
            <w:r>
              <w:rPr>
                <w:rFonts w:hint="eastAsia"/>
                <w:lang w:val="en-US" w:eastAsia="zh-CN"/>
              </w:rPr>
              <w:t>12.50</w:t>
            </w:r>
          </w:p>
        </w:tc>
        <w:tc>
          <w:tcPr>
            <w:tcW w:w="1134" w:type="dxa"/>
            <w:vAlign w:val="top"/>
          </w:tcPr>
          <w:p>
            <w:pPr>
              <w:pStyle w:val="16"/>
              <w:rPr>
                <w:rFonts w:hint="default" w:ascii="方正书宋_GBK" w:hAnsi="方正书宋_GBK" w:eastAsia="方正书宋_GBK" w:cs="方正书宋_GBK"/>
                <w:sz w:val="21"/>
                <w:szCs w:val="24"/>
                <w:lang w:val="en-US" w:eastAsia="uk-UA" w:bidi="ar-SA"/>
              </w:rPr>
            </w:pPr>
            <w:r>
              <w:rPr>
                <w:rFonts w:hint="eastAsia"/>
                <w:lang w:val="en-US" w:eastAsia="zh-CN"/>
              </w:rPr>
              <w:t>12.50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7</w:t>
            </w:r>
          </w:p>
        </w:tc>
        <w:tc>
          <w:tcPr>
            <w:tcW w:w="992" w:type="dxa"/>
            <w:vAlign w:val="top"/>
          </w:tcPr>
          <w:p>
            <w:pPr>
              <w:keepNext w:val="0"/>
              <w:keepLines w:val="0"/>
              <w:widowControl/>
              <w:suppressLineNumbers w:val="0"/>
              <w:jc w:val="left"/>
              <w:textAlignment w:val="top"/>
            </w:pPr>
            <w:r>
              <w:rPr>
                <w:rFonts w:hint="eastAsia" w:ascii="方正书宋_GBK" w:hAnsi="方正书宋_GBK" w:eastAsia="方正书宋_GBK" w:cs="方正书宋_GBK"/>
                <w:sz w:val="21"/>
                <w:szCs w:val="24"/>
                <w:lang w:val="en-US" w:eastAsia="zh-CN" w:bidi="ar-SA"/>
              </w:rPr>
              <w:t>208</w:t>
            </w:r>
          </w:p>
        </w:tc>
        <w:tc>
          <w:tcPr>
            <w:tcW w:w="1559" w:type="dxa"/>
            <w:vAlign w:val="top"/>
          </w:tcPr>
          <w:p>
            <w:pPr>
              <w:keepNext w:val="0"/>
              <w:keepLines w:val="0"/>
              <w:widowControl/>
              <w:suppressLineNumbers w:val="0"/>
              <w:jc w:val="left"/>
              <w:textAlignment w:val="top"/>
            </w:pPr>
            <w:r>
              <w:rPr>
                <w:rFonts w:hint="eastAsia" w:ascii="方正书宋_GBK" w:hAnsi="方正书宋_GBK" w:eastAsia="方正书宋_GBK" w:cs="方正书宋_GBK"/>
                <w:sz w:val="21"/>
                <w:szCs w:val="24"/>
                <w:lang w:val="en-US" w:eastAsia="zh-CN" w:bidi="ar-SA"/>
              </w:rPr>
              <w:t>社会保障和就业支出</w:t>
            </w:r>
          </w:p>
        </w:tc>
        <w:tc>
          <w:tcPr>
            <w:tcW w:w="1134" w:type="dxa"/>
            <w:vAlign w:val="top"/>
          </w:tcPr>
          <w:p>
            <w:pPr>
              <w:pStyle w:val="16"/>
              <w:rPr>
                <w:rFonts w:hint="default" w:ascii="方正书宋_GBK" w:hAnsi="方正书宋_GBK" w:eastAsia="方正书宋_GBK" w:cs="方正书宋_GBK"/>
                <w:sz w:val="21"/>
                <w:szCs w:val="24"/>
                <w:highlight w:val="none"/>
                <w:lang w:val="en-US" w:eastAsia="uk-UA" w:bidi="ar-SA"/>
              </w:rPr>
            </w:pPr>
            <w:r>
              <w:rPr>
                <w:rFonts w:hint="eastAsia"/>
                <w:highlight w:val="none"/>
                <w:lang w:val="en-US" w:eastAsia="zh-CN"/>
              </w:rPr>
              <w:t>4.07</w:t>
            </w:r>
          </w:p>
        </w:tc>
        <w:tc>
          <w:tcPr>
            <w:tcW w:w="1134" w:type="dxa"/>
            <w:vAlign w:val="top"/>
          </w:tcPr>
          <w:p>
            <w:pPr>
              <w:pStyle w:val="16"/>
              <w:rPr>
                <w:rFonts w:hint="default" w:ascii="方正书宋_GBK" w:hAnsi="方正书宋_GBK" w:eastAsia="方正书宋_GBK" w:cs="方正书宋_GBK"/>
                <w:sz w:val="21"/>
                <w:szCs w:val="24"/>
                <w:highlight w:val="none"/>
                <w:lang w:val="en-US" w:eastAsia="uk-UA" w:bidi="ar-SA"/>
              </w:rPr>
            </w:pPr>
            <w:r>
              <w:rPr>
                <w:rFonts w:hint="eastAsia"/>
                <w:highlight w:val="none"/>
                <w:lang w:val="en-US" w:eastAsia="zh-CN"/>
              </w:rPr>
              <w:t>4.07</w:t>
            </w:r>
          </w:p>
        </w:tc>
        <w:tc>
          <w:tcPr>
            <w:tcW w:w="1134" w:type="dxa"/>
            <w:vAlign w:val="top"/>
          </w:tcPr>
          <w:p>
            <w:pPr>
              <w:pStyle w:val="16"/>
              <w:rPr>
                <w:rFonts w:hint="default" w:ascii="方正书宋_GBK" w:hAnsi="方正书宋_GBK" w:eastAsia="方正书宋_GBK" w:cs="方正书宋_GBK"/>
                <w:sz w:val="21"/>
                <w:szCs w:val="24"/>
                <w:highlight w:val="none"/>
                <w:lang w:val="en-US" w:eastAsia="uk-UA" w:bidi="ar-SA"/>
              </w:rPr>
            </w:pPr>
            <w:r>
              <w:rPr>
                <w:rFonts w:hint="eastAsia"/>
                <w:highlight w:val="none"/>
                <w:lang w:val="en-US" w:eastAsia="zh-CN"/>
              </w:rPr>
              <w:t>4.07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8</w:t>
            </w:r>
          </w:p>
        </w:tc>
        <w:tc>
          <w:tcPr>
            <w:tcW w:w="992" w:type="dxa"/>
            <w:vAlign w:val="top"/>
          </w:tcPr>
          <w:p>
            <w:pPr>
              <w:keepNext w:val="0"/>
              <w:keepLines w:val="0"/>
              <w:widowControl/>
              <w:suppressLineNumbers w:val="0"/>
              <w:jc w:val="left"/>
              <w:textAlignment w:val="top"/>
            </w:pPr>
            <w:r>
              <w:rPr>
                <w:rFonts w:hint="eastAsia" w:ascii="方正书宋_GBK" w:hAnsi="方正书宋_GBK" w:eastAsia="方正书宋_GBK" w:cs="方正书宋_GBK"/>
                <w:sz w:val="21"/>
                <w:szCs w:val="24"/>
                <w:lang w:val="en-US" w:eastAsia="zh-CN" w:bidi="ar-SA"/>
              </w:rPr>
              <w:t>20805</w:t>
            </w:r>
          </w:p>
        </w:tc>
        <w:tc>
          <w:tcPr>
            <w:tcW w:w="1559" w:type="dxa"/>
            <w:vAlign w:val="top"/>
          </w:tcPr>
          <w:p>
            <w:pPr>
              <w:keepNext w:val="0"/>
              <w:keepLines w:val="0"/>
              <w:widowControl/>
              <w:suppressLineNumbers w:val="0"/>
              <w:jc w:val="left"/>
              <w:textAlignment w:val="top"/>
            </w:pPr>
            <w:r>
              <w:rPr>
                <w:rFonts w:hint="eastAsia" w:ascii="方正书宋_GBK" w:hAnsi="方正书宋_GBK" w:eastAsia="方正书宋_GBK" w:cs="方正书宋_GBK"/>
                <w:sz w:val="21"/>
                <w:szCs w:val="24"/>
                <w:lang w:val="en-US" w:eastAsia="zh-CN" w:bidi="ar-SA"/>
              </w:rPr>
              <w:t>行政事业单位养老支出</w:t>
            </w:r>
          </w:p>
        </w:tc>
        <w:tc>
          <w:tcPr>
            <w:tcW w:w="1134" w:type="dxa"/>
            <w:vAlign w:val="top"/>
          </w:tcPr>
          <w:p>
            <w:pPr>
              <w:pStyle w:val="16"/>
              <w:rPr>
                <w:rFonts w:hint="default" w:ascii="方正书宋_GBK" w:hAnsi="方正书宋_GBK" w:eastAsia="方正书宋_GBK" w:cs="方正书宋_GBK"/>
                <w:sz w:val="21"/>
                <w:szCs w:val="24"/>
                <w:lang w:val="en-US" w:eastAsia="uk-UA" w:bidi="ar-SA"/>
              </w:rPr>
            </w:pPr>
            <w:r>
              <w:rPr>
                <w:rFonts w:hint="eastAsia"/>
                <w:lang w:val="en-US" w:eastAsia="zh-CN"/>
              </w:rPr>
              <w:t>4.07</w:t>
            </w:r>
          </w:p>
        </w:tc>
        <w:tc>
          <w:tcPr>
            <w:tcW w:w="1134" w:type="dxa"/>
            <w:vAlign w:val="top"/>
          </w:tcPr>
          <w:p>
            <w:pPr>
              <w:pStyle w:val="16"/>
              <w:rPr>
                <w:rFonts w:hint="default" w:ascii="方正书宋_GBK" w:hAnsi="方正书宋_GBK" w:eastAsia="方正书宋_GBK" w:cs="方正书宋_GBK"/>
                <w:sz w:val="21"/>
                <w:szCs w:val="24"/>
                <w:lang w:val="en-US" w:eastAsia="uk-UA" w:bidi="ar-SA"/>
              </w:rPr>
            </w:pPr>
            <w:r>
              <w:rPr>
                <w:rFonts w:hint="eastAsia"/>
                <w:lang w:val="en-US" w:eastAsia="zh-CN"/>
              </w:rPr>
              <w:t>4.07</w:t>
            </w:r>
          </w:p>
        </w:tc>
        <w:tc>
          <w:tcPr>
            <w:tcW w:w="1134" w:type="dxa"/>
            <w:vAlign w:val="top"/>
          </w:tcPr>
          <w:p>
            <w:pPr>
              <w:pStyle w:val="16"/>
              <w:rPr>
                <w:rFonts w:hint="default" w:ascii="方正书宋_GBK" w:hAnsi="方正书宋_GBK" w:eastAsia="方正书宋_GBK" w:cs="方正书宋_GBK"/>
                <w:sz w:val="21"/>
                <w:szCs w:val="24"/>
                <w:lang w:val="en-US" w:eastAsia="uk-UA" w:bidi="ar-SA"/>
              </w:rPr>
            </w:pPr>
            <w:r>
              <w:rPr>
                <w:rFonts w:hint="eastAsia"/>
                <w:lang w:val="en-US" w:eastAsia="zh-CN"/>
              </w:rPr>
              <w:t>4.07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9</w:t>
            </w:r>
          </w:p>
        </w:tc>
        <w:tc>
          <w:tcPr>
            <w:tcW w:w="992" w:type="dxa"/>
            <w:vAlign w:val="top"/>
          </w:tcPr>
          <w:p>
            <w:pPr>
              <w:keepNext w:val="0"/>
              <w:keepLines w:val="0"/>
              <w:widowControl/>
              <w:suppressLineNumbers w:val="0"/>
              <w:jc w:val="left"/>
              <w:textAlignment w:val="top"/>
            </w:pPr>
            <w:r>
              <w:rPr>
                <w:rFonts w:hint="eastAsia" w:ascii="方正书宋_GBK" w:hAnsi="方正书宋_GBK" w:eastAsia="方正书宋_GBK" w:cs="方正书宋_GBK"/>
                <w:sz w:val="21"/>
                <w:szCs w:val="24"/>
                <w:lang w:val="en-US" w:eastAsia="zh-CN" w:bidi="ar-SA"/>
              </w:rPr>
              <w:t>2080505</w:t>
            </w:r>
          </w:p>
        </w:tc>
        <w:tc>
          <w:tcPr>
            <w:tcW w:w="1559" w:type="dxa"/>
            <w:vAlign w:val="top"/>
          </w:tcPr>
          <w:p>
            <w:pPr>
              <w:keepNext w:val="0"/>
              <w:keepLines w:val="0"/>
              <w:widowControl/>
              <w:suppressLineNumbers w:val="0"/>
              <w:jc w:val="left"/>
              <w:textAlignment w:val="top"/>
            </w:pPr>
            <w:r>
              <w:rPr>
                <w:rFonts w:hint="eastAsia" w:ascii="方正书宋_GBK" w:hAnsi="方正书宋_GBK" w:eastAsia="方正书宋_GBK" w:cs="方正书宋_GBK"/>
                <w:sz w:val="21"/>
                <w:szCs w:val="24"/>
                <w:lang w:val="en-US" w:eastAsia="zh-CN" w:bidi="ar-SA"/>
              </w:rPr>
              <w:t>机关事业单位基本养老保险缴费支出</w:t>
            </w:r>
          </w:p>
        </w:tc>
        <w:tc>
          <w:tcPr>
            <w:tcW w:w="1134" w:type="dxa"/>
            <w:vAlign w:val="top"/>
          </w:tcPr>
          <w:p>
            <w:pPr>
              <w:pStyle w:val="16"/>
              <w:rPr>
                <w:rFonts w:hint="default" w:ascii="方正书宋_GBK" w:hAnsi="方正书宋_GBK" w:eastAsia="方正书宋_GBK" w:cs="方正书宋_GBK"/>
                <w:sz w:val="21"/>
                <w:szCs w:val="24"/>
                <w:lang w:val="en-US" w:eastAsia="uk-UA" w:bidi="ar-SA"/>
              </w:rPr>
            </w:pPr>
            <w:r>
              <w:rPr>
                <w:rFonts w:hint="eastAsia"/>
                <w:lang w:val="en-US" w:eastAsia="zh-CN"/>
              </w:rPr>
              <w:t>4.07</w:t>
            </w:r>
          </w:p>
        </w:tc>
        <w:tc>
          <w:tcPr>
            <w:tcW w:w="1134" w:type="dxa"/>
            <w:vAlign w:val="top"/>
          </w:tcPr>
          <w:p>
            <w:pPr>
              <w:pStyle w:val="16"/>
              <w:rPr>
                <w:rFonts w:hint="default" w:ascii="方正书宋_GBK" w:hAnsi="方正书宋_GBK" w:eastAsia="方正书宋_GBK" w:cs="方正书宋_GBK"/>
                <w:sz w:val="21"/>
                <w:szCs w:val="24"/>
                <w:lang w:val="en-US" w:eastAsia="uk-UA" w:bidi="ar-SA"/>
              </w:rPr>
            </w:pPr>
            <w:r>
              <w:rPr>
                <w:rFonts w:hint="eastAsia"/>
                <w:lang w:val="en-US" w:eastAsia="zh-CN"/>
              </w:rPr>
              <w:t>4.07</w:t>
            </w:r>
          </w:p>
        </w:tc>
        <w:tc>
          <w:tcPr>
            <w:tcW w:w="1134" w:type="dxa"/>
            <w:vAlign w:val="top"/>
          </w:tcPr>
          <w:p>
            <w:pPr>
              <w:pStyle w:val="16"/>
              <w:rPr>
                <w:rFonts w:hint="default" w:ascii="方正书宋_GBK" w:hAnsi="方正书宋_GBK" w:eastAsia="方正书宋_GBK" w:cs="方正书宋_GBK"/>
                <w:sz w:val="21"/>
                <w:szCs w:val="24"/>
                <w:lang w:val="en-US" w:eastAsia="uk-UA" w:bidi="ar-SA"/>
              </w:rPr>
            </w:pPr>
            <w:r>
              <w:rPr>
                <w:rFonts w:hint="eastAsia"/>
                <w:lang w:val="en-US" w:eastAsia="zh-CN"/>
              </w:rPr>
              <w:t>4.07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10</w:t>
            </w:r>
          </w:p>
        </w:tc>
        <w:tc>
          <w:tcPr>
            <w:tcW w:w="992" w:type="dxa"/>
            <w:vAlign w:val="top"/>
          </w:tcPr>
          <w:p>
            <w:pPr>
              <w:keepNext w:val="0"/>
              <w:keepLines w:val="0"/>
              <w:widowControl/>
              <w:suppressLineNumbers w:val="0"/>
              <w:jc w:val="left"/>
              <w:textAlignment w:val="top"/>
            </w:pPr>
            <w:r>
              <w:rPr>
                <w:rFonts w:hint="eastAsia" w:ascii="方正书宋_GBK" w:hAnsi="方正书宋_GBK" w:eastAsia="方正书宋_GBK" w:cs="方正书宋_GBK"/>
                <w:sz w:val="21"/>
                <w:szCs w:val="24"/>
                <w:lang w:val="en-US" w:eastAsia="zh-CN" w:bidi="ar-SA"/>
              </w:rPr>
              <w:t>210</w:t>
            </w:r>
          </w:p>
        </w:tc>
        <w:tc>
          <w:tcPr>
            <w:tcW w:w="1559" w:type="dxa"/>
            <w:vAlign w:val="top"/>
          </w:tcPr>
          <w:p>
            <w:pPr>
              <w:keepNext w:val="0"/>
              <w:keepLines w:val="0"/>
              <w:widowControl/>
              <w:suppressLineNumbers w:val="0"/>
              <w:jc w:val="left"/>
              <w:textAlignment w:val="top"/>
            </w:pPr>
            <w:r>
              <w:rPr>
                <w:rFonts w:hint="eastAsia" w:ascii="方正书宋_GBK" w:hAnsi="方正书宋_GBK" w:eastAsia="方正书宋_GBK" w:cs="方正书宋_GBK"/>
                <w:sz w:val="21"/>
                <w:szCs w:val="24"/>
                <w:lang w:val="en-US" w:eastAsia="zh-CN" w:bidi="ar-SA"/>
              </w:rPr>
              <w:t>卫生健康支出</w:t>
            </w:r>
          </w:p>
        </w:tc>
        <w:tc>
          <w:tcPr>
            <w:tcW w:w="1134" w:type="dxa"/>
            <w:vAlign w:val="top"/>
          </w:tcPr>
          <w:p>
            <w:pPr>
              <w:pStyle w:val="16"/>
              <w:rPr>
                <w:rFonts w:hint="default" w:ascii="方正书宋_GBK" w:hAnsi="方正书宋_GBK" w:eastAsia="方正书宋_GBK" w:cs="方正书宋_GBK"/>
                <w:sz w:val="21"/>
                <w:szCs w:val="24"/>
                <w:highlight w:val="none"/>
                <w:lang w:val="en-US" w:eastAsia="uk-UA" w:bidi="ar-SA"/>
              </w:rPr>
            </w:pPr>
            <w:r>
              <w:rPr>
                <w:rFonts w:hint="eastAsia"/>
                <w:highlight w:val="none"/>
                <w:lang w:val="en-US" w:eastAsia="zh-CN"/>
              </w:rPr>
              <w:t>2.13</w:t>
            </w:r>
          </w:p>
        </w:tc>
        <w:tc>
          <w:tcPr>
            <w:tcW w:w="1134" w:type="dxa"/>
            <w:vAlign w:val="top"/>
          </w:tcPr>
          <w:p>
            <w:pPr>
              <w:pStyle w:val="16"/>
              <w:rPr>
                <w:rFonts w:hint="default" w:ascii="方正书宋_GBK" w:hAnsi="方正书宋_GBK" w:eastAsia="方正书宋_GBK" w:cs="方正书宋_GBK"/>
                <w:sz w:val="21"/>
                <w:szCs w:val="24"/>
                <w:highlight w:val="none"/>
                <w:lang w:val="en-US" w:eastAsia="uk-UA" w:bidi="ar-SA"/>
              </w:rPr>
            </w:pPr>
            <w:r>
              <w:rPr>
                <w:rFonts w:hint="eastAsia"/>
                <w:highlight w:val="none"/>
                <w:lang w:val="en-US" w:eastAsia="zh-CN"/>
              </w:rPr>
              <w:t>2.13</w:t>
            </w:r>
          </w:p>
        </w:tc>
        <w:tc>
          <w:tcPr>
            <w:tcW w:w="1134" w:type="dxa"/>
            <w:vAlign w:val="top"/>
          </w:tcPr>
          <w:p>
            <w:pPr>
              <w:pStyle w:val="16"/>
              <w:rPr>
                <w:rFonts w:hint="default" w:ascii="方正书宋_GBK" w:hAnsi="方正书宋_GBK" w:eastAsia="方正书宋_GBK" w:cs="方正书宋_GBK"/>
                <w:sz w:val="21"/>
                <w:szCs w:val="24"/>
                <w:highlight w:val="none"/>
                <w:lang w:val="en-US" w:eastAsia="uk-UA" w:bidi="ar-SA"/>
              </w:rPr>
            </w:pPr>
            <w:r>
              <w:rPr>
                <w:rFonts w:hint="eastAsia"/>
                <w:highlight w:val="none"/>
                <w:lang w:val="en-US" w:eastAsia="zh-CN"/>
              </w:rPr>
              <w:t>2.13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11</w:t>
            </w:r>
          </w:p>
        </w:tc>
        <w:tc>
          <w:tcPr>
            <w:tcW w:w="992" w:type="dxa"/>
            <w:vAlign w:val="top"/>
          </w:tcPr>
          <w:p>
            <w:pPr>
              <w:keepNext w:val="0"/>
              <w:keepLines w:val="0"/>
              <w:widowControl/>
              <w:suppressLineNumbers w:val="0"/>
              <w:jc w:val="left"/>
              <w:textAlignment w:val="top"/>
            </w:pPr>
            <w:r>
              <w:rPr>
                <w:rFonts w:hint="eastAsia" w:ascii="方正书宋_GBK" w:hAnsi="方正书宋_GBK" w:eastAsia="方正书宋_GBK" w:cs="方正书宋_GBK"/>
                <w:sz w:val="21"/>
                <w:szCs w:val="24"/>
                <w:lang w:val="en-US" w:eastAsia="zh-CN" w:bidi="ar-SA"/>
              </w:rPr>
              <w:t>21011</w:t>
            </w:r>
          </w:p>
        </w:tc>
        <w:tc>
          <w:tcPr>
            <w:tcW w:w="1559" w:type="dxa"/>
            <w:vAlign w:val="top"/>
          </w:tcPr>
          <w:p>
            <w:pPr>
              <w:keepNext w:val="0"/>
              <w:keepLines w:val="0"/>
              <w:widowControl/>
              <w:suppressLineNumbers w:val="0"/>
              <w:jc w:val="left"/>
              <w:textAlignment w:val="top"/>
            </w:pPr>
            <w:r>
              <w:rPr>
                <w:rFonts w:hint="eastAsia" w:ascii="方正书宋_GBK" w:hAnsi="方正书宋_GBK" w:eastAsia="方正书宋_GBK" w:cs="方正书宋_GBK"/>
                <w:sz w:val="21"/>
                <w:szCs w:val="24"/>
                <w:lang w:val="en-US" w:eastAsia="zh-CN" w:bidi="ar-SA"/>
              </w:rPr>
              <w:t>行政事业单位医疗</w:t>
            </w:r>
          </w:p>
        </w:tc>
        <w:tc>
          <w:tcPr>
            <w:tcW w:w="1134" w:type="dxa"/>
            <w:vAlign w:val="top"/>
          </w:tcPr>
          <w:p>
            <w:pPr>
              <w:pStyle w:val="16"/>
              <w:rPr>
                <w:rFonts w:hint="default" w:ascii="方正书宋_GBK" w:hAnsi="方正书宋_GBK" w:eastAsia="方正书宋_GBK" w:cs="方正书宋_GBK"/>
                <w:sz w:val="21"/>
                <w:szCs w:val="24"/>
                <w:lang w:val="en-US" w:eastAsia="uk-UA" w:bidi="ar-SA"/>
              </w:rPr>
            </w:pPr>
            <w:r>
              <w:rPr>
                <w:rFonts w:hint="eastAsia"/>
                <w:lang w:val="en-US" w:eastAsia="zh-CN"/>
              </w:rPr>
              <w:t>2.13</w:t>
            </w:r>
          </w:p>
        </w:tc>
        <w:tc>
          <w:tcPr>
            <w:tcW w:w="1134" w:type="dxa"/>
            <w:vAlign w:val="top"/>
          </w:tcPr>
          <w:p>
            <w:pPr>
              <w:pStyle w:val="16"/>
              <w:rPr>
                <w:rFonts w:hint="default" w:ascii="方正书宋_GBK" w:hAnsi="方正书宋_GBK" w:eastAsia="方正书宋_GBK" w:cs="方正书宋_GBK"/>
                <w:sz w:val="21"/>
                <w:szCs w:val="24"/>
                <w:lang w:val="en-US" w:eastAsia="uk-UA" w:bidi="ar-SA"/>
              </w:rPr>
            </w:pPr>
            <w:r>
              <w:rPr>
                <w:rFonts w:hint="eastAsia"/>
                <w:lang w:val="en-US" w:eastAsia="zh-CN"/>
              </w:rPr>
              <w:t>2.13</w:t>
            </w:r>
          </w:p>
        </w:tc>
        <w:tc>
          <w:tcPr>
            <w:tcW w:w="1134" w:type="dxa"/>
            <w:vAlign w:val="top"/>
          </w:tcPr>
          <w:p>
            <w:pPr>
              <w:pStyle w:val="16"/>
              <w:rPr>
                <w:rFonts w:hint="default" w:ascii="方正书宋_GBK" w:hAnsi="方正书宋_GBK" w:eastAsia="方正书宋_GBK" w:cs="方正书宋_GBK"/>
                <w:sz w:val="21"/>
                <w:szCs w:val="24"/>
                <w:lang w:val="en-US" w:eastAsia="uk-UA" w:bidi="ar-SA"/>
              </w:rPr>
            </w:pPr>
            <w:r>
              <w:rPr>
                <w:rFonts w:hint="eastAsia"/>
                <w:lang w:val="en-US" w:eastAsia="zh-CN"/>
              </w:rPr>
              <w:t>2.13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12</w:t>
            </w:r>
          </w:p>
        </w:tc>
        <w:tc>
          <w:tcPr>
            <w:tcW w:w="992" w:type="dxa"/>
            <w:vAlign w:val="top"/>
          </w:tcPr>
          <w:p>
            <w:pPr>
              <w:keepNext w:val="0"/>
              <w:keepLines w:val="0"/>
              <w:widowControl/>
              <w:suppressLineNumbers w:val="0"/>
              <w:jc w:val="left"/>
              <w:textAlignment w:val="top"/>
            </w:pPr>
            <w:r>
              <w:rPr>
                <w:rFonts w:hint="eastAsia" w:ascii="方正书宋_GBK" w:hAnsi="方正书宋_GBK" w:eastAsia="方正书宋_GBK" w:cs="方正书宋_GBK"/>
                <w:sz w:val="21"/>
                <w:szCs w:val="24"/>
                <w:lang w:val="en-US" w:eastAsia="zh-CN" w:bidi="ar-SA"/>
              </w:rPr>
              <w:t>2101101</w:t>
            </w:r>
          </w:p>
        </w:tc>
        <w:tc>
          <w:tcPr>
            <w:tcW w:w="1559" w:type="dxa"/>
            <w:vAlign w:val="top"/>
          </w:tcPr>
          <w:p>
            <w:pPr>
              <w:keepNext w:val="0"/>
              <w:keepLines w:val="0"/>
              <w:widowControl/>
              <w:suppressLineNumbers w:val="0"/>
              <w:jc w:val="left"/>
              <w:textAlignment w:val="top"/>
            </w:pPr>
            <w:r>
              <w:rPr>
                <w:rFonts w:hint="eastAsia" w:ascii="方正书宋_GBK" w:hAnsi="方正书宋_GBK" w:eastAsia="方正书宋_GBK" w:cs="方正书宋_GBK"/>
                <w:sz w:val="21"/>
                <w:szCs w:val="24"/>
                <w:lang w:val="en-US" w:eastAsia="zh-CN" w:bidi="ar-SA"/>
              </w:rPr>
              <w:t>行政单位医疗</w:t>
            </w:r>
          </w:p>
        </w:tc>
        <w:tc>
          <w:tcPr>
            <w:tcW w:w="1134" w:type="dxa"/>
            <w:vAlign w:val="top"/>
          </w:tcPr>
          <w:p>
            <w:pPr>
              <w:pStyle w:val="16"/>
              <w:rPr>
                <w:rFonts w:hint="default" w:ascii="方正书宋_GBK" w:hAnsi="方正书宋_GBK" w:eastAsia="方正书宋_GBK" w:cs="方正书宋_GBK"/>
                <w:sz w:val="21"/>
                <w:szCs w:val="24"/>
                <w:lang w:val="en-US" w:eastAsia="uk-UA" w:bidi="ar-SA"/>
              </w:rPr>
            </w:pPr>
            <w:r>
              <w:rPr>
                <w:rFonts w:hint="eastAsia"/>
                <w:lang w:val="en-US" w:eastAsia="zh-CN"/>
              </w:rPr>
              <w:t>1.62</w:t>
            </w:r>
          </w:p>
        </w:tc>
        <w:tc>
          <w:tcPr>
            <w:tcW w:w="1134" w:type="dxa"/>
            <w:vAlign w:val="top"/>
          </w:tcPr>
          <w:p>
            <w:pPr>
              <w:pStyle w:val="16"/>
              <w:rPr>
                <w:rFonts w:hint="default" w:ascii="方正书宋_GBK" w:hAnsi="方正书宋_GBK" w:eastAsia="方正书宋_GBK" w:cs="方正书宋_GBK"/>
                <w:sz w:val="21"/>
                <w:szCs w:val="24"/>
                <w:lang w:val="en-US" w:eastAsia="uk-UA" w:bidi="ar-SA"/>
              </w:rPr>
            </w:pPr>
            <w:r>
              <w:rPr>
                <w:rFonts w:hint="eastAsia"/>
                <w:lang w:val="en-US" w:eastAsia="zh-CN"/>
              </w:rPr>
              <w:t>1.62</w:t>
            </w:r>
          </w:p>
        </w:tc>
        <w:tc>
          <w:tcPr>
            <w:tcW w:w="1134" w:type="dxa"/>
            <w:vAlign w:val="top"/>
          </w:tcPr>
          <w:p>
            <w:pPr>
              <w:pStyle w:val="16"/>
              <w:rPr>
                <w:rFonts w:hint="default" w:ascii="方正书宋_GBK" w:hAnsi="方正书宋_GBK" w:eastAsia="方正书宋_GBK" w:cs="方正书宋_GBK"/>
                <w:sz w:val="21"/>
                <w:szCs w:val="24"/>
                <w:lang w:val="en-US" w:eastAsia="uk-UA" w:bidi="ar-SA"/>
              </w:rPr>
            </w:pPr>
            <w:r>
              <w:rPr>
                <w:rFonts w:hint="eastAsia"/>
                <w:lang w:val="en-US" w:eastAsia="zh-CN"/>
              </w:rPr>
              <w:t>1.62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ascii="方正书宋_GBK" w:hAnsi="方正书宋_GBK" w:eastAsia="方正书宋_GBK" w:cs="方正书宋_GBK"/>
                <w:sz w:val="21"/>
                <w:szCs w:val="24"/>
                <w:lang w:val="en-US" w:eastAsia="zh-CN" w:bidi="ar-SA"/>
              </w:rPr>
            </w:pPr>
            <w:r>
              <w:t>13</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2101103</w:t>
            </w:r>
          </w:p>
        </w:tc>
        <w:tc>
          <w:tcPr>
            <w:tcW w:w="1559"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公务员医疗补助</w:t>
            </w:r>
          </w:p>
        </w:tc>
        <w:tc>
          <w:tcPr>
            <w:tcW w:w="1134" w:type="dxa"/>
            <w:vAlign w:val="top"/>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0.51</w:t>
            </w:r>
          </w:p>
        </w:tc>
        <w:tc>
          <w:tcPr>
            <w:tcW w:w="1134" w:type="dxa"/>
            <w:vAlign w:val="top"/>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0.51</w:t>
            </w:r>
          </w:p>
        </w:tc>
        <w:tc>
          <w:tcPr>
            <w:tcW w:w="1134" w:type="dxa"/>
            <w:vAlign w:val="top"/>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0.51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ascii="方正书宋_GBK" w:hAnsi="方正书宋_GBK" w:eastAsia="方正书宋_GBK" w:cs="方正书宋_GBK"/>
                <w:sz w:val="21"/>
                <w:szCs w:val="24"/>
                <w:lang w:val="en-US" w:eastAsia="uk-UA" w:bidi="ar-SA"/>
              </w:rPr>
            </w:pPr>
            <w:r>
              <w:t>14</w:t>
            </w:r>
          </w:p>
        </w:tc>
        <w:tc>
          <w:tcPr>
            <w:tcW w:w="992" w:type="dxa"/>
            <w:vAlign w:val="top"/>
          </w:tcPr>
          <w:p>
            <w:pPr>
              <w:keepNext w:val="0"/>
              <w:keepLines w:val="0"/>
              <w:widowControl/>
              <w:suppressLineNumbers w:val="0"/>
              <w:jc w:val="left"/>
              <w:textAlignment w:val="top"/>
            </w:pPr>
            <w:r>
              <w:rPr>
                <w:rFonts w:hint="eastAsia" w:ascii="方正书宋_GBK" w:hAnsi="方正书宋_GBK" w:eastAsia="方正书宋_GBK" w:cs="方正书宋_GBK"/>
                <w:sz w:val="21"/>
                <w:szCs w:val="24"/>
                <w:lang w:val="en-US" w:eastAsia="zh-CN" w:bidi="ar-SA"/>
              </w:rPr>
              <w:t>221</w:t>
            </w:r>
          </w:p>
        </w:tc>
        <w:tc>
          <w:tcPr>
            <w:tcW w:w="1559" w:type="dxa"/>
            <w:vAlign w:val="top"/>
          </w:tcPr>
          <w:p>
            <w:pPr>
              <w:keepNext w:val="0"/>
              <w:keepLines w:val="0"/>
              <w:widowControl/>
              <w:suppressLineNumbers w:val="0"/>
              <w:jc w:val="left"/>
              <w:textAlignment w:val="top"/>
            </w:pPr>
            <w:r>
              <w:rPr>
                <w:rFonts w:hint="eastAsia" w:ascii="方正书宋_GBK" w:hAnsi="方正书宋_GBK" w:eastAsia="方正书宋_GBK" w:cs="方正书宋_GBK"/>
                <w:sz w:val="21"/>
                <w:szCs w:val="24"/>
                <w:lang w:val="en-US" w:eastAsia="zh-CN" w:bidi="ar-SA"/>
              </w:rPr>
              <w:t>住房保障支出</w:t>
            </w:r>
          </w:p>
        </w:tc>
        <w:tc>
          <w:tcPr>
            <w:tcW w:w="1134" w:type="dxa"/>
            <w:vAlign w:val="top"/>
          </w:tcPr>
          <w:p>
            <w:pPr>
              <w:pStyle w:val="16"/>
              <w:rPr>
                <w:rFonts w:hint="eastAsia" w:ascii="方正书宋_GBK" w:hAnsi="方正书宋_GBK" w:eastAsia="方正书宋_GBK" w:cs="方正书宋_GBK"/>
                <w:sz w:val="21"/>
                <w:szCs w:val="24"/>
                <w:highlight w:val="none"/>
                <w:lang w:val="en-US" w:eastAsia="zh-CN" w:bidi="ar-SA"/>
              </w:rPr>
            </w:pPr>
            <w:r>
              <w:rPr>
                <w:rFonts w:hint="eastAsia"/>
                <w:highlight w:val="none"/>
                <w:lang w:val="en-US" w:eastAsia="zh-CN"/>
              </w:rPr>
              <w:t>2.65</w:t>
            </w:r>
          </w:p>
        </w:tc>
        <w:tc>
          <w:tcPr>
            <w:tcW w:w="1134" w:type="dxa"/>
            <w:vAlign w:val="top"/>
          </w:tcPr>
          <w:p>
            <w:pPr>
              <w:pStyle w:val="16"/>
              <w:rPr>
                <w:rFonts w:hint="eastAsia" w:ascii="方正书宋_GBK" w:hAnsi="方正书宋_GBK" w:eastAsia="方正书宋_GBK" w:cs="方正书宋_GBK"/>
                <w:sz w:val="21"/>
                <w:szCs w:val="24"/>
                <w:highlight w:val="none"/>
                <w:lang w:val="en-US" w:eastAsia="zh-CN" w:bidi="ar-SA"/>
              </w:rPr>
            </w:pPr>
            <w:r>
              <w:rPr>
                <w:rFonts w:hint="eastAsia"/>
                <w:highlight w:val="none"/>
                <w:lang w:val="en-US" w:eastAsia="zh-CN"/>
              </w:rPr>
              <w:t>2.65</w:t>
            </w:r>
          </w:p>
        </w:tc>
        <w:tc>
          <w:tcPr>
            <w:tcW w:w="1134" w:type="dxa"/>
            <w:vAlign w:val="top"/>
          </w:tcPr>
          <w:p>
            <w:pPr>
              <w:pStyle w:val="16"/>
              <w:rPr>
                <w:rFonts w:hint="eastAsia" w:ascii="方正书宋_GBK" w:hAnsi="方正书宋_GBK" w:eastAsia="方正书宋_GBK" w:cs="方正书宋_GBK"/>
                <w:sz w:val="21"/>
                <w:szCs w:val="24"/>
                <w:highlight w:val="none"/>
                <w:lang w:val="en-US" w:eastAsia="zh-CN" w:bidi="ar-SA"/>
              </w:rPr>
            </w:pPr>
            <w:r>
              <w:rPr>
                <w:rFonts w:hint="eastAsia"/>
                <w:highlight w:val="none"/>
                <w:lang w:val="en-US" w:eastAsia="zh-CN"/>
              </w:rPr>
              <w:t>2.65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ascii="方正书宋_GBK" w:hAnsi="方正书宋_GBK" w:eastAsia="方正书宋_GBK" w:cs="方正书宋_GBK"/>
                <w:sz w:val="21"/>
                <w:szCs w:val="24"/>
                <w:lang w:val="en-US" w:eastAsia="uk-UA" w:bidi="ar-SA"/>
              </w:rPr>
            </w:pPr>
            <w:r>
              <w:t>15</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22102</w:t>
            </w:r>
          </w:p>
        </w:tc>
        <w:tc>
          <w:tcPr>
            <w:tcW w:w="1559"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住房改革支出</w:t>
            </w:r>
          </w:p>
        </w:tc>
        <w:tc>
          <w:tcPr>
            <w:tcW w:w="1134" w:type="dxa"/>
            <w:vAlign w:val="top"/>
          </w:tcPr>
          <w:p>
            <w:pPr>
              <w:pStyle w:val="16"/>
              <w:rPr>
                <w:rFonts w:hint="eastAsia" w:ascii="方正书宋_GBK" w:hAnsi="方正书宋_GBK" w:eastAsia="方正书宋_GBK" w:cs="方正书宋_GBK"/>
                <w:sz w:val="21"/>
                <w:szCs w:val="24"/>
                <w:lang w:val="en-US" w:eastAsia="uk-UA" w:bidi="ar-SA"/>
              </w:rPr>
            </w:pPr>
            <w:r>
              <w:rPr>
                <w:rFonts w:hint="eastAsia"/>
                <w:lang w:val="en-US" w:eastAsia="zh-CN"/>
              </w:rPr>
              <w:t>2.65</w:t>
            </w:r>
          </w:p>
        </w:tc>
        <w:tc>
          <w:tcPr>
            <w:tcW w:w="1134" w:type="dxa"/>
            <w:vAlign w:val="top"/>
          </w:tcPr>
          <w:p>
            <w:pPr>
              <w:pStyle w:val="16"/>
              <w:rPr>
                <w:rFonts w:hint="eastAsia" w:ascii="方正书宋_GBK" w:hAnsi="方正书宋_GBK" w:eastAsia="方正书宋_GBK" w:cs="方正书宋_GBK"/>
                <w:sz w:val="21"/>
                <w:szCs w:val="24"/>
                <w:lang w:val="en-US" w:eastAsia="uk-UA" w:bidi="ar-SA"/>
              </w:rPr>
            </w:pPr>
            <w:r>
              <w:rPr>
                <w:rFonts w:hint="eastAsia"/>
                <w:lang w:val="en-US" w:eastAsia="zh-CN"/>
              </w:rPr>
              <w:t>2.65</w:t>
            </w:r>
          </w:p>
        </w:tc>
        <w:tc>
          <w:tcPr>
            <w:tcW w:w="1134" w:type="dxa"/>
            <w:vAlign w:val="top"/>
          </w:tcPr>
          <w:p>
            <w:pPr>
              <w:pStyle w:val="16"/>
              <w:rPr>
                <w:rFonts w:hint="eastAsia" w:ascii="方正书宋_GBK" w:hAnsi="方正书宋_GBK" w:eastAsia="方正书宋_GBK" w:cs="方正书宋_GBK"/>
                <w:sz w:val="21"/>
                <w:szCs w:val="24"/>
                <w:lang w:val="en-US" w:eastAsia="uk-UA" w:bidi="ar-SA"/>
              </w:rPr>
            </w:pPr>
            <w:r>
              <w:rPr>
                <w:rFonts w:hint="eastAsia"/>
                <w:lang w:val="en-US" w:eastAsia="zh-CN"/>
              </w:rPr>
              <w:t>2.65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eastAsia="方正书宋_GBK"/>
                <w:lang w:val="en-US" w:eastAsia="zh-CN"/>
              </w:rPr>
            </w:pPr>
            <w:r>
              <w:rPr>
                <w:rFonts w:hint="eastAsia"/>
                <w:lang w:val="en-US" w:eastAsia="zh-CN"/>
              </w:rPr>
              <w:t>16</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2210201</w:t>
            </w:r>
          </w:p>
        </w:tc>
        <w:tc>
          <w:tcPr>
            <w:tcW w:w="1559"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住房公积金</w:t>
            </w:r>
          </w:p>
        </w:tc>
        <w:tc>
          <w:tcPr>
            <w:tcW w:w="1134" w:type="dxa"/>
            <w:vAlign w:val="top"/>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2.65</w:t>
            </w:r>
          </w:p>
        </w:tc>
        <w:tc>
          <w:tcPr>
            <w:tcW w:w="1134" w:type="dxa"/>
            <w:vAlign w:val="top"/>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2.65</w:t>
            </w:r>
          </w:p>
        </w:tc>
        <w:tc>
          <w:tcPr>
            <w:tcW w:w="1134" w:type="dxa"/>
            <w:vAlign w:val="top"/>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2.65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713</w:t>
            </w:r>
            <w:r>
              <w:t>001</w:t>
            </w:r>
            <w:r>
              <w:rPr>
                <w:rFonts w:hint="eastAsia"/>
                <w:lang w:val="en-US" w:eastAsia="zh-CN"/>
              </w:rPr>
              <w:t>涞水</w:t>
            </w:r>
            <w:r>
              <w:rPr>
                <w:rFonts w:hint="eastAsia"/>
              </w:rPr>
              <w:t>县</w:t>
            </w:r>
            <w:r>
              <w:rPr>
                <w:rFonts w:hint="eastAsia"/>
                <w:lang w:val="en-US" w:eastAsia="zh-CN"/>
              </w:rPr>
              <w:t>妇女联合会</w:t>
            </w:r>
            <w:r>
              <w:rPr>
                <w:rFonts w:hint="eastAsia"/>
              </w:rPr>
              <w:t>（本级）</w:t>
            </w:r>
          </w:p>
        </w:tc>
        <w:tc>
          <w:tcPr>
            <w:tcW w:w="2722" w:type="dxa"/>
            <w:gridSpan w:val="2"/>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3</w:t>
            </w:r>
          </w:p>
        </w:tc>
        <w:tc>
          <w:tcPr>
            <w:tcW w:w="5444" w:type="dxa"/>
            <w:gridSpan w:val="4"/>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528" w:type="dxa"/>
            <w:gridSpan w:val="2"/>
            <w:vAlign w:val="center"/>
          </w:tcPr>
          <w:p>
            <w:pPr>
              <w:pStyle w:val="15"/>
            </w:pPr>
            <w:r>
              <w:rPr>
                <w:rFonts w:hint="eastAsia"/>
              </w:rPr>
              <w:t>功能分类科目</w:t>
            </w:r>
          </w:p>
        </w:tc>
        <w:tc>
          <w:tcPr>
            <w:tcW w:w="1361" w:type="dxa"/>
            <w:vMerge w:val="restart"/>
            <w:vAlign w:val="center"/>
          </w:tcPr>
          <w:p>
            <w:pPr>
              <w:pStyle w:val="15"/>
            </w:pPr>
            <w:r>
              <w:rPr>
                <w:rFonts w:hint="eastAsia"/>
              </w:rPr>
              <w:t>合计</w:t>
            </w:r>
          </w:p>
        </w:tc>
        <w:tc>
          <w:tcPr>
            <w:tcW w:w="1361" w:type="dxa"/>
            <w:vMerge w:val="restart"/>
            <w:vAlign w:val="center"/>
          </w:tcPr>
          <w:p>
            <w:pPr>
              <w:pStyle w:val="15"/>
            </w:pPr>
            <w:r>
              <w:rPr>
                <w:rFonts w:hint="eastAsia"/>
              </w:rPr>
              <w:t>基本支出</w:t>
            </w:r>
          </w:p>
        </w:tc>
        <w:tc>
          <w:tcPr>
            <w:tcW w:w="1361" w:type="dxa"/>
            <w:vMerge w:val="restart"/>
            <w:vAlign w:val="center"/>
          </w:tcPr>
          <w:p>
            <w:pPr>
              <w:pStyle w:val="15"/>
            </w:pPr>
            <w:r>
              <w:rPr>
                <w:rFonts w:hint="eastAsia"/>
              </w:rPr>
              <w:t>项目支出</w:t>
            </w:r>
          </w:p>
        </w:tc>
        <w:tc>
          <w:tcPr>
            <w:tcW w:w="1361" w:type="dxa"/>
            <w:vMerge w:val="restart"/>
            <w:vAlign w:val="center"/>
          </w:tcPr>
          <w:p>
            <w:pPr>
              <w:pStyle w:val="15"/>
            </w:pPr>
            <w:r>
              <w:rPr>
                <w:rFonts w:hint="eastAsia"/>
              </w:rPr>
              <w:t>经营支出</w:t>
            </w:r>
          </w:p>
        </w:tc>
        <w:tc>
          <w:tcPr>
            <w:tcW w:w="1361" w:type="dxa"/>
            <w:vMerge w:val="restart"/>
            <w:vAlign w:val="center"/>
          </w:tcPr>
          <w:p>
            <w:pPr>
              <w:pStyle w:val="15"/>
            </w:pPr>
            <w:r>
              <w:rPr>
                <w:rFonts w:hint="eastAsia"/>
              </w:rPr>
              <w:t>上解上级</w:t>
            </w:r>
            <w:r>
              <w:t xml:space="preserve">     </w:t>
            </w:r>
            <w:r>
              <w:rPr>
                <w:rFonts w:hint="eastAsia"/>
              </w:rPr>
              <w:t>支出</w:t>
            </w:r>
          </w:p>
        </w:tc>
        <w:tc>
          <w:tcPr>
            <w:tcW w:w="1361" w:type="dxa"/>
            <w:vMerge w:val="restart"/>
            <w:vAlign w:val="center"/>
          </w:tcPr>
          <w:p>
            <w:pPr>
              <w:pStyle w:val="15"/>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rPr>
                <w:rFonts w:hint="eastAsia"/>
              </w:rPr>
              <w:t>科目</w:t>
            </w:r>
            <w:r>
              <w:t xml:space="preserve">    </w:t>
            </w:r>
            <w:r>
              <w:rPr>
                <w:rFonts w:hint="eastAsia"/>
              </w:rPr>
              <w:t>编码</w:t>
            </w:r>
          </w:p>
        </w:tc>
        <w:tc>
          <w:tcPr>
            <w:tcW w:w="4536" w:type="dxa"/>
            <w:vAlign w:val="center"/>
          </w:tcPr>
          <w:p>
            <w:pPr>
              <w:pStyle w:val="15"/>
            </w:pPr>
            <w:r>
              <w:rPr>
                <w:rFonts w:hint="eastAsia"/>
              </w:rP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992" w:type="dxa"/>
            <w:vAlign w:val="center"/>
          </w:tcPr>
          <w:p>
            <w:pPr>
              <w:pStyle w:val="15"/>
            </w:pPr>
            <w:r>
              <w:t>1</w:t>
            </w:r>
          </w:p>
        </w:tc>
        <w:tc>
          <w:tcPr>
            <w:tcW w:w="4536"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8"/>
            </w:pPr>
            <w:r>
              <w:t>1</w:t>
            </w:r>
          </w:p>
        </w:tc>
        <w:tc>
          <w:tcPr>
            <w:tcW w:w="992" w:type="dxa"/>
            <w:vAlign w:val="center"/>
          </w:tcPr>
          <w:p>
            <w:pPr>
              <w:pStyle w:val="21"/>
              <w:rPr>
                <w:rFonts w:ascii="方正书宋_GBK" w:hAnsi="方正书宋_GBK" w:eastAsia="方正书宋_GBK" w:cs="方正书宋_GBK"/>
                <w:b/>
                <w:sz w:val="21"/>
                <w:szCs w:val="24"/>
                <w:lang w:val="en-US" w:eastAsia="uk-UA" w:bidi="ar-SA"/>
              </w:rPr>
            </w:pPr>
          </w:p>
        </w:tc>
        <w:tc>
          <w:tcPr>
            <w:tcW w:w="4536" w:type="dxa"/>
            <w:vAlign w:val="center"/>
          </w:tcPr>
          <w:p>
            <w:pPr>
              <w:pStyle w:val="19"/>
              <w:rPr>
                <w:rFonts w:ascii="方正书宋_GBK" w:hAnsi="方正书宋_GBK" w:eastAsia="方正书宋_GBK" w:cs="方正书宋_GBK"/>
                <w:b/>
                <w:sz w:val="21"/>
                <w:szCs w:val="24"/>
                <w:lang w:val="en-US" w:eastAsia="uk-UA" w:bidi="ar-SA"/>
              </w:rPr>
            </w:pPr>
            <w:r>
              <w:t>合计</w:t>
            </w:r>
          </w:p>
        </w:tc>
        <w:tc>
          <w:tcPr>
            <w:tcW w:w="1361"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68.81</w:t>
            </w:r>
          </w:p>
        </w:tc>
        <w:tc>
          <w:tcPr>
            <w:tcW w:w="1361"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44.81</w:t>
            </w:r>
          </w:p>
        </w:tc>
        <w:tc>
          <w:tcPr>
            <w:tcW w:w="1361"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24.00</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rPr>
                <w:rFonts w:ascii="方正书宋_GBK" w:hAnsi="方正书宋_GBK" w:eastAsia="方正书宋_GBK" w:cs="方正书宋_GBK"/>
                <w:sz w:val="21"/>
                <w:szCs w:val="24"/>
                <w:lang w:val="en-US" w:eastAsia="uk-UA" w:bidi="ar-SA"/>
              </w:rPr>
            </w:pPr>
            <w:r>
              <w:t>201</w:t>
            </w:r>
          </w:p>
        </w:tc>
        <w:tc>
          <w:tcPr>
            <w:tcW w:w="4536" w:type="dxa"/>
            <w:vAlign w:val="center"/>
          </w:tcPr>
          <w:p>
            <w:pPr>
              <w:pStyle w:val="17"/>
              <w:rPr>
                <w:rFonts w:ascii="方正书宋_GBK" w:hAnsi="方正书宋_GBK" w:eastAsia="方正书宋_GBK" w:cs="方正书宋_GBK"/>
                <w:sz w:val="21"/>
                <w:szCs w:val="24"/>
                <w:lang w:val="en-US" w:eastAsia="uk-UA" w:bidi="ar-SA"/>
              </w:rPr>
            </w:pPr>
            <w:r>
              <w:t>一般公共服务支出</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59.96</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35.96</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24.00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8"/>
            </w:pPr>
            <w:r>
              <w:t>3</w:t>
            </w:r>
          </w:p>
        </w:tc>
        <w:tc>
          <w:tcPr>
            <w:tcW w:w="992" w:type="dxa"/>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20129</w:t>
            </w:r>
          </w:p>
        </w:tc>
        <w:tc>
          <w:tcPr>
            <w:tcW w:w="4536" w:type="dxa"/>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群众团体事务</w:t>
            </w:r>
          </w:p>
        </w:tc>
        <w:tc>
          <w:tcPr>
            <w:tcW w:w="1361" w:type="dxa"/>
            <w:vAlign w:val="top"/>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59.96</w:t>
            </w:r>
          </w:p>
        </w:tc>
        <w:tc>
          <w:tcPr>
            <w:tcW w:w="1361" w:type="dxa"/>
            <w:vAlign w:val="top"/>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35.96</w:t>
            </w:r>
          </w:p>
        </w:tc>
        <w:tc>
          <w:tcPr>
            <w:tcW w:w="1361" w:type="dxa"/>
            <w:vAlign w:val="top"/>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24.00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8"/>
            </w:pPr>
            <w:r>
              <w:t>4</w:t>
            </w:r>
          </w:p>
        </w:tc>
        <w:tc>
          <w:tcPr>
            <w:tcW w:w="992" w:type="dxa"/>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2012901</w:t>
            </w:r>
          </w:p>
        </w:tc>
        <w:tc>
          <w:tcPr>
            <w:tcW w:w="4536" w:type="dxa"/>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行政运行</w:t>
            </w:r>
          </w:p>
        </w:tc>
        <w:tc>
          <w:tcPr>
            <w:tcW w:w="1361" w:type="dxa"/>
            <w:vAlign w:val="top"/>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35.96</w:t>
            </w:r>
          </w:p>
        </w:tc>
        <w:tc>
          <w:tcPr>
            <w:tcW w:w="1361" w:type="dxa"/>
            <w:vAlign w:val="top"/>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35.96</w:t>
            </w:r>
          </w:p>
        </w:tc>
        <w:tc>
          <w:tcPr>
            <w:tcW w:w="1361" w:type="dxa"/>
            <w:vAlign w:val="top"/>
          </w:tcPr>
          <w:p>
            <w:pPr>
              <w:pStyle w:val="16"/>
              <w:rPr>
                <w:rFonts w:hint="eastAsia" w:ascii="方正书宋_GBK" w:hAnsi="方正书宋_GBK" w:eastAsia="方正书宋_GBK" w:cs="方正书宋_GBK"/>
                <w:sz w:val="21"/>
                <w:szCs w:val="24"/>
                <w:lang w:val="en-US" w:eastAsia="zh-CN" w:bidi="ar-SA"/>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992" w:type="dxa"/>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2012902</w:t>
            </w:r>
          </w:p>
        </w:tc>
        <w:tc>
          <w:tcPr>
            <w:tcW w:w="4536" w:type="dxa"/>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一般行政管理事务</w:t>
            </w:r>
          </w:p>
        </w:tc>
        <w:tc>
          <w:tcPr>
            <w:tcW w:w="1361" w:type="dxa"/>
            <w:vAlign w:val="top"/>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11.50</w:t>
            </w:r>
          </w:p>
        </w:tc>
        <w:tc>
          <w:tcPr>
            <w:tcW w:w="1361" w:type="dxa"/>
            <w:vAlign w:val="top"/>
          </w:tcPr>
          <w:p>
            <w:pPr>
              <w:pStyle w:val="16"/>
              <w:rPr>
                <w:rFonts w:hint="eastAsia" w:ascii="方正书宋_GBK" w:hAnsi="方正书宋_GBK" w:eastAsia="方正书宋_GBK" w:cs="方正书宋_GBK"/>
                <w:sz w:val="21"/>
                <w:szCs w:val="24"/>
                <w:lang w:val="en-US" w:eastAsia="zh-CN" w:bidi="ar-SA"/>
              </w:rPr>
            </w:pPr>
          </w:p>
        </w:tc>
        <w:tc>
          <w:tcPr>
            <w:tcW w:w="1361" w:type="dxa"/>
            <w:vAlign w:val="top"/>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11.50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8"/>
            </w:pPr>
            <w:r>
              <w:t>6</w:t>
            </w:r>
          </w:p>
        </w:tc>
        <w:tc>
          <w:tcPr>
            <w:tcW w:w="992" w:type="dxa"/>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2012999</w:t>
            </w:r>
          </w:p>
        </w:tc>
        <w:tc>
          <w:tcPr>
            <w:tcW w:w="4536" w:type="dxa"/>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其他群众团体事务支出</w:t>
            </w:r>
          </w:p>
        </w:tc>
        <w:tc>
          <w:tcPr>
            <w:tcW w:w="1361" w:type="dxa"/>
            <w:vAlign w:val="top"/>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12.50</w:t>
            </w:r>
          </w:p>
        </w:tc>
        <w:tc>
          <w:tcPr>
            <w:tcW w:w="1361" w:type="dxa"/>
            <w:vAlign w:val="top"/>
          </w:tcPr>
          <w:p>
            <w:pPr>
              <w:pStyle w:val="16"/>
              <w:rPr>
                <w:rFonts w:hint="eastAsia" w:ascii="方正书宋_GBK" w:hAnsi="方正书宋_GBK" w:eastAsia="方正书宋_GBK" w:cs="方正书宋_GBK"/>
                <w:sz w:val="21"/>
                <w:szCs w:val="24"/>
                <w:lang w:val="en-US" w:eastAsia="zh-CN" w:bidi="ar-SA"/>
              </w:rPr>
            </w:pPr>
          </w:p>
        </w:tc>
        <w:tc>
          <w:tcPr>
            <w:tcW w:w="1361" w:type="dxa"/>
            <w:vAlign w:val="top"/>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12.50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992" w:type="dxa"/>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208</w:t>
            </w:r>
          </w:p>
        </w:tc>
        <w:tc>
          <w:tcPr>
            <w:tcW w:w="4536" w:type="dxa"/>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社会保障和就业支出</w:t>
            </w:r>
          </w:p>
        </w:tc>
        <w:tc>
          <w:tcPr>
            <w:tcW w:w="1361" w:type="dxa"/>
            <w:vAlign w:val="top"/>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4.07</w:t>
            </w:r>
          </w:p>
        </w:tc>
        <w:tc>
          <w:tcPr>
            <w:tcW w:w="1361" w:type="dxa"/>
            <w:vAlign w:val="top"/>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4.07</w:t>
            </w:r>
          </w:p>
        </w:tc>
        <w:tc>
          <w:tcPr>
            <w:tcW w:w="1361" w:type="dxa"/>
            <w:vAlign w:val="top"/>
          </w:tcPr>
          <w:p>
            <w:pPr>
              <w:pStyle w:val="16"/>
              <w:rPr>
                <w:rFonts w:hint="eastAsia" w:ascii="方正书宋_GBK" w:hAnsi="方正书宋_GBK" w:eastAsia="方正书宋_GBK" w:cs="方正书宋_GBK"/>
                <w:sz w:val="21"/>
                <w:szCs w:val="24"/>
                <w:lang w:val="en-US" w:eastAsia="zh-CN" w:bidi="ar-SA"/>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8"/>
            </w:pPr>
            <w:r>
              <w:t>8</w:t>
            </w:r>
          </w:p>
        </w:tc>
        <w:tc>
          <w:tcPr>
            <w:tcW w:w="992" w:type="dxa"/>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20805</w:t>
            </w:r>
          </w:p>
        </w:tc>
        <w:tc>
          <w:tcPr>
            <w:tcW w:w="4536" w:type="dxa"/>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行政事业单位养老支出</w:t>
            </w:r>
          </w:p>
        </w:tc>
        <w:tc>
          <w:tcPr>
            <w:tcW w:w="1361" w:type="dxa"/>
            <w:vAlign w:val="top"/>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4.07</w:t>
            </w:r>
          </w:p>
        </w:tc>
        <w:tc>
          <w:tcPr>
            <w:tcW w:w="1361" w:type="dxa"/>
            <w:vAlign w:val="top"/>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4.07</w:t>
            </w:r>
          </w:p>
        </w:tc>
        <w:tc>
          <w:tcPr>
            <w:tcW w:w="1361" w:type="dxa"/>
            <w:vAlign w:val="center"/>
          </w:tcPr>
          <w:p>
            <w:pPr>
              <w:pStyle w:val="16"/>
              <w:rPr>
                <w:rFonts w:hint="eastAsia" w:ascii="方正书宋_GBK" w:hAnsi="方正书宋_GBK" w:eastAsia="方正书宋_GBK" w:cs="方正书宋_GBK"/>
                <w:sz w:val="21"/>
                <w:szCs w:val="24"/>
                <w:lang w:val="en-US" w:eastAsia="zh-CN" w:bidi="ar-SA"/>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8"/>
            </w:pPr>
            <w:r>
              <w:t>9</w:t>
            </w:r>
          </w:p>
        </w:tc>
        <w:tc>
          <w:tcPr>
            <w:tcW w:w="992" w:type="dxa"/>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2080505</w:t>
            </w:r>
          </w:p>
        </w:tc>
        <w:tc>
          <w:tcPr>
            <w:tcW w:w="4536" w:type="dxa"/>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机关事业单位基本养老保险缴费支出</w:t>
            </w:r>
          </w:p>
        </w:tc>
        <w:tc>
          <w:tcPr>
            <w:tcW w:w="1361" w:type="dxa"/>
            <w:vAlign w:val="top"/>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4.07</w:t>
            </w:r>
          </w:p>
        </w:tc>
        <w:tc>
          <w:tcPr>
            <w:tcW w:w="1361" w:type="dxa"/>
            <w:vAlign w:val="top"/>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4.07</w:t>
            </w:r>
          </w:p>
        </w:tc>
        <w:tc>
          <w:tcPr>
            <w:tcW w:w="1361" w:type="dxa"/>
            <w:vAlign w:val="center"/>
          </w:tcPr>
          <w:p>
            <w:pPr>
              <w:pStyle w:val="16"/>
              <w:rPr>
                <w:rFonts w:hint="eastAsia" w:ascii="方正书宋_GBK" w:hAnsi="方正书宋_GBK" w:eastAsia="方正书宋_GBK" w:cs="方正书宋_GBK"/>
                <w:sz w:val="21"/>
                <w:szCs w:val="24"/>
                <w:lang w:val="en-US" w:eastAsia="zh-CN" w:bidi="ar-SA"/>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8"/>
            </w:pPr>
            <w:r>
              <w:t>10</w:t>
            </w:r>
          </w:p>
        </w:tc>
        <w:tc>
          <w:tcPr>
            <w:tcW w:w="992" w:type="dxa"/>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210</w:t>
            </w:r>
          </w:p>
        </w:tc>
        <w:tc>
          <w:tcPr>
            <w:tcW w:w="4536" w:type="dxa"/>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卫生健康支出</w:t>
            </w:r>
          </w:p>
        </w:tc>
        <w:tc>
          <w:tcPr>
            <w:tcW w:w="1361" w:type="dxa"/>
            <w:vAlign w:val="top"/>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2.13</w:t>
            </w:r>
          </w:p>
        </w:tc>
        <w:tc>
          <w:tcPr>
            <w:tcW w:w="1361" w:type="dxa"/>
            <w:vAlign w:val="top"/>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2.13</w:t>
            </w:r>
          </w:p>
        </w:tc>
        <w:tc>
          <w:tcPr>
            <w:tcW w:w="1361" w:type="dxa"/>
            <w:vAlign w:val="center"/>
          </w:tcPr>
          <w:p>
            <w:pPr>
              <w:pStyle w:val="16"/>
              <w:rPr>
                <w:rFonts w:hint="eastAsia" w:ascii="方正书宋_GBK" w:hAnsi="方正书宋_GBK" w:eastAsia="方正书宋_GBK" w:cs="方正书宋_GBK"/>
                <w:sz w:val="21"/>
                <w:szCs w:val="24"/>
                <w:lang w:val="en-US" w:eastAsia="zh-CN" w:bidi="ar-SA"/>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8"/>
            </w:pPr>
            <w:r>
              <w:t>11</w:t>
            </w:r>
          </w:p>
        </w:tc>
        <w:tc>
          <w:tcPr>
            <w:tcW w:w="992" w:type="dxa"/>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21011</w:t>
            </w:r>
          </w:p>
        </w:tc>
        <w:tc>
          <w:tcPr>
            <w:tcW w:w="4536" w:type="dxa"/>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行政事业单位医疗</w:t>
            </w:r>
          </w:p>
        </w:tc>
        <w:tc>
          <w:tcPr>
            <w:tcW w:w="1361" w:type="dxa"/>
            <w:vAlign w:val="top"/>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2.13</w:t>
            </w:r>
          </w:p>
        </w:tc>
        <w:tc>
          <w:tcPr>
            <w:tcW w:w="1361" w:type="dxa"/>
            <w:vAlign w:val="top"/>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2.13</w:t>
            </w:r>
          </w:p>
        </w:tc>
        <w:tc>
          <w:tcPr>
            <w:tcW w:w="1361" w:type="dxa"/>
            <w:vAlign w:val="center"/>
          </w:tcPr>
          <w:p>
            <w:pPr>
              <w:pStyle w:val="16"/>
              <w:rPr>
                <w:rFonts w:hint="eastAsia" w:ascii="方正书宋_GBK" w:hAnsi="方正书宋_GBK" w:eastAsia="方正书宋_GBK" w:cs="方正书宋_GBK"/>
                <w:sz w:val="21"/>
                <w:szCs w:val="24"/>
                <w:lang w:val="en-US" w:eastAsia="zh-CN" w:bidi="ar-SA"/>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8"/>
            </w:pPr>
            <w:r>
              <w:t>12</w:t>
            </w:r>
          </w:p>
        </w:tc>
        <w:tc>
          <w:tcPr>
            <w:tcW w:w="992" w:type="dxa"/>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2101101</w:t>
            </w:r>
          </w:p>
        </w:tc>
        <w:tc>
          <w:tcPr>
            <w:tcW w:w="4536" w:type="dxa"/>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行政单位医疗</w:t>
            </w:r>
          </w:p>
        </w:tc>
        <w:tc>
          <w:tcPr>
            <w:tcW w:w="1361" w:type="dxa"/>
            <w:vAlign w:val="top"/>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1.62</w:t>
            </w:r>
          </w:p>
        </w:tc>
        <w:tc>
          <w:tcPr>
            <w:tcW w:w="1361" w:type="dxa"/>
            <w:vAlign w:val="top"/>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1.62</w:t>
            </w:r>
          </w:p>
        </w:tc>
        <w:tc>
          <w:tcPr>
            <w:tcW w:w="1361" w:type="dxa"/>
            <w:vAlign w:val="center"/>
          </w:tcPr>
          <w:p>
            <w:pPr>
              <w:pStyle w:val="16"/>
              <w:rPr>
                <w:rFonts w:hint="eastAsia" w:ascii="方正书宋_GBK" w:hAnsi="方正书宋_GBK" w:eastAsia="方正书宋_GBK" w:cs="方正书宋_GBK"/>
                <w:sz w:val="21"/>
                <w:szCs w:val="24"/>
                <w:lang w:val="en-US" w:eastAsia="zh-CN" w:bidi="ar-SA"/>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13</w:t>
            </w:r>
          </w:p>
        </w:tc>
        <w:tc>
          <w:tcPr>
            <w:tcW w:w="992" w:type="dxa"/>
            <w:vAlign w:val="top"/>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2101103</w:t>
            </w:r>
          </w:p>
        </w:tc>
        <w:tc>
          <w:tcPr>
            <w:tcW w:w="4536" w:type="dxa"/>
            <w:vAlign w:val="top"/>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公务员医疗补助</w:t>
            </w:r>
          </w:p>
        </w:tc>
        <w:tc>
          <w:tcPr>
            <w:tcW w:w="1361" w:type="dxa"/>
            <w:vAlign w:val="top"/>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0.51</w:t>
            </w:r>
          </w:p>
        </w:tc>
        <w:tc>
          <w:tcPr>
            <w:tcW w:w="1361" w:type="dxa"/>
            <w:vAlign w:val="top"/>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0.51</w:t>
            </w:r>
          </w:p>
        </w:tc>
        <w:tc>
          <w:tcPr>
            <w:tcW w:w="1361" w:type="dxa"/>
            <w:vAlign w:val="center"/>
          </w:tcPr>
          <w:p>
            <w:pPr>
              <w:pStyle w:val="16"/>
              <w:rPr>
                <w:rFonts w:hint="eastAsia" w:ascii="方正书宋_GBK" w:hAnsi="方正书宋_GBK" w:eastAsia="方正书宋_GBK" w:cs="方正书宋_GBK"/>
                <w:sz w:val="21"/>
                <w:szCs w:val="24"/>
                <w:lang w:val="en-US" w:eastAsia="zh-CN" w:bidi="ar-SA"/>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14</w:t>
            </w:r>
          </w:p>
        </w:tc>
        <w:tc>
          <w:tcPr>
            <w:tcW w:w="992" w:type="dxa"/>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221</w:t>
            </w:r>
          </w:p>
        </w:tc>
        <w:tc>
          <w:tcPr>
            <w:tcW w:w="4536" w:type="dxa"/>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住房保障支出</w:t>
            </w:r>
          </w:p>
        </w:tc>
        <w:tc>
          <w:tcPr>
            <w:tcW w:w="1361" w:type="dxa"/>
            <w:vAlign w:val="top"/>
          </w:tcPr>
          <w:p>
            <w:pPr>
              <w:pStyle w:val="16"/>
              <w:rPr>
                <w:rFonts w:hint="eastAsia" w:ascii="方正书宋_GBK" w:hAnsi="方正书宋_GBK" w:eastAsia="方正书宋_GBK" w:cs="方正书宋_GBK"/>
                <w:sz w:val="21"/>
                <w:szCs w:val="24"/>
                <w:highlight w:val="none"/>
                <w:lang w:val="en-US" w:eastAsia="zh-CN" w:bidi="ar-SA"/>
              </w:rPr>
            </w:pPr>
            <w:r>
              <w:rPr>
                <w:rFonts w:hint="eastAsia"/>
                <w:highlight w:val="none"/>
                <w:lang w:val="en-US" w:eastAsia="zh-CN"/>
              </w:rPr>
              <w:t>2.65</w:t>
            </w:r>
          </w:p>
        </w:tc>
        <w:tc>
          <w:tcPr>
            <w:tcW w:w="1361" w:type="dxa"/>
            <w:vAlign w:val="top"/>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2.65</w:t>
            </w:r>
          </w:p>
        </w:tc>
        <w:tc>
          <w:tcPr>
            <w:tcW w:w="1361" w:type="dxa"/>
            <w:vAlign w:val="center"/>
          </w:tcPr>
          <w:p>
            <w:pPr>
              <w:pStyle w:val="16"/>
              <w:rPr>
                <w:rFonts w:hint="eastAsia" w:ascii="方正书宋_GBK" w:hAnsi="方正书宋_GBK" w:eastAsia="方正书宋_GBK" w:cs="方正书宋_GBK"/>
                <w:sz w:val="21"/>
                <w:szCs w:val="24"/>
                <w:lang w:val="en-US" w:eastAsia="zh-CN" w:bidi="ar-SA"/>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15</w:t>
            </w:r>
          </w:p>
        </w:tc>
        <w:tc>
          <w:tcPr>
            <w:tcW w:w="992" w:type="dxa"/>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22102</w:t>
            </w:r>
          </w:p>
        </w:tc>
        <w:tc>
          <w:tcPr>
            <w:tcW w:w="4536" w:type="dxa"/>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住房改革支出</w:t>
            </w:r>
          </w:p>
        </w:tc>
        <w:tc>
          <w:tcPr>
            <w:tcW w:w="1361" w:type="dxa"/>
            <w:vAlign w:val="top"/>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2.65</w:t>
            </w:r>
          </w:p>
        </w:tc>
        <w:tc>
          <w:tcPr>
            <w:tcW w:w="1361" w:type="dxa"/>
            <w:vAlign w:val="top"/>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2.65</w:t>
            </w:r>
          </w:p>
        </w:tc>
        <w:tc>
          <w:tcPr>
            <w:tcW w:w="1361" w:type="dxa"/>
            <w:vAlign w:val="center"/>
          </w:tcPr>
          <w:p>
            <w:pPr>
              <w:pStyle w:val="16"/>
              <w:rPr>
                <w:rFonts w:hint="eastAsia" w:ascii="方正书宋_GBK" w:hAnsi="方正书宋_GBK" w:eastAsia="方正书宋_GBK" w:cs="方正书宋_GBK"/>
                <w:sz w:val="21"/>
                <w:szCs w:val="24"/>
                <w:lang w:val="en-US" w:eastAsia="zh-CN" w:bidi="ar-SA"/>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16</w:t>
            </w:r>
          </w:p>
        </w:tc>
        <w:tc>
          <w:tcPr>
            <w:tcW w:w="992" w:type="dxa"/>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2210201</w:t>
            </w:r>
          </w:p>
        </w:tc>
        <w:tc>
          <w:tcPr>
            <w:tcW w:w="4536" w:type="dxa"/>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住房公积金</w:t>
            </w:r>
          </w:p>
        </w:tc>
        <w:tc>
          <w:tcPr>
            <w:tcW w:w="1361" w:type="dxa"/>
            <w:vAlign w:val="top"/>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2.65</w:t>
            </w:r>
          </w:p>
        </w:tc>
        <w:tc>
          <w:tcPr>
            <w:tcW w:w="1361" w:type="dxa"/>
            <w:vAlign w:val="top"/>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2.65</w:t>
            </w:r>
          </w:p>
        </w:tc>
        <w:tc>
          <w:tcPr>
            <w:tcW w:w="1361" w:type="dxa"/>
            <w:vAlign w:val="center"/>
          </w:tcPr>
          <w:p>
            <w:pPr>
              <w:pStyle w:val="16"/>
              <w:rPr>
                <w:rFonts w:hint="eastAsia" w:ascii="方正书宋_GBK" w:hAnsi="方正书宋_GBK" w:eastAsia="方正书宋_GBK" w:cs="方正书宋_GBK"/>
                <w:sz w:val="21"/>
                <w:szCs w:val="24"/>
                <w:lang w:val="en-US" w:eastAsia="zh-CN" w:bidi="ar-SA"/>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type w:val="continuous"/>
          <w:pgSz w:w="16840" w:h="11900" w:orient="landscape"/>
          <w:pgMar w:top="1361" w:right="1021" w:bottom="1134" w:left="1021" w:header="720" w:footer="720" w:gutter="0"/>
          <w:cols w:space="720" w:num="1"/>
        </w:sectPr>
      </w:pPr>
    </w:p>
    <w:p>
      <w:pPr>
        <w:jc w:val="both"/>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单位预算财政拨款收支总表</w:t>
      </w:r>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713</w:t>
            </w:r>
            <w:r>
              <w:t>001</w:t>
            </w:r>
            <w:r>
              <w:rPr>
                <w:rFonts w:hint="eastAsia"/>
                <w:lang w:val="en-US" w:eastAsia="zh-CN"/>
              </w:rPr>
              <w:t>涞水</w:t>
            </w:r>
            <w:r>
              <w:rPr>
                <w:rFonts w:hint="eastAsia"/>
              </w:rPr>
              <w:t>县</w:t>
            </w:r>
            <w:r>
              <w:rPr>
                <w:rFonts w:hint="eastAsia"/>
                <w:lang w:val="en-US" w:eastAsia="zh-CN"/>
              </w:rPr>
              <w:t>妇女联合会</w:t>
            </w:r>
            <w:r>
              <w:rPr>
                <w:rFonts w:hint="eastAsia"/>
              </w:rPr>
              <w:t>（本级）</w:t>
            </w:r>
          </w:p>
        </w:tc>
        <w:tc>
          <w:tcPr>
            <w:tcW w:w="3402"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3</w:t>
            </w:r>
          </w:p>
        </w:tc>
        <w:tc>
          <w:tcPr>
            <w:tcW w:w="5896" w:type="dxa"/>
            <w:gridSpan w:val="4"/>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4876" w:type="dxa"/>
            <w:gridSpan w:val="2"/>
            <w:vAlign w:val="center"/>
          </w:tcPr>
          <w:p>
            <w:pPr>
              <w:pStyle w:val="15"/>
            </w:pPr>
            <w:r>
              <w:rPr>
                <w:rFonts w:hint="eastAsia"/>
              </w:rPr>
              <w:t>收入</w:t>
            </w:r>
          </w:p>
        </w:tc>
        <w:tc>
          <w:tcPr>
            <w:tcW w:w="9298" w:type="dxa"/>
            <w:gridSpan w:val="5"/>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rPr>
                <w:rFonts w:hint="eastAsia"/>
              </w:rPr>
              <w:t>项</w:t>
            </w:r>
            <w:r>
              <w:t xml:space="preserve">  </w:t>
            </w:r>
            <w:r>
              <w:rPr>
                <w:rFonts w:hint="eastAsia"/>
              </w:rPr>
              <w:t>目</w:t>
            </w:r>
          </w:p>
        </w:tc>
        <w:tc>
          <w:tcPr>
            <w:tcW w:w="1474" w:type="dxa"/>
            <w:vAlign w:val="center"/>
          </w:tcPr>
          <w:p>
            <w:pPr>
              <w:pStyle w:val="15"/>
            </w:pPr>
            <w:r>
              <w:rPr>
                <w:rFonts w:hint="eastAsia"/>
              </w:rPr>
              <w:t>金额</w:t>
            </w:r>
          </w:p>
        </w:tc>
        <w:tc>
          <w:tcPr>
            <w:tcW w:w="3402" w:type="dxa"/>
            <w:vAlign w:val="center"/>
          </w:tcPr>
          <w:p>
            <w:pPr>
              <w:pStyle w:val="15"/>
            </w:pPr>
            <w:r>
              <w:rPr>
                <w:rFonts w:hint="eastAsia"/>
              </w:rPr>
              <w:t>项</w:t>
            </w:r>
            <w:r>
              <w:t xml:space="preserve">  </w:t>
            </w:r>
            <w:r>
              <w:rPr>
                <w:rFonts w:hint="eastAsia"/>
              </w:rPr>
              <w:t>目</w:t>
            </w:r>
          </w:p>
        </w:tc>
        <w:tc>
          <w:tcPr>
            <w:tcW w:w="1474" w:type="dxa"/>
            <w:vAlign w:val="center"/>
          </w:tcPr>
          <w:p>
            <w:pPr>
              <w:pStyle w:val="15"/>
            </w:pPr>
            <w:r>
              <w:rPr>
                <w:rFonts w:hint="eastAsia"/>
              </w:rPr>
              <w:t>合计</w:t>
            </w:r>
          </w:p>
        </w:tc>
        <w:tc>
          <w:tcPr>
            <w:tcW w:w="1474" w:type="dxa"/>
            <w:vAlign w:val="center"/>
          </w:tcPr>
          <w:p>
            <w:pPr>
              <w:pStyle w:val="15"/>
            </w:pPr>
            <w:r>
              <w:rPr>
                <w:rFonts w:hint="eastAsia"/>
              </w:rPr>
              <w:t>一般公共预算财政拨款</w:t>
            </w:r>
          </w:p>
        </w:tc>
        <w:tc>
          <w:tcPr>
            <w:tcW w:w="1474" w:type="dxa"/>
            <w:vAlign w:val="center"/>
          </w:tcPr>
          <w:p>
            <w:pPr>
              <w:pStyle w:val="15"/>
            </w:pPr>
            <w:r>
              <w:rPr>
                <w:rFonts w:hint="eastAsia"/>
              </w:rPr>
              <w:t>政府性基金预算财政</w:t>
            </w:r>
            <w:r>
              <w:t xml:space="preserve">    </w:t>
            </w:r>
            <w:r>
              <w:rPr>
                <w:rFonts w:hint="eastAsia"/>
              </w:rPr>
              <w:t>拨款</w:t>
            </w:r>
          </w:p>
        </w:tc>
        <w:tc>
          <w:tcPr>
            <w:tcW w:w="1474" w:type="dxa"/>
            <w:vAlign w:val="center"/>
          </w:tcPr>
          <w:p>
            <w:pPr>
              <w:pStyle w:val="15"/>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pPr>
            <w:r>
              <w:rPr>
                <w:rFonts w:hint="eastAsia"/>
                <w:lang w:val="en-US" w:eastAsia="zh-CN"/>
              </w:rPr>
              <w:t>68.81</w:t>
            </w:r>
          </w:p>
        </w:tc>
        <w:tc>
          <w:tcPr>
            <w:tcW w:w="3402" w:type="dxa"/>
            <w:vAlign w:val="center"/>
          </w:tcPr>
          <w:p>
            <w:pPr>
              <w:pStyle w:val="17"/>
            </w:pPr>
            <w:r>
              <w:t>一、一般公共服务支出</w:t>
            </w:r>
          </w:p>
        </w:tc>
        <w:tc>
          <w:tcPr>
            <w:tcW w:w="147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59.96</w:t>
            </w:r>
          </w:p>
        </w:tc>
        <w:tc>
          <w:tcPr>
            <w:tcW w:w="1474" w:type="dxa"/>
            <w:vAlign w:val="center"/>
          </w:tcPr>
          <w:p>
            <w:pPr>
              <w:pStyle w:val="16"/>
              <w:rPr>
                <w:rFonts w:hint="default" w:ascii="方正书宋_GBK" w:hAnsi="方正书宋_GBK" w:eastAsia="方正书宋_GBK" w:cs="方正书宋_GBK"/>
                <w:sz w:val="21"/>
                <w:szCs w:val="24"/>
                <w:lang w:val="en-US" w:eastAsia="uk-UA" w:bidi="ar-SA"/>
              </w:rPr>
            </w:pPr>
            <w:r>
              <w:rPr>
                <w:rFonts w:hint="eastAsia"/>
                <w:lang w:val="en-US" w:eastAsia="zh-CN"/>
              </w:rPr>
              <w:t>59.96</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rPr>
                <w:rFonts w:hint="default" w:ascii="方正书宋_GBK" w:hAnsi="方正书宋_GBK" w:eastAsia="方正书宋_GBK" w:cs="方正书宋_GBK"/>
                <w:sz w:val="21"/>
                <w:szCs w:val="24"/>
                <w:lang w:val="en-US" w:eastAsia="uk-UA" w:bidi="ar-SA"/>
              </w:rPr>
            </w:pPr>
            <w:r>
              <w:rPr>
                <w:rFonts w:hint="eastAsia"/>
                <w:lang w:val="en-US" w:eastAsia="zh-CN"/>
              </w:rPr>
              <w:t>4.07</w:t>
            </w:r>
          </w:p>
        </w:tc>
        <w:tc>
          <w:tcPr>
            <w:tcW w:w="1474" w:type="dxa"/>
            <w:vAlign w:val="center"/>
          </w:tcPr>
          <w:p>
            <w:pPr>
              <w:pStyle w:val="16"/>
              <w:rPr>
                <w:rFonts w:hint="default" w:ascii="方正书宋_GBK" w:hAnsi="方正书宋_GBK" w:eastAsia="方正书宋_GBK" w:cs="方正书宋_GBK"/>
                <w:sz w:val="21"/>
                <w:szCs w:val="24"/>
                <w:lang w:val="en-US" w:eastAsia="uk-UA" w:bidi="ar-SA"/>
              </w:rPr>
            </w:pPr>
            <w:r>
              <w:rPr>
                <w:rFonts w:hint="eastAsia"/>
                <w:lang w:val="en-US" w:eastAsia="zh-CN"/>
              </w:rPr>
              <w:t>4.07</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2.13</w:t>
            </w:r>
          </w:p>
        </w:tc>
        <w:tc>
          <w:tcPr>
            <w:tcW w:w="147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2.13</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pPr>
            <w:r>
              <w:rPr>
                <w:rFonts w:hint="eastAsia"/>
                <w:lang w:val="en-US" w:eastAsia="zh-CN"/>
              </w:rPr>
              <w:t>2.65</w:t>
            </w:r>
          </w:p>
        </w:tc>
        <w:tc>
          <w:tcPr>
            <w:tcW w:w="1474" w:type="dxa"/>
            <w:vAlign w:val="center"/>
          </w:tcPr>
          <w:p>
            <w:pPr>
              <w:pStyle w:val="16"/>
            </w:pPr>
            <w:r>
              <w:rPr>
                <w:rFonts w:hint="eastAsia"/>
                <w:lang w:val="en-US" w:eastAsia="zh-CN"/>
              </w:rPr>
              <w:t>2.65</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9"/>
            </w:pPr>
            <w:r>
              <w:t>本年收入合计</w:t>
            </w:r>
          </w:p>
        </w:tc>
        <w:tc>
          <w:tcPr>
            <w:tcW w:w="1474" w:type="dxa"/>
            <w:vAlign w:val="center"/>
          </w:tcPr>
          <w:p>
            <w:pPr>
              <w:pStyle w:val="20"/>
            </w:pPr>
            <w:r>
              <w:rPr>
                <w:rFonts w:hint="eastAsia"/>
                <w:lang w:val="en-US" w:eastAsia="zh-CN"/>
              </w:rPr>
              <w:t>68.81</w:t>
            </w:r>
          </w:p>
        </w:tc>
        <w:tc>
          <w:tcPr>
            <w:tcW w:w="3402" w:type="dxa"/>
            <w:vAlign w:val="center"/>
          </w:tcPr>
          <w:p>
            <w:pPr>
              <w:pStyle w:val="19"/>
            </w:pPr>
            <w:r>
              <w:t>本年支出合计</w:t>
            </w:r>
          </w:p>
        </w:tc>
        <w:tc>
          <w:tcPr>
            <w:tcW w:w="1474" w:type="dxa"/>
            <w:vAlign w:val="center"/>
          </w:tcPr>
          <w:p>
            <w:pPr>
              <w:pStyle w:val="20"/>
            </w:pPr>
            <w:r>
              <w:rPr>
                <w:rFonts w:hint="eastAsia"/>
                <w:lang w:val="en-US" w:eastAsia="zh-CN"/>
              </w:rPr>
              <w:t>68.81</w:t>
            </w:r>
          </w:p>
        </w:tc>
        <w:tc>
          <w:tcPr>
            <w:tcW w:w="1474" w:type="dxa"/>
            <w:vAlign w:val="center"/>
          </w:tcPr>
          <w:p>
            <w:pPr>
              <w:pStyle w:val="20"/>
            </w:pPr>
            <w:r>
              <w:rPr>
                <w:rFonts w:hint="eastAsia"/>
                <w:lang w:val="en-US" w:eastAsia="zh-CN"/>
              </w:rPr>
              <w:t>68.81</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7"/>
            </w:pPr>
            <w:r>
              <w:t>年初财政拨款结转和结余</w:t>
            </w:r>
          </w:p>
        </w:tc>
        <w:tc>
          <w:tcPr>
            <w:tcW w:w="1474" w:type="dxa"/>
            <w:vAlign w:val="center"/>
          </w:tcPr>
          <w:p>
            <w:pPr>
              <w:pStyle w:val="16"/>
            </w:pP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9"/>
            </w:pPr>
            <w:r>
              <w:t>收入总计</w:t>
            </w:r>
          </w:p>
        </w:tc>
        <w:tc>
          <w:tcPr>
            <w:tcW w:w="1474" w:type="dxa"/>
            <w:vAlign w:val="center"/>
          </w:tcPr>
          <w:p>
            <w:pPr>
              <w:pStyle w:val="20"/>
            </w:pPr>
            <w:r>
              <w:rPr>
                <w:rFonts w:hint="eastAsia"/>
                <w:lang w:val="en-US" w:eastAsia="zh-CN"/>
              </w:rPr>
              <w:t>68.81</w:t>
            </w:r>
          </w:p>
        </w:tc>
        <w:tc>
          <w:tcPr>
            <w:tcW w:w="3402" w:type="dxa"/>
            <w:vAlign w:val="center"/>
          </w:tcPr>
          <w:p>
            <w:pPr>
              <w:pStyle w:val="19"/>
            </w:pPr>
            <w:r>
              <w:t>支出总计</w:t>
            </w:r>
          </w:p>
        </w:tc>
        <w:tc>
          <w:tcPr>
            <w:tcW w:w="1474" w:type="dxa"/>
            <w:vAlign w:val="center"/>
          </w:tcPr>
          <w:p>
            <w:pPr>
              <w:pStyle w:val="20"/>
            </w:pPr>
            <w:r>
              <w:rPr>
                <w:rFonts w:hint="eastAsia"/>
                <w:lang w:val="en-US" w:eastAsia="zh-CN"/>
              </w:rPr>
              <w:t>68.81</w:t>
            </w:r>
          </w:p>
        </w:tc>
        <w:tc>
          <w:tcPr>
            <w:tcW w:w="1474" w:type="dxa"/>
            <w:vAlign w:val="center"/>
          </w:tcPr>
          <w:p>
            <w:pPr>
              <w:pStyle w:val="20"/>
            </w:pPr>
            <w:r>
              <w:rPr>
                <w:rFonts w:hint="eastAsia"/>
                <w:lang w:val="en-US" w:eastAsia="zh-CN"/>
              </w:rPr>
              <w:t>68.81</w:t>
            </w:r>
          </w:p>
        </w:tc>
        <w:tc>
          <w:tcPr>
            <w:tcW w:w="1474" w:type="dxa"/>
            <w:vAlign w:val="center"/>
          </w:tcPr>
          <w:p>
            <w:pPr>
              <w:pStyle w:val="20"/>
            </w:pPr>
          </w:p>
        </w:tc>
        <w:tc>
          <w:tcPr>
            <w:tcW w:w="1474" w:type="dxa"/>
            <w:vAlign w:val="center"/>
          </w:tcPr>
          <w:p>
            <w:pPr>
              <w:pStyle w:val="20"/>
            </w:pPr>
          </w:p>
        </w:tc>
      </w:tr>
    </w:tbl>
    <w:p>
      <w:pPr>
        <w:rPr>
          <w:rFonts w:hint="eastAsia"/>
          <w:lang w:eastAsia="zh-CN"/>
        </w:rPr>
        <w:sectPr>
          <w:type w:val="continuous"/>
          <w:pgSz w:w="16840" w:h="11900" w:orient="landscape"/>
          <w:pgMar w:top="1361" w:right="1021" w:bottom="1134" w:left="1021" w:header="720" w:footer="720" w:gutter="0"/>
          <w:cols w:space="720" w:num="1"/>
        </w:sectPr>
      </w:pP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713</w:t>
            </w:r>
            <w:r>
              <w:t>001</w:t>
            </w:r>
            <w:r>
              <w:rPr>
                <w:rFonts w:hint="eastAsia"/>
                <w:lang w:val="en-US" w:eastAsia="zh-CN"/>
              </w:rPr>
              <w:t>涞水</w:t>
            </w:r>
            <w:r>
              <w:rPr>
                <w:rFonts w:hint="eastAsia"/>
              </w:rPr>
              <w:t>县</w:t>
            </w:r>
            <w:r>
              <w:rPr>
                <w:rFonts w:hint="eastAsia"/>
                <w:lang w:val="en-US" w:eastAsia="zh-CN"/>
              </w:rPr>
              <w:t>妇女联合会</w:t>
            </w:r>
            <w:r>
              <w:rPr>
                <w:rFonts w:hint="eastAsia"/>
              </w:rPr>
              <w:t>（本级）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rPr>
                <w:rFonts w:ascii="方正书宋_GBK" w:hAnsi="方正书宋_GBK" w:eastAsia="方正书宋_GBK" w:cs="方正书宋_GBK"/>
                <w:b/>
                <w:sz w:val="21"/>
                <w:szCs w:val="24"/>
                <w:lang w:val="en-US" w:eastAsia="uk-UA" w:bidi="ar-SA"/>
              </w:rPr>
            </w:pPr>
          </w:p>
        </w:tc>
        <w:tc>
          <w:tcPr>
            <w:tcW w:w="4535" w:type="dxa"/>
            <w:vAlign w:val="center"/>
          </w:tcPr>
          <w:p>
            <w:pPr>
              <w:pStyle w:val="19"/>
              <w:rPr>
                <w:rFonts w:ascii="方正书宋_GBK" w:hAnsi="方正书宋_GBK" w:eastAsia="方正书宋_GBK" w:cs="方正书宋_GBK"/>
                <w:b/>
                <w:sz w:val="21"/>
                <w:szCs w:val="24"/>
                <w:lang w:val="en-US" w:eastAsia="uk-UA" w:bidi="ar-SA"/>
              </w:rPr>
            </w:pPr>
            <w:r>
              <w:t>合计</w:t>
            </w:r>
          </w:p>
        </w:tc>
        <w:tc>
          <w:tcPr>
            <w:tcW w:w="2551"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68.81</w:t>
            </w:r>
          </w:p>
        </w:tc>
        <w:tc>
          <w:tcPr>
            <w:tcW w:w="2551"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44.81</w:t>
            </w:r>
          </w:p>
        </w:tc>
        <w:tc>
          <w:tcPr>
            <w:tcW w:w="2551"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24.00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rPr>
                <w:rFonts w:ascii="方正书宋_GBK" w:hAnsi="方正书宋_GBK" w:eastAsia="方正书宋_GBK" w:cs="方正书宋_GBK"/>
                <w:sz w:val="21"/>
                <w:szCs w:val="24"/>
                <w:lang w:val="en-US" w:eastAsia="uk-UA" w:bidi="ar-SA"/>
              </w:rPr>
            </w:pPr>
            <w:r>
              <w:t>201</w:t>
            </w:r>
          </w:p>
        </w:tc>
        <w:tc>
          <w:tcPr>
            <w:tcW w:w="4535" w:type="dxa"/>
            <w:vAlign w:val="center"/>
          </w:tcPr>
          <w:p>
            <w:pPr>
              <w:pStyle w:val="17"/>
              <w:rPr>
                <w:rFonts w:ascii="方正书宋_GBK" w:hAnsi="方正书宋_GBK" w:eastAsia="方正书宋_GBK" w:cs="方正书宋_GBK"/>
                <w:sz w:val="21"/>
                <w:szCs w:val="24"/>
                <w:lang w:val="en-US" w:eastAsia="uk-UA" w:bidi="ar-SA"/>
              </w:rPr>
            </w:pPr>
            <w:r>
              <w:t>一般公共服务支出</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59.96</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35.96</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20129</w:t>
            </w:r>
          </w:p>
        </w:tc>
        <w:tc>
          <w:tcPr>
            <w:tcW w:w="4535" w:type="dxa"/>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群众团体事务</w:t>
            </w:r>
          </w:p>
        </w:tc>
        <w:tc>
          <w:tcPr>
            <w:tcW w:w="2551" w:type="dxa"/>
            <w:vAlign w:val="top"/>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59.96</w:t>
            </w:r>
          </w:p>
        </w:tc>
        <w:tc>
          <w:tcPr>
            <w:tcW w:w="2551" w:type="dxa"/>
            <w:vAlign w:val="top"/>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35.96</w:t>
            </w:r>
          </w:p>
        </w:tc>
        <w:tc>
          <w:tcPr>
            <w:tcW w:w="2551" w:type="dxa"/>
            <w:vAlign w:val="top"/>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24.00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2012901</w:t>
            </w:r>
          </w:p>
        </w:tc>
        <w:tc>
          <w:tcPr>
            <w:tcW w:w="4535" w:type="dxa"/>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行政运行</w:t>
            </w:r>
          </w:p>
        </w:tc>
        <w:tc>
          <w:tcPr>
            <w:tcW w:w="2551" w:type="dxa"/>
            <w:vAlign w:val="top"/>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35.96</w:t>
            </w:r>
          </w:p>
        </w:tc>
        <w:tc>
          <w:tcPr>
            <w:tcW w:w="2551" w:type="dxa"/>
            <w:vAlign w:val="top"/>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35.96</w:t>
            </w:r>
          </w:p>
        </w:tc>
        <w:tc>
          <w:tcPr>
            <w:tcW w:w="2551" w:type="dxa"/>
            <w:vAlign w:val="top"/>
          </w:tcPr>
          <w:p>
            <w:pPr>
              <w:pStyle w:val="16"/>
              <w:rPr>
                <w:rFonts w:hint="eastAsia"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2012902</w:t>
            </w:r>
          </w:p>
        </w:tc>
        <w:tc>
          <w:tcPr>
            <w:tcW w:w="4535" w:type="dxa"/>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一般行政管理事务</w:t>
            </w:r>
          </w:p>
        </w:tc>
        <w:tc>
          <w:tcPr>
            <w:tcW w:w="2551" w:type="dxa"/>
            <w:vAlign w:val="top"/>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11.50</w:t>
            </w:r>
          </w:p>
        </w:tc>
        <w:tc>
          <w:tcPr>
            <w:tcW w:w="2551" w:type="dxa"/>
            <w:vAlign w:val="top"/>
          </w:tcPr>
          <w:p>
            <w:pPr>
              <w:pStyle w:val="16"/>
              <w:rPr>
                <w:rFonts w:hint="eastAsia" w:ascii="方正书宋_GBK" w:hAnsi="方正书宋_GBK" w:eastAsia="方正书宋_GBK" w:cs="方正书宋_GBK"/>
                <w:sz w:val="21"/>
                <w:szCs w:val="24"/>
                <w:lang w:val="en-US" w:eastAsia="zh-CN" w:bidi="ar-SA"/>
              </w:rPr>
            </w:pPr>
          </w:p>
        </w:tc>
        <w:tc>
          <w:tcPr>
            <w:tcW w:w="2551" w:type="dxa"/>
            <w:vAlign w:val="top"/>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2012999</w:t>
            </w:r>
          </w:p>
        </w:tc>
        <w:tc>
          <w:tcPr>
            <w:tcW w:w="4535" w:type="dxa"/>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其他群众团体事务支出</w:t>
            </w:r>
          </w:p>
        </w:tc>
        <w:tc>
          <w:tcPr>
            <w:tcW w:w="2551" w:type="dxa"/>
            <w:vAlign w:val="top"/>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12.50</w:t>
            </w:r>
          </w:p>
        </w:tc>
        <w:tc>
          <w:tcPr>
            <w:tcW w:w="2551" w:type="dxa"/>
            <w:vAlign w:val="top"/>
          </w:tcPr>
          <w:p>
            <w:pPr>
              <w:pStyle w:val="16"/>
              <w:rPr>
                <w:rFonts w:hint="eastAsia" w:ascii="方正书宋_GBK" w:hAnsi="方正书宋_GBK" w:eastAsia="方正书宋_GBK" w:cs="方正书宋_GBK"/>
                <w:sz w:val="21"/>
                <w:szCs w:val="24"/>
                <w:lang w:val="en-US" w:eastAsia="zh-CN" w:bidi="ar-SA"/>
              </w:rPr>
            </w:pPr>
          </w:p>
        </w:tc>
        <w:tc>
          <w:tcPr>
            <w:tcW w:w="2551" w:type="dxa"/>
            <w:vAlign w:val="top"/>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208</w:t>
            </w:r>
          </w:p>
        </w:tc>
        <w:tc>
          <w:tcPr>
            <w:tcW w:w="4535" w:type="dxa"/>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社会保障和就业支出</w:t>
            </w:r>
          </w:p>
        </w:tc>
        <w:tc>
          <w:tcPr>
            <w:tcW w:w="2551" w:type="dxa"/>
            <w:vAlign w:val="top"/>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4.07</w:t>
            </w:r>
          </w:p>
        </w:tc>
        <w:tc>
          <w:tcPr>
            <w:tcW w:w="2551" w:type="dxa"/>
            <w:vAlign w:val="top"/>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4.07</w:t>
            </w:r>
          </w:p>
        </w:tc>
        <w:tc>
          <w:tcPr>
            <w:tcW w:w="2551" w:type="dxa"/>
            <w:vAlign w:val="top"/>
          </w:tcPr>
          <w:p>
            <w:pPr>
              <w:pStyle w:val="16"/>
              <w:rPr>
                <w:rFonts w:hint="eastAsia"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20805</w:t>
            </w:r>
          </w:p>
        </w:tc>
        <w:tc>
          <w:tcPr>
            <w:tcW w:w="4535" w:type="dxa"/>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行政事业单位养老支出</w:t>
            </w:r>
          </w:p>
        </w:tc>
        <w:tc>
          <w:tcPr>
            <w:tcW w:w="2551" w:type="dxa"/>
            <w:vAlign w:val="top"/>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4.07</w:t>
            </w:r>
          </w:p>
        </w:tc>
        <w:tc>
          <w:tcPr>
            <w:tcW w:w="2551" w:type="dxa"/>
            <w:vAlign w:val="top"/>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4.07</w:t>
            </w: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2080505</w:t>
            </w:r>
          </w:p>
        </w:tc>
        <w:tc>
          <w:tcPr>
            <w:tcW w:w="4535" w:type="dxa"/>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机关事业单位基本养老保险缴费支出</w:t>
            </w:r>
          </w:p>
        </w:tc>
        <w:tc>
          <w:tcPr>
            <w:tcW w:w="2551" w:type="dxa"/>
            <w:vAlign w:val="top"/>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4.07</w:t>
            </w:r>
          </w:p>
        </w:tc>
        <w:tc>
          <w:tcPr>
            <w:tcW w:w="2551" w:type="dxa"/>
            <w:vAlign w:val="top"/>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4.07</w:t>
            </w: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210</w:t>
            </w:r>
          </w:p>
        </w:tc>
        <w:tc>
          <w:tcPr>
            <w:tcW w:w="4535" w:type="dxa"/>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卫生健康支出</w:t>
            </w:r>
          </w:p>
        </w:tc>
        <w:tc>
          <w:tcPr>
            <w:tcW w:w="2551" w:type="dxa"/>
            <w:vAlign w:val="top"/>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2.13</w:t>
            </w:r>
          </w:p>
        </w:tc>
        <w:tc>
          <w:tcPr>
            <w:tcW w:w="2551" w:type="dxa"/>
            <w:vAlign w:val="top"/>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2.13</w:t>
            </w: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21011</w:t>
            </w:r>
          </w:p>
        </w:tc>
        <w:tc>
          <w:tcPr>
            <w:tcW w:w="4535" w:type="dxa"/>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行政事业单位医疗</w:t>
            </w:r>
          </w:p>
        </w:tc>
        <w:tc>
          <w:tcPr>
            <w:tcW w:w="2551" w:type="dxa"/>
            <w:vAlign w:val="top"/>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2.13</w:t>
            </w:r>
          </w:p>
        </w:tc>
        <w:tc>
          <w:tcPr>
            <w:tcW w:w="2551" w:type="dxa"/>
            <w:vAlign w:val="top"/>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2.13</w:t>
            </w: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2101101</w:t>
            </w:r>
          </w:p>
        </w:tc>
        <w:tc>
          <w:tcPr>
            <w:tcW w:w="4535" w:type="dxa"/>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行政单位医疗</w:t>
            </w:r>
          </w:p>
        </w:tc>
        <w:tc>
          <w:tcPr>
            <w:tcW w:w="2551" w:type="dxa"/>
            <w:vAlign w:val="top"/>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1.62</w:t>
            </w:r>
          </w:p>
        </w:tc>
        <w:tc>
          <w:tcPr>
            <w:tcW w:w="2551" w:type="dxa"/>
            <w:vAlign w:val="top"/>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1.62</w:t>
            </w: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13</w:t>
            </w:r>
          </w:p>
        </w:tc>
        <w:tc>
          <w:tcPr>
            <w:tcW w:w="1191" w:type="dxa"/>
            <w:vAlign w:val="top"/>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2101103</w:t>
            </w:r>
          </w:p>
        </w:tc>
        <w:tc>
          <w:tcPr>
            <w:tcW w:w="4535" w:type="dxa"/>
            <w:vAlign w:val="top"/>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公务员医疗补助</w:t>
            </w:r>
          </w:p>
        </w:tc>
        <w:tc>
          <w:tcPr>
            <w:tcW w:w="2551" w:type="dxa"/>
            <w:vAlign w:val="top"/>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0.51</w:t>
            </w:r>
          </w:p>
        </w:tc>
        <w:tc>
          <w:tcPr>
            <w:tcW w:w="2551" w:type="dxa"/>
            <w:vAlign w:val="top"/>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0.51</w:t>
            </w: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14</w:t>
            </w:r>
          </w:p>
        </w:tc>
        <w:tc>
          <w:tcPr>
            <w:tcW w:w="1191" w:type="dxa"/>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221</w:t>
            </w:r>
          </w:p>
        </w:tc>
        <w:tc>
          <w:tcPr>
            <w:tcW w:w="4535" w:type="dxa"/>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住房保障支出</w:t>
            </w:r>
          </w:p>
        </w:tc>
        <w:tc>
          <w:tcPr>
            <w:tcW w:w="2551" w:type="dxa"/>
            <w:vAlign w:val="top"/>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2.65</w:t>
            </w:r>
          </w:p>
        </w:tc>
        <w:tc>
          <w:tcPr>
            <w:tcW w:w="2551" w:type="dxa"/>
            <w:vAlign w:val="top"/>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2.65</w:t>
            </w: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15</w:t>
            </w:r>
          </w:p>
        </w:tc>
        <w:tc>
          <w:tcPr>
            <w:tcW w:w="1191" w:type="dxa"/>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22102</w:t>
            </w:r>
          </w:p>
        </w:tc>
        <w:tc>
          <w:tcPr>
            <w:tcW w:w="4535" w:type="dxa"/>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住房改革支出</w:t>
            </w:r>
          </w:p>
        </w:tc>
        <w:tc>
          <w:tcPr>
            <w:tcW w:w="2551" w:type="dxa"/>
            <w:vAlign w:val="top"/>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2.65</w:t>
            </w:r>
          </w:p>
        </w:tc>
        <w:tc>
          <w:tcPr>
            <w:tcW w:w="2551" w:type="dxa"/>
            <w:vAlign w:val="top"/>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2.65</w:t>
            </w: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16</w:t>
            </w:r>
          </w:p>
        </w:tc>
        <w:tc>
          <w:tcPr>
            <w:tcW w:w="1191" w:type="dxa"/>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2210201</w:t>
            </w:r>
          </w:p>
        </w:tc>
        <w:tc>
          <w:tcPr>
            <w:tcW w:w="4535" w:type="dxa"/>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住房公积金</w:t>
            </w:r>
          </w:p>
        </w:tc>
        <w:tc>
          <w:tcPr>
            <w:tcW w:w="2551" w:type="dxa"/>
            <w:vAlign w:val="top"/>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2.65</w:t>
            </w:r>
          </w:p>
        </w:tc>
        <w:tc>
          <w:tcPr>
            <w:tcW w:w="2551" w:type="dxa"/>
            <w:vAlign w:val="top"/>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2.65</w:t>
            </w: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p>
        </w:tc>
      </w:tr>
    </w:tbl>
    <w:p>
      <w:pPr>
        <w:sectPr>
          <w:type w:val="continuous"/>
          <w:pgSz w:w="16840" w:h="11900" w:orient="landscape"/>
          <w:pgMar w:top="1361" w:right="1021" w:bottom="1134" w:left="1021" w:header="720" w:footer="720" w:gutter="0"/>
          <w:cols w:space="720" w:num="1"/>
        </w:sectPr>
      </w:pPr>
    </w:p>
    <w:p>
      <w:pP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713</w:t>
            </w:r>
            <w:r>
              <w:t>001</w:t>
            </w:r>
            <w:r>
              <w:rPr>
                <w:rFonts w:hint="eastAsia"/>
                <w:lang w:val="en-US" w:eastAsia="zh-CN"/>
              </w:rPr>
              <w:t>涞水</w:t>
            </w:r>
            <w:r>
              <w:rPr>
                <w:rFonts w:hint="eastAsia"/>
              </w:rPr>
              <w:t>县</w:t>
            </w:r>
            <w:r>
              <w:rPr>
                <w:rFonts w:hint="eastAsia"/>
                <w:lang w:val="en-US" w:eastAsia="zh-CN"/>
              </w:rPr>
              <w:t>妇女联合会</w:t>
            </w:r>
            <w:r>
              <w:rPr>
                <w:rFonts w:hint="eastAsia"/>
              </w:rPr>
              <w:t>（本级）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3</w:t>
            </w:r>
          </w:p>
        </w:tc>
        <w:tc>
          <w:tcPr>
            <w:tcW w:w="5103"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支出部门经济分类科目</w:t>
            </w:r>
          </w:p>
        </w:tc>
        <w:tc>
          <w:tcPr>
            <w:tcW w:w="7654" w:type="dxa"/>
            <w:gridSpan w:val="3"/>
            <w:vAlign w:val="center"/>
          </w:tcPr>
          <w:p>
            <w:pPr>
              <w:pStyle w:val="15"/>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Align w:val="center"/>
          </w:tcPr>
          <w:p>
            <w:pPr>
              <w:pStyle w:val="15"/>
            </w:pPr>
            <w:r>
              <w:rPr>
                <w:rFonts w:hint="eastAsia"/>
              </w:rPr>
              <w:t>合计</w:t>
            </w:r>
          </w:p>
        </w:tc>
        <w:tc>
          <w:tcPr>
            <w:tcW w:w="2551" w:type="dxa"/>
            <w:vAlign w:val="center"/>
          </w:tcPr>
          <w:p>
            <w:pPr>
              <w:pStyle w:val="15"/>
            </w:pPr>
            <w:r>
              <w:rPr>
                <w:rFonts w:hint="eastAsia"/>
              </w:rPr>
              <w:t>人员经费</w:t>
            </w:r>
          </w:p>
        </w:tc>
        <w:tc>
          <w:tcPr>
            <w:tcW w:w="2552" w:type="dxa"/>
            <w:vAlign w:val="center"/>
          </w:tcPr>
          <w:p>
            <w:pPr>
              <w:pStyle w:val="15"/>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2"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rPr>
                <w:rFonts w:ascii="方正书宋_GBK" w:hAnsi="方正书宋_GBK" w:eastAsia="方正书宋_GBK" w:cs="方正书宋_GBK"/>
                <w:b/>
                <w:sz w:val="21"/>
                <w:szCs w:val="24"/>
                <w:lang w:val="en-US" w:eastAsia="uk-UA" w:bidi="ar-SA"/>
              </w:rPr>
            </w:pPr>
          </w:p>
        </w:tc>
        <w:tc>
          <w:tcPr>
            <w:tcW w:w="4535" w:type="dxa"/>
            <w:vAlign w:val="center"/>
          </w:tcPr>
          <w:p>
            <w:pPr>
              <w:pStyle w:val="19"/>
              <w:rPr>
                <w:rFonts w:ascii="方正书宋_GBK" w:hAnsi="方正书宋_GBK" w:eastAsia="方正书宋_GBK" w:cs="方正书宋_GBK"/>
                <w:b/>
                <w:sz w:val="21"/>
                <w:szCs w:val="24"/>
                <w:lang w:val="en-US" w:eastAsia="uk-UA" w:bidi="ar-SA"/>
              </w:rPr>
            </w:pPr>
            <w:r>
              <w:t>合计</w:t>
            </w:r>
          </w:p>
        </w:tc>
        <w:tc>
          <w:tcPr>
            <w:tcW w:w="2551" w:type="dxa"/>
            <w:vAlign w:val="center"/>
          </w:tcPr>
          <w:p>
            <w:pPr>
              <w:pStyle w:val="20"/>
              <w:rPr>
                <w:rFonts w:hint="default" w:ascii="方正书宋_GBK" w:hAnsi="方正书宋_GBK" w:eastAsia="方正书宋_GBK" w:cs="方正书宋_GBK"/>
                <w:b/>
                <w:sz w:val="21"/>
                <w:szCs w:val="24"/>
                <w:highlight w:val="none"/>
                <w:lang w:val="en-US" w:eastAsia="zh-CN" w:bidi="ar-SA"/>
              </w:rPr>
            </w:pPr>
            <w:r>
              <w:rPr>
                <w:rFonts w:hint="eastAsia"/>
                <w:highlight w:val="none"/>
                <w:lang w:val="en-US" w:eastAsia="zh-CN"/>
              </w:rPr>
              <w:t>44.81</w:t>
            </w:r>
          </w:p>
        </w:tc>
        <w:tc>
          <w:tcPr>
            <w:tcW w:w="2551" w:type="dxa"/>
            <w:vAlign w:val="center"/>
          </w:tcPr>
          <w:p>
            <w:pPr>
              <w:pStyle w:val="20"/>
              <w:rPr>
                <w:rFonts w:hint="default" w:ascii="方正书宋_GBK" w:hAnsi="方正书宋_GBK" w:eastAsia="方正书宋_GBK" w:cs="方正书宋_GBK"/>
                <w:b/>
                <w:sz w:val="21"/>
                <w:szCs w:val="24"/>
                <w:highlight w:val="none"/>
                <w:lang w:val="en-US" w:eastAsia="zh-CN" w:bidi="ar-SA"/>
              </w:rPr>
            </w:pPr>
            <w:r>
              <w:rPr>
                <w:rFonts w:hint="eastAsia"/>
                <w:highlight w:val="none"/>
                <w:lang w:val="en-US" w:eastAsia="zh-CN"/>
              </w:rPr>
              <w:t>44.81</w:t>
            </w:r>
          </w:p>
        </w:tc>
        <w:tc>
          <w:tcPr>
            <w:tcW w:w="2552"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5.60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rPr>
                <w:rFonts w:ascii="方正书宋_GBK" w:hAnsi="方正书宋_GBK" w:eastAsia="方正书宋_GBK" w:cs="方正书宋_GBK"/>
                <w:sz w:val="21"/>
                <w:szCs w:val="24"/>
                <w:lang w:val="en-US" w:eastAsia="uk-UA" w:bidi="ar-SA"/>
              </w:rPr>
            </w:pPr>
            <w:r>
              <w:t>301</w:t>
            </w:r>
          </w:p>
        </w:tc>
        <w:tc>
          <w:tcPr>
            <w:tcW w:w="4535" w:type="dxa"/>
            <w:vAlign w:val="center"/>
          </w:tcPr>
          <w:p>
            <w:pPr>
              <w:pStyle w:val="17"/>
              <w:rPr>
                <w:rFonts w:ascii="方正书宋_GBK" w:hAnsi="方正书宋_GBK" w:eastAsia="方正书宋_GBK" w:cs="方正书宋_GBK"/>
                <w:sz w:val="21"/>
                <w:szCs w:val="24"/>
                <w:lang w:val="en-US" w:eastAsia="uk-UA" w:bidi="ar-SA"/>
              </w:rPr>
            </w:pPr>
            <w:r>
              <w:t>工资福利支出</w:t>
            </w:r>
          </w:p>
        </w:tc>
        <w:tc>
          <w:tcPr>
            <w:tcW w:w="255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39.21</w:t>
            </w:r>
          </w:p>
        </w:tc>
        <w:tc>
          <w:tcPr>
            <w:tcW w:w="255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39.21</w:t>
            </w:r>
          </w:p>
        </w:tc>
        <w:tc>
          <w:tcPr>
            <w:tcW w:w="2552"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30101</w:t>
            </w:r>
          </w:p>
        </w:tc>
        <w:tc>
          <w:tcPr>
            <w:tcW w:w="4535" w:type="dxa"/>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基本工资</w:t>
            </w:r>
          </w:p>
        </w:tc>
        <w:tc>
          <w:tcPr>
            <w:tcW w:w="2551" w:type="dxa"/>
            <w:vAlign w:val="top"/>
          </w:tcPr>
          <w:p>
            <w:pPr>
              <w:pStyle w:val="17"/>
              <w:jc w:val="right"/>
              <w:rPr>
                <w:rFonts w:hint="default" w:ascii="方正书宋_GBK" w:hAnsi="方正书宋_GBK" w:eastAsia="方正书宋_GBK" w:cs="方正书宋_GBK"/>
                <w:sz w:val="21"/>
                <w:szCs w:val="24"/>
                <w:highlight w:val="none"/>
                <w:lang w:val="en-US" w:eastAsia="uk-UA" w:bidi="ar-SA"/>
              </w:rPr>
            </w:pPr>
            <w:r>
              <w:rPr>
                <w:rFonts w:hint="eastAsia"/>
                <w:highlight w:val="none"/>
                <w:lang w:val="en-US" w:eastAsia="zh-CN"/>
              </w:rPr>
              <w:t>15.82</w:t>
            </w:r>
          </w:p>
        </w:tc>
        <w:tc>
          <w:tcPr>
            <w:tcW w:w="2551" w:type="dxa"/>
            <w:vAlign w:val="top"/>
          </w:tcPr>
          <w:p>
            <w:pPr>
              <w:pStyle w:val="17"/>
              <w:jc w:val="right"/>
              <w:rPr>
                <w:rFonts w:hint="default" w:ascii="方正书宋_GBK" w:hAnsi="方正书宋_GBK" w:eastAsia="方正书宋_GBK" w:cs="方正书宋_GBK"/>
                <w:sz w:val="21"/>
                <w:szCs w:val="24"/>
                <w:highlight w:val="none"/>
                <w:lang w:val="en-US" w:eastAsia="uk-UA" w:bidi="ar-SA"/>
              </w:rPr>
            </w:pPr>
            <w:r>
              <w:rPr>
                <w:rFonts w:hint="eastAsia"/>
                <w:highlight w:val="none"/>
                <w:lang w:val="en-US" w:eastAsia="zh-CN"/>
              </w:rPr>
              <w:t>15.82</w:t>
            </w:r>
          </w:p>
        </w:tc>
        <w:tc>
          <w:tcPr>
            <w:tcW w:w="2552" w:type="dxa"/>
            <w:vAlign w:val="top"/>
          </w:tcPr>
          <w:p>
            <w:pPr>
              <w:pStyle w:val="17"/>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30102</w:t>
            </w:r>
          </w:p>
        </w:tc>
        <w:tc>
          <w:tcPr>
            <w:tcW w:w="4535" w:type="dxa"/>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津贴补贴</w:t>
            </w:r>
          </w:p>
        </w:tc>
        <w:tc>
          <w:tcPr>
            <w:tcW w:w="2551" w:type="dxa"/>
            <w:vAlign w:val="top"/>
          </w:tcPr>
          <w:p>
            <w:pPr>
              <w:pStyle w:val="17"/>
              <w:jc w:val="right"/>
              <w:rPr>
                <w:rFonts w:hint="default" w:ascii="方正书宋_GBK" w:hAnsi="方正书宋_GBK" w:eastAsia="方正书宋_GBK" w:cs="方正书宋_GBK"/>
                <w:sz w:val="21"/>
                <w:szCs w:val="24"/>
                <w:highlight w:val="none"/>
                <w:lang w:val="en-US" w:eastAsia="uk-UA" w:bidi="ar-SA"/>
              </w:rPr>
            </w:pPr>
            <w:r>
              <w:rPr>
                <w:rFonts w:hint="eastAsia"/>
                <w:highlight w:val="none"/>
                <w:lang w:val="en-US" w:eastAsia="zh-CN"/>
              </w:rPr>
              <w:t>9.26</w:t>
            </w:r>
          </w:p>
        </w:tc>
        <w:tc>
          <w:tcPr>
            <w:tcW w:w="2551" w:type="dxa"/>
            <w:vAlign w:val="top"/>
          </w:tcPr>
          <w:p>
            <w:pPr>
              <w:pStyle w:val="17"/>
              <w:jc w:val="right"/>
              <w:rPr>
                <w:rFonts w:hint="default" w:ascii="方正书宋_GBK" w:hAnsi="方正书宋_GBK" w:eastAsia="方正书宋_GBK" w:cs="方正书宋_GBK"/>
                <w:sz w:val="21"/>
                <w:szCs w:val="24"/>
                <w:highlight w:val="none"/>
                <w:lang w:val="en-US" w:eastAsia="uk-UA" w:bidi="ar-SA"/>
              </w:rPr>
            </w:pPr>
            <w:r>
              <w:rPr>
                <w:rFonts w:hint="eastAsia"/>
                <w:highlight w:val="none"/>
                <w:lang w:val="en-US" w:eastAsia="zh-CN"/>
              </w:rPr>
              <w:t>9.26</w:t>
            </w:r>
          </w:p>
        </w:tc>
        <w:tc>
          <w:tcPr>
            <w:tcW w:w="2552" w:type="dxa"/>
            <w:vAlign w:val="top"/>
          </w:tcPr>
          <w:p>
            <w:pPr>
              <w:pStyle w:val="17"/>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30103</w:t>
            </w:r>
          </w:p>
        </w:tc>
        <w:tc>
          <w:tcPr>
            <w:tcW w:w="4535" w:type="dxa"/>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奖金</w:t>
            </w:r>
          </w:p>
        </w:tc>
        <w:tc>
          <w:tcPr>
            <w:tcW w:w="2551" w:type="dxa"/>
            <w:vAlign w:val="top"/>
          </w:tcPr>
          <w:p>
            <w:pPr>
              <w:pStyle w:val="17"/>
              <w:jc w:val="right"/>
              <w:rPr>
                <w:rFonts w:hint="default" w:ascii="方正书宋_GBK" w:hAnsi="方正书宋_GBK" w:eastAsia="方正书宋_GBK" w:cs="方正书宋_GBK"/>
                <w:sz w:val="21"/>
                <w:szCs w:val="24"/>
                <w:highlight w:val="none"/>
                <w:lang w:val="en-US" w:eastAsia="uk-UA" w:bidi="ar-SA"/>
              </w:rPr>
            </w:pPr>
            <w:r>
              <w:rPr>
                <w:rFonts w:hint="eastAsia"/>
                <w:highlight w:val="none"/>
                <w:lang w:val="en-US" w:eastAsia="zh-CN"/>
              </w:rPr>
              <w:t>5.15</w:t>
            </w:r>
          </w:p>
        </w:tc>
        <w:tc>
          <w:tcPr>
            <w:tcW w:w="2551" w:type="dxa"/>
            <w:vAlign w:val="top"/>
          </w:tcPr>
          <w:p>
            <w:pPr>
              <w:pStyle w:val="17"/>
              <w:jc w:val="right"/>
              <w:rPr>
                <w:rFonts w:hint="default" w:ascii="方正书宋_GBK" w:hAnsi="方正书宋_GBK" w:eastAsia="方正书宋_GBK" w:cs="方正书宋_GBK"/>
                <w:sz w:val="21"/>
                <w:szCs w:val="24"/>
                <w:highlight w:val="none"/>
                <w:lang w:val="en-US" w:eastAsia="uk-UA" w:bidi="ar-SA"/>
              </w:rPr>
            </w:pPr>
            <w:r>
              <w:rPr>
                <w:rFonts w:hint="eastAsia"/>
                <w:highlight w:val="none"/>
                <w:lang w:val="en-US" w:eastAsia="zh-CN"/>
              </w:rPr>
              <w:t>5.15</w:t>
            </w:r>
          </w:p>
        </w:tc>
        <w:tc>
          <w:tcPr>
            <w:tcW w:w="2552" w:type="dxa"/>
            <w:vAlign w:val="top"/>
          </w:tcPr>
          <w:p>
            <w:pPr>
              <w:pStyle w:val="17"/>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30108</w:t>
            </w:r>
          </w:p>
        </w:tc>
        <w:tc>
          <w:tcPr>
            <w:tcW w:w="4535" w:type="dxa"/>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机关事业单位基本养老保险缴费</w:t>
            </w:r>
          </w:p>
        </w:tc>
        <w:tc>
          <w:tcPr>
            <w:tcW w:w="2551" w:type="dxa"/>
            <w:vAlign w:val="top"/>
          </w:tcPr>
          <w:p>
            <w:pPr>
              <w:pStyle w:val="17"/>
              <w:jc w:val="right"/>
              <w:rPr>
                <w:rFonts w:hint="default" w:ascii="方正书宋_GBK" w:hAnsi="方正书宋_GBK" w:eastAsia="方正书宋_GBK" w:cs="方正书宋_GBK"/>
                <w:sz w:val="21"/>
                <w:szCs w:val="24"/>
                <w:highlight w:val="none"/>
                <w:lang w:val="en-US" w:eastAsia="uk-UA" w:bidi="ar-SA"/>
              </w:rPr>
            </w:pPr>
            <w:r>
              <w:rPr>
                <w:rFonts w:hint="eastAsia"/>
                <w:highlight w:val="none"/>
                <w:lang w:val="en-US" w:eastAsia="zh-CN"/>
              </w:rPr>
              <w:t>4.07</w:t>
            </w:r>
          </w:p>
        </w:tc>
        <w:tc>
          <w:tcPr>
            <w:tcW w:w="2551" w:type="dxa"/>
            <w:vAlign w:val="top"/>
          </w:tcPr>
          <w:p>
            <w:pPr>
              <w:pStyle w:val="17"/>
              <w:jc w:val="right"/>
              <w:rPr>
                <w:rFonts w:hint="default" w:ascii="方正书宋_GBK" w:hAnsi="方正书宋_GBK" w:eastAsia="方正书宋_GBK" w:cs="方正书宋_GBK"/>
                <w:sz w:val="21"/>
                <w:szCs w:val="24"/>
                <w:highlight w:val="none"/>
                <w:lang w:val="en-US" w:eastAsia="uk-UA" w:bidi="ar-SA"/>
              </w:rPr>
            </w:pPr>
            <w:r>
              <w:rPr>
                <w:rFonts w:hint="eastAsia"/>
                <w:highlight w:val="none"/>
                <w:lang w:val="en-US" w:eastAsia="zh-CN"/>
              </w:rPr>
              <w:t>4.07</w:t>
            </w:r>
          </w:p>
        </w:tc>
        <w:tc>
          <w:tcPr>
            <w:tcW w:w="2552" w:type="dxa"/>
            <w:vAlign w:val="top"/>
          </w:tcPr>
          <w:p>
            <w:pPr>
              <w:pStyle w:val="17"/>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30110</w:t>
            </w:r>
          </w:p>
        </w:tc>
        <w:tc>
          <w:tcPr>
            <w:tcW w:w="4535" w:type="dxa"/>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城镇职工基本医疗保险缴费</w:t>
            </w:r>
          </w:p>
        </w:tc>
        <w:tc>
          <w:tcPr>
            <w:tcW w:w="2551" w:type="dxa"/>
            <w:vAlign w:val="top"/>
          </w:tcPr>
          <w:p>
            <w:pPr>
              <w:pStyle w:val="17"/>
              <w:jc w:val="right"/>
              <w:rPr>
                <w:rFonts w:hint="default" w:ascii="方正书宋_GBK" w:hAnsi="方正书宋_GBK" w:eastAsia="方正书宋_GBK" w:cs="方正书宋_GBK"/>
                <w:sz w:val="21"/>
                <w:szCs w:val="24"/>
                <w:highlight w:val="none"/>
                <w:lang w:val="en-US" w:eastAsia="uk-UA" w:bidi="ar-SA"/>
              </w:rPr>
            </w:pPr>
            <w:r>
              <w:rPr>
                <w:rFonts w:hint="eastAsia"/>
                <w:highlight w:val="none"/>
                <w:lang w:val="en-US" w:eastAsia="zh-CN"/>
              </w:rPr>
              <w:t>1.62</w:t>
            </w:r>
          </w:p>
        </w:tc>
        <w:tc>
          <w:tcPr>
            <w:tcW w:w="2551" w:type="dxa"/>
            <w:vAlign w:val="top"/>
          </w:tcPr>
          <w:p>
            <w:pPr>
              <w:pStyle w:val="17"/>
              <w:jc w:val="right"/>
              <w:rPr>
                <w:rFonts w:hint="default" w:ascii="方正书宋_GBK" w:hAnsi="方正书宋_GBK" w:eastAsia="方正书宋_GBK" w:cs="方正书宋_GBK"/>
                <w:sz w:val="21"/>
                <w:szCs w:val="24"/>
                <w:highlight w:val="none"/>
                <w:lang w:val="en-US" w:eastAsia="uk-UA" w:bidi="ar-SA"/>
              </w:rPr>
            </w:pPr>
            <w:r>
              <w:rPr>
                <w:rFonts w:hint="eastAsia"/>
                <w:highlight w:val="none"/>
                <w:lang w:val="en-US" w:eastAsia="zh-CN"/>
              </w:rPr>
              <w:t>1.62</w:t>
            </w:r>
          </w:p>
        </w:tc>
        <w:tc>
          <w:tcPr>
            <w:tcW w:w="2552" w:type="dxa"/>
            <w:vAlign w:val="top"/>
          </w:tcPr>
          <w:p>
            <w:pPr>
              <w:pStyle w:val="17"/>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8</w:t>
            </w:r>
          </w:p>
        </w:tc>
        <w:tc>
          <w:tcPr>
            <w:tcW w:w="1191" w:type="dxa"/>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30111</w:t>
            </w:r>
          </w:p>
        </w:tc>
        <w:tc>
          <w:tcPr>
            <w:tcW w:w="4535" w:type="dxa"/>
            <w:vAlign w:val="top"/>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公务员医疗补助</w:t>
            </w:r>
          </w:p>
        </w:tc>
        <w:tc>
          <w:tcPr>
            <w:tcW w:w="2551" w:type="dxa"/>
            <w:vAlign w:val="top"/>
          </w:tcPr>
          <w:p>
            <w:pPr>
              <w:pStyle w:val="17"/>
              <w:jc w:val="right"/>
              <w:rPr>
                <w:rFonts w:hint="eastAsia" w:ascii="方正书宋_GBK" w:hAnsi="方正书宋_GBK" w:eastAsia="方正书宋_GBK" w:cs="方正书宋_GBK"/>
                <w:sz w:val="21"/>
                <w:szCs w:val="24"/>
                <w:highlight w:val="none"/>
                <w:lang w:val="en-US" w:eastAsia="zh-CN" w:bidi="ar-SA"/>
              </w:rPr>
            </w:pPr>
            <w:r>
              <w:rPr>
                <w:rFonts w:hint="eastAsia"/>
                <w:highlight w:val="none"/>
                <w:lang w:val="en-US" w:eastAsia="zh-CN"/>
              </w:rPr>
              <w:t>0.51</w:t>
            </w:r>
          </w:p>
        </w:tc>
        <w:tc>
          <w:tcPr>
            <w:tcW w:w="2551" w:type="dxa"/>
            <w:vAlign w:val="top"/>
          </w:tcPr>
          <w:p>
            <w:pPr>
              <w:pStyle w:val="17"/>
              <w:jc w:val="right"/>
              <w:rPr>
                <w:rFonts w:hint="eastAsia" w:ascii="方正书宋_GBK" w:hAnsi="方正书宋_GBK" w:eastAsia="方正书宋_GBK" w:cs="方正书宋_GBK"/>
                <w:sz w:val="21"/>
                <w:szCs w:val="24"/>
                <w:highlight w:val="none"/>
                <w:lang w:val="en-US" w:eastAsia="zh-CN" w:bidi="ar-SA"/>
              </w:rPr>
            </w:pPr>
            <w:r>
              <w:rPr>
                <w:rFonts w:hint="eastAsia"/>
                <w:highlight w:val="none"/>
                <w:lang w:val="en-US" w:eastAsia="zh-CN"/>
              </w:rPr>
              <w:t>0.51</w:t>
            </w:r>
          </w:p>
        </w:tc>
        <w:tc>
          <w:tcPr>
            <w:tcW w:w="2552" w:type="dxa"/>
            <w:vAlign w:val="top"/>
          </w:tcPr>
          <w:p>
            <w:pPr>
              <w:pStyle w:val="17"/>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9</w:t>
            </w:r>
          </w:p>
        </w:tc>
        <w:tc>
          <w:tcPr>
            <w:tcW w:w="1191" w:type="dxa"/>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30112</w:t>
            </w:r>
          </w:p>
        </w:tc>
        <w:tc>
          <w:tcPr>
            <w:tcW w:w="4535" w:type="dxa"/>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其他社会保障缴费</w:t>
            </w:r>
          </w:p>
        </w:tc>
        <w:tc>
          <w:tcPr>
            <w:tcW w:w="2551" w:type="dxa"/>
            <w:vAlign w:val="top"/>
          </w:tcPr>
          <w:p>
            <w:pPr>
              <w:pStyle w:val="17"/>
              <w:jc w:val="right"/>
              <w:rPr>
                <w:rFonts w:hint="default" w:ascii="方正书宋_GBK" w:hAnsi="方正书宋_GBK" w:eastAsia="方正书宋_GBK" w:cs="方正书宋_GBK"/>
                <w:sz w:val="21"/>
                <w:szCs w:val="24"/>
                <w:highlight w:val="none"/>
                <w:lang w:val="en-US" w:eastAsia="uk-UA" w:bidi="ar-SA"/>
              </w:rPr>
            </w:pPr>
            <w:r>
              <w:rPr>
                <w:rFonts w:hint="eastAsia"/>
                <w:highlight w:val="none"/>
                <w:lang w:val="en-US" w:eastAsia="zh-CN"/>
              </w:rPr>
              <w:t>0.13</w:t>
            </w:r>
          </w:p>
        </w:tc>
        <w:tc>
          <w:tcPr>
            <w:tcW w:w="2551" w:type="dxa"/>
            <w:vAlign w:val="top"/>
          </w:tcPr>
          <w:p>
            <w:pPr>
              <w:pStyle w:val="17"/>
              <w:jc w:val="right"/>
              <w:rPr>
                <w:rFonts w:hint="default" w:ascii="方正书宋_GBK" w:hAnsi="方正书宋_GBK" w:eastAsia="方正书宋_GBK" w:cs="方正书宋_GBK"/>
                <w:sz w:val="21"/>
                <w:szCs w:val="24"/>
                <w:highlight w:val="none"/>
                <w:lang w:val="en-US" w:eastAsia="uk-UA" w:bidi="ar-SA"/>
              </w:rPr>
            </w:pPr>
            <w:r>
              <w:rPr>
                <w:rFonts w:hint="eastAsia"/>
                <w:highlight w:val="none"/>
                <w:lang w:val="en-US" w:eastAsia="zh-CN"/>
              </w:rPr>
              <w:t>0.13</w:t>
            </w:r>
          </w:p>
        </w:tc>
        <w:tc>
          <w:tcPr>
            <w:tcW w:w="2552" w:type="dxa"/>
            <w:vAlign w:val="top"/>
          </w:tcPr>
          <w:p>
            <w:pPr>
              <w:pStyle w:val="17"/>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10</w:t>
            </w:r>
          </w:p>
        </w:tc>
        <w:tc>
          <w:tcPr>
            <w:tcW w:w="1191" w:type="dxa"/>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30113</w:t>
            </w:r>
          </w:p>
        </w:tc>
        <w:tc>
          <w:tcPr>
            <w:tcW w:w="4535" w:type="dxa"/>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住房公积金</w:t>
            </w:r>
          </w:p>
        </w:tc>
        <w:tc>
          <w:tcPr>
            <w:tcW w:w="2551" w:type="dxa"/>
            <w:vAlign w:val="top"/>
          </w:tcPr>
          <w:p>
            <w:pPr>
              <w:pStyle w:val="17"/>
              <w:jc w:val="right"/>
              <w:rPr>
                <w:rFonts w:hint="default" w:ascii="方正书宋_GBK" w:hAnsi="方正书宋_GBK" w:eastAsia="方正书宋_GBK" w:cs="方正书宋_GBK"/>
                <w:sz w:val="21"/>
                <w:szCs w:val="24"/>
                <w:highlight w:val="none"/>
                <w:lang w:val="en-US" w:eastAsia="uk-UA" w:bidi="ar-SA"/>
              </w:rPr>
            </w:pPr>
            <w:r>
              <w:rPr>
                <w:rFonts w:hint="eastAsia"/>
                <w:highlight w:val="none"/>
                <w:lang w:val="en-US" w:eastAsia="zh-CN"/>
              </w:rPr>
              <w:t>2.65</w:t>
            </w:r>
          </w:p>
        </w:tc>
        <w:tc>
          <w:tcPr>
            <w:tcW w:w="2551" w:type="dxa"/>
            <w:vAlign w:val="top"/>
          </w:tcPr>
          <w:p>
            <w:pPr>
              <w:pStyle w:val="17"/>
              <w:jc w:val="right"/>
              <w:rPr>
                <w:rFonts w:hint="default" w:ascii="方正书宋_GBK" w:hAnsi="方正书宋_GBK" w:eastAsia="方正书宋_GBK" w:cs="方正书宋_GBK"/>
                <w:sz w:val="21"/>
                <w:szCs w:val="24"/>
                <w:highlight w:val="none"/>
                <w:lang w:val="en-US" w:eastAsia="uk-UA" w:bidi="ar-SA"/>
              </w:rPr>
            </w:pPr>
            <w:r>
              <w:rPr>
                <w:rFonts w:hint="eastAsia"/>
                <w:highlight w:val="none"/>
                <w:lang w:val="en-US" w:eastAsia="zh-CN"/>
              </w:rPr>
              <w:t>2.65</w:t>
            </w:r>
          </w:p>
        </w:tc>
        <w:tc>
          <w:tcPr>
            <w:tcW w:w="2552" w:type="dxa"/>
            <w:vAlign w:val="top"/>
          </w:tcPr>
          <w:p>
            <w:pPr>
              <w:pStyle w:val="17"/>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11</w:t>
            </w:r>
          </w:p>
        </w:tc>
        <w:tc>
          <w:tcPr>
            <w:tcW w:w="1191" w:type="dxa"/>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302</w:t>
            </w:r>
          </w:p>
        </w:tc>
        <w:tc>
          <w:tcPr>
            <w:tcW w:w="4535" w:type="dxa"/>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商品和服务支出</w:t>
            </w:r>
          </w:p>
        </w:tc>
        <w:tc>
          <w:tcPr>
            <w:tcW w:w="2551" w:type="dxa"/>
            <w:vAlign w:val="top"/>
          </w:tcPr>
          <w:p>
            <w:pPr>
              <w:pStyle w:val="17"/>
              <w:jc w:val="right"/>
              <w:rPr>
                <w:rFonts w:hint="default" w:ascii="方正书宋_GBK" w:hAnsi="方正书宋_GBK" w:eastAsia="方正书宋_GBK" w:cs="方正书宋_GBK"/>
                <w:sz w:val="21"/>
                <w:szCs w:val="24"/>
                <w:highlight w:val="none"/>
                <w:lang w:val="en-US" w:eastAsia="uk-UA" w:bidi="ar-SA"/>
              </w:rPr>
            </w:pPr>
            <w:r>
              <w:rPr>
                <w:rFonts w:hint="eastAsia"/>
                <w:highlight w:val="none"/>
                <w:lang w:val="en-US" w:eastAsia="zh-CN"/>
              </w:rPr>
              <w:t>5.60</w:t>
            </w:r>
          </w:p>
        </w:tc>
        <w:tc>
          <w:tcPr>
            <w:tcW w:w="2551" w:type="dxa"/>
            <w:vAlign w:val="top"/>
          </w:tcPr>
          <w:p>
            <w:pPr>
              <w:pStyle w:val="17"/>
              <w:jc w:val="right"/>
              <w:rPr>
                <w:rFonts w:ascii="方正书宋_GBK" w:hAnsi="方正书宋_GBK" w:eastAsia="方正书宋_GBK" w:cs="方正书宋_GBK"/>
                <w:sz w:val="21"/>
                <w:szCs w:val="24"/>
                <w:highlight w:val="none"/>
                <w:lang w:val="en-US" w:eastAsia="uk-UA" w:bidi="ar-SA"/>
              </w:rPr>
            </w:pPr>
          </w:p>
        </w:tc>
        <w:tc>
          <w:tcPr>
            <w:tcW w:w="2552" w:type="dxa"/>
            <w:vAlign w:val="top"/>
          </w:tcPr>
          <w:p>
            <w:pPr>
              <w:pStyle w:val="17"/>
              <w:jc w:val="right"/>
              <w:rPr>
                <w:rFonts w:hint="default" w:ascii="方正书宋_GBK" w:hAnsi="方正书宋_GBK" w:eastAsia="方正书宋_GBK" w:cs="方正书宋_GBK"/>
                <w:sz w:val="21"/>
                <w:szCs w:val="24"/>
                <w:highlight w:val="none"/>
                <w:lang w:val="en-US" w:eastAsia="uk-UA" w:bidi="ar-SA"/>
              </w:rPr>
            </w:pPr>
            <w:r>
              <w:rPr>
                <w:rFonts w:hint="eastAsia"/>
                <w:highlight w:val="none"/>
                <w:lang w:val="en-US" w:eastAsia="zh-CN"/>
              </w:rPr>
              <w:t>5.60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12</w:t>
            </w:r>
          </w:p>
        </w:tc>
        <w:tc>
          <w:tcPr>
            <w:tcW w:w="1191" w:type="dxa"/>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30201</w:t>
            </w:r>
          </w:p>
        </w:tc>
        <w:tc>
          <w:tcPr>
            <w:tcW w:w="4535" w:type="dxa"/>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办公费</w:t>
            </w:r>
          </w:p>
        </w:tc>
        <w:tc>
          <w:tcPr>
            <w:tcW w:w="2551" w:type="dxa"/>
            <w:vAlign w:val="top"/>
          </w:tcPr>
          <w:p>
            <w:pPr>
              <w:pStyle w:val="17"/>
              <w:jc w:val="right"/>
              <w:rPr>
                <w:rFonts w:ascii="方正书宋_GBK" w:hAnsi="方正书宋_GBK" w:eastAsia="方正书宋_GBK" w:cs="方正书宋_GBK"/>
                <w:sz w:val="21"/>
                <w:szCs w:val="24"/>
                <w:highlight w:val="none"/>
                <w:lang w:val="en-US" w:eastAsia="uk-UA" w:bidi="ar-SA"/>
              </w:rPr>
            </w:pPr>
            <w:r>
              <w:rPr>
                <w:rFonts w:hint="eastAsia"/>
                <w:highlight w:val="none"/>
                <w:lang w:val="en-US" w:eastAsia="zh-CN"/>
              </w:rPr>
              <w:t>0.88</w:t>
            </w:r>
          </w:p>
        </w:tc>
        <w:tc>
          <w:tcPr>
            <w:tcW w:w="2551" w:type="dxa"/>
            <w:vAlign w:val="top"/>
          </w:tcPr>
          <w:p>
            <w:pPr>
              <w:pStyle w:val="17"/>
              <w:jc w:val="right"/>
              <w:rPr>
                <w:rFonts w:ascii="方正书宋_GBK" w:hAnsi="方正书宋_GBK" w:eastAsia="方正书宋_GBK" w:cs="方正书宋_GBK"/>
                <w:sz w:val="21"/>
                <w:szCs w:val="24"/>
                <w:highlight w:val="none"/>
                <w:lang w:val="en-US" w:eastAsia="uk-UA" w:bidi="ar-SA"/>
              </w:rPr>
            </w:pPr>
          </w:p>
        </w:tc>
        <w:tc>
          <w:tcPr>
            <w:tcW w:w="2552" w:type="dxa"/>
            <w:vAlign w:val="top"/>
          </w:tcPr>
          <w:p>
            <w:pPr>
              <w:pStyle w:val="17"/>
              <w:jc w:val="right"/>
              <w:rPr>
                <w:rFonts w:ascii="方正书宋_GBK" w:hAnsi="方正书宋_GBK" w:eastAsia="方正书宋_GBK" w:cs="方正书宋_GBK"/>
                <w:sz w:val="21"/>
                <w:szCs w:val="24"/>
                <w:highlight w:val="none"/>
                <w:lang w:val="en-US" w:eastAsia="uk-UA" w:bidi="ar-SA"/>
              </w:rPr>
            </w:pPr>
            <w:r>
              <w:rPr>
                <w:rFonts w:hint="eastAsia"/>
                <w:highlight w:val="none"/>
                <w:lang w:val="en-US" w:eastAsia="zh-CN"/>
              </w:rPr>
              <w:t>0.88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13</w:t>
            </w:r>
          </w:p>
        </w:tc>
        <w:tc>
          <w:tcPr>
            <w:tcW w:w="1191" w:type="dxa"/>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30207</w:t>
            </w:r>
          </w:p>
        </w:tc>
        <w:tc>
          <w:tcPr>
            <w:tcW w:w="4535" w:type="dxa"/>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邮电费</w:t>
            </w:r>
          </w:p>
        </w:tc>
        <w:tc>
          <w:tcPr>
            <w:tcW w:w="2551" w:type="dxa"/>
            <w:vAlign w:val="top"/>
          </w:tcPr>
          <w:p>
            <w:pPr>
              <w:pStyle w:val="17"/>
              <w:jc w:val="right"/>
              <w:rPr>
                <w:rFonts w:ascii="方正书宋_GBK" w:hAnsi="方正书宋_GBK" w:eastAsia="方正书宋_GBK" w:cs="方正书宋_GBK"/>
                <w:sz w:val="21"/>
                <w:szCs w:val="24"/>
                <w:highlight w:val="none"/>
                <w:lang w:val="en-US" w:eastAsia="uk-UA" w:bidi="ar-SA"/>
              </w:rPr>
            </w:pPr>
            <w:r>
              <w:rPr>
                <w:rFonts w:hint="eastAsia"/>
                <w:highlight w:val="none"/>
                <w:lang w:val="en-US" w:eastAsia="zh-CN"/>
              </w:rPr>
              <w:t>0.36</w:t>
            </w:r>
          </w:p>
        </w:tc>
        <w:tc>
          <w:tcPr>
            <w:tcW w:w="2551" w:type="dxa"/>
            <w:vAlign w:val="top"/>
          </w:tcPr>
          <w:p>
            <w:pPr>
              <w:pStyle w:val="17"/>
              <w:jc w:val="right"/>
              <w:rPr>
                <w:rFonts w:ascii="方正书宋_GBK" w:hAnsi="方正书宋_GBK" w:eastAsia="方正书宋_GBK" w:cs="方正书宋_GBK"/>
                <w:sz w:val="21"/>
                <w:szCs w:val="24"/>
                <w:highlight w:val="none"/>
                <w:lang w:val="en-US" w:eastAsia="uk-UA" w:bidi="ar-SA"/>
              </w:rPr>
            </w:pPr>
          </w:p>
        </w:tc>
        <w:tc>
          <w:tcPr>
            <w:tcW w:w="2552" w:type="dxa"/>
            <w:vAlign w:val="top"/>
          </w:tcPr>
          <w:p>
            <w:pPr>
              <w:pStyle w:val="17"/>
              <w:jc w:val="right"/>
              <w:rPr>
                <w:rFonts w:ascii="方正书宋_GBK" w:hAnsi="方正书宋_GBK" w:eastAsia="方正书宋_GBK" w:cs="方正书宋_GBK"/>
                <w:sz w:val="21"/>
                <w:szCs w:val="24"/>
                <w:highlight w:val="none"/>
                <w:lang w:val="en-US" w:eastAsia="uk-UA" w:bidi="ar-SA"/>
              </w:rPr>
            </w:pPr>
            <w:r>
              <w:rPr>
                <w:rFonts w:hint="eastAsia"/>
                <w:highlight w:val="none"/>
                <w:lang w:val="en-US" w:eastAsia="zh-CN"/>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14</w:t>
            </w:r>
          </w:p>
        </w:tc>
        <w:tc>
          <w:tcPr>
            <w:tcW w:w="1191" w:type="dxa"/>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30211</w:t>
            </w:r>
          </w:p>
        </w:tc>
        <w:tc>
          <w:tcPr>
            <w:tcW w:w="4535" w:type="dxa"/>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差旅费</w:t>
            </w:r>
          </w:p>
        </w:tc>
        <w:tc>
          <w:tcPr>
            <w:tcW w:w="2551" w:type="dxa"/>
            <w:vAlign w:val="top"/>
          </w:tcPr>
          <w:p>
            <w:pPr>
              <w:pStyle w:val="17"/>
              <w:jc w:val="right"/>
              <w:rPr>
                <w:rFonts w:ascii="方正书宋_GBK" w:hAnsi="方正书宋_GBK" w:eastAsia="方正书宋_GBK" w:cs="方正书宋_GBK"/>
                <w:sz w:val="21"/>
                <w:szCs w:val="24"/>
                <w:highlight w:val="none"/>
                <w:lang w:val="en-US" w:eastAsia="uk-UA" w:bidi="ar-SA"/>
              </w:rPr>
            </w:pPr>
            <w:r>
              <w:rPr>
                <w:rFonts w:hint="eastAsia"/>
                <w:highlight w:val="none"/>
                <w:lang w:val="en-US" w:eastAsia="zh-CN"/>
              </w:rPr>
              <w:t>0.40</w:t>
            </w:r>
          </w:p>
        </w:tc>
        <w:tc>
          <w:tcPr>
            <w:tcW w:w="2551" w:type="dxa"/>
            <w:vAlign w:val="top"/>
          </w:tcPr>
          <w:p>
            <w:pPr>
              <w:pStyle w:val="17"/>
              <w:jc w:val="right"/>
              <w:rPr>
                <w:rFonts w:ascii="方正书宋_GBK" w:hAnsi="方正书宋_GBK" w:eastAsia="方正书宋_GBK" w:cs="方正书宋_GBK"/>
                <w:sz w:val="21"/>
                <w:szCs w:val="24"/>
                <w:highlight w:val="none"/>
                <w:lang w:val="en-US" w:eastAsia="uk-UA" w:bidi="ar-SA"/>
              </w:rPr>
            </w:pPr>
          </w:p>
        </w:tc>
        <w:tc>
          <w:tcPr>
            <w:tcW w:w="2552" w:type="dxa"/>
            <w:vAlign w:val="top"/>
          </w:tcPr>
          <w:p>
            <w:pPr>
              <w:pStyle w:val="17"/>
              <w:jc w:val="right"/>
              <w:rPr>
                <w:rFonts w:ascii="方正书宋_GBK" w:hAnsi="方正书宋_GBK" w:eastAsia="方正书宋_GBK" w:cs="方正书宋_GBK"/>
                <w:sz w:val="21"/>
                <w:szCs w:val="24"/>
                <w:highlight w:val="none"/>
                <w:lang w:val="en-US" w:eastAsia="uk-UA" w:bidi="ar-SA"/>
              </w:rPr>
            </w:pPr>
            <w:r>
              <w:rPr>
                <w:rFonts w:hint="eastAsia"/>
                <w:highlight w:val="none"/>
                <w:lang w:val="en-US" w:eastAsia="zh-CN"/>
              </w:rP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15</w:t>
            </w:r>
          </w:p>
        </w:tc>
        <w:tc>
          <w:tcPr>
            <w:tcW w:w="1191" w:type="dxa"/>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30228</w:t>
            </w:r>
          </w:p>
        </w:tc>
        <w:tc>
          <w:tcPr>
            <w:tcW w:w="4535" w:type="dxa"/>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工会经费</w:t>
            </w:r>
          </w:p>
        </w:tc>
        <w:tc>
          <w:tcPr>
            <w:tcW w:w="2551" w:type="dxa"/>
            <w:vAlign w:val="top"/>
          </w:tcPr>
          <w:p>
            <w:pPr>
              <w:pStyle w:val="17"/>
              <w:jc w:val="right"/>
              <w:rPr>
                <w:rFonts w:hint="default" w:ascii="方正书宋_GBK" w:hAnsi="方正书宋_GBK" w:eastAsia="方正书宋_GBK" w:cs="方正书宋_GBK"/>
                <w:sz w:val="21"/>
                <w:szCs w:val="24"/>
                <w:highlight w:val="none"/>
                <w:lang w:val="en-US" w:eastAsia="uk-UA" w:bidi="ar-SA"/>
              </w:rPr>
            </w:pPr>
            <w:r>
              <w:rPr>
                <w:rFonts w:hint="eastAsia"/>
                <w:highlight w:val="none"/>
                <w:lang w:val="en-US" w:eastAsia="zh-CN"/>
              </w:rPr>
              <w:t>0.32</w:t>
            </w:r>
          </w:p>
        </w:tc>
        <w:tc>
          <w:tcPr>
            <w:tcW w:w="2551" w:type="dxa"/>
            <w:vAlign w:val="top"/>
          </w:tcPr>
          <w:p>
            <w:pPr>
              <w:pStyle w:val="17"/>
              <w:jc w:val="right"/>
              <w:rPr>
                <w:rFonts w:ascii="方正书宋_GBK" w:hAnsi="方正书宋_GBK" w:eastAsia="方正书宋_GBK" w:cs="方正书宋_GBK"/>
                <w:sz w:val="21"/>
                <w:szCs w:val="24"/>
                <w:highlight w:val="none"/>
                <w:lang w:val="en-US" w:eastAsia="uk-UA" w:bidi="ar-SA"/>
              </w:rPr>
            </w:pPr>
          </w:p>
        </w:tc>
        <w:tc>
          <w:tcPr>
            <w:tcW w:w="2552" w:type="dxa"/>
            <w:vAlign w:val="top"/>
          </w:tcPr>
          <w:p>
            <w:pPr>
              <w:pStyle w:val="17"/>
              <w:jc w:val="right"/>
              <w:rPr>
                <w:rFonts w:hint="default" w:ascii="方正书宋_GBK" w:hAnsi="方正书宋_GBK" w:eastAsia="方正书宋_GBK" w:cs="方正书宋_GBK"/>
                <w:sz w:val="21"/>
                <w:szCs w:val="24"/>
                <w:highlight w:val="none"/>
                <w:lang w:val="en-US" w:eastAsia="uk-UA" w:bidi="ar-SA"/>
              </w:rPr>
            </w:pPr>
            <w:r>
              <w:rPr>
                <w:rFonts w:hint="eastAsia"/>
                <w:highlight w:val="none"/>
                <w:lang w:val="en-US" w:eastAsia="zh-CN"/>
              </w:rPr>
              <w:t>0.32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16</w:t>
            </w:r>
          </w:p>
        </w:tc>
        <w:tc>
          <w:tcPr>
            <w:tcW w:w="1191" w:type="dxa"/>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30229</w:t>
            </w:r>
          </w:p>
        </w:tc>
        <w:tc>
          <w:tcPr>
            <w:tcW w:w="4535" w:type="dxa"/>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福利费</w:t>
            </w:r>
          </w:p>
        </w:tc>
        <w:tc>
          <w:tcPr>
            <w:tcW w:w="2551" w:type="dxa"/>
            <w:vAlign w:val="top"/>
          </w:tcPr>
          <w:p>
            <w:pPr>
              <w:pStyle w:val="17"/>
              <w:jc w:val="right"/>
              <w:rPr>
                <w:rFonts w:hint="default" w:ascii="方正书宋_GBK" w:hAnsi="方正书宋_GBK" w:eastAsia="方正书宋_GBK" w:cs="方正书宋_GBK"/>
                <w:sz w:val="21"/>
                <w:szCs w:val="24"/>
                <w:highlight w:val="none"/>
                <w:lang w:val="en-US" w:eastAsia="uk-UA" w:bidi="ar-SA"/>
              </w:rPr>
            </w:pPr>
            <w:r>
              <w:rPr>
                <w:rFonts w:hint="eastAsia"/>
                <w:highlight w:val="none"/>
                <w:lang w:val="en-US" w:eastAsia="zh-CN"/>
              </w:rPr>
              <w:t>1.02</w:t>
            </w:r>
          </w:p>
        </w:tc>
        <w:tc>
          <w:tcPr>
            <w:tcW w:w="2551" w:type="dxa"/>
            <w:vAlign w:val="top"/>
          </w:tcPr>
          <w:p>
            <w:pPr>
              <w:pStyle w:val="17"/>
              <w:jc w:val="right"/>
              <w:rPr>
                <w:rFonts w:ascii="方正书宋_GBK" w:hAnsi="方正书宋_GBK" w:eastAsia="方正书宋_GBK" w:cs="方正书宋_GBK"/>
                <w:sz w:val="21"/>
                <w:szCs w:val="24"/>
                <w:highlight w:val="none"/>
                <w:lang w:val="en-US" w:eastAsia="uk-UA" w:bidi="ar-SA"/>
              </w:rPr>
            </w:pPr>
          </w:p>
        </w:tc>
        <w:tc>
          <w:tcPr>
            <w:tcW w:w="2552" w:type="dxa"/>
            <w:vAlign w:val="top"/>
          </w:tcPr>
          <w:p>
            <w:pPr>
              <w:pStyle w:val="17"/>
              <w:jc w:val="right"/>
              <w:rPr>
                <w:rFonts w:hint="default" w:ascii="方正书宋_GBK" w:hAnsi="方正书宋_GBK" w:eastAsia="方正书宋_GBK" w:cs="方正书宋_GBK"/>
                <w:sz w:val="21"/>
                <w:szCs w:val="24"/>
                <w:highlight w:val="none"/>
                <w:lang w:val="en-US" w:eastAsia="uk-UA" w:bidi="ar-SA"/>
              </w:rPr>
            </w:pPr>
            <w:r>
              <w:rPr>
                <w:rFonts w:hint="eastAsia"/>
                <w:highlight w:val="none"/>
                <w:lang w:val="en-US" w:eastAsia="zh-CN"/>
              </w:rPr>
              <w:t>1.02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17</w:t>
            </w:r>
          </w:p>
        </w:tc>
        <w:tc>
          <w:tcPr>
            <w:tcW w:w="1191" w:type="dxa"/>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30239</w:t>
            </w:r>
          </w:p>
        </w:tc>
        <w:tc>
          <w:tcPr>
            <w:tcW w:w="4535" w:type="dxa"/>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其他交通费用</w:t>
            </w:r>
          </w:p>
        </w:tc>
        <w:tc>
          <w:tcPr>
            <w:tcW w:w="2551" w:type="dxa"/>
            <w:vAlign w:val="top"/>
          </w:tcPr>
          <w:p>
            <w:pPr>
              <w:pStyle w:val="17"/>
              <w:jc w:val="right"/>
              <w:rPr>
                <w:rFonts w:ascii="方正书宋_GBK" w:hAnsi="方正书宋_GBK" w:eastAsia="方正书宋_GBK" w:cs="方正书宋_GBK"/>
                <w:sz w:val="21"/>
                <w:szCs w:val="24"/>
                <w:highlight w:val="none"/>
                <w:lang w:val="en-US" w:eastAsia="uk-UA" w:bidi="ar-SA"/>
              </w:rPr>
            </w:pPr>
            <w:r>
              <w:rPr>
                <w:rFonts w:hint="eastAsia"/>
                <w:highlight w:val="none"/>
                <w:lang w:val="en-US" w:eastAsia="zh-CN"/>
              </w:rPr>
              <w:t>2.34</w:t>
            </w:r>
          </w:p>
        </w:tc>
        <w:tc>
          <w:tcPr>
            <w:tcW w:w="2551" w:type="dxa"/>
            <w:vAlign w:val="top"/>
          </w:tcPr>
          <w:p>
            <w:pPr>
              <w:pStyle w:val="17"/>
              <w:jc w:val="right"/>
              <w:rPr>
                <w:rFonts w:ascii="方正书宋_GBK" w:hAnsi="方正书宋_GBK" w:eastAsia="方正书宋_GBK" w:cs="方正书宋_GBK"/>
                <w:sz w:val="21"/>
                <w:szCs w:val="24"/>
                <w:highlight w:val="none"/>
                <w:lang w:val="en-US" w:eastAsia="uk-UA" w:bidi="ar-SA"/>
              </w:rPr>
            </w:pPr>
          </w:p>
        </w:tc>
        <w:tc>
          <w:tcPr>
            <w:tcW w:w="2552" w:type="dxa"/>
            <w:vAlign w:val="top"/>
          </w:tcPr>
          <w:p>
            <w:pPr>
              <w:pStyle w:val="17"/>
              <w:jc w:val="right"/>
              <w:rPr>
                <w:rFonts w:ascii="方正书宋_GBK" w:hAnsi="方正书宋_GBK" w:eastAsia="方正书宋_GBK" w:cs="方正书宋_GBK"/>
                <w:sz w:val="21"/>
                <w:szCs w:val="24"/>
                <w:highlight w:val="none"/>
                <w:lang w:val="en-US" w:eastAsia="uk-UA" w:bidi="ar-SA"/>
              </w:rPr>
            </w:pPr>
            <w:r>
              <w:rPr>
                <w:rFonts w:hint="eastAsia"/>
                <w:highlight w:val="none"/>
                <w:lang w:val="en-US" w:eastAsia="zh-CN"/>
              </w:rPr>
              <w:t>2.34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18</w:t>
            </w:r>
          </w:p>
        </w:tc>
        <w:tc>
          <w:tcPr>
            <w:tcW w:w="1191" w:type="dxa"/>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30299</w:t>
            </w:r>
          </w:p>
        </w:tc>
        <w:tc>
          <w:tcPr>
            <w:tcW w:w="4535" w:type="dxa"/>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其他商品和服务支出</w:t>
            </w:r>
          </w:p>
        </w:tc>
        <w:tc>
          <w:tcPr>
            <w:tcW w:w="2551" w:type="dxa"/>
            <w:vAlign w:val="top"/>
          </w:tcPr>
          <w:p>
            <w:pPr>
              <w:pStyle w:val="17"/>
              <w:jc w:val="right"/>
              <w:rPr>
                <w:rFonts w:ascii="方正书宋_GBK" w:hAnsi="方正书宋_GBK" w:eastAsia="方正书宋_GBK" w:cs="方正书宋_GBK"/>
                <w:sz w:val="21"/>
                <w:szCs w:val="24"/>
                <w:highlight w:val="none"/>
                <w:lang w:val="en-US" w:eastAsia="uk-UA" w:bidi="ar-SA"/>
              </w:rPr>
            </w:pPr>
            <w:r>
              <w:rPr>
                <w:rFonts w:hint="eastAsia"/>
                <w:highlight w:val="none"/>
                <w:lang w:val="en-US" w:eastAsia="zh-CN"/>
              </w:rPr>
              <w:t>0.28</w:t>
            </w:r>
          </w:p>
        </w:tc>
        <w:tc>
          <w:tcPr>
            <w:tcW w:w="2551" w:type="dxa"/>
            <w:vAlign w:val="top"/>
          </w:tcPr>
          <w:p>
            <w:pPr>
              <w:pStyle w:val="17"/>
              <w:jc w:val="right"/>
              <w:rPr>
                <w:rFonts w:ascii="方正书宋_GBK" w:hAnsi="方正书宋_GBK" w:eastAsia="方正书宋_GBK" w:cs="方正书宋_GBK"/>
                <w:sz w:val="21"/>
                <w:szCs w:val="24"/>
                <w:highlight w:val="none"/>
                <w:lang w:val="en-US" w:eastAsia="uk-UA" w:bidi="ar-SA"/>
              </w:rPr>
            </w:pPr>
          </w:p>
        </w:tc>
        <w:tc>
          <w:tcPr>
            <w:tcW w:w="2552" w:type="dxa"/>
            <w:vAlign w:val="top"/>
          </w:tcPr>
          <w:p>
            <w:pPr>
              <w:pStyle w:val="17"/>
              <w:jc w:val="right"/>
              <w:rPr>
                <w:rFonts w:ascii="方正书宋_GBK" w:hAnsi="方正书宋_GBK" w:eastAsia="方正书宋_GBK" w:cs="方正书宋_GBK"/>
                <w:sz w:val="21"/>
                <w:szCs w:val="24"/>
                <w:highlight w:val="none"/>
                <w:lang w:val="en-US" w:eastAsia="uk-UA" w:bidi="ar-SA"/>
              </w:rPr>
            </w:pPr>
            <w:r>
              <w:rPr>
                <w:rFonts w:hint="eastAsia"/>
                <w:highlight w:val="none"/>
                <w:lang w:val="en-US" w:eastAsia="zh-CN"/>
              </w:rPr>
              <w:t>0.28</w:t>
            </w: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713</w:t>
            </w:r>
            <w:r>
              <w:t>001</w:t>
            </w:r>
            <w:r>
              <w:rPr>
                <w:rFonts w:hint="eastAsia"/>
                <w:lang w:val="en-US" w:eastAsia="zh-CN"/>
              </w:rPr>
              <w:t>涞水</w:t>
            </w:r>
            <w:r>
              <w:rPr>
                <w:rFonts w:hint="eastAsia"/>
              </w:rPr>
              <w:t>县</w:t>
            </w:r>
            <w:r>
              <w:rPr>
                <w:rFonts w:hint="eastAsia"/>
                <w:lang w:val="en-US" w:eastAsia="zh-CN"/>
              </w:rPr>
              <w:t>妇女联合会</w:t>
            </w:r>
            <w:r>
              <w:rPr>
                <w:rFonts w:hint="eastAsia"/>
              </w:rPr>
              <w:t>（本级）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注：无政府基金预算财政拨款预算，空表列示。</w:t>
      </w: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713</w:t>
            </w:r>
            <w:r>
              <w:t>001</w:t>
            </w:r>
            <w:r>
              <w:rPr>
                <w:rFonts w:hint="eastAsia"/>
                <w:lang w:val="en-US" w:eastAsia="zh-CN"/>
              </w:rPr>
              <w:t>涞水</w:t>
            </w:r>
            <w:r>
              <w:rPr>
                <w:rFonts w:hint="eastAsia"/>
              </w:rPr>
              <w:t>县</w:t>
            </w:r>
            <w:r>
              <w:rPr>
                <w:rFonts w:hint="eastAsia"/>
                <w:lang w:val="en-US" w:eastAsia="zh-CN"/>
              </w:rPr>
              <w:t>妇女联合会</w:t>
            </w:r>
            <w:r>
              <w:rPr>
                <w:rFonts w:hint="eastAsia"/>
              </w:rPr>
              <w:t>（本级）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rPr>
          <w:lang w:eastAsia="zh-CN"/>
        </w:rPr>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注：无国有资本经营预算财政拨款预算，空表列示</w:t>
      </w:r>
      <w:r>
        <w:rPr>
          <w:rFonts w:hint="eastAsia" w:ascii="方正书宋_GBK" w:hAnsi="方正书宋_GBK" w:eastAsia="方正书宋_GBK" w:cs="方正书宋_GBK"/>
          <w:color w:val="000000"/>
          <w:sz w:val="21"/>
          <w:lang w:eastAsia="zh-CN"/>
        </w:rPr>
        <w:t>。</w:t>
      </w:r>
    </w:p>
    <w:p>
      <w:pPr>
        <w:jc w:val="both"/>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1"/>
        <w:gridCol w:w="1"/>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4"/>
            <w:tcBorders>
              <w:top w:val="single" w:color="FFFFFF" w:sz="6" w:space="0"/>
              <w:left w:val="single" w:color="FFFFFF" w:sz="6" w:space="0"/>
              <w:right w:val="single" w:color="FFFFFF" w:sz="6" w:space="0"/>
            </w:tcBorders>
            <w:vAlign w:val="center"/>
          </w:tcPr>
          <w:p>
            <w:pPr>
              <w:pStyle w:val="14"/>
            </w:pPr>
            <w:r>
              <w:rPr>
                <w:rFonts w:hint="eastAsia"/>
                <w:lang w:val="en-US" w:eastAsia="zh-CN"/>
              </w:rPr>
              <w:t>713</w:t>
            </w:r>
            <w:r>
              <w:t>001</w:t>
            </w:r>
            <w:r>
              <w:rPr>
                <w:rFonts w:hint="eastAsia"/>
                <w:lang w:val="en-US" w:eastAsia="zh-CN"/>
              </w:rPr>
              <w:t>涞水</w:t>
            </w:r>
            <w:r>
              <w:rPr>
                <w:rFonts w:hint="eastAsia"/>
              </w:rPr>
              <w:t>县</w:t>
            </w:r>
            <w:r>
              <w:rPr>
                <w:rFonts w:hint="eastAsia"/>
                <w:lang w:val="en-US" w:eastAsia="zh-CN"/>
              </w:rPr>
              <w:t>妇女联合会</w:t>
            </w:r>
            <w:r>
              <w:rPr>
                <w:rFonts w:hint="eastAsia"/>
              </w:rPr>
              <w:t>（本级）</w:t>
            </w:r>
          </w:p>
        </w:tc>
        <w:tc>
          <w:tcPr>
            <w:tcW w:w="2381"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3</w:t>
            </w:r>
          </w:p>
        </w:tc>
        <w:tc>
          <w:tcPr>
            <w:tcW w:w="476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3798" w:type="dxa"/>
            <w:vMerge w:val="restart"/>
            <w:vAlign w:val="center"/>
          </w:tcPr>
          <w:p>
            <w:pPr>
              <w:pStyle w:val="15"/>
            </w:pPr>
            <w:r>
              <w:rPr>
                <w:rFonts w:hint="eastAsia"/>
              </w:rPr>
              <w:t>项</w:t>
            </w:r>
            <w:r>
              <w:t xml:space="preserve">  </w:t>
            </w:r>
            <w:r>
              <w:rPr>
                <w:rFonts w:hint="eastAsia"/>
              </w:rPr>
              <w:t>目</w:t>
            </w:r>
          </w:p>
        </w:tc>
        <w:tc>
          <w:tcPr>
            <w:tcW w:w="9524" w:type="dxa"/>
            <w:gridSpan w:val="5"/>
            <w:vAlign w:val="center"/>
          </w:tcPr>
          <w:p>
            <w:pPr>
              <w:pStyle w:val="15"/>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gridSpan w:val="2"/>
            <w:vAlign w:val="center"/>
          </w:tcPr>
          <w:p>
            <w:pPr>
              <w:pStyle w:val="15"/>
            </w:pPr>
            <w:r>
              <w:rPr>
                <w:rFonts w:hint="eastAsia"/>
              </w:rPr>
              <w:t>合计</w:t>
            </w:r>
          </w:p>
        </w:tc>
        <w:tc>
          <w:tcPr>
            <w:tcW w:w="2381" w:type="dxa"/>
            <w:vAlign w:val="center"/>
          </w:tcPr>
          <w:p>
            <w:pPr>
              <w:pStyle w:val="15"/>
            </w:pPr>
            <w:r>
              <w:rPr>
                <w:rFonts w:hint="eastAsia"/>
              </w:rPr>
              <w:t>一般公共预算</w:t>
            </w:r>
            <w:r>
              <w:t xml:space="preserve">              </w:t>
            </w:r>
            <w:r>
              <w:rPr>
                <w:rFonts w:hint="eastAsia"/>
              </w:rPr>
              <w:t>财政拨款</w:t>
            </w:r>
          </w:p>
        </w:tc>
        <w:tc>
          <w:tcPr>
            <w:tcW w:w="2381" w:type="dxa"/>
            <w:vAlign w:val="center"/>
          </w:tcPr>
          <w:p>
            <w:pPr>
              <w:pStyle w:val="15"/>
            </w:pPr>
            <w:r>
              <w:rPr>
                <w:rFonts w:hint="eastAsia"/>
              </w:rPr>
              <w:t>政府性基金</w:t>
            </w:r>
            <w:r>
              <w:t xml:space="preserve">                  </w:t>
            </w:r>
            <w:r>
              <w:rPr>
                <w:rFonts w:hint="eastAsia"/>
              </w:rPr>
              <w:t>预算拨款</w:t>
            </w:r>
          </w:p>
        </w:tc>
        <w:tc>
          <w:tcPr>
            <w:tcW w:w="2381" w:type="dxa"/>
            <w:vAlign w:val="center"/>
          </w:tcPr>
          <w:p>
            <w:pPr>
              <w:pStyle w:val="15"/>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rPr>
                <w:rFonts w:hint="eastAsia"/>
              </w:rPr>
              <w:t>栏次</w:t>
            </w:r>
          </w:p>
        </w:tc>
        <w:tc>
          <w:tcPr>
            <w:tcW w:w="3798" w:type="dxa"/>
            <w:vAlign w:val="center"/>
          </w:tcPr>
          <w:p>
            <w:pPr>
              <w:pStyle w:val="15"/>
            </w:pPr>
            <w:r>
              <w:t>1</w:t>
            </w:r>
          </w:p>
        </w:tc>
        <w:tc>
          <w:tcPr>
            <w:tcW w:w="2381" w:type="dxa"/>
            <w:gridSpan w:val="2"/>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18"/>
            </w:pPr>
            <w:r>
              <w:t>1</w:t>
            </w:r>
          </w:p>
        </w:tc>
        <w:tc>
          <w:tcPr>
            <w:tcW w:w="3798" w:type="dxa"/>
            <w:vAlign w:val="center"/>
          </w:tcPr>
          <w:p>
            <w:pPr>
              <w:pStyle w:val="19"/>
            </w:pPr>
            <w:r>
              <w:t>合计</w:t>
            </w:r>
          </w:p>
        </w:tc>
        <w:tc>
          <w:tcPr>
            <w:tcW w:w="2381" w:type="dxa"/>
            <w:gridSpan w:val="2"/>
            <w:vAlign w:val="center"/>
          </w:tcPr>
          <w:p>
            <w:pPr>
              <w:pStyle w:val="20"/>
            </w:pPr>
          </w:p>
        </w:tc>
        <w:tc>
          <w:tcPr>
            <w:tcW w:w="2381" w:type="dxa"/>
            <w:vAlign w:val="center"/>
          </w:tcPr>
          <w:p>
            <w:pPr>
              <w:pStyle w:val="20"/>
            </w:pP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18"/>
            </w:pPr>
            <w:r>
              <w:t>2</w:t>
            </w:r>
          </w:p>
        </w:tc>
        <w:tc>
          <w:tcPr>
            <w:tcW w:w="3798" w:type="dxa"/>
            <w:vAlign w:val="center"/>
          </w:tcPr>
          <w:p>
            <w:pPr>
              <w:pStyle w:val="17"/>
            </w:pPr>
            <w:r>
              <w:t>“三公”经费小计</w:t>
            </w:r>
          </w:p>
        </w:tc>
        <w:tc>
          <w:tcPr>
            <w:tcW w:w="2381" w:type="dxa"/>
            <w:gridSpan w:val="2"/>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18"/>
            </w:pPr>
            <w:r>
              <w:t>3</w:t>
            </w:r>
          </w:p>
        </w:tc>
        <w:tc>
          <w:tcPr>
            <w:tcW w:w="3798" w:type="dxa"/>
            <w:vAlign w:val="center"/>
          </w:tcPr>
          <w:p>
            <w:pPr>
              <w:pStyle w:val="17"/>
            </w:pPr>
            <w:r>
              <w:t>一、因公出国（境）费</w:t>
            </w:r>
          </w:p>
        </w:tc>
        <w:tc>
          <w:tcPr>
            <w:tcW w:w="2381" w:type="dxa"/>
            <w:gridSpan w:val="2"/>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18"/>
            </w:pPr>
            <w:r>
              <w:t>4</w:t>
            </w:r>
          </w:p>
        </w:tc>
        <w:tc>
          <w:tcPr>
            <w:tcW w:w="3798" w:type="dxa"/>
            <w:vAlign w:val="center"/>
          </w:tcPr>
          <w:p>
            <w:pPr>
              <w:pStyle w:val="17"/>
            </w:pPr>
            <w:r>
              <w:t xml:space="preserve">    其中：教学科研人员因公出国（境）费</w:t>
            </w:r>
          </w:p>
        </w:tc>
        <w:tc>
          <w:tcPr>
            <w:tcW w:w="2381" w:type="dxa"/>
            <w:gridSpan w:val="2"/>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18"/>
            </w:pPr>
            <w:r>
              <w:t>5</w:t>
            </w:r>
          </w:p>
        </w:tc>
        <w:tc>
          <w:tcPr>
            <w:tcW w:w="3798" w:type="dxa"/>
            <w:vAlign w:val="center"/>
          </w:tcPr>
          <w:p>
            <w:pPr>
              <w:pStyle w:val="17"/>
            </w:pPr>
            <w:r>
              <w:t xml:space="preserve">          其他因公出国（境）费</w:t>
            </w:r>
          </w:p>
        </w:tc>
        <w:tc>
          <w:tcPr>
            <w:tcW w:w="2381" w:type="dxa"/>
            <w:gridSpan w:val="2"/>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18"/>
            </w:pPr>
            <w:r>
              <w:t>6</w:t>
            </w:r>
          </w:p>
        </w:tc>
        <w:tc>
          <w:tcPr>
            <w:tcW w:w="3798" w:type="dxa"/>
            <w:vAlign w:val="center"/>
          </w:tcPr>
          <w:p>
            <w:pPr>
              <w:pStyle w:val="17"/>
            </w:pPr>
            <w:r>
              <w:t>二、公务用车购置及运维费</w:t>
            </w:r>
          </w:p>
        </w:tc>
        <w:tc>
          <w:tcPr>
            <w:tcW w:w="2381" w:type="dxa"/>
            <w:gridSpan w:val="2"/>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18"/>
            </w:pPr>
            <w:r>
              <w:t>7</w:t>
            </w:r>
          </w:p>
        </w:tc>
        <w:tc>
          <w:tcPr>
            <w:tcW w:w="3798" w:type="dxa"/>
            <w:vAlign w:val="center"/>
          </w:tcPr>
          <w:p>
            <w:pPr>
              <w:pStyle w:val="17"/>
            </w:pPr>
            <w:r>
              <w:t xml:space="preserve">    其中：公务用车购置费</w:t>
            </w:r>
          </w:p>
        </w:tc>
        <w:tc>
          <w:tcPr>
            <w:tcW w:w="2381" w:type="dxa"/>
            <w:vAlign w:val="center"/>
          </w:tcPr>
          <w:p>
            <w:pPr>
              <w:pStyle w:val="16"/>
            </w:pPr>
          </w:p>
        </w:tc>
        <w:tc>
          <w:tcPr>
            <w:tcW w:w="2382" w:type="dxa"/>
            <w:gridSpan w:val="2"/>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18"/>
            </w:pPr>
            <w:r>
              <w:t>8</w:t>
            </w:r>
          </w:p>
        </w:tc>
        <w:tc>
          <w:tcPr>
            <w:tcW w:w="3798" w:type="dxa"/>
            <w:vAlign w:val="center"/>
          </w:tcPr>
          <w:p>
            <w:pPr>
              <w:pStyle w:val="17"/>
            </w:pPr>
            <w:r>
              <w:t xml:space="preserve">          公务用车运行维护费</w:t>
            </w:r>
          </w:p>
        </w:tc>
        <w:tc>
          <w:tcPr>
            <w:tcW w:w="2381" w:type="dxa"/>
            <w:vAlign w:val="center"/>
          </w:tcPr>
          <w:p>
            <w:pPr>
              <w:pStyle w:val="16"/>
            </w:pPr>
          </w:p>
        </w:tc>
        <w:tc>
          <w:tcPr>
            <w:tcW w:w="2382" w:type="dxa"/>
            <w:gridSpan w:val="2"/>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18"/>
            </w:pPr>
            <w:r>
              <w:t>9</w:t>
            </w:r>
          </w:p>
        </w:tc>
        <w:tc>
          <w:tcPr>
            <w:tcW w:w="3798" w:type="dxa"/>
            <w:vAlign w:val="center"/>
          </w:tcPr>
          <w:p>
            <w:pPr>
              <w:pStyle w:val="17"/>
            </w:pPr>
            <w:r>
              <w:t>三、公务接待费</w:t>
            </w:r>
          </w:p>
        </w:tc>
        <w:tc>
          <w:tcPr>
            <w:tcW w:w="2381" w:type="dxa"/>
            <w:vAlign w:val="center"/>
          </w:tcPr>
          <w:p>
            <w:pPr>
              <w:pStyle w:val="16"/>
            </w:pPr>
          </w:p>
        </w:tc>
        <w:tc>
          <w:tcPr>
            <w:tcW w:w="2382" w:type="dxa"/>
            <w:gridSpan w:val="2"/>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18"/>
            </w:pPr>
            <w:r>
              <w:t>10</w:t>
            </w:r>
          </w:p>
        </w:tc>
        <w:tc>
          <w:tcPr>
            <w:tcW w:w="3798" w:type="dxa"/>
            <w:vAlign w:val="center"/>
          </w:tcPr>
          <w:p>
            <w:pPr>
              <w:pStyle w:val="17"/>
            </w:pPr>
            <w:r>
              <w:t>四、会议费</w:t>
            </w:r>
          </w:p>
        </w:tc>
        <w:tc>
          <w:tcPr>
            <w:tcW w:w="2381" w:type="dxa"/>
            <w:vAlign w:val="center"/>
          </w:tcPr>
          <w:p>
            <w:pPr>
              <w:pStyle w:val="16"/>
            </w:pPr>
          </w:p>
        </w:tc>
        <w:tc>
          <w:tcPr>
            <w:tcW w:w="2382" w:type="dxa"/>
            <w:gridSpan w:val="2"/>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18"/>
            </w:pPr>
            <w:r>
              <w:t>11</w:t>
            </w:r>
          </w:p>
        </w:tc>
        <w:tc>
          <w:tcPr>
            <w:tcW w:w="3798" w:type="dxa"/>
            <w:vAlign w:val="center"/>
          </w:tcPr>
          <w:p>
            <w:pPr>
              <w:pStyle w:val="17"/>
            </w:pPr>
            <w:r>
              <w:t>五、培训费</w:t>
            </w:r>
          </w:p>
        </w:tc>
        <w:tc>
          <w:tcPr>
            <w:tcW w:w="2381" w:type="dxa"/>
            <w:vAlign w:val="center"/>
          </w:tcPr>
          <w:p>
            <w:pPr>
              <w:pStyle w:val="16"/>
            </w:pPr>
          </w:p>
        </w:tc>
        <w:tc>
          <w:tcPr>
            <w:tcW w:w="2382" w:type="dxa"/>
            <w:gridSpan w:val="2"/>
            <w:vAlign w:val="center"/>
          </w:tcPr>
          <w:p>
            <w:pPr>
              <w:pStyle w:val="16"/>
            </w:pPr>
          </w:p>
        </w:tc>
        <w:tc>
          <w:tcPr>
            <w:tcW w:w="2381" w:type="dxa"/>
            <w:vAlign w:val="center"/>
          </w:tcPr>
          <w:p>
            <w:pPr>
              <w:pStyle w:val="16"/>
            </w:pPr>
          </w:p>
        </w:tc>
        <w:tc>
          <w:tcPr>
            <w:tcW w:w="2381" w:type="dxa"/>
            <w:vAlign w:val="center"/>
          </w:tcPr>
          <w:p>
            <w:pPr>
              <w:pStyle w:val="16"/>
            </w:pPr>
          </w:p>
        </w:tc>
      </w:tr>
    </w:tbl>
    <w:p>
      <w:pPr>
        <w:sectPr>
          <w:type w:val="continuous"/>
          <w:pgSz w:w="16840" w:h="11900" w:orient="landscape"/>
          <w:pgMar w:top="1361" w:right="1021" w:bottom="1361" w:left="1021" w:header="720" w:footer="720" w:gutter="0"/>
          <w:cols w:space="720" w:num="1"/>
        </w:sectPr>
      </w:pPr>
    </w:p>
    <w:p>
      <w:pPr>
        <w:ind w:firstLine="420" w:firstLineChars="200"/>
        <w:jc w:val="left"/>
        <w:outlineLvl w:val="0"/>
        <w:rPr>
          <w:rFonts w:ascii="方正书宋_GBK" w:hAnsi="方正书宋_GBK" w:eastAsia="方正书宋_GBK" w:cs="方正书宋_GBK"/>
          <w:color w:val="FFFFFF"/>
          <w:sz w:val="21"/>
        </w:rPr>
      </w:pPr>
      <w:r>
        <w:rPr>
          <w:rFonts w:ascii="方正书宋_GBK" w:hAnsi="方正书宋_GBK" w:eastAsia="方正书宋_GBK" w:cs="方正书宋_GBK"/>
          <w:color w:val="000000"/>
          <w:sz w:val="21"/>
        </w:rPr>
        <w:t>注：无部门预算财政拨款“三公”经费，空表列示。</w:t>
      </w:r>
    </w:p>
    <w:p>
      <w:pPr>
        <w:jc w:val="both"/>
        <w:outlineLvl w:val="4"/>
        <w:rPr>
          <w:rFonts w:hint="eastAsia" w:ascii="方正小标宋_GBK" w:hAnsi="方正小标宋_GBK" w:eastAsia="方正小标宋_GBK" w:cs="方正小标宋_GBK"/>
          <w:color w:val="000000"/>
          <w:sz w:val="44"/>
          <w:lang w:eastAsia="zh-CN"/>
        </w:rPr>
      </w:pPr>
    </w:p>
    <w:p>
      <w:pPr>
        <w:jc w:val="both"/>
        <w:outlineLvl w:val="4"/>
        <w:rPr>
          <w:rFonts w:hint="eastAsia" w:ascii="方正小标宋_GBK" w:hAnsi="方正小标宋_GBK" w:eastAsia="方正小标宋_GBK" w:cs="方正小标宋_GBK"/>
          <w:color w:val="000000"/>
          <w:sz w:val="44"/>
          <w:lang w:eastAsia="zh-CN"/>
        </w:rPr>
      </w:pPr>
    </w:p>
    <w:p>
      <w:pPr>
        <w:jc w:val="both"/>
        <w:outlineLvl w:val="4"/>
        <w:rPr>
          <w:rFonts w:hint="eastAsia" w:ascii="方正小标宋_GBK" w:hAnsi="方正小标宋_GBK" w:eastAsia="方正小标宋_GBK" w:cs="方正小标宋_GBK"/>
          <w:color w:val="000000"/>
          <w:sz w:val="44"/>
          <w:lang w:eastAsia="zh-CN"/>
        </w:rPr>
      </w:pPr>
    </w:p>
    <w:p>
      <w:pPr>
        <w:jc w:val="center"/>
        <w:outlineLvl w:val="4"/>
      </w:pPr>
      <w:r>
        <w:rPr>
          <w:rFonts w:hint="eastAsia" w:ascii="方正小标宋_GBK" w:hAnsi="方正小标宋_GBK" w:eastAsia="方正小标宋_GBK" w:cs="方正小标宋_GBK"/>
          <w:color w:val="000000"/>
          <w:sz w:val="44"/>
          <w:lang w:val="en-US" w:eastAsia="zh-CN"/>
        </w:rPr>
        <w:t>涞水</w:t>
      </w:r>
      <w:r>
        <w:rPr>
          <w:rFonts w:ascii="方正小标宋_GBK" w:hAnsi="方正小标宋_GBK" w:eastAsia="方正小标宋_GBK" w:cs="方正小标宋_GBK"/>
          <w:color w:val="000000"/>
          <w:sz w:val="44"/>
        </w:rPr>
        <w:t>县</w:t>
      </w:r>
      <w:r>
        <w:rPr>
          <w:rFonts w:hint="eastAsia" w:ascii="方正小标宋_GBK" w:hAnsi="方正小标宋_GBK" w:eastAsia="方正小标宋_GBK" w:cs="方正小标宋_GBK"/>
          <w:color w:val="000000"/>
          <w:sz w:val="44"/>
          <w:lang w:val="en-US" w:eastAsia="zh-CN"/>
        </w:rPr>
        <w:t>妇女联合会</w:t>
      </w:r>
      <w:r>
        <w:rPr>
          <w:rFonts w:hint="eastAsia" w:ascii="方正小标宋_GBK" w:hAnsi="方正小标宋_GBK" w:eastAsia="方正小标宋_GBK" w:cs="方正小标宋_GBK"/>
          <w:color w:val="000000"/>
          <w:sz w:val="44"/>
        </w:rPr>
        <w:t>（本级）</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3</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按照《中华人民共和国预算法》、《地方预决算公开操作规程》和《关于进一步推进预算公开工作的实施意见》规定，现</w:t>
      </w:r>
      <w:r>
        <w:rPr>
          <w:rFonts w:hint="eastAsia" w:ascii="Times New Roman" w:hAnsi="Times New Roman" w:eastAsia="方正仿宋_GBK" w:cs="Times New Roman"/>
          <w:color w:val="000000"/>
          <w:sz w:val="28"/>
        </w:rPr>
        <w:t>将</w:t>
      </w:r>
      <w:r>
        <w:rPr>
          <w:rFonts w:hint="eastAsia" w:ascii="Times New Roman" w:hAnsi="Times New Roman" w:eastAsia="方正仿宋_GBK" w:cs="Times New Roman"/>
          <w:color w:val="000000"/>
          <w:sz w:val="28"/>
          <w:lang w:val="en-US" w:eastAsia="zh-CN"/>
        </w:rPr>
        <w:t>涞水</w:t>
      </w:r>
      <w:r>
        <w:rPr>
          <w:rFonts w:hint="eastAsia" w:ascii="Times New Roman" w:hAnsi="Times New Roman" w:eastAsia="方正仿宋_GBK" w:cs="Times New Roman"/>
          <w:color w:val="000000"/>
          <w:sz w:val="28"/>
        </w:rPr>
        <w:t>县</w:t>
      </w:r>
      <w:r>
        <w:rPr>
          <w:rFonts w:hint="eastAsia" w:ascii="Times New Roman" w:hAnsi="Times New Roman" w:eastAsia="方正仿宋_GBK" w:cs="Times New Roman"/>
          <w:color w:val="000000"/>
          <w:sz w:val="28"/>
          <w:lang w:val="en-US" w:eastAsia="zh-CN"/>
        </w:rPr>
        <w:t>妇女联合会</w:t>
      </w:r>
      <w:r>
        <w:rPr>
          <w:rFonts w:hint="eastAsia" w:ascii="Times New Roman" w:hAnsi="Times New Roman" w:eastAsia="方正仿宋_GBK" w:cs="Times New Roman"/>
          <w:color w:val="000000"/>
          <w:sz w:val="28"/>
        </w:rPr>
        <w:t>（本级）202</w:t>
      </w:r>
      <w:r>
        <w:rPr>
          <w:rFonts w:hint="eastAsia" w:eastAsia="方正仿宋_GBK" w:cs="Times New Roman"/>
          <w:color w:val="000000"/>
          <w:sz w:val="28"/>
          <w:lang w:val="en-US" w:eastAsia="zh-CN"/>
        </w:rPr>
        <w:t>3</w:t>
      </w:r>
      <w:r>
        <w:rPr>
          <w:rFonts w:hint="eastAsia" w:ascii="Times New Roman" w:hAnsi="Times New Roman" w:eastAsia="方正仿宋_GBK" w:cs="Times New Roman"/>
          <w:color w:val="000000"/>
          <w:sz w:val="28"/>
        </w:rPr>
        <w:t>年单位</w:t>
      </w:r>
      <w:r>
        <w:rPr>
          <w:rFonts w:hint="eastAsia" w:eastAsia="方正仿宋_GBK"/>
          <w:color w:val="000000"/>
          <w:sz w:val="28"/>
        </w:rPr>
        <w:t>预算公开如下：</w:t>
      </w:r>
    </w:p>
    <w:p>
      <w:pPr>
        <w:spacing w:before="10" w:after="10"/>
        <w:ind w:firstLine="640"/>
        <w:outlineLvl w:val="5"/>
      </w:pPr>
      <w:r>
        <w:rPr>
          <w:rFonts w:hint="eastAsia" w:ascii="黑体" w:hAnsi="黑体" w:eastAsia="黑体" w:cs="黑体"/>
          <w:color w:val="000000"/>
          <w:sz w:val="32"/>
        </w:rPr>
        <w:t>一、单位职责及机构设置情况</w:t>
      </w:r>
    </w:p>
    <w:p>
      <w:pPr>
        <w:ind w:firstLine="640"/>
        <w:rPr>
          <w:rFonts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单位职责：</w:t>
      </w:r>
    </w:p>
    <w:p>
      <w:pPr>
        <w:spacing w:line="560" w:lineRule="exact"/>
        <w:ind w:firstLine="560" w:firstLineChars="20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涞水县妇女联合会是党领导下的全县各族各界妇女的群众组织，是党和政府联系妇女群众的桥梁和纽带，其主要职责是：</w:t>
      </w:r>
    </w:p>
    <w:p>
      <w:pPr>
        <w:numPr>
          <w:ilvl w:val="0"/>
          <w:numId w:val="1"/>
        </w:numPr>
        <w:spacing w:line="560" w:lineRule="exact"/>
        <w:ind w:firstLine="560" w:firstLineChars="20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团结、动员和组织全县妇女群众投身改革开放和社会主义物质文明、精神文明的建设，为维护改革、发展、稳定的大局服务。</w:t>
      </w:r>
    </w:p>
    <w:p>
      <w:pPr>
        <w:numPr>
          <w:ilvl w:val="0"/>
          <w:numId w:val="1"/>
        </w:numPr>
        <w:spacing w:line="560" w:lineRule="exact"/>
        <w:ind w:firstLine="560" w:firstLineChars="20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宣传马克思主义妇女观和男女平等基本国策教育、引导妇女树立正确的世界观、人生观、价值观，弘扬“自尊、自信、自立、自强”的精神，积极推动和开展妇女的科技文化及生产劳动技能教育，全面提高妇女素质。</w:t>
      </w:r>
    </w:p>
    <w:p>
      <w:pPr>
        <w:numPr>
          <w:ilvl w:val="0"/>
          <w:numId w:val="1"/>
        </w:numPr>
        <w:spacing w:line="560" w:lineRule="exact"/>
        <w:ind w:firstLine="560" w:firstLineChars="20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坚持为妇女儿童服务、为基层服务，加强与社会各界的联系，协调推动全社会为妇女儿童办实事、办好事。</w:t>
      </w:r>
    </w:p>
    <w:p>
      <w:pPr>
        <w:numPr>
          <w:ilvl w:val="0"/>
          <w:numId w:val="1"/>
        </w:numPr>
        <w:spacing w:line="560" w:lineRule="exact"/>
        <w:ind w:firstLine="560" w:firstLineChars="20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维护妇女、儿童的合法权益，向社会各界宣传妇女，反映妇女的意见、要求，代表妇女参加社会协商对话，参与民主管理与监督，参与有关妇女儿童的法律、法规、条例的制定。</w:t>
      </w:r>
    </w:p>
    <w:p>
      <w:pPr>
        <w:numPr>
          <w:ilvl w:val="0"/>
          <w:numId w:val="1"/>
        </w:numPr>
        <w:spacing w:line="560" w:lineRule="exact"/>
        <w:ind w:firstLine="560" w:firstLineChars="20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加强妇联基层组织建设，提高专职妇联干部的政治素质和业务能力，加强妇女干部的培训工作，做好妇女人才的发现和推荐工作。</w:t>
      </w:r>
    </w:p>
    <w:p>
      <w:pPr>
        <w:numPr>
          <w:ilvl w:val="0"/>
          <w:numId w:val="1"/>
        </w:numPr>
        <w:spacing w:line="560" w:lineRule="exact"/>
        <w:ind w:firstLine="560" w:firstLineChars="20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承办与妇联有关的外事活动。</w:t>
      </w:r>
    </w:p>
    <w:p>
      <w:pPr>
        <w:pStyle w:val="22"/>
      </w:pP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rPr>
                <w:rFonts w:hint="eastAsia"/>
              </w:rPr>
              <w:t>单位名称</w:t>
            </w:r>
          </w:p>
        </w:tc>
        <w:tc>
          <w:tcPr>
            <w:tcW w:w="1843" w:type="dxa"/>
            <w:vAlign w:val="center"/>
          </w:tcPr>
          <w:p>
            <w:pPr>
              <w:pStyle w:val="15"/>
            </w:pPr>
            <w:r>
              <w:rPr>
                <w:rFonts w:hint="eastAsia"/>
              </w:rPr>
              <w:t>单位性质</w:t>
            </w:r>
          </w:p>
        </w:tc>
        <w:tc>
          <w:tcPr>
            <w:tcW w:w="2126" w:type="dxa"/>
            <w:vAlign w:val="center"/>
          </w:tcPr>
          <w:p>
            <w:pPr>
              <w:pStyle w:val="15"/>
            </w:pPr>
            <w:r>
              <w:rPr>
                <w:rFonts w:hint="eastAsia"/>
              </w:rPr>
              <w:t>单位规格</w:t>
            </w:r>
          </w:p>
        </w:tc>
        <w:tc>
          <w:tcPr>
            <w:tcW w:w="3827" w:type="dxa"/>
            <w:vAlign w:val="center"/>
          </w:tcPr>
          <w:p>
            <w:pPr>
              <w:pStyle w:val="15"/>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rPr>
                <w:rFonts w:hint="eastAsia"/>
                <w:lang w:val="en-US" w:eastAsia="zh-CN"/>
              </w:rPr>
              <w:t>涞水</w:t>
            </w:r>
            <w:r>
              <w:rPr>
                <w:rFonts w:hint="eastAsia"/>
              </w:rPr>
              <w:t>县</w:t>
            </w:r>
            <w:r>
              <w:rPr>
                <w:rFonts w:hint="eastAsia"/>
                <w:lang w:val="en-US" w:eastAsia="zh-CN"/>
              </w:rPr>
              <w:t>妇女联合会</w:t>
            </w:r>
            <w:r>
              <w:rPr>
                <w:rFonts w:hint="eastAsia"/>
              </w:rPr>
              <w:t>（本级）</w:t>
            </w:r>
          </w:p>
        </w:tc>
        <w:tc>
          <w:tcPr>
            <w:tcW w:w="1843" w:type="dxa"/>
            <w:vAlign w:val="center"/>
          </w:tcPr>
          <w:p>
            <w:pPr>
              <w:pStyle w:val="18"/>
            </w:pPr>
            <w:r>
              <w:rPr>
                <w:rFonts w:hint="eastAsia"/>
              </w:rPr>
              <w:t>行政</w:t>
            </w:r>
          </w:p>
        </w:tc>
        <w:tc>
          <w:tcPr>
            <w:tcW w:w="2126" w:type="dxa"/>
            <w:vAlign w:val="center"/>
          </w:tcPr>
          <w:p>
            <w:pPr>
              <w:pStyle w:val="18"/>
            </w:pPr>
            <w:r>
              <w:rPr>
                <w:rFonts w:hint="eastAsia"/>
              </w:rPr>
              <w:t>正科级</w:t>
            </w:r>
          </w:p>
        </w:tc>
        <w:tc>
          <w:tcPr>
            <w:tcW w:w="3827" w:type="dxa"/>
            <w:vAlign w:val="center"/>
          </w:tcPr>
          <w:p>
            <w:pPr>
              <w:pStyle w:val="18"/>
            </w:pPr>
            <w:r>
              <w:rPr>
                <w:rFonts w:hint="eastAsia"/>
              </w:rPr>
              <w:t>财政拨款</w:t>
            </w:r>
          </w:p>
        </w:tc>
      </w:tr>
    </w:tbl>
    <w:p>
      <w:pPr>
        <w:spacing w:before="10" w:after="10"/>
        <w:ind w:firstLine="640"/>
        <w:outlineLvl w:val="5"/>
      </w:pPr>
      <w:r>
        <w:rPr>
          <w:rFonts w:hint="eastAsia" w:ascii="黑体" w:hAnsi="黑体" w:eastAsia="黑体" w:cs="黑体"/>
          <w:color w:val="000000"/>
          <w:sz w:val="32"/>
        </w:rPr>
        <w:t>二、单位预算安排的总体情况</w:t>
      </w:r>
    </w:p>
    <w:p>
      <w:pPr>
        <w:spacing w:line="500" w:lineRule="exact"/>
        <w:ind w:firstLine="560"/>
        <w:rPr>
          <w:rFonts w:hint="eastAsia" w:eastAsia="方正仿宋_GBK"/>
          <w:color w:val="000000"/>
          <w:sz w:val="28"/>
        </w:rPr>
      </w:pPr>
      <w:r>
        <w:rPr>
          <w:rFonts w:hint="eastAsia" w:eastAsia="方正仿宋_GBK"/>
          <w:color w:val="000000"/>
          <w:sz w:val="28"/>
        </w:rPr>
        <w:t>按照预算管理有关规定，目前我省单位预算的编制实行综合预算管理，即全部收入和支出都反映在预算中。</w:t>
      </w:r>
    </w:p>
    <w:p>
      <w:pPr>
        <w:spacing w:line="500" w:lineRule="exact"/>
        <w:ind w:firstLine="560"/>
        <w:rPr>
          <w:rFonts w:hint="eastAsia" w:ascii="Times New Roman" w:hAnsi="Times New Roman" w:eastAsia="方正仿宋_GBK" w:cs="Times New Roman"/>
          <w:color w:val="000000"/>
          <w:sz w:val="28"/>
          <w:lang w:val="en-US" w:eastAsia="zh-CN"/>
        </w:rPr>
      </w:pPr>
      <w:r>
        <w:rPr>
          <w:rFonts w:hint="eastAsia" w:ascii="Times New Roman" w:hAnsi="Times New Roman" w:eastAsia="方正仿宋_GBK" w:cs="Times New Roman"/>
          <w:color w:val="000000"/>
          <w:sz w:val="28"/>
          <w:lang w:val="en-US" w:eastAsia="zh-CN"/>
        </w:rPr>
        <w:t>1、收入情况</w:t>
      </w:r>
    </w:p>
    <w:p>
      <w:pPr>
        <w:spacing w:line="500" w:lineRule="exact"/>
        <w:ind w:firstLine="560"/>
        <w:rPr>
          <w:rFonts w:ascii="Times New Roman" w:hAnsi="Times New Roman" w:eastAsia="方正仿宋_GBK" w:cs="Times New Roman"/>
          <w:color w:val="000000"/>
          <w:sz w:val="28"/>
        </w:rPr>
      </w:pPr>
      <w:r>
        <w:rPr>
          <w:rFonts w:hint="eastAsia" w:eastAsia="方正仿宋_GBK" w:cs="Times New Roman"/>
          <w:color w:val="000000"/>
          <w:sz w:val="28"/>
          <w:lang w:val="en-US" w:eastAsia="zh-CN"/>
        </w:rPr>
        <w:t>单位</w:t>
      </w:r>
      <w:r>
        <w:rPr>
          <w:rFonts w:hint="eastAsia" w:ascii="Times New Roman" w:hAnsi="Times New Roman" w:eastAsia="方正仿宋_GBK" w:cs="Times New Roman"/>
          <w:color w:val="000000"/>
          <w:sz w:val="28"/>
        </w:rPr>
        <w:t>预算总收入6</w:t>
      </w:r>
      <w:r>
        <w:rPr>
          <w:rFonts w:hint="eastAsia" w:eastAsia="方正仿宋_GBK" w:cs="Times New Roman"/>
          <w:color w:val="000000"/>
          <w:sz w:val="28"/>
          <w:lang w:val="en-US" w:eastAsia="zh-CN"/>
        </w:rPr>
        <w:t>8.81</w:t>
      </w:r>
      <w:r>
        <w:rPr>
          <w:rFonts w:hint="eastAsia" w:ascii="Times New Roman" w:hAnsi="Times New Roman" w:eastAsia="方正仿宋_GBK" w:cs="Times New Roman"/>
          <w:color w:val="000000"/>
          <w:sz w:val="28"/>
        </w:rPr>
        <w:t>万元，其中：一般公共预算拨款6</w:t>
      </w:r>
      <w:r>
        <w:rPr>
          <w:rFonts w:hint="eastAsia" w:eastAsia="方正仿宋_GBK" w:cs="Times New Roman"/>
          <w:color w:val="000000"/>
          <w:sz w:val="28"/>
          <w:lang w:val="en-US" w:eastAsia="zh-CN"/>
        </w:rPr>
        <w:t>8.81</w:t>
      </w:r>
      <w:r>
        <w:rPr>
          <w:rFonts w:hint="eastAsia" w:ascii="Times New Roman" w:hAnsi="Times New Roman" w:eastAsia="方正仿宋_GBK" w:cs="Times New Roman"/>
          <w:color w:val="000000"/>
          <w:sz w:val="28"/>
        </w:rPr>
        <w:t>万元，基金预算收入0万元，财政专户核拨收入0万元，其他来源收入0 万元。</w:t>
      </w:r>
    </w:p>
    <w:p>
      <w:pPr>
        <w:spacing w:line="500" w:lineRule="exact"/>
        <w:ind w:firstLine="560"/>
        <w:rPr>
          <w:rFonts w:hint="eastAsia" w:ascii="Times New Roman" w:hAnsi="Times New Roman" w:eastAsia="方正仿宋_GBK" w:cs="Times New Roman"/>
          <w:color w:val="000000"/>
          <w:sz w:val="28"/>
          <w:lang w:val="en-US" w:eastAsia="zh-CN"/>
        </w:rPr>
      </w:pPr>
      <w:r>
        <w:rPr>
          <w:rFonts w:hint="eastAsia" w:ascii="Times New Roman" w:hAnsi="Times New Roman" w:eastAsia="方正仿宋_GBK" w:cs="Times New Roman"/>
          <w:color w:val="000000"/>
          <w:sz w:val="28"/>
          <w:lang w:val="en-US" w:eastAsia="zh-CN"/>
        </w:rPr>
        <w:t>2、支出情况</w:t>
      </w:r>
    </w:p>
    <w:p>
      <w:pPr>
        <w:spacing w:line="500" w:lineRule="exact"/>
        <w:ind w:firstLine="560"/>
        <w:rPr>
          <w:rFonts w:ascii="Times New Roman" w:hAnsi="Times New Roman" w:eastAsia="方正仿宋_GBK" w:cs="Times New Roman"/>
          <w:color w:val="000000"/>
          <w:sz w:val="28"/>
        </w:rPr>
      </w:pPr>
      <w:r>
        <w:rPr>
          <w:rFonts w:hint="eastAsia" w:eastAsia="方正仿宋_GBK" w:cs="Times New Roman"/>
          <w:color w:val="000000"/>
          <w:sz w:val="28"/>
          <w:lang w:val="en-US" w:eastAsia="zh-CN"/>
        </w:rPr>
        <w:t>单位</w:t>
      </w:r>
      <w:r>
        <w:rPr>
          <w:rFonts w:hint="eastAsia" w:ascii="Times New Roman" w:hAnsi="Times New Roman" w:eastAsia="方正仿宋_GBK" w:cs="Times New Roman"/>
          <w:color w:val="000000"/>
          <w:sz w:val="28"/>
        </w:rPr>
        <w:t>预算支出6</w:t>
      </w:r>
      <w:r>
        <w:rPr>
          <w:rFonts w:hint="eastAsia" w:eastAsia="方正仿宋_GBK" w:cs="Times New Roman"/>
          <w:color w:val="000000"/>
          <w:sz w:val="28"/>
          <w:lang w:val="en-US" w:eastAsia="zh-CN"/>
        </w:rPr>
        <w:t>8.81</w:t>
      </w:r>
      <w:r>
        <w:rPr>
          <w:rFonts w:hint="eastAsia" w:ascii="Times New Roman" w:hAnsi="Times New Roman" w:eastAsia="方正仿宋_GBK" w:cs="Times New Roman"/>
          <w:color w:val="000000"/>
          <w:sz w:val="28"/>
        </w:rPr>
        <w:t>万元，其中：基本支出</w:t>
      </w:r>
      <w:r>
        <w:rPr>
          <w:rFonts w:hint="eastAsia" w:eastAsia="方正仿宋_GBK" w:cs="Times New Roman"/>
          <w:color w:val="000000"/>
          <w:sz w:val="28"/>
          <w:lang w:val="en-US" w:eastAsia="zh-CN"/>
        </w:rPr>
        <w:t>44.81</w:t>
      </w:r>
      <w:r>
        <w:rPr>
          <w:rFonts w:hint="eastAsia" w:ascii="Times New Roman" w:hAnsi="Times New Roman" w:eastAsia="方正仿宋_GBK" w:cs="Times New Roman"/>
          <w:color w:val="000000"/>
          <w:sz w:val="28"/>
        </w:rPr>
        <w:t>万元，（其中人员经费</w:t>
      </w:r>
      <w:r>
        <w:rPr>
          <w:rFonts w:hint="eastAsia" w:eastAsia="方正仿宋_GBK" w:cs="Times New Roman"/>
          <w:color w:val="000000"/>
          <w:sz w:val="28"/>
          <w:lang w:val="en-US" w:eastAsia="zh-CN"/>
        </w:rPr>
        <w:t>39.21</w:t>
      </w:r>
      <w:r>
        <w:rPr>
          <w:rFonts w:hint="eastAsia" w:ascii="Times New Roman" w:hAnsi="Times New Roman" w:eastAsia="方正仿宋_GBK" w:cs="Times New Roman"/>
          <w:color w:val="000000"/>
          <w:sz w:val="28"/>
        </w:rPr>
        <w:t>万元，日常公用费用5.</w:t>
      </w:r>
      <w:r>
        <w:rPr>
          <w:rFonts w:hint="eastAsia" w:eastAsia="方正仿宋_GBK" w:cs="Times New Roman"/>
          <w:color w:val="000000"/>
          <w:sz w:val="28"/>
          <w:lang w:val="en-US" w:eastAsia="zh-CN"/>
        </w:rPr>
        <w:t>60</w:t>
      </w:r>
      <w:r>
        <w:rPr>
          <w:rFonts w:hint="eastAsia" w:ascii="Times New Roman" w:hAnsi="Times New Roman" w:eastAsia="方正仿宋_GBK" w:cs="Times New Roman"/>
          <w:color w:val="000000"/>
          <w:sz w:val="28"/>
        </w:rPr>
        <w:t>万元）；项目支出24.00万元。</w:t>
      </w:r>
    </w:p>
    <w:p>
      <w:pPr>
        <w:numPr>
          <w:ilvl w:val="0"/>
          <w:numId w:val="2"/>
        </w:numPr>
        <w:spacing w:line="500" w:lineRule="exact"/>
        <w:ind w:firstLine="560"/>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比上年增减情况</w:t>
      </w:r>
    </w:p>
    <w:p>
      <w:pPr>
        <w:spacing w:line="500" w:lineRule="exact"/>
        <w:ind w:firstLine="560"/>
        <w:rPr>
          <w:rFonts w:hint="eastAsia" w:ascii="黑体" w:hAnsi="黑体" w:eastAsia="黑体" w:cs="黑体"/>
          <w:color w:val="000000"/>
          <w:sz w:val="32"/>
        </w:rPr>
      </w:pPr>
      <w:r>
        <w:rPr>
          <w:rFonts w:hint="eastAsia" w:ascii="Times New Roman" w:hAnsi="Times New Roman" w:eastAsia="方正仿宋_GBK" w:cs="Times New Roman"/>
          <w:color w:val="000000"/>
          <w:sz w:val="28"/>
        </w:rPr>
        <w:t>本年度收支安排6</w:t>
      </w:r>
      <w:r>
        <w:rPr>
          <w:rFonts w:hint="eastAsia" w:eastAsia="方正仿宋_GBK" w:cs="Times New Roman"/>
          <w:color w:val="000000"/>
          <w:sz w:val="28"/>
          <w:lang w:val="en-US" w:eastAsia="zh-CN"/>
        </w:rPr>
        <w:t>8.81</w:t>
      </w:r>
      <w:r>
        <w:rPr>
          <w:rFonts w:hint="eastAsia" w:ascii="Times New Roman" w:hAnsi="Times New Roman" w:eastAsia="方正仿宋_GBK" w:cs="Times New Roman"/>
          <w:color w:val="000000"/>
          <w:sz w:val="28"/>
        </w:rPr>
        <w:t>万元，较上年增加</w:t>
      </w:r>
      <w:r>
        <w:rPr>
          <w:rFonts w:hint="eastAsia" w:eastAsia="方正仿宋_GBK" w:cs="Times New Roman"/>
          <w:color w:val="000000"/>
          <w:sz w:val="28"/>
          <w:lang w:val="en-US" w:eastAsia="zh-CN"/>
        </w:rPr>
        <w:t>8.46</w:t>
      </w:r>
      <w:r>
        <w:rPr>
          <w:rFonts w:hint="eastAsia" w:ascii="Times New Roman" w:hAnsi="Times New Roman" w:eastAsia="方正仿宋_GBK" w:cs="Times New Roman"/>
          <w:color w:val="000000"/>
          <w:sz w:val="28"/>
        </w:rPr>
        <w:t>万元，增加原因为增加</w:t>
      </w:r>
      <w:r>
        <w:rPr>
          <w:rFonts w:hint="eastAsia" w:eastAsia="方正仿宋_GBK" w:cs="Times New Roman"/>
          <w:color w:val="000000"/>
          <w:sz w:val="28"/>
          <w:lang w:val="en-US" w:eastAsia="zh-CN"/>
        </w:rPr>
        <w:t>人员经费</w:t>
      </w:r>
      <w:r>
        <w:rPr>
          <w:rFonts w:hint="eastAsia" w:ascii="Times New Roman" w:hAnsi="Times New Roman" w:eastAsia="方正仿宋_GBK" w:cs="Times New Roman"/>
          <w:color w:val="000000"/>
          <w:sz w:val="28"/>
        </w:rPr>
        <w:t>。</w:t>
      </w:r>
    </w:p>
    <w:p>
      <w:pPr>
        <w:spacing w:before="10" w:after="10"/>
        <w:ind w:firstLine="640"/>
        <w:outlineLvl w:val="5"/>
      </w:pPr>
      <w:r>
        <w:rPr>
          <w:rFonts w:hint="eastAsia" w:ascii="黑体" w:hAnsi="黑体" w:eastAsia="黑体" w:cs="黑体"/>
          <w:color w:val="000000"/>
          <w:sz w:val="32"/>
        </w:rPr>
        <w:t>三、机关运行经费安排情况</w:t>
      </w:r>
    </w:p>
    <w:p>
      <w:pPr>
        <w:spacing w:line="500" w:lineRule="exact"/>
        <w:ind w:firstLine="560"/>
        <w:rPr>
          <w:rFonts w:eastAsia="方正仿宋_GBK"/>
          <w:color w:val="000000"/>
          <w:sz w:val="28"/>
        </w:rPr>
      </w:pPr>
      <w:r>
        <w:rPr>
          <w:rFonts w:hint="eastAsia" w:eastAsia="方正仿宋_GBK"/>
          <w:color w:val="000000"/>
          <w:sz w:val="28"/>
        </w:rPr>
        <w:t>202</w:t>
      </w:r>
      <w:r>
        <w:rPr>
          <w:rFonts w:hint="eastAsia" w:eastAsia="方正仿宋_GBK"/>
          <w:color w:val="000000"/>
          <w:sz w:val="28"/>
          <w:lang w:val="en-US" w:eastAsia="zh-CN"/>
        </w:rPr>
        <w:t>3</w:t>
      </w:r>
      <w:r>
        <w:rPr>
          <w:rFonts w:hint="eastAsia" w:eastAsia="方正仿宋_GBK"/>
          <w:color w:val="000000"/>
          <w:sz w:val="28"/>
        </w:rPr>
        <w:t>年</w:t>
      </w:r>
      <w:r>
        <w:rPr>
          <w:rFonts w:hint="eastAsia" w:eastAsia="方正仿宋_GBK"/>
          <w:color w:val="000000"/>
          <w:sz w:val="28"/>
          <w:lang w:val="en-US" w:eastAsia="zh-CN"/>
        </w:rPr>
        <w:t>涞水</w:t>
      </w:r>
      <w:r>
        <w:rPr>
          <w:rFonts w:hint="eastAsia" w:eastAsia="方正仿宋_GBK"/>
          <w:color w:val="000000"/>
          <w:sz w:val="28"/>
        </w:rPr>
        <w:t>县</w:t>
      </w:r>
      <w:r>
        <w:rPr>
          <w:rFonts w:hint="eastAsia" w:eastAsia="方正仿宋_GBK"/>
          <w:color w:val="000000"/>
          <w:sz w:val="28"/>
          <w:lang w:val="en-US" w:eastAsia="zh-CN"/>
        </w:rPr>
        <w:t>妇女联合会</w:t>
      </w:r>
      <w:r>
        <w:rPr>
          <w:rFonts w:hint="eastAsia" w:eastAsia="方正仿宋_GBK" w:cs="Times New Roman"/>
          <w:color w:val="000000"/>
          <w:sz w:val="28"/>
          <w:lang w:val="en-US" w:eastAsia="zh-CN"/>
        </w:rPr>
        <w:t>单位</w:t>
      </w:r>
      <w:r>
        <w:rPr>
          <w:rFonts w:hint="eastAsia" w:eastAsia="方正仿宋_GBK"/>
          <w:color w:val="000000"/>
          <w:sz w:val="28"/>
        </w:rPr>
        <w:t>预算安排机关运行经费支出</w:t>
      </w:r>
      <w:r>
        <w:rPr>
          <w:rFonts w:hint="eastAsia" w:eastAsia="方正仿宋_GBK"/>
          <w:color w:val="000000"/>
          <w:sz w:val="28"/>
          <w:lang w:val="en-US" w:eastAsia="zh-CN"/>
        </w:rPr>
        <w:t>5.60</w:t>
      </w:r>
      <w:r>
        <w:rPr>
          <w:rFonts w:hint="eastAsia" w:eastAsia="方正仿宋_GBK"/>
          <w:color w:val="000000"/>
          <w:sz w:val="28"/>
        </w:rPr>
        <w:t>万元，其中包括办公费</w:t>
      </w:r>
      <w:r>
        <w:rPr>
          <w:rFonts w:hint="eastAsia" w:eastAsia="方正仿宋_GBK"/>
          <w:color w:val="000000"/>
          <w:sz w:val="28"/>
          <w:lang w:val="en-US" w:eastAsia="zh-CN"/>
        </w:rPr>
        <w:t>0.88</w:t>
      </w:r>
      <w:r>
        <w:rPr>
          <w:rFonts w:hint="eastAsia" w:eastAsia="方正仿宋_GBK"/>
          <w:color w:val="000000"/>
          <w:sz w:val="28"/>
        </w:rPr>
        <w:t>万元、邮电费</w:t>
      </w:r>
      <w:r>
        <w:rPr>
          <w:rFonts w:hint="eastAsia" w:eastAsia="方正仿宋_GBK"/>
          <w:color w:val="000000"/>
          <w:sz w:val="28"/>
          <w:lang w:val="en-US" w:eastAsia="zh-CN"/>
        </w:rPr>
        <w:t>0.36</w:t>
      </w:r>
      <w:r>
        <w:rPr>
          <w:rFonts w:hint="eastAsia" w:eastAsia="方正仿宋_GBK"/>
          <w:color w:val="000000"/>
          <w:sz w:val="28"/>
        </w:rPr>
        <w:t>万元、公务交通补贴</w:t>
      </w:r>
      <w:r>
        <w:rPr>
          <w:rFonts w:hint="eastAsia" w:eastAsia="方正仿宋_GBK"/>
          <w:color w:val="000000"/>
          <w:sz w:val="28"/>
          <w:lang w:val="en-US" w:eastAsia="zh-CN"/>
        </w:rPr>
        <w:t>2.34</w:t>
      </w:r>
      <w:r>
        <w:rPr>
          <w:rFonts w:hint="eastAsia" w:eastAsia="方正仿宋_GBK"/>
          <w:color w:val="000000"/>
          <w:sz w:val="28"/>
        </w:rPr>
        <w:t>万元、工会经费</w:t>
      </w:r>
      <w:r>
        <w:rPr>
          <w:rFonts w:hint="eastAsia" w:eastAsia="方正仿宋_GBK"/>
          <w:color w:val="000000"/>
          <w:sz w:val="28"/>
          <w:lang w:val="en-US" w:eastAsia="zh-CN"/>
        </w:rPr>
        <w:t>0.32</w:t>
      </w:r>
      <w:r>
        <w:rPr>
          <w:rFonts w:hint="eastAsia" w:eastAsia="方正仿宋_GBK"/>
          <w:color w:val="000000"/>
          <w:sz w:val="28"/>
        </w:rPr>
        <w:t>万元、</w:t>
      </w:r>
      <w:r>
        <w:rPr>
          <w:rFonts w:hint="eastAsia" w:eastAsia="方正仿宋_GBK"/>
          <w:color w:val="000000"/>
          <w:sz w:val="28"/>
          <w:lang w:val="en-US" w:eastAsia="zh-CN"/>
        </w:rPr>
        <w:t>差旅费0.40万元、</w:t>
      </w:r>
      <w:r>
        <w:rPr>
          <w:rFonts w:hint="eastAsia" w:eastAsia="方正仿宋_GBK"/>
          <w:color w:val="000000"/>
          <w:sz w:val="28"/>
        </w:rPr>
        <w:t>在职人员及退休人员福利费</w:t>
      </w:r>
      <w:r>
        <w:rPr>
          <w:rFonts w:hint="eastAsia" w:eastAsia="方正仿宋_GBK"/>
          <w:color w:val="000000"/>
          <w:sz w:val="28"/>
          <w:lang w:val="en-US" w:eastAsia="zh-CN"/>
        </w:rPr>
        <w:t>1.02</w:t>
      </w:r>
      <w:r>
        <w:rPr>
          <w:rFonts w:hint="eastAsia" w:eastAsia="方正仿宋_GBK"/>
          <w:color w:val="000000"/>
          <w:sz w:val="28"/>
        </w:rPr>
        <w:t>万元</w:t>
      </w:r>
      <w:r>
        <w:rPr>
          <w:rFonts w:hint="eastAsia" w:eastAsia="方正仿宋_GBK"/>
          <w:color w:val="000000"/>
          <w:sz w:val="28"/>
          <w:lang w:eastAsia="zh-CN"/>
        </w:rPr>
        <w:t>、</w:t>
      </w:r>
      <w:r>
        <w:rPr>
          <w:rFonts w:hint="eastAsia" w:ascii="Times New Roman" w:hAnsi="Times New Roman" w:eastAsia="方正仿宋_GBK" w:cs="Times New Roman"/>
          <w:color w:val="000000"/>
          <w:sz w:val="28"/>
        </w:rPr>
        <w:t>离退休人员公用经费0.28万元。</w:t>
      </w:r>
    </w:p>
    <w:p>
      <w:pPr>
        <w:pStyle w:val="32"/>
      </w:pPr>
    </w:p>
    <w:p>
      <w:pPr>
        <w:spacing w:before="10" w:after="10"/>
        <w:ind w:firstLine="640"/>
        <w:outlineLvl w:val="5"/>
      </w:pPr>
      <w:r>
        <w:rPr>
          <w:rFonts w:hint="eastAsia" w:ascii="黑体" w:hAnsi="黑体" w:eastAsia="黑体" w:cs="黑体"/>
          <w:color w:val="000000"/>
          <w:sz w:val="32"/>
        </w:rPr>
        <w:t>四、财政拨款“三公”经费预算情况及增减变化原因</w:t>
      </w:r>
    </w:p>
    <w:tbl>
      <w:tblPr>
        <w:tblStyle w:val="8"/>
        <w:tblW w:w="0" w:type="auto"/>
        <w:tblInd w:w="1279" w:type="dxa"/>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221" w:hRule="atLeast"/>
        </w:trPr>
        <w:tc>
          <w:tcPr>
            <w:tcW w:w="2136"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177" w:type="dxa"/>
            <w:tcBorders>
              <w:top w:val="nil"/>
              <w:left w:val="nil"/>
              <w:bottom w:val="nil"/>
              <w:right w:val="nil"/>
            </w:tcBorders>
            <w:vAlign w:val="center"/>
          </w:tcPr>
          <w:p>
            <w:pPr>
              <w:rPr>
                <w:rFonts w:ascii="宋体" w:hAnsi="宋体" w:cs="宋体"/>
              </w:rPr>
            </w:pPr>
          </w:p>
        </w:tc>
        <w:tc>
          <w:tcPr>
            <w:tcW w:w="3108" w:type="dxa"/>
            <w:tcBorders>
              <w:top w:val="nil"/>
              <w:left w:val="nil"/>
              <w:bottom w:val="nil"/>
              <w:right w:val="nil"/>
            </w:tcBorders>
            <w:vAlign w:val="center"/>
          </w:tcPr>
          <w:p>
            <w:pPr>
              <w:jc w:val="right"/>
              <w:rPr>
                <w:rFonts w:ascii="宋体" w:hAnsi="宋体" w:cs="宋体"/>
              </w:rPr>
            </w:pPr>
            <w:r>
              <w:rPr>
                <w:rFonts w:hint="eastAsia" w:ascii="宋体" w:hAnsi="宋体"/>
              </w:rPr>
              <w:t>单位：万元</w:t>
            </w:r>
          </w:p>
        </w:tc>
      </w:tr>
      <w:tr>
        <w:tblPrEx>
          <w:tblCellMar>
            <w:top w:w="0" w:type="dxa"/>
            <w:left w:w="108" w:type="dxa"/>
            <w:bottom w:w="0" w:type="dxa"/>
            <w:right w:w="108" w:type="dxa"/>
          </w:tblCellMar>
        </w:tblPrEx>
        <w:trPr>
          <w:trHeight w:val="285" w:hRule="atLeast"/>
        </w:trPr>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2</w:t>
            </w:r>
            <w:r>
              <w:rPr>
                <w:rFonts w:hint="eastAsia" w:ascii="仿宋_GB2312" w:hAnsi="宋体" w:eastAsia="仿宋_GB2312"/>
              </w:rPr>
              <w:t>年度预算</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3</w:t>
            </w:r>
            <w:r>
              <w:rPr>
                <w:rFonts w:hint="eastAsia" w:ascii="仿宋_GB2312" w:hAnsi="宋体" w:eastAsia="仿宋_GB2312"/>
              </w:rPr>
              <w:t>年度预算</w:t>
            </w:r>
          </w:p>
        </w:tc>
        <w:tc>
          <w:tcPr>
            <w:tcW w:w="117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31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val="en-US" w:eastAsia="zh-CN"/>
              </w:rPr>
            </w:pPr>
            <w:r>
              <w:rPr>
                <w:rFonts w:hint="eastAsia" w:ascii="仿宋_GB2312" w:hAnsi="宋体" w:eastAsia="仿宋_GB2312" w:cs="宋体"/>
                <w:lang w:val="en-US" w:eastAsia="zh-CN"/>
              </w:rPr>
              <w:t>0</w:t>
            </w:r>
          </w:p>
        </w:tc>
        <w:tc>
          <w:tcPr>
            <w:tcW w:w="1177"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val="en-US" w:eastAsia="zh-CN"/>
              </w:rPr>
            </w:pPr>
            <w:r>
              <w:rPr>
                <w:rFonts w:hint="eastAsia" w:ascii="仿宋_GB2312" w:hAnsi="宋体" w:eastAsia="仿宋_GB2312" w:cs="宋体"/>
                <w:lang w:val="en-US"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9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717"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eastAsia="zh-CN"/>
              </w:rPr>
            </w:pPr>
            <w:r>
              <w:rPr>
                <w:rFonts w:hint="eastAsia" w:ascii="仿宋_GB2312" w:hAnsi="宋体" w:eastAsia="仿宋_GB2312"/>
                <w:lang w:val="en-US" w:eastAsia="zh-CN"/>
              </w:rPr>
              <w:t>0</w:t>
            </w:r>
          </w:p>
        </w:tc>
        <w:tc>
          <w:tcPr>
            <w:tcW w:w="1717"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eastAsia="zh-CN"/>
              </w:rPr>
            </w:pPr>
            <w:r>
              <w:rPr>
                <w:rFonts w:hint="eastAsia" w:ascii="仿宋_GB2312" w:hAnsi="宋体" w:eastAsia="仿宋_GB2312"/>
                <w:lang w:val="en-US" w:eastAsia="zh-CN"/>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9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717"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eastAsia="zh-CN"/>
              </w:rPr>
            </w:pPr>
            <w:r>
              <w:rPr>
                <w:rFonts w:hint="eastAsia" w:ascii="仿宋_GB2312" w:hAnsi="宋体" w:eastAsia="仿宋_GB2312"/>
                <w:lang w:val="en-US" w:eastAsia="zh-CN"/>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44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717"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eastAsia="zh-CN"/>
              </w:rPr>
            </w:pPr>
            <w:r>
              <w:rPr>
                <w:rFonts w:hint="eastAsia" w:ascii="仿宋_GB2312" w:hAnsi="宋体" w:eastAsia="仿宋_GB2312"/>
                <w:lang w:val="en-US" w:eastAsia="zh-CN"/>
              </w:rPr>
              <w:t>0</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cs="宋体"/>
                <w:lang w:val="en-US" w:eastAsia="zh-CN"/>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bl>
    <w:p>
      <w:pPr>
        <w:pStyle w:val="33"/>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sectPr>
          <w:type w:val="continuous"/>
          <w:pgSz w:w="16840" w:h="11900" w:orient="landscape"/>
          <w:pgMar w:top="1361" w:right="1021" w:bottom="1361" w:left="1021" w:header="720" w:footer="720" w:gutter="0"/>
          <w:cols w:space="720" w:num="1"/>
        </w:sectPr>
      </w:pPr>
      <w:r>
        <w:rPr>
          <w:rFonts w:hint="eastAsia" w:ascii="黑体" w:hAnsi="黑体" w:eastAsia="黑体" w:cs="黑体"/>
          <w:color w:val="000000"/>
          <w:sz w:val="32"/>
        </w:rPr>
        <w:t>五、预算绩效信息</w:t>
      </w:r>
    </w:p>
    <w:p>
      <w:pPr>
        <w:ind w:firstLine="560" w:firstLineChars="200"/>
        <w:rPr>
          <w:rFonts w:ascii="方正仿宋_GBK" w:hAnsi="方正仿宋_GBK" w:eastAsia="方正仿宋_GBK" w:cs="方正仿宋_GBK"/>
          <w:b/>
          <w:bCs w:val="0"/>
          <w:color w:val="000000"/>
          <w:sz w:val="28"/>
        </w:rPr>
      </w:pPr>
      <w:r>
        <w:rPr>
          <w:rFonts w:ascii="方正仿宋_GBK" w:hAnsi="方正仿宋_GBK" w:eastAsia="方正仿宋_GBK" w:cs="方正仿宋_GBK"/>
          <w:b/>
          <w:color w:val="000000"/>
          <w:sz w:val="28"/>
        </w:rPr>
        <w:t>1、</w:t>
      </w:r>
      <w:r>
        <w:rPr>
          <w:rFonts w:ascii="方正仿宋_GBK" w:hAnsi="方正仿宋_GBK" w:eastAsia="方正仿宋_GBK" w:cs="方正仿宋_GBK"/>
          <w:b/>
          <w:bCs w:val="0"/>
          <w:color w:val="000000"/>
          <w:sz w:val="28"/>
        </w:rPr>
        <w:t>202</w:t>
      </w:r>
      <w:r>
        <w:rPr>
          <w:rFonts w:hint="eastAsia" w:ascii="方正仿宋_GBK" w:hAnsi="方正仿宋_GBK" w:eastAsia="方正仿宋_GBK" w:cs="方正仿宋_GBK"/>
          <w:b/>
          <w:bCs w:val="0"/>
          <w:color w:val="000000"/>
          <w:sz w:val="28"/>
          <w:lang w:val="en-US" w:eastAsia="zh-CN"/>
        </w:rPr>
        <w:t>3</w:t>
      </w:r>
      <w:r>
        <w:rPr>
          <w:rFonts w:ascii="方正仿宋_GBK" w:hAnsi="方正仿宋_GBK" w:eastAsia="方正仿宋_GBK" w:cs="方正仿宋_GBK"/>
          <w:b/>
          <w:bCs w:val="0"/>
          <w:color w:val="000000"/>
          <w:sz w:val="28"/>
        </w:rPr>
        <w:t>年省级妇女之家建设专项资金绩效目标表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建设省级妇女之家，完善妇联阵地建设，提升妇女综合素质</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组织宣传教育活动</w:t>
            </w:r>
          </w:p>
        </w:tc>
        <w:tc>
          <w:tcPr>
            <w:tcW w:w="2835" w:type="dxa"/>
            <w:vAlign w:val="center"/>
          </w:tcPr>
          <w:p>
            <w:pPr>
              <w:pStyle w:val="17"/>
            </w:pPr>
            <w:r>
              <w:t>组织宣讲、法律宣传、实用技术、家教培训</w:t>
            </w:r>
          </w:p>
        </w:tc>
        <w:tc>
          <w:tcPr>
            <w:tcW w:w="2551" w:type="dxa"/>
            <w:vAlign w:val="center"/>
          </w:tcPr>
          <w:p>
            <w:pPr>
              <w:pStyle w:val="17"/>
            </w:pPr>
            <w:r>
              <w:t>≥30场次</w:t>
            </w:r>
          </w:p>
        </w:tc>
        <w:tc>
          <w:tcPr>
            <w:tcW w:w="2268" w:type="dxa"/>
            <w:vAlign w:val="center"/>
          </w:tcPr>
          <w:p>
            <w:pPr>
              <w:pStyle w:val="17"/>
            </w:pPr>
            <w:r>
              <w:t>冀财行（2021）101号关于提前下达2022年省级妇女之家建设专项资金的通知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排忧解难办实事</w:t>
            </w:r>
          </w:p>
        </w:tc>
        <w:tc>
          <w:tcPr>
            <w:tcW w:w="2835" w:type="dxa"/>
            <w:vAlign w:val="center"/>
          </w:tcPr>
          <w:p>
            <w:pPr>
              <w:pStyle w:val="17"/>
            </w:pPr>
            <w:r>
              <w:t>调解家庭纠纷、化解邻里矛盾、扶贫助困</w:t>
            </w:r>
          </w:p>
        </w:tc>
        <w:tc>
          <w:tcPr>
            <w:tcW w:w="2551" w:type="dxa"/>
            <w:vAlign w:val="center"/>
          </w:tcPr>
          <w:p>
            <w:pPr>
              <w:pStyle w:val="17"/>
            </w:pPr>
            <w:r>
              <w:t>≥10件次</w:t>
            </w:r>
          </w:p>
        </w:tc>
        <w:tc>
          <w:tcPr>
            <w:tcW w:w="2268" w:type="dxa"/>
            <w:vAlign w:val="center"/>
          </w:tcPr>
          <w:p>
            <w:pPr>
              <w:pStyle w:val="17"/>
            </w:pPr>
            <w:r>
              <w:t>冀财行（2021）101号关于提前下达2022年省级妇女之家建设专项资金的通知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建设高标准妇女之家阵地</w:t>
            </w:r>
          </w:p>
        </w:tc>
        <w:tc>
          <w:tcPr>
            <w:tcW w:w="2835" w:type="dxa"/>
            <w:vAlign w:val="center"/>
          </w:tcPr>
          <w:p>
            <w:pPr>
              <w:pStyle w:val="17"/>
            </w:pPr>
            <w:r>
              <w:t>完成省级妇女之家硬件建设</w:t>
            </w:r>
          </w:p>
        </w:tc>
        <w:tc>
          <w:tcPr>
            <w:tcW w:w="2551" w:type="dxa"/>
            <w:vAlign w:val="center"/>
          </w:tcPr>
          <w:p>
            <w:pPr>
              <w:pStyle w:val="17"/>
            </w:pPr>
            <w:r>
              <w:t>1所</w:t>
            </w:r>
          </w:p>
        </w:tc>
        <w:tc>
          <w:tcPr>
            <w:tcW w:w="2268" w:type="dxa"/>
            <w:vAlign w:val="center"/>
          </w:tcPr>
          <w:p>
            <w:pPr>
              <w:pStyle w:val="17"/>
            </w:pPr>
            <w:r>
              <w:t>冀财行（2021）101号关于提前下达2022年省级妇女之家建设专项资金的通知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控制在8.5万元</w:t>
            </w:r>
          </w:p>
        </w:tc>
        <w:tc>
          <w:tcPr>
            <w:tcW w:w="2835" w:type="dxa"/>
            <w:vAlign w:val="center"/>
          </w:tcPr>
          <w:p>
            <w:pPr>
              <w:pStyle w:val="17"/>
            </w:pPr>
            <w:r>
              <w:t>购置各类文娱器材、体育设施、办公设施</w:t>
            </w:r>
          </w:p>
        </w:tc>
        <w:tc>
          <w:tcPr>
            <w:tcW w:w="2551" w:type="dxa"/>
            <w:vAlign w:val="center"/>
          </w:tcPr>
          <w:p>
            <w:pPr>
              <w:pStyle w:val="17"/>
            </w:pPr>
            <w:r>
              <w:t>8.5万元</w:t>
            </w:r>
          </w:p>
        </w:tc>
        <w:tc>
          <w:tcPr>
            <w:tcW w:w="2268" w:type="dxa"/>
            <w:vAlign w:val="center"/>
          </w:tcPr>
          <w:p>
            <w:pPr>
              <w:pStyle w:val="17"/>
            </w:pPr>
            <w:r>
              <w:t>冀财行（2021）101号关于提前下达2022年省级妇女之家建设专项资金的通知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调查发现妇女在活动后素质提升的比率</w:t>
            </w:r>
          </w:p>
        </w:tc>
        <w:tc>
          <w:tcPr>
            <w:tcW w:w="2835" w:type="dxa"/>
            <w:vAlign w:val="center"/>
          </w:tcPr>
          <w:p>
            <w:pPr>
              <w:pStyle w:val="17"/>
            </w:pPr>
            <w:r>
              <w:t>组织开展各类主题活动，活动后进行妇女素质是否得到提高的调查，引领80%以上的妇女在活动中参与、在参与中受益、在受益中发展</w:t>
            </w:r>
          </w:p>
        </w:tc>
        <w:tc>
          <w:tcPr>
            <w:tcW w:w="2551" w:type="dxa"/>
            <w:vAlign w:val="center"/>
          </w:tcPr>
          <w:p>
            <w:pPr>
              <w:pStyle w:val="17"/>
            </w:pPr>
            <w:r>
              <w:t>≥80百分比</w:t>
            </w:r>
          </w:p>
        </w:tc>
        <w:tc>
          <w:tcPr>
            <w:tcW w:w="2268" w:type="dxa"/>
            <w:vAlign w:val="center"/>
          </w:tcPr>
          <w:p>
            <w:pPr>
              <w:pStyle w:val="17"/>
            </w:pPr>
            <w:r>
              <w:t>冀财行（2021）101号关于提前下达2022年省级妇女之家建设专项资金的通知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服务对象满意度</w:t>
            </w:r>
          </w:p>
        </w:tc>
        <w:tc>
          <w:tcPr>
            <w:tcW w:w="2835" w:type="dxa"/>
            <w:vAlign w:val="center"/>
          </w:tcPr>
          <w:p>
            <w:pPr>
              <w:pStyle w:val="17"/>
            </w:pPr>
            <w:r>
              <w:t>调查关于省级妇女之家建设情况妇女姐妹满意度</w:t>
            </w:r>
          </w:p>
        </w:tc>
        <w:tc>
          <w:tcPr>
            <w:tcW w:w="2551" w:type="dxa"/>
            <w:vAlign w:val="center"/>
          </w:tcPr>
          <w:p>
            <w:pPr>
              <w:pStyle w:val="17"/>
            </w:pPr>
            <w:r>
              <w:t>≥80百分比</w:t>
            </w:r>
          </w:p>
        </w:tc>
        <w:tc>
          <w:tcPr>
            <w:tcW w:w="2268" w:type="dxa"/>
            <w:vAlign w:val="center"/>
          </w:tcPr>
          <w:p>
            <w:pPr>
              <w:pStyle w:val="17"/>
            </w:pPr>
            <w:r>
              <w:t>冀财行（2021）101号关于提前下达2022年省级妇女之家建设专项资金的通知</w:t>
            </w:r>
          </w:p>
        </w:tc>
      </w:tr>
    </w:tbl>
    <w:p>
      <w:pPr>
        <w:sectPr>
          <w:type w:val="continuous"/>
          <w:pgSz w:w="16840" w:h="11900" w:orient="landscape"/>
          <w:pgMar w:top="1361" w:right="1020" w:bottom="1134" w:left="1020" w:header="720" w:footer="720" w:gutter="0"/>
          <w:cols w:space="720" w:num="1"/>
        </w:sectPr>
      </w:pPr>
    </w:p>
    <w:p>
      <w:pPr>
        <w:spacing w:before="0" w:after="0"/>
        <w:ind w:firstLine="560"/>
        <w:jc w:val="left"/>
        <w:outlineLvl w:val="3"/>
      </w:pPr>
      <w:r>
        <w:rPr>
          <w:rFonts w:ascii="方正仿宋_GBK" w:hAnsi="方正仿宋_GBK" w:eastAsia="方正仿宋_GBK" w:cs="方正仿宋_GBK"/>
          <w:b/>
          <w:color w:val="000000"/>
          <w:sz w:val="28"/>
        </w:rPr>
        <w:t>2、妇联工作经费绩效目标表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1.保障机关正常运转</w:t>
            </w:r>
            <w:r>
              <w:rPr>
                <w:rFonts w:hint="eastAsia"/>
                <w:lang w:eastAsia="zh-CN"/>
              </w:rPr>
              <w:t>，</w:t>
            </w:r>
            <w:r>
              <w:t>组织开展妇联各项活动</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组织妇联工作宣传活动次数</w:t>
            </w:r>
          </w:p>
        </w:tc>
        <w:tc>
          <w:tcPr>
            <w:tcW w:w="2835" w:type="dxa"/>
            <w:vAlign w:val="center"/>
          </w:tcPr>
          <w:p>
            <w:pPr>
              <w:pStyle w:val="17"/>
            </w:pPr>
            <w:r>
              <w:t>组织宣传活动次数</w:t>
            </w:r>
          </w:p>
        </w:tc>
        <w:tc>
          <w:tcPr>
            <w:tcW w:w="2551" w:type="dxa"/>
            <w:vAlign w:val="center"/>
          </w:tcPr>
          <w:p>
            <w:pPr>
              <w:pStyle w:val="17"/>
            </w:pPr>
            <w:r>
              <w:t>≥30次</w:t>
            </w:r>
          </w:p>
        </w:tc>
        <w:tc>
          <w:tcPr>
            <w:tcW w:w="2268" w:type="dxa"/>
            <w:vAlign w:val="center"/>
          </w:tcPr>
          <w:p>
            <w:pPr>
              <w:pStyle w:val="17"/>
            </w:pPr>
            <w:r>
              <w:t>妇联全年工作要点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组织妇联工作宣传活动工作完成率</w:t>
            </w:r>
          </w:p>
        </w:tc>
        <w:tc>
          <w:tcPr>
            <w:tcW w:w="2835" w:type="dxa"/>
            <w:vAlign w:val="center"/>
          </w:tcPr>
          <w:p>
            <w:pPr>
              <w:pStyle w:val="17"/>
            </w:pPr>
            <w:r>
              <w:t>组织妇联工作宣传活动工作完成率</w:t>
            </w:r>
          </w:p>
        </w:tc>
        <w:tc>
          <w:tcPr>
            <w:tcW w:w="2551" w:type="dxa"/>
            <w:vAlign w:val="center"/>
          </w:tcPr>
          <w:p>
            <w:pPr>
              <w:pStyle w:val="17"/>
            </w:pPr>
            <w:r>
              <w:t>80百分比</w:t>
            </w:r>
          </w:p>
        </w:tc>
        <w:tc>
          <w:tcPr>
            <w:tcW w:w="2268" w:type="dxa"/>
            <w:vAlign w:val="center"/>
          </w:tcPr>
          <w:p>
            <w:pPr>
              <w:pStyle w:val="17"/>
            </w:pPr>
            <w:r>
              <w:t>妇联全年工作要点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妇联宣传活动各项工作及时性</w:t>
            </w:r>
          </w:p>
        </w:tc>
        <w:tc>
          <w:tcPr>
            <w:tcW w:w="2835" w:type="dxa"/>
            <w:vAlign w:val="center"/>
          </w:tcPr>
          <w:p>
            <w:pPr>
              <w:pStyle w:val="17"/>
            </w:pPr>
            <w:r>
              <w:t>妇联宣传活动各项工作及时性</w:t>
            </w:r>
          </w:p>
        </w:tc>
        <w:tc>
          <w:tcPr>
            <w:tcW w:w="2551" w:type="dxa"/>
            <w:vAlign w:val="center"/>
          </w:tcPr>
          <w:p>
            <w:pPr>
              <w:pStyle w:val="17"/>
            </w:pPr>
            <w:r>
              <w:t>在规定期限内完成</w:t>
            </w:r>
          </w:p>
        </w:tc>
        <w:tc>
          <w:tcPr>
            <w:tcW w:w="2268" w:type="dxa"/>
            <w:vAlign w:val="center"/>
          </w:tcPr>
          <w:p>
            <w:pPr>
              <w:pStyle w:val="17"/>
            </w:pPr>
            <w:r>
              <w:t>妇联全年工作要点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资金成本</w:t>
            </w:r>
          </w:p>
        </w:tc>
        <w:tc>
          <w:tcPr>
            <w:tcW w:w="2551" w:type="dxa"/>
            <w:vAlign w:val="center"/>
          </w:tcPr>
          <w:p>
            <w:pPr>
              <w:pStyle w:val="17"/>
            </w:pPr>
            <w:r>
              <w:t>7.5万元</w:t>
            </w:r>
          </w:p>
        </w:tc>
        <w:tc>
          <w:tcPr>
            <w:tcW w:w="2268" w:type="dxa"/>
            <w:vAlign w:val="center"/>
          </w:tcPr>
          <w:p>
            <w:pPr>
              <w:pStyle w:val="17"/>
            </w:pPr>
            <w:r>
              <w:t>妇联全年工作要点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妇联工作知晓率</w:t>
            </w:r>
          </w:p>
        </w:tc>
        <w:tc>
          <w:tcPr>
            <w:tcW w:w="2835" w:type="dxa"/>
            <w:vAlign w:val="center"/>
          </w:tcPr>
          <w:p>
            <w:pPr>
              <w:pStyle w:val="17"/>
            </w:pPr>
            <w:r>
              <w:t>调查中对妇联工作知晓人数占总调查人数的比率</w:t>
            </w:r>
          </w:p>
        </w:tc>
        <w:tc>
          <w:tcPr>
            <w:tcW w:w="2551" w:type="dxa"/>
            <w:vAlign w:val="center"/>
          </w:tcPr>
          <w:p>
            <w:pPr>
              <w:pStyle w:val="17"/>
            </w:pPr>
            <w:r>
              <w:t>≥80百分比</w:t>
            </w:r>
          </w:p>
        </w:tc>
        <w:tc>
          <w:tcPr>
            <w:tcW w:w="2268" w:type="dxa"/>
            <w:vAlign w:val="center"/>
          </w:tcPr>
          <w:p>
            <w:pPr>
              <w:pStyle w:val="17"/>
            </w:pPr>
            <w:r>
              <w:t>妇联全年工作要点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通过问卷调查，满意和较满意的对</w:t>
            </w:r>
          </w:p>
        </w:tc>
        <w:tc>
          <w:tcPr>
            <w:tcW w:w="2835" w:type="dxa"/>
            <w:vAlign w:val="center"/>
          </w:tcPr>
          <w:p>
            <w:pPr>
              <w:pStyle w:val="17"/>
            </w:pPr>
            <w:r>
              <w:t>通过问卷调查，满意和较满意的对象占所有调查对象的比例</w:t>
            </w:r>
          </w:p>
        </w:tc>
        <w:tc>
          <w:tcPr>
            <w:tcW w:w="2551" w:type="dxa"/>
            <w:vAlign w:val="center"/>
          </w:tcPr>
          <w:p>
            <w:pPr>
              <w:pStyle w:val="17"/>
            </w:pPr>
            <w:r>
              <w:t>≥80百分比</w:t>
            </w:r>
          </w:p>
        </w:tc>
        <w:tc>
          <w:tcPr>
            <w:tcW w:w="2268" w:type="dxa"/>
            <w:vAlign w:val="center"/>
          </w:tcPr>
          <w:p>
            <w:pPr>
              <w:pStyle w:val="17"/>
            </w:pPr>
            <w:r>
              <w:t>妇联全年工作要点</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3、美丽庭院创建经费绩效目标表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1.完成上级妇联创建美丽庭院要求，组织创建美丽庭院及开展创建美丽庭院相关培训</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组织美丽庭院标准培训班次</w:t>
            </w:r>
          </w:p>
        </w:tc>
        <w:tc>
          <w:tcPr>
            <w:tcW w:w="2835" w:type="dxa"/>
            <w:vAlign w:val="center"/>
          </w:tcPr>
          <w:p>
            <w:pPr>
              <w:pStyle w:val="17"/>
            </w:pPr>
            <w:r>
              <w:t>培训班次</w:t>
            </w:r>
          </w:p>
        </w:tc>
        <w:tc>
          <w:tcPr>
            <w:tcW w:w="2551" w:type="dxa"/>
            <w:vAlign w:val="center"/>
          </w:tcPr>
          <w:p>
            <w:pPr>
              <w:pStyle w:val="17"/>
            </w:pPr>
            <w:r>
              <w:t>≥30场</w:t>
            </w:r>
          </w:p>
        </w:tc>
        <w:tc>
          <w:tcPr>
            <w:tcW w:w="2268" w:type="dxa"/>
            <w:vAlign w:val="center"/>
          </w:tcPr>
          <w:p>
            <w:pPr>
              <w:pStyle w:val="17"/>
            </w:pPr>
            <w:r>
              <w:t>美丽庭院示范创建工作方案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美丽庭院培训在各乡镇中覆盖率</w:t>
            </w:r>
          </w:p>
        </w:tc>
        <w:tc>
          <w:tcPr>
            <w:tcW w:w="2835" w:type="dxa"/>
            <w:vAlign w:val="center"/>
          </w:tcPr>
          <w:p>
            <w:pPr>
              <w:pStyle w:val="17"/>
            </w:pPr>
            <w:r>
              <w:t>美丽庭院培训在各乡镇中覆盖率</w:t>
            </w:r>
          </w:p>
        </w:tc>
        <w:tc>
          <w:tcPr>
            <w:tcW w:w="2551" w:type="dxa"/>
            <w:vAlign w:val="center"/>
          </w:tcPr>
          <w:p>
            <w:pPr>
              <w:pStyle w:val="17"/>
            </w:pPr>
            <w:r>
              <w:t>≥80百分比</w:t>
            </w:r>
          </w:p>
        </w:tc>
        <w:tc>
          <w:tcPr>
            <w:tcW w:w="2268" w:type="dxa"/>
            <w:vAlign w:val="center"/>
          </w:tcPr>
          <w:p>
            <w:pPr>
              <w:pStyle w:val="17"/>
            </w:pPr>
            <w:r>
              <w:t>美丽庭院示范创建工作方案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完成工作时间</w:t>
            </w:r>
          </w:p>
        </w:tc>
        <w:tc>
          <w:tcPr>
            <w:tcW w:w="2835" w:type="dxa"/>
            <w:vAlign w:val="center"/>
          </w:tcPr>
          <w:p>
            <w:pPr>
              <w:pStyle w:val="17"/>
            </w:pPr>
            <w:r>
              <w:t>完成工作时间</w:t>
            </w:r>
          </w:p>
        </w:tc>
        <w:tc>
          <w:tcPr>
            <w:tcW w:w="2551" w:type="dxa"/>
            <w:vAlign w:val="center"/>
          </w:tcPr>
          <w:p>
            <w:pPr>
              <w:pStyle w:val="17"/>
            </w:pPr>
            <w:r>
              <w:t>在规定期限内完成</w:t>
            </w:r>
          </w:p>
        </w:tc>
        <w:tc>
          <w:tcPr>
            <w:tcW w:w="2268" w:type="dxa"/>
            <w:vAlign w:val="center"/>
          </w:tcPr>
          <w:p>
            <w:pPr>
              <w:pStyle w:val="17"/>
            </w:pPr>
            <w:r>
              <w:t>美丽庭院示范创建工作方案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资金成本</w:t>
            </w:r>
          </w:p>
        </w:tc>
        <w:tc>
          <w:tcPr>
            <w:tcW w:w="2551" w:type="dxa"/>
            <w:vAlign w:val="center"/>
          </w:tcPr>
          <w:p>
            <w:pPr>
              <w:pStyle w:val="17"/>
            </w:pPr>
            <w:r>
              <w:t>3万元</w:t>
            </w:r>
          </w:p>
        </w:tc>
        <w:tc>
          <w:tcPr>
            <w:tcW w:w="2268" w:type="dxa"/>
            <w:vAlign w:val="center"/>
          </w:tcPr>
          <w:p>
            <w:pPr>
              <w:pStyle w:val="17"/>
            </w:pPr>
            <w:r>
              <w:t>美丽庭院示范创建工作方案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受训群众对美丽庭院创建工作的支持度</w:t>
            </w:r>
          </w:p>
        </w:tc>
        <w:tc>
          <w:tcPr>
            <w:tcW w:w="2835" w:type="dxa"/>
            <w:vAlign w:val="center"/>
          </w:tcPr>
          <w:p>
            <w:pPr>
              <w:pStyle w:val="17"/>
            </w:pPr>
            <w:r>
              <w:t>问卷调查中受训群众对美丽庭院创建工作的支持度</w:t>
            </w:r>
          </w:p>
        </w:tc>
        <w:tc>
          <w:tcPr>
            <w:tcW w:w="2551" w:type="dxa"/>
            <w:vAlign w:val="center"/>
          </w:tcPr>
          <w:p>
            <w:pPr>
              <w:pStyle w:val="17"/>
            </w:pPr>
            <w:r>
              <w:t>≥80百分比</w:t>
            </w:r>
          </w:p>
        </w:tc>
        <w:tc>
          <w:tcPr>
            <w:tcW w:w="2268" w:type="dxa"/>
            <w:vAlign w:val="center"/>
          </w:tcPr>
          <w:p>
            <w:pPr>
              <w:pStyle w:val="17"/>
            </w:pPr>
            <w:r>
              <w:t>美丽庭院示范创建工作方案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受训学员满意度</w:t>
            </w:r>
          </w:p>
        </w:tc>
        <w:tc>
          <w:tcPr>
            <w:tcW w:w="2835" w:type="dxa"/>
            <w:vAlign w:val="center"/>
          </w:tcPr>
          <w:p>
            <w:pPr>
              <w:pStyle w:val="17"/>
            </w:pPr>
            <w:r>
              <w:t>在调查中满意学院占全体学员的比例</w:t>
            </w:r>
          </w:p>
        </w:tc>
        <w:tc>
          <w:tcPr>
            <w:tcW w:w="2551" w:type="dxa"/>
            <w:vAlign w:val="center"/>
          </w:tcPr>
          <w:p>
            <w:pPr>
              <w:pStyle w:val="17"/>
            </w:pPr>
            <w:r>
              <w:t>≥80百分比</w:t>
            </w:r>
          </w:p>
        </w:tc>
        <w:tc>
          <w:tcPr>
            <w:tcW w:w="2268" w:type="dxa"/>
            <w:vAlign w:val="center"/>
          </w:tcPr>
          <w:p>
            <w:pPr>
              <w:pStyle w:val="17"/>
            </w:pPr>
            <w:r>
              <w:t>美丽庭院示范创建工作方案</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4、维权服务经费绩效目标表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1.用于帮助妇女维权，开展维权培训及法律知识宣讲。</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维权援助培训人次</w:t>
            </w:r>
          </w:p>
        </w:tc>
        <w:tc>
          <w:tcPr>
            <w:tcW w:w="2835" w:type="dxa"/>
            <w:vAlign w:val="center"/>
          </w:tcPr>
          <w:p>
            <w:pPr>
              <w:pStyle w:val="17"/>
            </w:pPr>
            <w:r>
              <w:t>维权援助培训人次</w:t>
            </w:r>
          </w:p>
        </w:tc>
        <w:tc>
          <w:tcPr>
            <w:tcW w:w="2551" w:type="dxa"/>
            <w:vAlign w:val="center"/>
          </w:tcPr>
          <w:p>
            <w:pPr>
              <w:pStyle w:val="17"/>
            </w:pPr>
            <w:r>
              <w:t>≥1000次</w:t>
            </w:r>
          </w:p>
        </w:tc>
        <w:tc>
          <w:tcPr>
            <w:tcW w:w="2268" w:type="dxa"/>
            <w:vAlign w:val="center"/>
          </w:tcPr>
          <w:p>
            <w:pPr>
              <w:pStyle w:val="17"/>
            </w:pPr>
            <w:r>
              <w:t>平安创建方案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维权热线接待数量</w:t>
            </w:r>
          </w:p>
        </w:tc>
        <w:tc>
          <w:tcPr>
            <w:tcW w:w="2835" w:type="dxa"/>
            <w:vAlign w:val="center"/>
          </w:tcPr>
          <w:p>
            <w:pPr>
              <w:pStyle w:val="17"/>
            </w:pPr>
            <w:r>
              <w:t>维权热线接待数量</w:t>
            </w:r>
          </w:p>
        </w:tc>
        <w:tc>
          <w:tcPr>
            <w:tcW w:w="2551" w:type="dxa"/>
            <w:vAlign w:val="center"/>
          </w:tcPr>
          <w:p>
            <w:pPr>
              <w:pStyle w:val="17"/>
            </w:pPr>
            <w:r>
              <w:t>≥1000次</w:t>
            </w:r>
          </w:p>
        </w:tc>
        <w:tc>
          <w:tcPr>
            <w:tcW w:w="2268" w:type="dxa"/>
            <w:vAlign w:val="center"/>
          </w:tcPr>
          <w:p>
            <w:pPr>
              <w:pStyle w:val="17"/>
            </w:pPr>
            <w:r>
              <w:t>平安创建方案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对需维权服务群众及时进行维权援助</w:t>
            </w:r>
          </w:p>
        </w:tc>
        <w:tc>
          <w:tcPr>
            <w:tcW w:w="2835" w:type="dxa"/>
            <w:vAlign w:val="center"/>
          </w:tcPr>
          <w:p>
            <w:pPr>
              <w:pStyle w:val="17"/>
            </w:pPr>
            <w:r>
              <w:t>对需维权服务群众及时进行维权援助</w:t>
            </w:r>
          </w:p>
        </w:tc>
        <w:tc>
          <w:tcPr>
            <w:tcW w:w="2551" w:type="dxa"/>
            <w:vAlign w:val="center"/>
          </w:tcPr>
          <w:p>
            <w:pPr>
              <w:pStyle w:val="17"/>
            </w:pPr>
            <w:r>
              <w:t>对需维权服务群众及时进行维权援助</w:t>
            </w:r>
          </w:p>
        </w:tc>
        <w:tc>
          <w:tcPr>
            <w:tcW w:w="2268" w:type="dxa"/>
            <w:vAlign w:val="center"/>
          </w:tcPr>
          <w:p>
            <w:pPr>
              <w:pStyle w:val="17"/>
            </w:pPr>
            <w:r>
              <w:t>平安创建方案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资金成本</w:t>
            </w:r>
          </w:p>
        </w:tc>
        <w:tc>
          <w:tcPr>
            <w:tcW w:w="2551" w:type="dxa"/>
            <w:vAlign w:val="center"/>
          </w:tcPr>
          <w:p>
            <w:pPr>
              <w:pStyle w:val="17"/>
            </w:pPr>
            <w:r>
              <w:t>1万元</w:t>
            </w:r>
          </w:p>
        </w:tc>
        <w:tc>
          <w:tcPr>
            <w:tcW w:w="2268" w:type="dxa"/>
            <w:vAlign w:val="center"/>
          </w:tcPr>
          <w:p>
            <w:pPr>
              <w:pStyle w:val="17"/>
            </w:pPr>
            <w:r>
              <w:t>平安创建方案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妇女法律知识知晓率</w:t>
            </w:r>
          </w:p>
        </w:tc>
        <w:tc>
          <w:tcPr>
            <w:tcW w:w="2835" w:type="dxa"/>
            <w:vAlign w:val="center"/>
          </w:tcPr>
          <w:p>
            <w:pPr>
              <w:pStyle w:val="17"/>
            </w:pPr>
            <w:r>
              <w:t>调查中法律知识知晓的人数占调查总人数的百分比</w:t>
            </w:r>
          </w:p>
        </w:tc>
        <w:tc>
          <w:tcPr>
            <w:tcW w:w="2551" w:type="dxa"/>
            <w:vAlign w:val="center"/>
          </w:tcPr>
          <w:p>
            <w:pPr>
              <w:pStyle w:val="17"/>
            </w:pPr>
            <w:r>
              <w:t>≥80百分比</w:t>
            </w:r>
          </w:p>
        </w:tc>
        <w:tc>
          <w:tcPr>
            <w:tcW w:w="2268" w:type="dxa"/>
            <w:vAlign w:val="center"/>
          </w:tcPr>
          <w:p>
            <w:pPr>
              <w:pStyle w:val="17"/>
            </w:pPr>
            <w:r>
              <w:t>平安创建方案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通过问卷调查，满意和较满意的对</w:t>
            </w:r>
          </w:p>
        </w:tc>
        <w:tc>
          <w:tcPr>
            <w:tcW w:w="2835" w:type="dxa"/>
            <w:vAlign w:val="center"/>
          </w:tcPr>
          <w:p>
            <w:pPr>
              <w:pStyle w:val="17"/>
            </w:pPr>
            <w:r>
              <w:t>通过问卷调查，满意和较满意的对象占所有调查对象的比例</w:t>
            </w:r>
          </w:p>
        </w:tc>
        <w:tc>
          <w:tcPr>
            <w:tcW w:w="2551" w:type="dxa"/>
            <w:vAlign w:val="center"/>
          </w:tcPr>
          <w:p>
            <w:pPr>
              <w:pStyle w:val="17"/>
            </w:pPr>
            <w:r>
              <w:t>≥80百分比</w:t>
            </w:r>
          </w:p>
        </w:tc>
        <w:tc>
          <w:tcPr>
            <w:tcW w:w="2268" w:type="dxa"/>
            <w:vAlign w:val="center"/>
          </w:tcPr>
          <w:p>
            <w:pPr>
              <w:pStyle w:val="17"/>
            </w:pPr>
            <w:r>
              <w:t>平安创建方案</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w:t>
      </w:r>
      <w:r>
        <w:rPr>
          <w:rFonts w:ascii="方正仿宋_GBK" w:hAnsi="方正仿宋_GBK" w:eastAsia="方正仿宋_GBK" w:cs="方正仿宋_GBK"/>
          <w:b/>
          <w:bCs/>
          <w:color w:val="000000"/>
          <w:sz w:val="28"/>
        </w:rPr>
        <w:t>综合业务经费绩效目标表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1.用于妇联开展各项综合业务，如会议及宣传活动的经费</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印刷画册、彩页数量</w:t>
            </w:r>
          </w:p>
        </w:tc>
        <w:tc>
          <w:tcPr>
            <w:tcW w:w="2835" w:type="dxa"/>
            <w:vAlign w:val="center"/>
          </w:tcPr>
          <w:p>
            <w:pPr>
              <w:pStyle w:val="17"/>
            </w:pPr>
            <w:r>
              <w:t>印刷画册、彩页数量</w:t>
            </w:r>
          </w:p>
        </w:tc>
        <w:tc>
          <w:tcPr>
            <w:tcW w:w="2551" w:type="dxa"/>
            <w:vAlign w:val="center"/>
          </w:tcPr>
          <w:p>
            <w:pPr>
              <w:pStyle w:val="17"/>
            </w:pPr>
            <w:r>
              <w:t>≥20000份</w:t>
            </w:r>
          </w:p>
        </w:tc>
        <w:tc>
          <w:tcPr>
            <w:tcW w:w="2268" w:type="dxa"/>
            <w:vAlign w:val="center"/>
          </w:tcPr>
          <w:p>
            <w:pPr>
              <w:pStyle w:val="17"/>
            </w:pPr>
            <w:r>
              <w:t>妇联全年工作要点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各乡镇发放宣传材料覆盖率</w:t>
            </w:r>
          </w:p>
        </w:tc>
        <w:tc>
          <w:tcPr>
            <w:tcW w:w="2835" w:type="dxa"/>
            <w:vAlign w:val="center"/>
          </w:tcPr>
          <w:p>
            <w:pPr>
              <w:pStyle w:val="17"/>
            </w:pPr>
            <w:r>
              <w:t>各乡镇发放宣传材料覆盖率</w:t>
            </w:r>
          </w:p>
        </w:tc>
        <w:tc>
          <w:tcPr>
            <w:tcW w:w="2551" w:type="dxa"/>
            <w:vAlign w:val="center"/>
          </w:tcPr>
          <w:p>
            <w:pPr>
              <w:pStyle w:val="17"/>
            </w:pPr>
            <w:r>
              <w:t>≥80百分比</w:t>
            </w:r>
          </w:p>
        </w:tc>
        <w:tc>
          <w:tcPr>
            <w:tcW w:w="2268" w:type="dxa"/>
            <w:vAlign w:val="center"/>
          </w:tcPr>
          <w:p>
            <w:pPr>
              <w:pStyle w:val="17"/>
            </w:pPr>
            <w:r>
              <w:t>妇联全年工作要点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在规定期限内完成工作</w:t>
            </w:r>
          </w:p>
        </w:tc>
        <w:tc>
          <w:tcPr>
            <w:tcW w:w="2835" w:type="dxa"/>
            <w:vAlign w:val="center"/>
          </w:tcPr>
          <w:p>
            <w:pPr>
              <w:pStyle w:val="17"/>
            </w:pPr>
            <w:r>
              <w:t>在规定期限内完成工作</w:t>
            </w:r>
          </w:p>
        </w:tc>
        <w:tc>
          <w:tcPr>
            <w:tcW w:w="2551" w:type="dxa"/>
            <w:vAlign w:val="center"/>
          </w:tcPr>
          <w:p>
            <w:pPr>
              <w:pStyle w:val="17"/>
            </w:pPr>
            <w:r>
              <w:t>在规定期限内完成工作</w:t>
            </w:r>
          </w:p>
        </w:tc>
        <w:tc>
          <w:tcPr>
            <w:tcW w:w="2268" w:type="dxa"/>
            <w:vAlign w:val="center"/>
          </w:tcPr>
          <w:p>
            <w:pPr>
              <w:pStyle w:val="17"/>
            </w:pPr>
            <w:r>
              <w:t>妇联全年工作要点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资金成本</w:t>
            </w:r>
          </w:p>
        </w:tc>
        <w:tc>
          <w:tcPr>
            <w:tcW w:w="2551" w:type="dxa"/>
            <w:vAlign w:val="center"/>
          </w:tcPr>
          <w:p>
            <w:pPr>
              <w:pStyle w:val="17"/>
            </w:pPr>
            <w:r>
              <w:t>4万元</w:t>
            </w:r>
          </w:p>
        </w:tc>
        <w:tc>
          <w:tcPr>
            <w:tcW w:w="2268" w:type="dxa"/>
            <w:vAlign w:val="center"/>
          </w:tcPr>
          <w:p>
            <w:pPr>
              <w:pStyle w:val="17"/>
            </w:pPr>
            <w:r>
              <w:t>妇联全年工作要点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群众对妇联工作的知晓率</w:t>
            </w:r>
          </w:p>
        </w:tc>
        <w:tc>
          <w:tcPr>
            <w:tcW w:w="2835" w:type="dxa"/>
            <w:vAlign w:val="center"/>
          </w:tcPr>
          <w:p>
            <w:pPr>
              <w:pStyle w:val="17"/>
            </w:pPr>
            <w:r>
              <w:t>调查群众中对妇联工作知晓的人员占总人数的百分比</w:t>
            </w:r>
          </w:p>
        </w:tc>
        <w:tc>
          <w:tcPr>
            <w:tcW w:w="2551" w:type="dxa"/>
            <w:vAlign w:val="center"/>
          </w:tcPr>
          <w:p>
            <w:pPr>
              <w:pStyle w:val="17"/>
            </w:pPr>
            <w:r>
              <w:t>≥80百分比</w:t>
            </w:r>
          </w:p>
        </w:tc>
        <w:tc>
          <w:tcPr>
            <w:tcW w:w="2268" w:type="dxa"/>
            <w:vAlign w:val="center"/>
          </w:tcPr>
          <w:p>
            <w:pPr>
              <w:pStyle w:val="17"/>
            </w:pPr>
            <w:r>
              <w:t>妇联全年工作要点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通过问卷调查，满意和较满意的对</w:t>
            </w:r>
          </w:p>
        </w:tc>
        <w:tc>
          <w:tcPr>
            <w:tcW w:w="2835" w:type="dxa"/>
            <w:vAlign w:val="center"/>
          </w:tcPr>
          <w:p>
            <w:pPr>
              <w:pStyle w:val="17"/>
            </w:pPr>
            <w:r>
              <w:t>通过问卷调查，满意和较满意的对象占所有调查对象的比例</w:t>
            </w:r>
          </w:p>
        </w:tc>
        <w:tc>
          <w:tcPr>
            <w:tcW w:w="2551" w:type="dxa"/>
            <w:vAlign w:val="center"/>
          </w:tcPr>
          <w:p>
            <w:pPr>
              <w:pStyle w:val="17"/>
            </w:pPr>
            <w:r>
              <w:t>≥80百分比</w:t>
            </w:r>
          </w:p>
        </w:tc>
        <w:tc>
          <w:tcPr>
            <w:tcW w:w="2268" w:type="dxa"/>
            <w:vAlign w:val="center"/>
          </w:tcPr>
          <w:p>
            <w:pPr>
              <w:pStyle w:val="17"/>
            </w:pPr>
            <w:r>
              <w:t>妇联全年工作要点</w:t>
            </w:r>
          </w:p>
        </w:tc>
      </w:tr>
    </w:tbl>
    <w:p>
      <w:pPr>
        <w:sectPr>
          <w:type w:val="continuous"/>
          <w:pgSz w:w="16840" w:h="11900" w:orient="landscape"/>
          <w:pgMar w:top="1361" w:right="1021" w:bottom="1134" w:left="1021" w:header="720" w:footer="720" w:gutter="0"/>
          <w:cols w:space="720" w:num="1"/>
        </w:sectPr>
      </w:pP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六、政府采购预算情况</w:t>
      </w:r>
    </w:p>
    <w:p>
      <w:pPr>
        <w:spacing w:line="500" w:lineRule="exact"/>
        <w:ind w:firstLine="560"/>
        <w:rPr>
          <w:rFonts w:ascii="方正小标宋_GBK" w:hAnsi="方正小标宋_GBK" w:eastAsia="方正小标宋_GBK" w:cs="方正小标宋_GBK"/>
          <w:color w:val="000000"/>
          <w:sz w:val="36"/>
          <w:lang w:eastAsia="zh-CN"/>
        </w:rPr>
      </w:pPr>
      <w:r>
        <w:rPr>
          <w:rFonts w:eastAsia="方正仿宋_GBK"/>
          <w:color w:val="000000"/>
          <w:sz w:val="28"/>
        </w:rPr>
        <w:t>202</w:t>
      </w:r>
      <w:r>
        <w:rPr>
          <w:rFonts w:hint="eastAsia" w:eastAsia="方正仿宋_GBK"/>
          <w:color w:val="000000"/>
          <w:sz w:val="28"/>
          <w:lang w:val="en-US" w:eastAsia="zh-CN"/>
        </w:rPr>
        <w:t>3</w:t>
      </w:r>
      <w:r>
        <w:rPr>
          <w:rFonts w:eastAsia="方正仿宋_GBK"/>
          <w:color w:val="000000"/>
          <w:sz w:val="28"/>
        </w:rPr>
        <w:t>年，</w:t>
      </w:r>
      <w:r>
        <w:rPr>
          <w:rFonts w:hint="eastAsia" w:eastAsia="方正仿宋_GBK"/>
          <w:color w:val="000000"/>
          <w:sz w:val="28"/>
          <w:lang w:val="en-US" w:eastAsia="zh-CN"/>
        </w:rPr>
        <w:t>涞水</w:t>
      </w:r>
      <w:r>
        <w:rPr>
          <w:rFonts w:eastAsia="方正仿宋_GBK"/>
          <w:color w:val="000000"/>
          <w:sz w:val="28"/>
        </w:rPr>
        <w:t>县</w:t>
      </w:r>
      <w:r>
        <w:rPr>
          <w:rFonts w:hint="eastAsia" w:eastAsia="方正仿宋_GBK"/>
          <w:color w:val="000000"/>
          <w:sz w:val="28"/>
          <w:lang w:val="en-US" w:eastAsia="zh-CN"/>
        </w:rPr>
        <w:t>妇女联合会没有</w:t>
      </w:r>
      <w:r>
        <w:rPr>
          <w:rFonts w:eastAsia="方正仿宋_GBK"/>
          <w:color w:val="000000"/>
          <w:sz w:val="28"/>
        </w:rPr>
        <w:t>安排政府采购预算。</w:t>
      </w:r>
      <w:r>
        <w:rPr>
          <w:rFonts w:hint="eastAsia" w:eastAsia="方正仿宋_GBK"/>
          <w:color w:val="000000"/>
          <w:sz w:val="28"/>
          <w:lang w:val="en-US" w:eastAsia="zh-CN"/>
        </w:rPr>
        <w:t>空表列示</w:t>
      </w:r>
      <w:r>
        <w:rPr>
          <w:rFonts w:eastAsia="方正仿宋_GBK"/>
          <w:color w:val="000000"/>
          <w:sz w:val="28"/>
        </w:rPr>
        <w:t>。</w:t>
      </w:r>
    </w:p>
    <w:p>
      <w:pPr>
        <w:jc w:val="center"/>
      </w:pPr>
      <w:r>
        <w:rPr>
          <w:rFonts w:hint="eastAsia" w:ascii="方正小标宋_GBK" w:hAnsi="方正小标宋_GBK" w:eastAsia="方正小标宋_GBK" w:cs="方正小标宋_GBK"/>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rPr>
                <w:rFonts w:hint="eastAsia"/>
                <w:lang w:val="en-US" w:eastAsia="zh-CN"/>
              </w:rPr>
              <w:t>71300</w:t>
            </w:r>
            <w:r>
              <w:t>1</w:t>
            </w:r>
            <w:r>
              <w:rPr>
                <w:rFonts w:hint="eastAsia"/>
                <w:lang w:val="en-US" w:eastAsia="zh-CN"/>
              </w:rPr>
              <w:t>涞水</w:t>
            </w:r>
            <w:r>
              <w:rPr>
                <w:rFonts w:hint="eastAsia"/>
              </w:rPr>
              <w:t>县</w:t>
            </w:r>
            <w:r>
              <w:rPr>
                <w:rFonts w:hint="eastAsia"/>
                <w:lang w:val="en-US" w:eastAsia="zh-CN"/>
              </w:rPr>
              <w:t>妇女联合会</w:t>
            </w:r>
            <w:r>
              <w:rPr>
                <w:rFonts w:hint="eastAsia"/>
              </w:rPr>
              <w:t>（本级）</w:t>
            </w:r>
          </w:p>
        </w:tc>
        <w:tc>
          <w:tcPr>
            <w:tcW w:w="8674" w:type="dxa"/>
            <w:gridSpan w:val="9"/>
            <w:tcBorders>
              <w:top w:val="single" w:color="FFFFFF" w:sz="6" w:space="0"/>
              <w:left w:val="single" w:color="FFFFFF" w:sz="6" w:space="0"/>
              <w:right w:val="single" w:color="FFFFFF" w:sz="6" w:space="0"/>
            </w:tcBorders>
            <w:vAlign w:val="center"/>
          </w:tcPr>
          <w:p>
            <w:pPr>
              <w:pStyle w:val="2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rPr>
                <w:rFonts w:hint="eastAsia"/>
              </w:rPr>
              <w:t>政府采购项目来源</w:t>
            </w:r>
          </w:p>
        </w:tc>
        <w:tc>
          <w:tcPr>
            <w:tcW w:w="1134" w:type="dxa"/>
            <w:vMerge w:val="restart"/>
            <w:vAlign w:val="center"/>
          </w:tcPr>
          <w:p>
            <w:pPr>
              <w:pStyle w:val="15"/>
            </w:pPr>
            <w:r>
              <w:rPr>
                <w:rFonts w:hint="eastAsia"/>
              </w:rPr>
              <w:t>采购物品名称</w:t>
            </w:r>
          </w:p>
        </w:tc>
        <w:tc>
          <w:tcPr>
            <w:tcW w:w="1134" w:type="dxa"/>
            <w:vMerge w:val="restart"/>
            <w:vAlign w:val="center"/>
          </w:tcPr>
          <w:p>
            <w:pPr>
              <w:pStyle w:val="15"/>
            </w:pPr>
            <w:r>
              <w:rPr>
                <w:rFonts w:hint="eastAsia"/>
              </w:rPr>
              <w:t>政府采购目录序号</w:t>
            </w:r>
          </w:p>
        </w:tc>
        <w:tc>
          <w:tcPr>
            <w:tcW w:w="709" w:type="dxa"/>
            <w:vMerge w:val="restart"/>
            <w:vAlign w:val="center"/>
          </w:tcPr>
          <w:p>
            <w:pPr>
              <w:pStyle w:val="15"/>
            </w:pPr>
            <w:r>
              <w:rPr>
                <w:rFonts w:hint="eastAsia"/>
              </w:rPr>
              <w:t>计量</w:t>
            </w:r>
            <w:r>
              <w:t xml:space="preserve">  </w:t>
            </w:r>
            <w:r>
              <w:rPr>
                <w:rFonts w:hint="eastAsia"/>
              </w:rPr>
              <w:t>单位</w:t>
            </w:r>
          </w:p>
        </w:tc>
        <w:tc>
          <w:tcPr>
            <w:tcW w:w="850" w:type="dxa"/>
            <w:vMerge w:val="restart"/>
            <w:vAlign w:val="center"/>
          </w:tcPr>
          <w:p>
            <w:pPr>
              <w:pStyle w:val="15"/>
            </w:pPr>
            <w:r>
              <w:rPr>
                <w:rFonts w:hint="eastAsia"/>
              </w:rPr>
              <w:t>数量</w:t>
            </w:r>
          </w:p>
        </w:tc>
        <w:tc>
          <w:tcPr>
            <w:tcW w:w="850" w:type="dxa"/>
            <w:vMerge w:val="restart"/>
            <w:vAlign w:val="center"/>
          </w:tcPr>
          <w:p>
            <w:pPr>
              <w:pStyle w:val="15"/>
            </w:pPr>
            <w:r>
              <w:rPr>
                <w:rFonts w:hint="eastAsia"/>
              </w:rPr>
              <w:t>单价</w:t>
            </w:r>
          </w:p>
        </w:tc>
        <w:tc>
          <w:tcPr>
            <w:tcW w:w="7710" w:type="dxa"/>
            <w:gridSpan w:val="8"/>
            <w:vAlign w:val="center"/>
          </w:tcPr>
          <w:p>
            <w:pPr>
              <w:pStyle w:val="15"/>
            </w:pPr>
            <w:r>
              <w:rPr>
                <w:rFonts w:hint="eastAsia"/>
              </w:rPr>
              <w:t>政府采购金额（当年部门预算安排资金）</w:t>
            </w:r>
          </w:p>
        </w:tc>
        <w:tc>
          <w:tcPr>
            <w:tcW w:w="964" w:type="dxa"/>
            <w:vMerge w:val="restart"/>
            <w:vAlign w:val="center"/>
          </w:tcPr>
          <w:p>
            <w:pPr>
              <w:pStyle w:val="15"/>
            </w:pPr>
            <w:r>
              <w:t>202</w:t>
            </w:r>
            <w:r>
              <w:rPr>
                <w:rFonts w:hint="eastAsia"/>
                <w:lang w:val="en-US" w:eastAsia="zh-CN"/>
              </w:rPr>
              <w:t>3</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rPr>
                <w:rFonts w:hint="eastAsia"/>
              </w:rPr>
              <w:t>项目名称</w:t>
            </w:r>
          </w:p>
        </w:tc>
        <w:tc>
          <w:tcPr>
            <w:tcW w:w="964" w:type="dxa"/>
            <w:vAlign w:val="center"/>
          </w:tcPr>
          <w:p>
            <w:pPr>
              <w:pStyle w:val="15"/>
            </w:pPr>
            <w:r>
              <w:rPr>
                <w:rFonts w:hint="eastAsia"/>
              </w:rPr>
              <w:t>预算</w:t>
            </w:r>
            <w:r>
              <w:t xml:space="preserve">    </w:t>
            </w:r>
            <w:r>
              <w:rPr>
                <w:rFonts w:hint="eastAsia"/>
              </w:rPr>
              <w:t>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rPr>
                <w:rFonts w:hint="eastAsia"/>
              </w:rPr>
              <w:t>合计</w:t>
            </w:r>
          </w:p>
        </w:tc>
        <w:tc>
          <w:tcPr>
            <w:tcW w:w="964" w:type="dxa"/>
            <w:vAlign w:val="center"/>
          </w:tcPr>
          <w:p>
            <w:pPr>
              <w:pStyle w:val="15"/>
            </w:pPr>
            <w:r>
              <w:rPr>
                <w:rFonts w:hint="eastAsia"/>
              </w:rPr>
              <w:t>一般公共预算拨款</w:t>
            </w:r>
          </w:p>
        </w:tc>
        <w:tc>
          <w:tcPr>
            <w:tcW w:w="964" w:type="dxa"/>
            <w:vAlign w:val="center"/>
          </w:tcPr>
          <w:p>
            <w:pPr>
              <w:pStyle w:val="15"/>
            </w:pPr>
            <w:r>
              <w:rPr>
                <w:rFonts w:hint="eastAsia"/>
              </w:rPr>
              <w:t>基金预算拨款</w:t>
            </w:r>
          </w:p>
        </w:tc>
        <w:tc>
          <w:tcPr>
            <w:tcW w:w="964" w:type="dxa"/>
            <w:vAlign w:val="center"/>
          </w:tcPr>
          <w:p>
            <w:pPr>
              <w:pStyle w:val="15"/>
            </w:pPr>
            <w:r>
              <w:rPr>
                <w:rFonts w:hint="eastAsia"/>
              </w:rPr>
              <w:t>国有资本经营预算拨款</w:t>
            </w:r>
          </w:p>
        </w:tc>
        <w:tc>
          <w:tcPr>
            <w:tcW w:w="964" w:type="dxa"/>
            <w:vAlign w:val="center"/>
          </w:tcPr>
          <w:p>
            <w:pPr>
              <w:pStyle w:val="15"/>
            </w:pPr>
            <w:r>
              <w:rPr>
                <w:rFonts w:hint="eastAsia"/>
              </w:rPr>
              <w:t>财政专户核拨</w:t>
            </w:r>
          </w:p>
        </w:tc>
        <w:tc>
          <w:tcPr>
            <w:tcW w:w="964" w:type="dxa"/>
            <w:vAlign w:val="center"/>
          </w:tcPr>
          <w:p>
            <w:pPr>
              <w:pStyle w:val="15"/>
            </w:pPr>
            <w:r>
              <w:rPr>
                <w:rFonts w:hint="eastAsia"/>
              </w:rPr>
              <w:t>单位</w:t>
            </w:r>
            <w:r>
              <w:t xml:space="preserve">    </w:t>
            </w:r>
            <w:r>
              <w:rPr>
                <w:rFonts w:hint="eastAsia"/>
              </w:rPr>
              <w:t>资金</w:t>
            </w:r>
          </w:p>
        </w:tc>
        <w:tc>
          <w:tcPr>
            <w:tcW w:w="964" w:type="dxa"/>
            <w:vAlign w:val="center"/>
          </w:tcPr>
          <w:p>
            <w:pPr>
              <w:pStyle w:val="15"/>
            </w:pPr>
            <w:r>
              <w:rPr>
                <w:rFonts w:hint="eastAsia"/>
              </w:rPr>
              <w:t>财政拨</w:t>
            </w:r>
            <w:r>
              <w:t xml:space="preserve">    </w:t>
            </w:r>
            <w:r>
              <w:rPr>
                <w:rFonts w:hint="eastAsia"/>
              </w:rPr>
              <w:t>款结转</w:t>
            </w:r>
          </w:p>
        </w:tc>
        <w:tc>
          <w:tcPr>
            <w:tcW w:w="964" w:type="dxa"/>
            <w:vAlign w:val="center"/>
          </w:tcPr>
          <w:p>
            <w:pPr>
              <w:pStyle w:val="15"/>
            </w:pPr>
            <w:r>
              <w:rPr>
                <w:rFonts w:hint="eastAsia"/>
              </w:rPr>
              <w:t>非财政</w:t>
            </w:r>
            <w:r>
              <w:t xml:space="preserve">    </w:t>
            </w:r>
            <w:r>
              <w:rPr>
                <w:rFonts w:hint="eastAsia"/>
              </w:rPr>
              <w:t>拨款结</w:t>
            </w:r>
            <w:r>
              <w:t xml:space="preserve">    </w:t>
            </w:r>
            <w:r>
              <w:rPr>
                <w:rFonts w:hint="eastAsia"/>
              </w:rPr>
              <w:t>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合  计</w:t>
            </w: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rPr>
                <w:rFonts w:hint="eastAsia"/>
                <w:lang w:val="en-US" w:eastAsia="zh-CN"/>
              </w:rPr>
              <w:t>涞水</w:t>
            </w:r>
            <w:r>
              <w:t>县</w:t>
            </w:r>
            <w:r>
              <w:rPr>
                <w:rFonts w:hint="eastAsia"/>
                <w:lang w:val="en-US" w:eastAsia="zh-CN"/>
              </w:rPr>
              <w:t>妇女联合会</w:t>
            </w:r>
            <w:r>
              <w:t>（本级）小计</w:t>
            </w: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8"/>
            </w:pPr>
          </w:p>
        </w:tc>
        <w:tc>
          <w:tcPr>
            <w:tcW w:w="850" w:type="dxa"/>
            <w:vAlign w:val="center"/>
          </w:tcPr>
          <w:p>
            <w:pPr>
              <w:pStyle w:val="16"/>
            </w:pPr>
          </w:p>
        </w:tc>
        <w:tc>
          <w:tcPr>
            <w:tcW w:w="850"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bl>
    <w:p>
      <w:pPr>
        <w:spacing w:line="500" w:lineRule="exact"/>
        <w:ind w:firstLine="420"/>
      </w:pPr>
      <w:r>
        <w:rPr>
          <w:rFonts w:hint="eastAsia"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outlineLvl w:val="5"/>
        <w:rPr>
          <w:rFonts w:hint="eastAsia" w:ascii="黑体" w:hAnsi="黑体" w:eastAsia="黑体" w:cs="黑体"/>
          <w:color w:val="000000"/>
          <w:sz w:val="32"/>
          <w:lang w:eastAsia="zh-CN"/>
        </w:rPr>
      </w:pPr>
    </w:p>
    <w:p>
      <w:pPr>
        <w:spacing w:before="10" w:after="10"/>
        <w:outlineLvl w:val="5"/>
        <w:rPr>
          <w:rFonts w:hint="eastAsia" w:ascii="黑体" w:hAnsi="黑体" w:eastAsia="黑体" w:cs="黑体"/>
          <w:color w:val="000000"/>
          <w:sz w:val="32"/>
          <w:lang w:eastAsia="zh-CN"/>
        </w:rPr>
      </w:pPr>
    </w:p>
    <w:p>
      <w:pPr>
        <w:spacing w:before="10" w:after="10"/>
        <w:outlineLvl w:val="5"/>
        <w:rPr>
          <w:rFonts w:hint="eastAsia" w:ascii="黑体" w:hAnsi="黑体" w:eastAsia="黑体" w:cs="黑体"/>
          <w:color w:val="000000"/>
          <w:sz w:val="32"/>
          <w:lang w:eastAsia="zh-CN"/>
        </w:rPr>
      </w:pPr>
    </w:p>
    <w:p>
      <w:pPr>
        <w:spacing w:before="10" w:after="10"/>
        <w:outlineLvl w:val="5"/>
        <w:rPr>
          <w:rFonts w:hint="eastAsia" w:ascii="黑体" w:hAnsi="黑体" w:eastAsia="黑体" w:cs="黑体"/>
          <w:color w:val="000000"/>
          <w:sz w:val="32"/>
          <w:lang w:eastAsia="zh-CN"/>
        </w:rPr>
      </w:pPr>
    </w:p>
    <w:p>
      <w:pPr>
        <w:spacing w:before="10" w:after="10"/>
        <w:outlineLvl w:val="5"/>
        <w:rPr>
          <w:rFonts w:hint="eastAsia" w:ascii="黑体" w:hAnsi="黑体" w:eastAsia="黑体" w:cs="黑体"/>
          <w:color w:val="000000"/>
          <w:sz w:val="32"/>
          <w:lang w:eastAsia="zh-CN"/>
        </w:rPr>
      </w:pPr>
    </w:p>
    <w:p>
      <w:pPr>
        <w:spacing w:before="10" w:after="10"/>
        <w:outlineLvl w:val="5"/>
        <w:rPr>
          <w:rFonts w:hint="eastAsia" w:ascii="黑体" w:hAnsi="黑体" w:eastAsia="黑体" w:cs="黑体"/>
          <w:color w:val="000000"/>
          <w:sz w:val="32"/>
          <w:lang w:eastAsia="zh-CN"/>
        </w:rPr>
      </w:pPr>
    </w:p>
    <w:p>
      <w:pPr>
        <w:spacing w:before="10" w:after="10"/>
        <w:outlineLvl w:val="5"/>
        <w:rPr>
          <w:rFonts w:hint="eastAsia" w:ascii="黑体" w:hAnsi="黑体" w:eastAsia="黑体" w:cs="黑体"/>
          <w:color w:val="000000"/>
          <w:sz w:val="32"/>
          <w:lang w:eastAsia="zh-CN"/>
        </w:rPr>
      </w:pPr>
    </w:p>
    <w:p>
      <w:pPr>
        <w:spacing w:before="10" w:after="10"/>
        <w:outlineLvl w:val="5"/>
        <w:rPr>
          <w:rFonts w:hint="eastAsia" w:ascii="黑体" w:hAnsi="黑体" w:eastAsia="黑体" w:cs="黑体"/>
          <w:color w:val="000000"/>
          <w:sz w:val="32"/>
          <w:lang w:eastAsia="zh-CN"/>
        </w:rPr>
      </w:pPr>
    </w:p>
    <w:p>
      <w:pPr>
        <w:spacing w:before="10" w:after="10"/>
        <w:outlineLvl w:val="5"/>
        <w:rPr>
          <w:rFonts w:hint="eastAsia"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七、国有资产信息</w:t>
      </w:r>
    </w:p>
    <w:p>
      <w:pPr>
        <w:spacing w:line="500" w:lineRule="exact"/>
        <w:ind w:firstLine="560"/>
        <w:rPr>
          <w:rFonts w:hint="default" w:eastAsia="方正仿宋_GBK"/>
          <w:lang w:val="en-US" w:eastAsia="zh-CN"/>
        </w:rPr>
      </w:pPr>
      <w:r>
        <w:rPr>
          <w:rFonts w:hint="eastAsia" w:eastAsia="方正仿宋_GBK"/>
          <w:color w:val="000000"/>
          <w:sz w:val="28"/>
          <w:lang w:val="en-US" w:eastAsia="zh-CN"/>
        </w:rPr>
        <w:t>涞水县妇女联合会</w:t>
      </w:r>
      <w:r>
        <w:rPr>
          <w:rFonts w:eastAsia="方正仿宋_GBK"/>
          <w:color w:val="000000"/>
          <w:sz w:val="28"/>
        </w:rPr>
        <w:t>（含所属单位）上年末固定资产金额为</w:t>
      </w:r>
      <w:r>
        <w:rPr>
          <w:rFonts w:hint="eastAsia" w:eastAsia="方正仿宋_GBK"/>
          <w:color w:val="000000"/>
          <w:sz w:val="28"/>
          <w:lang w:val="en-US" w:eastAsia="zh-CN"/>
        </w:rPr>
        <w:t>3.93</w:t>
      </w:r>
      <w:r>
        <w:rPr>
          <w:rFonts w:eastAsia="方正仿宋_GBK"/>
          <w:color w:val="000000"/>
          <w:sz w:val="28"/>
        </w:rPr>
        <w:t>万元（详见下表）。</w:t>
      </w:r>
      <w:r>
        <w:rPr>
          <w:rFonts w:hint="eastAsia" w:eastAsia="方正仿宋_GBK"/>
          <w:color w:val="000000"/>
          <w:sz w:val="28"/>
          <w:lang w:val="en-US" w:eastAsia="zh-CN"/>
        </w:rPr>
        <w:t>2023年我单位无购置固定资产情况。</w:t>
      </w:r>
    </w:p>
    <w:p>
      <w:pPr>
        <w:jc w:val="center"/>
        <w:rPr>
          <w:rFonts w:ascii="方正小标宋_GBK" w:hAnsi="方正小标宋_GBK" w:eastAsia="方正小标宋_GBK" w:cs="方正小标宋_GBK"/>
          <w:color w:val="000000"/>
          <w:sz w:val="36"/>
          <w:lang w:eastAsia="zh-CN"/>
        </w:rPr>
      </w:pPr>
      <w:r>
        <w:rPr>
          <w:rFonts w:ascii="方正小标宋_GBK" w:hAnsi="方正小标宋_GBK" w:eastAsia="方正小标宋_GBK" w:cs="方正小标宋_GBK"/>
          <w:color w:val="000000"/>
          <w:sz w:val="36"/>
        </w:rPr>
        <w:t>部门固定资产占用情况表</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56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rPr>
                <w:rFonts w:hint="eastAsia"/>
                <w:lang w:val="en-US" w:eastAsia="zh-CN"/>
              </w:rPr>
              <w:t>713001涞水</w:t>
            </w:r>
            <w:r>
              <w:t>县</w:t>
            </w:r>
            <w:r>
              <w:rPr>
                <w:rFonts w:hint="eastAsia"/>
                <w:lang w:val="en-US" w:eastAsia="zh-CN"/>
              </w:rPr>
              <w:t>妇女联合会</w:t>
            </w:r>
          </w:p>
        </w:tc>
        <w:tc>
          <w:tcPr>
            <w:tcW w:w="5669" w:type="dxa"/>
            <w:tcBorders>
              <w:top w:val="single" w:color="FFFFFF" w:sz="6" w:space="0"/>
              <w:left w:val="single" w:color="FFFFFF" w:sz="6" w:space="0"/>
              <w:right w:val="single" w:color="FFFFFF" w:sz="6" w:space="0"/>
            </w:tcBorders>
            <w:vAlign w:val="center"/>
          </w:tcPr>
          <w:p>
            <w:pPr>
              <w:pStyle w:val="12"/>
            </w:pPr>
            <w:r>
              <w:t>截止时间：202</w:t>
            </w:r>
            <w:r>
              <w:rPr>
                <w:rFonts w:hint="eastAsia"/>
                <w:lang w:val="en-US" w:eastAsia="zh-CN"/>
              </w:rPr>
              <w:t>2</w:t>
            </w:r>
            <w:r>
              <w:t>-12-31</w:t>
            </w:r>
          </w:p>
        </w:tc>
      </w:tr>
    </w:tbl>
    <w:p>
      <w:pPr>
        <w:rPr>
          <w:rFonts w:ascii="方正小标宋_GBK" w:hAnsi="方正小标宋_GBK" w:eastAsia="方正小标宋_GBK" w:cs="方正小标宋_GBK"/>
          <w:color w:val="000000"/>
          <w:sz w:val="36"/>
          <w:lang w:eastAsia="zh-CN"/>
        </w:rPr>
      </w:pPr>
    </w:p>
    <w:tbl>
      <w:tblPr>
        <w:tblStyle w:val="8"/>
        <w:tblW w:w="0" w:type="auto"/>
        <w:tblInd w:w="1101" w:type="dxa"/>
        <w:tblLayout w:type="fixed"/>
        <w:tblCellMar>
          <w:top w:w="0" w:type="dxa"/>
          <w:left w:w="108" w:type="dxa"/>
          <w:bottom w:w="0" w:type="dxa"/>
          <w:right w:w="108" w:type="dxa"/>
        </w:tblCellMar>
      </w:tblPr>
      <w:tblGrid>
        <w:gridCol w:w="7229"/>
        <w:gridCol w:w="2835"/>
        <w:gridCol w:w="2835"/>
      </w:tblGrid>
      <w:tr>
        <w:tblPrEx>
          <w:tblCellMar>
            <w:top w:w="0" w:type="dxa"/>
            <w:left w:w="108" w:type="dxa"/>
            <w:bottom w:w="0" w:type="dxa"/>
            <w:right w:w="108" w:type="dxa"/>
          </w:tblCellMar>
        </w:tblPrEx>
        <w:trPr>
          <w:trHeight w:val="1129" w:hRule="atLeast"/>
        </w:trPr>
        <w:tc>
          <w:tcPr>
            <w:tcW w:w="7229" w:type="dxa"/>
            <w:tcBorders>
              <w:top w:val="single" w:color="auto" w:sz="4" w:space="0"/>
              <w:left w:val="single" w:color="auto" w:sz="4" w:space="0"/>
              <w:bottom w:val="single" w:color="auto" w:sz="4" w:space="0"/>
              <w:right w:val="single" w:color="auto" w:sz="4" w:space="0"/>
            </w:tcBorders>
            <w:vAlign w:val="center"/>
          </w:tcPr>
          <w:p>
            <w:pPr>
              <w:pStyle w:val="15"/>
            </w:pPr>
            <w:r>
              <w:rPr>
                <w:rFonts w:hint="eastAsia"/>
              </w:rPr>
              <w:t>项  目</w:t>
            </w:r>
          </w:p>
        </w:tc>
        <w:tc>
          <w:tcPr>
            <w:tcW w:w="2835" w:type="dxa"/>
            <w:tcBorders>
              <w:top w:val="single" w:color="auto" w:sz="4" w:space="0"/>
              <w:left w:val="nil"/>
              <w:bottom w:val="nil"/>
              <w:right w:val="single" w:color="auto" w:sz="4" w:space="0"/>
            </w:tcBorders>
            <w:vAlign w:val="center"/>
          </w:tcPr>
          <w:p>
            <w:pPr>
              <w:pStyle w:val="15"/>
            </w:pPr>
            <w:r>
              <w:rPr>
                <w:rFonts w:hint="eastAsia"/>
              </w:rPr>
              <w:t>数量</w:t>
            </w:r>
          </w:p>
        </w:tc>
        <w:tc>
          <w:tcPr>
            <w:tcW w:w="2835" w:type="dxa"/>
            <w:tcBorders>
              <w:top w:val="single" w:color="auto" w:sz="4" w:space="0"/>
              <w:left w:val="nil"/>
              <w:bottom w:val="single" w:color="auto" w:sz="4" w:space="0"/>
              <w:right w:val="single" w:color="auto" w:sz="4" w:space="0"/>
            </w:tcBorders>
            <w:vAlign w:val="center"/>
          </w:tcPr>
          <w:p>
            <w:pPr>
              <w:pStyle w:val="15"/>
            </w:pPr>
            <w:r>
              <w:rPr>
                <w:rFonts w:hint="eastAsia"/>
              </w:rPr>
              <w:t>价值（金额单位：万元）</w:t>
            </w:r>
          </w:p>
        </w:tc>
      </w:tr>
      <w:tr>
        <w:tblPrEx>
          <w:tblCellMar>
            <w:top w:w="0" w:type="dxa"/>
            <w:left w:w="108" w:type="dxa"/>
            <w:bottom w:w="0" w:type="dxa"/>
            <w:right w:w="108" w:type="dxa"/>
          </w:tblCellMar>
        </w:tblPrEx>
        <w:trPr>
          <w:trHeight w:val="398"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（一）房屋（平方米）</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eastAsia="宋体" w:cs="宋体"/>
                <w:color w:val="000000"/>
                <w:sz w:val="21"/>
                <w:szCs w:val="21"/>
              </w:rPr>
            </w:pP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Calibri" w:hAnsi="Calibri" w:eastAsia="宋体" w:cs="宋体"/>
                <w:kern w:val="2"/>
                <w:sz w:val="21"/>
                <w:szCs w:val="21"/>
              </w:rPr>
            </w:pP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（二）车辆（台、辆）</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color w:val="000000"/>
                <w:sz w:val="21"/>
                <w:szCs w:val="21"/>
                <w:lang w:eastAsia="zh-CN"/>
              </w:rPr>
            </w:pP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kern w:val="2"/>
                <w:sz w:val="21"/>
                <w:szCs w:val="21"/>
                <w:lang w:eastAsia="zh-CN"/>
              </w:rPr>
            </w:pP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w:t>
            </w:r>
            <w:r>
              <w:rPr>
                <w:rFonts w:hint="eastAsia" w:ascii="宋体" w:hAnsi="宋体" w:eastAsiaTheme="minorEastAsia"/>
                <w:color w:val="000000"/>
                <w:sz w:val="21"/>
                <w:szCs w:val="21"/>
                <w:lang w:eastAsia="zh-CN"/>
              </w:rPr>
              <w:t>三</w:t>
            </w:r>
            <w:r>
              <w:rPr>
                <w:rFonts w:hint="eastAsia" w:ascii="宋体" w:hAnsi="宋体"/>
                <w:color w:val="000000"/>
                <w:sz w:val="21"/>
                <w:szCs w:val="21"/>
              </w:rPr>
              <w:t>）其他固定资产</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eastAsia="宋体" w:cs="宋体"/>
                <w:kern w:val="2"/>
                <w:sz w:val="21"/>
                <w:szCs w:val="21"/>
                <w:lang w:val="en-US" w:eastAsia="zh-CN"/>
              </w:rPr>
            </w:pPr>
            <w:r>
              <w:rPr>
                <w:rFonts w:hint="eastAsia" w:ascii="宋体" w:hAnsi="宋体" w:cs="宋体"/>
                <w:kern w:val="2"/>
                <w:sz w:val="21"/>
                <w:szCs w:val="21"/>
                <w:lang w:val="en-US" w:eastAsia="zh-CN"/>
              </w:rPr>
              <w:t>3.93</w:t>
            </w:r>
          </w:p>
        </w:tc>
      </w:tr>
    </w:tbl>
    <w:p>
      <w:pPr>
        <w:ind w:firstLine="640"/>
      </w:pPr>
      <w:r>
        <w:rPr>
          <w:rFonts w:eastAsia="方正仿宋_GBK"/>
          <w:color w:val="000000"/>
          <w:sz w:val="32"/>
        </w:rPr>
        <w:t xml:space="preserve"> </w:t>
      </w:r>
    </w:p>
    <w:p>
      <w:pPr>
        <w:spacing w:before="10" w:after="10"/>
        <w:ind w:firstLine="640"/>
        <w:outlineLvl w:val="5"/>
        <w:rPr>
          <w:rFonts w:hint="eastAsia" w:ascii="黑体" w:hAnsi="黑体" w:eastAsia="黑体" w:cs="黑体"/>
          <w:color w:val="000000"/>
          <w:sz w:val="32"/>
          <w:lang w:eastAsia="zh-CN"/>
        </w:rPr>
      </w:pPr>
    </w:p>
    <w:p>
      <w:pPr>
        <w:spacing w:before="10" w:after="1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rPr>
        <w:t>县（区）级</w:t>
      </w:r>
      <w:r>
        <w:rPr>
          <w:rFonts w:eastAsia="方正仿宋_GBK"/>
          <w:color w:val="000000"/>
          <w:sz w:val="28"/>
        </w:rPr>
        <w:t>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rPr>
        <w:t>县（区）级</w:t>
      </w:r>
      <w:r>
        <w:rPr>
          <w:rFonts w:eastAsia="方正仿宋_GBK"/>
          <w:color w:val="000000"/>
          <w:sz w:val="28"/>
        </w:rPr>
        <w:t>财政预算管理的“三公”经费，是指</w:t>
      </w:r>
      <w:r>
        <w:rPr>
          <w:rFonts w:hint="eastAsia" w:eastAsia="方正仿宋_GBK"/>
          <w:color w:val="000000"/>
          <w:sz w:val="28"/>
        </w:rPr>
        <w:t>县（区）级</w:t>
      </w:r>
      <w:r>
        <w:rPr>
          <w:rFonts w:eastAsia="方正仿宋_GBK"/>
          <w:color w:val="000000"/>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rPr>
          <w:rFonts w:hint="eastAsia" w:eastAsia="方正仿宋_GBK"/>
          <w:lang w:val="en-US" w:eastAsia="zh-CN"/>
        </w:rPr>
        <w:sectPr>
          <w:type w:val="continuous"/>
          <w:pgSz w:w="16840" w:h="11900" w:orient="landscape"/>
          <w:pgMar w:top="1361" w:right="1021" w:bottom="1134" w:left="1021" w:header="720" w:footer="720" w:gutter="0"/>
          <w:cols w:space="720" w:num="1"/>
        </w:sectPr>
      </w:pPr>
      <w:r>
        <w:rPr>
          <w:rFonts w:hint="eastAsia" w:eastAsia="方正仿宋_GBK"/>
          <w:color w:val="000000"/>
          <w:sz w:val="28"/>
        </w:rPr>
        <w:t>我单位无其他需要说明的事</w:t>
      </w:r>
      <w:r>
        <w:rPr>
          <w:rFonts w:hint="eastAsia" w:eastAsia="方正仿宋_GBK"/>
          <w:color w:val="000000"/>
          <w:sz w:val="28"/>
          <w:lang w:val="en-US" w:eastAsia="zh-CN"/>
        </w:rPr>
        <w:t>项。</w:t>
      </w:r>
    </w:p>
    <w:p>
      <w:pPr>
        <w:jc w:val="both"/>
        <w:outlineLvl w:val="3"/>
      </w:pPr>
    </w:p>
    <w:sectPr>
      <w:type w:val="continuous"/>
      <w:pgSz w:w="16840" w:h="11900" w:orient="landscape"/>
      <w:pgMar w:top="1361" w:right="1021" w:bottom="1134" w:left="102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Style w:val="11"/>
      </w:rPr>
      <w:fldChar w:fldCharType="begin"/>
    </w:r>
    <w:r>
      <w:rPr>
        <w:rStyle w:val="11"/>
      </w:rPr>
      <w:instrText xml:space="preserve"> PAGE </w:instrText>
    </w:r>
    <w:r>
      <w:rPr>
        <w:rStyle w:val="11"/>
      </w:rPr>
      <w:fldChar w:fldCharType="separate"/>
    </w:r>
    <w:r>
      <w:rPr>
        <w:rStyle w:val="11"/>
      </w:rPr>
      <w:t>2</w:t>
    </w:r>
    <w:r>
      <w:rPr>
        <w:rStyle w:val="1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3"/>
                            <w:jc w:val="right"/>
                          </w:pPr>
                          <w:r>
                            <w:rPr>
                              <w:rStyle w:val="11"/>
                            </w:rPr>
                            <w:fldChar w:fldCharType="begin"/>
                          </w:r>
                          <w:r>
                            <w:rPr>
                              <w:rStyle w:val="11"/>
                            </w:rPr>
                            <w:instrText xml:space="preserve"> PAGE </w:instrText>
                          </w:r>
                          <w:r>
                            <w:rPr>
                              <w:rStyle w:val="11"/>
                            </w:rPr>
                            <w:fldChar w:fldCharType="separate"/>
                          </w:r>
                          <w:r>
                            <w:rPr>
                              <w:rStyle w:val="11"/>
                            </w:rPr>
                            <w:t>1</w:t>
                          </w:r>
                          <w:r>
                            <w:rPr>
                              <w:rStyle w:val="11"/>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ql5uc8AAAAF&#10;AQAADwAAAAAAAAABACAAAAAiAAAAZHJzL2Rvd25yZXYueG1sUEsBAhQAFAAAAAgAh07iQPBAlRrs&#10;AQAA1QMAAA4AAAAAAAAAAQAgAAAAHgEAAGRycy9lMm9Eb2MueG1sUEsFBgAAAAAGAAYAWQEAAHwF&#10;AAAAAA==&#10;">
              <v:fill on="f" focussize="0,0"/>
              <v:stroke on="f"/>
              <v:imagedata o:title=""/>
              <o:lock v:ext="edit" aspectratio="f"/>
              <v:textbox inset="0mm,0mm,0mm,0mm" style="mso-fit-shape-to-text:t;">
                <w:txbxContent>
                  <w:p>
                    <w:pPr>
                      <w:pStyle w:val="3"/>
                      <w:jc w:val="right"/>
                    </w:pPr>
                    <w:r>
                      <w:rPr>
                        <w:rStyle w:val="11"/>
                      </w:rPr>
                      <w:fldChar w:fldCharType="begin"/>
                    </w:r>
                    <w:r>
                      <w:rPr>
                        <w:rStyle w:val="11"/>
                      </w:rPr>
                      <w:instrText xml:space="preserve"> PAGE </w:instrText>
                    </w:r>
                    <w:r>
                      <w:rPr>
                        <w:rStyle w:val="11"/>
                      </w:rPr>
                      <w:fldChar w:fldCharType="separate"/>
                    </w:r>
                    <w:r>
                      <w:rPr>
                        <w:rStyle w:val="11"/>
                      </w:rPr>
                      <w:t>1</w:t>
                    </w:r>
                    <w:r>
                      <w:rPr>
                        <w:rStyle w:val="11"/>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
                            <w:fldChar w:fldCharType="begin"/>
                          </w:r>
                          <w:r>
                            <w:instrText xml:space="preserve">PAGE "page number"</w:instrText>
                          </w:r>
                          <w:r>
                            <w:fldChar w:fldCharType="separate"/>
                          </w:r>
                          <w:r>
                            <w:t>2</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ql5uc8AAAAF&#10;AQAADwAAAAAAAAABACAAAAAiAAAAZHJzL2Rvd25yZXYueG1sUEsBAhQAFAAAAAgAh07iQCBEH87s&#10;AQAA1QMAAA4AAAAAAAAAAQAgAAAAHgEAAGRycy9lMm9Eb2MueG1sUEsFBgAAAAAGAAYAWQEAAHwF&#10;AAAAAA==&#10;">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C204B5"/>
    <w:multiLevelType w:val="singleLevel"/>
    <w:tmpl w:val="E1C204B5"/>
    <w:lvl w:ilvl="0" w:tentative="0">
      <w:start w:val="1"/>
      <w:numFmt w:val="chineseCounting"/>
      <w:suff w:val="nothing"/>
      <w:lvlText w:val="（%1）"/>
      <w:lvlJc w:val="left"/>
      <w:rPr>
        <w:rFonts w:hint="eastAsia"/>
      </w:rPr>
    </w:lvl>
  </w:abstractNum>
  <w:abstractNum w:abstractNumId="1">
    <w:nsid w:val="4250EAD2"/>
    <w:multiLevelType w:val="singleLevel"/>
    <w:tmpl w:val="4250EAD2"/>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evenAndOddHeaders w:val="1"/>
  <w:characterSpacingControl w:val="doNotCompress"/>
  <w:noLineBreaksAfter w:lang="zh-CN" w:val="$([{£¥·‘“〈《「『【〔〖〝﹙﹛﹝＄（．［｛￡￥"/>
  <w:noLineBreaksBefore w:lang="zh-CN" w:val="!%),.:;&gt;?]}¢¨°·ˇˉ―‖’”…‰′″›℃∶、。〃〉》」』】〕〗〞︶︺︾﹀﹄﹚﹜﹞！＂％＇），．：；？］｀｜｝～￠"/>
  <w:hdrShapeDefaults>
    <o:shapelayout v:ext="edit">
      <o:idmap v:ext="edit" data="1"/>
    </o:shapelayout>
  </w:hdrShapeDefaults>
  <w:compat>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yMTllMzBmMzU4ZDI3YzhhMDgwYWNlNTQyYzlmN2QifQ=="/>
  </w:docVars>
  <w:rsids>
    <w:rsidRoot w:val="00781D3A"/>
    <w:rsid w:val="00064159"/>
    <w:rsid w:val="00120163"/>
    <w:rsid w:val="00182D82"/>
    <w:rsid w:val="001B15F6"/>
    <w:rsid w:val="00201266"/>
    <w:rsid w:val="00557C8E"/>
    <w:rsid w:val="0056582C"/>
    <w:rsid w:val="005C7741"/>
    <w:rsid w:val="00664099"/>
    <w:rsid w:val="0068454C"/>
    <w:rsid w:val="00714A9B"/>
    <w:rsid w:val="007304F6"/>
    <w:rsid w:val="00781D3A"/>
    <w:rsid w:val="00791CF2"/>
    <w:rsid w:val="008D0F2A"/>
    <w:rsid w:val="008F1C73"/>
    <w:rsid w:val="0098765C"/>
    <w:rsid w:val="00AC1402"/>
    <w:rsid w:val="00B10A12"/>
    <w:rsid w:val="00B52C69"/>
    <w:rsid w:val="00BC0518"/>
    <w:rsid w:val="00BD1DD9"/>
    <w:rsid w:val="00C83D45"/>
    <w:rsid w:val="00CC5F86"/>
    <w:rsid w:val="00D172D0"/>
    <w:rsid w:val="00D75591"/>
    <w:rsid w:val="00DA3F97"/>
    <w:rsid w:val="00E92AAD"/>
    <w:rsid w:val="00EC4DAA"/>
    <w:rsid w:val="00F1646A"/>
    <w:rsid w:val="00F826E0"/>
    <w:rsid w:val="00FB7ED6"/>
    <w:rsid w:val="00FE46E7"/>
    <w:rsid w:val="052B4646"/>
    <w:rsid w:val="158725CA"/>
    <w:rsid w:val="158F5031"/>
    <w:rsid w:val="1B2B1202"/>
    <w:rsid w:val="1E162569"/>
    <w:rsid w:val="22090B6C"/>
    <w:rsid w:val="25B62C76"/>
    <w:rsid w:val="29FE38CC"/>
    <w:rsid w:val="2B0B2850"/>
    <w:rsid w:val="35931CBF"/>
    <w:rsid w:val="391B70EA"/>
    <w:rsid w:val="3A4B0C5C"/>
    <w:rsid w:val="3B8F458E"/>
    <w:rsid w:val="3F033BBB"/>
    <w:rsid w:val="48390A7E"/>
    <w:rsid w:val="562A7E7A"/>
    <w:rsid w:val="58A32B63"/>
    <w:rsid w:val="61197266"/>
    <w:rsid w:val="61C51A79"/>
    <w:rsid w:val="6C8F592B"/>
    <w:rsid w:val="7474585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99"/>
    <w:pPr>
      <w:ind w:left="480"/>
    </w:pPr>
  </w:style>
  <w:style w:type="paragraph" w:styleId="3">
    <w:name w:val="footer"/>
    <w:basedOn w:val="1"/>
    <w:link w:val="35"/>
    <w:qFormat/>
    <w:uiPriority w:val="99"/>
    <w:pPr>
      <w:tabs>
        <w:tab w:val="center" w:pos="4153"/>
        <w:tab w:val="right" w:pos="8306"/>
      </w:tabs>
      <w:snapToGrid w:val="0"/>
    </w:pPr>
    <w:rPr>
      <w:sz w:val="18"/>
      <w:szCs w:val="18"/>
    </w:rPr>
  </w:style>
  <w:style w:type="paragraph" w:styleId="4">
    <w:name w:val="header"/>
    <w:basedOn w:val="1"/>
    <w:link w:val="34"/>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99"/>
    <w:pPr>
      <w:spacing w:before="120"/>
      <w:ind w:firstLine="560"/>
    </w:pPr>
    <w:rPr>
      <w:rFonts w:eastAsia="方正仿宋_GBK"/>
      <w:color w:val="000000"/>
      <w:sz w:val="28"/>
    </w:rPr>
  </w:style>
  <w:style w:type="paragraph" w:styleId="6">
    <w:name w:val="toc 4"/>
    <w:basedOn w:val="1"/>
    <w:next w:val="1"/>
    <w:qFormat/>
    <w:uiPriority w:val="99"/>
    <w:pPr>
      <w:ind w:left="720"/>
    </w:pPr>
  </w:style>
  <w:style w:type="paragraph" w:styleId="7">
    <w:name w:val="toc 2"/>
    <w:basedOn w:val="1"/>
    <w:next w:val="1"/>
    <w:qFormat/>
    <w:uiPriority w:val="99"/>
    <w:pPr>
      <w:ind w:left="240"/>
    </w:pPr>
  </w:style>
  <w:style w:type="table" w:styleId="9">
    <w:name w:val="Table Grid"/>
    <w:basedOn w:val="8"/>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page number"/>
    <w:basedOn w:val="10"/>
    <w:qFormat/>
    <w:uiPriority w:val="99"/>
    <w:rPr>
      <w:rFonts w:cs="Times New Roman"/>
    </w:rPr>
  </w:style>
  <w:style w:type="paragraph" w:customStyle="1" w:styleId="12">
    <w:name w:val="单元格样式22"/>
    <w:basedOn w:val="1"/>
    <w:qFormat/>
    <w:uiPriority w:val="99"/>
    <w:pPr>
      <w:jc w:val="right"/>
    </w:pPr>
    <w:rPr>
      <w:rFonts w:ascii="方正小标宋_GBK" w:hAnsi="方正小标宋_GBK" w:eastAsia="方正小标宋_GBK" w:cs="方正小标宋_GBK"/>
    </w:rPr>
  </w:style>
  <w:style w:type="paragraph" w:customStyle="1" w:styleId="13">
    <w:name w:val="单元格样式21"/>
    <w:basedOn w:val="1"/>
    <w:qFormat/>
    <w:uiPriority w:val="99"/>
    <w:pPr>
      <w:jc w:val="center"/>
    </w:pPr>
    <w:rPr>
      <w:rFonts w:ascii="方正小标宋_GBK" w:hAnsi="方正小标宋_GBK" w:eastAsia="方正小标宋_GBK" w:cs="方正小标宋_GBK"/>
    </w:rPr>
  </w:style>
  <w:style w:type="paragraph" w:customStyle="1" w:styleId="14">
    <w:name w:val="单元格样式20"/>
    <w:basedOn w:val="1"/>
    <w:qFormat/>
    <w:uiPriority w:val="99"/>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99"/>
    <w:pPr>
      <w:jc w:val="right"/>
    </w:pPr>
    <w:rPr>
      <w:rFonts w:ascii="方正书宋_GBK" w:hAnsi="方正书宋_GBK" w:eastAsia="方正书宋_GBK" w:cs="方正书宋_GBK"/>
      <w:sz w:val="21"/>
    </w:rPr>
  </w:style>
  <w:style w:type="paragraph" w:customStyle="1" w:styleId="17">
    <w:name w:val="单元格样式2"/>
    <w:basedOn w:val="1"/>
    <w:qFormat/>
    <w:uiPriority w:val="99"/>
    <w:rPr>
      <w:rFonts w:ascii="方正书宋_GBK" w:hAnsi="方正书宋_GBK" w:eastAsia="方正书宋_GBK" w:cs="方正书宋_GBK"/>
      <w:sz w:val="21"/>
    </w:rPr>
  </w:style>
  <w:style w:type="paragraph" w:customStyle="1" w:styleId="18">
    <w:name w:val="单元格样式3"/>
    <w:basedOn w:val="1"/>
    <w:qFormat/>
    <w:uiPriority w:val="99"/>
    <w:pPr>
      <w:jc w:val="center"/>
    </w:pPr>
    <w:rPr>
      <w:rFonts w:ascii="方正书宋_GBK" w:hAnsi="方正书宋_GBK" w:eastAsia="方正书宋_GBK" w:cs="方正书宋_GBK"/>
      <w:sz w:val="21"/>
    </w:rPr>
  </w:style>
  <w:style w:type="paragraph" w:customStyle="1" w:styleId="19">
    <w:name w:val="单元格样式6"/>
    <w:basedOn w:val="1"/>
    <w:qFormat/>
    <w:uiPriority w:val="99"/>
    <w:pPr>
      <w:jc w:val="center"/>
    </w:pPr>
    <w:rPr>
      <w:rFonts w:ascii="方正书宋_GBK" w:hAnsi="方正书宋_GBK" w:eastAsia="方正书宋_GBK" w:cs="方正书宋_GBK"/>
      <w:b/>
      <w:sz w:val="21"/>
    </w:rPr>
  </w:style>
  <w:style w:type="paragraph" w:customStyle="1" w:styleId="20">
    <w:name w:val="单元格样式7"/>
    <w:basedOn w:val="1"/>
    <w:qFormat/>
    <w:uiPriority w:val="99"/>
    <w:pPr>
      <w:jc w:val="right"/>
    </w:pPr>
    <w:rPr>
      <w:rFonts w:ascii="方正书宋_GBK" w:hAnsi="方正书宋_GBK" w:eastAsia="方正书宋_GBK" w:cs="方正书宋_GBK"/>
      <w:b/>
      <w:sz w:val="21"/>
    </w:rPr>
  </w:style>
  <w:style w:type="paragraph" w:customStyle="1" w:styleId="21">
    <w:name w:val="单元格样式5"/>
    <w:basedOn w:val="1"/>
    <w:qFormat/>
    <w:uiPriority w:val="99"/>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99"/>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99"/>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99"/>
    <w:pPr>
      <w:spacing w:line="500" w:lineRule="exact"/>
      <w:ind w:firstLine="560"/>
    </w:pPr>
    <w:rPr>
      <w:rFonts w:eastAsia="方正仿宋_GBK"/>
      <w:sz w:val="28"/>
    </w:rPr>
  </w:style>
  <w:style w:type="paragraph" w:customStyle="1" w:styleId="26">
    <w:name w:val="插入文本样式-插入总体目标文件"/>
    <w:basedOn w:val="1"/>
    <w:qFormat/>
    <w:uiPriority w:val="99"/>
    <w:pPr>
      <w:spacing w:line="500" w:lineRule="exact"/>
      <w:ind w:firstLine="560"/>
    </w:pPr>
    <w:rPr>
      <w:rFonts w:eastAsia="方正仿宋_GBK"/>
      <w:sz w:val="28"/>
    </w:rPr>
  </w:style>
  <w:style w:type="paragraph" w:customStyle="1" w:styleId="27">
    <w:name w:val="插入文本样式-插入职责分类绩效目标文件"/>
    <w:basedOn w:val="1"/>
    <w:qFormat/>
    <w:uiPriority w:val="99"/>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99"/>
    <w:pPr>
      <w:spacing w:line="500" w:lineRule="exact"/>
      <w:ind w:firstLine="560"/>
    </w:pPr>
    <w:rPr>
      <w:rFonts w:eastAsia="方正仿宋_GBK"/>
      <w:sz w:val="28"/>
    </w:rPr>
  </w:style>
  <w:style w:type="paragraph" w:customStyle="1" w:styleId="29">
    <w:name w:val="单元格样式23"/>
    <w:basedOn w:val="1"/>
    <w:qFormat/>
    <w:uiPriority w:val="99"/>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99"/>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99"/>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99"/>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99"/>
    <w:pPr>
      <w:spacing w:line="500" w:lineRule="exact"/>
      <w:ind w:firstLine="560"/>
    </w:pPr>
    <w:rPr>
      <w:rFonts w:eastAsia="方正仿宋_GBK"/>
      <w:sz w:val="28"/>
    </w:rPr>
  </w:style>
  <w:style w:type="character" w:customStyle="1" w:styleId="34">
    <w:name w:val="页眉 Char"/>
    <w:basedOn w:val="10"/>
    <w:link w:val="4"/>
    <w:qFormat/>
    <w:locked/>
    <w:uiPriority w:val="99"/>
    <w:rPr>
      <w:rFonts w:eastAsia="Times New Roman" w:cs="Times New Roman"/>
      <w:sz w:val="18"/>
      <w:szCs w:val="18"/>
      <w:lang w:eastAsia="uk-UA"/>
    </w:rPr>
  </w:style>
  <w:style w:type="character" w:customStyle="1" w:styleId="35">
    <w:name w:val="页脚 Char"/>
    <w:basedOn w:val="10"/>
    <w:link w:val="3"/>
    <w:qFormat/>
    <w:locked/>
    <w:uiPriority w:val="99"/>
    <w:rPr>
      <w:rFonts w:eastAsia="Times New Roman" w:cs="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24</Pages>
  <Words>6568</Words>
  <Characters>7792</Characters>
  <Lines>127</Lines>
  <Paragraphs>36</Paragraphs>
  <TotalTime>13</TotalTime>
  <ScaleCrop>false</ScaleCrop>
  <LinksUpToDate>false</LinksUpToDate>
  <CharactersWithSpaces>7955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2022-02-21T07:33:00Z</dcterms:created>
  <dc:creator>Administrator</dc:creator>
  <cp:lastModifiedBy>不周</cp:lastModifiedBy>
  <dcterms:modified xsi:type="dcterms:W3CDTF">2023-11-10T01:39:09Z</dcterms:modified>
  <dc:title>定兴县财政局所属单位预算</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0670A10F96DB4AB09FD1873BCA57DA45</vt:lpwstr>
  </property>
</Properties>
</file>