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center"/>
        <w:rPr>
          <w:rFonts w:hint="eastAsia" w:ascii="宋体" w:hAnsi="宋体"/>
          <w:b/>
          <w:bCs/>
          <w:kern w:val="0"/>
          <w:sz w:val="36"/>
          <w:szCs w:val="36"/>
          <w:lang w:eastAsia="zh-CN"/>
        </w:rPr>
      </w:pPr>
      <w:r>
        <w:rPr>
          <w:rFonts w:hint="eastAsia" w:ascii="宋体" w:hAnsi="宋体"/>
          <w:b/>
          <w:bCs/>
          <w:kern w:val="0"/>
          <w:sz w:val="36"/>
          <w:szCs w:val="36"/>
          <w:lang w:eastAsia="zh-CN"/>
        </w:rPr>
        <w:t>涞水县妇女联合会</w:t>
      </w:r>
    </w:p>
    <w:p>
      <w:pPr>
        <w:widowControl/>
        <w:autoSpaceDE w:val="0"/>
        <w:spacing w:line="560" w:lineRule="exact"/>
        <w:jc w:val="center"/>
        <w:rPr>
          <w:rFonts w:ascii="仿宋" w:hAnsi="仿宋" w:eastAsia="仿宋"/>
          <w:kern w:val="0"/>
          <w:sz w:val="32"/>
          <w:szCs w:val="32"/>
        </w:rPr>
      </w:pPr>
      <w:r>
        <w:rPr>
          <w:rFonts w:hint="eastAsia" w:ascii="宋体" w:hAnsi="宋体"/>
          <w:b/>
          <w:bCs/>
          <w:kern w:val="0"/>
          <w:sz w:val="36"/>
          <w:szCs w:val="36"/>
          <w:lang w:val="en-US" w:eastAsia="zh-CN"/>
        </w:rPr>
        <w:t>2019年</w:t>
      </w:r>
      <w:bookmarkStart w:id="2" w:name="_GoBack"/>
      <w:bookmarkEnd w:id="2"/>
      <w:r>
        <w:rPr>
          <w:rFonts w:hint="eastAsia" w:ascii="宋体" w:hAnsi="宋体"/>
          <w:b/>
          <w:bCs/>
          <w:kern w:val="0"/>
          <w:sz w:val="36"/>
          <w:szCs w:val="36"/>
        </w:rPr>
        <w:t>部门预算公开有关事项的说明</w:t>
      </w:r>
    </w:p>
    <w:p>
      <w:pPr>
        <w:widowControl/>
        <w:autoSpaceDE w:val="0"/>
        <w:spacing w:line="500" w:lineRule="exact"/>
        <w:rPr>
          <w:rFonts w:ascii="仿宋" w:hAnsi="仿宋" w:eastAsia="仿宋"/>
          <w:kern w:val="0"/>
          <w:sz w:val="32"/>
          <w:szCs w:val="32"/>
        </w:rPr>
      </w:pPr>
    </w:p>
    <w:p>
      <w:pPr>
        <w:widowControl/>
        <w:autoSpaceDE w:val="0"/>
        <w:spacing w:line="500" w:lineRule="exact"/>
        <w:rPr>
          <w:rFonts w:ascii="仿宋" w:hAnsi="仿宋" w:eastAsia="仿宋"/>
          <w:b/>
          <w:bCs/>
          <w:kern w:val="0"/>
          <w:sz w:val="32"/>
          <w:szCs w:val="32"/>
        </w:rPr>
      </w:pPr>
      <w:r>
        <w:rPr>
          <w:rFonts w:hint="eastAsia" w:ascii="仿宋" w:hAnsi="仿宋" w:eastAsia="仿宋"/>
          <w:b/>
          <w:bCs/>
          <w:kern w:val="0"/>
          <w:sz w:val="32"/>
          <w:szCs w:val="32"/>
        </w:rPr>
        <w:t xml:space="preserve"> 一、部门职责、机构设置等基本情况</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1、部门职责</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涞水县妇女联合会是党领导下的全县各族各界妇女的群众组织，是党和政府联系妇女群众的桥梁和纽带，其主要职责是：（1）团结、动员和组织全县妇女群众投身改革开放和社会主义物质文明、精神文明的建设，为维护改革、发展、稳定的大局服务。（2）宣传马克思主义妇女观和男女平等基本国策教育、引导妇女树立正确的世界观、人生观、价值观，弘扬“自尊、自信、自立、自强”的精神，积极推动和开展妇女的科技文化及生产劳动技能教育，全面提高妇女素质。（3）坚持为妇女儿童服务、为基层服务，加强与社会各界的联系，协调推动全社会为妇女儿童办实事、办好事。（4）维护妇女、儿童的合法权益，向社会各界宣传妇女，反映妇女的意见、要求，代表妇女参加社会协商对话，参与民主管理与监督，参与有关妇女儿童的法律、法规、条例的制定。（5）加强妇联基层组织建设，提高专职妇联干部的政治素质和业务能力，加强妇女干部的培训工作，做好妇女人才的发现和推荐工作。（6）承办与妇联有关的外事活动。</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2、机构设置</w:t>
      </w:r>
    </w:p>
    <w:tbl>
      <w:tblPr>
        <w:tblStyle w:val="7"/>
        <w:tblW w:w="9780" w:type="dxa"/>
        <w:tblInd w:w="93" w:type="dxa"/>
        <w:tblLayout w:type="fixed"/>
        <w:tblCellMar>
          <w:top w:w="0" w:type="dxa"/>
          <w:left w:w="108" w:type="dxa"/>
          <w:bottom w:w="0" w:type="dxa"/>
          <w:right w:w="108" w:type="dxa"/>
        </w:tblCellMar>
      </w:tblPr>
      <w:tblGrid>
        <w:gridCol w:w="1077"/>
        <w:gridCol w:w="2476"/>
        <w:gridCol w:w="1958"/>
        <w:gridCol w:w="1897"/>
        <w:gridCol w:w="2372"/>
      </w:tblGrid>
      <w:tr>
        <w:tblPrEx>
          <w:tblLayout w:type="fixed"/>
          <w:tblCellMar>
            <w:top w:w="0" w:type="dxa"/>
            <w:left w:w="108" w:type="dxa"/>
            <w:bottom w:w="0" w:type="dxa"/>
            <w:right w:w="108" w:type="dxa"/>
          </w:tblCellMar>
        </w:tblPrEx>
        <w:trPr>
          <w:trHeight w:val="631" w:hRule="atLeast"/>
        </w:trPr>
        <w:tc>
          <w:tcPr>
            <w:tcW w:w="9780" w:type="dxa"/>
            <w:gridSpan w:val="5"/>
            <w:tcBorders>
              <w:top w:val="nil"/>
              <w:left w:val="nil"/>
              <w:bottom w:val="single" w:color="auto" w:sz="4" w:space="0"/>
              <w:right w:val="nil"/>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部门机构设置情况</w:t>
            </w:r>
          </w:p>
        </w:tc>
      </w:tr>
      <w:tr>
        <w:tblPrEx>
          <w:tblLayout w:type="fixed"/>
          <w:tblCellMar>
            <w:top w:w="0" w:type="dxa"/>
            <w:left w:w="108" w:type="dxa"/>
            <w:bottom w:w="0" w:type="dxa"/>
            <w:right w:w="108" w:type="dxa"/>
          </w:tblCellMar>
        </w:tblPrEx>
        <w:trPr>
          <w:trHeight w:val="573" w:hRule="atLeast"/>
        </w:trPr>
        <w:tc>
          <w:tcPr>
            <w:tcW w:w="1077" w:type="dxa"/>
            <w:vMerge w:val="restart"/>
            <w:tcBorders>
              <w:top w:val="nil"/>
              <w:left w:val="single" w:color="auto" w:sz="4" w:space="0"/>
              <w:bottom w:val="single" w:color="000000"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2476" w:type="dxa"/>
            <w:vMerge w:val="restart"/>
            <w:tcBorders>
              <w:top w:val="nil"/>
              <w:left w:val="single" w:color="auto" w:sz="4" w:space="0"/>
              <w:bottom w:val="single" w:color="000000"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1958" w:type="dxa"/>
            <w:vMerge w:val="restart"/>
            <w:tcBorders>
              <w:top w:val="nil"/>
              <w:left w:val="single" w:color="auto" w:sz="4" w:space="0"/>
              <w:bottom w:val="single" w:color="000000"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1897" w:type="dxa"/>
            <w:vMerge w:val="restart"/>
            <w:tcBorders>
              <w:top w:val="nil"/>
              <w:left w:val="single" w:color="auto" w:sz="4" w:space="0"/>
              <w:bottom w:val="single" w:color="000000"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2372" w:type="dxa"/>
            <w:vMerge w:val="restart"/>
            <w:tcBorders>
              <w:top w:val="nil"/>
              <w:left w:val="single" w:color="auto" w:sz="4" w:space="0"/>
              <w:bottom w:val="single" w:color="000000"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Layout w:type="fixed"/>
          <w:tblCellMar>
            <w:top w:w="0" w:type="dxa"/>
            <w:left w:w="108" w:type="dxa"/>
            <w:bottom w:w="0" w:type="dxa"/>
            <w:right w:w="108" w:type="dxa"/>
          </w:tblCellMar>
        </w:tblPrEx>
        <w:trPr>
          <w:trHeight w:val="573" w:hRule="atLeast"/>
        </w:trPr>
        <w:tc>
          <w:tcPr>
            <w:tcW w:w="1077"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宋体" w:hAnsi="宋体" w:cs="宋体"/>
                <w:color w:val="000000"/>
                <w:kern w:val="0"/>
                <w:sz w:val="28"/>
                <w:szCs w:val="28"/>
              </w:rPr>
            </w:pPr>
          </w:p>
        </w:tc>
        <w:tc>
          <w:tcPr>
            <w:tcW w:w="2476"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宋体" w:hAnsi="宋体" w:cs="宋体"/>
                <w:color w:val="000000"/>
                <w:kern w:val="0"/>
                <w:sz w:val="28"/>
                <w:szCs w:val="28"/>
              </w:rPr>
            </w:pPr>
          </w:p>
        </w:tc>
        <w:tc>
          <w:tcPr>
            <w:tcW w:w="1958"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宋体" w:hAnsi="宋体" w:cs="宋体"/>
                <w:color w:val="000000"/>
                <w:kern w:val="0"/>
                <w:sz w:val="28"/>
                <w:szCs w:val="28"/>
              </w:rPr>
            </w:pPr>
          </w:p>
        </w:tc>
        <w:tc>
          <w:tcPr>
            <w:tcW w:w="1897"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宋体" w:hAnsi="宋体" w:cs="宋体"/>
                <w:color w:val="000000"/>
                <w:kern w:val="0"/>
                <w:sz w:val="28"/>
                <w:szCs w:val="28"/>
              </w:rPr>
            </w:pPr>
          </w:p>
        </w:tc>
        <w:tc>
          <w:tcPr>
            <w:tcW w:w="2372"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652" w:hRule="atLeast"/>
        </w:trPr>
        <w:tc>
          <w:tcPr>
            <w:tcW w:w="1077"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476"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涞水县妇女联合会</w:t>
            </w:r>
          </w:p>
        </w:tc>
        <w:tc>
          <w:tcPr>
            <w:tcW w:w="1958"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行政</w:t>
            </w:r>
          </w:p>
        </w:tc>
        <w:tc>
          <w:tcPr>
            <w:tcW w:w="1897"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2372"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财政拨款</w:t>
            </w:r>
          </w:p>
        </w:tc>
      </w:tr>
    </w:tbl>
    <w:p>
      <w:pPr>
        <w:widowControl/>
        <w:autoSpaceDE w:val="0"/>
        <w:spacing w:line="500" w:lineRule="exact"/>
        <w:ind w:firstLine="800" w:firstLineChars="250"/>
        <w:rPr>
          <w:rFonts w:ascii="仿宋" w:hAnsi="仿宋" w:eastAsia="仿宋"/>
          <w:kern w:val="0"/>
          <w:sz w:val="32"/>
          <w:szCs w:val="32"/>
        </w:rPr>
      </w:pPr>
      <w:r>
        <w:rPr>
          <w:rFonts w:hint="eastAsia" w:ascii="仿宋" w:hAnsi="仿宋" w:eastAsia="仿宋"/>
          <w:kern w:val="0"/>
          <w:sz w:val="32"/>
          <w:szCs w:val="32"/>
        </w:rPr>
        <w:t>按照“三定方案”涞办字【2002】46号文件要求，县妇联设1个股室，即办公室。行政编制3名，其中主席1名，副主席1名，股级职数1名。</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涞水县妇女儿童工作委员会办公室是县政府派出机构，办公室设在县妇联，专职人员编制1名。</w:t>
      </w:r>
    </w:p>
    <w:p>
      <w:pPr>
        <w:widowControl/>
        <w:autoSpaceDE w:val="0"/>
        <w:spacing w:line="500" w:lineRule="exact"/>
        <w:rPr>
          <w:rFonts w:ascii="仿宋" w:hAnsi="仿宋" w:eastAsia="仿宋"/>
          <w:b/>
          <w:bCs/>
          <w:kern w:val="0"/>
          <w:sz w:val="32"/>
          <w:szCs w:val="32"/>
        </w:rPr>
      </w:pPr>
      <w:r>
        <w:rPr>
          <w:rFonts w:hint="eastAsia" w:ascii="仿宋" w:hAnsi="仿宋" w:eastAsia="仿宋"/>
          <w:b/>
          <w:bCs/>
          <w:kern w:val="0"/>
          <w:sz w:val="32"/>
          <w:szCs w:val="32"/>
        </w:rPr>
        <w:t>二、部门预算安排总体情况</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部门预算收入42.65万元，其中：一般公共预算拨款42.65万元。</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部门预算支出42.65万元，其中：基本支出30.74万元，（其中人员经费26.38万元，日常公用费用4.36万元）；项目支出11.91万元。</w:t>
      </w:r>
    </w:p>
    <w:p>
      <w:pPr>
        <w:widowControl/>
        <w:autoSpaceDE w:val="0"/>
        <w:spacing w:line="500" w:lineRule="exact"/>
        <w:ind w:firstLine="640"/>
        <w:rPr>
          <w:rFonts w:ascii="仿宋" w:hAnsi="仿宋" w:eastAsia="仿宋"/>
          <w:b/>
          <w:bCs/>
          <w:kern w:val="0"/>
          <w:sz w:val="32"/>
          <w:szCs w:val="32"/>
        </w:rPr>
      </w:pPr>
      <w:r>
        <w:rPr>
          <w:rFonts w:hint="eastAsia" w:ascii="仿宋" w:hAnsi="仿宋" w:eastAsia="仿宋"/>
          <w:kern w:val="0"/>
          <w:sz w:val="32"/>
          <w:szCs w:val="32"/>
        </w:rPr>
        <w:t>比上年增减情况：本年度收支安排42.65万元，较上年增加5.45万元。其中，基本支出增加1.78万元，增加原因为工资增加；项目支出增加3.67万元，增加原因为增加综合业务经费及采购电子政务涉密设备。</w:t>
      </w:r>
    </w:p>
    <w:p>
      <w:pPr>
        <w:widowControl/>
        <w:autoSpaceDE w:val="0"/>
        <w:spacing w:line="500" w:lineRule="exact"/>
        <w:rPr>
          <w:rFonts w:ascii="仿宋" w:hAnsi="仿宋" w:eastAsia="仿宋"/>
          <w:b/>
          <w:bCs/>
          <w:kern w:val="0"/>
          <w:sz w:val="32"/>
          <w:szCs w:val="32"/>
        </w:rPr>
      </w:pPr>
      <w:r>
        <w:rPr>
          <w:rFonts w:hint="eastAsia" w:ascii="仿宋" w:hAnsi="仿宋" w:eastAsia="仿宋"/>
          <w:b/>
          <w:bCs/>
          <w:kern w:val="0"/>
          <w:sz w:val="32"/>
          <w:szCs w:val="32"/>
        </w:rPr>
        <w:t>三、机关运行经费安排情况</w:t>
      </w:r>
    </w:p>
    <w:p>
      <w:pPr>
        <w:widowControl/>
        <w:autoSpaceDE w:val="0"/>
        <w:spacing w:line="500" w:lineRule="exact"/>
        <w:rPr>
          <w:rFonts w:ascii="仿宋" w:hAnsi="仿宋" w:eastAsia="仿宋"/>
          <w:kern w:val="0"/>
          <w:sz w:val="32"/>
          <w:szCs w:val="32"/>
        </w:rPr>
      </w:pPr>
      <w:r>
        <w:rPr>
          <w:rFonts w:hint="eastAsia" w:ascii="仿宋" w:hAnsi="仿宋" w:eastAsia="仿宋"/>
          <w:kern w:val="0"/>
          <w:sz w:val="32"/>
          <w:szCs w:val="32"/>
        </w:rPr>
        <w:t xml:space="preserve">    机关运行经费4.36万元,其中：办公费0.66万元、邮</w:t>
      </w:r>
      <w:r>
        <w:rPr>
          <w:rFonts w:hint="eastAsia" w:ascii="仿宋" w:hAnsi="仿宋" w:eastAsia="仿宋"/>
          <w:spacing w:val="-20"/>
          <w:kern w:val="0"/>
          <w:sz w:val="32"/>
          <w:szCs w:val="32"/>
        </w:rPr>
        <w:t>电费0.36万</w:t>
      </w:r>
      <w:r>
        <w:rPr>
          <w:rFonts w:hint="eastAsia" w:ascii="仿宋" w:hAnsi="仿宋" w:eastAsia="仿宋"/>
          <w:kern w:val="0"/>
          <w:sz w:val="32"/>
          <w:szCs w:val="32"/>
        </w:rPr>
        <w:t>元、差旅费0.30万元、公务交通补贴1.86万元、工会经费0.2万元、职工福利费0.7万元、离退休人员公用经费0.28万元。</w:t>
      </w:r>
    </w:p>
    <w:p>
      <w:pPr>
        <w:widowControl/>
        <w:autoSpaceDE w:val="0"/>
        <w:spacing w:line="500" w:lineRule="exact"/>
        <w:rPr>
          <w:rFonts w:ascii="仿宋" w:hAnsi="仿宋" w:eastAsia="仿宋"/>
          <w:kern w:val="0"/>
          <w:sz w:val="32"/>
          <w:szCs w:val="32"/>
        </w:rPr>
      </w:pPr>
      <w:r>
        <w:rPr>
          <w:rFonts w:hint="eastAsia" w:ascii="仿宋" w:hAnsi="仿宋" w:eastAsia="仿宋"/>
          <w:b/>
          <w:bCs/>
          <w:kern w:val="0"/>
          <w:sz w:val="32"/>
          <w:szCs w:val="32"/>
        </w:rPr>
        <w:t>四、财政拨款“三公”经费预算情况</w:t>
      </w:r>
    </w:p>
    <w:p>
      <w:pPr>
        <w:widowControl/>
        <w:autoSpaceDE w:val="0"/>
        <w:spacing w:line="500" w:lineRule="exact"/>
        <w:rPr>
          <w:rFonts w:ascii="仿宋" w:hAnsi="仿宋" w:eastAsia="仿宋"/>
          <w:kern w:val="0"/>
          <w:sz w:val="32"/>
          <w:szCs w:val="32"/>
        </w:rPr>
      </w:pPr>
      <w:r>
        <w:rPr>
          <w:rFonts w:hint="eastAsia" w:ascii="仿宋" w:hAnsi="仿宋" w:eastAsia="仿宋"/>
          <w:kern w:val="0"/>
          <w:sz w:val="32"/>
          <w:szCs w:val="32"/>
        </w:rPr>
        <w:t xml:space="preserve">   “三公”经费预算为0。</w:t>
      </w:r>
    </w:p>
    <w:p>
      <w:pPr>
        <w:widowControl/>
        <w:autoSpaceDE w:val="0"/>
        <w:spacing w:line="500" w:lineRule="exact"/>
        <w:jc w:val="right"/>
        <w:rPr>
          <w:rFonts w:ascii="仿宋" w:hAnsi="仿宋" w:eastAsia="仿宋"/>
          <w:kern w:val="0"/>
          <w:sz w:val="32"/>
          <w:szCs w:val="32"/>
        </w:rPr>
      </w:pPr>
      <w:r>
        <w:rPr>
          <w:rFonts w:hint="eastAsia" w:ascii="仿宋" w:hAnsi="仿宋" w:eastAsia="仿宋"/>
          <w:kern w:val="0"/>
          <w:sz w:val="32"/>
          <w:szCs w:val="32"/>
        </w:rPr>
        <w:t>单位：万元</w:t>
      </w:r>
    </w:p>
    <w:tbl>
      <w:tblPr>
        <w:tblStyle w:val="7"/>
        <w:tblW w:w="10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2016"/>
        <w:gridCol w:w="2016"/>
        <w:gridCol w:w="2016"/>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16" w:type="dxa"/>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项目名称</w:t>
            </w:r>
          </w:p>
        </w:tc>
        <w:tc>
          <w:tcPr>
            <w:tcW w:w="2016" w:type="dxa"/>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2018年预算</w:t>
            </w:r>
          </w:p>
        </w:tc>
        <w:tc>
          <w:tcPr>
            <w:tcW w:w="2016" w:type="dxa"/>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2019年预算</w:t>
            </w:r>
          </w:p>
        </w:tc>
        <w:tc>
          <w:tcPr>
            <w:tcW w:w="2016" w:type="dxa"/>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增减金额</w:t>
            </w:r>
          </w:p>
        </w:tc>
        <w:tc>
          <w:tcPr>
            <w:tcW w:w="2017" w:type="dxa"/>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变化原因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16" w:type="dxa"/>
            <w:vAlign w:val="center"/>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公务车运行及维修费</w:t>
            </w:r>
          </w:p>
        </w:tc>
        <w:tc>
          <w:tcPr>
            <w:tcW w:w="2016" w:type="dxa"/>
            <w:vAlign w:val="center"/>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0</w:t>
            </w:r>
          </w:p>
        </w:tc>
        <w:tc>
          <w:tcPr>
            <w:tcW w:w="2016" w:type="dxa"/>
            <w:vAlign w:val="center"/>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0</w:t>
            </w:r>
          </w:p>
        </w:tc>
        <w:tc>
          <w:tcPr>
            <w:tcW w:w="2016" w:type="dxa"/>
            <w:vAlign w:val="center"/>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0</w:t>
            </w:r>
          </w:p>
        </w:tc>
        <w:tc>
          <w:tcPr>
            <w:tcW w:w="2017" w:type="dxa"/>
            <w:vAlign w:val="center"/>
          </w:tcPr>
          <w:p>
            <w:pPr>
              <w:widowControl/>
              <w:autoSpaceDE w:val="0"/>
              <w:spacing w:line="500" w:lineRule="exact"/>
              <w:jc w:val="center"/>
              <w:rPr>
                <w:rFonts w:ascii="仿宋" w:hAnsi="仿宋" w:eastAsia="仿宋"/>
                <w:kern w:val="0"/>
                <w:sz w:val="32"/>
                <w:szCs w:val="32"/>
              </w:rPr>
            </w:pPr>
            <w:r>
              <w:rPr>
                <w:rFonts w:hint="eastAsia" w:ascii="仿宋" w:hAnsi="仿宋" w:eastAsia="仿宋"/>
                <w:kern w:val="0"/>
                <w:sz w:val="32"/>
                <w:szCs w:val="32"/>
              </w:rPr>
              <w:t>无</w:t>
            </w:r>
          </w:p>
        </w:tc>
      </w:tr>
    </w:tbl>
    <w:p>
      <w:pPr>
        <w:widowControl/>
        <w:autoSpaceDE w:val="0"/>
        <w:spacing w:line="500" w:lineRule="exact"/>
        <w:ind w:firstLine="630" w:firstLineChars="196"/>
        <w:rPr>
          <w:rFonts w:ascii="仿宋" w:hAnsi="仿宋" w:eastAsia="仿宋"/>
          <w:b/>
          <w:bCs/>
          <w:kern w:val="0"/>
          <w:sz w:val="32"/>
          <w:szCs w:val="32"/>
        </w:rPr>
      </w:pPr>
      <w:r>
        <w:rPr>
          <w:rFonts w:hint="eastAsia" w:ascii="仿宋" w:hAnsi="仿宋" w:eastAsia="仿宋"/>
          <w:b/>
          <w:bCs/>
          <w:kern w:val="0"/>
          <w:sz w:val="32"/>
          <w:szCs w:val="32"/>
        </w:rPr>
        <w:t>五、绩效预算信息情况</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总体绩效目标：1、工作活动名称：团结动员妇女参加经济社会建设。工作活动要点描述：团结动员广大妇女积极投身五大建设，弘扬社会主义核心价值观，发扬“四自”精神，为全县经济社会发展作贡献。工作活动绩效目标：妇女积极参与妇联组织围绕县委县政府中心工作开展的各项活动，精神面貌有较大改观，创业就业能力逐步增强，素质得到有效提升。工作活动绩效指标：注册巾帼志愿者人数≥2500人为优、≥2000人为良、≥1500人为中、＜1500人为差；帮扶妇女创业人数≥10人为优、≥8人为良、≥6人为中、＜6人为差。</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2、工作活动名称：维权服务。工作活动要点描述：维权服务。工作活动要点描述：关注和研究涉及妇女切身利益的热点难点问题，向县委县政府提出对策建议；参与有关妇女儿童政策和法律、法规草案的拟定，教育引导妇女依法维权，对权益受到侵害的妇女儿童和困境妇女儿童提供帮助。工作活动绩效目标：帮助权益受到侵害和困难的妇女儿童解决困难和问题，开展普法宣传教育，提高广大妇女儿童的维权意识和维权能力，维护妇女儿童合法权益。工作活动绩效指标：法律援助妇女侵权案件率≥90%为优、≥80%为良、≥70%为中、＜70%为差；妇女信访代理工作覆盖率≥90%为优、≥80%为良、≥70%为中、＜70%为差。</w:t>
      </w:r>
    </w:p>
    <w:p>
      <w:pPr>
        <w:widowControl/>
        <w:autoSpaceDE w:val="0"/>
        <w:spacing w:line="500" w:lineRule="exact"/>
        <w:ind w:firstLine="640"/>
        <w:rPr>
          <w:rFonts w:ascii="仿宋" w:hAnsi="仿宋" w:eastAsia="仿宋"/>
          <w:kern w:val="0"/>
          <w:sz w:val="32"/>
          <w:szCs w:val="32"/>
        </w:rPr>
      </w:pPr>
      <w:r>
        <w:rPr>
          <w:rFonts w:hint="eastAsia" w:ascii="仿宋" w:hAnsi="仿宋" w:eastAsia="仿宋"/>
          <w:kern w:val="0"/>
          <w:sz w:val="32"/>
          <w:szCs w:val="32"/>
        </w:rPr>
        <w:t>3、工作活动名称：教育培训与事业发展。工作活动要点描述：开展对妇女的科技文化、生产劳动技能和家庭、家教、家风教育。工作活动绩效目标：提高妇女科技素质、经营管理能力、家庭教育水平。工作活动绩效指标：培养妇女致富带头人人数≥20人为优、≥15人为良、≥10人为中、＜10人为差；培训达标率≥80%为优、≥70%为良、≥60%为中、＜60%为差。</w:t>
      </w:r>
    </w:p>
    <w:p>
      <w:pPr>
        <w:widowControl/>
        <w:autoSpaceDE w:val="0"/>
        <w:spacing w:line="500" w:lineRule="exact"/>
        <w:rPr>
          <w:rFonts w:ascii="仿宋" w:hAnsi="仿宋" w:eastAsia="仿宋"/>
          <w:kern w:val="0"/>
          <w:sz w:val="32"/>
          <w:szCs w:val="32"/>
        </w:rPr>
      </w:pPr>
      <w:r>
        <w:rPr>
          <w:rFonts w:hint="eastAsia" w:ascii="仿宋" w:hAnsi="仿宋" w:eastAsia="仿宋"/>
          <w:kern w:val="0"/>
          <w:sz w:val="32"/>
          <w:szCs w:val="32"/>
        </w:rPr>
        <w:t xml:space="preserve">   4、工作活动名称：综合业务管理。工作活动要点描述：开展”三有两突出“基层组织示范创建，加强妇联组织自身建设。加强与社会各界的联系，推动全社会为妇女儿童办实事。指导所属单位及各类协会工作。承办县委、县政府交办的有关工作。工作活动绩效目标：妇联基层组织的组织、阵地、队伍建设等得到加强，妇联干部工作能力和服务水平提高。工作活动绩效指标：创建示范基层组织数≥90%为优、≥85%为良、≥80%为中、＜80%为差；创建县级示范妇女之家数≥20家为优、≥15家为良、≥10家为中、＜10家为差；建设县级示范儿童之家数量≥20个为优、≥15个为良、≥10个为中、＜10个为差。</w:t>
      </w:r>
    </w:p>
    <w:p>
      <w:pPr>
        <w:widowControl/>
        <w:autoSpaceDE w:val="0"/>
        <w:spacing w:line="500" w:lineRule="exact"/>
        <w:rPr>
          <w:rFonts w:ascii="仿宋" w:hAnsi="仿宋" w:eastAsia="仿宋"/>
          <w:kern w:val="0"/>
          <w:sz w:val="32"/>
          <w:szCs w:val="32"/>
        </w:rPr>
      </w:pPr>
    </w:p>
    <w:p>
      <w:pPr>
        <w:spacing w:line="500" w:lineRule="exact"/>
        <w:jc w:val="center"/>
        <w:outlineLvl w:val="0"/>
        <w:rPr>
          <w:rFonts w:ascii="方正小标宋_GBK" w:hAnsi="Times New Roman" w:eastAsia="方正小标宋_GBK"/>
          <w:sz w:val="32"/>
          <w:szCs w:val="24"/>
        </w:rPr>
        <w:sectPr>
          <w:pgSz w:w="11907" w:h="16839"/>
          <w:pgMar w:top="1361" w:right="1021" w:bottom="1361" w:left="1021" w:header="851" w:footer="992" w:gutter="0"/>
          <w:cols w:space="720" w:num="1"/>
          <w:docGrid w:type="linesAndChars" w:linePitch="312" w:charSpace="0"/>
        </w:sectPr>
      </w:pPr>
      <w:bookmarkStart w:id="0" w:name="_Toc446713502"/>
    </w:p>
    <w:bookmarkEnd w:id="0"/>
    <w:p>
      <w:pPr>
        <w:jc w:val="center"/>
        <w:outlineLvl w:val="0"/>
        <w:rPr>
          <w:rFonts w:ascii="方正小标宋_GBK" w:eastAsia="方正小标宋_GBK"/>
          <w:sz w:val="32"/>
        </w:rPr>
      </w:pPr>
      <w:bookmarkStart w:id="1" w:name="_Toc507404843"/>
      <w:r>
        <w:rPr>
          <w:rFonts w:hint="eastAsia" w:ascii="方正小标宋_GBK" w:eastAsia="方正小标宋_GBK"/>
          <w:sz w:val="32"/>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713</w:t>
            </w:r>
            <w:r>
              <w:rPr>
                <w:rFonts w:hint="eastAsia" w:ascii="方正小标宋_GBK" w:eastAsia="方正小标宋_GBK"/>
                <w:sz w:val="24"/>
              </w:rPr>
              <w:t>涞水县妇女联合会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一、团结动员妇女参加经济社会建设</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引导全县妇女听党话、跟党走，发扬</w:t>
            </w:r>
            <w:r>
              <w:rPr>
                <w:rFonts w:hint="cs" w:ascii="方正书宋_GBK" w:eastAsia="方正书宋_GBK"/>
                <w:cs/>
              </w:rPr>
              <w:t>“</w:t>
            </w:r>
            <w:r>
              <w:rPr>
                <w:rFonts w:hint="eastAsia" w:ascii="方正书宋_GBK" w:eastAsia="方正书宋_GBK"/>
              </w:rPr>
              <w:t>四自</w:t>
            </w:r>
            <w:r>
              <w:rPr>
                <w:rFonts w:hint="cs" w:ascii="方正书宋_GBK" w:eastAsia="方正书宋_GBK"/>
                <w:cs/>
              </w:rPr>
              <w:t>”</w:t>
            </w:r>
            <w:r>
              <w:rPr>
                <w:rFonts w:hint="eastAsia" w:ascii="方正书宋_GBK" w:eastAsia="方正书宋_GBK"/>
              </w:rPr>
              <w:t>精神，积极投身改革开放和社会主义经济、政治、文化、社会和生态文明建设，全面提高妇女素质，为建设经济县作贡献。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围绕中心，服务大局，完成县委县政府交办的工作任务，全县妇女精神面貌有较大改观，创业就业能力逐步增强，素质得到有效提升。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、团结动员妇女参加经济社会建设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团结动员广大妇女积极投身五大建设，弘扬社会主义核心价值观，发扬</w:t>
            </w:r>
            <w:r>
              <w:rPr>
                <w:rFonts w:hint="cs" w:ascii="方正书宋_GBK" w:eastAsia="方正书宋_GBK"/>
                <w:cs/>
              </w:rPr>
              <w:t>“</w:t>
            </w:r>
            <w:r>
              <w:rPr>
                <w:rFonts w:hint="eastAsia" w:ascii="方正书宋_GBK" w:eastAsia="方正书宋_GBK"/>
              </w:rPr>
              <w:t>四自</w:t>
            </w:r>
            <w:r>
              <w:rPr>
                <w:rFonts w:hint="cs" w:ascii="方正书宋_GBK" w:eastAsia="方正书宋_GBK"/>
                <w:cs/>
              </w:rPr>
              <w:t>”</w:t>
            </w:r>
            <w:r>
              <w:rPr>
                <w:rFonts w:hint="eastAsia" w:ascii="方正书宋_GBK" w:eastAsia="方正书宋_GBK"/>
              </w:rPr>
              <w:t>精神，为全县经济社会发展作贡献。</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妇女积极参与妇联组织围绕县委县政府中心工作开展的各项活动，精神面貌有较大改观，创业就业能力逐步增强，素质得到有效提升。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帮扶妇女创业人数（人）</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注册巾帼志愿者人数（人）</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二、维护妇女儿童合法权益促进妇女儿童发展</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w:t>
            </w:r>
            <w:r>
              <w:rPr>
                <w:rFonts w:ascii="方正书宋_GBK" w:eastAsia="方正书宋_GBK"/>
              </w:rPr>
              <w:t>.00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关注涉及妇女切身利益的热点、难点问题，及时向县委县政府提出对策建议；强化维权工作，帮扶困境群体。积极开展对妇女的科技文化及生产劳动技能等各类教育培训。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妇女综合素质和发展能力有较大提升。妇女儿童合法权益得到有效维护，男女平等基本国策宣传进一步深入人心。</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、维权服务</w:t>
            </w:r>
          </w:p>
        </w:tc>
        <w:tc>
          <w:tcPr>
            <w:tcW w:w="1276" w:type="dxa"/>
            <w:vMerge w:val="restart"/>
            <w:vAlign w:val="center"/>
          </w:tcPr>
          <w:p>
            <w:pPr>
              <w:spacing w:line="300" w:lineRule="exact"/>
              <w:jc w:val="left"/>
              <w:rPr>
                <w:rFonts w:ascii="方正书宋_GBK" w:eastAsia="方正书宋_GBK"/>
              </w:rPr>
            </w:pPr>
            <w:r>
              <w:rPr>
                <w:rFonts w:hint="eastAsia" w:ascii="方正书宋_GBK" w:eastAsia="方正书宋_GBK"/>
              </w:rPr>
              <w:t>2</w:t>
            </w:r>
            <w:r>
              <w:rPr>
                <w:rFonts w:ascii="方正书宋_GBK" w:eastAsia="方正书宋_GBK"/>
              </w:rPr>
              <w:t>.00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关注和研究涉及妇女切身利益的热点难点问题，向县委县政府提出对策建议；参与有关妇女儿童政策和法律、法规草案的拟定，教育引导妇女依法维权，对权益受到侵害的妇女儿童和困境妇女儿童提供帮助。</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帮助权益受到侵害和困难的妇女儿童解决困难和问题，开展普法宣传教育，提高广大妇女儿童的维权意识和维权能力，维护妇女儿童合法权益。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法律援助妇女侵权案件率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妇女信访代理工作覆盖率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、教育培训与事业发展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开展对妇女的科技文化、生产劳动技能和家庭、家教、家风教育。</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提高妇女科技素质、经营管理能力、家庭教育水平。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培养妇女致富带头人人数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三、妇联综合业务管理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加强妇联基层组织建设和机关党建，做好机关基础设施建设与维护，推进机关信息化建设，做好县政府妇儿工委办公室工作，指导所属事业单位发展，为妇女儿童事业发展提供有力保障。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不断加强妇联组织自身建设，提升妇联干部服务妇女的能力和水平，保障妇女维权、妇女发展工作正常有序开展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vAlign w:val="center"/>
          </w:tcPr>
          <w:p>
            <w:pPr>
              <w:spacing w:line="300" w:lineRule="exact"/>
              <w:jc w:val="left"/>
              <w:rPr>
                <w:rFonts w:ascii="方正书宋_GBK" w:eastAsia="方正书宋_GBK"/>
              </w:rPr>
            </w:pPr>
            <w:r>
              <w:rPr>
                <w:rFonts w:hint="eastAsia" w:ascii="方正书宋_GBK" w:eastAsia="方正书宋_GBK"/>
              </w:rPr>
              <w:t>6</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w:t>
            </w:r>
            <w:r>
              <w:rPr>
                <w:rFonts w:hint="cs" w:ascii="方正书宋_GBK" w:eastAsia="方正书宋_GBK"/>
                <w:cs/>
              </w:rPr>
              <w:t>”</w:t>
            </w:r>
            <w:r>
              <w:rPr>
                <w:rFonts w:hint="eastAsia" w:ascii="方正书宋_GBK" w:eastAsia="方正书宋_GBK"/>
              </w:rPr>
              <w:t>三有两突出</w:t>
            </w:r>
            <w:r>
              <w:rPr>
                <w:rFonts w:hint="cs" w:ascii="方正书宋_GBK" w:eastAsia="方正书宋_GBK"/>
                <w:cs/>
              </w:rPr>
              <w:t>“</w:t>
            </w:r>
            <w:r>
              <w:rPr>
                <w:rFonts w:hint="eastAsia" w:ascii="方正书宋_GBK" w:eastAsia="方正书宋_GBK"/>
              </w:rPr>
              <w:t>基层组织示范创建，加强妇联组织自身建设。加强与社会各界的联系，推动全社会为妇女儿童办实事。指导所属单位及各类协会工作。承办县委、县政府交办的有关工作。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妇联基层组织的组织、阵地、队伍建设等得到加强，妇联干部工作能力和服务水平提高。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建设县级示范儿童之家数量</w:t>
            </w:r>
            <w:r>
              <w:rPr>
                <w:rFonts w:ascii="方正书宋_GBK" w:eastAsia="方正书宋_GBK"/>
              </w:rPr>
              <w:t>(</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创建县级示范妇女之家数（家）</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创建示范基层组织数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bl>
    <w:p>
      <w:pPr>
        <w:spacing w:line="500" w:lineRule="exact"/>
        <w:jc w:val="left"/>
        <w:outlineLvl w:val="0"/>
        <w:rPr>
          <w:rFonts w:ascii="Times New Roman" w:hAnsi="Times New Roman"/>
          <w:szCs w:val="24"/>
        </w:rPr>
        <w:sectPr>
          <w:pgSz w:w="16839" w:h="11907" w:orient="landscape"/>
          <w:pgMar w:top="1021" w:right="1361" w:bottom="1021" w:left="1361" w:header="851" w:footer="992" w:gutter="0"/>
          <w:cols w:space="720" w:num="1"/>
          <w:docGrid w:type="lines" w:linePitch="312" w:charSpace="0"/>
        </w:sectPr>
      </w:pPr>
    </w:p>
    <w:p>
      <w:pPr>
        <w:widowControl/>
        <w:autoSpaceDE w:val="0"/>
        <w:spacing w:line="500" w:lineRule="exact"/>
        <w:ind w:firstLine="630" w:firstLineChars="196"/>
        <w:rPr>
          <w:rFonts w:ascii="仿宋" w:hAnsi="仿宋" w:eastAsia="仿宋"/>
          <w:kern w:val="0"/>
          <w:sz w:val="32"/>
          <w:szCs w:val="32"/>
        </w:rPr>
      </w:pPr>
      <w:r>
        <w:rPr>
          <w:rFonts w:hint="eastAsia" w:ascii="仿宋" w:hAnsi="仿宋" w:eastAsia="仿宋"/>
          <w:b/>
          <w:bCs/>
          <w:kern w:val="0"/>
          <w:sz w:val="32"/>
          <w:szCs w:val="32"/>
        </w:rPr>
        <w:t xml:space="preserve">六、政府采购预算情况 </w:t>
      </w:r>
    </w:p>
    <w:p>
      <w:pPr>
        <w:widowControl/>
        <w:autoSpaceDE w:val="0"/>
        <w:spacing w:line="500" w:lineRule="exact"/>
        <w:ind w:firstLine="645"/>
        <w:rPr>
          <w:rFonts w:hint="eastAsia" w:ascii="仿宋" w:hAnsi="仿宋" w:eastAsia="仿宋"/>
          <w:kern w:val="0"/>
          <w:sz w:val="32"/>
          <w:szCs w:val="32"/>
        </w:rPr>
      </w:pPr>
      <w:r>
        <w:rPr>
          <w:rFonts w:hint="eastAsia" w:ascii="仿宋" w:hAnsi="仿宋" w:eastAsia="仿宋"/>
          <w:kern w:val="0"/>
          <w:sz w:val="32"/>
          <w:szCs w:val="32"/>
        </w:rPr>
        <w:t>2019年我单位政府采购预算6.91万元。其中包含采购电子政务网设备0.91万元、其他服务6万元。</w:t>
      </w:r>
    </w:p>
    <w:tbl>
      <w:tblPr>
        <w:tblStyle w:val="7"/>
        <w:tblW w:w="111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3"/>
        <w:gridCol w:w="840"/>
        <w:gridCol w:w="744"/>
        <w:gridCol w:w="773"/>
        <w:gridCol w:w="580"/>
        <w:gridCol w:w="582"/>
        <w:gridCol w:w="647"/>
        <w:gridCol w:w="735"/>
        <w:gridCol w:w="735"/>
        <w:gridCol w:w="735"/>
        <w:gridCol w:w="737"/>
        <w:gridCol w:w="738"/>
        <w:gridCol w:w="737"/>
        <w:gridCol w:w="7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tblHeader/>
          <w:jc w:val="center"/>
        </w:trPr>
        <w:tc>
          <w:tcPr>
            <w:tcW w:w="6039"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left"/>
              <w:rPr>
                <w:rFonts w:ascii="方正小标宋_GBK" w:hAnsi="方正小标宋_GBK" w:eastAsia="方正小标宋_GBK"/>
                <w:sz w:val="24"/>
              </w:rPr>
            </w:pPr>
            <w:r>
              <w:rPr>
                <w:rFonts w:hint="eastAsia" w:ascii="方正小标宋_GBK" w:hAnsi="方正小标宋_GBK" w:eastAsia="方正小标宋_GBK"/>
                <w:sz w:val="24"/>
              </w:rPr>
              <w:t>713涞水县妇女联合会</w:t>
            </w:r>
          </w:p>
        </w:tc>
        <w:tc>
          <w:tcPr>
            <w:tcW w:w="5121"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hAnsi="方正书宋_GBK" w:eastAsia="方正书宋_GBK"/>
                <w:sz w:val="24"/>
              </w:rPr>
            </w:pPr>
            <w:r>
              <w:rPr>
                <w:rFonts w:hint="eastAsia" w:ascii="方正书宋_GBK" w:hAns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tblHeader/>
          <w:jc w:val="center"/>
        </w:trPr>
        <w:tc>
          <w:tcPr>
            <w:tcW w:w="271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政府采购项目来源</w:t>
            </w:r>
          </w:p>
        </w:tc>
        <w:tc>
          <w:tcPr>
            <w:tcW w:w="74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采购物品名称</w:t>
            </w:r>
          </w:p>
        </w:tc>
        <w:tc>
          <w:tcPr>
            <w:tcW w:w="77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政府采购目录序号</w:t>
            </w:r>
          </w:p>
        </w:tc>
        <w:tc>
          <w:tcPr>
            <w:tcW w:w="58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数量  单位</w:t>
            </w:r>
          </w:p>
        </w:tc>
        <w:tc>
          <w:tcPr>
            <w:tcW w:w="58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数量</w:t>
            </w:r>
          </w:p>
        </w:tc>
        <w:tc>
          <w:tcPr>
            <w:tcW w:w="64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单价</w:t>
            </w:r>
          </w:p>
        </w:tc>
        <w:tc>
          <w:tcPr>
            <w:tcW w:w="5121"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tblHeader/>
          <w:jc w:val="center"/>
        </w:trPr>
        <w:tc>
          <w:tcPr>
            <w:tcW w:w="187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项目名称</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预算资金</w:t>
            </w:r>
          </w:p>
        </w:tc>
        <w:tc>
          <w:tcPr>
            <w:tcW w:w="74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5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5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73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总计</w:t>
            </w:r>
          </w:p>
        </w:tc>
        <w:tc>
          <w:tcPr>
            <w:tcW w:w="368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当年部门预算安排资金</w:t>
            </w:r>
          </w:p>
        </w:tc>
        <w:tc>
          <w:tcPr>
            <w:tcW w:w="70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40" w:hRule="atLeast"/>
          <w:tblHeader/>
          <w:jc w:val="center"/>
        </w:trPr>
        <w:tc>
          <w:tcPr>
            <w:tcW w:w="18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8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74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5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5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合计</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一般公共预算拨款</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基金预算拨款</w:t>
            </w:r>
          </w:p>
        </w:tc>
        <w:tc>
          <w:tcPr>
            <w:tcW w:w="7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财政专户核拨</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其他来源收入</w:t>
            </w:r>
          </w:p>
        </w:tc>
        <w:tc>
          <w:tcPr>
            <w:tcW w:w="70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hAns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jc w:val="center"/>
        </w:trPr>
        <w:tc>
          <w:tcPr>
            <w:tcW w:w="18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合　计</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b/>
              </w:rPr>
            </w:pP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b/>
              </w:rPr>
            </w:pPr>
          </w:p>
        </w:tc>
        <w:tc>
          <w:tcPr>
            <w:tcW w:w="5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b/>
              </w:rPr>
            </w:pPr>
          </w:p>
        </w:tc>
        <w:tc>
          <w:tcPr>
            <w:tcW w:w="5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6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r>
              <w:rPr>
                <w:rFonts w:hint="eastAsia" w:ascii="方正书宋_GBK" w:hAnsi="方正书宋_GBK" w:eastAsia="方正书宋_GBK"/>
                <w:b/>
              </w:rPr>
              <w:t>6.91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r>
              <w:rPr>
                <w:rFonts w:hint="eastAsia" w:ascii="方正书宋_GBK" w:hAnsi="方正书宋_GBK" w:eastAsia="方正书宋_GBK"/>
                <w:b/>
              </w:rPr>
              <w:t>6.91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r>
              <w:rPr>
                <w:rFonts w:hint="eastAsia" w:ascii="方正书宋_GBK" w:hAnsi="方正书宋_GBK" w:eastAsia="方正书宋_GBK"/>
                <w:b/>
              </w:rPr>
              <w:t>6.91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77" w:hRule="atLeast"/>
          <w:jc w:val="center"/>
        </w:trPr>
        <w:tc>
          <w:tcPr>
            <w:tcW w:w="18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方正书宋_GBK" w:eastAsia="方正书宋_GBK"/>
                <w:b/>
              </w:rPr>
            </w:pPr>
            <w:r>
              <w:rPr>
                <w:rFonts w:hint="eastAsia" w:ascii="方正书宋_GBK" w:hAnsi="方正书宋_GBK" w:eastAsia="方正书宋_GBK"/>
                <w:b/>
              </w:rPr>
              <w:t>涞水县妇女联合会小计</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b/>
              </w:rPr>
            </w:pP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b/>
              </w:rPr>
            </w:pPr>
          </w:p>
        </w:tc>
        <w:tc>
          <w:tcPr>
            <w:tcW w:w="5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b/>
              </w:rPr>
            </w:pPr>
          </w:p>
        </w:tc>
        <w:tc>
          <w:tcPr>
            <w:tcW w:w="5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6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r>
              <w:rPr>
                <w:rFonts w:hint="eastAsia" w:ascii="方正书宋_GBK" w:hAnsi="方正书宋_GBK" w:eastAsia="方正书宋_GBK"/>
                <w:b/>
              </w:rPr>
              <w:t>6.91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r>
              <w:rPr>
                <w:rFonts w:hint="eastAsia" w:ascii="方正书宋_GBK" w:hAnsi="方正书宋_GBK" w:eastAsia="方正书宋_GBK"/>
                <w:b/>
              </w:rPr>
              <w:t>6.91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r>
              <w:rPr>
                <w:rFonts w:hint="eastAsia" w:ascii="方正书宋_GBK" w:hAnsi="方正书宋_GBK" w:eastAsia="方正书宋_GBK"/>
                <w:b/>
              </w:rPr>
              <w:t>6.91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c>
          <w:tcPr>
            <w:tcW w:w="7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77" w:hRule="atLeast"/>
          <w:jc w:val="center"/>
        </w:trPr>
        <w:tc>
          <w:tcPr>
            <w:tcW w:w="18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r>
              <w:rPr>
                <w:rFonts w:hint="eastAsia" w:ascii="方正书宋_GBK" w:hAnsi="方正书宋_GBK" w:eastAsia="方正书宋_GBK"/>
              </w:rPr>
              <w:t>采购电子政务网设备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0.91</w:t>
            </w:r>
          </w:p>
        </w:tc>
        <w:tc>
          <w:tcPr>
            <w:tcW w:w="7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r>
              <w:rPr>
                <w:rFonts w:hint="eastAsia" w:ascii="方正书宋_GBK" w:hAnsi="方正书宋_GBK" w:eastAsia="方正书宋_GBK"/>
              </w:rPr>
              <w:t>计算机设备</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r>
              <w:rPr>
                <w:rFonts w:hint="eastAsia" w:ascii="方正书宋_GBK" w:hAnsi="方正书宋_GBK" w:eastAsia="方正书宋_GBK"/>
              </w:rPr>
              <w:t>A020101</w:t>
            </w:r>
          </w:p>
        </w:tc>
        <w:tc>
          <w:tcPr>
            <w:tcW w:w="5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p>
        </w:tc>
        <w:tc>
          <w:tcPr>
            <w:tcW w:w="5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1.00</w:t>
            </w:r>
          </w:p>
        </w:tc>
        <w:tc>
          <w:tcPr>
            <w:tcW w:w="6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0.91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0.91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0.91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0.91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c>
          <w:tcPr>
            <w:tcW w:w="7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c>
          <w:tcPr>
            <w:tcW w:w="7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9" w:hRule="atLeast"/>
          <w:jc w:val="center"/>
        </w:trPr>
        <w:tc>
          <w:tcPr>
            <w:tcW w:w="18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r>
              <w:rPr>
                <w:rFonts w:hint="eastAsia" w:ascii="方正书宋_GBK" w:hAnsi="方正书宋_GBK" w:eastAsia="方正书宋_GBK"/>
              </w:rPr>
              <w:t>综合业务经费</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6.00</w:t>
            </w:r>
          </w:p>
        </w:tc>
        <w:tc>
          <w:tcPr>
            <w:tcW w:w="7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r>
              <w:rPr>
                <w:rFonts w:hint="eastAsia" w:ascii="方正书宋_GBK" w:hAnsi="方正书宋_GBK" w:eastAsia="方正书宋_GBK"/>
              </w:rPr>
              <w:t>其他服务</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r>
              <w:rPr>
                <w:rFonts w:hint="eastAsia" w:ascii="方正书宋_GBK" w:hAnsi="方正书宋_GBK" w:eastAsia="方正书宋_GBK"/>
              </w:rPr>
              <w:t>C99</w:t>
            </w:r>
          </w:p>
        </w:tc>
        <w:tc>
          <w:tcPr>
            <w:tcW w:w="5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方正书宋_GBK" w:eastAsia="方正书宋_GBK"/>
              </w:rPr>
            </w:pPr>
          </w:p>
        </w:tc>
        <w:tc>
          <w:tcPr>
            <w:tcW w:w="5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1.00</w:t>
            </w:r>
          </w:p>
        </w:tc>
        <w:tc>
          <w:tcPr>
            <w:tcW w:w="6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6.00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6.00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6.00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r>
              <w:rPr>
                <w:rFonts w:hint="eastAsia" w:ascii="方正书宋_GBK" w:hAnsi="方正书宋_GBK" w:eastAsia="方正书宋_GBK"/>
              </w:rPr>
              <w:t>6.00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c>
          <w:tcPr>
            <w:tcW w:w="7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c>
          <w:tcPr>
            <w:tcW w:w="7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hAnsi="方正书宋_GBK" w:eastAsia="方正书宋_GBK"/>
              </w:rPr>
            </w:pPr>
          </w:p>
        </w:tc>
      </w:tr>
    </w:tbl>
    <w:p>
      <w:pPr>
        <w:widowControl/>
        <w:autoSpaceDE w:val="0"/>
        <w:spacing w:line="500" w:lineRule="exact"/>
        <w:rPr>
          <w:rFonts w:hint="eastAsia" w:ascii="仿宋" w:hAnsi="仿宋" w:eastAsia="仿宋"/>
          <w:kern w:val="0"/>
          <w:sz w:val="32"/>
          <w:szCs w:val="32"/>
        </w:rPr>
      </w:pPr>
    </w:p>
    <w:p>
      <w:pPr>
        <w:widowControl/>
        <w:autoSpaceDE w:val="0"/>
        <w:spacing w:line="500" w:lineRule="exact"/>
        <w:ind w:firstLine="640"/>
        <w:rPr>
          <w:rFonts w:ascii="仿宋" w:hAnsi="仿宋" w:eastAsia="仿宋"/>
          <w:b/>
          <w:bCs/>
          <w:kern w:val="0"/>
          <w:sz w:val="32"/>
          <w:szCs w:val="32"/>
        </w:rPr>
      </w:pPr>
      <w:r>
        <w:rPr>
          <w:rFonts w:hint="eastAsia" w:ascii="仿宋" w:hAnsi="仿宋" w:eastAsia="仿宋"/>
          <w:b/>
          <w:bCs/>
          <w:kern w:val="0"/>
          <w:sz w:val="32"/>
          <w:szCs w:val="32"/>
        </w:rPr>
        <w:t>七、国有资产信息情况</w:t>
      </w:r>
    </w:p>
    <w:p>
      <w:pPr>
        <w:widowControl/>
        <w:spacing w:line="500" w:lineRule="exact"/>
        <w:ind w:firstLine="627" w:firstLineChars="196"/>
        <w:rPr>
          <w:rFonts w:ascii="仿宋" w:hAnsi="仿宋" w:eastAsia="仿宋" w:cs="仿宋"/>
          <w:b/>
          <w:sz w:val="28"/>
          <w:szCs w:val="28"/>
        </w:rPr>
      </w:pPr>
      <w:r>
        <w:rPr>
          <w:rFonts w:hint="eastAsia" w:ascii="仿宋" w:hAnsi="仿宋" w:eastAsia="仿宋" w:cs="仿宋"/>
          <w:bCs/>
          <w:kern w:val="0"/>
          <w:sz w:val="32"/>
          <w:szCs w:val="32"/>
        </w:rPr>
        <w:t>涞水县妇联2018年末固定资产总金额10.01万元（详见下表）。 2019年拟购置固定资产为0.91万元</w:t>
      </w:r>
      <w:r>
        <w:rPr>
          <w:rFonts w:hint="eastAsia" w:ascii="仿宋" w:hAnsi="仿宋" w:eastAsia="仿宋" w:cs="仿宋"/>
          <w:bCs/>
          <w:kern w:val="0"/>
          <w:sz w:val="32"/>
          <w:szCs w:val="32"/>
          <w:lang w:eastAsia="zh-CN"/>
        </w:rPr>
        <w:t>（</w:t>
      </w:r>
      <w:r>
        <w:rPr>
          <w:rFonts w:hint="eastAsia" w:ascii="仿宋" w:hAnsi="仿宋" w:eastAsia="仿宋"/>
          <w:kern w:val="0"/>
          <w:sz w:val="32"/>
          <w:szCs w:val="32"/>
        </w:rPr>
        <w:t>电子政务网设备</w:t>
      </w:r>
      <w:r>
        <w:rPr>
          <w:rFonts w:hint="eastAsia" w:ascii="仿宋" w:hAnsi="仿宋" w:eastAsia="仿宋" w:cs="仿宋"/>
          <w:bCs/>
          <w:kern w:val="0"/>
          <w:sz w:val="32"/>
          <w:szCs w:val="32"/>
          <w:lang w:eastAsia="zh-CN"/>
        </w:rPr>
        <w:t>）</w:t>
      </w:r>
      <w:r>
        <w:rPr>
          <w:rFonts w:hint="eastAsia" w:ascii="仿宋" w:hAnsi="仿宋" w:eastAsia="仿宋" w:cs="仿宋"/>
          <w:bCs/>
          <w:kern w:val="0"/>
          <w:sz w:val="28"/>
          <w:szCs w:val="28"/>
        </w:rPr>
        <w:t>。</w:t>
      </w:r>
    </w:p>
    <w:tbl>
      <w:tblPr>
        <w:tblStyle w:val="7"/>
        <w:tblW w:w="8804" w:type="dxa"/>
        <w:tblInd w:w="93" w:type="dxa"/>
        <w:tblLayout w:type="fixed"/>
        <w:tblCellMar>
          <w:top w:w="0" w:type="dxa"/>
          <w:left w:w="108" w:type="dxa"/>
          <w:bottom w:w="0" w:type="dxa"/>
          <w:right w:w="108" w:type="dxa"/>
        </w:tblCellMar>
      </w:tblPr>
      <w:tblGrid>
        <w:gridCol w:w="3811"/>
        <w:gridCol w:w="1591"/>
        <w:gridCol w:w="3402"/>
      </w:tblGrid>
      <w:tr>
        <w:tblPrEx>
          <w:tblLayout w:type="fixed"/>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sz w:val="28"/>
                <w:szCs w:val="28"/>
              </w:rPr>
              <w:t>涞水县妇女联合会</w:t>
            </w:r>
          </w:p>
        </w:tc>
      </w:tr>
      <w:tr>
        <w:tblPrEx>
          <w:tblLayout w:type="fixed"/>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bCs/>
                <w:color w:val="000000"/>
                <w:kern w:val="0"/>
                <w:sz w:val="28"/>
                <w:szCs w:val="28"/>
              </w:rPr>
              <w:t xml:space="preserve">                           截止时间：2018年12月31日</w:t>
            </w:r>
          </w:p>
        </w:tc>
      </w:tr>
      <w:tr>
        <w:tblPrEx>
          <w:tblLayout w:type="fixed"/>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项　　目</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数量</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价值（单位：万元）</w:t>
            </w: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固定资产总额</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10.01</w:t>
            </w:r>
          </w:p>
        </w:tc>
      </w:tr>
      <w:tr>
        <w:tblPrEx>
          <w:tblLayout w:type="fixed"/>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1、房屋（平方米）</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p>
        </w:tc>
        <w:tc>
          <w:tcPr>
            <w:tcW w:w="3402"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2、车辆（台、辆）</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10.01</w:t>
            </w:r>
          </w:p>
        </w:tc>
      </w:tr>
    </w:tbl>
    <w:p>
      <w:pPr>
        <w:widowControl/>
        <w:autoSpaceDE w:val="0"/>
        <w:spacing w:line="500" w:lineRule="exact"/>
        <w:ind w:firstLine="640"/>
        <w:rPr>
          <w:rFonts w:ascii="仿宋" w:hAnsi="仿宋" w:eastAsia="仿宋"/>
          <w:kern w:val="0"/>
          <w:sz w:val="32"/>
          <w:szCs w:val="32"/>
        </w:rPr>
      </w:pPr>
    </w:p>
    <w:p>
      <w:pPr>
        <w:spacing w:line="500" w:lineRule="exact"/>
        <w:ind w:firstLine="630" w:firstLineChars="196"/>
        <w:rPr>
          <w:rFonts w:ascii="仿宋" w:hAnsi="仿宋" w:eastAsia="仿宋" w:cs="仿宋"/>
          <w:b/>
          <w:sz w:val="32"/>
          <w:szCs w:val="32"/>
        </w:rPr>
      </w:pPr>
      <w:r>
        <w:rPr>
          <w:rFonts w:hint="eastAsia" w:ascii="仿宋" w:hAnsi="仿宋" w:eastAsia="仿宋" w:cs="仿宋"/>
          <w:b/>
          <w:sz w:val="32"/>
          <w:szCs w:val="32"/>
        </w:rPr>
        <w:t>八、专业名词解释</w:t>
      </w:r>
    </w:p>
    <w:p>
      <w:pPr>
        <w:spacing w:line="50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spacing w:line="500" w:lineRule="exact"/>
        <w:ind w:firstLine="578" w:firstLineChars="180"/>
        <w:rPr>
          <w:rFonts w:ascii="仿宋_GB2312" w:hAnsi="仿宋_GB2312" w:eastAsia="仿宋_GB2312" w:cs="仿宋_GB2312"/>
          <w:sz w:val="32"/>
          <w:szCs w:val="32"/>
        </w:rPr>
      </w:pPr>
      <w:r>
        <w:rPr>
          <w:rStyle w:val="6"/>
          <w:rFonts w:ascii="仿宋_GB2312" w:hAnsi="仿宋_GB2312" w:eastAsia="仿宋_GB2312" w:cs="仿宋_GB2312"/>
          <w:sz w:val="32"/>
          <w:szCs w:val="32"/>
          <w:shd w:val="clear" w:color="auto" w:fill="FFFFFF"/>
        </w:rPr>
        <w:t>2</w:t>
      </w:r>
      <w:r>
        <w:rPr>
          <w:rStyle w:val="6"/>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4"/>
        <w:widowControl/>
        <w:spacing w:line="500" w:lineRule="exact"/>
        <w:ind w:firstLine="578" w:firstLineChars="180"/>
        <w:rPr>
          <w:rFonts w:ascii="仿宋_GB2312" w:hAnsi="宋体" w:eastAsia="仿宋_GB2312"/>
          <w:sz w:val="32"/>
          <w:szCs w:val="32"/>
        </w:rPr>
      </w:pPr>
      <w:r>
        <w:rPr>
          <w:rStyle w:val="6"/>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spacing w:line="500" w:lineRule="exact"/>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spacing w:line="50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spacing w:line="50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30" w:firstLineChars="196"/>
        <w:rPr>
          <w:rFonts w:ascii="黑体" w:hAnsi="黑体" w:eastAsia="黑体" w:cs="黑体"/>
          <w:sz w:val="32"/>
          <w:szCs w:val="32"/>
        </w:rPr>
      </w:pPr>
      <w:r>
        <w:rPr>
          <w:rFonts w:hint="eastAsia" w:ascii="仿宋" w:hAnsi="仿宋" w:eastAsia="仿宋" w:cs="仿宋"/>
          <w:b/>
          <w:bCs/>
          <w:sz w:val="32"/>
          <w:szCs w:val="32"/>
        </w:rPr>
        <w:t>九、其他需要说明的事项</w:t>
      </w:r>
    </w:p>
    <w:p>
      <w:pPr>
        <w:spacing w:line="500" w:lineRule="exact"/>
        <w:ind w:firstLine="640" w:firstLineChars="200"/>
      </w:pPr>
      <w:r>
        <w:rPr>
          <w:rFonts w:hint="eastAsia" w:ascii="仿宋" w:hAnsi="仿宋" w:eastAsia="仿宋" w:cs="仿宋"/>
          <w:sz w:val="32"/>
          <w:szCs w:val="32"/>
        </w:rPr>
        <w:t>我单位无政府性基金预算及国有资本经营预算。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DE87B7A"/>
    <w:rsid w:val="001A7FC0"/>
    <w:rsid w:val="00283AAD"/>
    <w:rsid w:val="003E3631"/>
    <w:rsid w:val="004148CE"/>
    <w:rsid w:val="008278D3"/>
    <w:rsid w:val="00DA1BF4"/>
    <w:rsid w:val="00DE6EA5"/>
    <w:rsid w:val="00F467A9"/>
    <w:rsid w:val="0644680F"/>
    <w:rsid w:val="0BCF0318"/>
    <w:rsid w:val="149F44AE"/>
    <w:rsid w:val="188F432A"/>
    <w:rsid w:val="247E4958"/>
    <w:rsid w:val="24837BE1"/>
    <w:rsid w:val="24C30242"/>
    <w:rsid w:val="2C246428"/>
    <w:rsid w:val="2DE87B7A"/>
    <w:rsid w:val="371D2E58"/>
    <w:rsid w:val="541B09E6"/>
    <w:rsid w:val="74C54925"/>
    <w:rsid w:val="7924490D"/>
    <w:rsid w:val="7F375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6">
    <w:name w:val="Strong"/>
    <w:qFormat/>
    <w:uiPriority w:val="0"/>
    <w:rPr>
      <w:b/>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3721</Words>
  <Characters>550</Characters>
  <Lines>4</Lines>
  <Paragraphs>8</Paragraphs>
  <ScaleCrop>false</ScaleCrop>
  <LinksUpToDate>false</LinksUpToDate>
  <CharactersWithSpaces>4263</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2018-03-08T03:43:00Z</dcterms:created>
  <dc:creator>小龙嘟嘟</dc:creator>
  <cp:lastModifiedBy>P</cp:lastModifiedBy>
  <cp:lastPrinted>2019-01-31T08:14:00Z</cp:lastPrinted>
  <dcterms:modified xsi:type="dcterms:W3CDTF">2019-02-15T01:55:26Z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