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涞水县一渡镇人民政府</w:t>
      </w:r>
    </w:p>
    <w:p>
      <w:pPr>
        <w:jc w:val="center"/>
        <w:rPr>
          <w:sz w:val="44"/>
          <w:szCs w:val="44"/>
        </w:rPr>
      </w:pPr>
      <w:r>
        <w:rPr>
          <w:sz w:val="44"/>
          <w:szCs w:val="44"/>
        </w:rPr>
        <w:t>2017</w:t>
      </w:r>
      <w:r>
        <w:rPr>
          <w:rFonts w:hint="eastAsia"/>
          <w:sz w:val="44"/>
          <w:szCs w:val="44"/>
        </w:rPr>
        <w:t>年部门预算信息公开</w:t>
      </w:r>
    </w:p>
    <w:p>
      <w:pPr>
        <w:jc w:val="center"/>
        <w:rPr>
          <w:sz w:val="44"/>
          <w:szCs w:val="44"/>
        </w:rPr>
      </w:pPr>
    </w:p>
    <w:p>
      <w:pPr>
        <w:snapToGrid w:val="0"/>
        <w:spacing w:line="520" w:lineRule="exact"/>
        <w:rPr>
          <w:rFonts w:ascii="宋体"/>
          <w:sz w:val="28"/>
          <w:szCs w:val="28"/>
        </w:rPr>
      </w:pPr>
      <w:r>
        <w:rPr>
          <w:rFonts w:hint="eastAsia"/>
          <w:b/>
          <w:bCs/>
          <w:sz w:val="28"/>
          <w:szCs w:val="28"/>
        </w:rPr>
        <w:t>一、部门职责</w:t>
      </w:r>
      <w:r>
        <w:rPr>
          <w:rFonts w:hint="eastAsia" w:ascii="宋体" w:hAnsi="宋体"/>
          <w:sz w:val="28"/>
          <w:szCs w:val="28"/>
        </w:rPr>
        <w:t>及</w:t>
      </w:r>
      <w:r>
        <w:rPr>
          <w:rFonts w:hint="eastAsia"/>
          <w:b/>
          <w:bCs/>
          <w:sz w:val="28"/>
          <w:szCs w:val="28"/>
        </w:rPr>
        <w:t>机构设置情况</w:t>
      </w:r>
    </w:p>
    <w:p>
      <w:pPr>
        <w:rPr>
          <w:b/>
          <w:bCs/>
          <w:sz w:val="28"/>
          <w:szCs w:val="28"/>
        </w:rPr>
      </w:pPr>
    </w:p>
    <w:p>
      <w:pPr>
        <w:ind w:firstLine="576"/>
        <w:rPr>
          <w:rFonts w:ascii="宋体"/>
          <w:sz w:val="28"/>
          <w:szCs w:val="28"/>
        </w:rPr>
      </w:pPr>
      <w:r>
        <w:rPr>
          <w:rFonts w:hint="eastAsia" w:ascii="宋体" w:hAnsi="宋体"/>
          <w:sz w:val="28"/>
          <w:szCs w:val="28"/>
        </w:rPr>
        <w:t>我单位编制人数</w:t>
      </w:r>
      <w:r>
        <w:rPr>
          <w:rFonts w:ascii="宋体" w:hAnsi="宋体"/>
          <w:sz w:val="28"/>
          <w:szCs w:val="28"/>
        </w:rPr>
        <w:t>28</w:t>
      </w:r>
      <w:r>
        <w:rPr>
          <w:rFonts w:hint="eastAsia" w:ascii="宋体" w:hAnsi="宋体"/>
          <w:sz w:val="28"/>
          <w:szCs w:val="28"/>
        </w:rPr>
        <w:t>个，行政编制数</w:t>
      </w:r>
      <w:r>
        <w:rPr>
          <w:rFonts w:ascii="宋体" w:hAnsi="宋体"/>
          <w:sz w:val="28"/>
          <w:szCs w:val="28"/>
        </w:rPr>
        <w:t>20</w:t>
      </w:r>
      <w:r>
        <w:rPr>
          <w:rFonts w:hint="eastAsia" w:ascii="宋体" w:hAnsi="宋体"/>
          <w:sz w:val="28"/>
          <w:szCs w:val="28"/>
        </w:rPr>
        <w:t>个，事业编制数</w:t>
      </w:r>
      <w:r>
        <w:rPr>
          <w:rFonts w:ascii="宋体" w:hAnsi="宋体"/>
          <w:sz w:val="28"/>
          <w:szCs w:val="28"/>
        </w:rPr>
        <w:t>8</w:t>
      </w:r>
      <w:r>
        <w:rPr>
          <w:rFonts w:hint="eastAsia" w:ascii="宋体" w:hAnsi="宋体"/>
          <w:sz w:val="28"/>
          <w:szCs w:val="28"/>
        </w:rPr>
        <w:t>个。实有在职人员</w:t>
      </w:r>
      <w:r>
        <w:rPr>
          <w:rFonts w:ascii="宋体" w:hAnsi="宋体"/>
          <w:sz w:val="28"/>
          <w:szCs w:val="28"/>
        </w:rPr>
        <w:t>23</w:t>
      </w:r>
      <w:r>
        <w:rPr>
          <w:rFonts w:hint="eastAsia" w:ascii="宋体" w:hAnsi="宋体"/>
          <w:sz w:val="28"/>
          <w:szCs w:val="28"/>
        </w:rPr>
        <w:t>人，退休人员</w:t>
      </w:r>
      <w:r>
        <w:rPr>
          <w:rFonts w:ascii="宋体" w:hAnsi="宋体"/>
          <w:sz w:val="28"/>
          <w:szCs w:val="28"/>
        </w:rPr>
        <w:t>10</w:t>
      </w:r>
      <w:r>
        <w:rPr>
          <w:rFonts w:hint="eastAsia" w:ascii="宋体" w:hAnsi="宋体"/>
          <w:sz w:val="28"/>
          <w:szCs w:val="28"/>
        </w:rPr>
        <w:t>人。</w:t>
      </w:r>
    </w:p>
    <w:p>
      <w:pPr>
        <w:snapToGrid w:val="0"/>
        <w:spacing w:line="520" w:lineRule="exact"/>
        <w:ind w:firstLine="700" w:firstLineChars="250"/>
        <w:rPr>
          <w:rFonts w:ascii="宋体"/>
          <w:sz w:val="28"/>
          <w:szCs w:val="28"/>
        </w:rPr>
      </w:pPr>
      <w:r>
        <w:rPr>
          <w:rFonts w:hint="eastAsia" w:ascii="宋体" w:hAnsi="宋体"/>
          <w:sz w:val="28"/>
          <w:szCs w:val="28"/>
        </w:rPr>
        <w:t>主要职能。</w:t>
      </w:r>
    </w:p>
    <w:p>
      <w:pPr>
        <w:widowControl/>
        <w:shd w:val="clear" w:color="auto" w:fill="FFFFFF"/>
        <w:spacing w:line="560" w:lineRule="atLeast"/>
        <w:ind w:firstLine="588" w:firstLineChars="210"/>
        <w:jc w:val="left"/>
        <w:rPr>
          <w:rFonts w:asci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实施乡镇财政管理，促进社会经济发展。贯彻执行国家有关财政管理等方面的法律法规和规章；编制乡镇年度财政预算草案并组织执行，向乡镇人大报告财政决算，管理和监督乡镇各项财政收支；管理各类政策性补贴等资金，建立惠农资金补助对象管理新机制，进一步完善财政补贴农民资金“一卡通”发放机制；保障本乡镇正常的人员经费和公用经费；做好农村综合改革和社会主义新农村建设相关工作；做好乡镇党委、政府及上级财政部门交办的其他事项。</w:t>
      </w:r>
    </w:p>
    <w:p>
      <w:pPr>
        <w:widowControl/>
        <w:shd w:val="clear" w:color="auto" w:fill="FFFFFF"/>
        <w:spacing w:line="560" w:lineRule="atLeast"/>
        <w:ind w:firstLine="588" w:firstLineChars="210"/>
        <w:jc w:val="left"/>
        <w:rPr>
          <w:rFonts w:ascii="宋体" w:cs="宋体"/>
          <w:color w:val="000000"/>
          <w:kern w:val="0"/>
          <w:sz w:val="28"/>
          <w:szCs w:val="28"/>
          <w:shd w:val="clear" w:color="auto" w:fill="FFFFFF"/>
        </w:rPr>
      </w:pPr>
    </w:p>
    <w:tbl>
      <w:tblPr>
        <w:tblStyle w:val="8"/>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Layout w:type="fixed"/>
        </w:tblPrEx>
        <w:trPr>
          <w:trHeight w:val="810" w:hRule="atLeast"/>
        </w:trPr>
        <w:tc>
          <w:tcPr>
            <w:tcW w:w="9796" w:type="dxa"/>
            <w:gridSpan w:val="5"/>
            <w:tcBorders>
              <w:top w:val="nil"/>
              <w:left w:val="nil"/>
              <w:bottom w:val="single" w:color="auto" w:sz="4" w:space="0"/>
              <w:right w:val="nil"/>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部门机构设置情况</w:t>
            </w:r>
          </w:p>
        </w:tc>
      </w:tr>
      <w:tr>
        <w:tblPrEx>
          <w:tblLayout w:type="fixed"/>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经费保障形式</w:t>
            </w: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23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涞水县一渡镇人民政府</w:t>
            </w:r>
          </w:p>
        </w:tc>
        <w:tc>
          <w:tcPr>
            <w:tcW w:w="21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正科级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财政拨款</w:t>
            </w:r>
          </w:p>
        </w:tc>
      </w:tr>
    </w:tbl>
    <w:p>
      <w:pPr>
        <w:ind w:firstLine="560" w:firstLineChars="200"/>
        <w:rPr>
          <w:rFonts w:ascii="宋体"/>
          <w:sz w:val="28"/>
          <w:szCs w:val="28"/>
        </w:rPr>
      </w:pPr>
    </w:p>
    <w:p>
      <w:pPr>
        <w:snapToGrid w:val="0"/>
        <w:spacing w:line="520" w:lineRule="exact"/>
        <w:ind w:firstLine="560" w:firstLineChars="200"/>
        <w:rPr>
          <w:rFonts w:ascii="宋体"/>
          <w:sz w:val="28"/>
          <w:szCs w:val="28"/>
        </w:rPr>
      </w:pPr>
    </w:p>
    <w:p>
      <w:pPr>
        <w:rPr>
          <w:b/>
          <w:bCs/>
          <w:sz w:val="28"/>
          <w:szCs w:val="28"/>
        </w:rPr>
      </w:pPr>
      <w:r>
        <w:rPr>
          <w:rFonts w:hint="eastAsia"/>
          <w:b/>
          <w:bCs/>
          <w:sz w:val="28"/>
          <w:szCs w:val="28"/>
        </w:rPr>
        <w:t>二、部门预算安排总体情况</w:t>
      </w:r>
    </w:p>
    <w:p>
      <w:pPr>
        <w:ind w:firstLine="560"/>
        <w:rPr>
          <w:sz w:val="28"/>
          <w:szCs w:val="28"/>
        </w:rPr>
      </w:pPr>
      <w:r>
        <w:rPr>
          <w:rFonts w:hint="eastAsia"/>
          <w:sz w:val="28"/>
          <w:szCs w:val="28"/>
        </w:rPr>
        <w:t>我单位一般公共预算拨款收入</w:t>
      </w:r>
      <w:r>
        <w:rPr>
          <w:sz w:val="28"/>
          <w:szCs w:val="28"/>
        </w:rPr>
        <w:t>179.79</w:t>
      </w:r>
      <w:r>
        <w:rPr>
          <w:rFonts w:hint="eastAsia"/>
          <w:sz w:val="28"/>
          <w:szCs w:val="28"/>
        </w:rPr>
        <w:t>万元，其中非限额补助</w:t>
      </w:r>
      <w:r>
        <w:rPr>
          <w:sz w:val="28"/>
          <w:szCs w:val="28"/>
        </w:rPr>
        <w:t>179.79</w:t>
      </w:r>
      <w:r>
        <w:rPr>
          <w:rFonts w:hint="eastAsia"/>
          <w:sz w:val="28"/>
          <w:szCs w:val="28"/>
        </w:rPr>
        <w:t>万元。部门预算支出</w:t>
      </w:r>
      <w:r>
        <w:rPr>
          <w:sz w:val="28"/>
          <w:szCs w:val="28"/>
        </w:rPr>
        <w:t>179.79</w:t>
      </w:r>
      <w:r>
        <w:rPr>
          <w:rFonts w:hint="eastAsia"/>
          <w:sz w:val="28"/>
          <w:szCs w:val="28"/>
        </w:rPr>
        <w:t>万元，其中，基本支出</w:t>
      </w:r>
      <w:r>
        <w:rPr>
          <w:sz w:val="28"/>
          <w:szCs w:val="28"/>
        </w:rPr>
        <w:t>162.79</w:t>
      </w:r>
      <w:r>
        <w:rPr>
          <w:rFonts w:hint="eastAsia"/>
          <w:sz w:val="28"/>
          <w:szCs w:val="28"/>
        </w:rPr>
        <w:t>万元，包含人员经费</w:t>
      </w:r>
      <w:r>
        <w:rPr>
          <w:sz w:val="28"/>
          <w:szCs w:val="28"/>
        </w:rPr>
        <w:t>136.71</w:t>
      </w:r>
      <w:r>
        <w:rPr>
          <w:rFonts w:hint="eastAsia"/>
          <w:sz w:val="28"/>
          <w:szCs w:val="28"/>
        </w:rPr>
        <w:t>万元，日常公用经费</w:t>
      </w:r>
      <w:r>
        <w:rPr>
          <w:sz w:val="28"/>
          <w:szCs w:val="28"/>
        </w:rPr>
        <w:t>26.08</w:t>
      </w:r>
      <w:r>
        <w:rPr>
          <w:rFonts w:hint="eastAsia"/>
          <w:sz w:val="28"/>
          <w:szCs w:val="28"/>
        </w:rPr>
        <w:t>万元；项目支出</w:t>
      </w:r>
      <w:r>
        <w:rPr>
          <w:sz w:val="28"/>
          <w:szCs w:val="28"/>
        </w:rPr>
        <w:t>17</w:t>
      </w:r>
      <w:r>
        <w:rPr>
          <w:rFonts w:hint="eastAsia"/>
          <w:sz w:val="28"/>
          <w:szCs w:val="28"/>
        </w:rPr>
        <w:t>万元。</w:t>
      </w:r>
    </w:p>
    <w:p>
      <w:pPr>
        <w:ind w:firstLine="560"/>
        <w:rPr>
          <w:sz w:val="28"/>
          <w:szCs w:val="28"/>
        </w:rPr>
      </w:pPr>
      <w:r>
        <w:rPr>
          <w:rFonts w:hint="eastAsia"/>
          <w:sz w:val="28"/>
          <w:szCs w:val="28"/>
        </w:rPr>
        <w:t>比上年增减情况</w:t>
      </w:r>
    </w:p>
    <w:p>
      <w:pPr>
        <w:tabs>
          <w:tab w:val="left" w:pos="916"/>
        </w:tabs>
        <w:spacing w:line="560" w:lineRule="exact"/>
        <w:ind w:firstLine="560" w:firstLineChars="200"/>
        <w:jc w:val="left"/>
        <w:rPr>
          <w:rFonts w:ascii="仿宋_GB2312" w:hAnsi="仿宋" w:eastAsia="仿宋_GB2312"/>
          <w:sz w:val="32"/>
          <w:szCs w:val="32"/>
        </w:rPr>
      </w:pPr>
      <w:r>
        <w:rPr>
          <w:rFonts w:hint="eastAsia" w:ascii="宋体" w:hAnsi="宋体"/>
          <w:sz w:val="28"/>
          <w:szCs w:val="28"/>
        </w:rPr>
        <w:t>本年度预算收支安排</w:t>
      </w:r>
      <w:r>
        <w:rPr>
          <w:rFonts w:ascii="宋体" w:hAnsi="宋体"/>
          <w:sz w:val="28"/>
          <w:szCs w:val="28"/>
        </w:rPr>
        <w:t>179.79</w:t>
      </w:r>
      <w:r>
        <w:rPr>
          <w:rFonts w:hint="eastAsia" w:ascii="宋体" w:hAnsi="宋体"/>
          <w:sz w:val="28"/>
          <w:szCs w:val="28"/>
        </w:rPr>
        <w:t>万元，较上年减少</w:t>
      </w:r>
      <w:r>
        <w:rPr>
          <w:rFonts w:ascii="宋体" w:hAnsi="宋体"/>
          <w:sz w:val="28"/>
          <w:szCs w:val="28"/>
        </w:rPr>
        <w:t>81.85</w:t>
      </w:r>
      <w:r>
        <w:rPr>
          <w:rFonts w:hint="eastAsia" w:ascii="宋体" w:hAnsi="宋体"/>
          <w:sz w:val="28"/>
          <w:szCs w:val="28"/>
        </w:rPr>
        <w:t>万元。其中</w:t>
      </w:r>
      <w:r>
        <w:rPr>
          <w:rFonts w:ascii="宋体" w:hAnsi="宋体"/>
          <w:sz w:val="28"/>
          <w:szCs w:val="28"/>
        </w:rPr>
        <w:t>:</w:t>
      </w:r>
      <w:r>
        <w:rPr>
          <w:rFonts w:hint="eastAsia" w:ascii="宋体" w:hAnsi="宋体"/>
          <w:sz w:val="28"/>
          <w:szCs w:val="28"/>
        </w:rPr>
        <w:t>基本支出减少</w:t>
      </w:r>
      <w:r>
        <w:rPr>
          <w:rFonts w:ascii="宋体" w:hAnsi="宋体"/>
          <w:sz w:val="28"/>
          <w:szCs w:val="28"/>
        </w:rPr>
        <w:t>32.76</w:t>
      </w:r>
      <w:r>
        <w:rPr>
          <w:rFonts w:hint="eastAsia" w:ascii="宋体" w:hAnsi="宋体"/>
          <w:sz w:val="28"/>
          <w:szCs w:val="28"/>
        </w:rPr>
        <w:t>万元，原因为退休人员退休费由财政统一安排；项目支出减少49.09万元，主要减少革命老区项目专款。</w:t>
      </w:r>
    </w:p>
    <w:p>
      <w:pPr>
        <w:rPr>
          <w:b/>
          <w:bCs/>
          <w:sz w:val="28"/>
          <w:szCs w:val="28"/>
        </w:rPr>
      </w:pPr>
      <w:r>
        <w:rPr>
          <w:rFonts w:hint="eastAsia"/>
          <w:b/>
          <w:bCs/>
          <w:sz w:val="28"/>
          <w:szCs w:val="28"/>
        </w:rPr>
        <w:t>三、机关运行经费安排情况</w:t>
      </w:r>
    </w:p>
    <w:p>
      <w:pPr>
        <w:ind w:firstLine="560"/>
        <w:rPr>
          <w:sz w:val="28"/>
          <w:szCs w:val="28"/>
        </w:rPr>
      </w:pPr>
      <w:r>
        <w:rPr>
          <w:rFonts w:hint="eastAsia"/>
          <w:sz w:val="28"/>
          <w:szCs w:val="28"/>
        </w:rPr>
        <w:t>我单位日常公用经费预算支出</w:t>
      </w:r>
      <w:r>
        <w:rPr>
          <w:sz w:val="28"/>
          <w:szCs w:val="28"/>
        </w:rPr>
        <w:t>26.08</w:t>
      </w:r>
      <w:r>
        <w:rPr>
          <w:rFonts w:hint="eastAsia"/>
          <w:sz w:val="28"/>
          <w:szCs w:val="28"/>
        </w:rPr>
        <w:t>万元，包含办公费</w:t>
      </w:r>
      <w:r>
        <w:rPr>
          <w:sz w:val="28"/>
          <w:szCs w:val="28"/>
        </w:rPr>
        <w:t>9.96</w:t>
      </w:r>
      <w:r>
        <w:rPr>
          <w:rFonts w:hint="eastAsia"/>
          <w:sz w:val="28"/>
          <w:szCs w:val="28"/>
        </w:rPr>
        <w:t>万元，邮电费</w:t>
      </w:r>
      <w:r>
        <w:rPr>
          <w:sz w:val="28"/>
          <w:szCs w:val="28"/>
        </w:rPr>
        <w:t>0.96</w:t>
      </w:r>
      <w:r>
        <w:rPr>
          <w:rFonts w:hint="eastAsia"/>
          <w:sz w:val="28"/>
          <w:szCs w:val="28"/>
        </w:rPr>
        <w:t>万元，取暖费</w:t>
      </w:r>
      <w:r>
        <w:rPr>
          <w:sz w:val="28"/>
          <w:szCs w:val="28"/>
        </w:rPr>
        <w:t>5</w:t>
      </w:r>
      <w:r>
        <w:rPr>
          <w:rFonts w:hint="eastAsia"/>
          <w:sz w:val="28"/>
          <w:szCs w:val="28"/>
        </w:rPr>
        <w:t>万元，公务用车运行维护费</w:t>
      </w:r>
      <w:r>
        <w:rPr>
          <w:sz w:val="28"/>
          <w:szCs w:val="28"/>
        </w:rPr>
        <w:t>7</w:t>
      </w:r>
      <w:r>
        <w:rPr>
          <w:rFonts w:hint="eastAsia"/>
          <w:sz w:val="28"/>
          <w:szCs w:val="28"/>
        </w:rPr>
        <w:t>万元，工会经费</w:t>
      </w:r>
      <w:r>
        <w:rPr>
          <w:sz w:val="28"/>
          <w:szCs w:val="28"/>
        </w:rPr>
        <w:t>1.1</w:t>
      </w:r>
      <w:r>
        <w:rPr>
          <w:rFonts w:hint="eastAsia"/>
          <w:sz w:val="28"/>
          <w:szCs w:val="28"/>
        </w:rPr>
        <w:t>万元，其他商品和服务支出</w:t>
      </w:r>
      <w:r>
        <w:rPr>
          <w:sz w:val="28"/>
          <w:szCs w:val="28"/>
        </w:rPr>
        <w:t>2.06</w:t>
      </w:r>
      <w:r>
        <w:rPr>
          <w:rFonts w:hint="eastAsia"/>
          <w:sz w:val="28"/>
          <w:szCs w:val="28"/>
        </w:rPr>
        <w:t>万元。</w:t>
      </w:r>
    </w:p>
    <w:p>
      <w:pPr>
        <w:numPr>
          <w:ilvl w:val="0"/>
          <w:numId w:val="1"/>
        </w:numPr>
        <w:rPr>
          <w:b/>
          <w:bCs/>
          <w:sz w:val="28"/>
          <w:szCs w:val="28"/>
        </w:rPr>
      </w:pPr>
      <w:r>
        <w:rPr>
          <w:rFonts w:hint="eastAsia"/>
          <w:b/>
          <w:bCs/>
          <w:sz w:val="28"/>
          <w:szCs w:val="28"/>
        </w:rPr>
        <w:t>财政拨款“三公”经费预算情况</w:t>
      </w:r>
    </w:p>
    <w:p>
      <w:pPr>
        <w:ind w:firstLine="560"/>
        <w:rPr>
          <w:sz w:val="28"/>
          <w:szCs w:val="28"/>
        </w:rPr>
      </w:pPr>
      <w:r>
        <w:rPr>
          <w:rFonts w:hint="eastAsia"/>
          <w:sz w:val="28"/>
          <w:szCs w:val="28"/>
        </w:rPr>
        <w:t>我单位</w:t>
      </w:r>
      <w:r>
        <w:rPr>
          <w:sz w:val="28"/>
          <w:szCs w:val="28"/>
        </w:rPr>
        <w:t>2017</w:t>
      </w:r>
      <w:r>
        <w:rPr>
          <w:rFonts w:hint="eastAsia"/>
          <w:sz w:val="28"/>
          <w:szCs w:val="28"/>
        </w:rPr>
        <w:t>年三公经费预算拨款</w:t>
      </w:r>
      <w:r>
        <w:rPr>
          <w:sz w:val="28"/>
          <w:szCs w:val="28"/>
        </w:rPr>
        <w:t>10.5</w:t>
      </w:r>
      <w:r>
        <w:rPr>
          <w:rFonts w:hint="eastAsia"/>
          <w:sz w:val="28"/>
          <w:szCs w:val="28"/>
        </w:rPr>
        <w:t>万元，其中公务车运行维护费</w:t>
      </w:r>
      <w:r>
        <w:rPr>
          <w:sz w:val="28"/>
          <w:szCs w:val="28"/>
        </w:rPr>
        <w:t>6.3</w:t>
      </w:r>
      <w:r>
        <w:rPr>
          <w:rFonts w:hint="eastAsia"/>
          <w:sz w:val="28"/>
          <w:szCs w:val="28"/>
        </w:rPr>
        <w:t>万元，公务接待费</w:t>
      </w:r>
      <w:r>
        <w:rPr>
          <w:sz w:val="28"/>
          <w:szCs w:val="28"/>
        </w:rPr>
        <w:t>4.2</w:t>
      </w:r>
      <w:r>
        <w:rPr>
          <w:rFonts w:hint="eastAsia"/>
          <w:sz w:val="28"/>
          <w:szCs w:val="28"/>
        </w:rPr>
        <w:t>万元，公</w:t>
      </w:r>
      <w:r>
        <w:rPr>
          <w:rFonts w:hint="eastAsia" w:ascii="宋体" w:hAnsi="宋体" w:cs="宋体"/>
          <w:sz w:val="28"/>
          <w:szCs w:val="28"/>
        </w:rPr>
        <w:t>务接待60</w:t>
      </w:r>
      <w:r>
        <w:rPr>
          <w:rFonts w:hint="eastAsia" w:ascii="宋体" w:hAnsi="宋体" w:cs="宋体"/>
          <w:sz w:val="28"/>
          <w:szCs w:val="28"/>
          <w:lang w:eastAsia="zh-CN"/>
        </w:rPr>
        <w:t>批</w:t>
      </w:r>
      <w:r>
        <w:rPr>
          <w:rFonts w:hint="eastAsia" w:ascii="宋体" w:hAnsi="宋体" w:cs="宋体"/>
          <w:sz w:val="28"/>
          <w:szCs w:val="28"/>
        </w:rPr>
        <w:t>次，680</w:t>
      </w:r>
      <w:r>
        <w:rPr>
          <w:rFonts w:hint="eastAsia" w:ascii="宋体" w:hAnsi="宋体" w:cs="宋体"/>
          <w:sz w:val="28"/>
          <w:szCs w:val="28"/>
          <w:lang w:eastAsia="zh-CN"/>
        </w:rPr>
        <w:t>人次</w:t>
      </w:r>
      <w:r>
        <w:rPr>
          <w:rFonts w:hint="eastAsia" w:ascii="宋体" w:hAnsi="宋体" w:cs="宋体"/>
          <w:sz w:val="28"/>
          <w:szCs w:val="28"/>
        </w:rPr>
        <w:t>，无因公出国（境）费、会议费、培训费</w:t>
      </w:r>
      <w:r>
        <w:rPr>
          <w:rFonts w:hint="eastAsia"/>
          <w:sz w:val="28"/>
          <w:szCs w:val="28"/>
        </w:rPr>
        <w:t>。</w:t>
      </w:r>
      <w:bookmarkStart w:id="2" w:name="_GoBack"/>
      <w:bookmarkEnd w:id="2"/>
    </w:p>
    <w:p>
      <w:pPr>
        <w:rPr>
          <w:rFonts w:hint="eastAsia" w:ascii="宋体" w:hAnsi="宋体" w:cs="宋体"/>
          <w:sz w:val="28"/>
          <w:szCs w:val="28"/>
        </w:rPr>
      </w:pPr>
      <w:r>
        <w:rPr>
          <w:rFonts w:hint="eastAsia" w:ascii="宋体" w:hAnsi="宋体" w:cs="宋体"/>
          <w:sz w:val="28"/>
          <w:szCs w:val="28"/>
        </w:rPr>
        <w:t>我单位</w:t>
      </w:r>
      <w:r>
        <w:rPr>
          <w:rFonts w:ascii="宋体" w:hAnsi="宋体" w:cs="宋体"/>
          <w:sz w:val="28"/>
          <w:szCs w:val="28"/>
        </w:rPr>
        <w:t>2016</w:t>
      </w:r>
      <w:r>
        <w:rPr>
          <w:rFonts w:hint="eastAsia" w:ascii="宋体" w:hAnsi="宋体" w:cs="宋体"/>
          <w:sz w:val="28"/>
          <w:szCs w:val="28"/>
        </w:rPr>
        <w:t>年“三公经费”预算合计</w:t>
      </w:r>
      <w:r>
        <w:rPr>
          <w:rFonts w:hAnsi="宋体" w:cs="宋体"/>
          <w:sz w:val="28"/>
          <w:szCs w:val="28"/>
        </w:rPr>
        <w:t>11</w:t>
      </w:r>
      <w:r>
        <w:rPr>
          <w:rFonts w:hint="eastAsia" w:ascii="宋体" w:hAnsi="宋体" w:cs="宋体"/>
          <w:sz w:val="28"/>
          <w:szCs w:val="28"/>
        </w:rPr>
        <w:t>万元，其中公务用车运行维护费</w:t>
      </w:r>
      <w:r>
        <w:rPr>
          <w:rFonts w:hAnsi="宋体" w:cs="宋体"/>
          <w:sz w:val="28"/>
          <w:szCs w:val="28"/>
        </w:rPr>
        <w:t>6.5</w:t>
      </w:r>
      <w:r>
        <w:rPr>
          <w:rFonts w:hint="eastAsia" w:ascii="宋体" w:hAnsi="宋体" w:cs="宋体"/>
          <w:sz w:val="28"/>
          <w:szCs w:val="28"/>
        </w:rPr>
        <w:t>万元，公务接待费</w:t>
      </w:r>
      <w:r>
        <w:rPr>
          <w:rFonts w:hAnsi="宋体" w:cs="宋体"/>
          <w:sz w:val="28"/>
          <w:szCs w:val="28"/>
        </w:rPr>
        <w:t>4.5</w:t>
      </w:r>
      <w:r>
        <w:rPr>
          <w:rFonts w:hint="eastAsia" w:ascii="宋体" w:hAnsi="宋体" w:cs="宋体"/>
          <w:sz w:val="28"/>
          <w:szCs w:val="28"/>
        </w:rPr>
        <w:t>万元，无因公出国（境）费。</w:t>
      </w:r>
    </w:p>
    <w:p>
      <w:pPr>
        <w:ind w:firstLine="560" w:firstLineChars="200"/>
        <w:rPr>
          <w:rFonts w:ascii="宋体" w:cs="宋体"/>
          <w:sz w:val="28"/>
          <w:szCs w:val="28"/>
        </w:rPr>
      </w:pPr>
      <w:r>
        <w:rPr>
          <w:rFonts w:hAnsi="宋体" w:cs="宋体"/>
          <w:sz w:val="28"/>
          <w:szCs w:val="28"/>
        </w:rPr>
        <w:t>2017</w:t>
      </w:r>
      <w:r>
        <w:rPr>
          <w:rFonts w:hint="eastAsia" w:ascii="宋体" w:hAnsi="宋体" w:cs="宋体"/>
          <w:sz w:val="28"/>
          <w:szCs w:val="28"/>
        </w:rPr>
        <w:t>年“三公经费”总额比</w:t>
      </w:r>
      <w:r>
        <w:rPr>
          <w:rFonts w:hAnsi="宋体" w:cs="宋体"/>
          <w:sz w:val="28"/>
          <w:szCs w:val="28"/>
        </w:rPr>
        <w:t>2016</w:t>
      </w:r>
      <w:r>
        <w:rPr>
          <w:rFonts w:hint="eastAsia" w:ascii="宋体" w:hAnsi="宋体" w:cs="宋体"/>
          <w:sz w:val="28"/>
          <w:szCs w:val="28"/>
        </w:rPr>
        <w:t>年减少了</w:t>
      </w:r>
      <w:r>
        <w:rPr>
          <w:rFonts w:hAnsi="宋体" w:cs="宋体"/>
          <w:sz w:val="28"/>
          <w:szCs w:val="28"/>
        </w:rPr>
        <w:t>0.5</w:t>
      </w:r>
      <w:r>
        <w:rPr>
          <w:rFonts w:hint="eastAsia" w:ascii="宋体" w:hAnsi="宋体" w:cs="宋体"/>
          <w:sz w:val="28"/>
          <w:szCs w:val="28"/>
        </w:rPr>
        <w:t>万元，减少了</w:t>
      </w:r>
      <w:r>
        <w:rPr>
          <w:rFonts w:hAnsi="宋体" w:cs="宋体"/>
          <w:sz w:val="28"/>
          <w:szCs w:val="28"/>
        </w:rPr>
        <w:t xml:space="preserve">4.5% </w:t>
      </w:r>
      <w:r>
        <w:rPr>
          <w:rFonts w:hint="eastAsia" w:ascii="宋体" w:hAnsi="宋体" w:cs="宋体"/>
          <w:sz w:val="28"/>
          <w:szCs w:val="28"/>
        </w:rPr>
        <w:t>。其中</w:t>
      </w:r>
      <w:r>
        <w:rPr>
          <w:rFonts w:hAnsi="宋体" w:cs="宋体"/>
          <w:sz w:val="28"/>
          <w:szCs w:val="28"/>
        </w:rPr>
        <w:t>2017</w:t>
      </w:r>
      <w:r>
        <w:rPr>
          <w:rFonts w:hint="eastAsia" w:ascii="宋体" w:hAnsi="宋体" w:cs="宋体"/>
          <w:sz w:val="28"/>
          <w:szCs w:val="28"/>
        </w:rPr>
        <w:t>年公务用车运行维护费比</w:t>
      </w:r>
      <w:r>
        <w:rPr>
          <w:rFonts w:hAnsi="宋体" w:cs="宋体"/>
          <w:sz w:val="28"/>
          <w:szCs w:val="28"/>
        </w:rPr>
        <w:t>2016</w:t>
      </w:r>
      <w:r>
        <w:rPr>
          <w:rFonts w:hint="eastAsia" w:ascii="宋体" w:hAnsi="宋体" w:cs="宋体"/>
          <w:sz w:val="28"/>
          <w:szCs w:val="28"/>
        </w:rPr>
        <w:t>年减少了</w:t>
      </w:r>
      <w:r>
        <w:rPr>
          <w:rFonts w:hAnsi="宋体" w:cs="宋体"/>
          <w:sz w:val="28"/>
          <w:szCs w:val="28"/>
        </w:rPr>
        <w:t>0.2</w:t>
      </w:r>
      <w:r>
        <w:rPr>
          <w:rFonts w:hint="eastAsia" w:ascii="宋体" w:hAnsi="宋体" w:cs="宋体"/>
          <w:sz w:val="28"/>
          <w:szCs w:val="28"/>
        </w:rPr>
        <w:t>万元，减少了</w:t>
      </w:r>
      <w:r>
        <w:rPr>
          <w:rFonts w:ascii="宋体" w:hAnsi="宋体" w:cs="宋体"/>
          <w:sz w:val="28"/>
          <w:szCs w:val="28"/>
        </w:rPr>
        <w:t>3.</w:t>
      </w:r>
      <w:r>
        <w:rPr>
          <w:rFonts w:hAnsi="宋体" w:cs="宋体"/>
          <w:sz w:val="28"/>
          <w:szCs w:val="28"/>
        </w:rPr>
        <w:t>1%</w:t>
      </w:r>
      <w:r>
        <w:rPr>
          <w:rFonts w:hint="eastAsia" w:ascii="宋体" w:hAnsi="宋体" w:cs="宋体"/>
          <w:sz w:val="28"/>
          <w:szCs w:val="28"/>
        </w:rPr>
        <w:t>；</w:t>
      </w:r>
      <w:r>
        <w:rPr>
          <w:rFonts w:hAnsi="宋体" w:cs="宋体"/>
          <w:sz w:val="28"/>
          <w:szCs w:val="28"/>
        </w:rPr>
        <w:t>2017</w:t>
      </w:r>
      <w:r>
        <w:rPr>
          <w:rFonts w:hint="eastAsia" w:ascii="宋体" w:hAnsi="宋体" w:cs="宋体"/>
          <w:sz w:val="28"/>
          <w:szCs w:val="28"/>
        </w:rPr>
        <w:t>年公务接待费比</w:t>
      </w:r>
      <w:r>
        <w:rPr>
          <w:rFonts w:hAnsi="宋体" w:cs="宋体"/>
          <w:sz w:val="28"/>
          <w:szCs w:val="28"/>
        </w:rPr>
        <w:t>2016</w:t>
      </w:r>
      <w:r>
        <w:rPr>
          <w:rFonts w:hint="eastAsia" w:ascii="宋体" w:hAnsi="宋体" w:cs="宋体"/>
          <w:sz w:val="28"/>
          <w:szCs w:val="28"/>
        </w:rPr>
        <w:t>年减少了</w:t>
      </w:r>
      <w:r>
        <w:rPr>
          <w:rFonts w:hAnsi="宋体" w:cs="宋体"/>
          <w:sz w:val="28"/>
          <w:szCs w:val="28"/>
        </w:rPr>
        <w:t>0.3</w:t>
      </w:r>
      <w:r>
        <w:rPr>
          <w:rFonts w:hint="eastAsia" w:ascii="宋体" w:hAnsi="宋体" w:cs="宋体"/>
          <w:sz w:val="28"/>
          <w:szCs w:val="28"/>
        </w:rPr>
        <w:t>万元，减少了</w:t>
      </w:r>
      <w:r>
        <w:rPr>
          <w:rFonts w:ascii="宋体" w:hAnsi="宋体" w:cs="宋体"/>
          <w:sz w:val="28"/>
          <w:szCs w:val="28"/>
        </w:rPr>
        <w:t>6.67</w:t>
      </w:r>
      <w:r>
        <w:rPr>
          <w:rFonts w:hAnsi="宋体" w:cs="宋体"/>
          <w:sz w:val="28"/>
          <w:szCs w:val="28"/>
        </w:rPr>
        <w:t xml:space="preserve">% </w:t>
      </w:r>
      <w:r>
        <w:rPr>
          <w:rFonts w:hint="eastAsia" w:ascii="宋体" w:hAnsi="宋体" w:cs="宋体"/>
          <w:sz w:val="28"/>
          <w:szCs w:val="28"/>
        </w:rPr>
        <w:t>。</w:t>
      </w:r>
    </w:p>
    <w:p>
      <w:pPr>
        <w:ind w:firstLine="560"/>
        <w:jc w:val="left"/>
        <w:rPr>
          <w:rFonts w:ascii="宋体" w:cs="宋体"/>
          <w:color w:val="000000"/>
          <w:kern w:val="0"/>
          <w:sz w:val="28"/>
          <w:szCs w:val="28"/>
        </w:rPr>
      </w:pPr>
      <w:r>
        <w:rPr>
          <w:rFonts w:hAnsi="宋体" w:cs="宋体"/>
          <w:sz w:val="28"/>
          <w:szCs w:val="28"/>
        </w:rPr>
        <w:t>2017</w:t>
      </w:r>
      <w:r>
        <w:rPr>
          <w:rFonts w:hint="eastAsia" w:ascii="宋体" w:hAnsi="宋体" w:cs="宋体"/>
          <w:sz w:val="28"/>
          <w:szCs w:val="28"/>
        </w:rPr>
        <w:t>年我单位计划对公车加强管理、控制车辆使用，对公车日常养护、加油实行定点专人管理，因此公务用车运行维护费比</w:t>
      </w:r>
      <w:r>
        <w:rPr>
          <w:rFonts w:hAnsi="宋体" w:cs="宋体"/>
          <w:sz w:val="28"/>
          <w:szCs w:val="28"/>
        </w:rPr>
        <w:t>2016</w:t>
      </w:r>
      <w:r>
        <w:rPr>
          <w:rFonts w:hint="eastAsia" w:ascii="宋体" w:hAnsi="宋体" w:cs="宋体"/>
          <w:sz w:val="28"/>
          <w:szCs w:val="28"/>
        </w:rPr>
        <w:t>年减少。我单位</w:t>
      </w:r>
      <w:r>
        <w:rPr>
          <w:rFonts w:hAnsi="宋体" w:cs="宋体"/>
          <w:sz w:val="28"/>
          <w:szCs w:val="28"/>
        </w:rPr>
        <w:t>2017</w:t>
      </w:r>
      <w:r>
        <w:rPr>
          <w:rFonts w:hint="eastAsia" w:ascii="宋体" w:hAnsi="宋体" w:cs="宋体"/>
          <w:sz w:val="28"/>
          <w:szCs w:val="28"/>
        </w:rPr>
        <w:t>年计划对公务接待的次数和人数进行缩减，严格控制公务接待的规模，深入贯彻落实《党政机关厉行节约反对浪费条例》，因此</w:t>
      </w:r>
      <w:r>
        <w:rPr>
          <w:rFonts w:hint="eastAsia" w:ascii="宋体" w:hAnsi="宋体" w:cs="宋体"/>
          <w:color w:val="000000"/>
          <w:kern w:val="0"/>
          <w:sz w:val="28"/>
          <w:szCs w:val="28"/>
        </w:rPr>
        <w:t>比</w:t>
      </w:r>
      <w:r>
        <w:rPr>
          <w:rFonts w:hAnsi="宋体" w:cs="宋体"/>
          <w:color w:val="000000"/>
          <w:kern w:val="0"/>
          <w:sz w:val="28"/>
          <w:szCs w:val="28"/>
        </w:rPr>
        <w:t>2016</w:t>
      </w:r>
      <w:r>
        <w:rPr>
          <w:rFonts w:hint="eastAsia" w:ascii="宋体" w:hAnsi="宋体" w:cs="宋体"/>
          <w:color w:val="000000"/>
          <w:kern w:val="0"/>
          <w:sz w:val="28"/>
          <w:szCs w:val="28"/>
        </w:rPr>
        <w:t>年减少。</w:t>
      </w:r>
    </w:p>
    <w:tbl>
      <w:tblPr>
        <w:tblStyle w:val="8"/>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Layout w:type="fixed"/>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Layout w:type="fixed"/>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widowControl/>
              <w:jc w:val="left"/>
              <w:rPr>
                <w:rFonts w:ascii="宋体" w:cs="宋体"/>
                <w:kern w:val="0"/>
                <w:sz w:val="24"/>
              </w:rPr>
            </w:pPr>
          </w:p>
        </w:tc>
        <w:tc>
          <w:tcPr>
            <w:tcW w:w="1717" w:type="dxa"/>
            <w:tcBorders>
              <w:top w:val="nil"/>
              <w:left w:val="nil"/>
              <w:bottom w:val="nil"/>
              <w:right w:val="nil"/>
            </w:tcBorders>
            <w:vAlign w:val="center"/>
          </w:tcPr>
          <w:p>
            <w:pPr>
              <w:widowControl/>
              <w:jc w:val="left"/>
              <w:rPr>
                <w:rFonts w:ascii="宋体" w:cs="宋体"/>
                <w:kern w:val="0"/>
                <w:sz w:val="24"/>
              </w:rPr>
            </w:pPr>
          </w:p>
        </w:tc>
        <w:tc>
          <w:tcPr>
            <w:tcW w:w="1717" w:type="dxa"/>
            <w:tcBorders>
              <w:top w:val="nil"/>
              <w:left w:val="nil"/>
              <w:bottom w:val="nil"/>
              <w:right w:val="nil"/>
            </w:tcBorders>
            <w:vAlign w:val="center"/>
          </w:tcPr>
          <w:p>
            <w:pPr>
              <w:widowControl/>
              <w:jc w:val="left"/>
              <w:rPr>
                <w:rFonts w:ascii="宋体" w:cs="宋体"/>
                <w:kern w:val="0"/>
                <w:sz w:val="24"/>
              </w:rPr>
            </w:pPr>
          </w:p>
        </w:tc>
        <w:tc>
          <w:tcPr>
            <w:tcW w:w="1177" w:type="dxa"/>
            <w:tcBorders>
              <w:top w:val="nil"/>
              <w:left w:val="nil"/>
              <w:bottom w:val="nil"/>
              <w:right w:val="nil"/>
            </w:tcBorders>
            <w:vAlign w:val="center"/>
          </w:tcPr>
          <w:p>
            <w:pPr>
              <w:widowControl/>
              <w:jc w:val="left"/>
              <w:rPr>
                <w:rFonts w:ascii="宋体" w:cs="宋体"/>
                <w:kern w:val="0"/>
                <w:sz w:val="24"/>
              </w:rPr>
            </w:pPr>
          </w:p>
        </w:tc>
        <w:tc>
          <w:tcPr>
            <w:tcW w:w="3108" w:type="dxa"/>
            <w:tcBorders>
              <w:top w:val="nil"/>
              <w:left w:val="nil"/>
              <w:bottom w:val="nil"/>
              <w:right w:val="nil"/>
            </w:tcBorders>
            <w:vAlign w:val="center"/>
          </w:tcPr>
          <w:p>
            <w:pPr>
              <w:widowControl/>
              <w:jc w:val="right"/>
              <w:rPr>
                <w:rFonts w:ascii="宋体" w:cs="宋体"/>
                <w:kern w:val="0"/>
                <w:sz w:val="24"/>
              </w:rPr>
            </w:pPr>
            <w:r>
              <w:rPr>
                <w:rFonts w:hint="eastAsia" w:ascii="宋体" w:hAnsi="宋体" w:cs="宋体"/>
                <w:kern w:val="0"/>
                <w:sz w:val="24"/>
              </w:rPr>
              <w:t>单位：万元</w:t>
            </w:r>
          </w:p>
        </w:tc>
      </w:tr>
      <w:tr>
        <w:tblPrEx>
          <w:tblLayout w:type="fixed"/>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2016</w:t>
            </w:r>
            <w:r>
              <w:rPr>
                <w:rFonts w:hint="eastAsia" w:ascii="仿宋_GB2312" w:hAnsi="宋体" w:eastAsia="仿宋_GB2312" w:cs="宋体"/>
                <w:kern w:val="0"/>
                <w:sz w:val="24"/>
              </w:rPr>
              <w:t>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2017</w:t>
            </w:r>
            <w:r>
              <w:rPr>
                <w:rFonts w:hint="eastAsia" w:ascii="仿宋_GB2312" w:hAnsi="宋体" w:eastAsia="仿宋_GB2312" w:cs="宋体"/>
                <w:kern w:val="0"/>
                <w:sz w:val="24"/>
              </w:rPr>
              <w:t>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变化原因</w:t>
            </w:r>
          </w:p>
        </w:tc>
      </w:tr>
      <w:tr>
        <w:tblPrEx>
          <w:tblLayout w:type="fixed"/>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Layout w:type="fixed"/>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Layout w:type="fixed"/>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6.5</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6.3</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0.2</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 w:hAnsi="仿宋" w:eastAsia="仿宋" w:cs="仿宋"/>
                <w:sz w:val="24"/>
              </w:rPr>
              <w:t>对公车加强管理、控制车辆使用，对公车日常养护、加油实行定点专人管理，因此公务用车运行维护费比</w:t>
            </w:r>
            <w:r>
              <w:rPr>
                <w:rFonts w:ascii="仿宋" w:hAnsi="仿宋" w:eastAsia="仿宋" w:cs="仿宋"/>
                <w:sz w:val="24"/>
              </w:rPr>
              <w:t>2016</w:t>
            </w:r>
            <w:r>
              <w:rPr>
                <w:rFonts w:hint="eastAsia" w:ascii="仿宋" w:hAnsi="仿宋" w:eastAsia="仿宋" w:cs="仿宋"/>
                <w:sz w:val="24"/>
              </w:rPr>
              <w:t>年减少。</w:t>
            </w:r>
          </w:p>
        </w:tc>
      </w:tr>
      <w:tr>
        <w:tblPrEx>
          <w:tblLayout w:type="fixed"/>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4.5</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4.2</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0.3</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ascii="仿宋" w:hAnsi="仿宋" w:eastAsia="仿宋" w:cs="仿宋"/>
                <w:kern w:val="0"/>
                <w:sz w:val="24"/>
              </w:rPr>
              <w:t>2017</w:t>
            </w:r>
            <w:r>
              <w:rPr>
                <w:rFonts w:hint="eastAsia" w:ascii="仿宋" w:hAnsi="仿宋" w:eastAsia="仿宋" w:cs="仿宋"/>
                <w:kern w:val="0"/>
                <w:sz w:val="24"/>
              </w:rPr>
              <w:t>年公务接待费预算减少主要是：</w:t>
            </w:r>
            <w:r>
              <w:rPr>
                <w:rFonts w:hint="eastAsia" w:ascii="仿宋" w:hAnsi="仿宋" w:eastAsia="仿宋" w:cs="仿宋"/>
                <w:sz w:val="24"/>
              </w:rPr>
              <w:t>对公务接待的次数和人数进行缩减，严格控制公务接待的规模，深入贯彻落实《党政机关厉行节约反对浪费条例》，因此</w:t>
            </w:r>
            <w:r>
              <w:rPr>
                <w:rFonts w:hint="eastAsia" w:ascii="仿宋" w:hAnsi="仿宋" w:eastAsia="仿宋" w:cs="仿宋"/>
                <w:color w:val="000000"/>
                <w:kern w:val="0"/>
                <w:sz w:val="24"/>
              </w:rPr>
              <w:t>比</w:t>
            </w:r>
            <w:r>
              <w:rPr>
                <w:rFonts w:ascii="仿宋" w:hAnsi="仿宋" w:eastAsia="仿宋" w:cs="仿宋"/>
                <w:color w:val="000000"/>
                <w:kern w:val="0"/>
                <w:sz w:val="24"/>
              </w:rPr>
              <w:t>2016</w:t>
            </w:r>
            <w:r>
              <w:rPr>
                <w:rFonts w:hint="eastAsia" w:ascii="仿宋" w:hAnsi="仿宋" w:eastAsia="仿宋" w:cs="仿宋"/>
                <w:color w:val="000000"/>
                <w:kern w:val="0"/>
                <w:sz w:val="24"/>
              </w:rPr>
              <w:t>年减少。</w:t>
            </w:r>
          </w:p>
        </w:tc>
      </w:tr>
      <w:tr>
        <w:tblPrEx>
          <w:tblLayout w:type="fixed"/>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10.5</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0.5</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ascii="仿宋" w:hAnsi="仿宋" w:eastAsia="仿宋" w:cs="仿宋"/>
                <w:sz w:val="24"/>
              </w:rPr>
              <w:t>2017</w:t>
            </w:r>
            <w:r>
              <w:rPr>
                <w:rFonts w:hint="eastAsia" w:ascii="仿宋" w:hAnsi="仿宋" w:eastAsia="仿宋" w:cs="仿宋"/>
                <w:sz w:val="24"/>
              </w:rPr>
              <w:t>年我单位计划对公车加强管理、控制车辆使用，对公车日常养护、加油实行定点专人管理，因此公务用车运行维护费比</w:t>
            </w:r>
            <w:r>
              <w:rPr>
                <w:rFonts w:ascii="仿宋" w:hAnsi="仿宋" w:eastAsia="仿宋" w:cs="仿宋"/>
                <w:sz w:val="24"/>
              </w:rPr>
              <w:t>2016</w:t>
            </w:r>
            <w:r>
              <w:rPr>
                <w:rFonts w:hint="eastAsia" w:ascii="仿宋" w:hAnsi="仿宋" w:eastAsia="仿宋" w:cs="仿宋"/>
                <w:sz w:val="24"/>
              </w:rPr>
              <w:t>年减少。我单位</w:t>
            </w:r>
            <w:r>
              <w:rPr>
                <w:rFonts w:ascii="仿宋" w:hAnsi="仿宋" w:eastAsia="仿宋" w:cs="仿宋"/>
                <w:sz w:val="24"/>
              </w:rPr>
              <w:t>2017</w:t>
            </w:r>
            <w:r>
              <w:rPr>
                <w:rFonts w:hint="eastAsia" w:ascii="仿宋" w:hAnsi="仿宋" w:eastAsia="仿宋" w:cs="仿宋"/>
                <w:sz w:val="24"/>
              </w:rPr>
              <w:t>年计划对公务接待的次数和人数进行缩减，严格控制公务接待的规模，深入贯彻落实《党政机关厉行节约反对浪费条例》，因此</w:t>
            </w:r>
            <w:r>
              <w:rPr>
                <w:rFonts w:hint="eastAsia" w:ascii="仿宋" w:hAnsi="仿宋" w:eastAsia="仿宋" w:cs="仿宋"/>
                <w:color w:val="000000"/>
                <w:kern w:val="0"/>
                <w:sz w:val="24"/>
              </w:rPr>
              <w:t>比</w:t>
            </w:r>
            <w:r>
              <w:rPr>
                <w:rFonts w:ascii="仿宋" w:hAnsi="仿宋" w:eastAsia="仿宋" w:cs="仿宋"/>
                <w:color w:val="000000"/>
                <w:kern w:val="0"/>
                <w:sz w:val="24"/>
              </w:rPr>
              <w:t>2016</w:t>
            </w:r>
            <w:r>
              <w:rPr>
                <w:rFonts w:hint="eastAsia" w:ascii="仿宋" w:hAnsi="仿宋" w:eastAsia="仿宋" w:cs="仿宋"/>
                <w:color w:val="000000"/>
                <w:kern w:val="0"/>
                <w:sz w:val="24"/>
              </w:rPr>
              <w:t>年减少</w:t>
            </w:r>
            <w:r>
              <w:rPr>
                <w:rFonts w:ascii="仿宋" w:hAnsi="仿宋" w:eastAsia="仿宋" w:cs="仿宋"/>
                <w:color w:val="000000"/>
                <w:kern w:val="0"/>
                <w:sz w:val="24"/>
              </w:rPr>
              <w:t>0.5</w:t>
            </w:r>
            <w:r>
              <w:rPr>
                <w:rFonts w:hint="eastAsia" w:ascii="仿宋" w:hAnsi="仿宋" w:eastAsia="仿宋" w:cs="仿宋"/>
                <w:color w:val="000000"/>
                <w:kern w:val="0"/>
                <w:sz w:val="24"/>
              </w:rPr>
              <w:t>万元</w:t>
            </w:r>
            <w:r>
              <w:rPr>
                <w:rFonts w:hint="eastAsia" w:ascii="宋体" w:hAnsi="宋体" w:cs="宋体"/>
                <w:color w:val="000000"/>
                <w:kern w:val="0"/>
                <w:sz w:val="28"/>
                <w:szCs w:val="28"/>
              </w:rPr>
              <w:t>。</w:t>
            </w:r>
          </w:p>
        </w:tc>
      </w:tr>
    </w:tbl>
    <w:p>
      <w:pPr>
        <w:jc w:val="left"/>
        <w:rPr>
          <w:rFonts w:ascii="宋体" w:cs="宋体"/>
          <w:color w:val="000000"/>
          <w:kern w:val="0"/>
          <w:sz w:val="28"/>
          <w:szCs w:val="28"/>
        </w:rPr>
      </w:pPr>
    </w:p>
    <w:p>
      <w:pPr>
        <w:numPr>
          <w:ilvl w:val="0"/>
          <w:numId w:val="2"/>
        </w:numPr>
        <w:jc w:val="left"/>
        <w:rPr>
          <w:rFonts w:ascii="宋体" w:cs="宋体"/>
          <w:b/>
          <w:bCs/>
          <w:color w:val="000000"/>
          <w:kern w:val="0"/>
          <w:sz w:val="28"/>
          <w:szCs w:val="28"/>
        </w:rPr>
      </w:pPr>
      <w:r>
        <w:rPr>
          <w:rFonts w:hint="eastAsia" w:ascii="宋体" w:hAnsi="宋体" w:cs="宋体"/>
          <w:b/>
          <w:bCs/>
          <w:color w:val="000000"/>
          <w:kern w:val="0"/>
          <w:sz w:val="28"/>
          <w:szCs w:val="28"/>
        </w:rPr>
        <w:t>绩效预算信息情况</w:t>
      </w:r>
    </w:p>
    <w:p>
      <w:pPr>
        <w:jc w:val="left"/>
        <w:rPr>
          <w:rFonts w:ascii="宋体" w:cs="宋体"/>
          <w:b/>
          <w:bCs/>
          <w:color w:val="000000"/>
          <w:kern w:val="0"/>
          <w:sz w:val="28"/>
          <w:szCs w:val="28"/>
        </w:rPr>
      </w:pPr>
    </w:p>
    <w:p>
      <w:pPr>
        <w:jc w:val="left"/>
        <w:rPr>
          <w:rFonts w:ascii="宋体" w:cs="宋体"/>
          <w:b/>
          <w:bCs/>
          <w:color w:val="000000"/>
          <w:kern w:val="0"/>
          <w:sz w:val="28"/>
          <w:szCs w:val="28"/>
        </w:rPr>
      </w:pPr>
      <w:r>
        <w:rPr>
          <w:rFonts w:hint="eastAsia" w:ascii="宋体" w:cs="宋体"/>
          <w:b/>
          <w:bCs/>
          <w:color w:val="000000"/>
          <w:kern w:val="0"/>
          <w:sz w:val="28"/>
          <w:szCs w:val="28"/>
        </w:rPr>
        <w:t>总体绩效目标：绩效目标管理是预算绩效管理的基础和源头，我镇将认真开展</w:t>
      </w:r>
      <w:r>
        <w:rPr>
          <w:rFonts w:ascii="宋体" w:cs="宋体"/>
          <w:b/>
          <w:bCs/>
          <w:color w:val="000000"/>
          <w:kern w:val="0"/>
          <w:sz w:val="28"/>
          <w:szCs w:val="28"/>
        </w:rPr>
        <w:t>2017</w:t>
      </w:r>
      <w:r>
        <w:rPr>
          <w:rFonts w:hint="eastAsia" w:ascii="宋体" w:cs="宋体"/>
          <w:b/>
          <w:bCs/>
          <w:color w:val="000000"/>
          <w:kern w:val="0"/>
          <w:sz w:val="28"/>
          <w:szCs w:val="28"/>
        </w:rPr>
        <w:t>年预算绩效目标管理。</w:t>
      </w:r>
    </w:p>
    <w:p>
      <w:pPr>
        <w:jc w:val="left"/>
        <w:rPr>
          <w:rFonts w:ascii="宋体" w:cs="宋体"/>
          <w:b/>
          <w:bCs/>
          <w:color w:val="000000"/>
          <w:kern w:val="0"/>
          <w:sz w:val="28"/>
          <w:szCs w:val="28"/>
        </w:rPr>
      </w:pPr>
      <w:r>
        <w:rPr>
          <w:rFonts w:hint="eastAsia" w:ascii="宋体" w:cs="宋体"/>
          <w:b/>
          <w:bCs/>
          <w:color w:val="000000"/>
          <w:kern w:val="0"/>
          <w:sz w:val="28"/>
          <w:szCs w:val="28"/>
        </w:rPr>
        <w:t>一是扩大管理范围。积极扩大绩效目标和申报资金的范围，将项目支出绩效目标覆盖所有支出范围。在编制</w:t>
      </w:r>
      <w:r>
        <w:rPr>
          <w:rFonts w:ascii="宋体" w:cs="宋体"/>
          <w:b/>
          <w:bCs/>
          <w:color w:val="000000"/>
          <w:kern w:val="0"/>
          <w:sz w:val="28"/>
          <w:szCs w:val="28"/>
        </w:rPr>
        <w:t>2017</w:t>
      </w:r>
      <w:r>
        <w:rPr>
          <w:rFonts w:hint="eastAsia" w:ascii="宋体" w:cs="宋体"/>
          <w:b/>
          <w:bCs/>
          <w:color w:val="000000"/>
          <w:kern w:val="0"/>
          <w:sz w:val="28"/>
          <w:szCs w:val="28"/>
        </w:rPr>
        <w:t>年预算时申报项目支出绩效目标。</w:t>
      </w:r>
    </w:p>
    <w:p>
      <w:pPr>
        <w:jc w:val="left"/>
        <w:rPr>
          <w:rFonts w:ascii="宋体" w:cs="宋体"/>
          <w:b/>
          <w:bCs/>
          <w:color w:val="000000"/>
          <w:kern w:val="0"/>
          <w:sz w:val="28"/>
          <w:szCs w:val="28"/>
        </w:rPr>
      </w:pPr>
      <w:r>
        <w:rPr>
          <w:rFonts w:hint="eastAsia" w:ascii="宋体" w:cs="宋体"/>
          <w:b/>
          <w:bCs/>
          <w:color w:val="000000"/>
          <w:kern w:val="0"/>
          <w:sz w:val="28"/>
          <w:szCs w:val="28"/>
        </w:rPr>
        <w:t>二是拓展管理层次。在项目支出绩效目标的基础上，加强部门整体支出绩效目标管理。按要求编报</w:t>
      </w:r>
      <w:r>
        <w:rPr>
          <w:rFonts w:ascii="宋体" w:cs="宋体"/>
          <w:b/>
          <w:bCs/>
          <w:color w:val="000000"/>
          <w:kern w:val="0"/>
          <w:sz w:val="28"/>
          <w:szCs w:val="28"/>
        </w:rPr>
        <w:t>2017</w:t>
      </w:r>
      <w:r>
        <w:rPr>
          <w:rFonts w:hint="eastAsia" w:ascii="宋体" w:cs="宋体"/>
          <w:b/>
          <w:bCs/>
          <w:color w:val="000000"/>
          <w:kern w:val="0"/>
          <w:sz w:val="28"/>
          <w:szCs w:val="28"/>
        </w:rPr>
        <w:t>年部门整体支出绩效目标。</w:t>
      </w:r>
    </w:p>
    <w:p>
      <w:pPr>
        <w:jc w:val="left"/>
        <w:rPr>
          <w:rFonts w:ascii="宋体" w:cs="宋体"/>
          <w:b/>
          <w:bCs/>
          <w:color w:val="000000"/>
          <w:kern w:val="0"/>
          <w:sz w:val="28"/>
          <w:szCs w:val="28"/>
        </w:rPr>
      </w:pPr>
      <w:r>
        <w:rPr>
          <w:rFonts w:hint="eastAsia" w:ascii="宋体" w:cs="宋体"/>
          <w:b/>
          <w:bCs/>
          <w:color w:val="000000"/>
          <w:kern w:val="0"/>
          <w:sz w:val="28"/>
          <w:szCs w:val="28"/>
        </w:rPr>
        <w:t>三是规范管理方式。将预算绩效目标管理纳入预算绩效管理信息系统，提高绩效目标管理科学化、规范化水平，提高工作质量和效率。</w:t>
      </w:r>
    </w:p>
    <w:p>
      <w:pPr>
        <w:jc w:val="left"/>
        <w:rPr>
          <w:rFonts w:ascii="宋体" w:cs="宋体"/>
          <w:b/>
          <w:bCs/>
          <w:color w:val="000000"/>
          <w:kern w:val="0"/>
          <w:sz w:val="28"/>
          <w:szCs w:val="28"/>
        </w:rPr>
        <w:sectPr>
          <w:pgSz w:w="11906" w:h="16838"/>
          <w:pgMar w:top="1440" w:right="1800" w:bottom="1440" w:left="1800" w:header="851" w:footer="992" w:gutter="0"/>
          <w:cols w:space="425" w:num="1"/>
          <w:docGrid w:type="lines" w:linePitch="312" w:charSpace="0"/>
        </w:sectPr>
      </w:pPr>
    </w:p>
    <w:p>
      <w:pPr>
        <w:jc w:val="left"/>
        <w:rPr>
          <w:rFonts w:ascii="宋体" w:cs="宋体"/>
          <w:b/>
          <w:bCs/>
          <w:color w:val="000000"/>
          <w:kern w:val="0"/>
          <w:sz w:val="28"/>
          <w:szCs w:val="28"/>
        </w:rPr>
      </w:pPr>
    </w:p>
    <w:p>
      <w:pPr>
        <w:jc w:val="center"/>
        <w:outlineLvl w:val="0"/>
        <w:rPr>
          <w:rFonts w:ascii="方正小标宋_GBK" w:eastAsia="方正小标宋_GBK"/>
          <w:sz w:val="32"/>
        </w:rPr>
      </w:pPr>
      <w:bookmarkStart w:id="0" w:name="_Toc477164883"/>
      <w:bookmarkStart w:id="1" w:name="OLE_LINK1"/>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814</w:t>
            </w:r>
            <w:r>
              <w:rPr>
                <w:rFonts w:hint="eastAsia" w:ascii="方正小标宋_GBK" w:eastAsia="方正小标宋_GBK"/>
                <w:sz w:val="24"/>
              </w:rPr>
              <w:t>涞水县一渡镇人民政府</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人大监督</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围绕政府工作报告监督组织实施</w:t>
            </w: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、监督宪法和法律实施</w:t>
            </w:r>
            <w:r>
              <w:rPr>
                <w:rFonts w:ascii="方正书宋_GBK" w:eastAsia="方正书宋_GBK"/>
              </w:rPr>
              <w:t xml:space="preserve"> 2</w:t>
            </w:r>
            <w:r>
              <w:rPr>
                <w:rFonts w:hint="eastAsia" w:ascii="方正书宋_GBK" w:eastAsia="方正书宋_GBK"/>
              </w:rPr>
              <w:t>、监督本级预算按乡人代会通过的预算有效实施</w:t>
            </w:r>
            <w:r>
              <w:rPr>
                <w:rFonts w:ascii="方正书宋_GBK" w:eastAsia="方正书宋_GBK"/>
              </w:rPr>
              <w:t xml:space="preserve"> 3</w:t>
            </w:r>
            <w:r>
              <w:rPr>
                <w:rFonts w:hint="eastAsia" w:ascii="方正书宋_GBK" w:eastAsia="方正书宋_GBK"/>
              </w:rPr>
              <w:t>、监督经济和社会发展计划有效实施</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人大代表活动</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对法律实施情况进行检查，开展代表建议督办活动</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提高法规质量，发挥人大的桥梁纽带作用，反映民意，促进依法履职</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建议督办完成率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执法检查任务完成率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人大会议</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决定会议事项，工作部署，学习重要文件及领导批示的传达督办，在人大会议上发表审议意见，做出经济社会发展计划，本级预算，完成政府换届选举工作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督促政府履职尽责，完成经济社会发展计划及预算的执行，完成政府换届选举工作</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人大会议</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承担镇人民代表大会各种会议的筹备、会务工作，负责文件起草、审核把关，会议决定事项、工作部署、重要文件及领导批示的传达和督办。</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完善各项会议制度，规范会议程序，提高会议质量，提高人大代表及常委会审议水平。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会议筹备及会务工作的完成率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办案问责</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受理信访、举报等案件，组织协调案件的查办，调查、审查违纪违法案件，对案件审理提出处理意见</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维护党纪国法尊严，坚决惩处腐败分子，遏制腐败现象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案件查办</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对违反党纪政纪的违法违纪行为进行处理，协调案件查办工作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维护党纪国法尊严，坚决惩处腐败分子，遏制腐败现象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案件查办率</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党风廉政建设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组织协调党风廉政建设和反腐败宣传、教育、课题研究等工作；承担预防腐败局的日常工作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党风廉政建设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组织协调党风廉政建设和反腐败宣传、教育、课题研究等工作；承担预防腐败局的日常工作。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教育活动完成率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监督检查</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监督检查党内法规政策、国家法律法规、党风廉政建设等的执行情况；履行县政府纠正行业不正之风办公室职能；贯彻落实县委有关部署，开展常态化全覆盖监督。</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加大问责力度，促进</w:t>
            </w:r>
            <w:r>
              <w:rPr>
                <w:rFonts w:ascii="方正书宋_GBK" w:eastAsia="方正书宋_GBK"/>
              </w:rPr>
              <w:t>“</w:t>
            </w:r>
            <w:r>
              <w:rPr>
                <w:rFonts w:hint="eastAsia" w:ascii="方正书宋_GBK" w:eastAsia="方正书宋_GBK"/>
              </w:rPr>
              <w:t>两个责任</w:t>
            </w:r>
            <w:r>
              <w:rPr>
                <w:rFonts w:ascii="方正书宋_GBK" w:eastAsia="方正书宋_GBK"/>
              </w:rPr>
              <w:t>”</w:t>
            </w:r>
            <w:r>
              <w:rPr>
                <w:rFonts w:hint="eastAsia" w:ascii="方正书宋_GBK" w:eastAsia="方正书宋_GBK"/>
              </w:rPr>
              <w:t>有效落实。</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监督检查</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贯彻落实县委有关部署，开展常态化全覆盖监督有关工作；做好有关服务保障工作。</w:t>
            </w:r>
          </w:p>
        </w:tc>
        <w:tc>
          <w:tcPr>
            <w:tcW w:w="2976" w:type="dxa"/>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监督检查工作完成率</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司法工作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开展公民普法教育，调节群众矛盾纠纷</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提高群众的法律意识</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普法宣传</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利用多种形式开展普法宣传教育</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提高群众法律意识和法律素质，增强法治化管理水平，促进民主与法制建设。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普法宣传覆盖人数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基层司法业务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及时化解基层矛盾隐患，调节矛盾纠纷</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提高群众满意率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人民调解案件数（件）</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&lt;100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统计工作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组织人口、农业等部门专项统计调查监测</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发布普查的主要数据公报，完成普查工作</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普查和专项统计调查</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调查统计数据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组织开展普查及专项统计调查工作，了解基层情况和动态提供统计信息和咨询建议，确保普查和专项统计调查工作顺利完成</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普查和专项统计调查</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民政事务管理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负责居民最低生活保障、五保供养、医疗救助。组织协调防灾减灾救灾工作。组织核查并统一发布灾情。组织指导救灾捐赠工作，负责救灾捐赠款物的接收管理和分配使用。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完善社会救助制度，实施分类救助，应保尽保</w:t>
            </w:r>
            <w:r>
              <w:rPr>
                <w:rFonts w:ascii="方正书宋_GBK" w:eastAsia="方正书宋_GBK"/>
              </w:rPr>
              <w:t>,</w:t>
            </w:r>
            <w:r>
              <w:rPr>
                <w:rFonts w:hint="eastAsia" w:ascii="方正书宋_GBK" w:eastAsia="方正书宋_GBK"/>
              </w:rPr>
              <w:t>动态管理。完善全县自然灾害救助应急体系。实施分类救助，保障受灾群众基本生活。</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民政管理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做好对五保户、低保户、贫困户、大病医疗救助、防灾、减灾、救灾工作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做好对五保户、低保户、贫困户、大病医疗救助、防灾、减灾、救灾款项的及时发放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资金发放率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党委事务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贯彻党中央的各项方针政策，加强党的基层组织建设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贯彻党中央的各项方针政策的自觉性，加强党员培训、教育，做好党员培训，加强基层党员的管理，提高为人民服务的能力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党委日常管理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贯彻落实加强党的基层组织建设，发挥党员的先锋模范作用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发挥党的模范带头作用，为民服务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党员培训率基层组织健全</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政府事务管理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17</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执行党的各项方针政策，制定本地经济和社会发展规划，并逐一落实</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加强农村基础设施建设，改善民生</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政府日常管理</w:t>
            </w:r>
          </w:p>
        </w:tc>
        <w:tc>
          <w:tcPr>
            <w:tcW w:w="1276" w:type="dxa"/>
            <w:vAlign w:val="center"/>
          </w:tcPr>
          <w:p>
            <w:pPr>
              <w:spacing w:line="300" w:lineRule="exact"/>
              <w:jc w:val="left"/>
              <w:rPr>
                <w:rFonts w:ascii="方正书宋_GBK" w:eastAsia="方正书宋_GBK"/>
              </w:rPr>
            </w:pPr>
            <w:r>
              <w:rPr>
                <w:rFonts w:ascii="方正书宋_GBK" w:eastAsia="方正书宋_GBK"/>
              </w:rPr>
              <w:t>4.25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抓好项目落实，疏通融资渠道</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加强农村电力、交通、水利、经济活动场所建设，改善民生，助推经济发展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基础设施发展率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政府工作活动</w:t>
            </w:r>
          </w:p>
        </w:tc>
        <w:tc>
          <w:tcPr>
            <w:tcW w:w="1276" w:type="dxa"/>
            <w:vAlign w:val="center"/>
          </w:tcPr>
          <w:p>
            <w:pPr>
              <w:spacing w:line="300" w:lineRule="exact"/>
              <w:jc w:val="left"/>
              <w:rPr>
                <w:rFonts w:ascii="方正书宋_GBK" w:eastAsia="方正书宋_GBK"/>
              </w:rPr>
            </w:pPr>
            <w:r>
              <w:rPr>
                <w:rFonts w:ascii="方正书宋_GBK" w:eastAsia="方正书宋_GBK"/>
              </w:rPr>
              <w:t>12.75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做好信息的上报下达，完成上级交派的各项任务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信息采集及上报及时，按时限完成各项工作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信访稳定工作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负责正常信访、非访、突发性及群体性事件的办理；提供相关服务保障；协助上级信访局处理越级上访；信访事项督查。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畅通信访渠道，减少信访案件，维护社会和谐稳定。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信访活动</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负责正常信访、非访、突发性及群体性事件的办理；提供相关服务保障；协助上级信访局处理越级上访；信访事项督查。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畅通信访渠道，提高信访事项办理质量和效率。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督办信访案件数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ascii="方正书宋_GBK" w:eastAsia="方正书宋_GBK"/>
              </w:rPr>
              <w:t>7</w:t>
            </w:r>
          </w:p>
        </w:tc>
        <w:tc>
          <w:tcPr>
            <w:tcW w:w="737" w:type="dxa"/>
            <w:vAlign w:val="center"/>
          </w:tcPr>
          <w:p>
            <w:pPr>
              <w:spacing w:line="300" w:lineRule="exact"/>
              <w:jc w:val="center"/>
              <w:rPr>
                <w:rFonts w:ascii="方正书宋_GBK" w:eastAsia="方正书宋_GBK"/>
              </w:rPr>
            </w:pP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财政工作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加强财务会计管理工作，依法按照财经制度管理会计事务，做到量入微出</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维护财经制度，办理好各项财经事项</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财政管理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财政对会计人员进行培训依法、依规、依纪办理会计事务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发挥财政职能，提高理财水平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财政人员培训率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预算管理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做好预算编制，预算执行工作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合理有效使用预算资金发挥资金效能</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预算资金执行效能</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财政监督管理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加强对财经法规制度的执行情况的监督检查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做好财政资金监督、绩效评价、投资评审、会计制度检查、农村三资管理的监督</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财政监管力度</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国有资产</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做好国有资产的维护保养，确保国有资产保值、增值，做好固定资产的登记、造册</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保证国有资产完整，防止国有资产流失</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国有资产保全率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pPr>
    </w:p>
    <w:p>
      <w:pPr>
        <w:spacing w:line="300" w:lineRule="exact"/>
        <w:jc w:val="left"/>
        <w:outlineLvl w:val="0"/>
      </w:pPr>
    </w:p>
    <w:p>
      <w:pPr>
        <w:spacing w:line="300" w:lineRule="exact"/>
        <w:jc w:val="left"/>
        <w:outlineLvl w:val="0"/>
      </w:pPr>
    </w:p>
    <w:p>
      <w:pPr>
        <w:spacing w:line="300" w:lineRule="exact"/>
        <w:jc w:val="left"/>
        <w:outlineLvl w:val="0"/>
      </w:pPr>
    </w:p>
    <w:p>
      <w:pPr>
        <w:spacing w:line="300" w:lineRule="exact"/>
        <w:jc w:val="left"/>
        <w:outlineLvl w:val="0"/>
      </w:pPr>
    </w:p>
    <w:p>
      <w:pPr>
        <w:spacing w:line="300" w:lineRule="exact"/>
        <w:jc w:val="left"/>
        <w:outlineLvl w:val="0"/>
      </w:pPr>
    </w:p>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numPr>
          <w:ilvl w:val="0"/>
          <w:numId w:val="3"/>
        </w:numPr>
        <w:jc w:val="left"/>
        <w:rPr>
          <w:rFonts w:ascii="宋体" w:cs="宋体"/>
          <w:b/>
          <w:bCs/>
          <w:color w:val="000000"/>
          <w:kern w:val="0"/>
          <w:sz w:val="28"/>
          <w:szCs w:val="28"/>
        </w:rPr>
      </w:pPr>
      <w:r>
        <w:rPr>
          <w:rFonts w:hint="eastAsia" w:ascii="宋体" w:cs="宋体"/>
          <w:b/>
          <w:bCs/>
          <w:color w:val="000000"/>
          <w:kern w:val="0"/>
          <w:sz w:val="28"/>
          <w:szCs w:val="28"/>
        </w:rPr>
        <w:t>政府采购预算情况</w:t>
      </w:r>
    </w:p>
    <w:p>
      <w:pPr>
        <w:jc w:val="left"/>
        <w:rPr>
          <w:rFonts w:ascii="宋体" w:cs="宋体"/>
          <w:b/>
          <w:bCs/>
          <w:color w:val="000000"/>
          <w:kern w:val="0"/>
          <w:sz w:val="28"/>
          <w:szCs w:val="28"/>
        </w:rPr>
      </w:pPr>
      <w:r>
        <w:rPr>
          <w:rFonts w:ascii="宋体" w:cs="宋体"/>
          <w:b/>
          <w:bCs/>
          <w:color w:val="000000"/>
          <w:kern w:val="0"/>
          <w:sz w:val="28"/>
          <w:szCs w:val="28"/>
        </w:rPr>
        <w:t xml:space="preserve">  2017</w:t>
      </w:r>
      <w:r>
        <w:rPr>
          <w:rFonts w:hint="eastAsia" w:ascii="宋体" w:cs="宋体"/>
          <w:b/>
          <w:bCs/>
          <w:color w:val="000000"/>
          <w:kern w:val="0"/>
          <w:sz w:val="28"/>
          <w:szCs w:val="28"/>
        </w:rPr>
        <w:t>年我单位无政府采购预算。</w:t>
      </w:r>
    </w:p>
    <w:p>
      <w:pPr>
        <w:numPr>
          <w:ilvl w:val="0"/>
          <w:numId w:val="3"/>
        </w:numPr>
        <w:jc w:val="left"/>
        <w:rPr>
          <w:rFonts w:ascii="宋体" w:cs="宋体"/>
          <w:b/>
          <w:bCs/>
          <w:color w:val="000000"/>
          <w:kern w:val="0"/>
          <w:sz w:val="28"/>
          <w:szCs w:val="28"/>
        </w:rPr>
      </w:pPr>
      <w:r>
        <w:rPr>
          <w:rFonts w:hint="eastAsia" w:ascii="宋体" w:hAnsi="宋体" w:cs="宋体"/>
          <w:b/>
          <w:bCs/>
          <w:color w:val="000000"/>
          <w:kern w:val="0"/>
          <w:sz w:val="28"/>
          <w:szCs w:val="28"/>
        </w:rPr>
        <w:t>国有资产信息情况</w:t>
      </w:r>
    </w:p>
    <w:p>
      <w:pPr>
        <w:widowControl/>
        <w:spacing w:line="460" w:lineRule="exact"/>
        <w:ind w:firstLine="700" w:firstLineChars="250"/>
        <w:rPr>
          <w:rFonts w:ascii="宋体" w:cs="仿宋"/>
          <w:bCs/>
          <w:kern w:val="0"/>
          <w:sz w:val="28"/>
          <w:szCs w:val="28"/>
        </w:rPr>
      </w:pPr>
      <w:r>
        <w:rPr>
          <w:rFonts w:hint="eastAsia" w:ascii="宋体" w:hAnsi="宋体" w:cs="仿宋"/>
          <w:bCs/>
          <w:kern w:val="0"/>
          <w:sz w:val="28"/>
          <w:szCs w:val="28"/>
        </w:rPr>
        <w:t>涞水县一渡镇人民政府</w:t>
      </w:r>
      <w:r>
        <w:rPr>
          <w:rFonts w:ascii="宋体" w:hAnsi="宋体" w:cs="仿宋"/>
          <w:bCs/>
          <w:kern w:val="0"/>
          <w:sz w:val="28"/>
          <w:szCs w:val="28"/>
        </w:rPr>
        <w:t>2016</w:t>
      </w:r>
      <w:r>
        <w:rPr>
          <w:rFonts w:hint="eastAsia" w:ascii="宋体" w:hAnsi="宋体" w:cs="仿宋"/>
          <w:bCs/>
          <w:kern w:val="0"/>
          <w:sz w:val="28"/>
          <w:szCs w:val="28"/>
        </w:rPr>
        <w:t>年末固定资产总金额</w:t>
      </w:r>
      <w:r>
        <w:rPr>
          <w:rFonts w:ascii="宋体" w:hAnsi="宋体" w:cs="仿宋"/>
          <w:bCs/>
          <w:kern w:val="0"/>
          <w:sz w:val="28"/>
          <w:szCs w:val="28"/>
        </w:rPr>
        <w:t>189.52</w:t>
      </w:r>
      <w:r>
        <w:rPr>
          <w:rFonts w:hint="eastAsia" w:ascii="宋体" w:hAnsi="宋体" w:cs="仿宋"/>
          <w:bCs/>
          <w:kern w:val="0"/>
          <w:sz w:val="28"/>
          <w:szCs w:val="28"/>
        </w:rPr>
        <w:t>万元（详见下表）。</w:t>
      </w:r>
      <w:r>
        <w:rPr>
          <w:rFonts w:ascii="宋体" w:hAnsi="宋体" w:cs="仿宋"/>
          <w:bCs/>
          <w:kern w:val="0"/>
          <w:sz w:val="28"/>
          <w:szCs w:val="28"/>
        </w:rPr>
        <w:t xml:space="preserve"> 2017</w:t>
      </w:r>
      <w:r>
        <w:rPr>
          <w:rFonts w:hint="eastAsia" w:ascii="宋体" w:hAnsi="宋体" w:cs="仿宋"/>
          <w:bCs/>
          <w:kern w:val="0"/>
          <w:sz w:val="28"/>
          <w:szCs w:val="28"/>
        </w:rPr>
        <w:t>年拟购置固定资产为零。</w:t>
      </w:r>
    </w:p>
    <w:p>
      <w:pPr>
        <w:rPr>
          <w:rFonts w:ascii="宋体"/>
          <w:b/>
          <w:sz w:val="28"/>
          <w:szCs w:val="28"/>
        </w:rPr>
      </w:pPr>
    </w:p>
    <w:tbl>
      <w:tblPr>
        <w:tblStyle w:val="8"/>
        <w:tblW w:w="8804" w:type="dxa"/>
        <w:tblInd w:w="93" w:type="dxa"/>
        <w:tblLayout w:type="fixed"/>
        <w:tblCellMar>
          <w:top w:w="0" w:type="dxa"/>
          <w:left w:w="108" w:type="dxa"/>
          <w:bottom w:w="0" w:type="dxa"/>
          <w:right w:w="108" w:type="dxa"/>
        </w:tblCellMar>
      </w:tblPr>
      <w:tblGrid>
        <w:gridCol w:w="3811"/>
        <w:gridCol w:w="1591"/>
        <w:gridCol w:w="3402"/>
      </w:tblGrid>
      <w:tr>
        <w:tblPrEx>
          <w:tblLayout w:type="fixed"/>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jc w:val="center"/>
              <w:rPr>
                <w:rFonts w:ascii="宋体" w:cs="宋体"/>
                <w:color w:val="000000"/>
                <w:kern w:val="0"/>
                <w:sz w:val="28"/>
                <w:szCs w:val="28"/>
              </w:rPr>
            </w:pPr>
            <w:r>
              <w:rPr>
                <w:rFonts w:hint="eastAsia" w:ascii="宋体" w:hAnsi="宋体"/>
                <w:sz w:val="28"/>
                <w:szCs w:val="28"/>
              </w:rPr>
              <w:t>涞水县一渡镇人民政府</w:t>
            </w:r>
          </w:p>
        </w:tc>
      </w:tr>
      <w:tr>
        <w:tblPrEx>
          <w:tblLayout w:type="fixed"/>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ascii="宋体" w:cs="宋体"/>
                <w:color w:val="000000"/>
                <w:kern w:val="0"/>
                <w:sz w:val="28"/>
                <w:szCs w:val="28"/>
              </w:rPr>
            </w:pPr>
            <w:r>
              <w:rPr>
                <w:rFonts w:hint="eastAsia" w:ascii="宋体" w:hAnsi="宋体" w:cs="宋体"/>
                <w:bCs/>
                <w:color w:val="000000"/>
                <w:kern w:val="0"/>
                <w:sz w:val="28"/>
                <w:szCs w:val="28"/>
              </w:rPr>
              <w:t>截止时间：</w:t>
            </w:r>
            <w:r>
              <w:rPr>
                <w:rFonts w:ascii="宋体" w:hAnsi="宋体" w:cs="宋体"/>
                <w:bCs/>
                <w:color w:val="000000"/>
                <w:kern w:val="0"/>
                <w:sz w:val="28"/>
                <w:szCs w:val="28"/>
              </w:rPr>
              <w:t>2016</w:t>
            </w:r>
            <w:r>
              <w:rPr>
                <w:rFonts w:hint="eastAsia" w:ascii="宋体" w:hAnsi="宋体" w:cs="宋体"/>
                <w:bCs/>
                <w:color w:val="000000"/>
                <w:kern w:val="0"/>
                <w:sz w:val="28"/>
                <w:szCs w:val="28"/>
              </w:rPr>
              <w:t>年</w:t>
            </w:r>
            <w:r>
              <w:rPr>
                <w:rFonts w:ascii="宋体" w:hAnsi="宋体" w:cs="宋体"/>
                <w:bCs/>
                <w:color w:val="000000"/>
                <w:kern w:val="0"/>
                <w:sz w:val="28"/>
                <w:szCs w:val="28"/>
              </w:rPr>
              <w:t>12</w:t>
            </w:r>
            <w:r>
              <w:rPr>
                <w:rFonts w:hint="eastAsia" w:ascii="宋体" w:hAnsi="宋体" w:cs="宋体"/>
                <w:bCs/>
                <w:color w:val="000000"/>
                <w:kern w:val="0"/>
                <w:sz w:val="28"/>
                <w:szCs w:val="28"/>
              </w:rPr>
              <w:t>月</w:t>
            </w:r>
            <w:r>
              <w:rPr>
                <w:rFonts w:ascii="宋体" w:hAnsi="宋体" w:cs="宋体"/>
                <w:bCs/>
                <w:color w:val="000000"/>
                <w:kern w:val="0"/>
                <w:sz w:val="28"/>
                <w:szCs w:val="28"/>
              </w:rPr>
              <w:t>31</w:t>
            </w:r>
            <w:r>
              <w:rPr>
                <w:rFonts w:hint="eastAsia" w:ascii="宋体" w:hAnsi="宋体" w:cs="宋体"/>
                <w:bCs/>
                <w:color w:val="000000"/>
                <w:kern w:val="0"/>
                <w:sz w:val="28"/>
                <w:szCs w:val="28"/>
              </w:rPr>
              <w:t>日</w:t>
            </w:r>
          </w:p>
        </w:tc>
      </w:tr>
      <w:tr>
        <w:tblPrEx>
          <w:tblLayout w:type="fixed"/>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价值（单位：万元）</w:t>
            </w: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8"/>
                <w:szCs w:val="28"/>
              </w:rPr>
            </w:pPr>
            <w:r>
              <w:rPr>
                <w:rFonts w:ascii="宋体" w:hAnsi="宋体" w:cs="宋体"/>
                <w:b/>
                <w:color w:val="000000"/>
                <w:kern w:val="0"/>
                <w:sz w:val="28"/>
                <w:szCs w:val="28"/>
              </w:rPr>
              <w:t>189.52</w:t>
            </w:r>
          </w:p>
        </w:tc>
      </w:tr>
      <w:tr>
        <w:tblPrEx>
          <w:tblLayout w:type="fixed"/>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ascii="宋体" w:hAnsi="宋体" w:cs="宋体"/>
                <w:color w:val="000000"/>
                <w:kern w:val="0"/>
                <w:sz w:val="28"/>
                <w:szCs w:val="28"/>
              </w:rPr>
              <w:t xml:space="preserve">  1</w:t>
            </w:r>
            <w:r>
              <w:rPr>
                <w:rFonts w:hint="eastAsia" w:ascii="宋体" w:hAnsi="宋体" w:cs="宋体"/>
                <w:color w:val="000000"/>
                <w:kern w:val="0"/>
                <w:sz w:val="28"/>
                <w:szCs w:val="28"/>
              </w:rPr>
              <w:t>、房屋（平方米）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2000</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169.17</w:t>
            </w:r>
          </w:p>
        </w:tc>
      </w:tr>
      <w:tr>
        <w:tblPrEx>
          <w:tblLayout w:type="fixed"/>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000000"/>
                <w:kern w:val="0"/>
                <w:sz w:val="28"/>
                <w:szCs w:val="28"/>
              </w:rPr>
            </w:pPr>
            <w:r>
              <w:rPr>
                <w:rFonts w:hint="eastAsia" w:ascii="宋体" w:hAnsi="宋体" w:cs="宋体"/>
                <w:color w:val="000000"/>
                <w:kern w:val="0"/>
                <w:sz w:val="28"/>
                <w:szCs w:val="28"/>
              </w:rPr>
              <w:t>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8"/>
                <w:szCs w:val="28"/>
              </w:rPr>
            </w:pPr>
          </w:p>
        </w:tc>
        <w:tc>
          <w:tcPr>
            <w:tcW w:w="340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8"/>
                <w:szCs w:val="28"/>
              </w:rPr>
            </w:pP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ascii="宋体" w:hAnsi="宋体" w:cs="宋体"/>
                <w:color w:val="000000"/>
                <w:kern w:val="0"/>
                <w:sz w:val="28"/>
                <w:szCs w:val="28"/>
              </w:rPr>
              <w:t xml:space="preserve">  2</w:t>
            </w:r>
            <w:r>
              <w:rPr>
                <w:rFonts w:hint="eastAsia" w:ascii="宋体" w:hAnsi="宋体" w:cs="宋体"/>
                <w:color w:val="000000"/>
                <w:kern w:val="0"/>
                <w:sz w:val="28"/>
                <w:szCs w:val="28"/>
              </w:rPr>
              <w:t>、车辆（台、辆）</w:t>
            </w:r>
          </w:p>
        </w:tc>
        <w:tc>
          <w:tcPr>
            <w:tcW w:w="15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8.5</w:t>
            </w:r>
          </w:p>
        </w:tc>
      </w:tr>
      <w:tr>
        <w:tblPrEx>
          <w:tblLayout w:type="fixed"/>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ascii="宋体" w:hAnsi="宋体" w:cs="宋体"/>
                <w:color w:val="000000"/>
                <w:kern w:val="0"/>
                <w:sz w:val="28"/>
                <w:szCs w:val="28"/>
              </w:rPr>
              <w:t xml:space="preserve">  3</w:t>
            </w:r>
            <w:r>
              <w:rPr>
                <w:rFonts w:hint="eastAsia" w:ascii="宋体" w:hAnsi="宋体" w:cs="宋体"/>
                <w:color w:val="000000"/>
                <w:kern w:val="0"/>
                <w:sz w:val="28"/>
                <w:szCs w:val="28"/>
              </w:rPr>
              <w:t>、单价在</w:t>
            </w:r>
            <w:r>
              <w:rPr>
                <w:rFonts w:ascii="宋体" w:hAnsi="宋体" w:cs="宋体"/>
                <w:color w:val="000000"/>
                <w:kern w:val="0"/>
                <w:sz w:val="28"/>
                <w:szCs w:val="28"/>
              </w:rPr>
              <w:t>20</w:t>
            </w:r>
            <w:r>
              <w:rPr>
                <w:rFonts w:hint="eastAsia" w:ascii="宋体" w:hAnsi="宋体" w:cs="宋体"/>
                <w:color w:val="000000"/>
                <w:kern w:val="0"/>
                <w:sz w:val="28"/>
                <w:szCs w:val="28"/>
              </w:rPr>
              <w:t>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p>
        </w:tc>
      </w:tr>
      <w:tr>
        <w:tblPrEx>
          <w:tblLayout w:type="fixed"/>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000000"/>
                <w:kern w:val="0"/>
                <w:sz w:val="28"/>
                <w:szCs w:val="28"/>
              </w:rPr>
            </w:pPr>
            <w:r>
              <w:rPr>
                <w:rFonts w:ascii="宋体" w:hAnsi="宋体" w:cs="宋体"/>
                <w:color w:val="000000"/>
                <w:kern w:val="0"/>
                <w:sz w:val="28"/>
                <w:szCs w:val="28"/>
              </w:rPr>
              <w:t xml:space="preserve">  4</w:t>
            </w:r>
            <w:r>
              <w:rPr>
                <w:rFonts w:hint="eastAsia" w:ascii="宋体" w:hAnsi="宋体" w:cs="宋体"/>
                <w:color w:val="000000"/>
                <w:kern w:val="0"/>
                <w:sz w:val="28"/>
                <w:szCs w:val="28"/>
              </w:rPr>
              <w:t>、其他固定资产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8"/>
                <w:szCs w:val="28"/>
              </w:rPr>
            </w:pPr>
            <w:r>
              <w:rPr>
                <w:rFonts w:ascii="宋体" w:hAnsi="宋体" w:cs="宋体"/>
                <w:color w:val="000000"/>
                <w:kern w:val="0"/>
                <w:sz w:val="28"/>
                <w:szCs w:val="28"/>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8"/>
                <w:szCs w:val="28"/>
              </w:rPr>
            </w:pPr>
            <w:r>
              <w:rPr>
                <w:rFonts w:ascii="宋体" w:hAnsi="宋体" w:cs="宋体"/>
                <w:color w:val="000000"/>
                <w:kern w:val="0"/>
                <w:sz w:val="28"/>
                <w:szCs w:val="28"/>
              </w:rPr>
              <w:t>11.85</w:t>
            </w:r>
          </w:p>
        </w:tc>
      </w:tr>
    </w:tbl>
    <w:p>
      <w:pPr>
        <w:jc w:val="left"/>
        <w:rPr>
          <w:rFonts w:ascii="宋体" w:cs="宋体"/>
          <w:sz w:val="28"/>
          <w:szCs w:val="28"/>
        </w:rPr>
      </w:pPr>
    </w:p>
    <w:bookmarkEnd w:id="1"/>
    <w:p>
      <w:pPr>
        <w:spacing w:line="440" w:lineRule="exact"/>
        <w:ind w:firstLine="630" w:firstLineChars="196"/>
        <w:rPr>
          <w:rFonts w:ascii="黑体" w:hAnsi="仿宋_GB2312" w:eastAsia="黑体" w:cs="仿宋_GB2312"/>
          <w:b/>
          <w:sz w:val="32"/>
          <w:szCs w:val="32"/>
        </w:rPr>
      </w:pPr>
      <w:r>
        <w:rPr>
          <w:rFonts w:hint="eastAsia" w:ascii="黑体" w:hAnsi="仿宋_GB2312" w:eastAsia="黑体" w:cs="仿宋_GB2312"/>
          <w:b/>
          <w:sz w:val="32"/>
          <w:szCs w:val="32"/>
        </w:rPr>
        <w:t>八、专业名词解释</w:t>
      </w:r>
    </w:p>
    <w:p>
      <w:pPr>
        <w:spacing w:line="440" w:lineRule="exact"/>
        <w:ind w:firstLine="551" w:firstLineChars="196"/>
        <w:rPr>
          <w:rFonts w:asciiTheme="minorEastAsia" w:hAnsiTheme="minorEastAsia" w:eastAsiaTheme="minorEastAsia"/>
          <w:sz w:val="28"/>
          <w:szCs w:val="28"/>
        </w:rPr>
      </w:pPr>
      <w:r>
        <w:rPr>
          <w:rFonts w:asciiTheme="minorEastAsia" w:hAnsiTheme="minorEastAsia" w:eastAsiaTheme="minorEastAsia"/>
          <w:b/>
          <w:bCs/>
          <w:sz w:val="28"/>
          <w:szCs w:val="28"/>
        </w:rPr>
        <w:t>1</w:t>
      </w:r>
      <w:r>
        <w:rPr>
          <w:rFonts w:hint="eastAsia" w:asciiTheme="minorEastAsia" w:hAnsiTheme="minorEastAsia" w:eastAsiaTheme="minorEastAsia"/>
          <w:b/>
          <w:bCs/>
          <w:sz w:val="28"/>
          <w:szCs w:val="28"/>
        </w:rPr>
        <w:t>、一般公共预算财政拨款收入：</w:t>
      </w:r>
      <w:r>
        <w:rPr>
          <w:rFonts w:hint="eastAsia" w:asciiTheme="minorEastAsia" w:hAnsiTheme="minorEastAsia" w:eastAsiaTheme="minorEastAsia"/>
          <w:sz w:val="28"/>
          <w:szCs w:val="28"/>
        </w:rPr>
        <w:t>县级财政当年拨付的资金。</w:t>
      </w:r>
    </w:p>
    <w:p>
      <w:pPr>
        <w:pStyle w:val="5"/>
        <w:widowControl/>
        <w:spacing w:line="440" w:lineRule="exact"/>
        <w:ind w:firstLine="506" w:firstLineChars="180"/>
        <w:rPr>
          <w:rFonts w:cs="仿宋_GB2312" w:asciiTheme="minorEastAsia" w:hAnsiTheme="minorEastAsia" w:eastAsiaTheme="minorEastAsia"/>
          <w:sz w:val="28"/>
          <w:szCs w:val="28"/>
        </w:rPr>
      </w:pPr>
      <w:r>
        <w:rPr>
          <w:rStyle w:val="7"/>
          <w:rFonts w:cs="仿宋_GB2312" w:asciiTheme="minorEastAsia" w:hAnsiTheme="minorEastAsia" w:eastAsiaTheme="minorEastAsia"/>
          <w:sz w:val="28"/>
          <w:szCs w:val="28"/>
          <w:shd w:val="clear" w:color="auto" w:fill="FFFFFF"/>
        </w:rPr>
        <w:t>2</w:t>
      </w:r>
      <w:r>
        <w:rPr>
          <w:rStyle w:val="7"/>
          <w:rFonts w:hint="eastAsia" w:cs="仿宋_GB2312" w:asciiTheme="minorEastAsia" w:hAnsiTheme="minorEastAsia" w:eastAsiaTheme="minorEastAsia"/>
          <w:sz w:val="28"/>
          <w:szCs w:val="28"/>
          <w:shd w:val="clear" w:color="auto" w:fill="FFFFFF"/>
        </w:rPr>
        <w:t>、其他收入：</w:t>
      </w:r>
      <w:r>
        <w:rPr>
          <w:rFonts w:hint="eastAsia" w:cs="仿宋_GB2312" w:asciiTheme="minorEastAsia" w:hAnsiTheme="minorEastAsia" w:eastAsiaTheme="minorEastAsia"/>
          <w:sz w:val="28"/>
          <w:szCs w:val="28"/>
          <w:shd w:val="clear" w:color="auto" w:fill="FFFFFF"/>
        </w:rPr>
        <w:t>指除上述财政拨款收入以外的收入。主要是存款利息收入。</w:t>
      </w:r>
    </w:p>
    <w:p>
      <w:pPr>
        <w:pStyle w:val="5"/>
        <w:widowControl/>
        <w:spacing w:line="440" w:lineRule="exact"/>
        <w:ind w:firstLine="506" w:firstLineChars="180"/>
        <w:rPr>
          <w:rFonts w:asciiTheme="minorEastAsia" w:hAnsiTheme="minorEastAsia" w:eastAsiaTheme="minorEastAsia"/>
          <w:sz w:val="28"/>
          <w:szCs w:val="28"/>
        </w:rPr>
      </w:pPr>
      <w:r>
        <w:rPr>
          <w:rStyle w:val="7"/>
          <w:rFonts w:cs="仿宋_GB2312" w:asciiTheme="minorEastAsia" w:hAnsiTheme="minorEastAsia" w:eastAsiaTheme="minorEastAsia"/>
          <w:color w:val="000000"/>
          <w:sz w:val="28"/>
          <w:szCs w:val="28"/>
          <w:shd w:val="clear" w:color="auto" w:fill="FFFFFF"/>
        </w:rPr>
        <w:t>3</w:t>
      </w:r>
      <w:r>
        <w:rPr>
          <w:rFonts w:hint="eastAsia" w:asciiTheme="minorEastAsia" w:hAnsiTheme="minorEastAsia" w:eastAsiaTheme="minorEastAsia"/>
          <w:b/>
          <w:bCs/>
          <w:sz w:val="28"/>
          <w:szCs w:val="28"/>
        </w:rPr>
        <w:t>、基本支出：</w:t>
      </w:r>
      <w:r>
        <w:rPr>
          <w:rFonts w:hint="eastAsia" w:asciiTheme="minorEastAsia" w:hAnsiTheme="minorEastAsia" w:eastAsiaTheme="minorEastAsia"/>
          <w:sz w:val="28"/>
          <w:szCs w:val="28"/>
        </w:rPr>
        <w:t>指为保障机构正常运转、完成日常工作任务而发生的人员支出和公用支出。</w:t>
      </w:r>
    </w:p>
    <w:p>
      <w:pPr>
        <w:pStyle w:val="5"/>
        <w:widowControl/>
        <w:spacing w:line="440" w:lineRule="exact"/>
        <w:rPr>
          <w:rFonts w:asciiTheme="minorEastAsia" w:hAnsiTheme="minorEastAsia" w:eastAsiaTheme="minorEastAsia"/>
          <w:sz w:val="28"/>
          <w:szCs w:val="28"/>
        </w:rPr>
      </w:pPr>
      <w:r>
        <w:rPr>
          <w:rFonts w:asciiTheme="minorEastAsia" w:hAnsiTheme="minorEastAsia" w:eastAsiaTheme="minorEastAsia"/>
          <w:b/>
          <w:bCs/>
          <w:sz w:val="28"/>
          <w:szCs w:val="28"/>
        </w:rPr>
        <w:t xml:space="preserve">    4</w:t>
      </w:r>
      <w:r>
        <w:rPr>
          <w:rFonts w:hint="eastAsia" w:asciiTheme="minorEastAsia" w:hAnsiTheme="minorEastAsia" w:eastAsiaTheme="minorEastAsia"/>
          <w:b/>
          <w:bCs/>
          <w:sz w:val="28"/>
          <w:szCs w:val="28"/>
        </w:rPr>
        <w:t>、项目支出</w:t>
      </w:r>
      <w:r>
        <w:rPr>
          <w:rFonts w:hint="eastAsia" w:asciiTheme="minorEastAsia" w:hAnsiTheme="minorEastAsia" w:eastAsiaTheme="minorEastAsia"/>
          <w:sz w:val="28"/>
          <w:szCs w:val="28"/>
        </w:rPr>
        <w:t>：指在基本支出之外为完成特定行政任务和事业发展目标所发生的支出。</w:t>
      </w:r>
    </w:p>
    <w:p>
      <w:pPr>
        <w:pStyle w:val="5"/>
        <w:widowControl/>
        <w:spacing w:line="440" w:lineRule="exact"/>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5</w:t>
      </w:r>
      <w:r>
        <w:rPr>
          <w:rFonts w:hint="eastAsia" w:asciiTheme="minorEastAsia" w:hAnsiTheme="minorEastAsia" w:eastAsiaTheme="minorEastAsia"/>
          <w:b/>
          <w:bCs/>
          <w:sz w:val="28"/>
          <w:szCs w:val="28"/>
        </w:rPr>
        <w:t>、“三公”经费：</w:t>
      </w:r>
      <w:r>
        <w:rPr>
          <w:rFonts w:hint="eastAsia" w:asciiTheme="minorEastAsia" w:hAnsiTheme="minorEastAsia" w:eastAsiaTheme="minorEastAsia"/>
          <w:sz w:val="28"/>
          <w:szCs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440" w:lineRule="exact"/>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6</w:t>
      </w:r>
      <w:r>
        <w:rPr>
          <w:rFonts w:hint="eastAsia" w:asciiTheme="minorEastAsia" w:hAnsiTheme="minorEastAsia" w:eastAsiaTheme="minorEastAsia"/>
          <w:b/>
          <w:bCs/>
          <w:sz w:val="28"/>
          <w:szCs w:val="28"/>
        </w:rPr>
        <w:t>、机关运行经费：</w:t>
      </w:r>
      <w:r>
        <w:rPr>
          <w:rFonts w:hint="eastAsia" w:asciiTheme="minorEastAsia" w:hAnsiTheme="minorEastAsia" w:eastAsiaTheme="minorEastAsia"/>
          <w:sz w:val="28"/>
          <w:szCs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九、其他需要说明的事项</w:t>
      </w:r>
    </w:p>
    <w:p>
      <w:pPr>
        <w:rPr>
          <w:rFonts w:asciiTheme="minorEastAsia" w:hAnsiTheme="minorEastAsia" w:eastAsiaTheme="minorEastAsia"/>
          <w:sz w:val="28"/>
          <w:szCs w:val="28"/>
        </w:rPr>
      </w:pPr>
      <w:r>
        <w:rPr>
          <w:rFonts w:hint="eastAsia" w:cs="黑体" w:asciiTheme="minorEastAsia" w:hAnsiTheme="minorEastAsia" w:eastAsiaTheme="minorEastAsia"/>
          <w:sz w:val="28"/>
          <w:szCs w:val="28"/>
        </w:rPr>
        <w:t>我部门无政府性基金预算及国有资本经营预算，空表列示。</w:t>
      </w:r>
    </w:p>
    <w:sectPr>
      <w:pgSz w:w="11906" w:h="16838"/>
      <w:pgMar w:top="1361" w:right="1020" w:bottom="1361" w:left="1020"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DFF"/>
    <w:multiLevelType w:val="multilevel"/>
    <w:tmpl w:val="25FE4DFF"/>
    <w:lvl w:ilvl="0" w:tentative="0">
      <w:start w:val="4"/>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8D09034"/>
    <w:multiLevelType w:val="singleLevel"/>
    <w:tmpl w:val="58D09034"/>
    <w:lvl w:ilvl="0" w:tentative="0">
      <w:start w:val="2"/>
      <w:numFmt w:val="chineseCounting"/>
      <w:suff w:val="nothing"/>
      <w:lvlText w:val="%1、"/>
      <w:lvlJc w:val="left"/>
      <w:rPr>
        <w:rFonts w:cs="Times New Roman"/>
      </w:rPr>
    </w:lvl>
  </w:abstractNum>
  <w:abstractNum w:abstractNumId="2">
    <w:nsid w:val="7C1A48EE"/>
    <w:multiLevelType w:val="multilevel"/>
    <w:tmpl w:val="7C1A48EE"/>
    <w:lvl w:ilvl="0" w:tentative="0">
      <w:start w:val="5"/>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rawingGridVerticalSpacing w:val="157"/>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741"/>
    <w:rsid w:val="00004741"/>
    <w:rsid w:val="000D19DE"/>
    <w:rsid w:val="000F1A88"/>
    <w:rsid w:val="001F2887"/>
    <w:rsid w:val="00230D20"/>
    <w:rsid w:val="002B4BE4"/>
    <w:rsid w:val="00417345"/>
    <w:rsid w:val="00511428"/>
    <w:rsid w:val="005F6446"/>
    <w:rsid w:val="006024BB"/>
    <w:rsid w:val="006050FD"/>
    <w:rsid w:val="00614FC2"/>
    <w:rsid w:val="00680020"/>
    <w:rsid w:val="006B10C2"/>
    <w:rsid w:val="00760A98"/>
    <w:rsid w:val="007F5D93"/>
    <w:rsid w:val="00802F7B"/>
    <w:rsid w:val="00874DB7"/>
    <w:rsid w:val="008966E9"/>
    <w:rsid w:val="008C258C"/>
    <w:rsid w:val="0090659C"/>
    <w:rsid w:val="0092708F"/>
    <w:rsid w:val="00941554"/>
    <w:rsid w:val="009700DA"/>
    <w:rsid w:val="009956DF"/>
    <w:rsid w:val="0099611E"/>
    <w:rsid w:val="009B0224"/>
    <w:rsid w:val="009E7B27"/>
    <w:rsid w:val="00A33879"/>
    <w:rsid w:val="00A51E24"/>
    <w:rsid w:val="00A63FCF"/>
    <w:rsid w:val="00A65788"/>
    <w:rsid w:val="00AC7CBA"/>
    <w:rsid w:val="00C2320F"/>
    <w:rsid w:val="00C653A9"/>
    <w:rsid w:val="00CD18F9"/>
    <w:rsid w:val="00D05003"/>
    <w:rsid w:val="00D65AE0"/>
    <w:rsid w:val="00D70690"/>
    <w:rsid w:val="00DA3ADA"/>
    <w:rsid w:val="00E524AF"/>
    <w:rsid w:val="00F065E4"/>
    <w:rsid w:val="00F349DB"/>
    <w:rsid w:val="051E61C5"/>
    <w:rsid w:val="078205B0"/>
    <w:rsid w:val="1A415CF5"/>
    <w:rsid w:val="2B373996"/>
    <w:rsid w:val="314B1F34"/>
    <w:rsid w:val="33C00111"/>
    <w:rsid w:val="36D76EBE"/>
    <w:rsid w:val="38D02EB3"/>
    <w:rsid w:val="436557B1"/>
    <w:rsid w:val="45B3407D"/>
    <w:rsid w:val="499D6AEF"/>
    <w:rsid w:val="4CF9252E"/>
    <w:rsid w:val="4E8D255B"/>
    <w:rsid w:val="54D60A24"/>
    <w:rsid w:val="57A54571"/>
    <w:rsid w:val="57D3216C"/>
    <w:rsid w:val="586D3FB9"/>
    <w:rsid w:val="5A3B23B7"/>
    <w:rsid w:val="5DE90C79"/>
    <w:rsid w:val="66450278"/>
    <w:rsid w:val="6CFD5C0B"/>
    <w:rsid w:val="770A0495"/>
    <w:rsid w:val="784B668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keepNext/>
      <w:keepLines/>
      <w:spacing w:line="576" w:lineRule="auto"/>
      <w:outlineLvl w:val="0"/>
    </w:pPr>
    <w:rPr>
      <w:b/>
      <w:bCs/>
      <w:kern w:val="44"/>
      <w:sz w:val="44"/>
      <w:szCs w:val="4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rFonts w:ascii="Times New Roman" w:hAnsi="Times New Roman"/>
      <w:kern w:val="0"/>
      <w:sz w:val="24"/>
    </w:rPr>
  </w:style>
  <w:style w:type="character" w:styleId="7">
    <w:name w:val="Strong"/>
    <w:basedOn w:val="6"/>
    <w:qFormat/>
    <w:locked/>
    <w:uiPriority w:val="99"/>
    <w:rPr>
      <w:rFonts w:cs="Times New Roman"/>
      <w:b/>
    </w:rPr>
  </w:style>
  <w:style w:type="character" w:customStyle="1" w:styleId="9">
    <w:name w:val="标题 1 Char"/>
    <w:basedOn w:val="6"/>
    <w:link w:val="2"/>
    <w:qFormat/>
    <w:locked/>
    <w:uiPriority w:val="99"/>
    <w:rPr>
      <w:rFonts w:cs="Times New Roman"/>
      <w:b/>
      <w:kern w:val="44"/>
      <w:sz w:val="44"/>
    </w:rPr>
  </w:style>
  <w:style w:type="character" w:customStyle="1" w:styleId="10">
    <w:name w:val="页眉 Char"/>
    <w:basedOn w:val="6"/>
    <w:link w:val="4"/>
    <w:qFormat/>
    <w:locked/>
    <w:uiPriority w:val="99"/>
    <w:rPr>
      <w:rFonts w:cs="Times New Roman"/>
      <w:kern w:val="2"/>
      <w:sz w:val="18"/>
    </w:rPr>
  </w:style>
  <w:style w:type="character" w:customStyle="1" w:styleId="11">
    <w:name w:val="页脚 Char"/>
    <w:basedOn w:val="6"/>
    <w:link w:val="3"/>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905</Words>
  <Characters>5165</Characters>
  <Lines>43</Lines>
  <Paragraphs>12</Paragraphs>
  <ScaleCrop>false</ScaleCrop>
  <LinksUpToDate>false</LinksUpToDate>
  <CharactersWithSpaces>6058</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P</cp:lastModifiedBy>
  <dcterms:modified xsi:type="dcterms:W3CDTF">2017-11-10T07:22:34Z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