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eastAsia="黑体" w:cs="黑体"/>
          <w:b/>
          <w:color w:val="000000"/>
          <w:sz w:val="44"/>
        </w:rPr>
        <w:t>2022年</w:t>
      </w:r>
      <w:r>
        <w:rPr>
          <w:rFonts w:hint="eastAsia" w:ascii="黑体" w:eastAsia="黑体" w:cs="黑体"/>
          <w:b/>
          <w:color w:val="000000"/>
          <w:sz w:val="44"/>
          <w:lang w:eastAsia="zh-CN"/>
        </w:rPr>
        <w:t>涞水县总工会</w:t>
      </w:r>
      <w:r>
        <w:rPr>
          <w:rFonts w:ascii="黑体" w:eastAsia="黑体" w:cs="黑体"/>
          <w:b/>
          <w:color w:val="000000"/>
          <w:sz w:val="44"/>
        </w:rPr>
        <w:t>部门预算信息公开目录</w:t>
      </w:r>
    </w:p>
    <w:p>
      <w:pPr>
        <w:jc w:val="center"/>
      </w:pPr>
    </w:p>
    <w:p>
      <w:r>
        <w:rPr>
          <w:rFonts w:ascii="方正楷体_GBK" w:eastAsia="方正楷体_GBK" w:cs="方正楷体_GBK"/>
          <w:b/>
          <w:color w:val="000000"/>
          <w:sz w:val="28"/>
        </w:rPr>
        <w:t>部门预算公开表</w:t>
      </w:r>
    </w:p>
    <w:p>
      <w:pPr>
        <w:pStyle w:val="10"/>
        <w:tabs>
          <w:tab w:val="right" w:leader="dot" w:pos="14790"/>
        </w:tabs>
        <w:rPr>
          <w:rFonts w:eastAsia="方正仿宋_GBK"/>
          <w:color w:val="000000"/>
          <w:sz w:val="28"/>
        </w:rPr>
      </w:pPr>
      <w:r>
        <w:fldChar w:fldCharType="begin"/>
      </w:r>
      <w:r>
        <w:instrText xml:space="preserve">TOC \o "2-2" \h \z \u </w:instrText>
      </w:r>
      <w:r>
        <w:fldChar w:fldCharType="separate"/>
      </w:r>
      <w:r>
        <w:fldChar w:fldCharType="begin"/>
      </w:r>
      <w:r>
        <w:instrText xml:space="preserve"> HYPERLINK \l "_Toc106267254" </w:instrText>
      </w:r>
      <w:r>
        <w:fldChar w:fldCharType="separate"/>
      </w:r>
      <w:r>
        <w:rPr>
          <w:rFonts w:hint="eastAsia" w:eastAsia="方正仿宋_GBK"/>
          <w:color w:val="000000"/>
          <w:sz w:val="28"/>
        </w:rPr>
        <w:t>部门预算收支总表</w:t>
      </w:r>
      <w:r>
        <w:rPr>
          <w:rFonts w:eastAsia="方正仿宋_GBK"/>
          <w:color w:val="000000"/>
          <w:sz w:val="28"/>
        </w:rPr>
        <w:tab/>
      </w:r>
      <w:r>
        <w:rPr>
          <w:rFonts w:eastAsia="方正仿宋_GBK"/>
          <w:color w:val="000000"/>
          <w:sz w:val="28"/>
        </w:rPr>
        <w:fldChar w:fldCharType="begin"/>
      </w:r>
      <w:r>
        <w:rPr>
          <w:rFonts w:eastAsia="方正仿宋_GBK"/>
          <w:color w:val="000000"/>
          <w:sz w:val="28"/>
        </w:rPr>
        <w:instrText xml:space="preserve"> PAGEREF _Toc106267254 \h </w:instrText>
      </w:r>
      <w:r>
        <w:rPr>
          <w:rFonts w:eastAsia="方正仿宋_GBK"/>
          <w:color w:val="000000"/>
          <w:sz w:val="28"/>
        </w:rPr>
        <w:fldChar w:fldCharType="separate"/>
      </w:r>
      <w:r>
        <w:rPr>
          <w:rFonts w:eastAsia="方正仿宋_GBK"/>
          <w:color w:val="000000"/>
          <w:sz w:val="28"/>
        </w:rPr>
        <w:t>3</w:t>
      </w:r>
      <w:r>
        <w:rPr>
          <w:rFonts w:eastAsia="方正仿宋_GBK"/>
          <w:color w:val="000000"/>
          <w:sz w:val="28"/>
        </w:rPr>
        <w:fldChar w:fldCharType="end"/>
      </w:r>
      <w:r>
        <w:rPr>
          <w:rFonts w:eastAsia="方正仿宋_GBK"/>
          <w:color w:val="000000"/>
          <w:sz w:val="28"/>
        </w:rPr>
        <w:fldChar w:fldCharType="end"/>
      </w:r>
    </w:p>
    <w:p>
      <w:pPr>
        <w:pStyle w:val="10"/>
        <w:tabs>
          <w:tab w:val="right" w:leader="dot" w:pos="14790"/>
        </w:tabs>
        <w:rPr>
          <w:rFonts w:eastAsia="方正仿宋_GBK"/>
          <w:color w:val="000000"/>
          <w:sz w:val="28"/>
        </w:rPr>
      </w:pPr>
      <w:r>
        <w:fldChar w:fldCharType="begin"/>
      </w:r>
      <w:r>
        <w:instrText xml:space="preserve"> HYPERLINK \l "_Toc106267255" </w:instrText>
      </w:r>
      <w:r>
        <w:fldChar w:fldCharType="separate"/>
      </w:r>
      <w:r>
        <w:rPr>
          <w:rFonts w:hint="eastAsia" w:eastAsia="方正仿宋_GBK"/>
          <w:color w:val="000000"/>
          <w:sz w:val="28"/>
        </w:rPr>
        <w:t>部门预算收入总表</w:t>
      </w:r>
      <w:r>
        <w:rPr>
          <w:rFonts w:eastAsia="方正仿宋_GBK"/>
          <w:color w:val="000000"/>
          <w:sz w:val="28"/>
        </w:rPr>
        <w:tab/>
      </w:r>
      <w:r>
        <w:rPr>
          <w:rFonts w:eastAsia="方正仿宋_GBK"/>
          <w:color w:val="000000"/>
          <w:sz w:val="28"/>
        </w:rPr>
        <w:fldChar w:fldCharType="begin"/>
      </w:r>
      <w:r>
        <w:rPr>
          <w:rFonts w:eastAsia="方正仿宋_GBK"/>
          <w:color w:val="000000"/>
          <w:sz w:val="28"/>
        </w:rPr>
        <w:instrText xml:space="preserve"> PAGEREF _Toc106267255 \h </w:instrText>
      </w:r>
      <w:r>
        <w:rPr>
          <w:rFonts w:eastAsia="方正仿宋_GBK"/>
          <w:color w:val="000000"/>
          <w:sz w:val="28"/>
        </w:rPr>
        <w:fldChar w:fldCharType="separate"/>
      </w:r>
      <w:r>
        <w:rPr>
          <w:rFonts w:eastAsia="方正仿宋_GBK"/>
          <w:color w:val="000000"/>
          <w:sz w:val="28"/>
        </w:rPr>
        <w:t>5</w:t>
      </w:r>
      <w:r>
        <w:rPr>
          <w:rFonts w:eastAsia="方正仿宋_GBK"/>
          <w:color w:val="000000"/>
          <w:sz w:val="28"/>
        </w:rPr>
        <w:fldChar w:fldCharType="end"/>
      </w:r>
      <w:r>
        <w:rPr>
          <w:rFonts w:eastAsia="方正仿宋_GBK"/>
          <w:color w:val="000000"/>
          <w:sz w:val="28"/>
        </w:rPr>
        <w:fldChar w:fldCharType="end"/>
      </w:r>
    </w:p>
    <w:p>
      <w:pPr>
        <w:pStyle w:val="10"/>
        <w:tabs>
          <w:tab w:val="right" w:leader="dot" w:pos="14790"/>
        </w:tabs>
        <w:rPr>
          <w:rFonts w:eastAsia="方正仿宋_GBK"/>
          <w:color w:val="000000"/>
          <w:sz w:val="28"/>
        </w:rPr>
      </w:pPr>
      <w:r>
        <w:fldChar w:fldCharType="begin"/>
      </w:r>
      <w:r>
        <w:instrText xml:space="preserve"> HYPERLINK \l "_Toc106267256" </w:instrText>
      </w:r>
      <w:r>
        <w:fldChar w:fldCharType="separate"/>
      </w:r>
      <w:r>
        <w:rPr>
          <w:rFonts w:hint="eastAsia" w:eastAsia="方正仿宋_GBK"/>
          <w:color w:val="000000"/>
          <w:sz w:val="28"/>
        </w:rPr>
        <w:t>部门预算支出总表</w:t>
      </w:r>
      <w:r>
        <w:rPr>
          <w:rFonts w:eastAsia="方正仿宋_GBK"/>
          <w:color w:val="000000"/>
          <w:sz w:val="28"/>
        </w:rPr>
        <w:tab/>
      </w:r>
      <w:r>
        <w:rPr>
          <w:rFonts w:eastAsia="方正仿宋_GBK"/>
          <w:color w:val="000000"/>
          <w:sz w:val="28"/>
        </w:rPr>
        <w:fldChar w:fldCharType="begin"/>
      </w:r>
      <w:r>
        <w:rPr>
          <w:rFonts w:eastAsia="方正仿宋_GBK"/>
          <w:color w:val="000000"/>
          <w:sz w:val="28"/>
        </w:rPr>
        <w:instrText xml:space="preserve"> PAGEREF _Toc106267256 \h </w:instrText>
      </w:r>
      <w:r>
        <w:rPr>
          <w:rFonts w:eastAsia="方正仿宋_GBK"/>
          <w:color w:val="000000"/>
          <w:sz w:val="28"/>
        </w:rPr>
        <w:fldChar w:fldCharType="separate"/>
      </w:r>
      <w:r>
        <w:rPr>
          <w:rFonts w:eastAsia="方正仿宋_GBK"/>
          <w:color w:val="000000"/>
          <w:sz w:val="28"/>
        </w:rPr>
        <w:t>6</w:t>
      </w:r>
      <w:r>
        <w:rPr>
          <w:rFonts w:eastAsia="方正仿宋_GBK"/>
          <w:color w:val="000000"/>
          <w:sz w:val="28"/>
        </w:rPr>
        <w:fldChar w:fldCharType="end"/>
      </w:r>
      <w:r>
        <w:rPr>
          <w:rFonts w:eastAsia="方正仿宋_GBK"/>
          <w:color w:val="000000"/>
          <w:sz w:val="28"/>
        </w:rPr>
        <w:fldChar w:fldCharType="end"/>
      </w:r>
    </w:p>
    <w:p>
      <w:pPr>
        <w:pStyle w:val="10"/>
        <w:tabs>
          <w:tab w:val="right" w:leader="dot" w:pos="14790"/>
        </w:tabs>
        <w:rPr>
          <w:rFonts w:eastAsia="方正仿宋_GBK"/>
          <w:color w:val="000000"/>
          <w:sz w:val="28"/>
        </w:rPr>
      </w:pPr>
      <w:r>
        <w:fldChar w:fldCharType="begin"/>
      </w:r>
      <w:r>
        <w:instrText xml:space="preserve"> HYPERLINK \l "_Toc106267257" </w:instrText>
      </w:r>
      <w:r>
        <w:fldChar w:fldCharType="separate"/>
      </w:r>
      <w:r>
        <w:rPr>
          <w:rFonts w:hint="eastAsia" w:eastAsia="方正仿宋_GBK"/>
          <w:color w:val="000000"/>
          <w:sz w:val="28"/>
        </w:rPr>
        <w:t>部门预算财政拨款收支总表</w:t>
      </w:r>
      <w:r>
        <w:rPr>
          <w:rFonts w:eastAsia="方正仿宋_GBK"/>
          <w:color w:val="000000"/>
          <w:sz w:val="28"/>
        </w:rPr>
        <w:tab/>
      </w:r>
      <w:r>
        <w:rPr>
          <w:rFonts w:eastAsia="方正仿宋_GBK"/>
          <w:color w:val="000000"/>
          <w:sz w:val="28"/>
        </w:rPr>
        <w:fldChar w:fldCharType="begin"/>
      </w:r>
      <w:r>
        <w:rPr>
          <w:rFonts w:eastAsia="方正仿宋_GBK"/>
          <w:color w:val="000000"/>
          <w:sz w:val="28"/>
        </w:rPr>
        <w:instrText xml:space="preserve"> PAGEREF _Toc106267257 \h </w:instrText>
      </w:r>
      <w:r>
        <w:rPr>
          <w:rFonts w:eastAsia="方正仿宋_GBK"/>
          <w:color w:val="000000"/>
          <w:sz w:val="28"/>
        </w:rPr>
        <w:fldChar w:fldCharType="separate"/>
      </w:r>
      <w:r>
        <w:rPr>
          <w:rFonts w:eastAsia="方正仿宋_GBK"/>
          <w:color w:val="000000"/>
          <w:sz w:val="28"/>
        </w:rPr>
        <w:t>7</w:t>
      </w:r>
      <w:r>
        <w:rPr>
          <w:rFonts w:eastAsia="方正仿宋_GBK"/>
          <w:color w:val="000000"/>
          <w:sz w:val="28"/>
        </w:rPr>
        <w:fldChar w:fldCharType="end"/>
      </w:r>
      <w:r>
        <w:rPr>
          <w:rFonts w:eastAsia="方正仿宋_GBK"/>
          <w:color w:val="000000"/>
          <w:sz w:val="28"/>
        </w:rPr>
        <w:fldChar w:fldCharType="end"/>
      </w:r>
    </w:p>
    <w:p>
      <w:pPr>
        <w:pStyle w:val="10"/>
        <w:tabs>
          <w:tab w:val="right" w:leader="dot" w:pos="14790"/>
        </w:tabs>
        <w:rPr>
          <w:rFonts w:eastAsia="方正仿宋_GBK"/>
          <w:color w:val="000000"/>
          <w:sz w:val="28"/>
        </w:rPr>
      </w:pPr>
      <w:r>
        <w:fldChar w:fldCharType="begin"/>
      </w:r>
      <w:r>
        <w:instrText xml:space="preserve"> HYPERLINK \l "_Toc106267258" </w:instrText>
      </w:r>
      <w:r>
        <w:fldChar w:fldCharType="separate"/>
      </w:r>
      <w:r>
        <w:rPr>
          <w:rFonts w:hint="eastAsia" w:eastAsia="方正仿宋_GBK"/>
          <w:color w:val="000000"/>
          <w:sz w:val="28"/>
        </w:rPr>
        <w:t>部门预算一般公共预算财政拨款支出表</w:t>
      </w:r>
      <w:r>
        <w:rPr>
          <w:rFonts w:eastAsia="方正仿宋_GBK"/>
          <w:color w:val="000000"/>
          <w:sz w:val="28"/>
        </w:rPr>
        <w:tab/>
      </w:r>
      <w:r>
        <w:rPr>
          <w:rFonts w:eastAsia="方正仿宋_GBK"/>
          <w:color w:val="000000"/>
          <w:sz w:val="28"/>
        </w:rPr>
        <w:fldChar w:fldCharType="begin"/>
      </w:r>
      <w:r>
        <w:rPr>
          <w:rFonts w:eastAsia="方正仿宋_GBK"/>
          <w:color w:val="000000"/>
          <w:sz w:val="28"/>
        </w:rPr>
        <w:instrText xml:space="preserve"> PAGEREF _Toc106267258 \h </w:instrText>
      </w:r>
      <w:r>
        <w:rPr>
          <w:rFonts w:eastAsia="方正仿宋_GBK"/>
          <w:color w:val="000000"/>
          <w:sz w:val="28"/>
        </w:rPr>
        <w:fldChar w:fldCharType="separate"/>
      </w:r>
      <w:r>
        <w:rPr>
          <w:rFonts w:eastAsia="方正仿宋_GBK"/>
          <w:color w:val="000000"/>
          <w:sz w:val="28"/>
        </w:rPr>
        <w:t>9</w:t>
      </w:r>
      <w:r>
        <w:rPr>
          <w:rFonts w:eastAsia="方正仿宋_GBK"/>
          <w:color w:val="000000"/>
          <w:sz w:val="28"/>
        </w:rPr>
        <w:fldChar w:fldCharType="end"/>
      </w:r>
      <w:r>
        <w:rPr>
          <w:rFonts w:eastAsia="方正仿宋_GBK"/>
          <w:color w:val="000000"/>
          <w:sz w:val="28"/>
        </w:rPr>
        <w:fldChar w:fldCharType="end"/>
      </w:r>
    </w:p>
    <w:p>
      <w:pPr>
        <w:pStyle w:val="10"/>
        <w:tabs>
          <w:tab w:val="right" w:leader="dot" w:pos="14790"/>
        </w:tabs>
        <w:rPr>
          <w:rFonts w:eastAsia="方正仿宋_GBK"/>
          <w:color w:val="000000"/>
          <w:sz w:val="28"/>
        </w:rPr>
      </w:pPr>
      <w:r>
        <w:fldChar w:fldCharType="begin"/>
      </w:r>
      <w:r>
        <w:instrText xml:space="preserve"> HYPERLINK \l "_Toc106267259" </w:instrText>
      </w:r>
      <w:r>
        <w:fldChar w:fldCharType="separate"/>
      </w:r>
      <w:r>
        <w:rPr>
          <w:rFonts w:hint="eastAsia" w:eastAsia="方正仿宋_GBK"/>
          <w:color w:val="000000"/>
          <w:sz w:val="28"/>
        </w:rPr>
        <w:t>部门预算一般公共预算财政拨款基本支出表</w:t>
      </w:r>
      <w:r>
        <w:rPr>
          <w:rFonts w:eastAsia="方正仿宋_GBK"/>
          <w:color w:val="000000"/>
          <w:sz w:val="28"/>
        </w:rPr>
        <w:tab/>
      </w:r>
      <w:r>
        <w:rPr>
          <w:rFonts w:eastAsia="方正仿宋_GBK"/>
          <w:color w:val="000000"/>
          <w:sz w:val="28"/>
        </w:rPr>
        <w:fldChar w:fldCharType="begin"/>
      </w:r>
      <w:r>
        <w:rPr>
          <w:rFonts w:eastAsia="方正仿宋_GBK"/>
          <w:color w:val="000000"/>
          <w:sz w:val="28"/>
        </w:rPr>
        <w:instrText xml:space="preserve"> PAGEREF _Toc106267259 \h </w:instrText>
      </w:r>
      <w:r>
        <w:rPr>
          <w:rFonts w:eastAsia="方正仿宋_GBK"/>
          <w:color w:val="000000"/>
          <w:sz w:val="28"/>
        </w:rPr>
        <w:fldChar w:fldCharType="separate"/>
      </w:r>
      <w:r>
        <w:rPr>
          <w:rFonts w:eastAsia="方正仿宋_GBK"/>
          <w:color w:val="000000"/>
          <w:sz w:val="28"/>
        </w:rPr>
        <w:t>10</w:t>
      </w:r>
      <w:r>
        <w:rPr>
          <w:rFonts w:eastAsia="方正仿宋_GBK"/>
          <w:color w:val="000000"/>
          <w:sz w:val="28"/>
        </w:rPr>
        <w:fldChar w:fldCharType="end"/>
      </w:r>
      <w:r>
        <w:rPr>
          <w:rFonts w:eastAsia="方正仿宋_GBK"/>
          <w:color w:val="000000"/>
          <w:sz w:val="28"/>
        </w:rPr>
        <w:fldChar w:fldCharType="end"/>
      </w:r>
    </w:p>
    <w:p>
      <w:pPr>
        <w:pStyle w:val="10"/>
        <w:tabs>
          <w:tab w:val="right" w:leader="dot" w:pos="14790"/>
        </w:tabs>
        <w:rPr>
          <w:rFonts w:eastAsia="方正仿宋_GBK"/>
          <w:color w:val="000000"/>
          <w:sz w:val="28"/>
        </w:rPr>
      </w:pPr>
      <w:r>
        <w:fldChar w:fldCharType="begin"/>
      </w:r>
      <w:r>
        <w:instrText xml:space="preserve"> HYPERLINK \l "_Toc106267260" </w:instrText>
      </w:r>
      <w:r>
        <w:fldChar w:fldCharType="separate"/>
      </w:r>
      <w:r>
        <w:rPr>
          <w:rFonts w:hint="eastAsia" w:eastAsia="方正仿宋_GBK"/>
          <w:color w:val="000000"/>
          <w:sz w:val="28"/>
        </w:rPr>
        <w:t>部门预算政府基金预算财政拨款支出表</w:t>
      </w:r>
      <w:r>
        <w:rPr>
          <w:rFonts w:eastAsia="方正仿宋_GBK"/>
          <w:color w:val="000000"/>
          <w:sz w:val="28"/>
        </w:rPr>
        <w:tab/>
      </w:r>
      <w:r>
        <w:rPr>
          <w:rFonts w:eastAsia="方正仿宋_GBK"/>
          <w:color w:val="000000"/>
          <w:sz w:val="28"/>
        </w:rPr>
        <w:fldChar w:fldCharType="begin"/>
      </w:r>
      <w:r>
        <w:rPr>
          <w:rFonts w:eastAsia="方正仿宋_GBK"/>
          <w:color w:val="000000"/>
          <w:sz w:val="28"/>
        </w:rPr>
        <w:instrText xml:space="preserve"> PAGEREF _Toc106267260 \h </w:instrText>
      </w:r>
      <w:r>
        <w:rPr>
          <w:rFonts w:eastAsia="方正仿宋_GBK"/>
          <w:color w:val="000000"/>
          <w:sz w:val="28"/>
        </w:rPr>
        <w:fldChar w:fldCharType="separate"/>
      </w:r>
      <w:r>
        <w:rPr>
          <w:rFonts w:eastAsia="方正仿宋_GBK"/>
          <w:color w:val="000000"/>
          <w:sz w:val="28"/>
        </w:rPr>
        <w:t>12</w:t>
      </w:r>
      <w:r>
        <w:rPr>
          <w:rFonts w:eastAsia="方正仿宋_GBK"/>
          <w:color w:val="000000"/>
          <w:sz w:val="28"/>
        </w:rPr>
        <w:fldChar w:fldCharType="end"/>
      </w:r>
      <w:r>
        <w:rPr>
          <w:rFonts w:eastAsia="方正仿宋_GBK"/>
          <w:color w:val="000000"/>
          <w:sz w:val="28"/>
        </w:rPr>
        <w:fldChar w:fldCharType="end"/>
      </w:r>
    </w:p>
    <w:p>
      <w:pPr>
        <w:pStyle w:val="10"/>
        <w:tabs>
          <w:tab w:val="right" w:leader="dot" w:pos="14790"/>
        </w:tabs>
        <w:rPr>
          <w:rFonts w:eastAsia="方正仿宋_GBK"/>
          <w:color w:val="000000"/>
          <w:sz w:val="28"/>
        </w:rPr>
      </w:pPr>
      <w:r>
        <w:fldChar w:fldCharType="begin"/>
      </w:r>
      <w:r>
        <w:instrText xml:space="preserve"> HYPERLINK \l "_Toc106267261" </w:instrText>
      </w:r>
      <w:r>
        <w:fldChar w:fldCharType="separate"/>
      </w:r>
      <w:r>
        <w:rPr>
          <w:rFonts w:hint="eastAsia" w:eastAsia="方正仿宋_GBK"/>
          <w:color w:val="000000"/>
          <w:sz w:val="28"/>
        </w:rPr>
        <w:t>部门预算国有资本经营预算财政拨款支出表</w:t>
      </w:r>
      <w:r>
        <w:rPr>
          <w:rFonts w:eastAsia="方正仿宋_GBK"/>
          <w:color w:val="000000"/>
          <w:sz w:val="28"/>
        </w:rPr>
        <w:tab/>
      </w:r>
      <w:r>
        <w:rPr>
          <w:rFonts w:eastAsia="方正仿宋_GBK"/>
          <w:color w:val="000000"/>
          <w:sz w:val="28"/>
        </w:rPr>
        <w:fldChar w:fldCharType="begin"/>
      </w:r>
      <w:r>
        <w:rPr>
          <w:rFonts w:eastAsia="方正仿宋_GBK"/>
          <w:color w:val="000000"/>
          <w:sz w:val="28"/>
        </w:rPr>
        <w:instrText xml:space="preserve"> PAGEREF _Toc106267261 \h </w:instrText>
      </w:r>
      <w:r>
        <w:rPr>
          <w:rFonts w:eastAsia="方正仿宋_GBK"/>
          <w:color w:val="000000"/>
          <w:sz w:val="28"/>
        </w:rPr>
        <w:fldChar w:fldCharType="separate"/>
      </w:r>
      <w:r>
        <w:rPr>
          <w:rFonts w:eastAsia="方正仿宋_GBK"/>
          <w:color w:val="000000"/>
          <w:sz w:val="28"/>
        </w:rPr>
        <w:t>13</w:t>
      </w:r>
      <w:r>
        <w:rPr>
          <w:rFonts w:eastAsia="方正仿宋_GBK"/>
          <w:color w:val="000000"/>
          <w:sz w:val="28"/>
        </w:rPr>
        <w:fldChar w:fldCharType="end"/>
      </w:r>
      <w:r>
        <w:rPr>
          <w:rFonts w:eastAsia="方正仿宋_GBK"/>
          <w:color w:val="000000"/>
          <w:sz w:val="28"/>
        </w:rPr>
        <w:fldChar w:fldCharType="end"/>
      </w:r>
    </w:p>
    <w:p>
      <w:pPr>
        <w:pStyle w:val="10"/>
        <w:tabs>
          <w:tab w:val="right" w:leader="dot" w:pos="14790"/>
        </w:tabs>
        <w:rPr>
          <w:rFonts w:ascii="Calibri" w:hAnsi="Calibri" w:eastAsia="宋体" w:cs="Arial"/>
          <w:kern w:val="2"/>
          <w:sz w:val="21"/>
          <w:szCs w:val="22"/>
          <w:lang w:eastAsia="zh-CN"/>
        </w:rPr>
      </w:pPr>
      <w:r>
        <w:fldChar w:fldCharType="begin"/>
      </w:r>
      <w:r>
        <w:instrText xml:space="preserve"> HYPERLINK \l "_Toc106267262" </w:instrText>
      </w:r>
      <w:r>
        <w:fldChar w:fldCharType="separate"/>
      </w:r>
      <w:r>
        <w:rPr>
          <w:rFonts w:hint="eastAsia" w:eastAsia="方正仿宋_GBK"/>
          <w:color w:val="000000"/>
          <w:sz w:val="28"/>
        </w:rPr>
        <w:t>部门预算财政拨款</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经费支出表</w:t>
      </w:r>
      <w:r>
        <w:rPr>
          <w:rFonts w:eastAsia="方正仿宋_GBK"/>
          <w:color w:val="000000"/>
          <w:sz w:val="28"/>
        </w:rPr>
        <w:tab/>
      </w:r>
      <w:r>
        <w:rPr>
          <w:rFonts w:eastAsia="方正仿宋_GBK"/>
          <w:color w:val="000000"/>
          <w:sz w:val="28"/>
        </w:rPr>
        <w:fldChar w:fldCharType="begin"/>
      </w:r>
      <w:r>
        <w:rPr>
          <w:rFonts w:eastAsia="方正仿宋_GBK"/>
          <w:color w:val="000000"/>
          <w:sz w:val="28"/>
        </w:rPr>
        <w:instrText xml:space="preserve"> PAGEREF _Toc106267262 \h </w:instrText>
      </w:r>
      <w:r>
        <w:rPr>
          <w:rFonts w:eastAsia="方正仿宋_GBK"/>
          <w:color w:val="000000"/>
          <w:sz w:val="28"/>
        </w:rPr>
        <w:fldChar w:fldCharType="separate"/>
      </w:r>
      <w:r>
        <w:rPr>
          <w:rFonts w:eastAsia="方正仿宋_GBK"/>
          <w:color w:val="000000"/>
          <w:sz w:val="28"/>
        </w:rPr>
        <w:t>14</w:t>
      </w:r>
      <w:r>
        <w:rPr>
          <w:rFonts w:eastAsia="方正仿宋_GBK"/>
          <w:color w:val="000000"/>
          <w:sz w:val="28"/>
        </w:rPr>
        <w:fldChar w:fldCharType="end"/>
      </w:r>
      <w:r>
        <w:rPr>
          <w:rFonts w:eastAsia="方正仿宋_GBK"/>
          <w:color w:val="000000"/>
          <w:sz w:val="28"/>
        </w:rPr>
        <w:fldChar w:fldCharType="end"/>
      </w:r>
    </w:p>
    <w:p>
      <w:r>
        <w:fldChar w:fldCharType="end"/>
      </w:r>
    </w:p>
    <w:p>
      <w:r>
        <w:rPr>
          <w:rFonts w:ascii="方正楷体_GBK" w:eastAsia="方正楷体_GBK" w:cs="方正楷体_GBK"/>
          <w:b/>
          <w:color w:val="000000"/>
          <w:sz w:val="28"/>
        </w:rPr>
        <w:t>部门预算信息公开情况说明</w:t>
      </w:r>
    </w:p>
    <w:p>
      <w:pPr>
        <w:pStyle w:val="8"/>
        <w:tabs>
          <w:tab w:val="right" w:leader="dot" w:pos="14562"/>
        </w:tabs>
      </w:pPr>
      <w:r>
        <w:fldChar w:fldCharType="begin"/>
      </w:r>
      <w:r>
        <w:instrText xml:space="preserve">TOC \o "3-3" \h \z \u </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15</w:t>
      </w:r>
      <w:r>
        <w:fldChar w:fldCharType="end"/>
      </w:r>
      <w:r>
        <w:fldChar w:fldCharType="end"/>
      </w:r>
    </w:p>
    <w:p>
      <w:pPr>
        <w:pStyle w:val="8"/>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16</w:t>
      </w:r>
      <w:r>
        <w:fldChar w:fldCharType="end"/>
      </w:r>
      <w:r>
        <w:fldChar w:fldCharType="end"/>
      </w:r>
    </w:p>
    <w:p>
      <w:pPr>
        <w:pStyle w:val="8"/>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17</w:t>
      </w:r>
      <w:r>
        <w:fldChar w:fldCharType="end"/>
      </w:r>
      <w:r>
        <w:fldChar w:fldCharType="end"/>
      </w:r>
    </w:p>
    <w:p>
      <w:pPr>
        <w:pStyle w:val="8"/>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17</w:t>
      </w:r>
      <w:r>
        <w:fldChar w:fldCharType="end"/>
      </w:r>
      <w:r>
        <w:fldChar w:fldCharType="end"/>
      </w:r>
    </w:p>
    <w:p>
      <w:pPr>
        <w:pStyle w:val="8"/>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17</w:t>
      </w:r>
      <w:r>
        <w:fldChar w:fldCharType="end"/>
      </w:r>
      <w:r>
        <w:fldChar w:fldCharType="end"/>
      </w:r>
    </w:p>
    <w:p>
      <w:pPr>
        <w:pStyle w:val="8"/>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23</w:t>
      </w:r>
      <w:r>
        <w:fldChar w:fldCharType="end"/>
      </w:r>
      <w:r>
        <w:fldChar w:fldCharType="end"/>
      </w:r>
    </w:p>
    <w:p>
      <w:pPr>
        <w:pStyle w:val="8"/>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23</w:t>
      </w:r>
      <w:r>
        <w:fldChar w:fldCharType="end"/>
      </w:r>
      <w:r>
        <w:fldChar w:fldCharType="end"/>
      </w:r>
    </w:p>
    <w:p>
      <w:pPr>
        <w:pStyle w:val="8"/>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24</w:t>
      </w:r>
      <w:r>
        <w:fldChar w:fldCharType="end"/>
      </w:r>
      <w:r>
        <w:fldChar w:fldCharType="end"/>
      </w:r>
    </w:p>
    <w:p>
      <w:pPr>
        <w:pStyle w:val="8"/>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26</w:t>
      </w:r>
      <w:r>
        <w:fldChar w:fldCharType="end"/>
      </w:r>
      <w:r>
        <w:fldChar w:fldCharType="end"/>
      </w:r>
    </w:p>
    <w:p>
      <w:r>
        <w:fldChar w:fldCharType="end"/>
      </w:r>
    </w:p>
    <w:p>
      <w:pPr>
        <w:outlineLvl w:val="1"/>
        <w:rPr>
          <w:rFonts w:ascii="黑体" w:eastAsia="黑体" w:cs="黑体"/>
          <w:b/>
          <w:color w:val="000000"/>
          <w:sz w:val="30"/>
          <w:lang w:eastAsia="zh-CN"/>
        </w:rPr>
      </w:pPr>
    </w:p>
    <w:p>
      <w:pPr>
        <w:outlineLvl w:val="1"/>
        <w:rPr>
          <w:rFonts w:ascii="黑体" w:eastAsia="黑体" w:cs="黑体"/>
          <w:b/>
          <w:color w:val="000000"/>
          <w:sz w:val="30"/>
          <w:lang w:eastAsia="zh-CN"/>
        </w:rPr>
      </w:pPr>
    </w:p>
    <w:p>
      <w:pPr>
        <w:outlineLvl w:val="1"/>
        <w:rPr>
          <w:rFonts w:ascii="黑体" w:eastAsia="黑体" w:cs="黑体"/>
          <w:b/>
          <w:color w:val="000000"/>
          <w:sz w:val="30"/>
          <w:lang w:eastAsia="zh-CN"/>
        </w:rPr>
      </w:pPr>
    </w:p>
    <w:p>
      <w:pPr>
        <w:outlineLvl w:val="1"/>
        <w:rPr>
          <w:rFonts w:ascii="黑体" w:eastAsia="黑体" w:cs="黑体"/>
          <w:b/>
          <w:color w:val="000000"/>
          <w:sz w:val="30"/>
          <w:lang w:eastAsia="zh-CN"/>
        </w:rPr>
      </w:pPr>
    </w:p>
    <w:p>
      <w:pPr>
        <w:outlineLvl w:val="1"/>
        <w:rPr>
          <w:rFonts w:ascii="黑体" w:eastAsia="黑体" w:cs="黑体"/>
          <w:b/>
          <w:color w:val="000000"/>
          <w:sz w:val="30"/>
          <w:lang w:eastAsia="zh-CN"/>
        </w:rPr>
      </w:pPr>
    </w:p>
    <w:p>
      <w:pPr>
        <w:outlineLvl w:val="1"/>
        <w:rPr>
          <w:rFonts w:ascii="黑体" w:eastAsia="黑体" w:cs="黑体"/>
          <w:b/>
          <w:color w:val="000000"/>
          <w:sz w:val="30"/>
          <w:lang w:eastAsia="zh-CN"/>
        </w:rPr>
      </w:pPr>
    </w:p>
    <w:p>
      <w:pPr>
        <w:outlineLvl w:val="1"/>
        <w:rPr>
          <w:rFonts w:ascii="黑体" w:eastAsia="黑体" w:cs="黑体"/>
          <w:b/>
          <w:color w:val="000000"/>
          <w:sz w:val="30"/>
          <w:lang w:eastAsia="zh-CN"/>
        </w:rPr>
      </w:pPr>
    </w:p>
    <w:p>
      <w:pPr>
        <w:outlineLvl w:val="1"/>
        <w:rPr>
          <w:rFonts w:ascii="黑体" w:eastAsia="黑体" w:cs="黑体"/>
          <w:b/>
          <w:color w:val="000000"/>
          <w:sz w:val="30"/>
          <w:lang w:eastAsia="zh-CN"/>
        </w:rPr>
      </w:pPr>
    </w:p>
    <w:p>
      <w:pPr>
        <w:outlineLvl w:val="1"/>
        <w:rPr>
          <w:rFonts w:ascii="黑体" w:eastAsia="黑体" w:cs="黑体"/>
          <w:b/>
          <w:color w:val="000000"/>
          <w:sz w:val="30"/>
          <w:lang w:eastAsia="zh-CN"/>
        </w:rPr>
      </w:pPr>
    </w:p>
    <w:p>
      <w:pPr>
        <w:outlineLvl w:val="1"/>
        <w:rPr>
          <w:rFonts w:ascii="黑体" w:eastAsia="黑体" w:cs="黑体"/>
          <w:b/>
          <w:color w:val="000000"/>
          <w:sz w:val="30"/>
          <w:lang w:eastAsia="zh-CN"/>
        </w:rPr>
      </w:pPr>
    </w:p>
    <w:p>
      <w:pPr>
        <w:outlineLvl w:val="1"/>
        <w:rPr>
          <w:rFonts w:ascii="黑体" w:eastAsia="黑体" w:cs="黑体"/>
          <w:b/>
          <w:color w:val="000000"/>
          <w:sz w:val="30"/>
          <w:lang w:eastAsia="zh-CN"/>
        </w:rPr>
      </w:pPr>
    </w:p>
    <w:p>
      <w:pPr>
        <w:outlineLvl w:val="1"/>
        <w:rPr>
          <w:rFonts w:ascii="黑体" w:eastAsia="黑体" w:cs="黑体"/>
          <w:b/>
          <w:color w:val="000000"/>
          <w:sz w:val="30"/>
          <w:lang w:eastAsia="zh-CN"/>
        </w:rPr>
      </w:pPr>
    </w:p>
    <w:p>
      <w:pPr>
        <w:outlineLvl w:val="1"/>
        <w:rPr>
          <w:rFonts w:ascii="黑体" w:eastAsia="黑体" w:cs="黑体"/>
          <w:b/>
          <w:color w:val="000000"/>
          <w:sz w:val="30"/>
          <w:lang w:eastAsia="zh-CN"/>
        </w:rPr>
      </w:pPr>
    </w:p>
    <w:p>
      <w:pPr>
        <w:outlineLvl w:val="1"/>
        <w:rPr>
          <w:rFonts w:ascii="黑体" w:eastAsia="黑体" w:cs="黑体"/>
          <w:b/>
          <w:color w:val="000000"/>
          <w:sz w:val="30"/>
          <w:lang w:eastAsia="zh-CN"/>
        </w:rPr>
      </w:pPr>
    </w:p>
    <w:p>
      <w:pPr>
        <w:outlineLvl w:val="1"/>
        <w:rPr>
          <w:rFonts w:ascii="黑体" w:eastAsia="黑体" w:cs="黑体"/>
          <w:b/>
          <w:color w:val="000000"/>
          <w:sz w:val="30"/>
          <w:lang w:eastAsia="zh-CN"/>
        </w:rPr>
      </w:pPr>
    </w:p>
    <w:p>
      <w:pPr>
        <w:outlineLvl w:val="1"/>
        <w:rPr>
          <w:rFonts w:ascii="方正小标宋_GBK" w:eastAsia="方正小标宋_GBK" w:cs="方正小标宋_GBK"/>
          <w:color w:val="000000"/>
          <w:sz w:val="36"/>
          <w:lang w:eastAsia="zh-CN"/>
        </w:rPr>
      </w:pPr>
    </w:p>
    <w:p>
      <w:pPr>
        <w:jc w:val="center"/>
        <w:outlineLvl w:val="1"/>
      </w:pPr>
      <w:bookmarkStart w:id="0" w:name="_Toc106267254"/>
      <w:r>
        <w:rPr>
          <w:rFonts w:ascii="方正小标宋_GBK" w:eastAsia="方正小标宋_GBK" w:cs="方正小标宋_GBK"/>
          <w:color w:val="000000"/>
          <w:sz w:val="36"/>
        </w:rPr>
        <w:t>部门预算收支总表</w:t>
      </w:r>
      <w:bookmarkEnd w:id="0"/>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bottom w:val="single" w:color="000000" w:sz="6" w:space="0"/>
              <w:right w:val="single" w:color="FFFFFF" w:sz="6" w:space="0"/>
            </w:tcBorders>
            <w:vAlign w:val="center"/>
          </w:tcPr>
          <w:p>
            <w:pPr>
              <w:pStyle w:val="16"/>
            </w:pPr>
            <w:r>
              <w:rPr>
                <w:rFonts w:hint="eastAsia"/>
                <w:lang w:eastAsia="zh-CN"/>
              </w:rPr>
              <w:t>711涞水县总工会</w:t>
            </w:r>
          </w:p>
        </w:tc>
        <w:tc>
          <w:tcPr>
            <w:tcW w:w="2126" w:type="dxa"/>
            <w:tcBorders>
              <w:top w:val="single" w:color="FFFFFF" w:sz="6" w:space="0"/>
              <w:left w:val="single" w:color="FFFFFF" w:sz="6" w:space="0"/>
              <w:bottom w:val="single" w:color="000000" w:sz="6" w:space="0"/>
              <w:right w:val="single" w:color="FFFFFF" w:sz="6" w:space="0"/>
            </w:tcBorders>
            <w:vAlign w:val="center"/>
          </w:tcPr>
          <w:p>
            <w:pPr>
              <w:pStyle w:val="15"/>
            </w:pPr>
            <w:r>
              <w:t>预算年度：2022</w:t>
            </w:r>
          </w:p>
        </w:tc>
        <w:tc>
          <w:tcPr>
            <w:tcW w:w="6661" w:type="dxa"/>
            <w:gridSpan w:val="2"/>
            <w:tcBorders>
              <w:top w:val="single" w:color="FFFFFF" w:sz="6" w:space="0"/>
              <w:left w:val="single" w:color="FFFFFF" w:sz="6" w:space="0"/>
              <w:bottom w:val="single" w:color="000000"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tcBorders>
              <w:top w:val="single" w:color="000000" w:sz="6" w:space="0"/>
              <w:left w:val="single" w:color="000000" w:sz="6" w:space="0"/>
              <w:bottom w:val="single" w:color="000000" w:sz="6" w:space="0"/>
              <w:right w:val="single" w:color="000000" w:sz="6" w:space="0"/>
            </w:tcBorders>
            <w:vAlign w:val="center"/>
          </w:tcPr>
          <w:p>
            <w:pPr>
              <w:pStyle w:val="17"/>
            </w:pPr>
            <w:r>
              <w:t>序号</w:t>
            </w:r>
          </w:p>
        </w:tc>
        <w:tc>
          <w:tcPr>
            <w:tcW w:w="6662" w:type="dxa"/>
            <w:gridSpan w:val="2"/>
            <w:tcBorders>
              <w:top w:val="single" w:color="000000" w:sz="6" w:space="0"/>
              <w:left w:val="single" w:color="000000" w:sz="6" w:space="0"/>
              <w:bottom w:val="single" w:color="000000" w:sz="6" w:space="0"/>
              <w:right w:val="single" w:color="000000" w:sz="6" w:space="0"/>
            </w:tcBorders>
            <w:vAlign w:val="center"/>
          </w:tcPr>
          <w:p>
            <w:pPr>
              <w:pStyle w:val="17"/>
            </w:pPr>
            <w:r>
              <w:t>收入</w:t>
            </w:r>
          </w:p>
        </w:tc>
        <w:tc>
          <w:tcPr>
            <w:tcW w:w="6661" w:type="dxa"/>
            <w:gridSpan w:val="2"/>
            <w:tcBorders>
              <w:top w:val="single" w:color="000000" w:sz="6" w:space="0"/>
              <w:left w:val="single" w:color="000000" w:sz="6" w:space="0"/>
              <w:bottom w:val="single" w:color="000000" w:sz="6" w:space="0"/>
              <w:right w:val="single" w:color="000000" w:sz="6" w:space="0"/>
            </w:tcBorders>
            <w:vAlign w:val="center"/>
          </w:tcPr>
          <w:p>
            <w:pPr>
              <w:pStyle w:val="1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Borders>
              <w:top w:val="single" w:color="000000" w:sz="6" w:space="0"/>
              <w:left w:val="single" w:color="000000" w:sz="6" w:space="0"/>
              <w:bottom w:val="single" w:color="000000" w:sz="6" w:space="0"/>
              <w:right w:val="single" w:color="000000" w:sz="6" w:space="0"/>
            </w:tcBorders>
          </w:tcP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7"/>
            </w:pPr>
            <w:r>
              <w:t>项  目</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7"/>
            </w:pPr>
            <w:r>
              <w:t>预算数</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7"/>
            </w:pPr>
            <w:r>
              <w:t>项  目</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7"/>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7"/>
            </w:pPr>
            <w:r>
              <w:t>栏次</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7"/>
            </w:pPr>
            <w:r>
              <w:t>1</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7"/>
            </w:pPr>
            <w:r>
              <w:t>2</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7"/>
            </w:pPr>
            <w:r>
              <w:t>3</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7"/>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1</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9"/>
            </w:pPr>
            <w:r>
              <w:t>一、一般公共预算拨款收入</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108.45</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9"/>
            </w:pPr>
            <w:r>
              <w:t>一、一般公共服务支出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107.05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2</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9"/>
            </w:pPr>
            <w:r>
              <w:t>二、政府性基金预算拨款收入</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9"/>
            </w:pPr>
            <w:r>
              <w:t>二、外交支出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3</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9"/>
            </w:pPr>
            <w:r>
              <w:t>三、国有资本经营预算拨款收入</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9"/>
            </w:pPr>
            <w:r>
              <w:t>三、国防支出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4</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9"/>
            </w:pPr>
            <w:r>
              <w:t>四、财政专户管理资金收入</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9"/>
            </w:pPr>
            <w:r>
              <w:t>四、公共安全支出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5</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9"/>
            </w:pPr>
            <w:r>
              <w:t>五、事业收入</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9"/>
            </w:pPr>
            <w:r>
              <w:t>五、教育支出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6</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9"/>
            </w:pPr>
            <w:r>
              <w:t>六、事业单位经营收入</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9"/>
            </w:pPr>
            <w:r>
              <w:t>六、科学技术支出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7</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9"/>
            </w:pPr>
            <w:r>
              <w:t>七、上级补助收入</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9"/>
            </w:pPr>
            <w:r>
              <w:t>七、文化旅游体育与传媒支出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8</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9"/>
            </w:pPr>
            <w:r>
              <w:t>八、附属单位上缴收入</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9"/>
            </w:pPr>
            <w:r>
              <w:t>八、社会保障和就业支出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5.32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9</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9"/>
            </w:pPr>
            <w:r>
              <w:t>九、其他收入</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9"/>
            </w:pPr>
            <w:r>
              <w:t>九、社会保险基金支出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10</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9"/>
            </w:pPr>
            <w:r>
              <w:t>十、卫生健康支出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2.23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11</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9"/>
            </w:pPr>
            <w:r>
              <w:t>十一、节能环保支出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12</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9"/>
            </w:pPr>
            <w:r>
              <w:t>十二、城乡社区支出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13</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9"/>
            </w:pPr>
            <w:r>
              <w:t>十三、农林水支出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14</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9"/>
            </w:pPr>
            <w:r>
              <w:t>十四、交通运输支出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15</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9"/>
            </w:pPr>
            <w:r>
              <w:t>十五、资源勘探工业信息等支出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16</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9"/>
            </w:pPr>
            <w:r>
              <w:t>十六、商业服务业等支出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17</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9"/>
            </w:pPr>
            <w:r>
              <w:t>十七、金融支出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18</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9"/>
            </w:pPr>
            <w:r>
              <w:t>十八、援助其他地区支出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19</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9"/>
            </w:pPr>
            <w:r>
              <w:t>十九、自然资源海洋气象等支出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20</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9"/>
            </w:pPr>
            <w:r>
              <w:t>二十、住房保障支出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3.47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21</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9"/>
            </w:pPr>
            <w:r>
              <w:t>二十一、粮油物资储备支出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22</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9"/>
            </w:pPr>
            <w:r>
              <w:t>二十二、国有资本经营预算支出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23</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9"/>
            </w:pPr>
            <w:r>
              <w:t>二十三、灾害防治及应急管理支出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24</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9"/>
            </w:pPr>
            <w:r>
              <w:t>二十四、预备费</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25</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9"/>
            </w:pPr>
            <w:r>
              <w:t>二十五、其他支出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26</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9"/>
            </w:pPr>
            <w:r>
              <w:t>二十六、转移性支出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27</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9"/>
            </w:pPr>
            <w:r>
              <w:t>二十七、债务还本支出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28</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9"/>
            </w:pPr>
            <w:r>
              <w:t>二十八、债务付息支出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29</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9"/>
            </w:pPr>
            <w:r>
              <w:t>二十九、债务发行费用支出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30</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9"/>
            </w:pPr>
            <w:r>
              <w:t>三十、抗疫特别国债安排的支出</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31</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21"/>
            </w:pPr>
            <w:r>
              <w:t>本年收入合计</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2"/>
              <w:rPr>
                <w:rFonts w:hint="eastAsia" w:eastAsia="宋体"/>
                <w:lang w:eastAsia="zh-CN"/>
              </w:rPr>
            </w:pPr>
            <w:r>
              <w:rPr>
                <w:rFonts w:hint="eastAsia" w:eastAsia="宋体"/>
                <w:lang w:eastAsia="zh-CN"/>
              </w:rPr>
              <w:t>108.45</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1"/>
            </w:pPr>
            <w:r>
              <w:t>本年支出合计</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2"/>
              <w:rPr>
                <w:rFonts w:hint="eastAsia" w:eastAsia="宋体"/>
                <w:lang w:eastAsia="zh-CN"/>
              </w:rPr>
            </w:pPr>
            <w:r>
              <w:rPr>
                <w:rFonts w:hint="eastAsia" w:eastAsia="宋体"/>
                <w:lang w:eastAsia="zh-CN"/>
              </w:rPr>
              <w:t>118.07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32</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9"/>
            </w:pPr>
            <w:r>
              <w:t>上年结转结余</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9"/>
            </w:pPr>
            <w:r>
              <w:t>年终结转结余</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-9.62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33</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21"/>
            </w:pPr>
            <w:r>
              <w:t>收入总计</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2"/>
              <w:rPr>
                <w:rFonts w:hint="eastAsia" w:eastAsia="宋体"/>
                <w:lang w:eastAsia="zh-CN"/>
              </w:rPr>
            </w:pPr>
            <w:r>
              <w:rPr>
                <w:rFonts w:hint="eastAsia" w:eastAsia="宋体"/>
                <w:lang w:eastAsia="zh-CN"/>
              </w:rPr>
              <w:t>108.45</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1"/>
            </w:pPr>
            <w:r>
              <w:t>支出总计</w:t>
            </w:r>
          </w:p>
        </w:tc>
        <w:tc>
          <w:tcPr>
            <w:tcW w:w="2126" w:type="dxa"/>
            <w:tcBorders>
              <w:top w:val="single" w:color="000000" w:sz="6" w:space="0"/>
              <w:left w:val="single" w:color="000000" w:sz="6" w:space="0"/>
              <w:bottom w:val="single" w:color="000000" w:sz="6" w:space="0"/>
              <w:right w:val="single" w:color="000000" w:sz="6" w:space="0"/>
            </w:tcBorders>
            <w:vAlign w:val="center"/>
          </w:tcPr>
          <w:p>
            <w:pPr>
              <w:pStyle w:val="22"/>
              <w:rPr>
                <w:rFonts w:hint="eastAsia" w:eastAsia="宋体"/>
                <w:lang w:eastAsia="zh-CN"/>
              </w:rPr>
            </w:pPr>
            <w:r>
              <w:rPr>
                <w:rFonts w:hint="eastAsia" w:eastAsia="宋体"/>
                <w:lang w:eastAsia="zh-CN"/>
              </w:rPr>
              <w:t>108.45</w:t>
            </w:r>
          </w:p>
        </w:tc>
      </w:tr>
    </w:tbl>
    <w:p>
      <w:pPr>
        <w:rPr>
          <w:rFonts w:eastAsia="宋体"/>
          <w:lang w:eastAsia="zh-CN"/>
        </w:rPr>
        <w:sectPr>
          <w:footerReference r:id="rId3" w:type="default"/>
          <w:footerReference r:id="rId4" w:type="even"/>
          <w:pgSz w:w="16840" w:h="11900" w:orient="landscape"/>
          <w:pgMar w:top="1361" w:right="1020" w:bottom="1134" w:left="1020" w:header="720" w:footer="720" w:gutter="0"/>
          <w:pgNumType w:start="1"/>
          <w:cols w:space="720" w:num="1"/>
          <w:docGrid w:linePitch="326" w:charSpace="0"/>
        </w:sectPr>
      </w:pPr>
    </w:p>
    <w:p>
      <w:pPr>
        <w:jc w:val="center"/>
        <w:outlineLvl w:val="1"/>
      </w:pPr>
      <w:bookmarkStart w:id="1" w:name="_Toc106267255"/>
      <w:r>
        <w:rPr>
          <w:rFonts w:ascii="方正小标宋_GBK" w:eastAsia="方正小标宋_GBK" w:cs="方正小标宋_GBK"/>
          <w:color w:val="000000"/>
          <w:sz w:val="36"/>
        </w:rPr>
        <w:t>部门预算收入总表</w:t>
      </w:r>
      <w:bookmarkEnd w:id="1"/>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bottom w:val="single" w:color="000000" w:sz="6" w:space="0"/>
              <w:right w:val="single" w:color="FFFFFF" w:sz="6" w:space="0"/>
            </w:tcBorders>
            <w:vAlign w:val="center"/>
          </w:tcPr>
          <w:p>
            <w:pPr>
              <w:pStyle w:val="16"/>
              <w:rPr>
                <w:lang w:eastAsia="zh-CN"/>
              </w:rPr>
            </w:pPr>
            <w:r>
              <w:rPr>
                <w:rFonts w:hint="eastAsia"/>
                <w:lang w:eastAsia="zh-CN"/>
              </w:rPr>
              <w:t>711涞水县总工会</w:t>
            </w:r>
          </w:p>
        </w:tc>
        <w:tc>
          <w:tcPr>
            <w:tcW w:w="3402" w:type="dxa"/>
            <w:gridSpan w:val="3"/>
            <w:tcBorders>
              <w:top w:val="single" w:color="FFFFFF" w:sz="6" w:space="0"/>
              <w:left w:val="single" w:color="FFFFFF" w:sz="6" w:space="0"/>
              <w:bottom w:val="single" w:color="000000" w:sz="6" w:space="0"/>
              <w:right w:val="single" w:color="FFFFFF" w:sz="6" w:space="0"/>
            </w:tcBorders>
            <w:vAlign w:val="center"/>
          </w:tcPr>
          <w:p>
            <w:pPr>
              <w:pStyle w:val="15"/>
            </w:pPr>
            <w:r>
              <w:t>预算年度：2022</w:t>
            </w:r>
          </w:p>
        </w:tc>
        <w:tc>
          <w:tcPr>
            <w:tcW w:w="5670" w:type="dxa"/>
            <w:gridSpan w:val="5"/>
            <w:tcBorders>
              <w:top w:val="single" w:color="FFFFFF" w:sz="6" w:space="0"/>
              <w:left w:val="single" w:color="FFFFFF" w:sz="6" w:space="0"/>
              <w:bottom w:val="single" w:color="000000"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tcBorders>
              <w:top w:val="single" w:color="000000" w:sz="6" w:space="0"/>
              <w:left w:val="single" w:color="000000" w:sz="6" w:space="0"/>
              <w:bottom w:val="single" w:color="000000" w:sz="6" w:space="0"/>
              <w:right w:val="single" w:color="000000" w:sz="6" w:space="0"/>
            </w:tcBorders>
            <w:vAlign w:val="center"/>
          </w:tcPr>
          <w:p>
            <w:pPr>
              <w:pStyle w:val="17"/>
            </w:pPr>
            <w:r>
              <w:t>序号</w:t>
            </w:r>
          </w:p>
        </w:tc>
        <w:tc>
          <w:tcPr>
            <w:tcW w:w="2551" w:type="dxa"/>
            <w:gridSpan w:val="2"/>
            <w:tcBorders>
              <w:top w:val="single" w:color="000000" w:sz="6" w:space="0"/>
              <w:left w:val="single" w:color="000000" w:sz="6" w:space="0"/>
              <w:bottom w:val="single" w:color="000000" w:sz="6" w:space="0"/>
              <w:right w:val="single" w:color="000000" w:sz="6" w:space="0"/>
            </w:tcBorders>
            <w:vAlign w:val="center"/>
          </w:tcPr>
          <w:p>
            <w:pPr>
              <w:pStyle w:val="17"/>
            </w:pPr>
            <w:r>
              <w:t>功能分类科目</w:t>
            </w:r>
          </w:p>
        </w:tc>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pStyle w:val="17"/>
            </w:pPr>
            <w:r>
              <w:t>合计</w:t>
            </w:r>
          </w:p>
        </w:tc>
        <w:tc>
          <w:tcPr>
            <w:tcW w:w="9072" w:type="dxa"/>
            <w:gridSpan w:val="8"/>
            <w:tcBorders>
              <w:top w:val="single" w:color="000000" w:sz="6" w:space="0"/>
              <w:left w:val="single" w:color="000000" w:sz="6" w:space="0"/>
              <w:bottom w:val="single" w:color="000000" w:sz="6" w:space="0"/>
              <w:right w:val="single" w:color="000000" w:sz="6" w:space="0"/>
            </w:tcBorders>
            <w:vAlign w:val="center"/>
          </w:tcPr>
          <w:p>
            <w:pPr>
              <w:pStyle w:val="17"/>
            </w:pPr>
            <w:r>
              <w:t>本年收入</w:t>
            </w:r>
          </w:p>
        </w:tc>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pStyle w:val="17"/>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Borders>
              <w:top w:val="single" w:color="000000" w:sz="6" w:space="0"/>
              <w:left w:val="single" w:color="000000" w:sz="6" w:space="0"/>
              <w:bottom w:val="single" w:color="000000" w:sz="6" w:space="0"/>
              <w:right w:val="single" w:color="000000" w:sz="6" w:space="0"/>
            </w:tcBorders>
          </w:tcP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17"/>
            </w:pPr>
            <w:r>
              <w:t>科目    编码</w:t>
            </w:r>
          </w:p>
        </w:tc>
        <w:tc>
          <w:tcPr>
            <w:tcW w:w="1559" w:type="dxa"/>
            <w:tcBorders>
              <w:top w:val="single" w:color="000000" w:sz="6" w:space="0"/>
              <w:left w:val="single" w:color="000000" w:sz="6" w:space="0"/>
              <w:bottom w:val="single" w:color="000000" w:sz="6" w:space="0"/>
              <w:right w:val="single" w:color="000000" w:sz="6" w:space="0"/>
            </w:tcBorders>
            <w:vAlign w:val="center"/>
          </w:tcPr>
          <w:p>
            <w:pPr>
              <w:pStyle w:val="17"/>
            </w:pPr>
            <w:r>
              <w:t>科目名称</w:t>
            </w:r>
          </w:p>
        </w:tc>
        <w:tc>
          <w:tcPr>
            <w:tcW w:w="1134" w:type="dxa"/>
            <w:vMerge w:val="continue"/>
            <w:tcBorders>
              <w:top w:val="single" w:color="000000" w:sz="6" w:space="0"/>
              <w:left w:val="single" w:color="000000" w:sz="6" w:space="0"/>
              <w:bottom w:val="single" w:color="000000" w:sz="6" w:space="0"/>
              <w:right w:val="single" w:color="000000" w:sz="6" w:space="0"/>
            </w:tcBorders>
          </w:tc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7"/>
            </w:pPr>
            <w:r>
              <w:t>小计</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7"/>
            </w:pPr>
            <w:r>
              <w:t>财政拨款 收入</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7"/>
            </w:pPr>
            <w:r>
              <w:t>财政专户 收入</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7"/>
            </w:pPr>
            <w:r>
              <w:t>事业收入</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7"/>
            </w:pPr>
            <w:r>
              <w:t>经营收入</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7"/>
            </w:pPr>
            <w:r>
              <w:t>上级补助收入</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7"/>
            </w:pPr>
            <w:r>
              <w:t>附属单位上缴收入</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7"/>
            </w:pPr>
            <w:r>
              <w:t>其他收入</w:t>
            </w:r>
          </w:p>
        </w:tc>
        <w:tc>
          <w:tcPr>
            <w:tcW w:w="1134" w:type="dxa"/>
            <w:vMerge w:val="continue"/>
            <w:tcBorders>
              <w:top w:val="single" w:color="000000" w:sz="6" w:space="0"/>
              <w:left w:val="single" w:color="000000" w:sz="6" w:space="0"/>
              <w:bottom w:val="single" w:color="000000" w:sz="6" w:space="0"/>
              <w:right w:val="single" w:color="000000"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tcBorders>
              <w:top w:val="single" w:color="000000" w:sz="6" w:space="0"/>
              <w:left w:val="single" w:color="000000" w:sz="6" w:space="0"/>
              <w:bottom w:val="single" w:color="000000" w:sz="6" w:space="0"/>
              <w:right w:val="single" w:color="000000" w:sz="6" w:space="0"/>
            </w:tcBorders>
            <w:vAlign w:val="center"/>
          </w:tcPr>
          <w:p>
            <w:pPr>
              <w:pStyle w:val="17"/>
            </w:pPr>
            <w:r>
              <w:t>栏次</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17"/>
            </w:pPr>
            <w:r>
              <w:t>1</w:t>
            </w:r>
          </w:p>
        </w:tc>
        <w:tc>
          <w:tcPr>
            <w:tcW w:w="1559" w:type="dxa"/>
            <w:tcBorders>
              <w:top w:val="single" w:color="000000" w:sz="6" w:space="0"/>
              <w:left w:val="single" w:color="000000" w:sz="6" w:space="0"/>
              <w:bottom w:val="single" w:color="000000" w:sz="6" w:space="0"/>
              <w:right w:val="single" w:color="000000" w:sz="6" w:space="0"/>
            </w:tcBorders>
            <w:vAlign w:val="center"/>
          </w:tcPr>
          <w:p>
            <w:pPr>
              <w:pStyle w:val="17"/>
            </w:pPr>
            <w:r>
              <w:t>2</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7"/>
            </w:pPr>
            <w:r>
              <w:t>3</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7"/>
            </w:pPr>
            <w:r>
              <w:t>4</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7"/>
            </w:pPr>
            <w:r>
              <w:t>5</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7"/>
            </w:pPr>
            <w:r>
              <w:t>6</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7"/>
            </w:pPr>
            <w:r>
              <w:t>7</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7"/>
            </w:pPr>
            <w:r>
              <w:t>8</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7"/>
            </w:pPr>
            <w:r>
              <w:t>9</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7"/>
            </w:pPr>
            <w:r>
              <w:t>10</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7"/>
            </w:pPr>
            <w:r>
              <w:t>11</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7"/>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vAlign w:val="center"/>
          </w:tcPr>
          <w:p>
            <w:pPr>
              <w:pStyle w:val="20"/>
            </w:pPr>
            <w:r>
              <w:t>1</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23"/>
            </w:pPr>
          </w:p>
        </w:tc>
        <w:tc>
          <w:tcPr>
            <w:tcW w:w="1559" w:type="dxa"/>
            <w:tcBorders>
              <w:top w:val="single" w:color="000000" w:sz="6" w:space="0"/>
              <w:left w:val="single" w:color="000000" w:sz="6" w:space="0"/>
              <w:bottom w:val="single" w:color="000000" w:sz="6" w:space="0"/>
              <w:right w:val="single" w:color="000000" w:sz="6" w:space="0"/>
            </w:tcBorders>
            <w:vAlign w:val="center"/>
          </w:tcPr>
          <w:p>
            <w:pPr>
              <w:pStyle w:val="21"/>
            </w:pPr>
            <w:r>
              <w:t>合计</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2"/>
              <w:rPr>
                <w:rFonts w:hint="eastAsia" w:eastAsia="宋体"/>
                <w:lang w:eastAsia="zh-CN"/>
              </w:rPr>
            </w:pPr>
            <w:r>
              <w:rPr>
                <w:rFonts w:hint="eastAsia" w:eastAsia="宋体"/>
                <w:lang w:eastAsia="zh-CN"/>
              </w:rPr>
              <w:t>118.07</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2"/>
              <w:rPr>
                <w:rFonts w:hint="eastAsia" w:eastAsia="宋体"/>
                <w:lang w:eastAsia="zh-CN"/>
              </w:rPr>
            </w:pPr>
            <w:r>
              <w:rPr>
                <w:rFonts w:hint="eastAsia" w:eastAsia="宋体"/>
                <w:lang w:eastAsia="zh-CN"/>
              </w:rPr>
              <w:t>108.45</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2"/>
              <w:rPr>
                <w:rFonts w:hint="eastAsia" w:eastAsia="宋体"/>
                <w:lang w:eastAsia="zh-CN"/>
              </w:rPr>
            </w:pPr>
            <w:r>
              <w:rPr>
                <w:rFonts w:hint="eastAsia" w:eastAsia="宋体"/>
                <w:lang w:eastAsia="zh-CN"/>
              </w:rPr>
              <w:t>108.45</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2"/>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2"/>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2"/>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2"/>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2"/>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2"/>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22"/>
              <w:rPr>
                <w:rFonts w:hint="eastAsia" w:eastAsia="宋体"/>
                <w:lang w:eastAsia="zh-CN"/>
              </w:rPr>
            </w:pPr>
            <w:r>
              <w:rPr>
                <w:rFonts w:hint="eastAsia" w:eastAsia="宋体"/>
                <w:lang w:eastAsia="zh-CN"/>
              </w:rPr>
              <w:t>9.62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vAlign w:val="center"/>
          </w:tcPr>
          <w:p>
            <w:pPr>
              <w:pStyle w:val="20"/>
            </w:pPr>
            <w:r>
              <w:t>2</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19"/>
            </w:pPr>
            <w:r>
              <w:t>201</w:t>
            </w:r>
          </w:p>
        </w:tc>
        <w:tc>
          <w:tcPr>
            <w:tcW w:w="1559" w:type="dxa"/>
            <w:tcBorders>
              <w:top w:val="single" w:color="000000" w:sz="6" w:space="0"/>
              <w:left w:val="single" w:color="000000" w:sz="6" w:space="0"/>
              <w:bottom w:val="single" w:color="000000" w:sz="6" w:space="0"/>
              <w:right w:val="single" w:color="000000" w:sz="6" w:space="0"/>
            </w:tcBorders>
            <w:vAlign w:val="center"/>
          </w:tcPr>
          <w:p>
            <w:pPr>
              <w:pStyle w:val="19"/>
            </w:pPr>
            <w:r>
              <w:t>一般公共服务支出</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107.05</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97.43</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97.43</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9.62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vAlign w:val="center"/>
          </w:tcPr>
          <w:p>
            <w:pPr>
              <w:pStyle w:val="20"/>
            </w:pPr>
            <w:r>
              <w:t>3</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20129</w:t>
            </w:r>
          </w:p>
        </w:tc>
        <w:tc>
          <w:tcPr>
            <w:tcW w:w="1559"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群众团体事务</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107.05</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97.43</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97.43</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9.62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vAlign w:val="center"/>
          </w:tcPr>
          <w:p>
            <w:pPr>
              <w:pStyle w:val="20"/>
            </w:pPr>
            <w:r>
              <w:t>4</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2012901</w:t>
            </w:r>
          </w:p>
        </w:tc>
        <w:tc>
          <w:tcPr>
            <w:tcW w:w="1559"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行政运行</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48.38</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48.38</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48.38</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vAlign w:val="center"/>
          </w:tcPr>
          <w:p>
            <w:pPr>
              <w:pStyle w:val="20"/>
            </w:pPr>
            <w:r>
              <w:t>5</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2012902</w:t>
            </w:r>
          </w:p>
        </w:tc>
        <w:tc>
          <w:tcPr>
            <w:tcW w:w="1559"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一般行政管理事务</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58.67</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49.05</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49.05</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9.62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vAlign w:val="center"/>
          </w:tcPr>
          <w:p>
            <w:pPr>
              <w:pStyle w:val="20"/>
            </w:pPr>
            <w:r>
              <w:t>6</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208</w:t>
            </w:r>
          </w:p>
        </w:tc>
        <w:tc>
          <w:tcPr>
            <w:tcW w:w="1559"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社会保障和就业支出</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5.32</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5.32</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5.32</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vAlign w:val="center"/>
          </w:tcPr>
          <w:p>
            <w:pPr>
              <w:pStyle w:val="20"/>
            </w:pPr>
            <w:r>
              <w:t>7</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20805</w:t>
            </w:r>
          </w:p>
        </w:tc>
        <w:tc>
          <w:tcPr>
            <w:tcW w:w="1559"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行政事业单位养老支出</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5.32</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5.32</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5.32</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vAlign w:val="center"/>
          </w:tcPr>
          <w:p>
            <w:pPr>
              <w:pStyle w:val="20"/>
            </w:pPr>
            <w:r>
              <w:t>8</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2080505</w:t>
            </w:r>
          </w:p>
        </w:tc>
        <w:tc>
          <w:tcPr>
            <w:tcW w:w="1559"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机关事业单位基本养老保险缴费支出</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5.32</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5.32</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5.32</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vAlign w:val="center"/>
          </w:tcPr>
          <w:p>
            <w:pPr>
              <w:pStyle w:val="20"/>
            </w:pPr>
            <w:r>
              <w:t>9</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210</w:t>
            </w:r>
          </w:p>
        </w:tc>
        <w:tc>
          <w:tcPr>
            <w:tcW w:w="1559"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卫生健康支出</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2.23</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2.23</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2.23</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vAlign w:val="center"/>
          </w:tcPr>
          <w:p>
            <w:pPr>
              <w:pStyle w:val="20"/>
            </w:pPr>
            <w:r>
              <w:t>10</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21011</w:t>
            </w:r>
          </w:p>
        </w:tc>
        <w:tc>
          <w:tcPr>
            <w:tcW w:w="1559"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行政事业单位医疗</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2.23</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2.23</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2.23</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vAlign w:val="center"/>
          </w:tcPr>
          <w:p>
            <w:pPr>
              <w:pStyle w:val="20"/>
            </w:pPr>
            <w:r>
              <w:t>11</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2101101</w:t>
            </w:r>
          </w:p>
        </w:tc>
        <w:tc>
          <w:tcPr>
            <w:tcW w:w="1559"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行政单位医疗</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2.23</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2.23</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2.23</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vAlign w:val="center"/>
          </w:tcPr>
          <w:p>
            <w:pPr>
              <w:pStyle w:val="20"/>
            </w:pPr>
            <w:r>
              <w:t>12</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221</w:t>
            </w:r>
          </w:p>
        </w:tc>
        <w:tc>
          <w:tcPr>
            <w:tcW w:w="1559"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住房保障支出</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3.47</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3.47</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3.47</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vAlign w:val="center"/>
          </w:tcPr>
          <w:p>
            <w:pPr>
              <w:pStyle w:val="20"/>
            </w:pPr>
            <w:r>
              <w:t>13</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22102</w:t>
            </w:r>
          </w:p>
        </w:tc>
        <w:tc>
          <w:tcPr>
            <w:tcW w:w="1559"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住房改革支出</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3.47</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3.47</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3.47</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tcBorders>
              <w:top w:val="single" w:color="000000" w:sz="6" w:space="0"/>
              <w:left w:val="single" w:color="000000" w:sz="6" w:space="0"/>
              <w:bottom w:val="single" w:color="000000" w:sz="6" w:space="0"/>
              <w:right w:val="single" w:color="000000" w:sz="6" w:space="0"/>
            </w:tcBorders>
            <w:vAlign w:val="center"/>
          </w:tcPr>
          <w:p>
            <w:pPr>
              <w:pStyle w:val="20"/>
            </w:pPr>
            <w:r>
              <w:t>14</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2210201</w:t>
            </w:r>
          </w:p>
        </w:tc>
        <w:tc>
          <w:tcPr>
            <w:tcW w:w="1559"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住房公积金</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3.47</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3.47</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3.47</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18"/>
            </w:pPr>
          </w:p>
        </w:tc>
      </w:tr>
    </w:tbl>
    <w:p>
      <w:pPr>
        <w:sectPr>
          <w:pgSz w:w="16840" w:h="11900" w:orient="landscape"/>
          <w:pgMar w:top="1361" w:right="1020" w:bottom="1134" w:left="1020" w:header="720" w:footer="720" w:gutter="0"/>
          <w:cols w:space="720" w:num="1"/>
          <w:docGrid w:linePitch="326" w:charSpace="0"/>
        </w:sectPr>
      </w:pPr>
    </w:p>
    <w:p>
      <w:pPr>
        <w:jc w:val="center"/>
        <w:outlineLvl w:val="1"/>
      </w:pPr>
      <w:bookmarkStart w:id="2" w:name="_Toc106267256"/>
      <w:r>
        <w:rPr>
          <w:rFonts w:ascii="方正小标宋_GBK" w:eastAsia="方正小标宋_GBK" w:cs="方正小标宋_GBK"/>
          <w:color w:val="000000"/>
          <w:sz w:val="36"/>
        </w:rPr>
        <w:t>部门预算支出总表</w:t>
      </w:r>
      <w:bookmarkEnd w:id="2"/>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bottom w:val="single" w:color="000000" w:sz="6" w:space="0"/>
              <w:right w:val="single" w:color="FFFFFF" w:sz="6" w:space="0"/>
            </w:tcBorders>
            <w:vAlign w:val="center"/>
          </w:tcPr>
          <w:p>
            <w:pPr>
              <w:pStyle w:val="16"/>
              <w:rPr>
                <w:lang w:eastAsia="zh-CN"/>
              </w:rPr>
            </w:pPr>
            <w:r>
              <w:rPr>
                <w:rFonts w:hint="eastAsia"/>
                <w:lang w:eastAsia="zh-CN"/>
              </w:rPr>
              <w:t>711涞水县总工会</w:t>
            </w:r>
          </w:p>
        </w:tc>
        <w:tc>
          <w:tcPr>
            <w:tcW w:w="2722" w:type="dxa"/>
            <w:gridSpan w:val="2"/>
            <w:tcBorders>
              <w:top w:val="single" w:color="FFFFFF" w:sz="6" w:space="0"/>
              <w:left w:val="single" w:color="FFFFFF" w:sz="6" w:space="0"/>
              <w:bottom w:val="single" w:color="000000" w:sz="6" w:space="0"/>
              <w:right w:val="single" w:color="FFFFFF" w:sz="6" w:space="0"/>
            </w:tcBorders>
            <w:vAlign w:val="center"/>
          </w:tcPr>
          <w:p>
            <w:pPr>
              <w:pStyle w:val="15"/>
            </w:pPr>
            <w:r>
              <w:t>预算年度：2022</w:t>
            </w:r>
          </w:p>
        </w:tc>
        <w:tc>
          <w:tcPr>
            <w:tcW w:w="5444" w:type="dxa"/>
            <w:gridSpan w:val="4"/>
            <w:tcBorders>
              <w:top w:val="single" w:color="FFFFFF" w:sz="6" w:space="0"/>
              <w:left w:val="single" w:color="FFFFFF" w:sz="6" w:space="0"/>
              <w:bottom w:val="single" w:color="000000"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tcBorders>
              <w:top w:val="single" w:color="000000" w:sz="6" w:space="0"/>
              <w:left w:val="single" w:color="000000" w:sz="6" w:space="0"/>
              <w:bottom w:val="single" w:color="000000" w:sz="6" w:space="0"/>
              <w:right w:val="single" w:color="000000" w:sz="6" w:space="0"/>
            </w:tcBorders>
            <w:vAlign w:val="center"/>
          </w:tcPr>
          <w:p>
            <w:pPr>
              <w:pStyle w:val="17"/>
            </w:pPr>
            <w:r>
              <w:t>序号</w:t>
            </w:r>
          </w:p>
        </w:tc>
        <w:tc>
          <w:tcPr>
            <w:tcW w:w="5528" w:type="dxa"/>
            <w:gridSpan w:val="2"/>
            <w:tcBorders>
              <w:top w:val="single" w:color="000000" w:sz="6" w:space="0"/>
              <w:left w:val="single" w:color="000000" w:sz="6" w:space="0"/>
              <w:bottom w:val="single" w:color="000000" w:sz="6" w:space="0"/>
              <w:right w:val="single" w:color="000000" w:sz="6" w:space="0"/>
            </w:tcBorders>
            <w:vAlign w:val="center"/>
          </w:tcPr>
          <w:p>
            <w:pPr>
              <w:pStyle w:val="17"/>
            </w:pPr>
            <w:r>
              <w:t>功能分类科目</w:t>
            </w:r>
          </w:p>
        </w:tc>
        <w:tc>
          <w:tcPr>
            <w:tcW w:w="1361" w:type="dxa"/>
            <w:vMerge w:val="restart"/>
            <w:tcBorders>
              <w:top w:val="single" w:color="000000" w:sz="6" w:space="0"/>
              <w:left w:val="single" w:color="000000" w:sz="6" w:space="0"/>
              <w:bottom w:val="single" w:color="000000" w:sz="6" w:space="0"/>
              <w:right w:val="single" w:color="000000" w:sz="6" w:space="0"/>
            </w:tcBorders>
            <w:vAlign w:val="center"/>
          </w:tcPr>
          <w:p>
            <w:pPr>
              <w:pStyle w:val="17"/>
            </w:pPr>
            <w:r>
              <w:t>合计</w:t>
            </w:r>
          </w:p>
        </w:tc>
        <w:tc>
          <w:tcPr>
            <w:tcW w:w="1361" w:type="dxa"/>
            <w:vMerge w:val="restart"/>
            <w:tcBorders>
              <w:top w:val="single" w:color="000000" w:sz="6" w:space="0"/>
              <w:left w:val="single" w:color="000000" w:sz="6" w:space="0"/>
              <w:bottom w:val="single" w:color="000000" w:sz="6" w:space="0"/>
              <w:right w:val="single" w:color="000000" w:sz="6" w:space="0"/>
            </w:tcBorders>
            <w:vAlign w:val="center"/>
          </w:tcPr>
          <w:p>
            <w:pPr>
              <w:pStyle w:val="17"/>
            </w:pPr>
            <w:r>
              <w:t>基本支出</w:t>
            </w:r>
          </w:p>
        </w:tc>
        <w:tc>
          <w:tcPr>
            <w:tcW w:w="1361" w:type="dxa"/>
            <w:vMerge w:val="restart"/>
            <w:tcBorders>
              <w:top w:val="single" w:color="000000" w:sz="6" w:space="0"/>
              <w:left w:val="single" w:color="000000" w:sz="6" w:space="0"/>
              <w:bottom w:val="single" w:color="000000" w:sz="6" w:space="0"/>
              <w:right w:val="single" w:color="000000" w:sz="6" w:space="0"/>
            </w:tcBorders>
            <w:vAlign w:val="center"/>
          </w:tcPr>
          <w:p>
            <w:pPr>
              <w:pStyle w:val="17"/>
            </w:pPr>
            <w:r>
              <w:t>项目支出</w:t>
            </w:r>
          </w:p>
        </w:tc>
        <w:tc>
          <w:tcPr>
            <w:tcW w:w="1361" w:type="dxa"/>
            <w:vMerge w:val="restart"/>
            <w:tcBorders>
              <w:top w:val="single" w:color="000000" w:sz="6" w:space="0"/>
              <w:left w:val="single" w:color="000000" w:sz="6" w:space="0"/>
              <w:bottom w:val="single" w:color="000000" w:sz="6" w:space="0"/>
              <w:right w:val="single" w:color="000000" w:sz="6" w:space="0"/>
            </w:tcBorders>
            <w:vAlign w:val="center"/>
          </w:tcPr>
          <w:p>
            <w:pPr>
              <w:pStyle w:val="17"/>
            </w:pPr>
            <w:r>
              <w:t>经营支出</w:t>
            </w:r>
          </w:p>
        </w:tc>
        <w:tc>
          <w:tcPr>
            <w:tcW w:w="1361" w:type="dxa"/>
            <w:vMerge w:val="restart"/>
            <w:tcBorders>
              <w:top w:val="single" w:color="000000" w:sz="6" w:space="0"/>
              <w:left w:val="single" w:color="000000" w:sz="6" w:space="0"/>
              <w:bottom w:val="single" w:color="000000" w:sz="6" w:space="0"/>
              <w:right w:val="single" w:color="000000" w:sz="6" w:space="0"/>
            </w:tcBorders>
            <w:vAlign w:val="center"/>
          </w:tcPr>
          <w:p>
            <w:pPr>
              <w:pStyle w:val="17"/>
            </w:pPr>
            <w:r>
              <w:t>上解上级     支出</w:t>
            </w:r>
          </w:p>
        </w:tc>
        <w:tc>
          <w:tcPr>
            <w:tcW w:w="1361" w:type="dxa"/>
            <w:vMerge w:val="restart"/>
            <w:tcBorders>
              <w:top w:val="single" w:color="000000" w:sz="6" w:space="0"/>
              <w:left w:val="single" w:color="000000" w:sz="6" w:space="0"/>
              <w:bottom w:val="single" w:color="000000" w:sz="6" w:space="0"/>
              <w:right w:val="single" w:color="000000" w:sz="6" w:space="0"/>
            </w:tcBorders>
            <w:vAlign w:val="center"/>
          </w:tcPr>
          <w:p>
            <w:pPr>
              <w:pStyle w:val="17"/>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Borders>
              <w:top w:val="single" w:color="000000" w:sz="6" w:space="0"/>
              <w:left w:val="single" w:color="000000" w:sz="6" w:space="0"/>
              <w:bottom w:val="single" w:color="000000" w:sz="6" w:space="0"/>
              <w:right w:val="single" w:color="000000" w:sz="6" w:space="0"/>
            </w:tcBorders>
          </w:tcP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17"/>
            </w:pPr>
            <w:r>
              <w:t>科目    编码</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7"/>
            </w:pPr>
            <w:r>
              <w:t>科目名称</w:t>
            </w:r>
          </w:p>
        </w:tc>
        <w:tc>
          <w:tcPr>
            <w:tcW w:w="1361" w:type="dxa"/>
            <w:vMerge w:val="continue"/>
            <w:tcBorders>
              <w:top w:val="single" w:color="000000" w:sz="6" w:space="0"/>
              <w:left w:val="single" w:color="000000" w:sz="6" w:space="0"/>
              <w:bottom w:val="single" w:color="000000" w:sz="6" w:space="0"/>
              <w:right w:val="single" w:color="000000" w:sz="6" w:space="0"/>
            </w:tcBorders>
          </w:tcPr>
          <w:p/>
        </w:tc>
        <w:tc>
          <w:tcPr>
            <w:tcW w:w="1361" w:type="dxa"/>
            <w:vMerge w:val="continue"/>
            <w:tcBorders>
              <w:top w:val="single" w:color="000000" w:sz="6" w:space="0"/>
              <w:left w:val="single" w:color="000000" w:sz="6" w:space="0"/>
              <w:bottom w:val="single" w:color="000000" w:sz="6" w:space="0"/>
              <w:right w:val="single" w:color="000000" w:sz="6" w:space="0"/>
            </w:tcBorders>
          </w:tcPr>
          <w:p/>
        </w:tc>
        <w:tc>
          <w:tcPr>
            <w:tcW w:w="1361" w:type="dxa"/>
            <w:vMerge w:val="continue"/>
            <w:tcBorders>
              <w:top w:val="single" w:color="000000" w:sz="6" w:space="0"/>
              <w:left w:val="single" w:color="000000" w:sz="6" w:space="0"/>
              <w:bottom w:val="single" w:color="000000" w:sz="6" w:space="0"/>
              <w:right w:val="single" w:color="000000" w:sz="6" w:space="0"/>
            </w:tcBorders>
          </w:tcPr>
          <w:p/>
        </w:tc>
        <w:tc>
          <w:tcPr>
            <w:tcW w:w="1361" w:type="dxa"/>
            <w:vMerge w:val="continue"/>
            <w:tcBorders>
              <w:top w:val="single" w:color="000000" w:sz="6" w:space="0"/>
              <w:left w:val="single" w:color="000000" w:sz="6" w:space="0"/>
              <w:bottom w:val="single" w:color="000000" w:sz="6" w:space="0"/>
              <w:right w:val="single" w:color="000000" w:sz="6" w:space="0"/>
            </w:tcBorders>
          </w:tcPr>
          <w:p/>
        </w:tc>
        <w:tc>
          <w:tcPr>
            <w:tcW w:w="1361" w:type="dxa"/>
            <w:vMerge w:val="continue"/>
            <w:tcBorders>
              <w:top w:val="single" w:color="000000" w:sz="6" w:space="0"/>
              <w:left w:val="single" w:color="000000" w:sz="6" w:space="0"/>
              <w:bottom w:val="single" w:color="000000" w:sz="6" w:space="0"/>
              <w:right w:val="single" w:color="000000" w:sz="6" w:space="0"/>
            </w:tcBorders>
          </w:tcPr>
          <w:p/>
        </w:tc>
        <w:tc>
          <w:tcPr>
            <w:tcW w:w="1361" w:type="dxa"/>
            <w:vMerge w:val="continue"/>
            <w:tcBorders>
              <w:top w:val="single" w:color="000000" w:sz="6" w:space="0"/>
              <w:left w:val="single" w:color="000000" w:sz="6" w:space="0"/>
              <w:bottom w:val="single" w:color="000000" w:sz="6" w:space="0"/>
              <w:right w:val="single" w:color="000000"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7"/>
            </w:pPr>
            <w:r>
              <w:t>栏次</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17"/>
            </w:pPr>
            <w:r>
              <w:t>1</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7"/>
            </w:pPr>
            <w:r>
              <w:t>2</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7"/>
            </w:pPr>
            <w:r>
              <w:t>3</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7"/>
            </w:pPr>
            <w:r>
              <w:t>4</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7"/>
            </w:pPr>
            <w:r>
              <w:t>5</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7"/>
            </w:pPr>
            <w:r>
              <w:t>6</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7"/>
            </w:pPr>
            <w:r>
              <w:t>7</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7"/>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1</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23"/>
            </w:pP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21"/>
            </w:pPr>
            <w:r>
              <w:t>合计</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22"/>
              <w:rPr>
                <w:rFonts w:hint="eastAsia" w:eastAsia="宋体"/>
                <w:lang w:eastAsia="zh-CN"/>
              </w:rPr>
            </w:pPr>
            <w:r>
              <w:rPr>
                <w:rFonts w:hint="eastAsia" w:eastAsia="宋体"/>
                <w:lang w:eastAsia="zh-CN"/>
              </w:rPr>
              <w:t>118.07</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22"/>
              <w:rPr>
                <w:rFonts w:hint="eastAsia" w:eastAsia="宋体"/>
                <w:lang w:eastAsia="zh-CN"/>
              </w:rPr>
            </w:pPr>
            <w:r>
              <w:rPr>
                <w:rFonts w:hint="eastAsia" w:eastAsia="宋体"/>
                <w:lang w:eastAsia="zh-CN"/>
              </w:rPr>
              <w:t>59.4</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22"/>
              <w:rPr>
                <w:rFonts w:hint="eastAsia" w:eastAsia="宋体"/>
                <w:lang w:eastAsia="zh-CN"/>
              </w:rPr>
            </w:pPr>
            <w:r>
              <w:rPr>
                <w:rFonts w:hint="eastAsia" w:eastAsia="宋体"/>
                <w:lang w:eastAsia="zh-CN"/>
              </w:rPr>
              <w:t>58.67</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22"/>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22"/>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2</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201</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一般公共服务支出</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107.05</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48.38</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58.67</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3</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20129</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群众团体事务</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107.05</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48.38</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58.67</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4</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2012901</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行政运行</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48.38</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48.38</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5</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2012902</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一般行政管理事务</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58.67</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58.67</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6</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208</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社会保障和就业支出</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5.32</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5.32</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7</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20805</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行政事业单位养老支出</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5.32</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5.32</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8</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2080505</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机关事业单位基本养老保险缴费支出</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5.32</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5.32</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9</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210</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卫生健康支出</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2.23</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2.23</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10</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21011</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行政事业单位医疗</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2.23</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2.23</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11</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2101101</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行政单位医疗</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2.23</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2.23</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12</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221</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住房保障支出</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3.47</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3.47</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13</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22102</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住房改革支出</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3.47</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3.47</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14</w:t>
            </w:r>
          </w:p>
        </w:tc>
        <w:tc>
          <w:tcPr>
            <w:tcW w:w="992"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2210201</w:t>
            </w:r>
          </w:p>
        </w:tc>
        <w:tc>
          <w:tcPr>
            <w:tcW w:w="4536"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住房公积金</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3.47</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3.47</w:t>
            </w: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361" w:type="dxa"/>
            <w:tcBorders>
              <w:top w:val="single" w:color="000000" w:sz="6" w:space="0"/>
              <w:left w:val="single" w:color="000000" w:sz="6" w:space="0"/>
              <w:bottom w:val="single" w:color="000000" w:sz="6" w:space="0"/>
              <w:right w:val="single" w:color="000000" w:sz="6" w:space="0"/>
            </w:tcBorders>
            <w:vAlign w:val="center"/>
          </w:tcPr>
          <w:p>
            <w:pPr>
              <w:pStyle w:val="18"/>
            </w:pPr>
          </w:p>
        </w:tc>
      </w:tr>
    </w:tbl>
    <w:p>
      <w:pPr>
        <w:sectPr>
          <w:pgSz w:w="16840" w:h="11900" w:orient="landscape"/>
          <w:pgMar w:top="1361" w:right="1020" w:bottom="1134" w:left="1020" w:header="720" w:footer="720" w:gutter="0"/>
          <w:cols w:space="720" w:num="1"/>
          <w:docGrid w:linePitch="326" w:charSpace="0"/>
        </w:sectPr>
      </w:pPr>
    </w:p>
    <w:p>
      <w:pPr>
        <w:jc w:val="center"/>
        <w:outlineLvl w:val="1"/>
      </w:pPr>
      <w:bookmarkStart w:id="3" w:name="_Toc106267257"/>
      <w:r>
        <w:rPr>
          <w:rFonts w:ascii="方正小标宋_GBK" w:eastAsia="方正小标宋_GBK" w:cs="方正小标宋_GBK"/>
          <w:color w:val="000000"/>
          <w:sz w:val="36"/>
        </w:rPr>
        <w:t>部门预算财政拨款收支总表</w:t>
      </w:r>
      <w:bookmarkEnd w:id="3"/>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bottom w:val="single" w:color="000000" w:sz="6" w:space="0"/>
              <w:right w:val="single" w:color="FFFFFF" w:sz="6" w:space="0"/>
            </w:tcBorders>
            <w:vAlign w:val="center"/>
          </w:tcPr>
          <w:p>
            <w:pPr>
              <w:pStyle w:val="16"/>
              <w:rPr>
                <w:lang w:eastAsia="zh-CN"/>
              </w:rPr>
            </w:pPr>
            <w:r>
              <w:rPr>
                <w:rFonts w:hint="eastAsia"/>
                <w:lang w:eastAsia="zh-CN"/>
              </w:rPr>
              <w:t>711涞水县总工会</w:t>
            </w:r>
          </w:p>
        </w:tc>
        <w:tc>
          <w:tcPr>
            <w:tcW w:w="3402" w:type="dxa"/>
            <w:tcBorders>
              <w:top w:val="single" w:color="FFFFFF" w:sz="6" w:space="0"/>
              <w:left w:val="single" w:color="FFFFFF" w:sz="6" w:space="0"/>
              <w:bottom w:val="single" w:color="000000" w:sz="6" w:space="0"/>
              <w:right w:val="single" w:color="FFFFFF" w:sz="6" w:space="0"/>
            </w:tcBorders>
            <w:vAlign w:val="center"/>
          </w:tcPr>
          <w:p>
            <w:pPr>
              <w:pStyle w:val="15"/>
            </w:pPr>
            <w:r>
              <w:t>预算年度：2022</w:t>
            </w:r>
          </w:p>
        </w:tc>
        <w:tc>
          <w:tcPr>
            <w:tcW w:w="5896" w:type="dxa"/>
            <w:gridSpan w:val="4"/>
            <w:tcBorders>
              <w:top w:val="single" w:color="FFFFFF" w:sz="6" w:space="0"/>
              <w:left w:val="single" w:color="FFFFFF" w:sz="6" w:space="0"/>
              <w:bottom w:val="single" w:color="000000"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tcBorders>
              <w:top w:val="single" w:color="000000" w:sz="6" w:space="0"/>
              <w:left w:val="single" w:color="000000" w:sz="6" w:space="0"/>
              <w:bottom w:val="single" w:color="000000" w:sz="6" w:space="0"/>
              <w:right w:val="single" w:color="000000" w:sz="6" w:space="0"/>
            </w:tcBorders>
            <w:vAlign w:val="center"/>
          </w:tcPr>
          <w:p>
            <w:pPr>
              <w:pStyle w:val="17"/>
            </w:pPr>
            <w:r>
              <w:t>序号</w:t>
            </w:r>
          </w:p>
        </w:tc>
        <w:tc>
          <w:tcPr>
            <w:tcW w:w="4876" w:type="dxa"/>
            <w:gridSpan w:val="2"/>
            <w:tcBorders>
              <w:top w:val="single" w:color="000000" w:sz="6" w:space="0"/>
              <w:left w:val="single" w:color="000000" w:sz="6" w:space="0"/>
              <w:bottom w:val="single" w:color="000000" w:sz="6" w:space="0"/>
              <w:right w:val="single" w:color="000000" w:sz="6" w:space="0"/>
            </w:tcBorders>
            <w:vAlign w:val="center"/>
          </w:tcPr>
          <w:p>
            <w:pPr>
              <w:pStyle w:val="17"/>
            </w:pPr>
            <w:r>
              <w:t>收入</w:t>
            </w:r>
          </w:p>
        </w:tc>
        <w:tc>
          <w:tcPr>
            <w:tcW w:w="9298" w:type="dxa"/>
            <w:gridSpan w:val="5"/>
            <w:tcBorders>
              <w:top w:val="single" w:color="000000" w:sz="6" w:space="0"/>
              <w:left w:val="single" w:color="000000" w:sz="6" w:space="0"/>
              <w:bottom w:val="single" w:color="000000" w:sz="6" w:space="0"/>
              <w:right w:val="single" w:color="000000" w:sz="6" w:space="0"/>
            </w:tcBorders>
            <w:vAlign w:val="center"/>
          </w:tcPr>
          <w:p>
            <w:pPr>
              <w:pStyle w:val="1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Borders>
              <w:top w:val="single" w:color="000000" w:sz="6" w:space="0"/>
              <w:left w:val="single" w:color="000000" w:sz="6" w:space="0"/>
              <w:bottom w:val="single" w:color="000000" w:sz="6" w:space="0"/>
              <w:right w:val="single" w:color="000000" w:sz="6" w:space="0"/>
            </w:tcBorders>
          </w:tc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17"/>
            </w:pPr>
            <w:r>
              <w:t>项  目</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7"/>
            </w:pPr>
            <w:r>
              <w:t>金额</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17"/>
            </w:pPr>
            <w:r>
              <w:t>项  目</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7"/>
            </w:pPr>
            <w:r>
              <w:t>合计</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7"/>
            </w:pPr>
            <w:r>
              <w:t>一般公共预算财政拨款</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7"/>
            </w:pPr>
            <w:r>
              <w:t>政府性基金预算财政    拨款</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7"/>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7"/>
            </w:pPr>
            <w:r>
              <w:t>栏次</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17"/>
            </w:pPr>
            <w:r>
              <w:t>1</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7"/>
            </w:pPr>
            <w:r>
              <w:t>2</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17"/>
            </w:pPr>
            <w:r>
              <w:t>3</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7"/>
            </w:pPr>
            <w:r>
              <w:t>4</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7"/>
            </w:pPr>
            <w:r>
              <w:t>5</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7"/>
            </w:pPr>
            <w:r>
              <w:t>6</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7"/>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1</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19"/>
            </w:pPr>
            <w:r>
              <w:t>一、一般公共预算拨款</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108.45</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19"/>
            </w:pPr>
            <w:r>
              <w:t>一、一般公共服务支出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107.05</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107.05</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2</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19"/>
            </w:pPr>
            <w:r>
              <w:t>二、政府性基金预算拨款</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19"/>
            </w:pPr>
            <w:r>
              <w:t>二、外交支出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3</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19"/>
            </w:pPr>
            <w:r>
              <w:t>三、国有资本经营预算拨款</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19"/>
            </w:pPr>
            <w:r>
              <w:t>三、国防支出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4</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19"/>
            </w:pPr>
            <w:r>
              <w:t>四、公共安全支出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5</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19"/>
            </w:pPr>
            <w:r>
              <w:t>五、教育支出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6</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19"/>
            </w:pPr>
            <w:r>
              <w:t>六、科学技术支出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7</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19"/>
            </w:pPr>
            <w:r>
              <w:t>七、文化旅游体育与传媒支出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8</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19"/>
            </w:pPr>
            <w:r>
              <w:t>八、社会保障和就业支出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5.32</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5.32</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9</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19"/>
            </w:pPr>
            <w:r>
              <w:t>九、社会保险基金支出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10</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19"/>
            </w:pPr>
            <w:r>
              <w:t>十、卫生健康支出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2.23</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2.23</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11</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19"/>
            </w:pPr>
            <w:r>
              <w:t>十一、节能环保支出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12</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19"/>
            </w:pPr>
            <w:r>
              <w:t>十二、城乡社区支出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13</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19"/>
            </w:pPr>
            <w:r>
              <w:t>十三、农林水支出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14</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19"/>
            </w:pPr>
            <w:r>
              <w:t>十四、交通运输支出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15</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19"/>
            </w:pPr>
            <w:r>
              <w:t>十五、资源勘探工业信息等支出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16</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19"/>
            </w:pPr>
            <w:r>
              <w:t>十六、商业服务业等支出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17</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19"/>
            </w:pPr>
            <w:r>
              <w:t>十七、金融支出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18</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19"/>
            </w:pPr>
            <w:r>
              <w:t>十八、援助其他地区支出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19</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19"/>
            </w:pPr>
            <w:r>
              <w:t>十九、自然资源海洋气象等支出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20</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19"/>
            </w:pPr>
            <w:r>
              <w:t>二十、住房保障支出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3.47</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3.47</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21</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19"/>
            </w:pPr>
            <w:r>
              <w:t>二十一、粮油物资储备支出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22</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19"/>
            </w:pPr>
            <w:r>
              <w:t>二十二、国有资本经营预算支出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23</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19"/>
            </w:pPr>
            <w:r>
              <w:t>二十三、灾害防治及应急管理支出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24</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19"/>
            </w:pPr>
            <w:r>
              <w:t>二十四、预备费</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25</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19"/>
            </w:pPr>
            <w:r>
              <w:t>二十五、其他支出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26</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19"/>
            </w:pPr>
            <w:r>
              <w:t>二十六、转移性支出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27</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19"/>
            </w:pPr>
            <w:r>
              <w:t>二十七、债务还本支出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28</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19"/>
            </w:pPr>
            <w:r>
              <w:t>二十八、债务付息支出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29</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19"/>
            </w:pPr>
            <w:r>
              <w:t>二十九、债务发行费用支出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30</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19"/>
            </w:pPr>
            <w:r>
              <w:t>三十、抗疫特别国债安排的支出</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31</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1"/>
            </w:pPr>
            <w:r>
              <w:t>本年收入合计</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2"/>
              <w:rPr>
                <w:rFonts w:hint="eastAsia" w:eastAsia="宋体"/>
                <w:lang w:eastAsia="zh-CN"/>
              </w:rPr>
            </w:pPr>
            <w:r>
              <w:rPr>
                <w:rFonts w:hint="eastAsia" w:eastAsia="宋体"/>
                <w:lang w:eastAsia="zh-CN"/>
              </w:rPr>
              <w:t>108.45</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1"/>
            </w:pPr>
            <w:r>
              <w:t>本年支出合计</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2"/>
              <w:rPr>
                <w:rFonts w:hint="eastAsia" w:eastAsia="宋体"/>
                <w:lang w:eastAsia="zh-CN"/>
              </w:rPr>
            </w:pPr>
            <w:r>
              <w:rPr>
                <w:rFonts w:hint="eastAsia" w:eastAsia="宋体"/>
                <w:lang w:eastAsia="zh-CN"/>
              </w:rPr>
              <w:t>118.07</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2"/>
              <w:rPr>
                <w:rFonts w:hint="eastAsia" w:eastAsia="宋体"/>
                <w:lang w:eastAsia="zh-CN"/>
              </w:rPr>
            </w:pPr>
            <w:r>
              <w:rPr>
                <w:rFonts w:hint="eastAsia" w:eastAsia="宋体"/>
                <w:lang w:eastAsia="zh-CN"/>
              </w:rPr>
              <w:t>118.07</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2"/>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32</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19"/>
            </w:pPr>
            <w:r>
              <w:t>年初财政拨款结转和结余</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9.62</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19"/>
            </w:pPr>
            <w:r>
              <w:t>年末财政拨款结转和结余</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33</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19"/>
            </w:pPr>
            <w:r>
              <w:t>一、一般公共预算拨款</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9.62</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34</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19"/>
            </w:pPr>
            <w:r>
              <w:t>二、政府性基金预算拨款</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35</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19"/>
            </w:pPr>
            <w:r>
              <w:t>三、国有资本经营预算拨款</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36</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1"/>
            </w:pPr>
            <w:r>
              <w:t>收入总计</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2"/>
              <w:rPr>
                <w:rFonts w:hint="eastAsia" w:eastAsia="宋体"/>
                <w:lang w:eastAsia="zh-CN"/>
              </w:rPr>
            </w:pPr>
            <w:r>
              <w:rPr>
                <w:rFonts w:hint="eastAsia" w:eastAsia="宋体"/>
                <w:lang w:eastAsia="zh-CN"/>
              </w:rPr>
              <w:t>118.07</w:t>
            </w:r>
          </w:p>
        </w:tc>
        <w:tc>
          <w:tcPr>
            <w:tcW w:w="3402" w:type="dxa"/>
            <w:tcBorders>
              <w:top w:val="single" w:color="000000" w:sz="6" w:space="0"/>
              <w:left w:val="single" w:color="000000" w:sz="6" w:space="0"/>
              <w:bottom w:val="single" w:color="000000" w:sz="6" w:space="0"/>
              <w:right w:val="single" w:color="000000" w:sz="6" w:space="0"/>
            </w:tcBorders>
            <w:vAlign w:val="center"/>
          </w:tcPr>
          <w:p>
            <w:pPr>
              <w:pStyle w:val="21"/>
            </w:pPr>
            <w:r>
              <w:t>支出总计</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2"/>
              <w:rPr>
                <w:rFonts w:hint="eastAsia" w:eastAsia="宋体"/>
                <w:lang w:eastAsia="zh-CN"/>
              </w:rPr>
            </w:pPr>
            <w:r>
              <w:rPr>
                <w:rFonts w:hint="eastAsia" w:eastAsia="宋体"/>
                <w:lang w:eastAsia="zh-CN"/>
              </w:rPr>
              <w:t>118.07</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2"/>
              <w:rPr>
                <w:rFonts w:hint="eastAsia" w:eastAsia="宋体"/>
                <w:lang w:eastAsia="zh-CN"/>
              </w:rPr>
            </w:pPr>
            <w:r>
              <w:rPr>
                <w:rFonts w:hint="eastAsia" w:eastAsia="宋体"/>
                <w:lang w:eastAsia="zh-CN"/>
              </w:rPr>
              <w:t>118.07</w:t>
            </w: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2"/>
            </w:pPr>
          </w:p>
        </w:tc>
        <w:tc>
          <w:tcPr>
            <w:tcW w:w="1474" w:type="dxa"/>
            <w:tcBorders>
              <w:top w:val="single" w:color="000000" w:sz="6" w:space="0"/>
              <w:left w:val="single" w:color="000000" w:sz="6" w:space="0"/>
              <w:bottom w:val="single" w:color="000000" w:sz="6" w:space="0"/>
              <w:right w:val="single" w:color="000000" w:sz="6" w:space="0"/>
            </w:tcBorders>
            <w:vAlign w:val="center"/>
          </w:tcPr>
          <w:p>
            <w:pPr>
              <w:pStyle w:val="22"/>
            </w:pPr>
          </w:p>
        </w:tc>
      </w:tr>
    </w:tbl>
    <w:p>
      <w:pPr>
        <w:sectPr>
          <w:pgSz w:w="16840" w:h="11900" w:orient="landscape"/>
          <w:pgMar w:top="1361" w:right="1020" w:bottom="1134" w:left="1020" w:header="720" w:footer="720" w:gutter="0"/>
          <w:cols w:space="720" w:num="1"/>
          <w:docGrid w:linePitch="326" w:charSpace="0"/>
        </w:sectPr>
      </w:pPr>
    </w:p>
    <w:p>
      <w:pPr>
        <w:jc w:val="center"/>
        <w:outlineLvl w:val="1"/>
      </w:pPr>
      <w:bookmarkStart w:id="4" w:name="_Toc106267258"/>
      <w:r>
        <w:rPr>
          <w:rFonts w:ascii="方正小标宋_GBK" w:eastAsia="方正小标宋_GBK" w:cs="方正小标宋_GBK"/>
          <w:color w:val="000000"/>
          <w:sz w:val="36"/>
        </w:rPr>
        <w:t>部门预算一般公共预算财政拨款支出表</w:t>
      </w:r>
      <w:bookmarkEnd w:id="4"/>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bottom w:val="single" w:color="000000" w:sz="6" w:space="0"/>
              <w:right w:val="single" w:color="FFFFFF" w:sz="6" w:space="0"/>
            </w:tcBorders>
            <w:vAlign w:val="center"/>
          </w:tcPr>
          <w:p>
            <w:pPr>
              <w:pStyle w:val="16"/>
              <w:rPr>
                <w:lang w:eastAsia="zh-CN"/>
              </w:rPr>
            </w:pPr>
            <w:r>
              <w:rPr>
                <w:rFonts w:hint="eastAsia"/>
                <w:lang w:eastAsia="zh-CN"/>
              </w:rPr>
              <w:t>711涞水县总工会</w:t>
            </w:r>
          </w:p>
        </w:tc>
        <w:tc>
          <w:tcPr>
            <w:tcW w:w="2551" w:type="dxa"/>
            <w:tcBorders>
              <w:top w:val="single" w:color="FFFFFF" w:sz="6" w:space="0"/>
              <w:left w:val="single" w:color="FFFFFF" w:sz="6" w:space="0"/>
              <w:bottom w:val="single" w:color="000000" w:sz="6" w:space="0"/>
              <w:right w:val="single" w:color="FFFFFF" w:sz="6" w:space="0"/>
            </w:tcBorders>
            <w:vAlign w:val="center"/>
          </w:tcPr>
          <w:p>
            <w:pPr>
              <w:pStyle w:val="15"/>
            </w:pPr>
            <w:r>
              <w:t>预算年度：2022</w:t>
            </w:r>
          </w:p>
        </w:tc>
        <w:tc>
          <w:tcPr>
            <w:tcW w:w="5102" w:type="dxa"/>
            <w:gridSpan w:val="2"/>
            <w:tcBorders>
              <w:top w:val="single" w:color="FFFFFF" w:sz="6" w:space="0"/>
              <w:left w:val="single" w:color="FFFFFF" w:sz="6" w:space="0"/>
              <w:bottom w:val="single" w:color="000000"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tcBorders>
              <w:top w:val="single" w:color="000000" w:sz="6" w:space="0"/>
              <w:left w:val="single" w:color="000000" w:sz="6" w:space="0"/>
              <w:bottom w:val="single" w:color="000000" w:sz="6" w:space="0"/>
              <w:right w:val="single" w:color="000000" w:sz="6" w:space="0"/>
            </w:tcBorders>
            <w:vAlign w:val="center"/>
          </w:tcPr>
          <w:p>
            <w:pPr>
              <w:pStyle w:val="17"/>
            </w:pPr>
            <w:r>
              <w:t>序号</w:t>
            </w:r>
          </w:p>
        </w:tc>
        <w:tc>
          <w:tcPr>
            <w:tcW w:w="5726" w:type="dxa"/>
            <w:gridSpan w:val="2"/>
            <w:tcBorders>
              <w:top w:val="single" w:color="000000" w:sz="6" w:space="0"/>
              <w:left w:val="single" w:color="000000" w:sz="6" w:space="0"/>
              <w:bottom w:val="single" w:color="000000" w:sz="6" w:space="0"/>
              <w:right w:val="single" w:color="000000" w:sz="6" w:space="0"/>
            </w:tcBorders>
            <w:vAlign w:val="center"/>
          </w:tcPr>
          <w:p>
            <w:pPr>
              <w:pStyle w:val="17"/>
            </w:pPr>
            <w: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vAlign w:val="center"/>
          </w:tcPr>
          <w:p>
            <w:pPr>
              <w:pStyle w:val="17"/>
            </w:pPr>
            <w:r>
              <w:t>合计</w:t>
            </w:r>
          </w:p>
        </w:tc>
        <w:tc>
          <w:tcPr>
            <w:tcW w:w="2551" w:type="dxa"/>
            <w:vMerge w:val="restart"/>
            <w:tcBorders>
              <w:top w:val="single" w:color="000000" w:sz="6" w:space="0"/>
              <w:left w:val="single" w:color="000000" w:sz="6" w:space="0"/>
              <w:bottom w:val="single" w:color="000000" w:sz="6" w:space="0"/>
              <w:right w:val="single" w:color="000000" w:sz="6" w:space="0"/>
            </w:tcBorders>
            <w:vAlign w:val="center"/>
          </w:tcPr>
          <w:p>
            <w:pPr>
              <w:pStyle w:val="17"/>
            </w:pPr>
            <w:r>
              <w:t>基本支出</w:t>
            </w:r>
          </w:p>
        </w:tc>
        <w:tc>
          <w:tcPr>
            <w:tcW w:w="2551" w:type="dxa"/>
            <w:vMerge w:val="restart"/>
            <w:tcBorders>
              <w:top w:val="single" w:color="000000" w:sz="6" w:space="0"/>
              <w:left w:val="single" w:color="000000" w:sz="6" w:space="0"/>
              <w:bottom w:val="single" w:color="000000" w:sz="6" w:space="0"/>
              <w:right w:val="single" w:color="000000" w:sz="6" w:space="0"/>
            </w:tcBorders>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Borders>
              <w:top w:val="single" w:color="000000" w:sz="6" w:space="0"/>
              <w:left w:val="single" w:color="000000" w:sz="6" w:space="0"/>
              <w:bottom w:val="single" w:color="000000" w:sz="6" w:space="0"/>
              <w:right w:val="single" w:color="000000" w:sz="6" w:space="0"/>
            </w:tcBorders>
          </w:tcP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7"/>
            </w:pPr>
            <w:r>
              <w:t>科目编码</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7"/>
            </w:pPr>
            <w:r>
              <w:t>科目名称</w:t>
            </w:r>
          </w:p>
        </w:tc>
        <w:tc>
          <w:tcPr>
            <w:tcW w:w="2551" w:type="dxa"/>
            <w:vMerge w:val="continue"/>
            <w:tcBorders>
              <w:top w:val="single" w:color="000000" w:sz="6" w:space="0"/>
              <w:left w:val="single" w:color="000000" w:sz="6" w:space="0"/>
              <w:bottom w:val="single" w:color="000000" w:sz="6" w:space="0"/>
              <w:right w:val="single" w:color="000000" w:sz="6" w:space="0"/>
            </w:tcBorders>
          </w:tcPr>
          <w:p/>
        </w:tc>
        <w:tc>
          <w:tcPr>
            <w:tcW w:w="2551" w:type="dxa"/>
            <w:vMerge w:val="continue"/>
            <w:tcBorders>
              <w:top w:val="single" w:color="000000" w:sz="6" w:space="0"/>
              <w:left w:val="single" w:color="000000" w:sz="6" w:space="0"/>
              <w:bottom w:val="single" w:color="000000" w:sz="6" w:space="0"/>
              <w:right w:val="single" w:color="000000" w:sz="6" w:space="0"/>
            </w:tcBorders>
          </w:tcPr>
          <w:p/>
        </w:tc>
        <w:tc>
          <w:tcPr>
            <w:tcW w:w="2551" w:type="dxa"/>
            <w:vMerge w:val="continue"/>
            <w:tcBorders>
              <w:top w:val="single" w:color="000000" w:sz="6" w:space="0"/>
              <w:left w:val="single" w:color="000000" w:sz="6" w:space="0"/>
              <w:bottom w:val="single" w:color="000000" w:sz="6" w:space="0"/>
              <w:right w:val="single" w:color="000000"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7"/>
            </w:pPr>
            <w:r>
              <w:t>栏次</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7"/>
            </w:pPr>
            <w:r>
              <w:t>1</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7"/>
            </w:pPr>
            <w:r>
              <w:t>2</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7"/>
            </w:pPr>
            <w:r>
              <w:t>3</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7"/>
            </w:pPr>
            <w:r>
              <w:t>4</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1</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23"/>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1"/>
            </w:pPr>
            <w:r>
              <w:t>合计</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2"/>
              <w:rPr>
                <w:rFonts w:hint="eastAsia" w:eastAsia="宋体"/>
                <w:lang w:eastAsia="zh-CN"/>
              </w:rPr>
            </w:pPr>
            <w:r>
              <w:rPr>
                <w:rFonts w:hint="eastAsia" w:eastAsia="宋体"/>
                <w:lang w:eastAsia="zh-CN"/>
              </w:rPr>
              <w:t>118.07</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2"/>
              <w:rPr>
                <w:rFonts w:hint="eastAsia" w:eastAsia="宋体"/>
                <w:lang w:eastAsia="zh-CN"/>
              </w:rPr>
            </w:pPr>
            <w:r>
              <w:rPr>
                <w:rFonts w:hint="eastAsia" w:eastAsia="宋体"/>
                <w:lang w:eastAsia="zh-CN"/>
              </w:rPr>
              <w:t>59.4</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2"/>
              <w:rPr>
                <w:rFonts w:hint="eastAsia" w:eastAsia="宋体"/>
                <w:lang w:eastAsia="zh-CN"/>
              </w:rPr>
            </w:pPr>
            <w:r>
              <w:rPr>
                <w:rFonts w:hint="eastAsia" w:eastAsia="宋体"/>
                <w:lang w:eastAsia="zh-CN"/>
              </w:rPr>
              <w:t>58.67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2</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201</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一般公共服务支出</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107.05</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48.38</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58.67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3</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20129</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群团团体事务</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107.05</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48.38</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58.67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4</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2012901</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行政运行</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48.38</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48.38</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5</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2012902</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一般行政管理事务</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58.67</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58.67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6</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208</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社会保障和就业支出</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5.32</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5.32</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7</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20805</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行政事业单位养老支出</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5.32</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5.32</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8</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2080505</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机关事业单位基本养老保险缴费支出</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5.32</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5.32</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9</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210</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卫生健康支出</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2.23</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2.23</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10</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21011</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行政事业单位医疗</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2.23</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2.23</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11</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2101101</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行政单位医疗</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2.23</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2.23</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12</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221</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住房保障支出</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3.47</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3.47</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13</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22102</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住房改革支出</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3.47</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3.47</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14</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2210201</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住房公积金</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3.47</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3.47</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pPr>
          </w:p>
        </w:tc>
      </w:tr>
    </w:tbl>
    <w:p>
      <w:pPr>
        <w:sectPr>
          <w:pgSz w:w="16840" w:h="11900" w:orient="landscape"/>
          <w:pgMar w:top="1361" w:right="1020" w:bottom="1134" w:left="1020" w:header="720" w:footer="720" w:gutter="0"/>
          <w:cols w:space="720" w:num="1"/>
          <w:docGrid w:linePitch="326" w:charSpace="0"/>
        </w:sectPr>
      </w:pPr>
    </w:p>
    <w:p>
      <w:pPr>
        <w:jc w:val="center"/>
        <w:outlineLvl w:val="1"/>
      </w:pPr>
      <w:bookmarkStart w:id="5" w:name="_Toc106267259"/>
      <w:r>
        <w:rPr>
          <w:rFonts w:ascii="方正小标宋_GBK" w:eastAsia="方正小标宋_GBK" w:cs="方正小标宋_GBK"/>
          <w:color w:val="000000"/>
          <w:sz w:val="36"/>
        </w:rPr>
        <w:t>部门预算一般公共预算财政拨款基本支出表</w:t>
      </w:r>
      <w:bookmarkEnd w:id="5"/>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bottom w:val="single" w:color="000000" w:sz="6" w:space="0"/>
              <w:right w:val="single" w:color="FFFFFF" w:sz="6" w:space="0"/>
            </w:tcBorders>
            <w:vAlign w:val="center"/>
          </w:tcPr>
          <w:p>
            <w:pPr>
              <w:pStyle w:val="16"/>
              <w:rPr>
                <w:lang w:eastAsia="zh-CN"/>
              </w:rPr>
            </w:pPr>
            <w:r>
              <w:rPr>
                <w:rFonts w:hint="eastAsia"/>
                <w:lang w:eastAsia="zh-CN"/>
              </w:rPr>
              <w:t>711涞水县总工会</w:t>
            </w:r>
          </w:p>
        </w:tc>
        <w:tc>
          <w:tcPr>
            <w:tcW w:w="2551" w:type="dxa"/>
            <w:tcBorders>
              <w:top w:val="single" w:color="FFFFFF" w:sz="6" w:space="0"/>
              <w:left w:val="single" w:color="FFFFFF" w:sz="6" w:space="0"/>
              <w:bottom w:val="single" w:color="000000" w:sz="6" w:space="0"/>
              <w:right w:val="single" w:color="FFFFFF" w:sz="6" w:space="0"/>
            </w:tcBorders>
            <w:vAlign w:val="center"/>
          </w:tcPr>
          <w:p>
            <w:pPr>
              <w:pStyle w:val="15"/>
            </w:pPr>
            <w:r>
              <w:t>预算年度：2022</w:t>
            </w:r>
          </w:p>
        </w:tc>
        <w:tc>
          <w:tcPr>
            <w:tcW w:w="5103" w:type="dxa"/>
            <w:gridSpan w:val="2"/>
            <w:tcBorders>
              <w:top w:val="single" w:color="FFFFFF" w:sz="6" w:space="0"/>
              <w:left w:val="single" w:color="FFFFFF" w:sz="6" w:space="0"/>
              <w:bottom w:val="single" w:color="000000"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tcBorders>
              <w:top w:val="single" w:color="000000" w:sz="6" w:space="0"/>
              <w:left w:val="single" w:color="000000" w:sz="6" w:space="0"/>
              <w:bottom w:val="single" w:color="000000" w:sz="6" w:space="0"/>
              <w:right w:val="single" w:color="000000" w:sz="6" w:space="0"/>
            </w:tcBorders>
            <w:vAlign w:val="center"/>
          </w:tcPr>
          <w:p>
            <w:pPr>
              <w:pStyle w:val="17"/>
            </w:pPr>
            <w:r>
              <w:t>序号</w:t>
            </w:r>
          </w:p>
        </w:tc>
        <w:tc>
          <w:tcPr>
            <w:tcW w:w="5726" w:type="dxa"/>
            <w:gridSpan w:val="2"/>
            <w:tcBorders>
              <w:top w:val="single" w:color="000000" w:sz="6" w:space="0"/>
              <w:left w:val="single" w:color="000000" w:sz="6" w:space="0"/>
              <w:bottom w:val="single" w:color="000000" w:sz="6" w:space="0"/>
              <w:right w:val="single" w:color="000000" w:sz="6" w:space="0"/>
            </w:tcBorders>
            <w:vAlign w:val="center"/>
          </w:tcPr>
          <w:p>
            <w:pPr>
              <w:pStyle w:val="17"/>
            </w:pPr>
            <w:r>
              <w:t>支出部门经济分类科目</w:t>
            </w:r>
          </w:p>
        </w:tc>
        <w:tc>
          <w:tcPr>
            <w:tcW w:w="7654" w:type="dxa"/>
            <w:gridSpan w:val="3"/>
            <w:tcBorders>
              <w:top w:val="single" w:color="000000" w:sz="6" w:space="0"/>
              <w:left w:val="single" w:color="000000" w:sz="6" w:space="0"/>
              <w:bottom w:val="single" w:color="000000" w:sz="6" w:space="0"/>
              <w:right w:val="single" w:color="000000" w:sz="6" w:space="0"/>
            </w:tcBorders>
            <w:vAlign w:val="center"/>
          </w:tcPr>
          <w:p>
            <w:pPr>
              <w:pStyle w:val="17"/>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Borders>
              <w:top w:val="single" w:color="000000" w:sz="6" w:space="0"/>
              <w:left w:val="single" w:color="000000" w:sz="6" w:space="0"/>
              <w:bottom w:val="single" w:color="000000" w:sz="6" w:space="0"/>
              <w:right w:val="single" w:color="000000" w:sz="6" w:space="0"/>
            </w:tcBorders>
          </w:tcP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7"/>
            </w:pPr>
            <w:r>
              <w:t>科目编码</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7"/>
            </w:pPr>
            <w:r>
              <w:t>科目名称</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7"/>
            </w:pPr>
            <w:r>
              <w:t>合计</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7"/>
            </w:pPr>
            <w:r>
              <w:t>人员经费</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7"/>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7"/>
            </w:pPr>
            <w:r>
              <w:t>栏次</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7"/>
            </w:pPr>
            <w:r>
              <w:t>1</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7"/>
            </w:pPr>
            <w:r>
              <w:t>2</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7"/>
            </w:pPr>
            <w:r>
              <w:t>3</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7"/>
            </w:pPr>
            <w:r>
              <w:t>4</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1</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23"/>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21"/>
            </w:pPr>
            <w:r>
              <w:t>合计</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2"/>
              <w:rPr>
                <w:rFonts w:hint="eastAsia" w:eastAsia="宋体"/>
                <w:lang w:eastAsia="zh-CN"/>
              </w:rPr>
            </w:pPr>
            <w:r>
              <w:rPr>
                <w:rFonts w:hint="eastAsia" w:eastAsia="宋体"/>
                <w:lang w:eastAsia="zh-CN"/>
              </w:rPr>
              <w:t>59.40</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22"/>
              <w:rPr>
                <w:rFonts w:hint="eastAsia" w:eastAsia="宋体"/>
                <w:lang w:eastAsia="zh-CN"/>
              </w:rPr>
            </w:pPr>
            <w:r>
              <w:rPr>
                <w:rFonts w:hint="eastAsia" w:eastAsia="宋体"/>
                <w:lang w:eastAsia="zh-CN"/>
              </w:rPr>
              <w:t>47.91</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22"/>
              <w:rPr>
                <w:rFonts w:hint="eastAsia" w:eastAsia="宋体"/>
                <w:lang w:eastAsia="zh-CN"/>
              </w:rPr>
            </w:pPr>
            <w:r>
              <w:rPr>
                <w:rFonts w:hint="eastAsia" w:eastAsia="宋体"/>
                <w:lang w:eastAsia="zh-CN"/>
              </w:rPr>
              <w:t>11.49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2</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9"/>
            </w:pPr>
            <w:r>
              <w:t>301</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9"/>
            </w:pPr>
            <w:r>
              <w:t>工资福利支出</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47.91</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47.91</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3</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9"/>
            </w:pPr>
            <w:r>
              <w:t>30101</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9"/>
            </w:pPr>
            <w:r>
              <w:t>基本工资</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22.53</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22.53</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4</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9"/>
            </w:pPr>
            <w:r>
              <w:t>30102</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9"/>
            </w:pPr>
            <w:r>
              <w:t>津贴补贴</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10.75</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10.75</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5</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9"/>
            </w:pPr>
            <w:r>
              <w:t>30103</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9"/>
            </w:pPr>
            <w:r>
              <w:t>奖金</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1.64</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1.64</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6</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9"/>
            </w:pPr>
            <w:r>
              <w:t>30107</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9"/>
            </w:pPr>
            <w:r>
              <w:t>绩效工资</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1.77</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1.77</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7</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9"/>
            </w:pPr>
            <w:r>
              <w:t>30108</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9"/>
            </w:pPr>
            <w:r>
              <w:t>机关事业单位基本养老保险缴费</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5.32</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5.32</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8</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9"/>
            </w:pPr>
            <w:r>
              <w:t>30110</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9"/>
            </w:pPr>
            <w:r>
              <w:t>城镇职工基本医疗保险缴费</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2.23</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2.23</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9</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9"/>
            </w:pPr>
            <w:r>
              <w:t>30112</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9"/>
            </w:pPr>
            <w:r>
              <w:t>其他社会保障缴费</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0.20</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0.20</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10</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9"/>
            </w:pPr>
            <w:r>
              <w:t>30113</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9"/>
            </w:pPr>
            <w:r>
              <w:t>住房公积金</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3.47</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3.47</w:t>
            </w: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11</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9"/>
            </w:pPr>
            <w:r>
              <w:t>302</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9"/>
            </w:pPr>
            <w:r>
              <w:t>商品和服务支出</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11.49</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11.49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12</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9"/>
            </w:pPr>
            <w:r>
              <w:t>30201</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9"/>
            </w:pPr>
            <w:r>
              <w:t>办公费</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3.60</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3.60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13</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9"/>
            </w:pPr>
            <w:r>
              <w:t>30207</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9"/>
            </w:pPr>
            <w:r>
              <w:t>邮电费</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0.36</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14</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30211</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差旅费</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0.30</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15</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30217</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公务接待费</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0.20</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16</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30228</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工会经费</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0.39</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0.39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17</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30229</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福利费</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1.12</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1.12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18</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30231</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公务用车运行维护费</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2.00</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19</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30239</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其他交通费用</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3.24</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3.24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20</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30299</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9"/>
              <w:rPr>
                <w:rFonts w:hint="eastAsia" w:eastAsia="宋体"/>
                <w:lang w:eastAsia="zh-CN"/>
              </w:rPr>
            </w:pPr>
            <w:r>
              <w:rPr>
                <w:rFonts w:hint="eastAsia" w:eastAsia="宋体"/>
                <w:lang w:eastAsia="zh-CN"/>
              </w:rPr>
              <w:t>其他商品和服务支出</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0.28</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p>
        </w:tc>
        <w:tc>
          <w:tcPr>
            <w:tcW w:w="2552"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0.28</w:t>
            </w:r>
          </w:p>
        </w:tc>
      </w:tr>
    </w:tbl>
    <w:p>
      <w:pPr>
        <w:sectPr>
          <w:pgSz w:w="16840" w:h="11900" w:orient="landscape"/>
          <w:pgMar w:top="1361" w:right="1020" w:bottom="1134" w:left="1020" w:header="720" w:footer="720" w:gutter="0"/>
          <w:cols w:space="720" w:num="1"/>
          <w:docGrid w:linePitch="326" w:charSpace="0"/>
        </w:sectPr>
      </w:pPr>
    </w:p>
    <w:p>
      <w:pPr>
        <w:jc w:val="center"/>
        <w:outlineLvl w:val="1"/>
      </w:pPr>
      <w:bookmarkStart w:id="6" w:name="_Toc106267260"/>
      <w:r>
        <w:rPr>
          <w:rFonts w:ascii="方正小标宋_GBK" w:eastAsia="方正小标宋_GBK" w:cs="方正小标宋_GBK"/>
          <w:color w:val="000000"/>
          <w:sz w:val="36"/>
        </w:rPr>
        <w:t>部门预算政府基金预算财政拨款支出表</w:t>
      </w:r>
      <w:bookmarkEnd w:id="6"/>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bottom w:val="single" w:color="000000" w:sz="6" w:space="0"/>
              <w:right w:val="single" w:color="FFFFFF" w:sz="6" w:space="0"/>
            </w:tcBorders>
            <w:vAlign w:val="center"/>
          </w:tcPr>
          <w:p>
            <w:pPr>
              <w:pStyle w:val="16"/>
              <w:rPr>
                <w:lang w:eastAsia="zh-CN"/>
              </w:rPr>
            </w:pPr>
            <w:r>
              <w:rPr>
                <w:rFonts w:hint="eastAsia"/>
                <w:lang w:eastAsia="zh-CN"/>
              </w:rPr>
              <w:t>711涞水县总工会</w:t>
            </w:r>
          </w:p>
        </w:tc>
        <w:tc>
          <w:tcPr>
            <w:tcW w:w="2551" w:type="dxa"/>
            <w:tcBorders>
              <w:top w:val="single" w:color="FFFFFF" w:sz="6" w:space="0"/>
              <w:left w:val="single" w:color="FFFFFF" w:sz="6" w:space="0"/>
              <w:bottom w:val="single" w:color="000000" w:sz="6" w:space="0"/>
              <w:right w:val="single" w:color="FFFFFF" w:sz="6" w:space="0"/>
            </w:tcBorders>
            <w:vAlign w:val="center"/>
          </w:tcPr>
          <w:p>
            <w:pPr>
              <w:pStyle w:val="15"/>
            </w:pPr>
            <w:r>
              <w:t>预算年度：2022</w:t>
            </w:r>
          </w:p>
        </w:tc>
        <w:tc>
          <w:tcPr>
            <w:tcW w:w="5102" w:type="dxa"/>
            <w:gridSpan w:val="2"/>
            <w:tcBorders>
              <w:top w:val="single" w:color="FFFFFF" w:sz="6" w:space="0"/>
              <w:left w:val="single" w:color="FFFFFF" w:sz="6" w:space="0"/>
              <w:bottom w:val="single" w:color="000000"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tcBorders>
              <w:top w:val="single" w:color="000000" w:sz="6" w:space="0"/>
              <w:left w:val="single" w:color="000000" w:sz="6" w:space="0"/>
              <w:bottom w:val="single" w:color="000000" w:sz="6" w:space="0"/>
              <w:right w:val="single" w:color="000000" w:sz="6" w:space="0"/>
            </w:tcBorders>
            <w:vAlign w:val="center"/>
          </w:tcPr>
          <w:p>
            <w:pPr>
              <w:pStyle w:val="17"/>
            </w:pPr>
            <w:r>
              <w:t>序号</w:t>
            </w:r>
          </w:p>
        </w:tc>
        <w:tc>
          <w:tcPr>
            <w:tcW w:w="5726" w:type="dxa"/>
            <w:gridSpan w:val="2"/>
            <w:tcBorders>
              <w:top w:val="single" w:color="000000" w:sz="6" w:space="0"/>
              <w:left w:val="single" w:color="000000" w:sz="6" w:space="0"/>
              <w:bottom w:val="single" w:color="000000" w:sz="6" w:space="0"/>
              <w:right w:val="single" w:color="000000" w:sz="6" w:space="0"/>
            </w:tcBorders>
            <w:vAlign w:val="center"/>
          </w:tcPr>
          <w:p>
            <w:pPr>
              <w:pStyle w:val="17"/>
            </w:pPr>
            <w: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vAlign w:val="center"/>
          </w:tcPr>
          <w:p>
            <w:pPr>
              <w:pStyle w:val="17"/>
            </w:pPr>
            <w:r>
              <w:t>合计</w:t>
            </w:r>
          </w:p>
        </w:tc>
        <w:tc>
          <w:tcPr>
            <w:tcW w:w="2551" w:type="dxa"/>
            <w:vMerge w:val="restart"/>
            <w:tcBorders>
              <w:top w:val="single" w:color="000000" w:sz="6" w:space="0"/>
              <w:left w:val="single" w:color="000000" w:sz="6" w:space="0"/>
              <w:bottom w:val="single" w:color="000000" w:sz="6" w:space="0"/>
              <w:right w:val="single" w:color="000000" w:sz="6" w:space="0"/>
            </w:tcBorders>
            <w:vAlign w:val="center"/>
          </w:tcPr>
          <w:p>
            <w:pPr>
              <w:pStyle w:val="17"/>
            </w:pPr>
            <w:r>
              <w:t>基本支出</w:t>
            </w:r>
          </w:p>
        </w:tc>
        <w:tc>
          <w:tcPr>
            <w:tcW w:w="2551" w:type="dxa"/>
            <w:vMerge w:val="restart"/>
            <w:tcBorders>
              <w:top w:val="single" w:color="000000" w:sz="6" w:space="0"/>
              <w:left w:val="single" w:color="000000" w:sz="6" w:space="0"/>
              <w:bottom w:val="single" w:color="000000" w:sz="6" w:space="0"/>
              <w:right w:val="single" w:color="000000" w:sz="6" w:space="0"/>
            </w:tcBorders>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Borders>
              <w:top w:val="single" w:color="000000" w:sz="6" w:space="0"/>
              <w:left w:val="single" w:color="000000" w:sz="6" w:space="0"/>
              <w:bottom w:val="single" w:color="000000" w:sz="6" w:space="0"/>
              <w:right w:val="single" w:color="000000" w:sz="6" w:space="0"/>
            </w:tcBorders>
          </w:tcP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7"/>
            </w:pPr>
            <w:r>
              <w:t>科目编码</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7"/>
            </w:pPr>
            <w:r>
              <w:t>科目名称</w:t>
            </w:r>
          </w:p>
        </w:tc>
        <w:tc>
          <w:tcPr>
            <w:tcW w:w="2551" w:type="dxa"/>
            <w:vMerge w:val="continue"/>
            <w:tcBorders>
              <w:top w:val="single" w:color="000000" w:sz="6" w:space="0"/>
              <w:left w:val="single" w:color="000000" w:sz="6" w:space="0"/>
              <w:bottom w:val="single" w:color="000000" w:sz="6" w:space="0"/>
              <w:right w:val="single" w:color="000000" w:sz="6" w:space="0"/>
            </w:tcBorders>
          </w:tcPr>
          <w:p/>
        </w:tc>
        <w:tc>
          <w:tcPr>
            <w:tcW w:w="2551" w:type="dxa"/>
            <w:vMerge w:val="continue"/>
            <w:tcBorders>
              <w:top w:val="single" w:color="000000" w:sz="6" w:space="0"/>
              <w:left w:val="single" w:color="000000" w:sz="6" w:space="0"/>
              <w:bottom w:val="single" w:color="000000" w:sz="6" w:space="0"/>
              <w:right w:val="single" w:color="000000" w:sz="6" w:space="0"/>
            </w:tcBorders>
          </w:tcPr>
          <w:p/>
        </w:tc>
        <w:tc>
          <w:tcPr>
            <w:tcW w:w="2551" w:type="dxa"/>
            <w:vMerge w:val="continue"/>
            <w:tcBorders>
              <w:top w:val="single" w:color="000000" w:sz="6" w:space="0"/>
              <w:left w:val="single" w:color="000000" w:sz="6" w:space="0"/>
              <w:bottom w:val="single" w:color="000000" w:sz="6" w:space="0"/>
              <w:right w:val="single" w:color="000000"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7"/>
            </w:pPr>
            <w:r>
              <w:t>栏次</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7"/>
            </w:pPr>
            <w:r>
              <w:t>1</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7"/>
            </w:pPr>
            <w:r>
              <w:t>2</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7"/>
            </w:pPr>
            <w:r>
              <w:t>3</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7"/>
            </w:pPr>
            <w:r>
              <w:t>4</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pPr>
          </w:p>
        </w:tc>
      </w:tr>
    </w:tbl>
    <w:p>
      <w:pPr>
        <w:ind w:firstLine="420"/>
        <w:sectPr>
          <w:pgSz w:w="16840" w:h="11900" w:orient="landscape"/>
          <w:pgMar w:top="1361" w:right="1020" w:bottom="1134" w:left="1020" w:header="720" w:footer="720" w:gutter="0"/>
          <w:cols w:space="720" w:num="1"/>
          <w:docGrid w:linePitch="326" w:charSpace="0"/>
        </w:sectPr>
      </w:pPr>
      <w:r>
        <w:rPr>
          <w:rFonts w:ascii="方正书宋_GBK" w:eastAsia="方正书宋_GBK" w:cs="方正书宋_GBK"/>
          <w:color w:val="000000"/>
          <w:sz w:val="21"/>
        </w:rPr>
        <w:t>注：无政府基金预算财政拨款预算，空表列示。</w:t>
      </w:r>
    </w:p>
    <w:p>
      <w:pPr>
        <w:jc w:val="center"/>
        <w:outlineLvl w:val="1"/>
      </w:pPr>
      <w:bookmarkStart w:id="7" w:name="_Toc106267261"/>
      <w:r>
        <w:rPr>
          <w:rFonts w:ascii="方正小标宋_GBK" w:eastAsia="方正小标宋_GBK" w:cs="方正小标宋_GBK"/>
          <w:color w:val="000000"/>
          <w:sz w:val="36"/>
        </w:rPr>
        <w:t>部门预算国有资本经营预算财政拨款支出表</w:t>
      </w:r>
      <w:bookmarkEnd w:id="7"/>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bottom w:val="single" w:color="000000" w:sz="6" w:space="0"/>
              <w:right w:val="single" w:color="FFFFFF" w:sz="6" w:space="0"/>
            </w:tcBorders>
            <w:vAlign w:val="center"/>
          </w:tcPr>
          <w:p>
            <w:pPr>
              <w:pStyle w:val="16"/>
              <w:rPr>
                <w:lang w:eastAsia="zh-CN"/>
              </w:rPr>
            </w:pPr>
            <w:r>
              <w:rPr>
                <w:rFonts w:hint="eastAsia"/>
                <w:lang w:eastAsia="zh-CN"/>
              </w:rPr>
              <w:t>711涞水县总工会</w:t>
            </w:r>
          </w:p>
        </w:tc>
        <w:tc>
          <w:tcPr>
            <w:tcW w:w="2551" w:type="dxa"/>
            <w:tcBorders>
              <w:top w:val="single" w:color="FFFFFF" w:sz="6" w:space="0"/>
              <w:left w:val="single" w:color="FFFFFF" w:sz="6" w:space="0"/>
              <w:bottom w:val="single" w:color="000000" w:sz="6" w:space="0"/>
              <w:right w:val="single" w:color="FFFFFF" w:sz="6" w:space="0"/>
            </w:tcBorders>
            <w:vAlign w:val="center"/>
          </w:tcPr>
          <w:p>
            <w:pPr>
              <w:pStyle w:val="15"/>
            </w:pPr>
            <w:r>
              <w:t>预算年度：2022</w:t>
            </w:r>
          </w:p>
        </w:tc>
        <w:tc>
          <w:tcPr>
            <w:tcW w:w="5102" w:type="dxa"/>
            <w:gridSpan w:val="2"/>
            <w:tcBorders>
              <w:top w:val="single" w:color="FFFFFF" w:sz="6" w:space="0"/>
              <w:left w:val="single" w:color="FFFFFF" w:sz="6" w:space="0"/>
              <w:bottom w:val="single" w:color="000000"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tcBorders>
              <w:top w:val="single" w:color="000000" w:sz="6" w:space="0"/>
              <w:left w:val="single" w:color="000000" w:sz="6" w:space="0"/>
              <w:bottom w:val="single" w:color="000000" w:sz="6" w:space="0"/>
              <w:right w:val="single" w:color="000000" w:sz="6" w:space="0"/>
            </w:tcBorders>
            <w:vAlign w:val="center"/>
          </w:tcPr>
          <w:p>
            <w:pPr>
              <w:pStyle w:val="17"/>
            </w:pPr>
            <w:r>
              <w:t>序号</w:t>
            </w:r>
          </w:p>
        </w:tc>
        <w:tc>
          <w:tcPr>
            <w:tcW w:w="5726" w:type="dxa"/>
            <w:gridSpan w:val="2"/>
            <w:tcBorders>
              <w:top w:val="single" w:color="000000" w:sz="6" w:space="0"/>
              <w:left w:val="single" w:color="000000" w:sz="6" w:space="0"/>
              <w:bottom w:val="single" w:color="000000" w:sz="6" w:space="0"/>
              <w:right w:val="single" w:color="000000" w:sz="6" w:space="0"/>
            </w:tcBorders>
            <w:vAlign w:val="center"/>
          </w:tcPr>
          <w:p>
            <w:pPr>
              <w:pStyle w:val="17"/>
            </w:pPr>
            <w:r>
              <w:t>功能分类科目</w:t>
            </w:r>
          </w:p>
        </w:tc>
        <w:tc>
          <w:tcPr>
            <w:tcW w:w="2551" w:type="dxa"/>
            <w:vMerge w:val="restart"/>
            <w:tcBorders>
              <w:top w:val="single" w:color="000000" w:sz="6" w:space="0"/>
              <w:left w:val="single" w:color="000000" w:sz="6" w:space="0"/>
              <w:bottom w:val="single" w:color="000000" w:sz="6" w:space="0"/>
              <w:right w:val="single" w:color="000000" w:sz="6" w:space="0"/>
            </w:tcBorders>
            <w:vAlign w:val="center"/>
          </w:tcPr>
          <w:p>
            <w:pPr>
              <w:pStyle w:val="17"/>
            </w:pPr>
            <w:r>
              <w:t>合计</w:t>
            </w:r>
          </w:p>
        </w:tc>
        <w:tc>
          <w:tcPr>
            <w:tcW w:w="2551" w:type="dxa"/>
            <w:vMerge w:val="restart"/>
            <w:tcBorders>
              <w:top w:val="single" w:color="000000" w:sz="6" w:space="0"/>
              <w:left w:val="single" w:color="000000" w:sz="6" w:space="0"/>
              <w:bottom w:val="single" w:color="000000" w:sz="6" w:space="0"/>
              <w:right w:val="single" w:color="000000" w:sz="6" w:space="0"/>
            </w:tcBorders>
            <w:vAlign w:val="center"/>
          </w:tcPr>
          <w:p>
            <w:pPr>
              <w:pStyle w:val="17"/>
            </w:pPr>
            <w:r>
              <w:t>基本支出</w:t>
            </w:r>
          </w:p>
        </w:tc>
        <w:tc>
          <w:tcPr>
            <w:tcW w:w="2551" w:type="dxa"/>
            <w:vMerge w:val="restart"/>
            <w:tcBorders>
              <w:top w:val="single" w:color="000000" w:sz="6" w:space="0"/>
              <w:left w:val="single" w:color="000000" w:sz="6" w:space="0"/>
              <w:bottom w:val="single" w:color="000000" w:sz="6" w:space="0"/>
              <w:right w:val="single" w:color="000000" w:sz="6" w:space="0"/>
            </w:tcBorders>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Borders>
              <w:top w:val="single" w:color="000000" w:sz="6" w:space="0"/>
              <w:left w:val="single" w:color="000000" w:sz="6" w:space="0"/>
              <w:bottom w:val="single" w:color="000000" w:sz="6" w:space="0"/>
              <w:right w:val="single" w:color="000000" w:sz="6" w:space="0"/>
            </w:tcBorders>
          </w:tcP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7"/>
            </w:pPr>
            <w:r>
              <w:t>科目编码</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7"/>
            </w:pPr>
            <w:r>
              <w:t>科目名称</w:t>
            </w:r>
          </w:p>
        </w:tc>
        <w:tc>
          <w:tcPr>
            <w:tcW w:w="2551" w:type="dxa"/>
            <w:vMerge w:val="continue"/>
            <w:tcBorders>
              <w:top w:val="single" w:color="000000" w:sz="6" w:space="0"/>
              <w:left w:val="single" w:color="000000" w:sz="6" w:space="0"/>
              <w:bottom w:val="single" w:color="000000" w:sz="6" w:space="0"/>
              <w:right w:val="single" w:color="000000" w:sz="6" w:space="0"/>
            </w:tcBorders>
          </w:tcPr>
          <w:p/>
        </w:tc>
        <w:tc>
          <w:tcPr>
            <w:tcW w:w="2551" w:type="dxa"/>
            <w:vMerge w:val="continue"/>
            <w:tcBorders>
              <w:top w:val="single" w:color="000000" w:sz="6" w:space="0"/>
              <w:left w:val="single" w:color="000000" w:sz="6" w:space="0"/>
              <w:bottom w:val="single" w:color="000000" w:sz="6" w:space="0"/>
              <w:right w:val="single" w:color="000000" w:sz="6" w:space="0"/>
            </w:tcBorders>
          </w:tcPr>
          <w:p/>
        </w:tc>
        <w:tc>
          <w:tcPr>
            <w:tcW w:w="2551" w:type="dxa"/>
            <w:vMerge w:val="continue"/>
            <w:tcBorders>
              <w:top w:val="single" w:color="000000" w:sz="6" w:space="0"/>
              <w:left w:val="single" w:color="000000" w:sz="6" w:space="0"/>
              <w:bottom w:val="single" w:color="000000" w:sz="6" w:space="0"/>
              <w:right w:val="single" w:color="000000"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7"/>
            </w:pPr>
            <w:r>
              <w:t>栏次</w:t>
            </w: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7"/>
            </w:pPr>
            <w:r>
              <w:t>1</w:t>
            </w: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7"/>
            </w:pPr>
            <w:r>
              <w:t>2</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7"/>
            </w:pPr>
            <w:r>
              <w:t>3</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7"/>
            </w:pPr>
            <w:r>
              <w:t>4</w:t>
            </w: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p>
        </w:tc>
        <w:tc>
          <w:tcPr>
            <w:tcW w:w="1191"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4535"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2551" w:type="dxa"/>
            <w:tcBorders>
              <w:top w:val="single" w:color="000000" w:sz="6" w:space="0"/>
              <w:left w:val="single" w:color="000000" w:sz="6" w:space="0"/>
              <w:bottom w:val="single" w:color="000000" w:sz="6" w:space="0"/>
              <w:right w:val="single" w:color="000000" w:sz="6" w:space="0"/>
            </w:tcBorders>
            <w:vAlign w:val="center"/>
          </w:tcPr>
          <w:p>
            <w:pPr>
              <w:pStyle w:val="18"/>
            </w:pPr>
          </w:p>
        </w:tc>
      </w:tr>
    </w:tbl>
    <w:p>
      <w:pPr>
        <w:ind w:firstLine="420"/>
        <w:sectPr>
          <w:pgSz w:w="16840" w:h="11900" w:orient="landscape"/>
          <w:pgMar w:top="1361" w:right="1020" w:bottom="1134" w:left="1020" w:header="720" w:footer="720" w:gutter="0"/>
          <w:cols w:space="720" w:num="1"/>
          <w:docGrid w:linePitch="326" w:charSpace="0"/>
        </w:sectPr>
      </w:pPr>
      <w:r>
        <w:rPr>
          <w:rFonts w:ascii="方正书宋_GBK" w:eastAsia="方正书宋_GBK" w:cs="方正书宋_GBK"/>
          <w:color w:val="000000"/>
          <w:sz w:val="21"/>
        </w:rPr>
        <w:t>注：无国有资本经营预算财政拨款预算，空表列示。</w:t>
      </w:r>
    </w:p>
    <w:p>
      <w:pPr>
        <w:jc w:val="center"/>
        <w:outlineLvl w:val="1"/>
      </w:pPr>
      <w:bookmarkStart w:id="8" w:name="_Toc106267262"/>
      <w:r>
        <w:rPr>
          <w:rFonts w:ascii="方正小标宋_GBK" w:eastAsia="方正小标宋_GBK" w:cs="方正小标宋_GBK"/>
          <w:color w:val="000000"/>
          <w:sz w:val="36"/>
        </w:rPr>
        <w:t>部门预算财政拨款“三公”经费支出表</w:t>
      </w:r>
      <w:bookmarkEnd w:id="8"/>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bottom w:val="single" w:color="000000" w:sz="6" w:space="0"/>
              <w:right w:val="single" w:color="FFFFFF" w:sz="6" w:space="0"/>
            </w:tcBorders>
            <w:vAlign w:val="center"/>
          </w:tcPr>
          <w:p>
            <w:pPr>
              <w:pStyle w:val="16"/>
              <w:rPr>
                <w:lang w:eastAsia="zh-CN"/>
              </w:rPr>
            </w:pPr>
            <w:r>
              <w:rPr>
                <w:rFonts w:hint="eastAsia"/>
                <w:lang w:eastAsia="zh-CN"/>
              </w:rPr>
              <w:t>711涞水县总工会</w:t>
            </w:r>
          </w:p>
        </w:tc>
        <w:tc>
          <w:tcPr>
            <w:tcW w:w="2381" w:type="dxa"/>
            <w:tcBorders>
              <w:top w:val="single" w:color="FFFFFF" w:sz="6" w:space="0"/>
              <w:left w:val="single" w:color="FFFFFF" w:sz="6" w:space="0"/>
              <w:bottom w:val="single" w:color="000000" w:sz="6" w:space="0"/>
              <w:right w:val="single" w:color="FFFFFF" w:sz="6" w:space="0"/>
            </w:tcBorders>
            <w:vAlign w:val="center"/>
          </w:tcPr>
          <w:p>
            <w:pPr>
              <w:pStyle w:val="15"/>
            </w:pPr>
            <w:r>
              <w:t>预算年度：2022</w:t>
            </w:r>
          </w:p>
        </w:tc>
        <w:tc>
          <w:tcPr>
            <w:tcW w:w="4762" w:type="dxa"/>
            <w:gridSpan w:val="2"/>
            <w:tcBorders>
              <w:top w:val="single" w:color="FFFFFF" w:sz="6" w:space="0"/>
              <w:left w:val="single" w:color="FFFFFF" w:sz="6" w:space="0"/>
              <w:bottom w:val="single" w:color="000000"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tcBorders>
              <w:top w:val="single" w:color="000000" w:sz="6" w:space="0"/>
              <w:left w:val="single" w:color="000000" w:sz="6" w:space="0"/>
              <w:bottom w:val="single" w:color="000000" w:sz="6" w:space="0"/>
              <w:right w:val="single" w:color="000000" w:sz="6" w:space="0"/>
            </w:tcBorders>
            <w:vAlign w:val="center"/>
          </w:tcPr>
          <w:p>
            <w:pPr>
              <w:pStyle w:val="17"/>
            </w:pPr>
            <w:r>
              <w:t>序号</w:t>
            </w:r>
          </w:p>
        </w:tc>
        <w:tc>
          <w:tcPr>
            <w:tcW w:w="3798" w:type="dxa"/>
            <w:vMerge w:val="restart"/>
            <w:tcBorders>
              <w:top w:val="single" w:color="000000" w:sz="6" w:space="0"/>
              <w:left w:val="single" w:color="000000" w:sz="6" w:space="0"/>
              <w:bottom w:val="single" w:color="000000" w:sz="6" w:space="0"/>
              <w:right w:val="single" w:color="000000" w:sz="6" w:space="0"/>
            </w:tcBorders>
            <w:vAlign w:val="center"/>
          </w:tcPr>
          <w:p>
            <w:pPr>
              <w:pStyle w:val="17"/>
            </w:pPr>
            <w:r>
              <w:t>项  目</w:t>
            </w:r>
          </w:p>
        </w:tc>
        <w:tc>
          <w:tcPr>
            <w:tcW w:w="9524" w:type="dxa"/>
            <w:gridSpan w:val="4"/>
            <w:tcBorders>
              <w:top w:val="single" w:color="000000" w:sz="6" w:space="0"/>
              <w:left w:val="single" w:color="000000" w:sz="6" w:space="0"/>
              <w:bottom w:val="single" w:color="000000" w:sz="6" w:space="0"/>
              <w:right w:val="single" w:color="000000" w:sz="6" w:space="0"/>
            </w:tcBorders>
            <w:vAlign w:val="center"/>
          </w:tcPr>
          <w:p>
            <w:pPr>
              <w:pStyle w:val="17"/>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Borders>
              <w:top w:val="single" w:color="000000" w:sz="6" w:space="0"/>
              <w:left w:val="single" w:color="000000" w:sz="6" w:space="0"/>
              <w:bottom w:val="single" w:color="000000" w:sz="6" w:space="0"/>
              <w:right w:val="single" w:color="000000" w:sz="6" w:space="0"/>
            </w:tcBorders>
          </w:tcPr>
          <w:p/>
        </w:tc>
        <w:tc>
          <w:tcPr>
            <w:tcW w:w="3798" w:type="dxa"/>
            <w:vMerge w:val="continue"/>
            <w:tcBorders>
              <w:top w:val="single" w:color="000000" w:sz="6" w:space="0"/>
              <w:left w:val="single" w:color="000000" w:sz="6" w:space="0"/>
              <w:bottom w:val="single" w:color="000000" w:sz="6" w:space="0"/>
              <w:right w:val="single" w:color="000000" w:sz="6" w:space="0"/>
            </w:tcBorders>
          </w:tc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7"/>
            </w:pPr>
            <w:r>
              <w:t>合计</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7"/>
            </w:pPr>
            <w:r>
              <w:t>一般公共预算              财政拨款</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7"/>
            </w:pPr>
            <w:r>
              <w:t>政府性基金                  预算拨款</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7"/>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17"/>
            </w:pPr>
            <w:r>
              <w:t>栏次</w:t>
            </w:r>
          </w:p>
        </w:tc>
        <w:tc>
          <w:tcPr>
            <w:tcW w:w="3798" w:type="dxa"/>
            <w:tcBorders>
              <w:top w:val="single" w:color="000000" w:sz="6" w:space="0"/>
              <w:left w:val="single" w:color="000000" w:sz="6" w:space="0"/>
              <w:bottom w:val="single" w:color="000000" w:sz="6" w:space="0"/>
              <w:right w:val="single" w:color="000000" w:sz="6" w:space="0"/>
            </w:tcBorders>
            <w:vAlign w:val="center"/>
          </w:tcPr>
          <w:p>
            <w:pPr>
              <w:pStyle w:val="17"/>
            </w:pPr>
            <w:r>
              <w:t>1</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7"/>
            </w:pPr>
            <w:r>
              <w:t>2</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7"/>
            </w:pPr>
            <w:r>
              <w:t>3</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7"/>
            </w:pPr>
            <w:r>
              <w:t>4</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1</w:t>
            </w:r>
          </w:p>
        </w:tc>
        <w:tc>
          <w:tcPr>
            <w:tcW w:w="3798" w:type="dxa"/>
            <w:tcBorders>
              <w:top w:val="single" w:color="000000" w:sz="6" w:space="0"/>
              <w:left w:val="single" w:color="000000" w:sz="6" w:space="0"/>
              <w:bottom w:val="single" w:color="000000" w:sz="6" w:space="0"/>
              <w:right w:val="single" w:color="000000" w:sz="6" w:space="0"/>
            </w:tcBorders>
            <w:vAlign w:val="center"/>
          </w:tcPr>
          <w:p>
            <w:pPr>
              <w:pStyle w:val="21"/>
            </w:pPr>
            <w:r>
              <w:t>合计</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22"/>
              <w:rPr>
                <w:rFonts w:hint="eastAsia" w:eastAsia="宋体"/>
                <w:lang w:eastAsia="zh-CN"/>
              </w:rPr>
            </w:pPr>
            <w:r>
              <w:rPr>
                <w:rFonts w:hint="eastAsia" w:eastAsia="宋体"/>
                <w:lang w:eastAsia="zh-CN"/>
              </w:rPr>
              <w:t>2.20</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22"/>
              <w:rPr>
                <w:rFonts w:hint="eastAsia" w:eastAsia="宋体"/>
                <w:lang w:eastAsia="zh-CN"/>
              </w:rPr>
            </w:pPr>
            <w:r>
              <w:rPr>
                <w:rFonts w:hint="eastAsia" w:eastAsia="宋体"/>
                <w:lang w:eastAsia="zh-CN"/>
              </w:rPr>
              <w:t>2.20</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22"/>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2</w:t>
            </w:r>
          </w:p>
        </w:tc>
        <w:tc>
          <w:tcPr>
            <w:tcW w:w="3798" w:type="dxa"/>
            <w:tcBorders>
              <w:top w:val="single" w:color="000000" w:sz="6" w:space="0"/>
              <w:left w:val="single" w:color="000000" w:sz="6" w:space="0"/>
              <w:bottom w:val="single" w:color="000000" w:sz="6" w:space="0"/>
              <w:right w:val="single" w:color="000000" w:sz="6" w:space="0"/>
            </w:tcBorders>
            <w:vAlign w:val="center"/>
          </w:tcPr>
          <w:p>
            <w:pPr>
              <w:pStyle w:val="19"/>
            </w:pPr>
            <w:r>
              <w:t>“三公”经费小计</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2.20</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2.20</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3</w:t>
            </w:r>
          </w:p>
        </w:tc>
        <w:tc>
          <w:tcPr>
            <w:tcW w:w="3798" w:type="dxa"/>
            <w:tcBorders>
              <w:top w:val="single" w:color="000000" w:sz="6" w:space="0"/>
              <w:left w:val="single" w:color="000000" w:sz="6" w:space="0"/>
              <w:bottom w:val="single" w:color="000000" w:sz="6" w:space="0"/>
              <w:right w:val="single" w:color="000000" w:sz="6" w:space="0"/>
            </w:tcBorders>
            <w:vAlign w:val="center"/>
          </w:tcPr>
          <w:p>
            <w:pPr>
              <w:pStyle w:val="19"/>
            </w:pPr>
            <w:r>
              <w:t>一、因公出国（境）费</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4</w:t>
            </w:r>
          </w:p>
        </w:tc>
        <w:tc>
          <w:tcPr>
            <w:tcW w:w="3798" w:type="dxa"/>
            <w:tcBorders>
              <w:top w:val="single" w:color="000000" w:sz="6" w:space="0"/>
              <w:left w:val="single" w:color="000000" w:sz="6" w:space="0"/>
              <w:bottom w:val="single" w:color="000000" w:sz="6" w:space="0"/>
              <w:right w:val="single" w:color="000000" w:sz="6" w:space="0"/>
            </w:tcBorders>
            <w:vAlign w:val="center"/>
          </w:tcPr>
          <w:p>
            <w:pPr>
              <w:pStyle w:val="19"/>
            </w:pPr>
            <w:r>
              <w:t xml:space="preserve">    其中：教学科研人员因公出国（境）费</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5</w:t>
            </w:r>
          </w:p>
        </w:tc>
        <w:tc>
          <w:tcPr>
            <w:tcW w:w="3798" w:type="dxa"/>
            <w:tcBorders>
              <w:top w:val="single" w:color="000000" w:sz="6" w:space="0"/>
              <w:left w:val="single" w:color="000000" w:sz="6" w:space="0"/>
              <w:bottom w:val="single" w:color="000000" w:sz="6" w:space="0"/>
              <w:right w:val="single" w:color="000000" w:sz="6" w:space="0"/>
            </w:tcBorders>
            <w:vAlign w:val="center"/>
          </w:tcPr>
          <w:p>
            <w:pPr>
              <w:pStyle w:val="19"/>
            </w:pPr>
            <w:r>
              <w:t xml:space="preserve">          其他因公出国（境）费</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6</w:t>
            </w:r>
          </w:p>
        </w:tc>
        <w:tc>
          <w:tcPr>
            <w:tcW w:w="3798" w:type="dxa"/>
            <w:tcBorders>
              <w:top w:val="single" w:color="000000" w:sz="6" w:space="0"/>
              <w:left w:val="single" w:color="000000" w:sz="6" w:space="0"/>
              <w:bottom w:val="single" w:color="000000" w:sz="6" w:space="0"/>
              <w:right w:val="single" w:color="000000" w:sz="6" w:space="0"/>
            </w:tcBorders>
            <w:vAlign w:val="center"/>
          </w:tcPr>
          <w:p>
            <w:pPr>
              <w:pStyle w:val="19"/>
            </w:pPr>
            <w:r>
              <w:t>二、公务用车购置及运维费</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7</w:t>
            </w:r>
          </w:p>
        </w:tc>
        <w:tc>
          <w:tcPr>
            <w:tcW w:w="3798" w:type="dxa"/>
            <w:tcBorders>
              <w:top w:val="single" w:color="000000" w:sz="6" w:space="0"/>
              <w:left w:val="single" w:color="000000" w:sz="6" w:space="0"/>
              <w:bottom w:val="single" w:color="000000" w:sz="6" w:space="0"/>
              <w:right w:val="single" w:color="000000" w:sz="6" w:space="0"/>
            </w:tcBorders>
            <w:vAlign w:val="center"/>
          </w:tcPr>
          <w:p>
            <w:pPr>
              <w:pStyle w:val="19"/>
            </w:pPr>
            <w:r>
              <w:t xml:space="preserve">    其中：公务用车购置费</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8</w:t>
            </w:r>
          </w:p>
        </w:tc>
        <w:tc>
          <w:tcPr>
            <w:tcW w:w="3798" w:type="dxa"/>
            <w:tcBorders>
              <w:top w:val="single" w:color="000000" w:sz="6" w:space="0"/>
              <w:left w:val="single" w:color="000000" w:sz="6" w:space="0"/>
              <w:bottom w:val="single" w:color="000000" w:sz="6" w:space="0"/>
              <w:right w:val="single" w:color="000000" w:sz="6" w:space="0"/>
            </w:tcBorders>
            <w:vAlign w:val="center"/>
          </w:tcPr>
          <w:p>
            <w:pPr>
              <w:pStyle w:val="19"/>
            </w:pPr>
            <w:r>
              <w:t xml:space="preserve">          公务用车运行维护费</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2.00</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2.00</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9</w:t>
            </w:r>
          </w:p>
        </w:tc>
        <w:tc>
          <w:tcPr>
            <w:tcW w:w="3798" w:type="dxa"/>
            <w:tcBorders>
              <w:top w:val="single" w:color="000000" w:sz="6" w:space="0"/>
              <w:left w:val="single" w:color="000000" w:sz="6" w:space="0"/>
              <w:bottom w:val="single" w:color="000000" w:sz="6" w:space="0"/>
              <w:right w:val="single" w:color="000000" w:sz="6" w:space="0"/>
            </w:tcBorders>
            <w:vAlign w:val="center"/>
          </w:tcPr>
          <w:p>
            <w:pPr>
              <w:pStyle w:val="19"/>
            </w:pPr>
            <w:r>
              <w:t>三、公务接待费</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0.20</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8"/>
              <w:rPr>
                <w:rFonts w:hint="eastAsia" w:eastAsia="宋体"/>
                <w:lang w:eastAsia="zh-CN"/>
              </w:rPr>
            </w:pPr>
            <w:r>
              <w:rPr>
                <w:rFonts w:hint="eastAsia" w:eastAsia="宋体"/>
                <w:lang w:eastAsia="zh-CN"/>
              </w:rPr>
              <w:t>0.20</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10</w:t>
            </w:r>
          </w:p>
        </w:tc>
        <w:tc>
          <w:tcPr>
            <w:tcW w:w="3798" w:type="dxa"/>
            <w:tcBorders>
              <w:top w:val="single" w:color="000000" w:sz="6" w:space="0"/>
              <w:left w:val="single" w:color="000000" w:sz="6" w:space="0"/>
              <w:bottom w:val="single" w:color="000000" w:sz="6" w:space="0"/>
              <w:right w:val="single" w:color="000000" w:sz="6" w:space="0"/>
            </w:tcBorders>
            <w:vAlign w:val="center"/>
          </w:tcPr>
          <w:p>
            <w:pPr>
              <w:pStyle w:val="19"/>
            </w:pPr>
            <w:r>
              <w:t>四、会议费</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tcBorders>
              <w:top w:val="single" w:color="000000" w:sz="6" w:space="0"/>
              <w:left w:val="single" w:color="000000" w:sz="6" w:space="0"/>
              <w:bottom w:val="single" w:color="000000" w:sz="6" w:space="0"/>
              <w:right w:val="single" w:color="000000" w:sz="6" w:space="0"/>
            </w:tcBorders>
            <w:vAlign w:val="center"/>
          </w:tcPr>
          <w:p>
            <w:pPr>
              <w:pStyle w:val="20"/>
            </w:pPr>
            <w:r>
              <w:t>11</w:t>
            </w:r>
          </w:p>
        </w:tc>
        <w:tc>
          <w:tcPr>
            <w:tcW w:w="3798" w:type="dxa"/>
            <w:tcBorders>
              <w:top w:val="single" w:color="000000" w:sz="6" w:space="0"/>
              <w:left w:val="single" w:color="000000" w:sz="6" w:space="0"/>
              <w:bottom w:val="single" w:color="000000" w:sz="6" w:space="0"/>
              <w:right w:val="single" w:color="000000" w:sz="6" w:space="0"/>
            </w:tcBorders>
            <w:vAlign w:val="center"/>
          </w:tcPr>
          <w:p>
            <w:pPr>
              <w:pStyle w:val="19"/>
            </w:pPr>
            <w:r>
              <w:t>五、培训费</w:t>
            </w: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2381" w:type="dxa"/>
            <w:tcBorders>
              <w:top w:val="single" w:color="000000" w:sz="6" w:space="0"/>
              <w:left w:val="single" w:color="000000" w:sz="6" w:space="0"/>
              <w:bottom w:val="single" w:color="000000" w:sz="6" w:space="0"/>
              <w:right w:val="single" w:color="000000" w:sz="6" w:space="0"/>
            </w:tcBorders>
            <w:vAlign w:val="center"/>
          </w:tcPr>
          <w:p>
            <w:pPr>
              <w:pStyle w:val="18"/>
            </w:pPr>
          </w:p>
        </w:tc>
      </w:tr>
    </w:tbl>
    <w:p>
      <w:pPr>
        <w:jc w:val="center"/>
        <w:outlineLvl w:val="0"/>
        <w:rPr>
          <w:rFonts w:eastAsia="宋体"/>
          <w:lang w:eastAsia="zh-CN"/>
        </w:rPr>
        <w:sectPr>
          <w:pgSz w:w="16840" w:h="11900" w:orient="landscape"/>
          <w:pgMar w:top="1361" w:right="1020" w:bottom="1361" w:left="1020" w:header="720" w:footer="720" w:gutter="0"/>
          <w:cols w:space="720" w:num="1"/>
          <w:docGrid w:linePitch="326" w:charSpace="0"/>
        </w:sectPr>
      </w:pPr>
    </w:p>
    <w:p>
      <w:pPr>
        <w:jc w:val="center"/>
      </w:pPr>
      <w:r>
        <w:rPr>
          <w:rFonts w:hint="eastAsia" w:ascii="方正小标宋_GBK" w:eastAsia="方正小标宋_GBK" w:cs="方正小标宋_GBK"/>
          <w:color w:val="000000"/>
          <w:sz w:val="44"/>
          <w:lang w:eastAsia="zh-CN"/>
        </w:rPr>
        <w:t>涞水县总工会</w:t>
      </w:r>
      <w:r>
        <w:rPr>
          <w:rFonts w:ascii="方正小标宋_GBK" w:eastAsia="方正小标宋_GBK" w:cs="方正小标宋_GBK"/>
          <w:color w:val="000000"/>
          <w:sz w:val="44"/>
        </w:rPr>
        <w:t>2022年部门预算信息公开情况说明</w:t>
      </w:r>
    </w:p>
    <w:p>
      <w:pPr>
        <w:spacing w:line="500" w:lineRule="exact"/>
        <w:ind w:firstLine="560"/>
        <w:rPr>
          <w:rFonts w:ascii="仿宋" w:eastAsia="仿宋"/>
          <w:sz w:val="32"/>
          <w:szCs w:val="32"/>
        </w:rPr>
      </w:pPr>
      <w:r>
        <w:rPr>
          <w:rFonts w:ascii="仿宋" w:eastAsia="仿宋"/>
          <w:sz w:val="32"/>
          <w:szCs w:val="32"/>
        </w:rPr>
        <w:t>按照《</w:t>
      </w:r>
      <w:r>
        <w:rPr>
          <w:rFonts w:hint="eastAsia" w:ascii="仿宋" w:hAnsi="仿宋" w:eastAsia="仿宋"/>
          <w:sz w:val="32"/>
          <w:szCs w:val="32"/>
          <w:lang w:val="en-US" w:eastAsia="zh-CN"/>
        </w:rPr>
        <w:t>中华人民共和国</w:t>
      </w:r>
      <w:r>
        <w:rPr>
          <w:rFonts w:ascii="仿宋" w:eastAsia="仿宋"/>
          <w:sz w:val="32"/>
          <w:szCs w:val="32"/>
        </w:rPr>
        <w:t>预算法》、《地方预决算公开操作规程》和《关于进一步推进预算公开工作的实施意见》规定，现将</w:t>
      </w:r>
      <w:r>
        <w:rPr>
          <w:rFonts w:hint="eastAsia" w:ascii="仿宋" w:eastAsia="仿宋"/>
          <w:sz w:val="32"/>
          <w:szCs w:val="32"/>
        </w:rPr>
        <w:t>涞水县总工会</w:t>
      </w:r>
      <w:r>
        <w:rPr>
          <w:rFonts w:ascii="仿宋" w:eastAsia="仿宋"/>
          <w:sz w:val="32"/>
          <w:szCs w:val="32"/>
        </w:rPr>
        <w:t>2022年部门预算公开如下：</w:t>
      </w:r>
    </w:p>
    <w:p>
      <w:pPr>
        <w:spacing w:before="10" w:after="10" w:line="360" w:lineRule="auto"/>
        <w:ind w:firstLine="640"/>
        <w:outlineLvl w:val="2"/>
        <w:rPr>
          <w:rFonts w:ascii="黑体" w:eastAsia="黑体"/>
          <w:sz w:val="32"/>
          <w:szCs w:val="32"/>
        </w:rPr>
      </w:pPr>
      <w:bookmarkStart w:id="9" w:name="_Toc_3_3_0000000010"/>
      <w:r>
        <w:rPr>
          <w:rFonts w:ascii="黑体" w:eastAsia="黑体"/>
          <w:sz w:val="32"/>
          <w:szCs w:val="32"/>
        </w:rPr>
        <w:t>一、部门职责及机构设置情况</w:t>
      </w:r>
      <w:bookmarkEnd w:id="9"/>
    </w:p>
    <w:p>
      <w:pPr>
        <w:ind w:firstLine="640"/>
        <w:rPr>
          <w:rFonts w:ascii="方正楷体_GBK" w:eastAsia="方正楷体_GBK" w:cs="方正楷体_GBK"/>
          <w:b/>
          <w:color w:val="000000"/>
          <w:sz w:val="32"/>
        </w:rPr>
      </w:pPr>
      <w:r>
        <w:rPr>
          <w:rFonts w:ascii="方正楷体_GBK" w:eastAsia="方正楷体_GBK" w:cs="方正楷体_GBK"/>
          <w:b/>
          <w:color w:val="000000"/>
          <w:sz w:val="32"/>
        </w:rPr>
        <w:t>部门职责：</w:t>
      </w:r>
    </w:p>
    <w:p>
      <w:pPr>
        <w:ind w:firstLine="640"/>
        <w:rPr>
          <w:rFonts w:ascii="仿宋" w:eastAsia="仿宋"/>
          <w:sz w:val="32"/>
          <w:szCs w:val="32"/>
        </w:rPr>
      </w:pPr>
      <w:r>
        <w:rPr>
          <w:rFonts w:hint="eastAsia" w:ascii="仿宋" w:eastAsia="仿宋"/>
          <w:sz w:val="32"/>
          <w:szCs w:val="32"/>
        </w:rPr>
        <w:t>（一）依照法律和《中国工会章程》，组织和指导</w:t>
      </w:r>
      <w:bookmarkStart w:id="19" w:name="_GoBack"/>
      <w:bookmarkEnd w:id="19"/>
      <w:r>
        <w:rPr>
          <w:rFonts w:hint="eastAsia" w:ascii="仿宋" w:eastAsia="仿宋"/>
          <w:sz w:val="32"/>
          <w:szCs w:val="32"/>
        </w:rPr>
        <w:t>全县各基层工会坚定不移地落实党的全心全意依靠工人阶级根本指导方针，进一步突出和履行维权职能。</w:t>
      </w:r>
    </w:p>
    <w:p>
      <w:pPr>
        <w:ind w:firstLine="640"/>
        <w:rPr>
          <w:rFonts w:ascii="仿宋" w:eastAsia="仿宋"/>
          <w:sz w:val="32"/>
          <w:szCs w:val="32"/>
        </w:rPr>
      </w:pPr>
      <w:r>
        <w:rPr>
          <w:rFonts w:hint="eastAsia" w:ascii="仿宋" w:eastAsia="仿宋"/>
          <w:sz w:val="32"/>
          <w:szCs w:val="32"/>
        </w:rPr>
        <w:t>（二）围绕职工合法权益的重大问题进行调查研究，向县委、县政府和市总工会反映职工群众的思想、愿望和要求，提出意见和建议；参与涉及职工切身利益的有关地方性规章、政策、措施、制度的拟定；组织基层工会对单位安全生产和职业病防治进行监督，参与职工重大伤亡事故的调查处理。</w:t>
      </w:r>
    </w:p>
    <w:p>
      <w:pPr>
        <w:ind w:firstLine="640"/>
        <w:rPr>
          <w:rFonts w:ascii="仿宋" w:eastAsia="仿宋"/>
          <w:sz w:val="32"/>
          <w:szCs w:val="32"/>
        </w:rPr>
      </w:pPr>
      <w:r>
        <w:rPr>
          <w:rFonts w:hint="eastAsia" w:ascii="仿宋" w:eastAsia="仿宋"/>
          <w:sz w:val="32"/>
          <w:szCs w:val="32"/>
        </w:rPr>
        <w:t>（三）研究拟定工会组织制度和民主制度，指导全县各工会组织开展以职工代表大会为基本制度的民主选举、民主决策、民主管理和民主监督工作，推动基层工会建立集体合同制度、工资集体协商制度和监督保证机制，参与指导劳动合同签订工作；指导基层工会开展群众性经济技术创新活动。</w:t>
      </w:r>
    </w:p>
    <w:p>
      <w:pPr>
        <w:ind w:firstLine="640"/>
        <w:rPr>
          <w:rFonts w:ascii="仿宋" w:eastAsia="仿宋"/>
          <w:sz w:val="32"/>
          <w:szCs w:val="32"/>
        </w:rPr>
      </w:pPr>
      <w:r>
        <w:rPr>
          <w:rFonts w:hint="eastAsia" w:ascii="仿宋" w:eastAsia="仿宋"/>
          <w:sz w:val="32"/>
          <w:szCs w:val="32"/>
        </w:rPr>
        <w:t>（四）协助县政府做好市级、省级及全国劳模的推荐、评选、管理工作。</w:t>
      </w:r>
    </w:p>
    <w:p>
      <w:pPr>
        <w:ind w:firstLine="640"/>
        <w:rPr>
          <w:rFonts w:ascii="仿宋" w:eastAsia="仿宋"/>
          <w:sz w:val="32"/>
          <w:szCs w:val="32"/>
        </w:rPr>
      </w:pPr>
      <w:r>
        <w:rPr>
          <w:rFonts w:hint="eastAsia" w:ascii="仿宋" w:eastAsia="仿宋"/>
          <w:sz w:val="32"/>
          <w:szCs w:val="32"/>
        </w:rPr>
        <w:t>（五）负责工会经费和工会资产的管理审查、审计工作，负责对工会兴办的职工劳动福利事业的指导、协调工作。</w:t>
      </w:r>
    </w:p>
    <w:p>
      <w:pPr>
        <w:ind w:firstLine="640"/>
        <w:rPr>
          <w:rFonts w:ascii="仿宋" w:eastAsia="仿宋"/>
          <w:sz w:val="32"/>
          <w:szCs w:val="32"/>
        </w:rPr>
      </w:pPr>
      <w:r>
        <w:rPr>
          <w:rFonts w:hint="eastAsia" w:ascii="仿宋" w:eastAsia="仿宋"/>
          <w:sz w:val="32"/>
          <w:szCs w:val="32"/>
        </w:rPr>
        <w:t>（六）承担县委、县政府及市总工会交办的其他事项。</w:t>
      </w:r>
    </w:p>
    <w:p>
      <w:pPr>
        <w:ind w:firstLine="640"/>
        <w:rPr>
          <w:rFonts w:hint="eastAsia" w:ascii="方正楷体_GBK" w:hAnsi="方正楷体_GBK" w:eastAsia="宋体" w:cs="方正楷体_GBK"/>
          <w:b/>
          <w:color w:val="000000"/>
          <w:sz w:val="32"/>
          <w:lang w:eastAsia="zh-CN"/>
        </w:rPr>
      </w:pPr>
    </w:p>
    <w:p>
      <w:pPr>
        <w:ind w:firstLine="640"/>
        <w:rPr>
          <w:rFonts w:hint="eastAsia" w:ascii="方正楷体_GBK" w:hAnsi="方正楷体_GBK" w:eastAsia="宋体" w:cs="方正楷体_GBK"/>
          <w:b/>
          <w:color w:val="000000"/>
          <w:sz w:val="32"/>
          <w:lang w:eastAsia="zh-CN"/>
        </w:rPr>
      </w:pPr>
    </w:p>
    <w:p>
      <w:pPr>
        <w:ind w:firstLine="640"/>
        <w:rPr>
          <w:rFonts w:hint="eastAsia" w:ascii="方正楷体_GBK" w:hAnsi="方正楷体_GBK" w:eastAsia="宋体" w:cs="方正楷体_GBK"/>
          <w:b/>
          <w:color w:val="000000"/>
          <w:sz w:val="32"/>
          <w:lang w:eastAsia="zh-CN"/>
        </w:rPr>
      </w:pPr>
    </w:p>
    <w:p>
      <w:pPr>
        <w:ind w:firstLine="640"/>
      </w:pPr>
      <w:r>
        <w:rPr>
          <w:rFonts w:ascii="方正楷体_GBK" w:eastAsia="方正楷体_GBK" w:cs="方正楷体_GBK"/>
          <w:b/>
          <w:color w:val="000000"/>
          <w:sz w:val="32"/>
        </w:rPr>
        <w:t>机构设置：</w:t>
      </w:r>
    </w:p>
    <w:p>
      <w:pPr>
        <w:jc w:val="center"/>
      </w:pPr>
      <w:r>
        <w:rPr>
          <w:rFonts w:ascii="方正小标宋_GBK" w:eastAsia="方正小标宋_GBK" w:cs="方正小标宋_GBK"/>
          <w:color w:val="000000"/>
          <w:sz w:val="32"/>
        </w:rPr>
        <w:t>部门机构设置情况</w:t>
      </w: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75"/>
        <w:gridCol w:w="1845"/>
        <w:gridCol w:w="2128"/>
        <w:gridCol w:w="38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7" w:hRule="atLeast"/>
          <w:tblHeader/>
          <w:jc w:val="center"/>
        </w:trPr>
        <w:tc>
          <w:tcPr>
            <w:tcW w:w="5675" w:type="dxa"/>
            <w:tcBorders>
              <w:top w:val="single" w:color="000000" w:sz="6" w:space="0"/>
              <w:left w:val="single" w:color="000000" w:sz="6" w:space="0"/>
              <w:bottom w:val="single" w:color="000000" w:sz="6" w:space="0"/>
              <w:right w:val="single" w:color="000000" w:sz="6" w:space="0"/>
            </w:tcBorders>
            <w:vAlign w:val="center"/>
          </w:tcPr>
          <w:p>
            <w:pPr>
              <w:pStyle w:val="17"/>
            </w:pPr>
            <w:r>
              <w:t>单位名称</w:t>
            </w:r>
          </w:p>
        </w:tc>
        <w:tc>
          <w:tcPr>
            <w:tcW w:w="1845" w:type="dxa"/>
            <w:tcBorders>
              <w:top w:val="single" w:color="000000" w:sz="6" w:space="0"/>
              <w:left w:val="single" w:color="000000" w:sz="6" w:space="0"/>
              <w:bottom w:val="single" w:color="000000" w:sz="6" w:space="0"/>
              <w:right w:val="single" w:color="000000" w:sz="6" w:space="0"/>
            </w:tcBorders>
            <w:vAlign w:val="center"/>
          </w:tcPr>
          <w:p>
            <w:pPr>
              <w:pStyle w:val="17"/>
            </w:pPr>
            <w:r>
              <w:t>单位性质</w:t>
            </w:r>
          </w:p>
        </w:tc>
        <w:tc>
          <w:tcPr>
            <w:tcW w:w="2128" w:type="dxa"/>
            <w:tcBorders>
              <w:top w:val="single" w:color="000000" w:sz="6" w:space="0"/>
              <w:left w:val="single" w:color="000000" w:sz="6" w:space="0"/>
              <w:bottom w:val="single" w:color="000000" w:sz="6" w:space="0"/>
              <w:right w:val="single" w:color="000000" w:sz="6" w:space="0"/>
            </w:tcBorders>
            <w:vAlign w:val="center"/>
          </w:tcPr>
          <w:p>
            <w:pPr>
              <w:pStyle w:val="17"/>
            </w:pPr>
            <w:r>
              <w:t>单位规格</w:t>
            </w:r>
          </w:p>
        </w:tc>
        <w:tc>
          <w:tcPr>
            <w:tcW w:w="3831" w:type="dxa"/>
            <w:tcBorders>
              <w:top w:val="single" w:color="000000" w:sz="6" w:space="0"/>
              <w:left w:val="single" w:color="000000" w:sz="6" w:space="0"/>
              <w:bottom w:val="single" w:color="000000" w:sz="6" w:space="0"/>
              <w:right w:val="single" w:color="000000" w:sz="6" w:space="0"/>
            </w:tcBorders>
            <w:vAlign w:val="center"/>
          </w:tcPr>
          <w:p>
            <w:pPr>
              <w:pStyle w:val="17"/>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9" w:hRule="atLeast"/>
          <w:jc w:val="center"/>
        </w:trPr>
        <w:tc>
          <w:tcPr>
            <w:tcW w:w="5675" w:type="dxa"/>
            <w:tcBorders>
              <w:top w:val="single" w:color="000000" w:sz="6" w:space="0"/>
              <w:left w:val="single" w:color="000000" w:sz="6" w:space="0"/>
              <w:bottom w:val="single" w:color="000000" w:sz="6" w:space="0"/>
              <w:right w:val="single" w:color="000000" w:sz="6" w:space="0"/>
            </w:tcBorders>
            <w:vAlign w:val="center"/>
          </w:tcPr>
          <w:p>
            <w:pPr>
              <w:pStyle w:val="19"/>
            </w:pPr>
            <w:r>
              <w:rPr>
                <w:rFonts w:hint="eastAsia"/>
                <w:lang w:eastAsia="zh-CN"/>
              </w:rPr>
              <w:t>涞水县总工会</w:t>
            </w:r>
          </w:p>
        </w:tc>
        <w:tc>
          <w:tcPr>
            <w:tcW w:w="1845" w:type="dxa"/>
            <w:tcBorders>
              <w:top w:val="single" w:color="000000" w:sz="6" w:space="0"/>
              <w:left w:val="single" w:color="000000" w:sz="6" w:space="0"/>
              <w:bottom w:val="single" w:color="000000" w:sz="6" w:space="0"/>
              <w:right w:val="single" w:color="000000" w:sz="6" w:space="0"/>
            </w:tcBorders>
            <w:vAlign w:val="center"/>
          </w:tcPr>
          <w:p>
            <w:pPr>
              <w:pStyle w:val="20"/>
            </w:pPr>
            <w:r>
              <w:t>行政</w:t>
            </w:r>
          </w:p>
        </w:tc>
        <w:tc>
          <w:tcPr>
            <w:tcW w:w="2128" w:type="dxa"/>
            <w:tcBorders>
              <w:top w:val="single" w:color="000000" w:sz="6" w:space="0"/>
              <w:left w:val="single" w:color="000000" w:sz="6" w:space="0"/>
              <w:bottom w:val="single" w:color="000000" w:sz="6" w:space="0"/>
              <w:right w:val="single" w:color="000000" w:sz="6" w:space="0"/>
            </w:tcBorders>
            <w:vAlign w:val="center"/>
          </w:tcPr>
          <w:p>
            <w:pPr>
              <w:pStyle w:val="20"/>
              <w:rPr>
                <w:lang w:eastAsia="zh-CN"/>
              </w:rPr>
            </w:pPr>
            <w:r>
              <w:rPr>
                <w:rFonts w:hint="eastAsia"/>
                <w:lang w:eastAsia="zh-CN"/>
              </w:rPr>
              <w:t>副处级</w:t>
            </w:r>
          </w:p>
        </w:tc>
        <w:tc>
          <w:tcPr>
            <w:tcW w:w="3831" w:type="dxa"/>
            <w:tcBorders>
              <w:top w:val="single" w:color="000000" w:sz="6" w:space="0"/>
              <w:left w:val="single" w:color="000000" w:sz="6" w:space="0"/>
              <w:bottom w:val="single" w:color="000000" w:sz="6" w:space="0"/>
              <w:right w:val="single" w:color="000000" w:sz="6" w:space="0"/>
            </w:tcBorders>
            <w:vAlign w:val="center"/>
          </w:tcPr>
          <w:p>
            <w:pPr>
              <w:pStyle w:val="20"/>
            </w:pPr>
            <w:r>
              <w:t>财政拨款</w:t>
            </w:r>
          </w:p>
        </w:tc>
      </w:tr>
    </w:tbl>
    <w:p>
      <w:pPr>
        <w:spacing w:before="10" w:after="10" w:line="360" w:lineRule="auto"/>
        <w:ind w:firstLine="640"/>
        <w:outlineLvl w:val="2"/>
        <w:rPr>
          <w:rFonts w:ascii="黑体" w:eastAsia="黑体" w:cs="黑体"/>
          <w:color w:val="000000"/>
          <w:sz w:val="32"/>
          <w:lang w:eastAsia="zh-CN"/>
        </w:rPr>
      </w:pPr>
      <w:bookmarkStart w:id="10" w:name="_Toc_3_3_0000000011"/>
    </w:p>
    <w:p>
      <w:pPr>
        <w:spacing w:before="10" w:after="10" w:line="360" w:lineRule="auto"/>
        <w:ind w:firstLine="640"/>
        <w:outlineLvl w:val="2"/>
      </w:pPr>
      <w:r>
        <w:rPr>
          <w:rFonts w:ascii="黑体" w:eastAsia="黑体" w:cs="黑体"/>
          <w:color w:val="000000"/>
          <w:sz w:val="32"/>
        </w:rPr>
        <w:t>二、部门预算安排的总体情况</w:t>
      </w:r>
      <w:bookmarkEnd w:id="10"/>
    </w:p>
    <w:p>
      <w:pPr>
        <w:spacing w:line="500" w:lineRule="exact"/>
        <w:ind w:firstLine="560"/>
        <w:rPr>
          <w:rFonts w:ascii="仿宋" w:eastAsia="仿宋"/>
          <w:color w:val="000000"/>
          <w:sz w:val="32"/>
          <w:szCs w:val="32"/>
        </w:rPr>
      </w:pPr>
      <w:r>
        <w:rPr>
          <w:rFonts w:ascii="仿宋" w:eastAsia="仿宋"/>
          <w:color w:val="000000"/>
          <w:sz w:val="32"/>
          <w:szCs w:val="32"/>
        </w:rPr>
        <w:t>按照预算管理有关规定，目前我省部门预算的编制实行综合预算管理，即全部收入和支出都反映在预算中。</w:t>
      </w:r>
      <w:r>
        <w:rPr>
          <w:rFonts w:hint="eastAsia" w:ascii="仿宋" w:eastAsia="仿宋"/>
          <w:color w:val="000000"/>
          <w:sz w:val="32"/>
          <w:szCs w:val="32"/>
          <w:lang w:eastAsia="zh-CN"/>
        </w:rPr>
        <w:t>涞水县总工会</w:t>
      </w:r>
      <w:r>
        <w:rPr>
          <w:rFonts w:ascii="仿宋" w:eastAsia="仿宋"/>
          <w:color w:val="000000"/>
          <w:sz w:val="32"/>
          <w:szCs w:val="32"/>
        </w:rPr>
        <w:t>机关的收支包含在部门预算中。</w:t>
      </w:r>
    </w:p>
    <w:p>
      <w:pPr>
        <w:ind w:firstLine="640"/>
        <w:rPr>
          <w:rFonts w:ascii="楷体" w:eastAsia="楷体" w:cs="楷体"/>
          <w:spacing w:val="10"/>
          <w:sz w:val="32"/>
          <w:szCs w:val="32"/>
        </w:rPr>
      </w:pPr>
      <w:r>
        <w:rPr>
          <w:rFonts w:hint="eastAsia" w:ascii="楷体" w:eastAsia="楷体" w:cs="楷体"/>
          <w:spacing w:val="10"/>
          <w:sz w:val="32"/>
          <w:szCs w:val="32"/>
        </w:rPr>
        <w:t>（一）收入说明</w:t>
      </w:r>
    </w:p>
    <w:p>
      <w:pPr>
        <w:ind w:firstLine="640"/>
        <w:rPr>
          <w:rFonts w:ascii="仿宋" w:eastAsia="仿宋" w:cs="仿宋"/>
          <w:spacing w:val="10"/>
          <w:sz w:val="32"/>
          <w:szCs w:val="32"/>
        </w:rPr>
      </w:pPr>
      <w:r>
        <w:rPr>
          <w:rFonts w:hint="eastAsia" w:ascii="仿宋" w:eastAsia="仿宋" w:cs="仿宋"/>
          <w:spacing w:val="10"/>
          <w:sz w:val="32"/>
          <w:szCs w:val="32"/>
        </w:rPr>
        <w:t>2022年一般公共预算总收入118.07万元，其中财政拨款收入118.07万元。</w:t>
      </w:r>
    </w:p>
    <w:p>
      <w:pPr>
        <w:ind w:firstLine="640"/>
        <w:rPr>
          <w:rFonts w:ascii="楷体" w:eastAsia="楷体" w:cs="楷体"/>
          <w:spacing w:val="10"/>
          <w:sz w:val="32"/>
          <w:szCs w:val="32"/>
        </w:rPr>
      </w:pPr>
      <w:r>
        <w:rPr>
          <w:rFonts w:hint="eastAsia" w:ascii="楷体" w:eastAsia="楷体" w:cs="楷体"/>
          <w:spacing w:val="10"/>
          <w:sz w:val="32"/>
          <w:szCs w:val="32"/>
        </w:rPr>
        <w:t>（二）支出说明</w:t>
      </w:r>
    </w:p>
    <w:p>
      <w:pPr>
        <w:ind w:firstLine="640"/>
        <w:rPr>
          <w:rFonts w:ascii="仿宋" w:eastAsia="仿宋"/>
          <w:sz w:val="32"/>
          <w:szCs w:val="32"/>
        </w:rPr>
      </w:pPr>
      <w:r>
        <w:rPr>
          <w:rFonts w:hint="eastAsia" w:ascii="仿宋" w:eastAsia="仿宋" w:cs="仿宋"/>
          <w:spacing w:val="10"/>
          <w:sz w:val="32"/>
          <w:szCs w:val="32"/>
        </w:rPr>
        <w:t>2022年一般公共预算总支出118.07万元，其中基本支出59.4万元，</w:t>
      </w:r>
      <w:r>
        <w:rPr>
          <w:rFonts w:hint="eastAsia" w:ascii="仿宋" w:eastAsia="仿宋"/>
          <w:sz w:val="32"/>
          <w:szCs w:val="32"/>
        </w:rPr>
        <w:t>人员经费47.91万元和日常公用经费11.49万元；项目支出58.67万元，包括财政划拨工会经费40万元、2021年困难职工及劳模帮扶救助专项资金9.62万元和2022年困难职工及劳模帮扶救助专项资金9.05万元。</w:t>
      </w:r>
    </w:p>
    <w:p>
      <w:pPr>
        <w:ind w:firstLine="640"/>
        <w:rPr>
          <w:rFonts w:ascii="楷体" w:eastAsia="楷体" w:cs="楷体"/>
          <w:spacing w:val="10"/>
          <w:sz w:val="32"/>
          <w:szCs w:val="32"/>
        </w:rPr>
      </w:pPr>
      <w:r>
        <w:rPr>
          <w:rFonts w:hint="eastAsia" w:ascii="楷体" w:eastAsia="楷体" w:cs="楷体"/>
          <w:spacing w:val="10"/>
          <w:sz w:val="32"/>
          <w:szCs w:val="32"/>
        </w:rPr>
        <w:t>（三）比上年增减情况</w:t>
      </w:r>
    </w:p>
    <w:p>
      <w:pPr>
        <w:ind w:firstLine="640"/>
        <w:rPr>
          <w:rFonts w:ascii="仿宋" w:eastAsia="仿宋"/>
          <w:sz w:val="32"/>
          <w:szCs w:val="32"/>
        </w:rPr>
      </w:pPr>
      <w:r>
        <w:rPr>
          <w:rFonts w:hint="eastAsia" w:ascii="仿宋" w:eastAsia="仿宋"/>
          <w:sz w:val="32"/>
          <w:szCs w:val="32"/>
        </w:rPr>
        <w:t>本年度预算收支安排118.07万元，较上年减少2.84万元。其中：基本支出中人员经费减少10.08万元，主要原因是人员减少；基本支出日常公用经费减少1.11万元，主要原因是工会经费和职工福利费略有减少。项目支出增加了8.35万元，主要原因是2021年困难职工及劳模帮扶救助专项资金结转到2022年9.62万元。</w:t>
      </w:r>
    </w:p>
    <w:p>
      <w:pPr>
        <w:spacing w:before="10" w:after="10" w:line="360" w:lineRule="auto"/>
        <w:ind w:firstLine="640"/>
        <w:outlineLvl w:val="2"/>
      </w:pPr>
      <w:bookmarkStart w:id="11" w:name="_Toc_3_3_0000000012"/>
      <w:r>
        <w:rPr>
          <w:rFonts w:ascii="黑体" w:eastAsia="黑体" w:cs="黑体"/>
          <w:color w:val="000000"/>
          <w:sz w:val="32"/>
        </w:rPr>
        <w:t>三、机关运行经费安排情况</w:t>
      </w:r>
      <w:bookmarkEnd w:id="11"/>
    </w:p>
    <w:p>
      <w:pPr>
        <w:spacing w:line="500" w:lineRule="exact"/>
        <w:ind w:firstLine="560"/>
        <w:rPr>
          <w:rFonts w:ascii="仿宋" w:eastAsia="仿宋"/>
          <w:color w:val="000000"/>
          <w:sz w:val="32"/>
          <w:szCs w:val="32"/>
        </w:rPr>
      </w:pPr>
      <w:r>
        <w:rPr>
          <w:rFonts w:hint="eastAsia" w:ascii="仿宋" w:eastAsia="仿宋"/>
          <w:color w:val="000000"/>
          <w:sz w:val="32"/>
          <w:szCs w:val="32"/>
        </w:rPr>
        <w:t>2022年涞水县总工会部门预算安排机关运行经费支出11.49万元，其中包括办公费3.60万元、邮电费0.36万元、差旅费0.30万元、公务接待费0.20万元、工会经费0.39万元、福利费1.12万元、公务用车运行维护费2.00万元、其他交通费用3.24万元、其他商品和服务支出0.28万元。</w:t>
      </w:r>
    </w:p>
    <w:p>
      <w:pPr>
        <w:spacing w:before="10" w:after="10" w:line="360" w:lineRule="auto"/>
        <w:ind w:firstLine="640"/>
        <w:outlineLvl w:val="2"/>
      </w:pPr>
      <w:bookmarkStart w:id="12" w:name="_Toc_3_3_0000000013"/>
      <w:r>
        <w:rPr>
          <w:rFonts w:ascii="黑体" w:eastAsia="黑体" w:cs="黑体"/>
          <w:color w:val="000000"/>
          <w:sz w:val="32"/>
        </w:rPr>
        <w:t>四、财政拨款“三公”经费预算情况及增减变化原因</w:t>
      </w:r>
      <w:bookmarkEnd w:id="12"/>
    </w:p>
    <w:tbl>
      <w:tblPr>
        <w:tblStyle w:val="11"/>
        <w:tblW w:w="0" w:type="auto"/>
        <w:tblInd w:w="7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36"/>
        <w:gridCol w:w="1717"/>
        <w:gridCol w:w="1717"/>
        <w:gridCol w:w="1177"/>
        <w:gridCol w:w="31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eastAsia="宋体" w:cs="宋体"/>
              </w:rPr>
            </w:pPr>
          </w:p>
        </w:tc>
        <w:tc>
          <w:tcPr>
            <w:tcW w:w="1717" w:type="dxa"/>
            <w:tcBorders>
              <w:top w:val="nil"/>
              <w:left w:val="nil"/>
              <w:bottom w:val="nil"/>
              <w:right w:val="nil"/>
            </w:tcBorders>
            <w:vAlign w:val="center"/>
          </w:tcPr>
          <w:p>
            <w:pPr>
              <w:rPr>
                <w:rFonts w:ascii="宋体" w:eastAsia="宋体" w:cs="宋体"/>
              </w:rPr>
            </w:pPr>
          </w:p>
        </w:tc>
        <w:tc>
          <w:tcPr>
            <w:tcW w:w="1717" w:type="dxa"/>
            <w:tcBorders>
              <w:top w:val="nil"/>
              <w:left w:val="nil"/>
              <w:bottom w:val="nil"/>
              <w:right w:val="nil"/>
            </w:tcBorders>
            <w:vAlign w:val="center"/>
          </w:tcPr>
          <w:p>
            <w:pPr>
              <w:rPr>
                <w:rFonts w:ascii="宋体" w:eastAsia="宋体" w:cs="宋体"/>
              </w:rPr>
            </w:pPr>
          </w:p>
        </w:tc>
        <w:tc>
          <w:tcPr>
            <w:tcW w:w="1177" w:type="dxa"/>
            <w:tcBorders>
              <w:top w:val="nil"/>
              <w:left w:val="nil"/>
              <w:bottom w:val="nil"/>
              <w:right w:val="nil"/>
            </w:tcBorders>
            <w:vAlign w:val="center"/>
          </w:tcPr>
          <w:p>
            <w:pPr>
              <w:rPr>
                <w:rFonts w:ascii="宋体" w:eastAsia="宋体" w:cs="宋体"/>
              </w:rPr>
            </w:pPr>
          </w:p>
        </w:tc>
        <w:tc>
          <w:tcPr>
            <w:tcW w:w="3108" w:type="dxa"/>
            <w:tcBorders>
              <w:top w:val="nil"/>
              <w:left w:val="nil"/>
              <w:bottom w:val="nil"/>
              <w:right w:val="nil"/>
            </w:tcBorders>
            <w:vAlign w:val="center"/>
          </w:tcPr>
          <w:p>
            <w:pPr>
              <w:jc w:val="right"/>
              <w:rPr>
                <w:rFonts w:ascii="宋体" w:eastAsia="宋体" w:cs="宋体"/>
              </w:rPr>
            </w:pPr>
            <w:r>
              <w:rPr>
                <w:rFonts w:hint="eastAsia" w:ascii="宋体" w:hAnsi="宋体"/>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宋体"/>
              </w:rPr>
            </w:pPr>
            <w:r>
              <w:rPr>
                <w:rFonts w:hint="eastAsia" w:ascii="仿宋_GB2312"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eastAsia="仿宋_GB2312" w:cs="宋体"/>
              </w:rPr>
            </w:pPr>
            <w:r>
              <w:rPr>
                <w:rFonts w:hint="eastAsia" w:ascii="仿宋_GB2312" w:eastAsia="仿宋_GB2312"/>
              </w:rPr>
              <w:t>202</w:t>
            </w:r>
            <w:r>
              <w:rPr>
                <w:rFonts w:hint="eastAsia" w:ascii="仿宋_GB2312" w:eastAsia="仿宋_GB2312"/>
                <w:lang w:eastAsia="zh-CN"/>
              </w:rPr>
              <w:t>1</w:t>
            </w:r>
            <w:r>
              <w:rPr>
                <w:rFonts w:hint="eastAsia" w:ascii="仿宋_GB2312"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eastAsia="仿宋_GB2312" w:cs="宋体"/>
              </w:rPr>
            </w:pPr>
            <w:r>
              <w:rPr>
                <w:rFonts w:hint="eastAsia" w:ascii="仿宋_GB2312" w:eastAsia="仿宋_GB2312"/>
              </w:rPr>
              <w:t>202</w:t>
            </w:r>
            <w:r>
              <w:rPr>
                <w:rFonts w:hint="eastAsia" w:ascii="仿宋_GB2312" w:eastAsia="仿宋_GB2312"/>
                <w:lang w:eastAsia="zh-CN"/>
              </w:rPr>
              <w:t>2</w:t>
            </w:r>
            <w:r>
              <w:rPr>
                <w:rFonts w:hint="eastAsia" w:ascii="仿宋_GB2312"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eastAsia="仿宋_GB2312" w:cs="宋体"/>
              </w:rPr>
            </w:pPr>
            <w:r>
              <w:rPr>
                <w:rFonts w:hint="eastAsia" w:ascii="仿宋_GB2312" w:eastAsia="仿宋_GB2312"/>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eastAsia="仿宋_GB2312" w:cs="宋体"/>
              </w:rPr>
            </w:pPr>
            <w:r>
              <w:rPr>
                <w:rFonts w:hint="eastAsia" w:ascii="仿宋_GB2312" w:eastAsia="仿宋_GB2312"/>
              </w:rPr>
              <w:t>变化原因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eastAsia="仿宋_GB2312" w:cs="宋体"/>
              </w:rPr>
            </w:pPr>
            <w:r>
              <w:rPr>
                <w:rFonts w:hint="eastAsia" w:ascii="仿宋_GB2312"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eastAsia="仿宋_GB2312" w:cs="宋体"/>
              </w:rPr>
            </w:pPr>
            <w:r>
              <w:rPr>
                <w:rFonts w:hint="eastAsia" w:ascii="仿宋_GB2312"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eastAsia="仿宋_GB2312" w:cs="宋体"/>
              </w:rPr>
            </w:pPr>
            <w:r>
              <w:rPr>
                <w:rFonts w:hint="eastAsia" w:ascii="仿宋_GB2312"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eastAsia="仿宋_GB2312" w:cs="宋体"/>
              </w:rPr>
            </w:pPr>
            <w:r>
              <w:rPr>
                <w:rFonts w:hint="eastAsia" w:ascii="仿宋_GB2312" w:eastAsia="仿宋_GB2312"/>
              </w:rPr>
              <w:t>0</w:t>
            </w:r>
          </w:p>
        </w:tc>
        <w:tc>
          <w:tcPr>
            <w:tcW w:w="3108" w:type="dxa"/>
            <w:tcBorders>
              <w:top w:val="nil"/>
              <w:left w:val="nil"/>
              <w:bottom w:val="single" w:color="auto" w:sz="4" w:space="0"/>
              <w:right w:val="single" w:color="auto" w:sz="4" w:space="0"/>
            </w:tcBorders>
            <w:vAlign w:val="center"/>
          </w:tcPr>
          <w:p>
            <w:pPr>
              <w:rPr>
                <w:rFonts w:ascii="仿宋_GB2312" w:eastAsia="仿宋_GB2312" w:cs="宋体"/>
              </w:rPr>
            </w:pPr>
            <w:r>
              <w:rPr>
                <w:rFonts w:hint="eastAsia" w:ascii="仿宋_GB2312" w:eastAsia="仿宋_GB2312"/>
              </w:rPr>
              <w:t>无增减变化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eastAsia="仿宋_GB2312" w:cs="宋体"/>
              </w:rPr>
            </w:pPr>
            <w:r>
              <w:rPr>
                <w:rFonts w:hint="eastAsia" w:ascii="仿宋_GB2312"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eastAsia="仿宋_GB2312" w:cs="宋体"/>
              </w:rPr>
            </w:pPr>
            <w:r>
              <w:rPr>
                <w:rFonts w:hint="eastAsia" w:ascii="仿宋_GB2312"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eastAsia="仿宋_GB2312" w:cs="宋体"/>
              </w:rPr>
            </w:pPr>
            <w:r>
              <w:rPr>
                <w:rFonts w:hint="eastAsia" w:ascii="仿宋_GB2312" w:eastAsia="仿宋_GB2312"/>
                <w:lang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eastAsia="仿宋_GB2312" w:cs="宋体"/>
              </w:rPr>
            </w:pPr>
            <w:r>
              <w:rPr>
                <w:rFonts w:hint="eastAsia" w:ascii="仿宋_GB2312" w:eastAsia="仿宋_GB2312"/>
                <w:lang w:eastAsia="zh-CN"/>
              </w:rPr>
              <w:t>0</w:t>
            </w:r>
          </w:p>
        </w:tc>
        <w:tc>
          <w:tcPr>
            <w:tcW w:w="3108" w:type="dxa"/>
            <w:tcBorders>
              <w:top w:val="nil"/>
              <w:left w:val="nil"/>
              <w:bottom w:val="single" w:color="auto" w:sz="4" w:space="0"/>
              <w:right w:val="single" w:color="auto" w:sz="4" w:space="0"/>
            </w:tcBorders>
            <w:vAlign w:val="center"/>
          </w:tcPr>
          <w:p>
            <w:pPr>
              <w:rPr>
                <w:rFonts w:ascii="仿宋_GB2312" w:eastAsia="仿宋_GB2312" w:cs="宋体"/>
                <w:lang w:eastAsia="zh-CN"/>
              </w:rPr>
            </w:pPr>
            <w:r>
              <w:rPr>
                <w:rFonts w:hint="eastAsia" w:ascii="仿宋_GB2312" w:eastAsia="仿宋_GB2312"/>
              </w:rPr>
              <w:t>无增减变化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eastAsia="仿宋_GB2312" w:cs="宋体"/>
              </w:rPr>
            </w:pPr>
            <w:r>
              <w:rPr>
                <w:rFonts w:hint="eastAsia" w:ascii="仿宋_GB2312"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ascii="仿宋_GB2312" w:eastAsia="仿宋_GB2312" w:cs="宋体"/>
                <w:lang w:eastAsia="zh-CN"/>
              </w:rPr>
            </w:pPr>
            <w:r>
              <w:rPr>
                <w:rFonts w:hint="eastAsia" w:ascii="仿宋_GB2312" w:eastAsia="仿宋_GB2312"/>
                <w:lang w:eastAsia="zh-CN"/>
              </w:rPr>
              <w:t>2</w:t>
            </w:r>
          </w:p>
        </w:tc>
        <w:tc>
          <w:tcPr>
            <w:tcW w:w="1717" w:type="dxa"/>
            <w:tcBorders>
              <w:top w:val="nil"/>
              <w:left w:val="nil"/>
              <w:bottom w:val="single" w:color="auto" w:sz="4" w:space="0"/>
              <w:right w:val="single" w:color="auto" w:sz="4" w:space="0"/>
            </w:tcBorders>
            <w:vAlign w:val="center"/>
          </w:tcPr>
          <w:p>
            <w:pPr>
              <w:jc w:val="center"/>
              <w:rPr>
                <w:rFonts w:ascii="仿宋_GB2312" w:eastAsia="仿宋_GB2312" w:cs="宋体"/>
                <w:lang w:eastAsia="zh-CN"/>
              </w:rPr>
            </w:pPr>
            <w:r>
              <w:rPr>
                <w:rFonts w:hint="eastAsia" w:ascii="仿宋_GB2312" w:eastAsia="仿宋_GB2312"/>
                <w:lang w:eastAsia="zh-CN"/>
              </w:rPr>
              <w:t>2</w:t>
            </w:r>
          </w:p>
        </w:tc>
        <w:tc>
          <w:tcPr>
            <w:tcW w:w="1177" w:type="dxa"/>
            <w:tcBorders>
              <w:top w:val="nil"/>
              <w:left w:val="nil"/>
              <w:bottom w:val="single" w:color="auto" w:sz="4" w:space="0"/>
              <w:right w:val="single" w:color="auto" w:sz="4" w:space="0"/>
            </w:tcBorders>
            <w:vAlign w:val="center"/>
          </w:tcPr>
          <w:p>
            <w:pPr>
              <w:jc w:val="center"/>
              <w:rPr>
                <w:rFonts w:ascii="仿宋_GB2312" w:eastAsia="仿宋_GB2312" w:cs="宋体"/>
              </w:rPr>
            </w:pPr>
            <w:r>
              <w:rPr>
                <w:rFonts w:hint="eastAsia" w:ascii="仿宋_GB2312" w:eastAsia="仿宋_GB2312"/>
              </w:rPr>
              <w:t>0</w:t>
            </w:r>
          </w:p>
        </w:tc>
        <w:tc>
          <w:tcPr>
            <w:tcW w:w="3108" w:type="dxa"/>
            <w:tcBorders>
              <w:top w:val="nil"/>
              <w:left w:val="nil"/>
              <w:bottom w:val="single" w:color="auto" w:sz="4" w:space="0"/>
              <w:right w:val="single" w:color="auto" w:sz="4" w:space="0"/>
            </w:tcBorders>
            <w:vAlign w:val="center"/>
          </w:tcPr>
          <w:p>
            <w:pPr>
              <w:rPr>
                <w:rFonts w:ascii="仿宋_GB2312" w:eastAsia="仿宋_GB2312" w:cs="宋体"/>
              </w:rPr>
            </w:pPr>
            <w:r>
              <w:rPr>
                <w:rFonts w:hint="eastAsia" w:ascii="仿宋_GB2312" w:eastAsia="仿宋_GB2312"/>
              </w:rPr>
              <w:t>无增减变化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eastAsia="仿宋_GB2312" w:cs="宋体"/>
              </w:rPr>
            </w:pPr>
            <w:r>
              <w:rPr>
                <w:rFonts w:hint="eastAsia" w:ascii="仿宋_GB2312"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ascii="仿宋_GB2312" w:eastAsia="仿宋_GB2312" w:cs="宋体"/>
                <w:lang w:eastAsia="zh-CN"/>
              </w:rPr>
            </w:pPr>
            <w:r>
              <w:rPr>
                <w:rFonts w:hint="eastAsia" w:ascii="仿宋_GB2312" w:eastAsia="仿宋_GB2312"/>
                <w:lang w:eastAsia="zh-CN"/>
              </w:rPr>
              <w:t>0.40</w:t>
            </w:r>
          </w:p>
        </w:tc>
        <w:tc>
          <w:tcPr>
            <w:tcW w:w="1717" w:type="dxa"/>
            <w:tcBorders>
              <w:top w:val="nil"/>
              <w:left w:val="nil"/>
              <w:bottom w:val="single" w:color="auto" w:sz="4" w:space="0"/>
              <w:right w:val="single" w:color="auto" w:sz="4" w:space="0"/>
            </w:tcBorders>
            <w:vAlign w:val="center"/>
          </w:tcPr>
          <w:p>
            <w:pPr>
              <w:jc w:val="center"/>
              <w:rPr>
                <w:rFonts w:ascii="仿宋_GB2312" w:eastAsia="仿宋_GB2312" w:cs="宋体"/>
                <w:lang w:eastAsia="zh-CN"/>
              </w:rPr>
            </w:pPr>
            <w:r>
              <w:rPr>
                <w:rFonts w:hint="eastAsia" w:ascii="仿宋_GB2312" w:eastAsia="仿宋_GB2312"/>
                <w:lang w:eastAsia="zh-CN"/>
              </w:rPr>
              <w:t>0.20</w:t>
            </w:r>
          </w:p>
        </w:tc>
        <w:tc>
          <w:tcPr>
            <w:tcW w:w="1177" w:type="dxa"/>
            <w:tcBorders>
              <w:top w:val="nil"/>
              <w:left w:val="nil"/>
              <w:bottom w:val="single" w:color="auto" w:sz="4" w:space="0"/>
              <w:right w:val="single" w:color="auto" w:sz="4" w:space="0"/>
            </w:tcBorders>
            <w:vAlign w:val="center"/>
          </w:tcPr>
          <w:p>
            <w:pPr>
              <w:jc w:val="center"/>
              <w:rPr>
                <w:rFonts w:ascii="仿宋_GB2312" w:eastAsia="仿宋_GB2312" w:cs="宋体"/>
                <w:lang w:eastAsia="zh-CN"/>
              </w:rPr>
            </w:pPr>
            <w:r>
              <w:rPr>
                <w:rFonts w:hint="eastAsia" w:ascii="仿宋_GB2312" w:eastAsia="仿宋_GB2312"/>
                <w:lang w:eastAsia="zh-CN"/>
              </w:rPr>
              <w:t>-0.20</w:t>
            </w:r>
          </w:p>
        </w:tc>
        <w:tc>
          <w:tcPr>
            <w:tcW w:w="3108" w:type="dxa"/>
            <w:tcBorders>
              <w:top w:val="nil"/>
              <w:left w:val="nil"/>
              <w:bottom w:val="single" w:color="auto" w:sz="4" w:space="0"/>
              <w:right w:val="single" w:color="auto" w:sz="4" w:space="0"/>
            </w:tcBorders>
            <w:vAlign w:val="center"/>
          </w:tcPr>
          <w:p>
            <w:pPr>
              <w:rPr>
                <w:rFonts w:ascii="仿宋_GB2312" w:eastAsia="仿宋_GB2312" w:cs="宋体"/>
                <w:lang w:eastAsia="zh-CN"/>
              </w:rPr>
            </w:pPr>
            <w:r>
              <w:rPr>
                <w:rFonts w:hint="eastAsia" w:ascii="仿宋_GB2312" w:eastAsia="仿宋_GB2312"/>
                <w:lang w:eastAsia="zh-CN"/>
              </w:rPr>
              <w:t>严格执行</w:t>
            </w:r>
            <w:r>
              <w:rPr>
                <w:rFonts w:hint="eastAsia" w:ascii="仿宋_GB2312" w:eastAsia="仿宋_GB2312"/>
                <w:lang w:val="en-US" w:eastAsia="zh-CN"/>
              </w:rPr>
              <w:t>中央</w:t>
            </w:r>
            <w:r>
              <w:rPr>
                <w:rFonts w:hint="eastAsia" w:ascii="仿宋_GB2312" w:eastAsia="仿宋_GB2312"/>
                <w:lang w:eastAsia="zh-CN"/>
              </w:rPr>
              <w:t>八项规定，从严控制公务接待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eastAsia="仿宋_GB2312" w:cs="宋体"/>
              </w:rPr>
            </w:pPr>
            <w:r>
              <w:rPr>
                <w:rFonts w:hint="eastAsia" w:ascii="仿宋_GB2312" w:eastAsia="仿宋_GB2312"/>
              </w:rPr>
              <w:t>合计</w:t>
            </w:r>
          </w:p>
        </w:tc>
        <w:tc>
          <w:tcPr>
            <w:tcW w:w="1717" w:type="dxa"/>
            <w:tcBorders>
              <w:top w:val="nil"/>
              <w:left w:val="nil"/>
              <w:bottom w:val="single" w:color="auto" w:sz="4" w:space="0"/>
              <w:right w:val="single" w:color="auto" w:sz="4" w:space="0"/>
            </w:tcBorders>
            <w:vAlign w:val="center"/>
          </w:tcPr>
          <w:p>
            <w:pPr>
              <w:jc w:val="center"/>
              <w:rPr>
                <w:rFonts w:ascii="仿宋_GB2312" w:eastAsia="仿宋_GB2312" w:cs="宋体"/>
                <w:lang w:eastAsia="zh-CN"/>
              </w:rPr>
            </w:pPr>
            <w:r>
              <w:rPr>
                <w:rFonts w:hint="eastAsia" w:ascii="仿宋_GB2312" w:eastAsia="仿宋_GB2312"/>
                <w:lang w:eastAsia="zh-CN"/>
              </w:rPr>
              <w:t>2.40</w:t>
            </w:r>
          </w:p>
        </w:tc>
        <w:tc>
          <w:tcPr>
            <w:tcW w:w="1717" w:type="dxa"/>
            <w:tcBorders>
              <w:top w:val="nil"/>
              <w:left w:val="nil"/>
              <w:bottom w:val="single" w:color="auto" w:sz="4" w:space="0"/>
              <w:right w:val="single" w:color="auto" w:sz="4" w:space="0"/>
            </w:tcBorders>
            <w:vAlign w:val="center"/>
          </w:tcPr>
          <w:p>
            <w:pPr>
              <w:jc w:val="center"/>
              <w:rPr>
                <w:rFonts w:ascii="仿宋_GB2312" w:eastAsia="仿宋_GB2312" w:cs="宋体"/>
                <w:lang w:eastAsia="zh-CN"/>
              </w:rPr>
            </w:pPr>
            <w:r>
              <w:rPr>
                <w:rFonts w:hint="eastAsia" w:ascii="仿宋_GB2312" w:eastAsia="仿宋_GB2312"/>
                <w:lang w:eastAsia="zh-CN"/>
              </w:rPr>
              <w:t>2.20</w:t>
            </w:r>
          </w:p>
        </w:tc>
        <w:tc>
          <w:tcPr>
            <w:tcW w:w="1177" w:type="dxa"/>
            <w:tcBorders>
              <w:top w:val="nil"/>
              <w:left w:val="nil"/>
              <w:bottom w:val="single" w:color="auto" w:sz="4" w:space="0"/>
              <w:right w:val="single" w:color="auto" w:sz="4" w:space="0"/>
            </w:tcBorders>
            <w:vAlign w:val="center"/>
          </w:tcPr>
          <w:p>
            <w:pPr>
              <w:jc w:val="center"/>
              <w:rPr>
                <w:rFonts w:ascii="仿宋_GB2312" w:eastAsia="仿宋_GB2312" w:cs="宋体"/>
                <w:lang w:eastAsia="zh-CN"/>
              </w:rPr>
            </w:pPr>
            <w:r>
              <w:rPr>
                <w:rFonts w:hint="eastAsia" w:ascii="仿宋_GB2312" w:eastAsia="仿宋_GB2312"/>
                <w:lang w:eastAsia="zh-CN"/>
              </w:rPr>
              <w:t>-0.20</w:t>
            </w:r>
          </w:p>
        </w:tc>
        <w:tc>
          <w:tcPr>
            <w:tcW w:w="3108" w:type="dxa"/>
            <w:tcBorders>
              <w:top w:val="nil"/>
              <w:left w:val="nil"/>
              <w:bottom w:val="single" w:color="auto" w:sz="4" w:space="0"/>
              <w:right w:val="single" w:color="auto" w:sz="4" w:space="0"/>
            </w:tcBorders>
            <w:vAlign w:val="center"/>
          </w:tcPr>
          <w:p>
            <w:pPr>
              <w:rPr>
                <w:rFonts w:ascii="仿宋_GB2312" w:eastAsia="仿宋_GB2312" w:cs="宋体"/>
              </w:rPr>
            </w:pPr>
            <w:r>
              <w:rPr>
                <w:rFonts w:hint="eastAsia" w:ascii="仿宋_GB2312" w:eastAsia="仿宋_GB2312"/>
                <w:lang w:eastAsia="zh-CN"/>
              </w:rPr>
              <w:t>严格执行中央八项规定，从严控制公务接待</w:t>
            </w:r>
          </w:p>
        </w:tc>
      </w:tr>
    </w:tbl>
    <w:p>
      <w:pPr>
        <w:ind w:firstLine="640"/>
        <w:rPr>
          <w:rFonts w:ascii="仿宋" w:eastAsia="仿宋"/>
          <w:sz w:val="32"/>
          <w:szCs w:val="32"/>
        </w:rPr>
      </w:pPr>
      <w:r>
        <w:rPr>
          <w:rFonts w:hint="eastAsia" w:ascii="仿宋" w:eastAsia="仿宋"/>
          <w:sz w:val="32"/>
          <w:szCs w:val="32"/>
        </w:rPr>
        <w:t>2021年一般公共预算拨款“三公”经费预算2.40万元，其中公务用车运行维护费2万元，公务接待费0.40万元，无因公出国（境）费。</w:t>
      </w:r>
    </w:p>
    <w:p>
      <w:pPr>
        <w:ind w:firstLine="640"/>
        <w:rPr>
          <w:rFonts w:hint="eastAsia" w:ascii="仿宋" w:eastAsia="仿宋"/>
          <w:sz w:val="32"/>
          <w:szCs w:val="32"/>
          <w:lang w:val="uk-UA" w:eastAsia="zh-CN"/>
        </w:rPr>
      </w:pPr>
      <w:r>
        <w:rPr>
          <w:rFonts w:hint="eastAsia" w:ascii="仿宋" w:eastAsia="仿宋"/>
          <w:sz w:val="32"/>
          <w:szCs w:val="32"/>
        </w:rPr>
        <w:t>2022年一般公共预算拨款“三公”经费预算2.20万元，其中公务用车运行维护费2万元，公务接待费0.20万元，无因公出国（境）费。</w:t>
      </w:r>
    </w:p>
    <w:p>
      <w:pPr>
        <w:spacing w:before="10" w:after="10" w:line="360" w:lineRule="auto"/>
        <w:ind w:firstLine="640"/>
        <w:outlineLvl w:val="2"/>
        <w:rPr>
          <w:rFonts w:eastAsia="宋体"/>
          <w:lang w:eastAsia="zh-CN"/>
        </w:rPr>
      </w:pPr>
      <w:bookmarkStart w:id="13" w:name="_Toc_3_3_0000000014"/>
      <w:r>
        <w:rPr>
          <w:rFonts w:ascii="黑体" w:eastAsia="黑体" w:cs="黑体"/>
          <w:color w:val="000000"/>
          <w:sz w:val="32"/>
        </w:rPr>
        <w:t>五、预算绩效信息</w:t>
      </w:r>
      <w:bookmarkEnd w:id="13"/>
    </w:p>
    <w:p>
      <w:pPr>
        <w:ind w:firstLine="640"/>
        <w:rPr>
          <w:rFonts w:eastAsia="宋体"/>
          <w:lang w:val="uk-UA" w:eastAsia="zh-CN"/>
        </w:rPr>
      </w:pPr>
      <w:r>
        <w:rPr>
          <w:rFonts w:asci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spacing w:line="600" w:lineRule="exact"/>
        <w:ind w:firstLine="641"/>
        <w:rPr>
          <w:rFonts w:ascii="仿宋" w:eastAsia="仿宋"/>
          <w:sz w:val="32"/>
          <w:szCs w:val="32"/>
        </w:rPr>
      </w:pPr>
      <w:r>
        <w:rPr>
          <w:rFonts w:ascii="仿宋" w:eastAsia="仿宋"/>
          <w:sz w:val="32"/>
          <w:szCs w:val="32"/>
        </w:rPr>
        <w:t>以习近平新时代中国特色社会主义思想为指导，深入学习贯彻党的十九大精神，按照省总十七大关于牢牢把握坚定正确的政治方向、大抓基层的工作导向、务求实效的价值取向，高度聚焦思想政治引领、建功新时代、维权服务三项重点任务的要求，深入推进产业工人队伍建设改革和工会改革，突出强化工会工作的政治性、先进性、群众性。坚定政治立场，加强思想引领，做实做深职工思想政治工作。在全县广大职工中积极开展提质增效促发展劳动竞赛活动。切实帮助困难职工战胜困难。抓好网上工会建设。履行维权职责，努力构建和谐稳定的劳动关系。认真搞好劳模管理工作，落实劳模待遇，搞好特困劳模的救助。督导各基层工会认真落实《河北省基层工会经费收支管理实施细则》，抓好县委、</w:t>
      </w:r>
      <w:r>
        <w:rPr>
          <w:rFonts w:hint="eastAsia" w:ascii="仿宋" w:eastAsia="仿宋"/>
          <w:sz w:val="32"/>
          <w:szCs w:val="32"/>
          <w:lang w:val="en-US" w:eastAsia="zh-CN"/>
        </w:rPr>
        <w:t>县</w:t>
      </w:r>
      <w:r>
        <w:rPr>
          <w:rFonts w:ascii="仿宋" w:eastAsia="仿宋"/>
          <w:sz w:val="32"/>
          <w:szCs w:val="32"/>
        </w:rPr>
        <w:t>政府安排的包联扶贫、维稳、安全生产、重点项目建设等工作。围绕全县工作重心发挥好工会职能作用。</w:t>
      </w:r>
    </w:p>
    <w:p>
      <w:pPr>
        <w:spacing w:line="500" w:lineRule="exact"/>
        <w:ind w:firstLine="560"/>
      </w:pPr>
      <w:r>
        <w:rPr>
          <w:rFonts w:eastAsia="方正仿宋_GBK"/>
          <w:color w:val="000000"/>
          <w:sz w:val="28"/>
        </w:rPr>
        <w:t>（二）分项绩效目标</w:t>
      </w:r>
    </w:p>
    <w:p>
      <w:pPr>
        <w:spacing w:line="600" w:lineRule="exact"/>
        <w:ind w:firstLine="641"/>
        <w:rPr>
          <w:rFonts w:ascii="仿宋" w:eastAsia="仿宋"/>
          <w:b/>
          <w:sz w:val="32"/>
          <w:szCs w:val="32"/>
        </w:rPr>
      </w:pPr>
      <w:r>
        <w:rPr>
          <w:rFonts w:hint="eastAsia" w:ascii="仿宋" w:eastAsia="仿宋"/>
          <w:b/>
          <w:sz w:val="32"/>
          <w:szCs w:val="32"/>
        </w:rPr>
        <w:t>1、财政划拨</w:t>
      </w:r>
      <w:r>
        <w:rPr>
          <w:rFonts w:ascii="仿宋" w:eastAsia="仿宋"/>
          <w:b/>
          <w:sz w:val="32"/>
          <w:szCs w:val="32"/>
        </w:rPr>
        <w:t>工会经费</w:t>
      </w:r>
    </w:p>
    <w:p>
      <w:pPr>
        <w:spacing w:line="600" w:lineRule="exact"/>
        <w:ind w:firstLine="641"/>
        <w:rPr>
          <w:rFonts w:ascii="仿宋" w:eastAsia="仿宋"/>
          <w:sz w:val="32"/>
          <w:szCs w:val="32"/>
        </w:rPr>
      </w:pPr>
      <w:r>
        <w:rPr>
          <w:rFonts w:ascii="仿宋" w:eastAsia="仿宋"/>
          <w:sz w:val="32"/>
          <w:szCs w:val="32"/>
        </w:rPr>
        <w:t>绩效目标：完善工会参与社会管理机制；指导基层工会开展群众性经济技术创新活动以及劳动竞赛、岗位练兵和技能比赛、安全知识竞赛等活动。</w:t>
      </w:r>
    </w:p>
    <w:p>
      <w:pPr>
        <w:spacing w:line="600" w:lineRule="exact"/>
        <w:ind w:firstLine="641"/>
        <w:rPr>
          <w:rFonts w:ascii="仿宋" w:eastAsia="仿宋"/>
          <w:sz w:val="32"/>
          <w:szCs w:val="32"/>
        </w:rPr>
      </w:pPr>
      <w:r>
        <w:rPr>
          <w:rFonts w:ascii="仿宋" w:eastAsia="仿宋"/>
          <w:sz w:val="32"/>
          <w:szCs w:val="32"/>
        </w:rPr>
        <w:t>绩效指标：全县技能比赛参赛职工数达到2000人以上。</w:t>
      </w:r>
    </w:p>
    <w:p>
      <w:pPr>
        <w:spacing w:line="600" w:lineRule="exact"/>
        <w:ind w:firstLine="641"/>
        <w:rPr>
          <w:rFonts w:ascii="仿宋" w:eastAsia="仿宋"/>
          <w:b/>
          <w:sz w:val="32"/>
          <w:szCs w:val="32"/>
        </w:rPr>
      </w:pPr>
      <w:r>
        <w:rPr>
          <w:rFonts w:hint="eastAsia" w:ascii="仿宋" w:eastAsia="仿宋"/>
          <w:b/>
          <w:sz w:val="32"/>
          <w:szCs w:val="32"/>
        </w:rPr>
        <w:t>2、2022年</w:t>
      </w:r>
      <w:r>
        <w:rPr>
          <w:rFonts w:ascii="仿宋" w:eastAsia="仿宋"/>
          <w:b/>
          <w:sz w:val="32"/>
          <w:szCs w:val="32"/>
        </w:rPr>
        <w:t>困难职工及劳模帮扶救助资金</w:t>
      </w:r>
    </w:p>
    <w:p>
      <w:pPr>
        <w:spacing w:line="600" w:lineRule="exact"/>
        <w:ind w:firstLine="641"/>
        <w:rPr>
          <w:rFonts w:ascii="仿宋" w:eastAsia="仿宋"/>
          <w:sz w:val="32"/>
          <w:szCs w:val="32"/>
        </w:rPr>
      </w:pPr>
      <w:r>
        <w:rPr>
          <w:rFonts w:ascii="仿宋" w:eastAsia="仿宋"/>
          <w:sz w:val="32"/>
          <w:szCs w:val="32"/>
        </w:rPr>
        <w:t>绩效目标：科学制定帮扶救助标准，准确界定帮扶救助对象。帮扶在档管理的困难职工，及时发放帮扶救助资金，保障困难职工的基本生活。</w:t>
      </w:r>
    </w:p>
    <w:p>
      <w:pPr>
        <w:spacing w:line="600" w:lineRule="exact"/>
        <w:ind w:firstLine="641"/>
        <w:rPr>
          <w:rFonts w:hint="eastAsia" w:ascii="仿宋" w:eastAsia="仿宋"/>
          <w:sz w:val="32"/>
          <w:szCs w:val="32"/>
          <w:lang w:val="uk-UA" w:eastAsia="zh-CN"/>
        </w:rPr>
      </w:pPr>
      <w:r>
        <w:rPr>
          <w:rFonts w:ascii="仿宋" w:eastAsia="仿宋"/>
          <w:sz w:val="32"/>
          <w:szCs w:val="32"/>
        </w:rPr>
        <w:t>绩效指标：在档管理的困难职工帮扶救助率达到100%。</w:t>
      </w:r>
    </w:p>
    <w:p>
      <w:pPr>
        <w:spacing w:line="500" w:lineRule="exact"/>
        <w:ind w:firstLine="560"/>
      </w:pPr>
      <w:r>
        <w:rPr>
          <w:rFonts w:eastAsia="方正仿宋_GBK"/>
          <w:color w:val="000000"/>
          <w:sz w:val="28"/>
        </w:rPr>
        <w:t>（三）工作保障措施</w:t>
      </w:r>
    </w:p>
    <w:p>
      <w:pPr>
        <w:spacing w:line="600" w:lineRule="exact"/>
        <w:ind w:firstLine="641"/>
        <w:rPr>
          <w:rFonts w:ascii="仿宋" w:eastAsia="仿宋"/>
          <w:sz w:val="32"/>
          <w:szCs w:val="32"/>
        </w:rPr>
      </w:pPr>
      <w:r>
        <w:rPr>
          <w:rFonts w:ascii="仿宋" w:eastAsia="仿宋"/>
          <w:sz w:val="32"/>
          <w:szCs w:val="32"/>
        </w:rPr>
        <w:t>以习近平新时代中国特色社会主义思想为指导，全面贯彻党的十九大精神，继续解放思想，推进工会组织改革创新。工会工作面临的新情况、新问题不断增多，只有坚持与时俱进、解放思想，才能推动工会工作取得新进展，要始终坚持以创新的思维解决工作中面临的新情况、新问题，用思想的解放推进工作思路的转变，破解发展难题。通过大胆实践，解决好行政化、机关化问题，以“接地气”的工作方式，提高服务基层、服务职工的能力，维护好最广大职工群众的合法权益，做强工会工作品牌。</w:t>
      </w:r>
    </w:p>
    <w:p>
      <w:pPr>
        <w:spacing w:line="600" w:lineRule="exact"/>
        <w:ind w:firstLine="641"/>
        <w:rPr>
          <w:rFonts w:ascii="仿宋" w:eastAsia="仿宋"/>
          <w:sz w:val="32"/>
          <w:szCs w:val="32"/>
        </w:rPr>
      </w:pPr>
      <w:r>
        <w:rPr>
          <w:rFonts w:ascii="仿宋" w:eastAsia="仿宋"/>
          <w:sz w:val="32"/>
          <w:szCs w:val="32"/>
        </w:rPr>
        <w:t>完善制度建设。制定完善预算绩效管理制度、财务管理制度、工作保障制度等，为全年预算绩效目标的实现奠定制度基础。</w:t>
      </w:r>
    </w:p>
    <w:p>
      <w:pPr>
        <w:spacing w:line="600" w:lineRule="exact"/>
        <w:ind w:firstLine="641"/>
        <w:rPr>
          <w:rFonts w:ascii="仿宋" w:eastAsia="仿宋"/>
          <w:sz w:val="32"/>
          <w:szCs w:val="32"/>
        </w:rPr>
      </w:pPr>
      <w:r>
        <w:rPr>
          <w:rFonts w:ascii="仿宋" w:eastAsia="仿宋"/>
          <w:sz w:val="32"/>
          <w:szCs w:val="32"/>
        </w:rPr>
        <w:t>加强支出管理。通过优化支出结构、编细编实预算、尽快启动项目、及时支付资金，按规定及时拨付资金等多种措施，确保支出进度达标。</w:t>
      </w:r>
    </w:p>
    <w:p>
      <w:pPr>
        <w:spacing w:line="600" w:lineRule="exact"/>
        <w:ind w:firstLine="641"/>
        <w:rPr>
          <w:rFonts w:ascii="仿宋" w:eastAsia="仿宋"/>
          <w:sz w:val="32"/>
          <w:szCs w:val="32"/>
        </w:rPr>
      </w:pPr>
      <w:r>
        <w:rPr>
          <w:rFonts w:ascii="仿宋" w:eastAsia="仿宋"/>
          <w:sz w:val="32"/>
          <w:szCs w:val="32"/>
        </w:rPr>
        <w:t>加强绩效运行监控。按要求开展绩效运行监控，发现问题及时采取措施，确保绩效目标如期保质实现。</w:t>
      </w:r>
    </w:p>
    <w:p>
      <w:pPr>
        <w:spacing w:line="600" w:lineRule="exact"/>
        <w:ind w:firstLine="641"/>
        <w:rPr>
          <w:rFonts w:hint="eastAsia" w:ascii="仿宋" w:eastAsia="仿宋"/>
          <w:sz w:val="32"/>
          <w:szCs w:val="32"/>
          <w:lang w:val="uk-UA" w:eastAsia="zh-CN"/>
        </w:rPr>
      </w:pPr>
      <w:r>
        <w:rPr>
          <w:rFonts w:ascii="仿宋" w:eastAsia="仿宋"/>
          <w:sz w:val="32"/>
          <w:szCs w:val="32"/>
        </w:rPr>
        <w:t>做好绩效自评。按要求开展上年度部门预算绩效自评和重点评价工作，对评价中发现的问题及时整改，调整优化支出结构，提高财政资金使用效益。</w:t>
      </w:r>
    </w:p>
    <w:p>
      <w:pPr>
        <w:ind w:firstLine="472" w:firstLineChars="147"/>
        <w:rPr>
          <w:rFonts w:ascii="方正楷体_GBK" w:eastAsia="方正楷体_GBK" w:cs="方正楷体_GBK"/>
          <w:b/>
          <w:color w:val="000000"/>
          <w:sz w:val="32"/>
        </w:rPr>
      </w:pPr>
    </w:p>
    <w:p>
      <w:pPr>
        <w:ind w:firstLine="472" w:firstLineChars="147"/>
        <w:rPr>
          <w:rFonts w:ascii="方正楷体_GBK" w:eastAsia="方正楷体_GBK" w:cs="方正楷体_GBK"/>
          <w:b/>
          <w:color w:val="000000"/>
          <w:sz w:val="32"/>
        </w:rPr>
      </w:pPr>
    </w:p>
    <w:p>
      <w:pPr>
        <w:ind w:firstLine="472" w:firstLineChars="147"/>
        <w:rPr>
          <w:rFonts w:ascii="方正楷体_GBK" w:eastAsia="方正楷体_GBK" w:cs="方正楷体_GBK"/>
          <w:b/>
          <w:color w:val="000000"/>
          <w:sz w:val="32"/>
        </w:rPr>
      </w:pPr>
    </w:p>
    <w:p>
      <w:pPr>
        <w:ind w:firstLine="472" w:firstLineChars="147"/>
        <w:rPr>
          <w:rFonts w:ascii="方正楷体_GBK" w:eastAsia="方正楷体_GBK" w:cs="方正楷体_GBK"/>
          <w:b/>
          <w:color w:val="000000"/>
          <w:sz w:val="32"/>
        </w:rPr>
      </w:pPr>
    </w:p>
    <w:p>
      <w:pPr>
        <w:ind w:firstLine="472" w:firstLineChars="147"/>
        <w:rPr>
          <w:rFonts w:ascii="方正楷体_GBK" w:eastAsia="方正楷体_GBK" w:cs="方正楷体_GBK"/>
          <w:b/>
          <w:color w:val="000000"/>
          <w:sz w:val="32"/>
        </w:rPr>
      </w:pPr>
    </w:p>
    <w:p>
      <w:pPr>
        <w:ind w:firstLine="472" w:firstLineChars="147"/>
        <w:rPr>
          <w:rFonts w:ascii="方正楷体_GBK" w:eastAsia="方正楷体_GBK" w:cs="方正楷体_GBK"/>
          <w:b/>
          <w:color w:val="000000"/>
          <w:sz w:val="32"/>
        </w:rPr>
      </w:pPr>
      <w:r>
        <w:rPr>
          <w:rFonts w:ascii="方正楷体_GBK" w:eastAsia="方正楷体_GBK" w:cs="方正楷体_GBK"/>
          <w:b/>
          <w:color w:val="000000"/>
          <w:sz w:val="32"/>
        </w:rPr>
        <w:t>第</w:t>
      </w:r>
      <w:r>
        <w:rPr>
          <w:rFonts w:hint="eastAsia" w:ascii="方正楷体_GBK" w:eastAsia="方正楷体_GBK" w:cs="方正楷体_GBK"/>
          <w:b/>
          <w:color w:val="000000"/>
          <w:sz w:val="32"/>
          <w:lang w:eastAsia="zh-CN"/>
        </w:rPr>
        <w:t>二</w:t>
      </w:r>
      <w:r>
        <w:rPr>
          <w:rFonts w:ascii="方正楷体_GBK" w:eastAsia="方正楷体_GBK" w:cs="方正楷体_GBK"/>
          <w:b/>
          <w:color w:val="000000"/>
          <w:sz w:val="32"/>
        </w:rPr>
        <w:t>部分  预算项目绩效目标</w:t>
      </w:r>
    </w:p>
    <w:p>
      <w:pPr>
        <w:ind w:firstLine="562" w:firstLineChars="200"/>
        <w:outlineLvl w:val="3"/>
        <w:rPr>
          <w:rFonts w:ascii="方正仿宋_GBK" w:eastAsia="方正仿宋_GBK"/>
          <w:b/>
          <w:sz w:val="28"/>
        </w:rPr>
      </w:pPr>
      <w:bookmarkStart w:id="14" w:name="_Toc62805826"/>
      <w:r>
        <w:rPr>
          <w:rFonts w:hint="eastAsia" w:ascii="方正仿宋_GBK" w:eastAsia="方正仿宋_GBK"/>
          <w:b/>
          <w:sz w:val="28"/>
        </w:rPr>
        <w:t>1、财政划拨工会经费绩效目标表</w:t>
      </w:r>
      <w:bookmarkEnd w:id="14"/>
      <w:r>
        <w:rPr>
          <w:rFonts w:hint="eastAsia" w:ascii="方正仿宋_GBK" w:eastAsia="方正仿宋_GBK"/>
          <w:b/>
          <w:vanish/>
          <w:sz w:val="28"/>
        </w:rPr>
        <w:t>{TC 1、财政划拨工会经费绩效目标表 \f C \l 1}</w:t>
      </w:r>
    </w:p>
    <w:p>
      <w:pPr>
        <w:spacing w:line="300" w:lineRule="exact"/>
        <w:ind w:firstLine="480" w:firstLineChars="200"/>
      </w:pPr>
    </w:p>
    <w:tbl>
      <w:tblPr>
        <w:tblStyle w:val="11"/>
        <w:tblW w:w="0" w:type="auto"/>
        <w:tblInd w:w="615"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12"/>
        <w:gridCol w:w="1712"/>
        <w:gridCol w:w="1788"/>
        <w:gridCol w:w="2130"/>
        <w:gridCol w:w="1750"/>
        <w:gridCol w:w="1712"/>
        <w:gridCol w:w="247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9" w:hRule="atLeast"/>
        </w:trPr>
        <w:tc>
          <w:tcPr>
            <w:tcW w:w="10804" w:type="dxa"/>
            <w:gridSpan w:val="6"/>
            <w:tcBorders>
              <w:top w:val="single" w:color="FFFFFF" w:sz="6" w:space="0"/>
              <w:left w:val="single" w:color="FFFFFF" w:sz="6" w:space="0"/>
              <w:bottom w:val="single" w:color="FFFFFF" w:sz="6" w:space="0"/>
              <w:right w:val="single" w:color="FFFFFF" w:sz="6" w:space="0"/>
            </w:tcBorders>
            <w:vAlign w:val="center"/>
          </w:tcPr>
          <w:p>
            <w:pPr>
              <w:pStyle w:val="23"/>
              <w:rPr>
                <w:rFonts w:hint="eastAsia"/>
                <w:lang w:eastAsia="zh-CN"/>
              </w:rPr>
            </w:pPr>
            <w:r>
              <w:t>711涞水县总工会</w:t>
            </w:r>
          </w:p>
        </w:tc>
        <w:tc>
          <w:tcPr>
            <w:tcW w:w="2473" w:type="dxa"/>
            <w:tcBorders>
              <w:top w:val="single" w:color="FFFFFF" w:sz="6" w:space="0"/>
              <w:left w:val="single" w:color="FFFFFF" w:sz="6" w:space="0"/>
              <w:bottom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trPr>
        <w:tc>
          <w:tcPr>
            <w:tcW w:w="1712" w:type="dxa"/>
            <w:tcBorders>
              <w:top w:val="single" w:color="000000" w:sz="6" w:space="0"/>
              <w:left w:val="single" w:color="000000" w:sz="6" w:space="0"/>
              <w:bottom w:val="single" w:color="FFFFFF" w:sz="6" w:space="0"/>
              <w:right w:val="single" w:color="000000" w:sz="6" w:space="0"/>
            </w:tcBorders>
            <w:vAlign w:val="center"/>
          </w:tcPr>
          <w:p>
            <w:pPr>
              <w:pStyle w:val="17"/>
            </w:pPr>
            <w:r>
              <w:t>项目编码</w:t>
            </w:r>
          </w:p>
        </w:tc>
        <w:tc>
          <w:tcPr>
            <w:tcW w:w="3500" w:type="dxa"/>
            <w:gridSpan w:val="2"/>
            <w:tcBorders>
              <w:top w:val="single" w:color="000000" w:sz="6" w:space="0"/>
              <w:left w:val="single" w:color="000000" w:sz="6" w:space="0"/>
              <w:bottom w:val="single" w:color="FFFFFF" w:sz="6" w:space="0"/>
              <w:right w:val="single" w:color="000000" w:sz="6" w:space="0"/>
            </w:tcBorders>
            <w:vAlign w:val="center"/>
          </w:tcPr>
          <w:p>
            <w:pPr>
              <w:pStyle w:val="19"/>
            </w:pPr>
            <w:r>
              <w:t>13062322P00756810001W</w:t>
            </w:r>
          </w:p>
        </w:tc>
        <w:tc>
          <w:tcPr>
            <w:tcW w:w="2130" w:type="dxa"/>
            <w:tcBorders>
              <w:top w:val="single" w:color="000000" w:sz="6" w:space="0"/>
              <w:left w:val="single" w:color="000000" w:sz="6" w:space="0"/>
              <w:bottom w:val="single" w:color="FFFFFF" w:sz="6" w:space="0"/>
              <w:right w:val="single" w:color="000000" w:sz="6" w:space="0"/>
            </w:tcBorders>
            <w:vAlign w:val="center"/>
          </w:tcPr>
          <w:p>
            <w:pPr>
              <w:pStyle w:val="17"/>
            </w:pPr>
            <w:r>
              <w:t>项目名称</w:t>
            </w:r>
          </w:p>
        </w:tc>
        <w:tc>
          <w:tcPr>
            <w:tcW w:w="5935" w:type="dxa"/>
            <w:gridSpan w:val="3"/>
            <w:tcBorders>
              <w:top w:val="single" w:color="000000" w:sz="6" w:space="0"/>
              <w:left w:val="single" w:color="000000" w:sz="6" w:space="0"/>
              <w:bottom w:val="single" w:color="FFFFFF" w:sz="6" w:space="0"/>
              <w:right w:val="single" w:color="000000" w:sz="6" w:space="0"/>
            </w:tcBorders>
            <w:vAlign w:val="center"/>
          </w:tcPr>
          <w:p>
            <w:pPr>
              <w:pStyle w:val="19"/>
            </w:pPr>
            <w:r>
              <w:t>财政划拨工会经费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trPr>
        <w:tc>
          <w:tcPr>
            <w:tcW w:w="1712" w:type="dxa"/>
            <w:vMerge w:val="restart"/>
            <w:tcBorders>
              <w:top w:val="single" w:color="000000" w:sz="6" w:space="0"/>
              <w:left w:val="single" w:color="000000" w:sz="6" w:space="0"/>
              <w:bottom w:val="single" w:color="FFFFFF" w:sz="6" w:space="0"/>
              <w:right w:val="single" w:color="000000" w:sz="6" w:space="0"/>
            </w:tcBorders>
            <w:vAlign w:val="center"/>
          </w:tcPr>
          <w:p>
            <w:pPr>
              <w:pStyle w:val="17"/>
            </w:pPr>
            <w:r>
              <w:t>预算规模及资金用途</w:t>
            </w:r>
          </w:p>
        </w:tc>
        <w:tc>
          <w:tcPr>
            <w:tcW w:w="1712" w:type="dxa"/>
            <w:tcBorders>
              <w:top w:val="single" w:color="000000" w:sz="6" w:space="0"/>
              <w:left w:val="single" w:color="000000" w:sz="6" w:space="0"/>
              <w:bottom w:val="single" w:color="FFFFFF" w:sz="6" w:space="0"/>
              <w:right w:val="single" w:color="000000" w:sz="6" w:space="0"/>
            </w:tcBorders>
            <w:vAlign w:val="center"/>
          </w:tcPr>
          <w:p>
            <w:pPr>
              <w:pStyle w:val="17"/>
            </w:pPr>
            <w:r>
              <w:t>预算数</w:t>
            </w:r>
          </w:p>
        </w:tc>
        <w:tc>
          <w:tcPr>
            <w:tcW w:w="1787" w:type="dxa"/>
            <w:tcBorders>
              <w:top w:val="single" w:color="000000" w:sz="6" w:space="0"/>
              <w:left w:val="single" w:color="000000" w:sz="6" w:space="0"/>
              <w:bottom w:val="single" w:color="FFFFFF" w:sz="6" w:space="0"/>
              <w:right w:val="single" w:color="000000" w:sz="6" w:space="0"/>
            </w:tcBorders>
            <w:vAlign w:val="center"/>
          </w:tcPr>
          <w:p>
            <w:pPr>
              <w:pStyle w:val="19"/>
            </w:pPr>
            <w:r>
              <w:t>40.00</w:t>
            </w:r>
          </w:p>
        </w:tc>
        <w:tc>
          <w:tcPr>
            <w:tcW w:w="2130" w:type="dxa"/>
            <w:tcBorders>
              <w:top w:val="single" w:color="000000" w:sz="6" w:space="0"/>
              <w:left w:val="single" w:color="000000" w:sz="6" w:space="0"/>
              <w:bottom w:val="single" w:color="FFFFFF" w:sz="6" w:space="0"/>
              <w:right w:val="single" w:color="000000" w:sz="6" w:space="0"/>
            </w:tcBorders>
            <w:vAlign w:val="center"/>
          </w:tcPr>
          <w:p>
            <w:pPr>
              <w:pStyle w:val="17"/>
            </w:pPr>
            <w:r>
              <w:t>其中：财政    资金</w:t>
            </w:r>
          </w:p>
        </w:tc>
        <w:tc>
          <w:tcPr>
            <w:tcW w:w="1750" w:type="dxa"/>
            <w:tcBorders>
              <w:top w:val="single" w:color="000000" w:sz="6" w:space="0"/>
              <w:left w:val="single" w:color="000000" w:sz="6" w:space="0"/>
              <w:bottom w:val="single" w:color="FFFFFF" w:sz="6" w:space="0"/>
              <w:right w:val="single" w:color="000000" w:sz="6" w:space="0"/>
            </w:tcBorders>
            <w:vAlign w:val="center"/>
          </w:tcPr>
          <w:p>
            <w:pPr>
              <w:pStyle w:val="19"/>
            </w:pPr>
            <w:r>
              <w:t>40.00</w:t>
            </w:r>
          </w:p>
        </w:tc>
        <w:tc>
          <w:tcPr>
            <w:tcW w:w="1712" w:type="dxa"/>
            <w:tcBorders>
              <w:top w:val="single" w:color="000000" w:sz="6" w:space="0"/>
              <w:left w:val="single" w:color="000000" w:sz="6" w:space="0"/>
              <w:bottom w:val="single" w:color="FFFFFF" w:sz="6" w:space="0"/>
              <w:right w:val="single" w:color="000000" w:sz="6" w:space="0"/>
            </w:tcBorders>
            <w:vAlign w:val="center"/>
          </w:tcPr>
          <w:p>
            <w:pPr>
              <w:pStyle w:val="17"/>
            </w:pPr>
            <w:r>
              <w:t>其他资金</w:t>
            </w:r>
          </w:p>
        </w:tc>
        <w:tc>
          <w:tcPr>
            <w:tcW w:w="2473" w:type="dxa"/>
            <w:tcBorders>
              <w:top w:val="single" w:color="000000" w:sz="6" w:space="0"/>
              <w:left w:val="single" w:color="000000" w:sz="6" w:space="0"/>
              <w:bottom w:val="single" w:color="FFFFFF" w:sz="6" w:space="0"/>
              <w:right w:val="single" w:color="000000" w:sz="6" w:space="0"/>
            </w:tcBorders>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trPr>
        <w:tc>
          <w:tcPr>
            <w:tcW w:w="1712" w:type="dxa"/>
            <w:vMerge w:val="continue"/>
            <w:tcBorders>
              <w:top w:val="single" w:color="000000" w:sz="6" w:space="0"/>
              <w:left w:val="single" w:color="000000" w:sz="6" w:space="0"/>
              <w:bottom w:val="single" w:color="FFFFFF" w:sz="6" w:space="0"/>
              <w:right w:val="single" w:color="000000" w:sz="6" w:space="0"/>
            </w:tcBorders>
          </w:tcPr>
          <w:p/>
        </w:tc>
        <w:tc>
          <w:tcPr>
            <w:tcW w:w="11565" w:type="dxa"/>
            <w:gridSpan w:val="6"/>
            <w:tcBorders>
              <w:top w:val="single" w:color="000000" w:sz="6" w:space="0"/>
              <w:left w:val="single" w:color="000000" w:sz="6" w:space="0"/>
              <w:bottom w:val="single" w:color="FFFFFF" w:sz="6" w:space="0"/>
              <w:right w:val="single" w:color="000000" w:sz="6" w:space="0"/>
            </w:tcBorders>
            <w:vAlign w:val="center"/>
          </w:tcPr>
          <w:p>
            <w:pPr>
              <w:pStyle w:val="19"/>
            </w:pPr>
            <w:r>
              <w:t>财政划拨工会经费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trPr>
        <w:tc>
          <w:tcPr>
            <w:tcW w:w="1712" w:type="dxa"/>
            <w:vMerge w:val="restart"/>
            <w:tcBorders>
              <w:top w:val="single" w:color="000000" w:sz="6" w:space="0"/>
              <w:left w:val="single" w:color="000000" w:sz="6" w:space="0"/>
              <w:bottom w:val="single" w:color="FFFFFF" w:sz="6" w:space="0"/>
              <w:right w:val="single" w:color="000000" w:sz="6" w:space="0"/>
            </w:tcBorders>
            <w:vAlign w:val="center"/>
          </w:tcPr>
          <w:p>
            <w:pPr>
              <w:pStyle w:val="17"/>
            </w:pPr>
            <w:r>
              <w:t>资金支出计划（%）</w:t>
            </w:r>
          </w:p>
        </w:tc>
        <w:tc>
          <w:tcPr>
            <w:tcW w:w="3500" w:type="dxa"/>
            <w:gridSpan w:val="2"/>
            <w:tcBorders>
              <w:top w:val="single" w:color="000000" w:sz="6" w:space="0"/>
              <w:left w:val="single" w:color="000000" w:sz="6" w:space="0"/>
              <w:bottom w:val="single" w:color="FFFFFF" w:sz="6" w:space="0"/>
              <w:right w:val="single" w:color="000000" w:sz="6" w:space="0"/>
            </w:tcBorders>
            <w:vAlign w:val="center"/>
          </w:tcPr>
          <w:p>
            <w:pPr>
              <w:pStyle w:val="17"/>
            </w:pPr>
            <w:r>
              <w:t>3月底</w:t>
            </w:r>
          </w:p>
        </w:tc>
        <w:tc>
          <w:tcPr>
            <w:tcW w:w="2130" w:type="dxa"/>
            <w:tcBorders>
              <w:top w:val="single" w:color="000000" w:sz="6" w:space="0"/>
              <w:left w:val="single" w:color="000000" w:sz="6" w:space="0"/>
              <w:bottom w:val="single" w:color="FFFFFF" w:sz="6" w:space="0"/>
              <w:right w:val="single" w:color="000000" w:sz="6" w:space="0"/>
            </w:tcBorders>
            <w:vAlign w:val="center"/>
          </w:tcPr>
          <w:p>
            <w:pPr>
              <w:pStyle w:val="17"/>
            </w:pPr>
            <w:r>
              <w:t>6月底</w:t>
            </w:r>
          </w:p>
        </w:tc>
        <w:tc>
          <w:tcPr>
            <w:tcW w:w="1750" w:type="dxa"/>
            <w:tcBorders>
              <w:top w:val="single" w:color="000000" w:sz="6" w:space="0"/>
              <w:left w:val="single" w:color="000000" w:sz="6" w:space="0"/>
              <w:bottom w:val="single" w:color="FFFFFF" w:sz="6" w:space="0"/>
              <w:right w:val="single" w:color="000000" w:sz="6" w:space="0"/>
            </w:tcBorders>
            <w:vAlign w:val="center"/>
          </w:tcPr>
          <w:p>
            <w:pPr>
              <w:pStyle w:val="17"/>
            </w:pPr>
            <w:r>
              <w:t>10月底</w:t>
            </w:r>
          </w:p>
        </w:tc>
        <w:tc>
          <w:tcPr>
            <w:tcW w:w="4185" w:type="dxa"/>
            <w:gridSpan w:val="2"/>
            <w:tcBorders>
              <w:top w:val="single" w:color="000000" w:sz="6" w:space="0"/>
              <w:left w:val="single" w:color="000000" w:sz="6" w:space="0"/>
              <w:bottom w:val="single" w:color="FFFFFF" w:sz="6" w:space="0"/>
              <w:right w:val="single" w:color="000000" w:sz="6" w:space="0"/>
            </w:tcBorders>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trPr>
        <w:tc>
          <w:tcPr>
            <w:tcW w:w="1712" w:type="dxa"/>
            <w:vMerge w:val="continue"/>
            <w:tcBorders>
              <w:top w:val="single" w:color="000000" w:sz="6" w:space="0"/>
              <w:left w:val="single" w:color="000000" w:sz="6" w:space="0"/>
              <w:bottom w:val="single" w:color="FFFFFF" w:sz="6" w:space="0"/>
              <w:right w:val="single" w:color="000000" w:sz="6" w:space="0"/>
            </w:tcBorders>
          </w:tcPr>
          <w:p/>
        </w:tc>
        <w:tc>
          <w:tcPr>
            <w:tcW w:w="3500" w:type="dxa"/>
            <w:gridSpan w:val="2"/>
            <w:tcBorders>
              <w:top w:val="single" w:color="000000" w:sz="6" w:space="0"/>
              <w:left w:val="single" w:color="000000" w:sz="6" w:space="0"/>
              <w:bottom w:val="single" w:color="FFFFFF" w:sz="6" w:space="0"/>
              <w:right w:val="single" w:color="000000" w:sz="6" w:space="0"/>
            </w:tcBorders>
            <w:vAlign w:val="center"/>
          </w:tcPr>
          <w:p>
            <w:pPr>
              <w:pStyle w:val="20"/>
            </w:pPr>
            <w:r>
              <w:t>25%</w:t>
            </w:r>
          </w:p>
        </w:tc>
        <w:tc>
          <w:tcPr>
            <w:tcW w:w="2130" w:type="dxa"/>
            <w:tcBorders>
              <w:top w:val="single" w:color="000000" w:sz="6" w:space="0"/>
              <w:left w:val="single" w:color="000000" w:sz="6" w:space="0"/>
              <w:bottom w:val="single" w:color="FFFFFF" w:sz="6" w:space="0"/>
              <w:right w:val="single" w:color="000000" w:sz="6" w:space="0"/>
            </w:tcBorders>
            <w:vAlign w:val="center"/>
          </w:tcPr>
          <w:p>
            <w:pPr>
              <w:pStyle w:val="20"/>
            </w:pPr>
            <w:r>
              <w:t>50%</w:t>
            </w:r>
          </w:p>
        </w:tc>
        <w:tc>
          <w:tcPr>
            <w:tcW w:w="1750" w:type="dxa"/>
            <w:tcBorders>
              <w:top w:val="single" w:color="000000" w:sz="6" w:space="0"/>
              <w:left w:val="single" w:color="000000" w:sz="6" w:space="0"/>
              <w:bottom w:val="single" w:color="FFFFFF" w:sz="6" w:space="0"/>
              <w:right w:val="single" w:color="000000" w:sz="6" w:space="0"/>
            </w:tcBorders>
            <w:vAlign w:val="center"/>
          </w:tcPr>
          <w:p>
            <w:pPr>
              <w:pStyle w:val="20"/>
            </w:pPr>
            <w:r>
              <w:t>75%</w:t>
            </w:r>
          </w:p>
        </w:tc>
        <w:tc>
          <w:tcPr>
            <w:tcW w:w="4185" w:type="dxa"/>
            <w:gridSpan w:val="2"/>
            <w:tcBorders>
              <w:top w:val="single" w:color="000000" w:sz="6" w:space="0"/>
              <w:left w:val="single" w:color="000000" w:sz="6" w:space="0"/>
              <w:bottom w:val="single" w:color="FFFFFF" w:sz="6" w:space="0"/>
              <w:right w:val="single" w:color="000000" w:sz="6" w:space="0"/>
            </w:tcBorders>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trPr>
        <w:tc>
          <w:tcPr>
            <w:tcW w:w="1712" w:type="dxa"/>
            <w:tcBorders>
              <w:top w:val="single" w:color="000000" w:sz="6" w:space="0"/>
              <w:left w:val="single" w:color="000000" w:sz="6" w:space="0"/>
              <w:bottom w:val="single" w:color="FFFFFF" w:sz="6" w:space="0"/>
              <w:right w:val="single" w:color="000000" w:sz="6" w:space="0"/>
            </w:tcBorders>
            <w:vAlign w:val="center"/>
          </w:tcPr>
          <w:p>
            <w:pPr>
              <w:pStyle w:val="17"/>
            </w:pPr>
            <w:r>
              <w:t>绩效目标</w:t>
            </w:r>
          </w:p>
        </w:tc>
        <w:tc>
          <w:tcPr>
            <w:tcW w:w="11565" w:type="dxa"/>
            <w:gridSpan w:val="6"/>
            <w:tcBorders>
              <w:top w:val="single" w:color="000000" w:sz="6" w:space="0"/>
              <w:left w:val="single" w:color="000000" w:sz="6" w:space="0"/>
              <w:bottom w:val="single" w:color="FFFFFF" w:sz="6" w:space="0"/>
              <w:right w:val="single" w:color="000000" w:sz="6" w:space="0"/>
            </w:tcBorders>
            <w:vAlign w:val="center"/>
          </w:tcPr>
          <w:p>
            <w:pPr>
              <w:pStyle w:val="19"/>
            </w:pPr>
            <w:r>
              <w:t>1.完善工会参与社会管理机制；指导基层工会开展群众性经济技术创新活动以及劳动竞赛、岗位练兵和技能比赛、安全知识竞赛等活动。</w:t>
            </w:r>
          </w:p>
        </w:tc>
      </w:tr>
    </w:tbl>
    <w:p>
      <w:pPr>
        <w:spacing w:line="2" w:lineRule="exact"/>
        <w:jc w:val="center"/>
      </w:pPr>
    </w:p>
    <w:tbl>
      <w:tblPr>
        <w:tblStyle w:val="11"/>
        <w:tblW w:w="0" w:type="auto"/>
        <w:tblInd w:w="51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24"/>
        <w:gridCol w:w="1724"/>
        <w:gridCol w:w="1800"/>
        <w:gridCol w:w="3906"/>
        <w:gridCol w:w="1724"/>
        <w:gridCol w:w="24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8" w:hRule="atLeast"/>
          <w:tblHeader/>
        </w:trPr>
        <w:tc>
          <w:tcPr>
            <w:tcW w:w="1724" w:type="dxa"/>
            <w:tcBorders>
              <w:top w:val="single" w:color="000000" w:sz="6" w:space="0"/>
              <w:left w:val="single" w:color="000000" w:sz="6" w:space="0"/>
              <w:bottom w:val="single" w:color="000000" w:sz="6" w:space="0"/>
              <w:right w:val="single" w:color="000000" w:sz="6" w:space="0"/>
            </w:tcBorders>
            <w:vAlign w:val="center"/>
          </w:tcPr>
          <w:p>
            <w:pPr>
              <w:pStyle w:val="17"/>
            </w:pPr>
            <w:r>
              <w:t>一级指标</w:t>
            </w:r>
          </w:p>
        </w:tc>
        <w:tc>
          <w:tcPr>
            <w:tcW w:w="1724" w:type="dxa"/>
            <w:tcBorders>
              <w:top w:val="single" w:color="000000" w:sz="6" w:space="0"/>
              <w:left w:val="single" w:color="000000" w:sz="6" w:space="0"/>
              <w:bottom w:val="single" w:color="000000" w:sz="6" w:space="0"/>
              <w:right w:val="single" w:color="000000" w:sz="6" w:space="0"/>
            </w:tcBorders>
            <w:vAlign w:val="center"/>
          </w:tcPr>
          <w:p>
            <w:pPr>
              <w:pStyle w:val="17"/>
            </w:pPr>
            <w:r>
              <w:t>二级指标</w:t>
            </w: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17"/>
            </w:pPr>
            <w:r>
              <w:t>三级指标</w:t>
            </w:r>
          </w:p>
        </w:tc>
        <w:tc>
          <w:tcPr>
            <w:tcW w:w="3906" w:type="dxa"/>
            <w:tcBorders>
              <w:top w:val="single" w:color="000000" w:sz="6" w:space="0"/>
              <w:left w:val="single" w:color="000000" w:sz="6" w:space="0"/>
              <w:bottom w:val="single" w:color="000000" w:sz="6" w:space="0"/>
              <w:right w:val="single" w:color="000000" w:sz="6" w:space="0"/>
            </w:tcBorders>
            <w:vAlign w:val="center"/>
          </w:tcPr>
          <w:p>
            <w:pPr>
              <w:pStyle w:val="17"/>
            </w:pPr>
            <w:r>
              <w:t>绩效指标描述</w:t>
            </w:r>
          </w:p>
        </w:tc>
        <w:tc>
          <w:tcPr>
            <w:tcW w:w="1724" w:type="dxa"/>
            <w:tcBorders>
              <w:top w:val="single" w:color="000000" w:sz="6" w:space="0"/>
              <w:left w:val="single" w:color="000000" w:sz="6" w:space="0"/>
              <w:bottom w:val="single" w:color="000000" w:sz="6" w:space="0"/>
              <w:right w:val="single" w:color="000000" w:sz="6" w:space="0"/>
            </w:tcBorders>
            <w:vAlign w:val="center"/>
          </w:tcPr>
          <w:p>
            <w:pPr>
              <w:pStyle w:val="17"/>
            </w:pPr>
            <w:r>
              <w:t>指标值</w:t>
            </w:r>
          </w:p>
        </w:tc>
        <w:tc>
          <w:tcPr>
            <w:tcW w:w="2490" w:type="dxa"/>
            <w:tcBorders>
              <w:top w:val="single" w:color="000000" w:sz="6" w:space="0"/>
              <w:left w:val="single" w:color="000000" w:sz="6" w:space="0"/>
              <w:bottom w:val="single" w:color="000000" w:sz="6" w:space="0"/>
              <w:right w:val="single" w:color="000000" w:sz="6" w:space="0"/>
            </w:tcBorders>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rPr>
        <w:tc>
          <w:tcPr>
            <w:tcW w:w="1724" w:type="dxa"/>
            <w:vMerge w:val="restart"/>
            <w:tcBorders>
              <w:top w:val="single" w:color="000000" w:sz="6" w:space="0"/>
              <w:left w:val="single" w:color="000000" w:sz="6" w:space="0"/>
              <w:bottom w:val="single" w:color="000000" w:sz="6" w:space="0"/>
              <w:right w:val="single" w:color="000000" w:sz="6" w:space="0"/>
            </w:tcBorders>
            <w:vAlign w:val="center"/>
          </w:tcPr>
          <w:p>
            <w:pPr>
              <w:pStyle w:val="20"/>
            </w:pPr>
            <w:r>
              <w:t>产出指标</w:t>
            </w:r>
          </w:p>
        </w:tc>
        <w:tc>
          <w:tcPr>
            <w:tcW w:w="1724" w:type="dxa"/>
            <w:tcBorders>
              <w:top w:val="single" w:color="000000" w:sz="6" w:space="0"/>
              <w:left w:val="single" w:color="000000" w:sz="6" w:space="0"/>
              <w:bottom w:val="single" w:color="000000" w:sz="6" w:space="0"/>
              <w:right w:val="single" w:color="000000" w:sz="6" w:space="0"/>
            </w:tcBorders>
            <w:vAlign w:val="center"/>
          </w:tcPr>
          <w:p>
            <w:pPr>
              <w:pStyle w:val="19"/>
            </w:pPr>
            <w:r>
              <w:t>数量指标</w:t>
            </w: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19"/>
            </w:pPr>
            <w:r>
              <w:t>在档管理的困难职工受帮扶的比率</w:t>
            </w:r>
          </w:p>
        </w:tc>
        <w:tc>
          <w:tcPr>
            <w:tcW w:w="3906" w:type="dxa"/>
            <w:tcBorders>
              <w:top w:val="single" w:color="000000" w:sz="6" w:space="0"/>
              <w:left w:val="single" w:color="000000" w:sz="6" w:space="0"/>
              <w:bottom w:val="single" w:color="000000" w:sz="6" w:space="0"/>
              <w:right w:val="single" w:color="000000" w:sz="6" w:space="0"/>
            </w:tcBorders>
            <w:vAlign w:val="center"/>
          </w:tcPr>
          <w:p>
            <w:pPr>
              <w:pStyle w:val="19"/>
            </w:pPr>
            <w:r>
              <w:t>完善职工服务中心建设，帮扶救助在档管理的困难职工</w:t>
            </w:r>
          </w:p>
        </w:tc>
        <w:tc>
          <w:tcPr>
            <w:tcW w:w="1724" w:type="dxa"/>
            <w:tcBorders>
              <w:top w:val="single" w:color="000000" w:sz="6" w:space="0"/>
              <w:left w:val="single" w:color="000000" w:sz="6" w:space="0"/>
              <w:bottom w:val="single" w:color="000000" w:sz="6" w:space="0"/>
              <w:right w:val="single" w:color="000000" w:sz="6" w:space="0"/>
            </w:tcBorders>
            <w:vAlign w:val="center"/>
          </w:tcPr>
          <w:p>
            <w:pPr>
              <w:pStyle w:val="19"/>
            </w:pPr>
            <w:r>
              <w:t>100百分比</w:t>
            </w:r>
          </w:p>
        </w:tc>
        <w:tc>
          <w:tcPr>
            <w:tcW w:w="2490" w:type="dxa"/>
            <w:tcBorders>
              <w:top w:val="single" w:color="000000" w:sz="6" w:space="0"/>
              <w:left w:val="single" w:color="000000" w:sz="6" w:space="0"/>
              <w:bottom w:val="single" w:color="000000" w:sz="6" w:space="0"/>
              <w:right w:val="single" w:color="000000" w:sz="6" w:space="0"/>
            </w:tcBorders>
            <w:vAlign w:val="center"/>
          </w:tcPr>
          <w:p>
            <w:pPr>
              <w:pStyle w:val="19"/>
            </w:pPr>
            <w:r>
              <w:t>根据工会职责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rPr>
        <w:tc>
          <w:tcPr>
            <w:tcW w:w="1724" w:type="dxa"/>
            <w:vMerge w:val="continue"/>
            <w:tcBorders>
              <w:top w:val="single" w:color="000000" w:sz="6" w:space="0"/>
              <w:left w:val="single" w:color="000000" w:sz="6" w:space="0"/>
              <w:bottom w:val="single" w:color="000000" w:sz="6" w:space="0"/>
              <w:right w:val="single" w:color="000000" w:sz="6" w:space="0"/>
            </w:tcBorders>
            <w:vAlign w:val="center"/>
          </w:tcPr>
          <w:p/>
        </w:tc>
        <w:tc>
          <w:tcPr>
            <w:tcW w:w="1724" w:type="dxa"/>
            <w:tcBorders>
              <w:top w:val="single" w:color="000000" w:sz="6" w:space="0"/>
              <w:left w:val="single" w:color="000000" w:sz="6" w:space="0"/>
              <w:bottom w:val="single" w:color="000000" w:sz="6" w:space="0"/>
              <w:right w:val="single" w:color="000000" w:sz="6" w:space="0"/>
            </w:tcBorders>
            <w:vAlign w:val="center"/>
          </w:tcPr>
          <w:p>
            <w:pPr>
              <w:pStyle w:val="19"/>
            </w:pPr>
            <w:r>
              <w:t>质量指标</w:t>
            </w: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19"/>
            </w:pPr>
            <w:r>
              <w:t>每年组织省部级以上劳模体检</w:t>
            </w:r>
          </w:p>
        </w:tc>
        <w:tc>
          <w:tcPr>
            <w:tcW w:w="3906" w:type="dxa"/>
            <w:tcBorders>
              <w:top w:val="single" w:color="000000" w:sz="6" w:space="0"/>
              <w:left w:val="single" w:color="000000" w:sz="6" w:space="0"/>
              <w:bottom w:val="single" w:color="000000" w:sz="6" w:space="0"/>
              <w:right w:val="single" w:color="000000" w:sz="6" w:space="0"/>
            </w:tcBorders>
            <w:vAlign w:val="center"/>
          </w:tcPr>
          <w:p>
            <w:pPr>
              <w:pStyle w:val="19"/>
            </w:pPr>
            <w:r>
              <w:t>加强和改进劳动模范管理和服务工作</w:t>
            </w:r>
          </w:p>
        </w:tc>
        <w:tc>
          <w:tcPr>
            <w:tcW w:w="1724" w:type="dxa"/>
            <w:tcBorders>
              <w:top w:val="single" w:color="000000" w:sz="6" w:space="0"/>
              <w:left w:val="single" w:color="000000" w:sz="6" w:space="0"/>
              <w:bottom w:val="single" w:color="000000" w:sz="6" w:space="0"/>
              <w:right w:val="single" w:color="000000" w:sz="6" w:space="0"/>
            </w:tcBorders>
            <w:vAlign w:val="center"/>
          </w:tcPr>
          <w:p>
            <w:pPr>
              <w:pStyle w:val="19"/>
            </w:pPr>
            <w:r>
              <w:t>1次</w:t>
            </w:r>
          </w:p>
        </w:tc>
        <w:tc>
          <w:tcPr>
            <w:tcW w:w="2490" w:type="dxa"/>
            <w:tcBorders>
              <w:top w:val="single" w:color="000000" w:sz="6" w:space="0"/>
              <w:left w:val="single" w:color="000000" w:sz="6" w:space="0"/>
              <w:bottom w:val="single" w:color="000000" w:sz="6" w:space="0"/>
              <w:right w:val="single" w:color="000000" w:sz="6" w:space="0"/>
            </w:tcBorders>
            <w:vAlign w:val="center"/>
          </w:tcPr>
          <w:p>
            <w:pPr>
              <w:pStyle w:val="19"/>
            </w:pPr>
            <w:r>
              <w:t>根据工会职责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rPr>
        <w:tc>
          <w:tcPr>
            <w:tcW w:w="1724" w:type="dxa"/>
            <w:vMerge w:val="continue"/>
            <w:tcBorders>
              <w:top w:val="single" w:color="000000" w:sz="6" w:space="0"/>
              <w:left w:val="single" w:color="000000" w:sz="6" w:space="0"/>
              <w:bottom w:val="single" w:color="000000" w:sz="6" w:space="0"/>
              <w:right w:val="single" w:color="000000" w:sz="6" w:space="0"/>
            </w:tcBorders>
            <w:vAlign w:val="center"/>
          </w:tcPr>
          <w:p/>
        </w:tc>
        <w:tc>
          <w:tcPr>
            <w:tcW w:w="1724" w:type="dxa"/>
            <w:tcBorders>
              <w:top w:val="single" w:color="000000" w:sz="6" w:space="0"/>
              <w:left w:val="single" w:color="000000" w:sz="6" w:space="0"/>
              <w:bottom w:val="single" w:color="000000" w:sz="6" w:space="0"/>
              <w:right w:val="single" w:color="000000" w:sz="6" w:space="0"/>
            </w:tcBorders>
            <w:vAlign w:val="center"/>
          </w:tcPr>
          <w:p>
            <w:pPr>
              <w:pStyle w:val="19"/>
            </w:pPr>
            <w:r>
              <w:t>时效指标</w:t>
            </w: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19"/>
            </w:pPr>
            <w:r>
              <w:t>资金支出率（%）</w:t>
            </w:r>
          </w:p>
        </w:tc>
        <w:tc>
          <w:tcPr>
            <w:tcW w:w="3906" w:type="dxa"/>
            <w:tcBorders>
              <w:top w:val="single" w:color="000000" w:sz="6" w:space="0"/>
              <w:left w:val="single" w:color="000000" w:sz="6" w:space="0"/>
              <w:bottom w:val="single" w:color="000000" w:sz="6" w:space="0"/>
              <w:right w:val="single" w:color="000000" w:sz="6" w:space="0"/>
            </w:tcBorders>
            <w:vAlign w:val="center"/>
          </w:tcPr>
          <w:p>
            <w:pPr>
              <w:pStyle w:val="19"/>
            </w:pPr>
            <w:r>
              <w:t>资金支出率（%）</w:t>
            </w:r>
          </w:p>
        </w:tc>
        <w:tc>
          <w:tcPr>
            <w:tcW w:w="1724" w:type="dxa"/>
            <w:tcBorders>
              <w:top w:val="single" w:color="000000" w:sz="6" w:space="0"/>
              <w:left w:val="single" w:color="000000" w:sz="6" w:space="0"/>
              <w:bottom w:val="single" w:color="000000" w:sz="6" w:space="0"/>
              <w:right w:val="single" w:color="000000" w:sz="6" w:space="0"/>
            </w:tcBorders>
            <w:vAlign w:val="center"/>
          </w:tcPr>
          <w:p>
            <w:pPr>
              <w:pStyle w:val="19"/>
            </w:pPr>
            <w:r>
              <w:t>100百分比</w:t>
            </w:r>
          </w:p>
        </w:tc>
        <w:tc>
          <w:tcPr>
            <w:tcW w:w="2490" w:type="dxa"/>
            <w:tcBorders>
              <w:top w:val="single" w:color="000000" w:sz="6" w:space="0"/>
              <w:left w:val="single" w:color="000000" w:sz="6" w:space="0"/>
              <w:bottom w:val="single" w:color="000000" w:sz="6" w:space="0"/>
              <w:right w:val="single" w:color="000000" w:sz="6" w:space="0"/>
            </w:tcBorders>
            <w:vAlign w:val="center"/>
          </w:tcPr>
          <w:p>
            <w:pPr>
              <w:pStyle w:val="19"/>
            </w:pPr>
            <w: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rPr>
        <w:tc>
          <w:tcPr>
            <w:tcW w:w="1724" w:type="dxa"/>
            <w:vMerge w:val="continue"/>
            <w:tcBorders>
              <w:top w:val="single" w:color="000000" w:sz="6" w:space="0"/>
              <w:left w:val="single" w:color="000000" w:sz="6" w:space="0"/>
              <w:bottom w:val="single" w:color="000000" w:sz="6" w:space="0"/>
              <w:right w:val="single" w:color="000000" w:sz="6" w:space="0"/>
            </w:tcBorders>
            <w:vAlign w:val="center"/>
          </w:tcPr>
          <w:p/>
        </w:tc>
        <w:tc>
          <w:tcPr>
            <w:tcW w:w="1724" w:type="dxa"/>
            <w:tcBorders>
              <w:top w:val="single" w:color="000000" w:sz="6" w:space="0"/>
              <w:left w:val="single" w:color="000000" w:sz="6" w:space="0"/>
              <w:bottom w:val="single" w:color="000000" w:sz="6" w:space="0"/>
              <w:right w:val="single" w:color="000000" w:sz="6" w:space="0"/>
            </w:tcBorders>
            <w:vAlign w:val="center"/>
          </w:tcPr>
          <w:p>
            <w:pPr>
              <w:pStyle w:val="19"/>
            </w:pPr>
            <w:r>
              <w:t>成本指标</w:t>
            </w: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19"/>
            </w:pPr>
            <w:r>
              <w:t>按预算资金完成率</w:t>
            </w:r>
          </w:p>
        </w:tc>
        <w:tc>
          <w:tcPr>
            <w:tcW w:w="3906" w:type="dxa"/>
            <w:tcBorders>
              <w:top w:val="single" w:color="000000" w:sz="6" w:space="0"/>
              <w:left w:val="single" w:color="000000" w:sz="6" w:space="0"/>
              <w:bottom w:val="single" w:color="000000" w:sz="6" w:space="0"/>
              <w:right w:val="single" w:color="000000" w:sz="6" w:space="0"/>
            </w:tcBorders>
            <w:vAlign w:val="center"/>
          </w:tcPr>
          <w:p>
            <w:pPr>
              <w:pStyle w:val="19"/>
            </w:pPr>
            <w:r>
              <w:t>按预算资金完成率</w:t>
            </w:r>
          </w:p>
        </w:tc>
        <w:tc>
          <w:tcPr>
            <w:tcW w:w="1724" w:type="dxa"/>
            <w:tcBorders>
              <w:top w:val="single" w:color="000000" w:sz="6" w:space="0"/>
              <w:left w:val="single" w:color="000000" w:sz="6" w:space="0"/>
              <w:bottom w:val="single" w:color="000000" w:sz="6" w:space="0"/>
              <w:right w:val="single" w:color="000000" w:sz="6" w:space="0"/>
            </w:tcBorders>
            <w:vAlign w:val="center"/>
          </w:tcPr>
          <w:p>
            <w:pPr>
              <w:pStyle w:val="19"/>
            </w:pPr>
            <w:r>
              <w:t>100百分比</w:t>
            </w:r>
          </w:p>
        </w:tc>
        <w:tc>
          <w:tcPr>
            <w:tcW w:w="2490" w:type="dxa"/>
            <w:tcBorders>
              <w:top w:val="single" w:color="000000" w:sz="6" w:space="0"/>
              <w:left w:val="single" w:color="000000" w:sz="6" w:space="0"/>
              <w:bottom w:val="single" w:color="000000" w:sz="6" w:space="0"/>
              <w:right w:val="single" w:color="000000" w:sz="6" w:space="0"/>
            </w:tcBorders>
            <w:vAlign w:val="center"/>
          </w:tcPr>
          <w:p>
            <w:pPr>
              <w:pStyle w:val="19"/>
            </w:pPr>
            <w:r>
              <w:t>根据领导批示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rPr>
        <w:tc>
          <w:tcPr>
            <w:tcW w:w="1724" w:type="dxa"/>
            <w:tcBorders>
              <w:top w:val="single" w:color="000000" w:sz="6" w:space="0"/>
              <w:left w:val="single" w:color="000000" w:sz="6" w:space="0"/>
              <w:bottom w:val="single" w:color="000000" w:sz="6" w:space="0"/>
              <w:right w:val="single" w:color="000000" w:sz="6" w:space="0"/>
            </w:tcBorders>
            <w:vAlign w:val="center"/>
          </w:tcPr>
          <w:p>
            <w:pPr>
              <w:pStyle w:val="20"/>
            </w:pPr>
            <w:r>
              <w:t>效益指标</w:t>
            </w:r>
          </w:p>
        </w:tc>
        <w:tc>
          <w:tcPr>
            <w:tcW w:w="1724" w:type="dxa"/>
            <w:tcBorders>
              <w:top w:val="single" w:color="000000" w:sz="6" w:space="0"/>
              <w:left w:val="single" w:color="000000" w:sz="6" w:space="0"/>
              <w:bottom w:val="single" w:color="000000" w:sz="6" w:space="0"/>
              <w:right w:val="single" w:color="000000" w:sz="6" w:space="0"/>
            </w:tcBorders>
            <w:vAlign w:val="center"/>
          </w:tcPr>
          <w:p>
            <w:pPr>
              <w:pStyle w:val="19"/>
            </w:pPr>
            <w:r>
              <w:t>经济效益指标</w:t>
            </w: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19"/>
            </w:pPr>
            <w:r>
              <w:t>资金的使用效率</w:t>
            </w:r>
          </w:p>
        </w:tc>
        <w:tc>
          <w:tcPr>
            <w:tcW w:w="3906" w:type="dxa"/>
            <w:tcBorders>
              <w:top w:val="single" w:color="000000" w:sz="6" w:space="0"/>
              <w:left w:val="single" w:color="000000" w:sz="6" w:space="0"/>
              <w:bottom w:val="single" w:color="000000" w:sz="6" w:space="0"/>
              <w:right w:val="single" w:color="000000" w:sz="6" w:space="0"/>
            </w:tcBorders>
            <w:vAlign w:val="center"/>
          </w:tcPr>
          <w:p>
            <w:pPr>
              <w:pStyle w:val="19"/>
            </w:pPr>
            <w:r>
              <w:t>资金的使用效率</w:t>
            </w:r>
          </w:p>
        </w:tc>
        <w:tc>
          <w:tcPr>
            <w:tcW w:w="1724" w:type="dxa"/>
            <w:tcBorders>
              <w:top w:val="single" w:color="000000" w:sz="6" w:space="0"/>
              <w:left w:val="single" w:color="000000" w:sz="6" w:space="0"/>
              <w:bottom w:val="single" w:color="000000" w:sz="6" w:space="0"/>
              <w:right w:val="single" w:color="000000" w:sz="6" w:space="0"/>
            </w:tcBorders>
            <w:vAlign w:val="center"/>
          </w:tcPr>
          <w:p>
            <w:pPr>
              <w:pStyle w:val="19"/>
            </w:pPr>
            <w:r>
              <w:t>≥90百分比</w:t>
            </w:r>
          </w:p>
        </w:tc>
        <w:tc>
          <w:tcPr>
            <w:tcW w:w="2490" w:type="dxa"/>
            <w:tcBorders>
              <w:top w:val="single" w:color="000000" w:sz="6" w:space="0"/>
              <w:left w:val="single" w:color="000000" w:sz="6" w:space="0"/>
              <w:bottom w:val="single" w:color="000000" w:sz="6" w:space="0"/>
              <w:right w:val="single" w:color="000000" w:sz="6" w:space="0"/>
            </w:tcBorders>
            <w:vAlign w:val="center"/>
          </w:tcPr>
          <w:p>
            <w:pPr>
              <w:pStyle w:val="19"/>
            </w:pPr>
            <w:r>
              <w:t>根据工会职责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rPr>
        <w:tc>
          <w:tcPr>
            <w:tcW w:w="1724" w:type="dxa"/>
            <w:tcBorders>
              <w:top w:val="single" w:color="000000" w:sz="6" w:space="0"/>
              <w:left w:val="single" w:color="000000" w:sz="6" w:space="0"/>
              <w:bottom w:val="single" w:color="000000" w:sz="6" w:space="0"/>
              <w:right w:val="single" w:color="000000" w:sz="6" w:space="0"/>
            </w:tcBorders>
            <w:vAlign w:val="center"/>
          </w:tcPr>
          <w:p>
            <w:pPr>
              <w:pStyle w:val="20"/>
            </w:pPr>
            <w:r>
              <w:t>满意度指标</w:t>
            </w:r>
          </w:p>
        </w:tc>
        <w:tc>
          <w:tcPr>
            <w:tcW w:w="1724" w:type="dxa"/>
            <w:tcBorders>
              <w:top w:val="single" w:color="000000" w:sz="6" w:space="0"/>
              <w:left w:val="single" w:color="000000" w:sz="6" w:space="0"/>
              <w:bottom w:val="single" w:color="000000" w:sz="6" w:space="0"/>
              <w:right w:val="single" w:color="000000" w:sz="6" w:space="0"/>
            </w:tcBorders>
            <w:vAlign w:val="center"/>
          </w:tcPr>
          <w:p>
            <w:pPr>
              <w:pStyle w:val="19"/>
            </w:pPr>
            <w:r>
              <w:t>服务对象满意度指标</w:t>
            </w: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19"/>
            </w:pPr>
            <w:r>
              <w:t>服务对象的满意度</w:t>
            </w:r>
          </w:p>
        </w:tc>
        <w:tc>
          <w:tcPr>
            <w:tcW w:w="3906" w:type="dxa"/>
            <w:tcBorders>
              <w:top w:val="single" w:color="000000" w:sz="6" w:space="0"/>
              <w:left w:val="single" w:color="000000" w:sz="6" w:space="0"/>
              <w:bottom w:val="single" w:color="000000" w:sz="6" w:space="0"/>
              <w:right w:val="single" w:color="000000" w:sz="6" w:space="0"/>
            </w:tcBorders>
            <w:vAlign w:val="center"/>
          </w:tcPr>
          <w:p>
            <w:pPr>
              <w:pStyle w:val="19"/>
            </w:pPr>
            <w:r>
              <w:t>服务对象的满意度</w:t>
            </w:r>
          </w:p>
        </w:tc>
        <w:tc>
          <w:tcPr>
            <w:tcW w:w="1724" w:type="dxa"/>
            <w:tcBorders>
              <w:top w:val="single" w:color="000000" w:sz="6" w:space="0"/>
              <w:left w:val="single" w:color="000000" w:sz="6" w:space="0"/>
              <w:bottom w:val="single" w:color="000000" w:sz="6" w:space="0"/>
              <w:right w:val="single" w:color="000000" w:sz="6" w:space="0"/>
            </w:tcBorders>
            <w:vAlign w:val="center"/>
          </w:tcPr>
          <w:p>
            <w:pPr>
              <w:pStyle w:val="19"/>
            </w:pPr>
            <w:r>
              <w:t>≥80百分比</w:t>
            </w:r>
          </w:p>
        </w:tc>
        <w:tc>
          <w:tcPr>
            <w:tcW w:w="2490" w:type="dxa"/>
            <w:tcBorders>
              <w:top w:val="single" w:color="000000" w:sz="6" w:space="0"/>
              <w:left w:val="single" w:color="000000" w:sz="6" w:space="0"/>
              <w:bottom w:val="single" w:color="000000" w:sz="6" w:space="0"/>
              <w:right w:val="single" w:color="000000" w:sz="6" w:space="0"/>
            </w:tcBorders>
            <w:vAlign w:val="center"/>
          </w:tcPr>
          <w:p>
            <w:pPr>
              <w:pStyle w:val="19"/>
            </w:pPr>
            <w:r>
              <w:t>根据工会职责</w:t>
            </w:r>
          </w:p>
        </w:tc>
      </w:tr>
    </w:tbl>
    <w:p>
      <w:pPr>
        <w:sectPr>
          <w:pgSz w:w="16840" w:h="11900" w:orient="landscape"/>
          <w:pgMar w:top="1361" w:right="1020" w:bottom="1134" w:left="1020" w:header="720" w:footer="720" w:gutter="0"/>
          <w:cols w:space="720" w:num="1"/>
          <w:docGrid w:linePitch="326" w:charSpace="0"/>
        </w:sectPr>
      </w:pPr>
    </w:p>
    <w:p>
      <w:pPr>
        <w:ind w:firstLine="281" w:firstLineChars="100"/>
        <w:rPr>
          <w:rFonts w:ascii="仿宋" w:eastAsia="仿宋"/>
          <w:sz w:val="32"/>
          <w:szCs w:val="32"/>
        </w:rPr>
      </w:pPr>
      <w:r>
        <w:rPr>
          <w:rFonts w:hint="eastAsia" w:ascii="方正仿宋_GBK" w:eastAsia="方正仿宋_GBK"/>
          <w:b/>
          <w:sz w:val="28"/>
          <w:lang w:eastAsia="zh-CN"/>
        </w:rPr>
        <w:t>2</w:t>
      </w:r>
      <w:r>
        <w:rPr>
          <w:rFonts w:hint="eastAsia" w:ascii="方正仿宋_GBK" w:eastAsia="方正仿宋_GBK"/>
          <w:b/>
          <w:sz w:val="28"/>
        </w:rPr>
        <w:t>、困难职工及劳模帮扶救助专项资金绩效目标表</w:t>
      </w:r>
      <w:r>
        <w:rPr>
          <w:rFonts w:hint="eastAsia" w:ascii="方正仿宋_GBK" w:eastAsia="方正仿宋_GBK"/>
          <w:b/>
          <w:vanish/>
          <w:sz w:val="28"/>
        </w:rPr>
        <w:t>{TC 2、困难职工及劳模帮扶救助专项资金 冀财行[2020]167号绩效目标表 \f C \l 1}</w:t>
      </w:r>
    </w:p>
    <w:tbl>
      <w:tblPr>
        <w:tblStyle w:val="11"/>
        <w:tblpPr w:leftFromText="180" w:rightFromText="180" w:vertAnchor="page" w:horzAnchor="page" w:tblpX="1483" w:tblpY="2311"/>
        <w:tblW w:w="0" w:type="auto"/>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8"/>
        <w:gridCol w:w="1788"/>
        <w:gridCol w:w="1866"/>
        <w:gridCol w:w="2224"/>
        <w:gridCol w:w="1827"/>
        <w:gridCol w:w="1788"/>
        <w:gridCol w:w="258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7" w:hRule="atLeast"/>
        </w:trPr>
        <w:tc>
          <w:tcPr>
            <w:tcW w:w="11281" w:type="dxa"/>
            <w:gridSpan w:val="6"/>
            <w:tcBorders>
              <w:top w:val="single" w:color="FFFFFF" w:sz="6" w:space="0"/>
              <w:left w:val="single" w:color="FFFFFF" w:sz="6" w:space="0"/>
              <w:bottom w:val="single" w:color="FFFFFF" w:sz="6" w:space="0"/>
              <w:right w:val="single" w:color="FFFFFF" w:sz="6" w:space="0"/>
            </w:tcBorders>
            <w:vAlign w:val="center"/>
          </w:tcPr>
          <w:p>
            <w:pPr>
              <w:pStyle w:val="23"/>
              <w:rPr>
                <w:rFonts w:hint="eastAsia"/>
                <w:lang w:eastAsia="zh-CN"/>
              </w:rPr>
            </w:pPr>
            <w:r>
              <w:t>711涞水县总工会</w:t>
            </w:r>
          </w:p>
        </w:tc>
        <w:tc>
          <w:tcPr>
            <w:tcW w:w="2582" w:type="dxa"/>
            <w:tcBorders>
              <w:top w:val="single" w:color="FFFFFF" w:sz="6" w:space="0"/>
              <w:left w:val="single" w:color="FFFFFF" w:sz="6" w:space="0"/>
              <w:bottom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trPr>
        <w:tc>
          <w:tcPr>
            <w:tcW w:w="1788" w:type="dxa"/>
            <w:tcBorders>
              <w:top w:val="single" w:color="000000" w:sz="6" w:space="0"/>
              <w:left w:val="single" w:color="000000" w:sz="6" w:space="0"/>
              <w:bottom w:val="single" w:color="FFFFFF" w:sz="6" w:space="0"/>
              <w:right w:val="single" w:color="000000" w:sz="6" w:space="0"/>
            </w:tcBorders>
            <w:vAlign w:val="center"/>
          </w:tcPr>
          <w:p>
            <w:pPr>
              <w:pStyle w:val="17"/>
            </w:pPr>
            <w:r>
              <w:t>项目编码</w:t>
            </w:r>
          </w:p>
        </w:tc>
        <w:tc>
          <w:tcPr>
            <w:tcW w:w="3654" w:type="dxa"/>
            <w:gridSpan w:val="2"/>
            <w:tcBorders>
              <w:top w:val="single" w:color="000000" w:sz="6" w:space="0"/>
              <w:left w:val="single" w:color="000000" w:sz="6" w:space="0"/>
              <w:bottom w:val="single" w:color="FFFFFF" w:sz="6" w:space="0"/>
              <w:right w:val="single" w:color="000000" w:sz="6" w:space="0"/>
            </w:tcBorders>
            <w:vAlign w:val="center"/>
          </w:tcPr>
          <w:p>
            <w:pPr>
              <w:pStyle w:val="19"/>
            </w:pPr>
            <w:r>
              <w:t>13062322P00871310001E</w:t>
            </w:r>
          </w:p>
        </w:tc>
        <w:tc>
          <w:tcPr>
            <w:tcW w:w="2224" w:type="dxa"/>
            <w:tcBorders>
              <w:top w:val="single" w:color="000000" w:sz="6" w:space="0"/>
              <w:left w:val="single" w:color="000000" w:sz="6" w:space="0"/>
              <w:bottom w:val="single" w:color="FFFFFF" w:sz="6" w:space="0"/>
              <w:right w:val="single" w:color="000000" w:sz="6" w:space="0"/>
            </w:tcBorders>
            <w:vAlign w:val="center"/>
          </w:tcPr>
          <w:p>
            <w:pPr>
              <w:pStyle w:val="17"/>
            </w:pPr>
            <w:r>
              <w:t>项目名称</w:t>
            </w:r>
          </w:p>
        </w:tc>
        <w:tc>
          <w:tcPr>
            <w:tcW w:w="6197" w:type="dxa"/>
            <w:gridSpan w:val="3"/>
            <w:tcBorders>
              <w:top w:val="single" w:color="000000" w:sz="6" w:space="0"/>
              <w:left w:val="single" w:color="000000" w:sz="6" w:space="0"/>
              <w:bottom w:val="single" w:color="FFFFFF" w:sz="6" w:space="0"/>
              <w:right w:val="single" w:color="000000" w:sz="6" w:space="0"/>
            </w:tcBorders>
            <w:vAlign w:val="center"/>
          </w:tcPr>
          <w:p>
            <w:pPr>
              <w:pStyle w:val="19"/>
            </w:pPr>
            <w:r>
              <w:t>2022年困难职工及劳模帮扶救助专项资金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trPr>
        <w:tc>
          <w:tcPr>
            <w:tcW w:w="1788" w:type="dxa"/>
            <w:vMerge w:val="restart"/>
            <w:tcBorders>
              <w:top w:val="single" w:color="000000" w:sz="6" w:space="0"/>
              <w:left w:val="single" w:color="000000" w:sz="6" w:space="0"/>
              <w:bottom w:val="single" w:color="FFFFFF" w:sz="6" w:space="0"/>
              <w:right w:val="single" w:color="000000" w:sz="6" w:space="0"/>
            </w:tcBorders>
            <w:vAlign w:val="center"/>
          </w:tcPr>
          <w:p>
            <w:pPr>
              <w:pStyle w:val="17"/>
            </w:pPr>
            <w:r>
              <w:t>预算规模及资金用途</w:t>
            </w:r>
          </w:p>
        </w:tc>
        <w:tc>
          <w:tcPr>
            <w:tcW w:w="1788" w:type="dxa"/>
            <w:tcBorders>
              <w:top w:val="single" w:color="000000" w:sz="6" w:space="0"/>
              <w:left w:val="single" w:color="000000" w:sz="6" w:space="0"/>
              <w:bottom w:val="single" w:color="FFFFFF" w:sz="6" w:space="0"/>
              <w:right w:val="single" w:color="000000" w:sz="6" w:space="0"/>
            </w:tcBorders>
            <w:vAlign w:val="center"/>
          </w:tcPr>
          <w:p>
            <w:pPr>
              <w:pStyle w:val="17"/>
            </w:pPr>
            <w:r>
              <w:t>预算数</w:t>
            </w:r>
          </w:p>
        </w:tc>
        <w:tc>
          <w:tcPr>
            <w:tcW w:w="1866" w:type="dxa"/>
            <w:tcBorders>
              <w:top w:val="single" w:color="000000" w:sz="6" w:space="0"/>
              <w:left w:val="single" w:color="000000" w:sz="6" w:space="0"/>
              <w:bottom w:val="single" w:color="FFFFFF" w:sz="6" w:space="0"/>
              <w:right w:val="single" w:color="000000" w:sz="6" w:space="0"/>
            </w:tcBorders>
            <w:vAlign w:val="center"/>
          </w:tcPr>
          <w:p>
            <w:pPr>
              <w:pStyle w:val="19"/>
            </w:pPr>
            <w:r>
              <w:t>9.05</w:t>
            </w:r>
          </w:p>
        </w:tc>
        <w:tc>
          <w:tcPr>
            <w:tcW w:w="2224" w:type="dxa"/>
            <w:tcBorders>
              <w:top w:val="single" w:color="000000" w:sz="6" w:space="0"/>
              <w:left w:val="single" w:color="000000" w:sz="6" w:space="0"/>
              <w:bottom w:val="single" w:color="FFFFFF" w:sz="6" w:space="0"/>
              <w:right w:val="single" w:color="000000" w:sz="6" w:space="0"/>
            </w:tcBorders>
            <w:vAlign w:val="center"/>
          </w:tcPr>
          <w:p>
            <w:pPr>
              <w:pStyle w:val="17"/>
            </w:pPr>
            <w:r>
              <w:t>其中：财政    资金</w:t>
            </w:r>
          </w:p>
        </w:tc>
        <w:tc>
          <w:tcPr>
            <w:tcW w:w="1827" w:type="dxa"/>
            <w:tcBorders>
              <w:top w:val="single" w:color="000000" w:sz="6" w:space="0"/>
              <w:left w:val="single" w:color="000000" w:sz="6" w:space="0"/>
              <w:bottom w:val="single" w:color="FFFFFF" w:sz="6" w:space="0"/>
              <w:right w:val="single" w:color="000000" w:sz="6" w:space="0"/>
            </w:tcBorders>
            <w:vAlign w:val="center"/>
          </w:tcPr>
          <w:p>
            <w:pPr>
              <w:pStyle w:val="19"/>
            </w:pPr>
            <w:r>
              <w:t>9.05</w:t>
            </w:r>
          </w:p>
        </w:tc>
        <w:tc>
          <w:tcPr>
            <w:tcW w:w="1788" w:type="dxa"/>
            <w:tcBorders>
              <w:top w:val="single" w:color="000000" w:sz="6" w:space="0"/>
              <w:left w:val="single" w:color="000000" w:sz="6" w:space="0"/>
              <w:bottom w:val="single" w:color="FFFFFF" w:sz="6" w:space="0"/>
              <w:right w:val="single" w:color="000000" w:sz="6" w:space="0"/>
            </w:tcBorders>
            <w:vAlign w:val="center"/>
          </w:tcPr>
          <w:p>
            <w:pPr>
              <w:pStyle w:val="17"/>
            </w:pPr>
            <w:r>
              <w:t>其他资金</w:t>
            </w:r>
          </w:p>
        </w:tc>
        <w:tc>
          <w:tcPr>
            <w:tcW w:w="2582" w:type="dxa"/>
            <w:tcBorders>
              <w:top w:val="single" w:color="000000" w:sz="6" w:space="0"/>
              <w:left w:val="single" w:color="000000" w:sz="6" w:space="0"/>
              <w:bottom w:val="single" w:color="FFFFFF" w:sz="6" w:space="0"/>
              <w:right w:val="single" w:color="000000" w:sz="6" w:space="0"/>
            </w:tcBorders>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trPr>
        <w:tc>
          <w:tcPr>
            <w:tcW w:w="1788" w:type="dxa"/>
            <w:vMerge w:val="continue"/>
            <w:tcBorders>
              <w:top w:val="single" w:color="000000" w:sz="6" w:space="0"/>
              <w:left w:val="single" w:color="000000" w:sz="6" w:space="0"/>
              <w:bottom w:val="single" w:color="FFFFFF" w:sz="6" w:space="0"/>
              <w:right w:val="single" w:color="000000" w:sz="6" w:space="0"/>
            </w:tcBorders>
          </w:tcPr>
          <w:p/>
        </w:tc>
        <w:tc>
          <w:tcPr>
            <w:tcW w:w="12075" w:type="dxa"/>
            <w:gridSpan w:val="6"/>
            <w:tcBorders>
              <w:top w:val="single" w:color="000000" w:sz="6" w:space="0"/>
              <w:left w:val="single" w:color="000000" w:sz="6" w:space="0"/>
              <w:bottom w:val="single" w:color="FFFFFF" w:sz="6" w:space="0"/>
              <w:right w:val="single" w:color="000000" w:sz="6" w:space="0"/>
            </w:tcBorders>
            <w:vAlign w:val="center"/>
          </w:tcPr>
          <w:p>
            <w:pPr>
              <w:pStyle w:val="19"/>
            </w:pPr>
            <w:r>
              <w:t>帮扶救助在档管理的困难职工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trPr>
        <w:tc>
          <w:tcPr>
            <w:tcW w:w="1788" w:type="dxa"/>
            <w:vMerge w:val="restart"/>
            <w:tcBorders>
              <w:top w:val="single" w:color="000000" w:sz="6" w:space="0"/>
              <w:left w:val="single" w:color="000000" w:sz="6" w:space="0"/>
              <w:bottom w:val="single" w:color="FFFFFF" w:sz="6" w:space="0"/>
              <w:right w:val="single" w:color="000000" w:sz="6" w:space="0"/>
            </w:tcBorders>
            <w:vAlign w:val="center"/>
          </w:tcPr>
          <w:p>
            <w:pPr>
              <w:pStyle w:val="17"/>
            </w:pPr>
            <w:r>
              <w:t>资金支出计划（%）</w:t>
            </w:r>
          </w:p>
        </w:tc>
        <w:tc>
          <w:tcPr>
            <w:tcW w:w="3654" w:type="dxa"/>
            <w:gridSpan w:val="2"/>
            <w:tcBorders>
              <w:top w:val="single" w:color="000000" w:sz="6" w:space="0"/>
              <w:left w:val="single" w:color="000000" w:sz="6" w:space="0"/>
              <w:bottom w:val="single" w:color="FFFFFF" w:sz="6" w:space="0"/>
              <w:right w:val="single" w:color="000000" w:sz="6" w:space="0"/>
            </w:tcBorders>
            <w:vAlign w:val="center"/>
          </w:tcPr>
          <w:p>
            <w:pPr>
              <w:pStyle w:val="17"/>
            </w:pPr>
            <w:r>
              <w:t>3月底</w:t>
            </w:r>
          </w:p>
        </w:tc>
        <w:tc>
          <w:tcPr>
            <w:tcW w:w="2224" w:type="dxa"/>
            <w:tcBorders>
              <w:top w:val="single" w:color="000000" w:sz="6" w:space="0"/>
              <w:left w:val="single" w:color="000000" w:sz="6" w:space="0"/>
              <w:bottom w:val="single" w:color="FFFFFF" w:sz="6" w:space="0"/>
              <w:right w:val="single" w:color="000000" w:sz="6" w:space="0"/>
            </w:tcBorders>
            <w:vAlign w:val="center"/>
          </w:tcPr>
          <w:p>
            <w:pPr>
              <w:pStyle w:val="17"/>
            </w:pPr>
            <w:r>
              <w:t>6月底</w:t>
            </w:r>
          </w:p>
        </w:tc>
        <w:tc>
          <w:tcPr>
            <w:tcW w:w="1827" w:type="dxa"/>
            <w:tcBorders>
              <w:top w:val="single" w:color="000000" w:sz="6" w:space="0"/>
              <w:left w:val="single" w:color="000000" w:sz="6" w:space="0"/>
              <w:bottom w:val="single" w:color="FFFFFF" w:sz="6" w:space="0"/>
              <w:right w:val="single" w:color="000000" w:sz="6" w:space="0"/>
            </w:tcBorders>
            <w:vAlign w:val="center"/>
          </w:tcPr>
          <w:p>
            <w:pPr>
              <w:pStyle w:val="17"/>
            </w:pPr>
            <w:r>
              <w:t>10月底</w:t>
            </w:r>
          </w:p>
        </w:tc>
        <w:tc>
          <w:tcPr>
            <w:tcW w:w="4370" w:type="dxa"/>
            <w:gridSpan w:val="2"/>
            <w:tcBorders>
              <w:top w:val="single" w:color="000000" w:sz="6" w:space="0"/>
              <w:left w:val="single" w:color="000000" w:sz="6" w:space="0"/>
              <w:bottom w:val="single" w:color="FFFFFF" w:sz="6" w:space="0"/>
              <w:right w:val="single" w:color="000000" w:sz="6" w:space="0"/>
            </w:tcBorders>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trPr>
        <w:tc>
          <w:tcPr>
            <w:tcW w:w="1788" w:type="dxa"/>
            <w:vMerge w:val="continue"/>
            <w:tcBorders>
              <w:top w:val="single" w:color="000000" w:sz="6" w:space="0"/>
              <w:left w:val="single" w:color="000000" w:sz="6" w:space="0"/>
              <w:bottom w:val="single" w:color="FFFFFF" w:sz="6" w:space="0"/>
              <w:right w:val="single" w:color="000000" w:sz="6" w:space="0"/>
            </w:tcBorders>
          </w:tcPr>
          <w:p/>
        </w:tc>
        <w:tc>
          <w:tcPr>
            <w:tcW w:w="3654" w:type="dxa"/>
            <w:gridSpan w:val="2"/>
            <w:tcBorders>
              <w:top w:val="single" w:color="000000" w:sz="6" w:space="0"/>
              <w:left w:val="single" w:color="000000" w:sz="6" w:space="0"/>
              <w:bottom w:val="single" w:color="FFFFFF" w:sz="6" w:space="0"/>
              <w:right w:val="single" w:color="000000" w:sz="6" w:space="0"/>
            </w:tcBorders>
            <w:vAlign w:val="center"/>
          </w:tcPr>
          <w:p>
            <w:pPr>
              <w:pStyle w:val="20"/>
            </w:pPr>
            <w:r>
              <w:t>25%</w:t>
            </w:r>
          </w:p>
        </w:tc>
        <w:tc>
          <w:tcPr>
            <w:tcW w:w="2224" w:type="dxa"/>
            <w:tcBorders>
              <w:top w:val="single" w:color="000000" w:sz="6" w:space="0"/>
              <w:left w:val="single" w:color="000000" w:sz="6" w:space="0"/>
              <w:bottom w:val="single" w:color="FFFFFF" w:sz="6" w:space="0"/>
              <w:right w:val="single" w:color="000000" w:sz="6" w:space="0"/>
            </w:tcBorders>
            <w:vAlign w:val="center"/>
          </w:tcPr>
          <w:p>
            <w:pPr>
              <w:pStyle w:val="20"/>
            </w:pPr>
            <w:r>
              <w:t>50%</w:t>
            </w:r>
          </w:p>
        </w:tc>
        <w:tc>
          <w:tcPr>
            <w:tcW w:w="1827" w:type="dxa"/>
            <w:tcBorders>
              <w:top w:val="single" w:color="000000" w:sz="6" w:space="0"/>
              <w:left w:val="single" w:color="000000" w:sz="6" w:space="0"/>
              <w:bottom w:val="single" w:color="FFFFFF" w:sz="6" w:space="0"/>
              <w:right w:val="single" w:color="000000" w:sz="6" w:space="0"/>
            </w:tcBorders>
            <w:vAlign w:val="center"/>
          </w:tcPr>
          <w:p>
            <w:pPr>
              <w:pStyle w:val="20"/>
            </w:pPr>
            <w:r>
              <w:t>75%</w:t>
            </w:r>
          </w:p>
        </w:tc>
        <w:tc>
          <w:tcPr>
            <w:tcW w:w="4370" w:type="dxa"/>
            <w:gridSpan w:val="2"/>
            <w:tcBorders>
              <w:top w:val="single" w:color="000000" w:sz="6" w:space="0"/>
              <w:left w:val="single" w:color="000000" w:sz="6" w:space="0"/>
              <w:bottom w:val="single" w:color="FFFFFF" w:sz="6" w:space="0"/>
              <w:right w:val="single" w:color="000000" w:sz="6" w:space="0"/>
            </w:tcBorders>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trPr>
        <w:tc>
          <w:tcPr>
            <w:tcW w:w="1788" w:type="dxa"/>
            <w:tcBorders>
              <w:top w:val="single" w:color="000000" w:sz="6" w:space="0"/>
              <w:left w:val="single" w:color="000000" w:sz="6" w:space="0"/>
              <w:bottom w:val="single" w:color="FFFFFF" w:sz="6" w:space="0"/>
              <w:right w:val="single" w:color="000000" w:sz="6" w:space="0"/>
            </w:tcBorders>
            <w:vAlign w:val="center"/>
          </w:tcPr>
          <w:p>
            <w:pPr>
              <w:pStyle w:val="17"/>
            </w:pPr>
            <w:r>
              <w:t>绩效目标</w:t>
            </w:r>
          </w:p>
        </w:tc>
        <w:tc>
          <w:tcPr>
            <w:tcW w:w="12075" w:type="dxa"/>
            <w:gridSpan w:val="6"/>
            <w:tcBorders>
              <w:top w:val="single" w:color="000000" w:sz="6" w:space="0"/>
              <w:left w:val="single" w:color="000000" w:sz="6" w:space="0"/>
              <w:bottom w:val="single" w:color="FFFFFF" w:sz="6" w:space="0"/>
              <w:right w:val="single" w:color="000000" w:sz="6" w:space="0"/>
            </w:tcBorders>
            <w:vAlign w:val="center"/>
          </w:tcPr>
          <w:p>
            <w:pPr>
              <w:pStyle w:val="19"/>
            </w:pPr>
            <w:r>
              <w:t>1.准确界定帮扶救助对象，帮扶在档管理的困难职工，及时发放帮扶救助金，保障困难职工基本生活。</w:t>
            </w:r>
          </w:p>
        </w:tc>
      </w:tr>
    </w:tbl>
    <w:p>
      <w:pPr>
        <w:spacing w:line="2" w:lineRule="exact"/>
        <w:jc w:val="center"/>
      </w:pPr>
    </w:p>
    <w:tbl>
      <w:tblPr>
        <w:tblStyle w:val="11"/>
        <w:tblW w:w="13955" w:type="dxa"/>
        <w:tblInd w:w="45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0"/>
        <w:gridCol w:w="1800"/>
        <w:gridCol w:w="1879"/>
        <w:gridCol w:w="4078"/>
        <w:gridCol w:w="1800"/>
        <w:gridCol w:w="25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2" w:hRule="atLeast"/>
          <w:tblHeader/>
        </w:trPr>
        <w:tc>
          <w:tcPr>
            <w:tcW w:w="1800" w:type="dxa"/>
            <w:tcBorders>
              <w:top w:val="single" w:color="000000" w:sz="6" w:space="0"/>
              <w:left w:val="single" w:color="000000" w:sz="6" w:space="0"/>
              <w:bottom w:val="single" w:color="000000" w:sz="6" w:space="0"/>
              <w:right w:val="single" w:color="000000" w:sz="6" w:space="0"/>
            </w:tcBorders>
            <w:vAlign w:val="center"/>
          </w:tcPr>
          <w:p>
            <w:pPr>
              <w:pStyle w:val="17"/>
            </w:pPr>
            <w:r>
              <w:t>一级指标</w:t>
            </w: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17"/>
            </w:pPr>
            <w:r>
              <w:t>二级指标</w:t>
            </w:r>
          </w:p>
        </w:tc>
        <w:tc>
          <w:tcPr>
            <w:tcW w:w="1879" w:type="dxa"/>
            <w:tcBorders>
              <w:top w:val="single" w:color="000000" w:sz="6" w:space="0"/>
              <w:left w:val="single" w:color="000000" w:sz="6" w:space="0"/>
              <w:bottom w:val="single" w:color="000000" w:sz="6" w:space="0"/>
              <w:right w:val="single" w:color="000000" w:sz="6" w:space="0"/>
            </w:tcBorders>
            <w:vAlign w:val="center"/>
          </w:tcPr>
          <w:p>
            <w:pPr>
              <w:pStyle w:val="17"/>
            </w:pPr>
            <w:r>
              <w:t>三级指标</w:t>
            </w:r>
          </w:p>
        </w:tc>
        <w:tc>
          <w:tcPr>
            <w:tcW w:w="4078" w:type="dxa"/>
            <w:tcBorders>
              <w:top w:val="single" w:color="000000" w:sz="6" w:space="0"/>
              <w:left w:val="single" w:color="000000" w:sz="6" w:space="0"/>
              <w:bottom w:val="single" w:color="000000" w:sz="6" w:space="0"/>
              <w:right w:val="single" w:color="000000" w:sz="6" w:space="0"/>
            </w:tcBorders>
            <w:vAlign w:val="center"/>
          </w:tcPr>
          <w:p>
            <w:pPr>
              <w:pStyle w:val="17"/>
            </w:pPr>
            <w:r>
              <w:t>绩效指标描述</w:t>
            </w: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17"/>
            </w:pPr>
            <w:r>
              <w:t>指标值</w:t>
            </w:r>
          </w:p>
        </w:tc>
        <w:tc>
          <w:tcPr>
            <w:tcW w:w="2598" w:type="dxa"/>
            <w:tcBorders>
              <w:top w:val="single" w:color="000000" w:sz="6" w:space="0"/>
              <w:left w:val="single" w:color="000000" w:sz="6" w:space="0"/>
              <w:bottom w:val="single" w:color="000000" w:sz="6" w:space="0"/>
              <w:right w:val="single" w:color="000000" w:sz="6" w:space="0"/>
            </w:tcBorders>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7" w:hRule="atLeast"/>
        </w:trPr>
        <w:tc>
          <w:tcPr>
            <w:tcW w:w="1800" w:type="dxa"/>
            <w:vMerge w:val="restart"/>
            <w:tcBorders>
              <w:top w:val="single" w:color="000000" w:sz="6" w:space="0"/>
              <w:left w:val="single" w:color="000000" w:sz="6" w:space="0"/>
              <w:bottom w:val="single" w:color="000000" w:sz="6" w:space="0"/>
              <w:right w:val="single" w:color="000000" w:sz="6" w:space="0"/>
            </w:tcBorders>
            <w:vAlign w:val="center"/>
          </w:tcPr>
          <w:p>
            <w:pPr>
              <w:pStyle w:val="20"/>
            </w:pPr>
            <w:r>
              <w:t>产出指标</w:t>
            </w: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19"/>
            </w:pPr>
            <w:r>
              <w:t>数量指标</w:t>
            </w:r>
          </w:p>
        </w:tc>
        <w:tc>
          <w:tcPr>
            <w:tcW w:w="1879" w:type="dxa"/>
            <w:tcBorders>
              <w:top w:val="single" w:color="000000" w:sz="6" w:space="0"/>
              <w:left w:val="single" w:color="000000" w:sz="6" w:space="0"/>
              <w:bottom w:val="single" w:color="000000" w:sz="6" w:space="0"/>
              <w:right w:val="single" w:color="000000" w:sz="6" w:space="0"/>
            </w:tcBorders>
            <w:vAlign w:val="center"/>
          </w:tcPr>
          <w:p>
            <w:pPr>
              <w:pStyle w:val="19"/>
            </w:pPr>
            <w:r>
              <w:t>对在档管理的困难职工医疗救助率</w:t>
            </w:r>
          </w:p>
        </w:tc>
        <w:tc>
          <w:tcPr>
            <w:tcW w:w="4078" w:type="dxa"/>
            <w:tcBorders>
              <w:top w:val="single" w:color="000000" w:sz="6" w:space="0"/>
              <w:left w:val="single" w:color="000000" w:sz="6" w:space="0"/>
              <w:bottom w:val="single" w:color="000000" w:sz="6" w:space="0"/>
              <w:right w:val="single" w:color="000000" w:sz="6" w:space="0"/>
            </w:tcBorders>
            <w:vAlign w:val="center"/>
          </w:tcPr>
          <w:p>
            <w:pPr>
              <w:pStyle w:val="19"/>
            </w:pPr>
            <w:r>
              <w:t>需要医疗救助的困难职工受救助的比率</w:t>
            </w: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19"/>
            </w:pPr>
            <w:r>
              <w:t>100百分比</w:t>
            </w:r>
          </w:p>
        </w:tc>
        <w:tc>
          <w:tcPr>
            <w:tcW w:w="2598" w:type="dxa"/>
            <w:tcBorders>
              <w:top w:val="single" w:color="000000" w:sz="6" w:space="0"/>
              <w:left w:val="single" w:color="000000" w:sz="6" w:space="0"/>
              <w:bottom w:val="single" w:color="000000" w:sz="6" w:space="0"/>
              <w:right w:val="single" w:color="000000" w:sz="6" w:space="0"/>
            </w:tcBorders>
            <w:vAlign w:val="center"/>
          </w:tcPr>
          <w:p>
            <w:pPr>
              <w:pStyle w:val="19"/>
            </w:pPr>
            <w:r>
              <w:t>文件批示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7" w:hRule="atLeast"/>
        </w:trPr>
        <w:tc>
          <w:tcPr>
            <w:tcW w:w="1800" w:type="dxa"/>
            <w:vMerge w:val="continue"/>
            <w:tcBorders>
              <w:top w:val="single" w:color="000000" w:sz="6" w:space="0"/>
              <w:left w:val="single" w:color="000000" w:sz="6" w:space="0"/>
              <w:bottom w:val="single" w:color="000000" w:sz="6" w:space="0"/>
              <w:right w:val="single" w:color="000000" w:sz="6" w:space="0"/>
            </w:tcBorders>
            <w:vAlign w:val="center"/>
          </w:tcP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19"/>
            </w:pPr>
            <w:r>
              <w:t>质量指标</w:t>
            </w:r>
          </w:p>
        </w:tc>
        <w:tc>
          <w:tcPr>
            <w:tcW w:w="1879" w:type="dxa"/>
            <w:tcBorders>
              <w:top w:val="single" w:color="000000" w:sz="6" w:space="0"/>
              <w:left w:val="single" w:color="000000" w:sz="6" w:space="0"/>
              <w:bottom w:val="single" w:color="000000" w:sz="6" w:space="0"/>
              <w:right w:val="single" w:color="000000" w:sz="6" w:space="0"/>
            </w:tcBorders>
            <w:vAlign w:val="center"/>
          </w:tcPr>
          <w:p>
            <w:pPr>
              <w:pStyle w:val="19"/>
            </w:pPr>
            <w:r>
              <w:t>对在档管理的困难职工生活救助率</w:t>
            </w:r>
          </w:p>
        </w:tc>
        <w:tc>
          <w:tcPr>
            <w:tcW w:w="4078" w:type="dxa"/>
            <w:tcBorders>
              <w:top w:val="single" w:color="000000" w:sz="6" w:space="0"/>
              <w:left w:val="single" w:color="000000" w:sz="6" w:space="0"/>
              <w:bottom w:val="single" w:color="000000" w:sz="6" w:space="0"/>
              <w:right w:val="single" w:color="000000" w:sz="6" w:space="0"/>
            </w:tcBorders>
            <w:vAlign w:val="center"/>
          </w:tcPr>
          <w:p>
            <w:pPr>
              <w:pStyle w:val="19"/>
            </w:pPr>
            <w:r>
              <w:t>需要生活救助的困难职工受救助的比率</w:t>
            </w: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19"/>
            </w:pPr>
            <w:r>
              <w:t>100百分比</w:t>
            </w:r>
          </w:p>
        </w:tc>
        <w:tc>
          <w:tcPr>
            <w:tcW w:w="2598" w:type="dxa"/>
            <w:tcBorders>
              <w:top w:val="single" w:color="000000" w:sz="6" w:space="0"/>
              <w:left w:val="single" w:color="000000" w:sz="6" w:space="0"/>
              <w:bottom w:val="single" w:color="000000" w:sz="6" w:space="0"/>
              <w:right w:val="single" w:color="000000" w:sz="6" w:space="0"/>
            </w:tcBorders>
            <w:vAlign w:val="center"/>
          </w:tcPr>
          <w:p>
            <w:pPr>
              <w:pStyle w:val="19"/>
            </w:pPr>
            <w:r>
              <w:t>文件批示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7" w:hRule="atLeast"/>
        </w:trPr>
        <w:tc>
          <w:tcPr>
            <w:tcW w:w="1800" w:type="dxa"/>
            <w:vMerge w:val="continue"/>
            <w:tcBorders>
              <w:top w:val="single" w:color="000000" w:sz="6" w:space="0"/>
              <w:left w:val="single" w:color="000000" w:sz="6" w:space="0"/>
              <w:bottom w:val="single" w:color="000000" w:sz="6" w:space="0"/>
              <w:right w:val="single" w:color="000000" w:sz="6" w:space="0"/>
            </w:tcBorders>
            <w:vAlign w:val="center"/>
          </w:tcP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19"/>
            </w:pPr>
            <w:r>
              <w:t>时效指标</w:t>
            </w:r>
          </w:p>
        </w:tc>
        <w:tc>
          <w:tcPr>
            <w:tcW w:w="1879" w:type="dxa"/>
            <w:tcBorders>
              <w:top w:val="single" w:color="000000" w:sz="6" w:space="0"/>
              <w:left w:val="single" w:color="000000" w:sz="6" w:space="0"/>
              <w:bottom w:val="single" w:color="000000" w:sz="6" w:space="0"/>
              <w:right w:val="single" w:color="000000" w:sz="6" w:space="0"/>
            </w:tcBorders>
            <w:vAlign w:val="center"/>
          </w:tcPr>
          <w:p>
            <w:pPr>
              <w:pStyle w:val="19"/>
            </w:pPr>
            <w:r>
              <w:t>各项任务完成及时率</w:t>
            </w:r>
          </w:p>
        </w:tc>
        <w:tc>
          <w:tcPr>
            <w:tcW w:w="4078" w:type="dxa"/>
            <w:tcBorders>
              <w:top w:val="single" w:color="000000" w:sz="6" w:space="0"/>
              <w:left w:val="single" w:color="000000" w:sz="6" w:space="0"/>
              <w:bottom w:val="single" w:color="000000" w:sz="6" w:space="0"/>
              <w:right w:val="single" w:color="000000" w:sz="6" w:space="0"/>
            </w:tcBorders>
            <w:vAlign w:val="center"/>
          </w:tcPr>
          <w:p>
            <w:pPr>
              <w:pStyle w:val="19"/>
            </w:pPr>
            <w:r>
              <w:t>各项任务完成及时率</w:t>
            </w: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19"/>
            </w:pPr>
            <w:r>
              <w:t>≥95百分比</w:t>
            </w:r>
          </w:p>
        </w:tc>
        <w:tc>
          <w:tcPr>
            <w:tcW w:w="2598" w:type="dxa"/>
            <w:tcBorders>
              <w:top w:val="single" w:color="000000" w:sz="6" w:space="0"/>
              <w:left w:val="single" w:color="000000" w:sz="6" w:space="0"/>
              <w:bottom w:val="single" w:color="000000" w:sz="6" w:space="0"/>
              <w:right w:val="single" w:color="000000" w:sz="6" w:space="0"/>
            </w:tcBorders>
            <w:vAlign w:val="center"/>
          </w:tcPr>
          <w:p>
            <w:pPr>
              <w:pStyle w:val="19"/>
            </w:pPr>
            <w:r>
              <w:t>文件批示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7" w:hRule="atLeast"/>
        </w:trPr>
        <w:tc>
          <w:tcPr>
            <w:tcW w:w="1800" w:type="dxa"/>
            <w:vMerge w:val="continue"/>
            <w:tcBorders>
              <w:top w:val="single" w:color="000000" w:sz="6" w:space="0"/>
              <w:left w:val="single" w:color="000000" w:sz="6" w:space="0"/>
              <w:bottom w:val="single" w:color="000000" w:sz="6" w:space="0"/>
              <w:right w:val="single" w:color="000000" w:sz="6" w:space="0"/>
            </w:tcBorders>
            <w:vAlign w:val="center"/>
          </w:tcP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19"/>
            </w:pPr>
            <w:r>
              <w:t>成本指标</w:t>
            </w:r>
          </w:p>
        </w:tc>
        <w:tc>
          <w:tcPr>
            <w:tcW w:w="1879" w:type="dxa"/>
            <w:tcBorders>
              <w:top w:val="single" w:color="000000" w:sz="6" w:space="0"/>
              <w:left w:val="single" w:color="000000" w:sz="6" w:space="0"/>
              <w:bottom w:val="single" w:color="000000" w:sz="6" w:space="0"/>
              <w:right w:val="single" w:color="000000" w:sz="6" w:space="0"/>
            </w:tcBorders>
            <w:vAlign w:val="center"/>
          </w:tcPr>
          <w:p>
            <w:pPr>
              <w:pStyle w:val="19"/>
            </w:pPr>
            <w:r>
              <w:t>项目预算控制数</w:t>
            </w:r>
          </w:p>
        </w:tc>
        <w:tc>
          <w:tcPr>
            <w:tcW w:w="4078" w:type="dxa"/>
            <w:tcBorders>
              <w:top w:val="single" w:color="000000" w:sz="6" w:space="0"/>
              <w:left w:val="single" w:color="000000" w:sz="6" w:space="0"/>
              <w:bottom w:val="single" w:color="000000" w:sz="6" w:space="0"/>
              <w:right w:val="single" w:color="000000" w:sz="6" w:space="0"/>
            </w:tcBorders>
            <w:vAlign w:val="center"/>
          </w:tcPr>
          <w:p>
            <w:pPr>
              <w:pStyle w:val="19"/>
            </w:pPr>
            <w:r>
              <w:t>项目预算控制数</w:t>
            </w: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19"/>
            </w:pPr>
            <w:r>
              <w:t>≤9.05万元</w:t>
            </w:r>
          </w:p>
        </w:tc>
        <w:tc>
          <w:tcPr>
            <w:tcW w:w="2598" w:type="dxa"/>
            <w:tcBorders>
              <w:top w:val="single" w:color="000000" w:sz="6" w:space="0"/>
              <w:left w:val="single" w:color="000000" w:sz="6" w:space="0"/>
              <w:bottom w:val="single" w:color="000000" w:sz="6" w:space="0"/>
              <w:right w:val="single" w:color="000000" w:sz="6" w:space="0"/>
            </w:tcBorders>
            <w:vAlign w:val="center"/>
          </w:tcPr>
          <w:p>
            <w:pPr>
              <w:pStyle w:val="19"/>
            </w:pPr>
            <w:r>
              <w:t>文件批示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7" w:hRule="atLeast"/>
        </w:trPr>
        <w:tc>
          <w:tcPr>
            <w:tcW w:w="1800" w:type="dxa"/>
            <w:tcBorders>
              <w:top w:val="single" w:color="000000" w:sz="6" w:space="0"/>
              <w:left w:val="single" w:color="000000" w:sz="6" w:space="0"/>
              <w:bottom w:val="single" w:color="000000" w:sz="6" w:space="0"/>
              <w:right w:val="single" w:color="000000" w:sz="6" w:space="0"/>
            </w:tcBorders>
            <w:vAlign w:val="center"/>
          </w:tcPr>
          <w:p>
            <w:pPr>
              <w:pStyle w:val="20"/>
            </w:pPr>
            <w:r>
              <w:t>效益指标</w:t>
            </w: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19"/>
            </w:pPr>
            <w:r>
              <w:t>社会效益指标</w:t>
            </w:r>
          </w:p>
        </w:tc>
        <w:tc>
          <w:tcPr>
            <w:tcW w:w="1879" w:type="dxa"/>
            <w:tcBorders>
              <w:top w:val="single" w:color="000000" w:sz="6" w:space="0"/>
              <w:left w:val="single" w:color="000000" w:sz="6" w:space="0"/>
              <w:bottom w:val="single" w:color="000000" w:sz="6" w:space="0"/>
              <w:right w:val="single" w:color="000000" w:sz="6" w:space="0"/>
            </w:tcBorders>
            <w:vAlign w:val="center"/>
          </w:tcPr>
          <w:p>
            <w:pPr>
              <w:pStyle w:val="19"/>
            </w:pPr>
            <w:r>
              <w:t>对在档管理的困难职工救助率</w:t>
            </w:r>
          </w:p>
        </w:tc>
        <w:tc>
          <w:tcPr>
            <w:tcW w:w="4078" w:type="dxa"/>
            <w:tcBorders>
              <w:top w:val="single" w:color="000000" w:sz="6" w:space="0"/>
              <w:left w:val="single" w:color="000000" w:sz="6" w:space="0"/>
              <w:bottom w:val="single" w:color="000000" w:sz="6" w:space="0"/>
              <w:right w:val="single" w:color="000000" w:sz="6" w:space="0"/>
            </w:tcBorders>
            <w:vAlign w:val="center"/>
          </w:tcPr>
          <w:p>
            <w:pPr>
              <w:pStyle w:val="19"/>
            </w:pPr>
            <w:r>
              <w:t>在档管理的困难职工受救助的比率</w:t>
            </w: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19"/>
            </w:pPr>
            <w:r>
              <w:t>100百分比</w:t>
            </w:r>
          </w:p>
        </w:tc>
        <w:tc>
          <w:tcPr>
            <w:tcW w:w="2598" w:type="dxa"/>
            <w:tcBorders>
              <w:top w:val="single" w:color="000000" w:sz="6" w:space="0"/>
              <w:left w:val="single" w:color="000000" w:sz="6" w:space="0"/>
              <w:bottom w:val="single" w:color="000000" w:sz="6" w:space="0"/>
              <w:right w:val="single" w:color="000000" w:sz="6" w:space="0"/>
            </w:tcBorders>
            <w:vAlign w:val="center"/>
          </w:tcPr>
          <w:p>
            <w:pPr>
              <w:pStyle w:val="19"/>
            </w:pPr>
            <w:r>
              <w:t>文件批示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7" w:hRule="atLeast"/>
        </w:trPr>
        <w:tc>
          <w:tcPr>
            <w:tcW w:w="1800" w:type="dxa"/>
            <w:tcBorders>
              <w:top w:val="single" w:color="000000" w:sz="6" w:space="0"/>
              <w:left w:val="single" w:color="000000" w:sz="6" w:space="0"/>
              <w:bottom w:val="single" w:color="000000" w:sz="6" w:space="0"/>
              <w:right w:val="single" w:color="000000" w:sz="6" w:space="0"/>
            </w:tcBorders>
            <w:vAlign w:val="center"/>
          </w:tcPr>
          <w:p>
            <w:pPr>
              <w:pStyle w:val="20"/>
            </w:pPr>
            <w:r>
              <w:t>满意度指标</w:t>
            </w: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19"/>
            </w:pPr>
            <w:r>
              <w:t>服务对象满意度指标</w:t>
            </w:r>
          </w:p>
        </w:tc>
        <w:tc>
          <w:tcPr>
            <w:tcW w:w="1879" w:type="dxa"/>
            <w:tcBorders>
              <w:top w:val="single" w:color="000000" w:sz="6" w:space="0"/>
              <w:left w:val="single" w:color="000000" w:sz="6" w:space="0"/>
              <w:bottom w:val="single" w:color="000000" w:sz="6" w:space="0"/>
              <w:right w:val="single" w:color="000000" w:sz="6" w:space="0"/>
            </w:tcBorders>
            <w:vAlign w:val="center"/>
          </w:tcPr>
          <w:p>
            <w:pPr>
              <w:pStyle w:val="19"/>
            </w:pPr>
            <w:r>
              <w:t>受助职工满意度</w:t>
            </w:r>
          </w:p>
        </w:tc>
        <w:tc>
          <w:tcPr>
            <w:tcW w:w="4078" w:type="dxa"/>
            <w:tcBorders>
              <w:top w:val="single" w:color="000000" w:sz="6" w:space="0"/>
              <w:left w:val="single" w:color="000000" w:sz="6" w:space="0"/>
              <w:bottom w:val="single" w:color="000000" w:sz="6" w:space="0"/>
              <w:right w:val="single" w:color="000000" w:sz="6" w:space="0"/>
            </w:tcBorders>
            <w:vAlign w:val="center"/>
          </w:tcPr>
          <w:p>
            <w:pPr>
              <w:pStyle w:val="19"/>
            </w:pPr>
            <w:r>
              <w:t>调查中受助满意职工占全部受助职工的比率</w:t>
            </w:r>
          </w:p>
        </w:tc>
        <w:tc>
          <w:tcPr>
            <w:tcW w:w="1800" w:type="dxa"/>
            <w:tcBorders>
              <w:top w:val="single" w:color="000000" w:sz="6" w:space="0"/>
              <w:left w:val="single" w:color="000000" w:sz="6" w:space="0"/>
              <w:bottom w:val="single" w:color="000000" w:sz="6" w:space="0"/>
              <w:right w:val="single" w:color="000000" w:sz="6" w:space="0"/>
            </w:tcBorders>
            <w:vAlign w:val="center"/>
          </w:tcPr>
          <w:p>
            <w:pPr>
              <w:pStyle w:val="19"/>
            </w:pPr>
            <w:r>
              <w:t>≥80百分比</w:t>
            </w:r>
          </w:p>
        </w:tc>
        <w:tc>
          <w:tcPr>
            <w:tcW w:w="2598" w:type="dxa"/>
            <w:tcBorders>
              <w:top w:val="single" w:color="000000" w:sz="6" w:space="0"/>
              <w:left w:val="single" w:color="000000" w:sz="6" w:space="0"/>
              <w:bottom w:val="single" w:color="000000" w:sz="6" w:space="0"/>
              <w:right w:val="single" w:color="000000" w:sz="6" w:space="0"/>
            </w:tcBorders>
            <w:vAlign w:val="center"/>
          </w:tcPr>
          <w:p>
            <w:pPr>
              <w:pStyle w:val="19"/>
            </w:pPr>
            <w:r>
              <w:t>文件批示</w:t>
            </w:r>
          </w:p>
        </w:tc>
      </w:tr>
    </w:tbl>
    <w:p>
      <w:pPr>
        <w:rPr>
          <w:rFonts w:eastAsia="宋体"/>
          <w:lang w:eastAsia="zh-CN"/>
        </w:rPr>
        <w:sectPr>
          <w:pgSz w:w="16840" w:h="11900" w:orient="landscape"/>
          <w:pgMar w:top="1361" w:right="1020" w:bottom="1134" w:left="1020" w:header="720" w:footer="720" w:gutter="0"/>
          <w:cols w:space="720" w:num="1"/>
          <w:docGrid w:linePitch="326" w:charSpace="0"/>
        </w:sectPr>
      </w:pPr>
    </w:p>
    <w:p>
      <w:pPr>
        <w:spacing w:before="10" w:after="10"/>
        <w:outlineLvl w:val="2"/>
      </w:pPr>
      <w:bookmarkStart w:id="15" w:name="_Toc_3_3_0000000015"/>
      <w:r>
        <w:rPr>
          <w:rFonts w:ascii="黑体" w:eastAsia="黑体" w:cs="黑体"/>
          <w:color w:val="000000"/>
          <w:sz w:val="32"/>
        </w:rPr>
        <w:t>六、政府采购预算情况</w:t>
      </w:r>
      <w:bookmarkEnd w:id="15"/>
    </w:p>
    <w:p>
      <w:pPr>
        <w:spacing w:line="500" w:lineRule="exact"/>
        <w:ind w:firstLine="560"/>
        <w:rPr>
          <w:rFonts w:ascii="仿宋" w:eastAsia="仿宋" w:cs="仿宋"/>
          <w:bCs/>
          <w:sz w:val="32"/>
          <w:szCs w:val="32"/>
        </w:rPr>
      </w:pPr>
      <w:r>
        <w:rPr>
          <w:rFonts w:ascii="仿宋" w:eastAsia="仿宋" w:cs="仿宋"/>
          <w:bCs/>
          <w:sz w:val="32"/>
          <w:szCs w:val="32"/>
        </w:rPr>
        <w:t>2022年，我部门没有</w:t>
      </w:r>
      <w:r>
        <w:rPr>
          <w:rFonts w:hint="eastAsia" w:ascii="仿宋" w:eastAsia="仿宋" w:cs="仿宋"/>
          <w:bCs/>
          <w:sz w:val="32"/>
          <w:szCs w:val="32"/>
        </w:rPr>
        <w:t>政府采购预算，空表列示。</w:t>
      </w:r>
    </w:p>
    <w:p>
      <w:pPr>
        <w:jc w:val="center"/>
      </w:pPr>
      <w:r>
        <w:rPr>
          <w:rFonts w:ascii="方正小标宋_GBK" w:eastAsia="方正小标宋_GBK" w:cs="方正小标宋_GBK"/>
          <w:color w:val="000000"/>
          <w:sz w:val="36"/>
        </w:rPr>
        <w:t>部门政府采购预算</w:t>
      </w:r>
    </w:p>
    <w:tbl>
      <w:tblPr>
        <w:tblStyle w:val="11"/>
        <w:tblW w:w="142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18"/>
        <w:gridCol w:w="861"/>
        <w:gridCol w:w="1012"/>
        <w:gridCol w:w="1012"/>
        <w:gridCol w:w="632"/>
        <w:gridCol w:w="758"/>
        <w:gridCol w:w="761"/>
        <w:gridCol w:w="860"/>
        <w:gridCol w:w="860"/>
        <w:gridCol w:w="860"/>
        <w:gridCol w:w="860"/>
        <w:gridCol w:w="860"/>
        <w:gridCol w:w="860"/>
        <w:gridCol w:w="860"/>
        <w:gridCol w:w="864"/>
        <w:gridCol w:w="8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83" w:hRule="atLeast"/>
          <w:tblHeader/>
          <w:jc w:val="center"/>
        </w:trPr>
        <w:tc>
          <w:tcPr>
            <w:tcW w:w="6554" w:type="dxa"/>
            <w:gridSpan w:val="7"/>
            <w:tcBorders>
              <w:top w:val="single" w:color="FFFFFF" w:sz="6" w:space="0"/>
              <w:left w:val="single" w:color="FFFFFF" w:sz="6" w:space="0"/>
              <w:bottom w:val="single" w:color="000000" w:sz="6" w:space="0"/>
              <w:right w:val="single" w:color="FFFFFF" w:sz="6" w:space="0"/>
            </w:tcBorders>
            <w:vAlign w:val="center"/>
          </w:tcPr>
          <w:p>
            <w:pPr>
              <w:pStyle w:val="16"/>
              <w:rPr>
                <w:lang w:eastAsia="zh-CN"/>
              </w:rPr>
            </w:pPr>
            <w:r>
              <w:rPr>
                <w:rFonts w:hint="eastAsia"/>
                <w:lang w:eastAsia="zh-CN"/>
              </w:rPr>
              <w:t>711涞水县总工会</w:t>
            </w:r>
          </w:p>
        </w:tc>
        <w:tc>
          <w:tcPr>
            <w:tcW w:w="7745" w:type="dxa"/>
            <w:gridSpan w:val="9"/>
            <w:tcBorders>
              <w:top w:val="single" w:color="FFFFFF" w:sz="6" w:space="0"/>
              <w:left w:val="single" w:color="FFFFFF" w:sz="6" w:space="0"/>
              <w:bottom w:val="single" w:color="000000" w:sz="6" w:space="0"/>
              <w:right w:val="single" w:color="FFFFFF" w:sz="6" w:space="0"/>
            </w:tcBorders>
            <w:vAlign w:val="center"/>
          </w:tcPr>
          <w:p>
            <w:pPr>
              <w:pStyle w:val="3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9" w:hRule="atLeast"/>
          <w:tblHeader/>
          <w:jc w:val="center"/>
        </w:trPr>
        <w:tc>
          <w:tcPr>
            <w:tcW w:w="2379" w:type="dxa"/>
            <w:gridSpan w:val="2"/>
            <w:tcBorders>
              <w:top w:val="single" w:color="000000" w:sz="6" w:space="0"/>
              <w:left w:val="single" w:color="000000" w:sz="6" w:space="0"/>
              <w:bottom w:val="single" w:color="000000" w:sz="6" w:space="0"/>
              <w:right w:val="single" w:color="000000" w:sz="6" w:space="0"/>
            </w:tcBorders>
            <w:vAlign w:val="center"/>
          </w:tcPr>
          <w:p>
            <w:pPr>
              <w:pStyle w:val="17"/>
            </w:pPr>
            <w:r>
              <w:t>政府采购项目来源</w:t>
            </w:r>
          </w:p>
        </w:tc>
        <w:tc>
          <w:tcPr>
            <w:tcW w:w="1012" w:type="dxa"/>
            <w:vMerge w:val="restart"/>
            <w:tcBorders>
              <w:top w:val="single" w:color="000000" w:sz="6" w:space="0"/>
              <w:left w:val="single" w:color="000000" w:sz="6" w:space="0"/>
              <w:bottom w:val="single" w:color="000000" w:sz="6" w:space="0"/>
              <w:right w:val="single" w:color="000000" w:sz="6" w:space="0"/>
            </w:tcBorders>
            <w:vAlign w:val="center"/>
          </w:tcPr>
          <w:p>
            <w:pPr>
              <w:pStyle w:val="17"/>
            </w:pPr>
            <w:r>
              <w:t>采购物品名称</w:t>
            </w:r>
          </w:p>
        </w:tc>
        <w:tc>
          <w:tcPr>
            <w:tcW w:w="1012" w:type="dxa"/>
            <w:vMerge w:val="restart"/>
            <w:tcBorders>
              <w:top w:val="single" w:color="000000" w:sz="6" w:space="0"/>
              <w:left w:val="single" w:color="000000" w:sz="6" w:space="0"/>
              <w:bottom w:val="single" w:color="000000" w:sz="6" w:space="0"/>
              <w:right w:val="single" w:color="000000" w:sz="6" w:space="0"/>
            </w:tcBorders>
            <w:vAlign w:val="center"/>
          </w:tcPr>
          <w:p>
            <w:pPr>
              <w:pStyle w:val="17"/>
            </w:pPr>
            <w:r>
              <w:t>政府采购目录序号</w:t>
            </w:r>
          </w:p>
        </w:tc>
        <w:tc>
          <w:tcPr>
            <w:tcW w:w="632" w:type="dxa"/>
            <w:vMerge w:val="restart"/>
            <w:tcBorders>
              <w:top w:val="single" w:color="000000" w:sz="6" w:space="0"/>
              <w:left w:val="single" w:color="000000" w:sz="6" w:space="0"/>
              <w:bottom w:val="single" w:color="000000" w:sz="6" w:space="0"/>
              <w:right w:val="single" w:color="000000" w:sz="6" w:space="0"/>
            </w:tcBorders>
            <w:vAlign w:val="center"/>
          </w:tcPr>
          <w:p>
            <w:pPr>
              <w:pStyle w:val="17"/>
            </w:pPr>
            <w:r>
              <w:t>计量  单位</w:t>
            </w:r>
          </w:p>
        </w:tc>
        <w:tc>
          <w:tcPr>
            <w:tcW w:w="758" w:type="dxa"/>
            <w:vMerge w:val="restart"/>
            <w:tcBorders>
              <w:top w:val="single" w:color="000000" w:sz="6" w:space="0"/>
              <w:left w:val="single" w:color="000000" w:sz="6" w:space="0"/>
              <w:bottom w:val="single" w:color="000000" w:sz="6" w:space="0"/>
              <w:right w:val="single" w:color="000000" w:sz="6" w:space="0"/>
            </w:tcBorders>
            <w:vAlign w:val="center"/>
          </w:tcPr>
          <w:p>
            <w:pPr>
              <w:pStyle w:val="17"/>
            </w:pPr>
            <w:r>
              <w:t>数量</w:t>
            </w:r>
          </w:p>
        </w:tc>
        <w:tc>
          <w:tcPr>
            <w:tcW w:w="761" w:type="dxa"/>
            <w:vMerge w:val="restart"/>
            <w:tcBorders>
              <w:top w:val="single" w:color="000000" w:sz="6" w:space="0"/>
              <w:left w:val="single" w:color="000000" w:sz="6" w:space="0"/>
              <w:bottom w:val="single" w:color="000000" w:sz="6" w:space="0"/>
              <w:right w:val="single" w:color="000000" w:sz="6" w:space="0"/>
            </w:tcBorders>
            <w:vAlign w:val="center"/>
          </w:tcPr>
          <w:p>
            <w:pPr>
              <w:pStyle w:val="17"/>
            </w:pPr>
            <w:r>
              <w:t>单价</w:t>
            </w:r>
          </w:p>
        </w:tc>
        <w:tc>
          <w:tcPr>
            <w:tcW w:w="6884" w:type="dxa"/>
            <w:gridSpan w:val="8"/>
            <w:tcBorders>
              <w:top w:val="single" w:color="000000" w:sz="6" w:space="0"/>
              <w:left w:val="single" w:color="000000" w:sz="6" w:space="0"/>
              <w:bottom w:val="single" w:color="000000" w:sz="6" w:space="0"/>
              <w:right w:val="single" w:color="000000" w:sz="6" w:space="0"/>
            </w:tcBorders>
            <w:vAlign w:val="center"/>
          </w:tcPr>
          <w:p>
            <w:pPr>
              <w:pStyle w:val="17"/>
            </w:pPr>
            <w:r>
              <w:t>政府采购金额（当年部门预算安排资金）</w:t>
            </w:r>
          </w:p>
        </w:tc>
        <w:tc>
          <w:tcPr>
            <w:tcW w:w="861" w:type="dxa"/>
            <w:vMerge w:val="restart"/>
            <w:tcBorders>
              <w:top w:val="single" w:color="000000" w:sz="6" w:space="0"/>
              <w:left w:val="single" w:color="000000" w:sz="6" w:space="0"/>
              <w:bottom w:val="single" w:color="000000" w:sz="6" w:space="0"/>
              <w:right w:val="single" w:color="000000" w:sz="6" w:space="0"/>
            </w:tcBorders>
            <w:vAlign w:val="center"/>
          </w:tcPr>
          <w:p>
            <w:pPr>
              <w:pStyle w:val="17"/>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351" w:hRule="atLeast"/>
          <w:tblHeader/>
          <w:jc w:val="center"/>
        </w:trPr>
        <w:tc>
          <w:tcPr>
            <w:tcW w:w="1518" w:type="dxa"/>
            <w:tcBorders>
              <w:top w:val="single" w:color="000000" w:sz="6" w:space="0"/>
              <w:left w:val="single" w:color="000000" w:sz="6" w:space="0"/>
              <w:bottom w:val="single" w:color="000000" w:sz="6" w:space="0"/>
              <w:right w:val="single" w:color="000000" w:sz="6" w:space="0"/>
            </w:tcBorders>
            <w:vAlign w:val="center"/>
          </w:tcPr>
          <w:p>
            <w:pPr>
              <w:pStyle w:val="17"/>
            </w:pPr>
            <w:r>
              <w:t>项目名称</w:t>
            </w:r>
          </w:p>
        </w:tc>
        <w:tc>
          <w:tcPr>
            <w:tcW w:w="861" w:type="dxa"/>
            <w:tcBorders>
              <w:top w:val="single" w:color="000000" w:sz="6" w:space="0"/>
              <w:left w:val="single" w:color="000000" w:sz="6" w:space="0"/>
              <w:bottom w:val="single" w:color="000000" w:sz="6" w:space="0"/>
              <w:right w:val="single" w:color="000000" w:sz="6" w:space="0"/>
            </w:tcBorders>
            <w:vAlign w:val="center"/>
          </w:tcPr>
          <w:p>
            <w:pPr>
              <w:pStyle w:val="17"/>
            </w:pPr>
            <w:r>
              <w:t>预算    资金</w:t>
            </w:r>
          </w:p>
        </w:tc>
        <w:tc>
          <w:tcPr>
            <w:tcW w:w="1012" w:type="dxa"/>
            <w:vMerge w:val="continue"/>
            <w:tcBorders>
              <w:top w:val="single" w:color="000000" w:sz="6" w:space="0"/>
              <w:left w:val="single" w:color="000000" w:sz="6" w:space="0"/>
              <w:bottom w:val="single" w:color="000000" w:sz="6" w:space="0"/>
              <w:right w:val="single" w:color="000000" w:sz="6" w:space="0"/>
            </w:tcBorders>
          </w:tcPr>
          <w:p/>
        </w:tc>
        <w:tc>
          <w:tcPr>
            <w:tcW w:w="1012" w:type="dxa"/>
            <w:vMerge w:val="continue"/>
            <w:tcBorders>
              <w:top w:val="single" w:color="000000" w:sz="6" w:space="0"/>
              <w:left w:val="single" w:color="000000" w:sz="6" w:space="0"/>
              <w:bottom w:val="single" w:color="000000" w:sz="6" w:space="0"/>
              <w:right w:val="single" w:color="000000" w:sz="6" w:space="0"/>
            </w:tcBorders>
          </w:tcPr>
          <w:p/>
        </w:tc>
        <w:tc>
          <w:tcPr>
            <w:tcW w:w="632" w:type="dxa"/>
            <w:vMerge w:val="continue"/>
            <w:tcBorders>
              <w:top w:val="single" w:color="000000" w:sz="6" w:space="0"/>
              <w:left w:val="single" w:color="000000" w:sz="6" w:space="0"/>
              <w:bottom w:val="single" w:color="000000" w:sz="6" w:space="0"/>
              <w:right w:val="single" w:color="000000" w:sz="6" w:space="0"/>
            </w:tcBorders>
          </w:tcPr>
          <w:p/>
        </w:tc>
        <w:tc>
          <w:tcPr>
            <w:tcW w:w="758" w:type="dxa"/>
            <w:vMerge w:val="continue"/>
            <w:tcBorders>
              <w:top w:val="single" w:color="000000" w:sz="6" w:space="0"/>
              <w:left w:val="single" w:color="000000" w:sz="6" w:space="0"/>
              <w:bottom w:val="single" w:color="000000" w:sz="6" w:space="0"/>
              <w:right w:val="single" w:color="000000" w:sz="6" w:space="0"/>
            </w:tcBorders>
          </w:tcPr>
          <w:p/>
        </w:tc>
        <w:tc>
          <w:tcPr>
            <w:tcW w:w="761" w:type="dxa"/>
            <w:vMerge w:val="continue"/>
            <w:tcBorders>
              <w:top w:val="single" w:color="000000" w:sz="6" w:space="0"/>
              <w:left w:val="single" w:color="000000" w:sz="6" w:space="0"/>
              <w:bottom w:val="single" w:color="000000" w:sz="6" w:space="0"/>
              <w:right w:val="single" w:color="000000" w:sz="6" w:space="0"/>
            </w:tcBorders>
          </w:tcPr>
          <w:p/>
        </w:tc>
        <w:tc>
          <w:tcPr>
            <w:tcW w:w="860" w:type="dxa"/>
            <w:tcBorders>
              <w:top w:val="single" w:color="000000" w:sz="6" w:space="0"/>
              <w:left w:val="single" w:color="000000" w:sz="6" w:space="0"/>
              <w:bottom w:val="single" w:color="000000" w:sz="6" w:space="0"/>
              <w:right w:val="single" w:color="000000" w:sz="6" w:space="0"/>
            </w:tcBorders>
            <w:vAlign w:val="center"/>
          </w:tcPr>
          <w:p>
            <w:pPr>
              <w:pStyle w:val="17"/>
            </w:pPr>
            <w:r>
              <w:t>合计</w:t>
            </w:r>
          </w:p>
        </w:tc>
        <w:tc>
          <w:tcPr>
            <w:tcW w:w="860" w:type="dxa"/>
            <w:tcBorders>
              <w:top w:val="single" w:color="000000" w:sz="6" w:space="0"/>
              <w:left w:val="single" w:color="000000" w:sz="6" w:space="0"/>
              <w:bottom w:val="single" w:color="000000" w:sz="6" w:space="0"/>
              <w:right w:val="single" w:color="000000" w:sz="6" w:space="0"/>
            </w:tcBorders>
            <w:vAlign w:val="center"/>
          </w:tcPr>
          <w:p>
            <w:pPr>
              <w:pStyle w:val="17"/>
            </w:pPr>
            <w:r>
              <w:t>一般公共预算拨款</w:t>
            </w:r>
          </w:p>
        </w:tc>
        <w:tc>
          <w:tcPr>
            <w:tcW w:w="860" w:type="dxa"/>
            <w:tcBorders>
              <w:top w:val="single" w:color="000000" w:sz="6" w:space="0"/>
              <w:left w:val="single" w:color="000000" w:sz="6" w:space="0"/>
              <w:bottom w:val="single" w:color="000000" w:sz="6" w:space="0"/>
              <w:right w:val="single" w:color="000000" w:sz="6" w:space="0"/>
            </w:tcBorders>
            <w:vAlign w:val="center"/>
          </w:tcPr>
          <w:p>
            <w:pPr>
              <w:pStyle w:val="17"/>
            </w:pPr>
            <w:r>
              <w:t>基金预算拨款</w:t>
            </w:r>
          </w:p>
        </w:tc>
        <w:tc>
          <w:tcPr>
            <w:tcW w:w="860" w:type="dxa"/>
            <w:tcBorders>
              <w:top w:val="single" w:color="000000" w:sz="6" w:space="0"/>
              <w:left w:val="single" w:color="000000" w:sz="6" w:space="0"/>
              <w:bottom w:val="single" w:color="000000" w:sz="6" w:space="0"/>
              <w:right w:val="single" w:color="000000" w:sz="6" w:space="0"/>
            </w:tcBorders>
            <w:vAlign w:val="center"/>
          </w:tcPr>
          <w:p>
            <w:pPr>
              <w:pStyle w:val="17"/>
            </w:pPr>
            <w:r>
              <w:t>国有资本经营预算拨款</w:t>
            </w:r>
          </w:p>
        </w:tc>
        <w:tc>
          <w:tcPr>
            <w:tcW w:w="860" w:type="dxa"/>
            <w:tcBorders>
              <w:top w:val="single" w:color="000000" w:sz="6" w:space="0"/>
              <w:left w:val="single" w:color="000000" w:sz="6" w:space="0"/>
              <w:bottom w:val="single" w:color="000000" w:sz="6" w:space="0"/>
              <w:right w:val="single" w:color="000000" w:sz="6" w:space="0"/>
            </w:tcBorders>
            <w:vAlign w:val="center"/>
          </w:tcPr>
          <w:p>
            <w:pPr>
              <w:pStyle w:val="17"/>
            </w:pPr>
            <w:r>
              <w:t>财政专户核拨</w:t>
            </w:r>
          </w:p>
        </w:tc>
        <w:tc>
          <w:tcPr>
            <w:tcW w:w="860" w:type="dxa"/>
            <w:tcBorders>
              <w:top w:val="single" w:color="000000" w:sz="6" w:space="0"/>
              <w:left w:val="single" w:color="000000" w:sz="6" w:space="0"/>
              <w:bottom w:val="single" w:color="000000" w:sz="6" w:space="0"/>
              <w:right w:val="single" w:color="000000" w:sz="6" w:space="0"/>
            </w:tcBorders>
            <w:vAlign w:val="center"/>
          </w:tcPr>
          <w:p>
            <w:pPr>
              <w:pStyle w:val="17"/>
            </w:pPr>
            <w:r>
              <w:t>单位    资金</w:t>
            </w:r>
          </w:p>
        </w:tc>
        <w:tc>
          <w:tcPr>
            <w:tcW w:w="860" w:type="dxa"/>
            <w:tcBorders>
              <w:top w:val="single" w:color="000000" w:sz="6" w:space="0"/>
              <w:left w:val="single" w:color="000000" w:sz="6" w:space="0"/>
              <w:bottom w:val="single" w:color="000000" w:sz="6" w:space="0"/>
              <w:right w:val="single" w:color="000000" w:sz="6" w:space="0"/>
            </w:tcBorders>
            <w:vAlign w:val="center"/>
          </w:tcPr>
          <w:p>
            <w:pPr>
              <w:pStyle w:val="17"/>
            </w:pPr>
            <w:r>
              <w:t>财政拨    款结转</w:t>
            </w:r>
          </w:p>
        </w:tc>
        <w:tc>
          <w:tcPr>
            <w:tcW w:w="864" w:type="dxa"/>
            <w:tcBorders>
              <w:top w:val="single" w:color="000000" w:sz="6" w:space="0"/>
              <w:left w:val="single" w:color="000000" w:sz="6" w:space="0"/>
              <w:bottom w:val="single" w:color="000000" w:sz="6" w:space="0"/>
              <w:right w:val="single" w:color="000000" w:sz="6" w:space="0"/>
            </w:tcBorders>
            <w:vAlign w:val="center"/>
          </w:tcPr>
          <w:p>
            <w:pPr>
              <w:pStyle w:val="17"/>
            </w:pPr>
            <w:r>
              <w:t>非财政    拨款结    转结余</w:t>
            </w:r>
          </w:p>
        </w:tc>
        <w:tc>
          <w:tcPr>
            <w:tcW w:w="861" w:type="dxa"/>
            <w:vMerge w:val="continue"/>
            <w:tcBorders>
              <w:top w:val="single" w:color="000000" w:sz="6" w:space="0"/>
              <w:left w:val="single" w:color="000000" w:sz="6" w:space="0"/>
              <w:bottom w:val="single" w:color="000000" w:sz="6" w:space="0"/>
              <w:right w:val="single" w:color="000000" w:sz="6" w:space="0"/>
            </w:tcBorders>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9" w:hRule="atLeast"/>
          <w:jc w:val="center"/>
        </w:trPr>
        <w:tc>
          <w:tcPr>
            <w:tcW w:w="1518" w:type="dxa"/>
            <w:tcBorders>
              <w:top w:val="single" w:color="000000" w:sz="6" w:space="0"/>
              <w:left w:val="single" w:color="000000" w:sz="6" w:space="0"/>
              <w:bottom w:val="single" w:color="000000" w:sz="6" w:space="0"/>
              <w:right w:val="single" w:color="000000" w:sz="6" w:space="0"/>
            </w:tcBorders>
            <w:vAlign w:val="center"/>
          </w:tcPr>
          <w:p>
            <w:pPr>
              <w:pStyle w:val="21"/>
            </w:pPr>
            <w:r>
              <w:t>合  计</w:t>
            </w:r>
          </w:p>
        </w:tc>
        <w:tc>
          <w:tcPr>
            <w:tcW w:w="861" w:type="dxa"/>
            <w:tcBorders>
              <w:top w:val="single" w:color="000000" w:sz="6" w:space="0"/>
              <w:left w:val="single" w:color="000000" w:sz="6" w:space="0"/>
              <w:bottom w:val="single" w:color="000000" w:sz="6" w:space="0"/>
              <w:right w:val="single" w:color="000000" w:sz="6" w:space="0"/>
            </w:tcBorders>
            <w:vAlign w:val="center"/>
          </w:tcPr>
          <w:p>
            <w:pPr>
              <w:pStyle w:val="22"/>
            </w:pPr>
          </w:p>
        </w:tc>
        <w:tc>
          <w:tcPr>
            <w:tcW w:w="1012" w:type="dxa"/>
            <w:tcBorders>
              <w:top w:val="single" w:color="000000" w:sz="6" w:space="0"/>
              <w:left w:val="single" w:color="000000" w:sz="6" w:space="0"/>
              <w:bottom w:val="single" w:color="000000" w:sz="6" w:space="0"/>
              <w:right w:val="single" w:color="000000" w:sz="6" w:space="0"/>
            </w:tcBorders>
            <w:vAlign w:val="center"/>
          </w:tcPr>
          <w:p>
            <w:pPr>
              <w:pStyle w:val="23"/>
            </w:pPr>
          </w:p>
        </w:tc>
        <w:tc>
          <w:tcPr>
            <w:tcW w:w="1012" w:type="dxa"/>
            <w:tcBorders>
              <w:top w:val="single" w:color="000000" w:sz="6" w:space="0"/>
              <w:left w:val="single" w:color="000000" w:sz="6" w:space="0"/>
              <w:bottom w:val="single" w:color="000000" w:sz="6" w:space="0"/>
              <w:right w:val="single" w:color="000000" w:sz="6" w:space="0"/>
            </w:tcBorders>
            <w:vAlign w:val="center"/>
          </w:tcPr>
          <w:p>
            <w:pPr>
              <w:pStyle w:val="23"/>
            </w:pPr>
          </w:p>
        </w:tc>
        <w:tc>
          <w:tcPr>
            <w:tcW w:w="632" w:type="dxa"/>
            <w:tcBorders>
              <w:top w:val="single" w:color="000000" w:sz="6" w:space="0"/>
              <w:left w:val="single" w:color="000000" w:sz="6" w:space="0"/>
              <w:bottom w:val="single" w:color="000000" w:sz="6" w:space="0"/>
              <w:right w:val="single" w:color="000000" w:sz="6" w:space="0"/>
            </w:tcBorders>
            <w:vAlign w:val="center"/>
          </w:tcPr>
          <w:p>
            <w:pPr>
              <w:pStyle w:val="21"/>
            </w:pPr>
          </w:p>
        </w:tc>
        <w:tc>
          <w:tcPr>
            <w:tcW w:w="758" w:type="dxa"/>
            <w:tcBorders>
              <w:top w:val="single" w:color="000000" w:sz="6" w:space="0"/>
              <w:left w:val="single" w:color="000000" w:sz="6" w:space="0"/>
              <w:bottom w:val="single" w:color="000000" w:sz="6" w:space="0"/>
              <w:right w:val="single" w:color="000000" w:sz="6" w:space="0"/>
            </w:tcBorders>
            <w:vAlign w:val="center"/>
          </w:tcPr>
          <w:p>
            <w:pPr>
              <w:pStyle w:val="22"/>
            </w:pPr>
          </w:p>
        </w:tc>
        <w:tc>
          <w:tcPr>
            <w:tcW w:w="761" w:type="dxa"/>
            <w:tcBorders>
              <w:top w:val="single" w:color="000000" w:sz="6" w:space="0"/>
              <w:left w:val="single" w:color="000000" w:sz="6" w:space="0"/>
              <w:bottom w:val="single" w:color="000000" w:sz="6" w:space="0"/>
              <w:right w:val="single" w:color="000000" w:sz="6" w:space="0"/>
            </w:tcBorders>
            <w:vAlign w:val="center"/>
          </w:tcPr>
          <w:p>
            <w:pPr>
              <w:pStyle w:val="22"/>
            </w:pPr>
          </w:p>
        </w:tc>
        <w:tc>
          <w:tcPr>
            <w:tcW w:w="860" w:type="dxa"/>
            <w:tcBorders>
              <w:top w:val="single" w:color="000000" w:sz="6" w:space="0"/>
              <w:left w:val="single" w:color="000000" w:sz="6" w:space="0"/>
              <w:bottom w:val="single" w:color="000000" w:sz="6" w:space="0"/>
              <w:right w:val="single" w:color="000000" w:sz="6" w:space="0"/>
            </w:tcBorders>
            <w:vAlign w:val="center"/>
          </w:tcPr>
          <w:p>
            <w:pPr>
              <w:pStyle w:val="22"/>
            </w:pPr>
          </w:p>
        </w:tc>
        <w:tc>
          <w:tcPr>
            <w:tcW w:w="860" w:type="dxa"/>
            <w:tcBorders>
              <w:top w:val="single" w:color="000000" w:sz="6" w:space="0"/>
              <w:left w:val="single" w:color="000000" w:sz="6" w:space="0"/>
              <w:bottom w:val="single" w:color="000000" w:sz="6" w:space="0"/>
              <w:right w:val="single" w:color="000000" w:sz="6" w:space="0"/>
            </w:tcBorders>
            <w:vAlign w:val="center"/>
          </w:tcPr>
          <w:p>
            <w:pPr>
              <w:pStyle w:val="22"/>
            </w:pPr>
          </w:p>
        </w:tc>
        <w:tc>
          <w:tcPr>
            <w:tcW w:w="860" w:type="dxa"/>
            <w:tcBorders>
              <w:top w:val="single" w:color="000000" w:sz="6" w:space="0"/>
              <w:left w:val="single" w:color="000000" w:sz="6" w:space="0"/>
              <w:bottom w:val="single" w:color="000000" w:sz="6" w:space="0"/>
              <w:right w:val="single" w:color="000000" w:sz="6" w:space="0"/>
            </w:tcBorders>
            <w:vAlign w:val="center"/>
          </w:tcPr>
          <w:p>
            <w:pPr>
              <w:pStyle w:val="22"/>
            </w:pPr>
          </w:p>
        </w:tc>
        <w:tc>
          <w:tcPr>
            <w:tcW w:w="860" w:type="dxa"/>
            <w:tcBorders>
              <w:top w:val="single" w:color="000000" w:sz="6" w:space="0"/>
              <w:left w:val="single" w:color="000000" w:sz="6" w:space="0"/>
              <w:bottom w:val="single" w:color="000000" w:sz="6" w:space="0"/>
              <w:right w:val="single" w:color="000000" w:sz="6" w:space="0"/>
            </w:tcBorders>
            <w:vAlign w:val="center"/>
          </w:tcPr>
          <w:p>
            <w:pPr>
              <w:pStyle w:val="22"/>
            </w:pPr>
          </w:p>
        </w:tc>
        <w:tc>
          <w:tcPr>
            <w:tcW w:w="860" w:type="dxa"/>
            <w:tcBorders>
              <w:top w:val="single" w:color="000000" w:sz="6" w:space="0"/>
              <w:left w:val="single" w:color="000000" w:sz="6" w:space="0"/>
              <w:bottom w:val="single" w:color="000000" w:sz="6" w:space="0"/>
              <w:right w:val="single" w:color="000000" w:sz="6" w:space="0"/>
            </w:tcBorders>
            <w:vAlign w:val="center"/>
          </w:tcPr>
          <w:p>
            <w:pPr>
              <w:pStyle w:val="22"/>
            </w:pPr>
          </w:p>
        </w:tc>
        <w:tc>
          <w:tcPr>
            <w:tcW w:w="860" w:type="dxa"/>
            <w:tcBorders>
              <w:top w:val="single" w:color="000000" w:sz="6" w:space="0"/>
              <w:left w:val="single" w:color="000000" w:sz="6" w:space="0"/>
              <w:bottom w:val="single" w:color="000000" w:sz="6" w:space="0"/>
              <w:right w:val="single" w:color="000000" w:sz="6" w:space="0"/>
            </w:tcBorders>
            <w:vAlign w:val="center"/>
          </w:tcPr>
          <w:p>
            <w:pPr>
              <w:pStyle w:val="22"/>
            </w:pPr>
          </w:p>
        </w:tc>
        <w:tc>
          <w:tcPr>
            <w:tcW w:w="860" w:type="dxa"/>
            <w:tcBorders>
              <w:top w:val="single" w:color="000000" w:sz="6" w:space="0"/>
              <w:left w:val="single" w:color="000000" w:sz="6" w:space="0"/>
              <w:bottom w:val="single" w:color="000000" w:sz="6" w:space="0"/>
              <w:right w:val="single" w:color="000000" w:sz="6" w:space="0"/>
            </w:tcBorders>
            <w:vAlign w:val="center"/>
          </w:tcPr>
          <w:p>
            <w:pPr>
              <w:pStyle w:val="22"/>
            </w:pPr>
          </w:p>
        </w:tc>
        <w:tc>
          <w:tcPr>
            <w:tcW w:w="864" w:type="dxa"/>
            <w:tcBorders>
              <w:top w:val="single" w:color="000000" w:sz="6" w:space="0"/>
              <w:left w:val="single" w:color="000000" w:sz="6" w:space="0"/>
              <w:bottom w:val="single" w:color="000000" w:sz="6" w:space="0"/>
              <w:right w:val="single" w:color="000000" w:sz="6" w:space="0"/>
            </w:tcBorders>
            <w:vAlign w:val="center"/>
          </w:tcPr>
          <w:p>
            <w:pPr>
              <w:pStyle w:val="22"/>
            </w:pPr>
          </w:p>
        </w:tc>
        <w:tc>
          <w:tcPr>
            <w:tcW w:w="861" w:type="dxa"/>
            <w:tcBorders>
              <w:top w:val="single" w:color="000000" w:sz="6" w:space="0"/>
              <w:left w:val="single" w:color="000000" w:sz="6" w:space="0"/>
              <w:bottom w:val="single" w:color="000000" w:sz="6" w:space="0"/>
              <w:right w:val="single" w:color="000000" w:sz="6" w:space="0"/>
            </w:tcBorders>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4" w:hRule="atLeast"/>
          <w:jc w:val="center"/>
        </w:trPr>
        <w:tc>
          <w:tcPr>
            <w:tcW w:w="1518"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861"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1012"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1012" w:type="dxa"/>
            <w:tcBorders>
              <w:top w:val="single" w:color="000000" w:sz="6" w:space="0"/>
              <w:left w:val="single" w:color="000000" w:sz="6" w:space="0"/>
              <w:bottom w:val="single" w:color="000000" w:sz="6" w:space="0"/>
              <w:right w:val="single" w:color="000000" w:sz="6" w:space="0"/>
            </w:tcBorders>
            <w:vAlign w:val="center"/>
          </w:tcPr>
          <w:p>
            <w:pPr>
              <w:pStyle w:val="19"/>
            </w:pPr>
          </w:p>
        </w:tc>
        <w:tc>
          <w:tcPr>
            <w:tcW w:w="632" w:type="dxa"/>
            <w:tcBorders>
              <w:top w:val="single" w:color="000000" w:sz="6" w:space="0"/>
              <w:left w:val="single" w:color="000000" w:sz="6" w:space="0"/>
              <w:bottom w:val="single" w:color="000000" w:sz="6" w:space="0"/>
              <w:right w:val="single" w:color="000000" w:sz="6" w:space="0"/>
            </w:tcBorders>
            <w:vAlign w:val="center"/>
          </w:tcPr>
          <w:p>
            <w:pPr>
              <w:pStyle w:val="20"/>
            </w:pPr>
          </w:p>
        </w:tc>
        <w:tc>
          <w:tcPr>
            <w:tcW w:w="758"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761"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860"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860"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860"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860"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860"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860"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860"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864" w:type="dxa"/>
            <w:tcBorders>
              <w:top w:val="single" w:color="000000" w:sz="6" w:space="0"/>
              <w:left w:val="single" w:color="000000" w:sz="6" w:space="0"/>
              <w:bottom w:val="single" w:color="000000" w:sz="6" w:space="0"/>
              <w:right w:val="single" w:color="000000" w:sz="6" w:space="0"/>
            </w:tcBorders>
            <w:vAlign w:val="center"/>
          </w:tcPr>
          <w:p>
            <w:pPr>
              <w:pStyle w:val="18"/>
            </w:pPr>
          </w:p>
        </w:tc>
        <w:tc>
          <w:tcPr>
            <w:tcW w:w="861" w:type="dxa"/>
            <w:tcBorders>
              <w:top w:val="single" w:color="000000" w:sz="6" w:space="0"/>
              <w:left w:val="single" w:color="000000" w:sz="6" w:space="0"/>
              <w:bottom w:val="single" w:color="000000" w:sz="6" w:space="0"/>
              <w:right w:val="single" w:color="000000" w:sz="6" w:space="0"/>
            </w:tcBorders>
            <w:vAlign w:val="center"/>
          </w:tcPr>
          <w:p>
            <w:pPr>
              <w:pStyle w:val="18"/>
            </w:pPr>
          </w:p>
        </w:tc>
      </w:tr>
    </w:tbl>
    <w:p>
      <w:pPr>
        <w:spacing w:line="500" w:lineRule="exact"/>
        <w:ind w:firstLine="420"/>
        <w:rPr>
          <w:rFonts w:eastAsia="宋体"/>
          <w:lang w:eastAsia="zh-CN"/>
        </w:rPr>
      </w:pPr>
      <w:r>
        <w:rPr>
          <w:rFonts w:ascii="方正书宋_GBK" w:eastAsia="方正书宋_GBK" w:cs="方正书宋_GBK"/>
          <w:color w:val="000000"/>
          <w:sz w:val="21"/>
        </w:rPr>
        <w:t>注：</w:t>
      </w:r>
      <w:r>
        <w:rPr>
          <w:rFonts w:hint="eastAsia" w:ascii="方正书宋_GBK" w:eastAsia="方正书宋_GBK" w:cs="方正书宋_GBK"/>
          <w:color w:val="000000"/>
          <w:sz w:val="21"/>
          <w:lang w:eastAsia="zh-CN"/>
        </w:rPr>
        <w:t>无政府采购预算，</w:t>
      </w:r>
      <w:r>
        <w:rPr>
          <w:rFonts w:ascii="方正书宋_GBK" w:eastAsia="方正书宋_GBK" w:cs="方正书宋_GBK"/>
          <w:color w:val="000000"/>
          <w:sz w:val="21"/>
          <w:lang w:eastAsia="zh-CN"/>
        </w:rPr>
        <w:t>空表</w:t>
      </w:r>
      <w:r>
        <w:rPr>
          <w:rFonts w:hint="eastAsia" w:ascii="方正书宋_GBK" w:eastAsia="方正书宋_GBK" w:cs="方正书宋_GBK"/>
          <w:color w:val="000000"/>
          <w:sz w:val="21"/>
          <w:lang w:eastAsia="zh-CN"/>
        </w:rPr>
        <w:t>列示。</w:t>
      </w:r>
      <w:bookmarkStart w:id="16" w:name="_Toc_3_3_0000000016"/>
    </w:p>
    <w:p>
      <w:pPr>
        <w:spacing w:before="10" w:after="10"/>
        <w:ind w:firstLine="640"/>
        <w:outlineLvl w:val="2"/>
      </w:pPr>
      <w:r>
        <w:rPr>
          <w:rFonts w:ascii="黑体" w:eastAsia="黑体" w:cs="黑体"/>
          <w:color w:val="000000"/>
          <w:sz w:val="32"/>
        </w:rPr>
        <w:t>七、国有资产信息</w:t>
      </w:r>
      <w:bookmarkEnd w:id="16"/>
    </w:p>
    <w:p>
      <w:pPr>
        <w:ind w:firstLine="640" w:firstLineChars="200"/>
        <w:rPr>
          <w:rFonts w:hint="eastAsia" w:ascii="黑体" w:eastAsia="黑体"/>
          <w:sz w:val="32"/>
          <w:szCs w:val="32"/>
          <w:lang w:eastAsia="zh-CN"/>
        </w:rPr>
      </w:pPr>
      <w:r>
        <w:rPr>
          <w:rFonts w:hint="eastAsia" w:ascii="仿宋" w:eastAsia="仿宋" w:cs="仿宋"/>
          <w:bCs/>
          <w:sz w:val="32"/>
          <w:szCs w:val="32"/>
          <w:lang w:eastAsia="zh-CN"/>
        </w:rPr>
        <w:t>涞水县总工会</w:t>
      </w:r>
      <w:r>
        <w:rPr>
          <w:rFonts w:hint="eastAsia" w:ascii="仿宋" w:eastAsia="仿宋" w:cs="仿宋"/>
          <w:bCs/>
          <w:sz w:val="32"/>
          <w:szCs w:val="32"/>
        </w:rPr>
        <w:t>2021年末固定资产总金额22万元（详见下表）。 2022年</w:t>
      </w:r>
      <w:r>
        <w:rPr>
          <w:rFonts w:ascii="仿宋" w:eastAsia="仿宋" w:cs="仿宋"/>
          <w:bCs/>
          <w:sz w:val="32"/>
          <w:szCs w:val="32"/>
        </w:rPr>
        <w:t>我部门无购置固定资产情况</w:t>
      </w:r>
      <w:r>
        <w:rPr>
          <w:rFonts w:hint="eastAsia" w:ascii="仿宋" w:eastAsia="仿宋" w:cs="仿宋"/>
          <w:bCs/>
          <w:sz w:val="32"/>
          <w:szCs w:val="32"/>
        </w:rPr>
        <w:t>。在县委大楼统一办公，无办公用房。</w:t>
      </w:r>
    </w:p>
    <w:p>
      <w:pPr>
        <w:jc w:val="center"/>
        <w:rPr>
          <w:rFonts w:ascii="方正小标宋_GBK" w:eastAsia="方正小标宋_GBK" w:cs="方正小标宋_GBK"/>
          <w:color w:val="000000"/>
          <w:sz w:val="36"/>
        </w:rPr>
      </w:pPr>
    </w:p>
    <w:p>
      <w:pPr>
        <w:jc w:val="center"/>
        <w:rPr>
          <w:rFonts w:ascii="方正小标宋_GBK" w:eastAsia="方正小标宋_GBK" w:cs="方正小标宋_GBK"/>
          <w:color w:val="000000"/>
          <w:sz w:val="36"/>
          <w:lang w:eastAsia="zh-CN"/>
        </w:rPr>
      </w:pPr>
      <w:r>
        <w:rPr>
          <w:rFonts w:ascii="方正小标宋_GBK" w:eastAsia="方正小标宋_GBK" w:cs="方正小标宋_GBK"/>
          <w:color w:val="000000"/>
          <w:sz w:val="36"/>
        </w:rPr>
        <w:t>部门固定资产占用情况表</w:t>
      </w:r>
    </w:p>
    <w:p>
      <w:pPr>
        <w:rPr>
          <w:rFonts w:ascii="方正小标宋_GBK" w:eastAsia="方正小标宋_GBK" w:cs="方正小标宋_GBK"/>
          <w:color w:val="000000"/>
          <w:sz w:val="36"/>
          <w:lang w:eastAsia="zh-CN"/>
        </w:rPr>
      </w:pPr>
    </w:p>
    <w:p>
      <w:pPr>
        <w:rPr>
          <w:rFonts w:ascii="方正小标宋_GBK" w:eastAsia="方正小标宋_GBK" w:cs="方正小标宋_GBK"/>
          <w:color w:val="000000"/>
          <w:sz w:val="36"/>
          <w:lang w:eastAsia="zh-CN"/>
        </w:rPr>
      </w:pPr>
    </w:p>
    <w:tbl>
      <w:tblPr>
        <w:tblStyle w:val="11"/>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56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bottom w:val="single" w:color="000000" w:sz="6" w:space="0"/>
              <w:right w:val="single" w:color="FFFFFF" w:sz="6" w:space="0"/>
            </w:tcBorders>
            <w:vAlign w:val="center"/>
          </w:tcPr>
          <w:p>
            <w:pPr>
              <w:pStyle w:val="16"/>
              <w:rPr>
                <w:lang w:eastAsia="zh-CN"/>
              </w:rPr>
            </w:pPr>
            <w:r>
              <w:rPr>
                <w:rFonts w:hint="eastAsia"/>
                <w:lang w:eastAsia="zh-CN"/>
              </w:rPr>
              <w:t>711涞水县总工会</w:t>
            </w:r>
          </w:p>
        </w:tc>
        <w:tc>
          <w:tcPr>
            <w:tcW w:w="5669" w:type="dxa"/>
            <w:tcBorders>
              <w:top w:val="single" w:color="FFFFFF" w:sz="6" w:space="0"/>
              <w:left w:val="single" w:color="FFFFFF" w:sz="6" w:space="0"/>
              <w:bottom w:val="single" w:color="000000" w:sz="6" w:space="0"/>
              <w:right w:val="single" w:color="FFFFFF" w:sz="6" w:space="0"/>
            </w:tcBorders>
            <w:vAlign w:val="center"/>
          </w:tcPr>
          <w:p>
            <w:pPr>
              <w:pStyle w:val="14"/>
            </w:pPr>
            <w:r>
              <w:t>截止时间：2021-12-31</w:t>
            </w:r>
          </w:p>
        </w:tc>
      </w:tr>
    </w:tbl>
    <w:p>
      <w:pPr>
        <w:rPr>
          <w:rFonts w:ascii="方正小标宋_GBK" w:eastAsia="方正小标宋_GBK" w:cs="方正小标宋_GBK"/>
          <w:color w:val="000000"/>
          <w:sz w:val="36"/>
          <w:lang w:eastAsia="zh-CN"/>
        </w:rPr>
      </w:pPr>
    </w:p>
    <w:tbl>
      <w:tblPr>
        <w:tblStyle w:val="11"/>
        <w:tblW w:w="0" w:type="auto"/>
        <w:tblInd w:w="110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229"/>
        <w:gridCol w:w="2835"/>
        <w:gridCol w:w="28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9" w:hRule="atLeast"/>
        </w:trPr>
        <w:tc>
          <w:tcPr>
            <w:tcW w:w="7229" w:type="dxa"/>
            <w:tcBorders>
              <w:top w:val="single" w:color="auto" w:sz="4" w:space="0"/>
              <w:left w:val="single" w:color="auto" w:sz="4" w:space="0"/>
              <w:bottom w:val="single" w:color="auto" w:sz="4" w:space="0"/>
              <w:right w:val="single" w:color="auto" w:sz="4" w:space="0"/>
            </w:tcBorders>
            <w:vAlign w:val="center"/>
          </w:tcPr>
          <w:p>
            <w:pPr>
              <w:pStyle w:val="17"/>
            </w:pPr>
            <w:r>
              <w:rPr>
                <w:rFonts w:hint="eastAsia"/>
              </w:rPr>
              <w:t>项  目</w:t>
            </w:r>
          </w:p>
        </w:tc>
        <w:tc>
          <w:tcPr>
            <w:tcW w:w="2835" w:type="dxa"/>
            <w:tcBorders>
              <w:top w:val="single" w:color="auto" w:sz="4" w:space="0"/>
              <w:left w:val="nil"/>
              <w:bottom w:val="nil"/>
              <w:right w:val="single" w:color="auto" w:sz="4" w:space="0"/>
            </w:tcBorders>
            <w:vAlign w:val="center"/>
          </w:tcPr>
          <w:p>
            <w:pPr>
              <w:pStyle w:val="17"/>
            </w:pPr>
            <w:r>
              <w:rPr>
                <w:rFonts w:hint="eastAsia"/>
              </w:rPr>
              <w:t>数量</w:t>
            </w:r>
          </w:p>
        </w:tc>
        <w:tc>
          <w:tcPr>
            <w:tcW w:w="2835" w:type="dxa"/>
            <w:tcBorders>
              <w:top w:val="single" w:color="auto" w:sz="4" w:space="0"/>
              <w:left w:val="nil"/>
              <w:bottom w:val="single" w:color="auto" w:sz="4" w:space="0"/>
              <w:right w:val="single" w:color="auto" w:sz="4" w:space="0"/>
            </w:tcBorders>
            <w:vAlign w:val="center"/>
          </w:tcPr>
          <w:p>
            <w:pPr>
              <w:pStyle w:val="17"/>
            </w:pPr>
            <w:r>
              <w:rPr>
                <w:rFonts w:hint="eastAsia"/>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eastAsia="宋体" w:cs="宋体"/>
                <w:color w:val="000000"/>
                <w:sz w:val="21"/>
                <w:szCs w:val="21"/>
              </w:rPr>
            </w:pPr>
            <w:r>
              <w:rPr>
                <w:rFonts w:hint="eastAsia" w:ascii="宋体" w:hAnsi="宋体"/>
                <w:color w:val="000000"/>
                <w:sz w:val="21"/>
                <w:szCs w:val="21"/>
              </w:rPr>
              <w:t xml:space="preserve">  （一）房屋（平方米）</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eastAsia="宋体" w:cs="宋体"/>
                <w:color w:val="000000"/>
                <w:sz w:val="21"/>
                <w:szCs w:val="21"/>
              </w:rPr>
            </w:pP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Calibri" w:hAnsi="Calibri" w:eastAsia="宋体" w:cs="宋体"/>
                <w:kern w:val="2"/>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eastAsia="宋体" w:cs="宋体"/>
                <w:color w:val="000000"/>
                <w:sz w:val="21"/>
                <w:szCs w:val="21"/>
              </w:rPr>
            </w:pPr>
            <w:r>
              <w:rPr>
                <w:rFonts w:hint="eastAsia" w:ascii="宋体" w:hAnsi="宋体"/>
                <w:color w:val="000000"/>
                <w:sz w:val="21"/>
                <w:szCs w:val="21"/>
              </w:rPr>
              <w:t xml:space="preserve">  （二）车辆（台、辆）</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eastAsia="宋体" w:cs="宋体"/>
                <w:color w:val="000000"/>
                <w:sz w:val="21"/>
                <w:szCs w:val="21"/>
                <w:lang w:eastAsia="zh-CN"/>
              </w:rPr>
            </w:pPr>
            <w:r>
              <w:rPr>
                <w:rFonts w:hint="eastAsia" w:ascii="宋体" w:eastAsia="宋体"/>
                <w:color w:val="000000"/>
                <w:sz w:val="21"/>
                <w:szCs w:val="21"/>
                <w:lang w:eastAsia="zh-CN"/>
              </w:rPr>
              <w:t>1</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eastAsia="宋体" w:cs="宋体"/>
                <w:kern w:val="2"/>
                <w:sz w:val="21"/>
                <w:szCs w:val="21"/>
                <w:lang w:eastAsia="zh-CN"/>
              </w:rPr>
            </w:pPr>
            <w:r>
              <w:rPr>
                <w:rFonts w:hint="eastAsia" w:ascii="宋体" w:eastAsia="宋体"/>
                <w:color w:val="000000"/>
                <w:sz w:val="21"/>
                <w:szCs w:val="21"/>
                <w:lang w:eastAsia="zh-CN"/>
              </w:rPr>
              <w:t>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eastAsia="宋体" w:cs="宋体"/>
                <w:color w:val="000000"/>
                <w:sz w:val="21"/>
                <w:szCs w:val="21"/>
              </w:rPr>
            </w:pPr>
            <w:r>
              <w:rPr>
                <w:rFonts w:hint="eastAsia" w:ascii="宋体" w:hAnsi="宋体"/>
                <w:color w:val="000000"/>
                <w:sz w:val="21"/>
                <w:szCs w:val="21"/>
              </w:rPr>
              <w:t xml:space="preserve">  （</w:t>
            </w:r>
            <w:r>
              <w:rPr>
                <w:rFonts w:hint="eastAsia" w:ascii="宋体" w:eastAsia="宋体"/>
                <w:color w:val="000000"/>
                <w:sz w:val="21"/>
                <w:szCs w:val="21"/>
                <w:lang w:eastAsia="zh-CN"/>
              </w:rPr>
              <w:t>三</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eastAsia="宋体" w:cs="宋体"/>
                <w:color w:val="000000"/>
                <w:sz w:val="21"/>
                <w:szCs w:val="21"/>
              </w:rPr>
            </w:pPr>
            <w:r>
              <w:rPr>
                <w:rFonts w:hint="eastAsia" w:ascii="宋体" w:hAnsi="宋体"/>
                <w:color w:val="000000"/>
                <w:sz w:val="21"/>
                <w:szCs w:val="21"/>
              </w:rPr>
              <w:t>—</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eastAsia="宋体" w:cs="宋体"/>
                <w:kern w:val="2"/>
                <w:sz w:val="21"/>
                <w:szCs w:val="21"/>
                <w:lang w:eastAsia="zh-CN"/>
              </w:rPr>
            </w:pPr>
          </w:p>
        </w:tc>
      </w:tr>
    </w:tbl>
    <w:p>
      <w:pPr>
        <w:ind w:firstLine="640"/>
      </w:pPr>
    </w:p>
    <w:p>
      <w:pPr>
        <w:spacing w:before="10" w:after="10"/>
        <w:ind w:firstLine="640"/>
        <w:outlineLvl w:val="2"/>
      </w:pPr>
      <w:bookmarkStart w:id="17" w:name="_Toc_3_3_0000000017"/>
      <w:r>
        <w:rPr>
          <w:rFonts w:ascii="黑体" w:eastAsia="黑体" w:cs="黑体"/>
          <w:color w:val="000000"/>
          <w:sz w:val="32"/>
        </w:rPr>
        <w:t>八、名词解释</w:t>
      </w:r>
      <w:bookmarkEnd w:id="17"/>
    </w:p>
    <w:p>
      <w:pPr>
        <w:spacing w:line="500" w:lineRule="exact"/>
        <w:ind w:firstLine="560"/>
        <w:rPr>
          <w:rFonts w:ascii="仿宋" w:eastAsia="仿宋"/>
          <w:sz w:val="32"/>
          <w:szCs w:val="32"/>
        </w:rPr>
      </w:pPr>
      <w:r>
        <w:rPr>
          <w:rFonts w:ascii="仿宋" w:eastAsia="仿宋"/>
          <w:color w:val="000000"/>
          <w:sz w:val="32"/>
          <w:szCs w:val="32"/>
        </w:rPr>
        <w:t>1、</w:t>
      </w:r>
      <w:r>
        <w:rPr>
          <w:rFonts w:ascii="仿宋" w:eastAsia="仿宋"/>
          <w:b/>
          <w:color w:val="000000"/>
          <w:sz w:val="32"/>
          <w:szCs w:val="32"/>
        </w:rPr>
        <w:t>一般公共预算拨款收入：</w:t>
      </w:r>
      <w:r>
        <w:rPr>
          <w:rFonts w:ascii="仿宋" w:eastAsia="仿宋"/>
          <w:color w:val="000000"/>
          <w:sz w:val="32"/>
          <w:szCs w:val="32"/>
        </w:rPr>
        <w:t>指省级财政当年拨付的资金。</w:t>
      </w:r>
    </w:p>
    <w:p>
      <w:pPr>
        <w:spacing w:line="500" w:lineRule="exact"/>
        <w:ind w:firstLine="560"/>
        <w:rPr>
          <w:rFonts w:ascii="仿宋" w:eastAsia="仿宋"/>
          <w:sz w:val="32"/>
          <w:szCs w:val="32"/>
        </w:rPr>
      </w:pPr>
      <w:r>
        <w:rPr>
          <w:rFonts w:ascii="仿宋" w:eastAsia="仿宋"/>
          <w:color w:val="000000"/>
          <w:sz w:val="32"/>
          <w:szCs w:val="32"/>
        </w:rPr>
        <w:t>2、</w:t>
      </w:r>
      <w:r>
        <w:rPr>
          <w:rFonts w:ascii="仿宋" w:eastAsia="仿宋"/>
          <w:b/>
          <w:color w:val="000000"/>
          <w:sz w:val="32"/>
          <w:szCs w:val="32"/>
        </w:rPr>
        <w:t>事业收入：</w:t>
      </w:r>
      <w:r>
        <w:rPr>
          <w:rFonts w:ascii="仿宋" w:eastAsia="仿宋"/>
          <w:color w:val="000000"/>
          <w:sz w:val="32"/>
          <w:szCs w:val="32"/>
        </w:rPr>
        <w:t>指事业单位开展专业业务活动及辅助活动所取得的收入。</w:t>
      </w:r>
    </w:p>
    <w:p>
      <w:pPr>
        <w:spacing w:line="500" w:lineRule="exact"/>
        <w:ind w:firstLine="560"/>
        <w:rPr>
          <w:rFonts w:ascii="仿宋" w:eastAsia="仿宋"/>
          <w:sz w:val="32"/>
          <w:szCs w:val="32"/>
        </w:rPr>
      </w:pPr>
      <w:r>
        <w:rPr>
          <w:rFonts w:ascii="仿宋" w:eastAsia="仿宋"/>
          <w:color w:val="000000"/>
          <w:sz w:val="32"/>
          <w:szCs w:val="32"/>
        </w:rPr>
        <w:t>3、</w:t>
      </w:r>
      <w:r>
        <w:rPr>
          <w:rFonts w:ascii="仿宋" w:eastAsia="仿宋"/>
          <w:b/>
          <w:color w:val="000000"/>
          <w:sz w:val="32"/>
          <w:szCs w:val="32"/>
        </w:rPr>
        <w:t>其他收入：</w:t>
      </w:r>
      <w:r>
        <w:rPr>
          <w:rFonts w:ascii="仿宋" w:eastAsia="仿宋"/>
          <w:color w:val="000000"/>
          <w:sz w:val="32"/>
          <w:szCs w:val="32"/>
        </w:rPr>
        <w:t>指除“一般公共预算拨款收入”、“事业收入”等以外的收入。主要是按规定动用的租房收入、存款利息收入等。</w:t>
      </w:r>
    </w:p>
    <w:p>
      <w:pPr>
        <w:spacing w:line="500" w:lineRule="exact"/>
        <w:ind w:firstLine="560"/>
        <w:rPr>
          <w:rFonts w:ascii="仿宋" w:eastAsia="仿宋"/>
          <w:sz w:val="32"/>
          <w:szCs w:val="32"/>
        </w:rPr>
      </w:pPr>
      <w:r>
        <w:rPr>
          <w:rFonts w:ascii="仿宋" w:eastAsia="仿宋"/>
          <w:color w:val="000000"/>
          <w:sz w:val="32"/>
          <w:szCs w:val="32"/>
        </w:rPr>
        <w:t>4、</w:t>
      </w:r>
      <w:r>
        <w:rPr>
          <w:rFonts w:ascii="仿宋" w:eastAsia="仿宋"/>
          <w:b/>
          <w:color w:val="000000"/>
          <w:sz w:val="32"/>
          <w:szCs w:val="32"/>
        </w:rPr>
        <w:t>基本支出：</w:t>
      </w:r>
      <w:r>
        <w:rPr>
          <w:rFonts w:ascii="仿宋" w:eastAsia="仿宋"/>
          <w:color w:val="000000"/>
          <w:sz w:val="32"/>
          <w:szCs w:val="32"/>
        </w:rPr>
        <w:t>指为保障机构正常运转、完成日常工作任务而发生的人员支出和公用支出。</w:t>
      </w:r>
    </w:p>
    <w:p>
      <w:pPr>
        <w:spacing w:line="500" w:lineRule="exact"/>
        <w:ind w:firstLine="560"/>
        <w:rPr>
          <w:rFonts w:ascii="仿宋" w:eastAsia="仿宋"/>
          <w:sz w:val="32"/>
          <w:szCs w:val="32"/>
        </w:rPr>
      </w:pPr>
      <w:r>
        <w:rPr>
          <w:rFonts w:ascii="仿宋" w:eastAsia="仿宋"/>
          <w:color w:val="000000"/>
          <w:sz w:val="32"/>
          <w:szCs w:val="32"/>
        </w:rPr>
        <w:t>5、</w:t>
      </w:r>
      <w:r>
        <w:rPr>
          <w:rFonts w:ascii="仿宋" w:eastAsia="仿宋"/>
          <w:b/>
          <w:color w:val="000000"/>
          <w:sz w:val="32"/>
          <w:szCs w:val="32"/>
        </w:rPr>
        <w:t>项目支出：</w:t>
      </w:r>
      <w:r>
        <w:rPr>
          <w:rFonts w:ascii="仿宋" w:eastAsia="仿宋"/>
          <w:color w:val="000000"/>
          <w:sz w:val="32"/>
          <w:szCs w:val="32"/>
        </w:rPr>
        <w:t>指在基本支出之外为完成特定行政任务和事业发展目标所发生的支出。</w:t>
      </w:r>
    </w:p>
    <w:p>
      <w:pPr>
        <w:spacing w:line="500" w:lineRule="exact"/>
        <w:ind w:firstLine="560"/>
        <w:rPr>
          <w:rFonts w:ascii="仿宋" w:eastAsia="仿宋"/>
          <w:sz w:val="32"/>
          <w:szCs w:val="32"/>
        </w:rPr>
      </w:pPr>
      <w:r>
        <w:rPr>
          <w:rFonts w:ascii="仿宋" w:eastAsia="仿宋"/>
          <w:color w:val="000000"/>
          <w:sz w:val="32"/>
          <w:szCs w:val="32"/>
        </w:rPr>
        <w:t>6、</w:t>
      </w:r>
      <w:r>
        <w:rPr>
          <w:rFonts w:ascii="仿宋" w:eastAsia="仿宋"/>
          <w:b/>
          <w:color w:val="000000"/>
          <w:sz w:val="32"/>
          <w:szCs w:val="32"/>
        </w:rPr>
        <w:t>上缴上级支出：</w:t>
      </w:r>
      <w:r>
        <w:rPr>
          <w:rFonts w:ascii="仿宋" w:eastAsia="仿宋"/>
          <w:color w:val="000000"/>
          <w:sz w:val="32"/>
          <w:szCs w:val="32"/>
        </w:rPr>
        <w:t>指下级单位上缴上级的支出。</w:t>
      </w:r>
    </w:p>
    <w:p>
      <w:pPr>
        <w:spacing w:line="500" w:lineRule="exact"/>
        <w:ind w:firstLine="560"/>
        <w:rPr>
          <w:rFonts w:ascii="仿宋" w:eastAsia="仿宋"/>
          <w:sz w:val="32"/>
          <w:szCs w:val="32"/>
        </w:rPr>
      </w:pPr>
      <w:r>
        <w:rPr>
          <w:rFonts w:ascii="仿宋" w:eastAsia="仿宋"/>
          <w:color w:val="000000"/>
          <w:sz w:val="32"/>
          <w:szCs w:val="32"/>
        </w:rPr>
        <w:t>7、</w:t>
      </w:r>
      <w:r>
        <w:rPr>
          <w:rFonts w:ascii="仿宋" w:eastAsia="仿宋"/>
          <w:b/>
          <w:color w:val="000000"/>
          <w:sz w:val="32"/>
          <w:szCs w:val="32"/>
        </w:rPr>
        <w:t>“三公”经费：</w:t>
      </w:r>
      <w:r>
        <w:rPr>
          <w:rFonts w:ascii="仿宋" w:eastAsia="仿宋"/>
          <w:color w:val="000000"/>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rFonts w:ascii="仿宋" w:eastAsia="仿宋"/>
          <w:sz w:val="32"/>
          <w:szCs w:val="32"/>
        </w:rPr>
      </w:pPr>
      <w:r>
        <w:rPr>
          <w:rFonts w:ascii="仿宋" w:eastAsia="仿宋"/>
          <w:color w:val="000000"/>
          <w:sz w:val="32"/>
          <w:szCs w:val="32"/>
        </w:rPr>
        <w:t>8、</w:t>
      </w:r>
      <w:r>
        <w:rPr>
          <w:rFonts w:ascii="仿宋" w:eastAsia="仿宋"/>
          <w:b/>
          <w:color w:val="000000"/>
          <w:sz w:val="32"/>
          <w:szCs w:val="32"/>
        </w:rPr>
        <w:t>机关运行费：</w:t>
      </w:r>
      <w:r>
        <w:rPr>
          <w:rFonts w:ascii="仿宋" w:eastAsia="仿宋"/>
          <w:color w:val="000000"/>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rFonts w:ascii="仿宋" w:eastAsia="仿宋"/>
          <w:sz w:val="32"/>
          <w:szCs w:val="32"/>
        </w:rPr>
      </w:pPr>
      <w:r>
        <w:rPr>
          <w:rFonts w:ascii="仿宋" w:eastAsia="仿宋"/>
          <w:color w:val="000000"/>
          <w:sz w:val="32"/>
          <w:szCs w:val="32"/>
        </w:rPr>
        <w:t>9、</w:t>
      </w:r>
      <w:r>
        <w:rPr>
          <w:rFonts w:ascii="仿宋" w:eastAsia="仿宋"/>
          <w:b/>
          <w:color w:val="000000"/>
          <w:sz w:val="32"/>
          <w:szCs w:val="32"/>
        </w:rPr>
        <w:t>上年结转：</w:t>
      </w:r>
      <w:r>
        <w:rPr>
          <w:rFonts w:ascii="仿宋" w:eastAsia="仿宋"/>
          <w:color w:val="000000"/>
          <w:sz w:val="32"/>
          <w:szCs w:val="32"/>
        </w:rPr>
        <w:t>指以前年度尚未完成、结转到本年仍按原规定用途继续使用的资金。</w:t>
      </w:r>
    </w:p>
    <w:p>
      <w:pPr>
        <w:spacing w:line="500" w:lineRule="exact"/>
        <w:ind w:firstLine="560"/>
        <w:rPr>
          <w:rFonts w:ascii="仿宋" w:eastAsia="仿宋"/>
          <w:sz w:val="32"/>
          <w:szCs w:val="32"/>
        </w:rPr>
      </w:pPr>
      <w:r>
        <w:rPr>
          <w:rFonts w:ascii="仿宋" w:eastAsia="仿宋"/>
          <w:color w:val="000000"/>
          <w:sz w:val="32"/>
          <w:szCs w:val="32"/>
        </w:rPr>
        <w:t>10、</w:t>
      </w:r>
      <w:r>
        <w:rPr>
          <w:rFonts w:ascii="仿宋" w:eastAsia="仿宋"/>
          <w:b/>
          <w:color w:val="000000"/>
          <w:sz w:val="32"/>
          <w:szCs w:val="32"/>
        </w:rPr>
        <w:t>事业单位经营支出：</w:t>
      </w:r>
      <w:r>
        <w:rPr>
          <w:rFonts w:ascii="仿宋" w:eastAsia="仿宋"/>
          <w:color w:val="000000"/>
          <w:sz w:val="32"/>
          <w:szCs w:val="32"/>
        </w:rPr>
        <w:t>指事业单位在专业业务活动及其辅助活动之外开展非独立核算经营活动发生的支出。</w:t>
      </w:r>
    </w:p>
    <w:p>
      <w:pPr>
        <w:spacing w:before="10" w:after="10"/>
        <w:ind w:firstLine="640"/>
        <w:outlineLvl w:val="2"/>
        <w:rPr>
          <w:rFonts w:ascii="黑体" w:eastAsia="黑体" w:cs="黑体"/>
          <w:color w:val="000000"/>
          <w:sz w:val="32"/>
          <w:szCs w:val="32"/>
        </w:rPr>
      </w:pPr>
      <w:bookmarkStart w:id="18" w:name="_Toc_3_3_0000000018"/>
      <w:r>
        <w:rPr>
          <w:rFonts w:ascii="黑体" w:eastAsia="黑体" w:cs="黑体"/>
          <w:color w:val="000000"/>
          <w:sz w:val="32"/>
          <w:szCs w:val="32"/>
        </w:rPr>
        <w:t>九、其他需要说明的事项</w:t>
      </w:r>
      <w:bookmarkEnd w:id="18"/>
    </w:p>
    <w:p>
      <w:pPr>
        <w:ind w:firstLine="640" w:firstLineChars="200"/>
      </w:pPr>
      <w:r>
        <w:rPr>
          <w:rFonts w:ascii="仿宋" w:eastAsia="仿宋"/>
          <w:color w:val="000000"/>
          <w:sz w:val="32"/>
          <w:szCs w:val="32"/>
        </w:rPr>
        <w:t>我部门无其他需要说明的事项</w:t>
      </w:r>
      <w:r>
        <w:rPr>
          <w:rFonts w:hint="eastAsia" w:ascii="仿宋" w:eastAsia="仿宋"/>
          <w:color w:val="000000"/>
          <w:sz w:val="32"/>
          <w:szCs w:val="32"/>
          <w:lang w:eastAsia="zh-CN"/>
        </w:rPr>
        <w:t>。</w:t>
      </w:r>
    </w:p>
    <w:sectPr>
      <w:pgSz w:w="16838" w:h="11906" w:orient="landscape"/>
      <w:pgMar w:top="1800" w:right="1440" w:bottom="1800" w:left="1440"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panose1 w:val="03000509000000000000"/>
    <w:charset w:val="86"/>
    <w:family w:val="roma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24</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bordersDoNotSurroundHeader w:val="1"/>
  <w:bordersDoNotSurroundFooter w:val="1"/>
  <w:documentProtection w:edit="readOnly"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docVars>
    <w:docVar w:name="commondata" w:val="eyJoZGlkIjoiNzZkZDkyNmVhYzBjMzE2YTAxMTkyMjkwYTA5NzQ2YmUifQ=="/>
  </w:docVars>
  <w:rsids>
    <w:rsidRoot w:val="00000000"/>
    <w:rsid w:val="163E34DF"/>
    <w:rsid w:val="5D6D4B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5" w:lineRule="auto"/>
      <w:outlineLvl w:val="1"/>
    </w:pPr>
    <w:rPr>
      <w:rFonts w:ascii="Times New Roman" w:hAnsi="Times New Roman" w:eastAsia="黑体"/>
      <w:b/>
      <w:bCs/>
      <w:sz w:val="32"/>
      <w:szCs w:val="32"/>
    </w:rPr>
  </w:style>
  <w:style w:type="paragraph" w:styleId="4">
    <w:name w:val="heading 3"/>
    <w:basedOn w:val="1"/>
    <w:next w:val="1"/>
    <w:qFormat/>
    <w:uiPriority w:val="0"/>
    <w:pPr>
      <w:keepNext/>
      <w:keepLines/>
      <w:spacing w:before="260" w:after="260" w:line="415" w:lineRule="auto"/>
      <w:outlineLvl w:val="2"/>
    </w:pPr>
    <w:rPr>
      <w:b/>
      <w:bCs/>
      <w:sz w:val="32"/>
      <w:szCs w:val="32"/>
    </w:rPr>
  </w:style>
  <w:style w:type="character" w:default="1" w:styleId="12">
    <w:name w:val="Default Paragraph Font"/>
    <w:qFormat/>
    <w:uiPriority w:val="0"/>
  </w:style>
  <w:style w:type="table" w:default="1" w:styleId="11">
    <w:name w:val="Normal Table"/>
    <w:semiHidden/>
    <w:uiPriority w:val="0"/>
    <w:tblPr>
      <w:tblCellMar>
        <w:top w:w="0" w:type="dxa"/>
        <w:left w:w="108" w:type="dxa"/>
        <w:bottom w:w="0" w:type="dxa"/>
        <w:right w:w="108" w:type="dxa"/>
      </w:tblCellMar>
    </w:tblPr>
  </w:style>
  <w:style w:type="paragraph" w:styleId="5">
    <w:name w:val="toc 3"/>
    <w:basedOn w:val="1"/>
    <w:next w:val="1"/>
    <w:qFormat/>
    <w:uiPriority w:val="0"/>
    <w:pPr>
      <w:ind w:left="480"/>
    </w:pPr>
  </w:style>
  <w:style w:type="paragraph" w:styleId="6">
    <w:name w:val="footer"/>
    <w:basedOn w:val="1"/>
    <w:qFormat/>
    <w:uiPriority w:val="0"/>
    <w:pPr>
      <w:widowControl w:val="0"/>
      <w:tabs>
        <w:tab w:val="center" w:pos="4153"/>
        <w:tab w:val="right" w:pos="8306"/>
      </w:tabs>
      <w:snapToGrid w:val="0"/>
    </w:pPr>
    <w:rPr>
      <w:rFonts w:ascii="Calibri" w:hAnsi="Calibri" w:eastAsia="宋体" w:cs="Arial"/>
      <w:kern w:val="2"/>
      <w:sz w:val="18"/>
      <w:szCs w:val="18"/>
      <w:lang w:eastAsia="zh-CN"/>
    </w:rPr>
  </w:style>
  <w:style w:type="paragraph" w:styleId="7">
    <w:name w:val="header"/>
    <w:basedOn w:val="1"/>
    <w:qFormat/>
    <w:uiPriority w:val="0"/>
    <w:pPr>
      <w:widowControl w:val="0"/>
      <w:pBdr>
        <w:bottom w:val="single" w:color="auto" w:sz="6" w:space="1"/>
      </w:pBdr>
      <w:tabs>
        <w:tab w:val="center" w:pos="4153"/>
        <w:tab w:val="right" w:pos="8306"/>
      </w:tabs>
      <w:snapToGrid w:val="0"/>
      <w:jc w:val="center"/>
    </w:pPr>
    <w:rPr>
      <w:rFonts w:ascii="Calibri" w:hAnsi="Calibri" w:eastAsia="宋体" w:cs="Arial"/>
      <w:kern w:val="2"/>
      <w:sz w:val="18"/>
      <w:szCs w:val="18"/>
      <w:lang w:eastAsia="zh-CN"/>
    </w:rPr>
  </w:style>
  <w:style w:type="paragraph" w:styleId="8">
    <w:name w:val="toc 1"/>
    <w:basedOn w:val="1"/>
    <w:next w:val="1"/>
    <w:qFormat/>
    <w:uiPriority w:val="0"/>
    <w:pPr>
      <w:spacing w:before="120"/>
      <w:ind w:firstLine="560"/>
    </w:pPr>
    <w:rPr>
      <w:rFonts w:eastAsia="方正仿宋_GBK"/>
      <w:color w:val="000000"/>
      <w:sz w:val="28"/>
    </w:rPr>
  </w:style>
  <w:style w:type="paragraph" w:styleId="9">
    <w:name w:val="toc 4"/>
    <w:basedOn w:val="1"/>
    <w:next w:val="1"/>
    <w:qFormat/>
    <w:uiPriority w:val="0"/>
    <w:pPr>
      <w:ind w:left="720"/>
    </w:pPr>
  </w:style>
  <w:style w:type="paragraph" w:styleId="10">
    <w:name w:val="toc 2"/>
    <w:basedOn w:val="1"/>
    <w:next w:val="1"/>
    <w:qFormat/>
    <w:uiPriority w:val="0"/>
    <w:pPr>
      <w:ind w:left="240"/>
    </w:pPr>
  </w:style>
  <w:style w:type="character" w:styleId="13">
    <w:name w:val="Hyperlink"/>
    <w:basedOn w:val="12"/>
    <w:qFormat/>
    <w:uiPriority w:val="0"/>
    <w:rPr>
      <w:color w:val="0000FF"/>
      <w:u w:val="single"/>
    </w:rPr>
  </w:style>
  <w:style w:type="paragraph" w:customStyle="1" w:styleId="14">
    <w:name w:val="单元格样式22"/>
    <w:basedOn w:val="1"/>
    <w:qFormat/>
    <w:uiPriority w:val="0"/>
    <w:pPr>
      <w:jc w:val="right"/>
    </w:pPr>
    <w:rPr>
      <w:rFonts w:ascii="方正小标宋_GBK" w:eastAsia="方正小标宋_GBK" w:cs="方正小标宋_GBK"/>
    </w:rPr>
  </w:style>
  <w:style w:type="paragraph" w:customStyle="1" w:styleId="15">
    <w:name w:val="单元格样式21"/>
    <w:basedOn w:val="1"/>
    <w:qFormat/>
    <w:uiPriority w:val="0"/>
    <w:pPr>
      <w:jc w:val="center"/>
    </w:pPr>
    <w:rPr>
      <w:rFonts w:ascii="方正小标宋_GBK" w:eastAsia="方正小标宋_GBK" w:cs="方正小标宋_GBK"/>
    </w:rPr>
  </w:style>
  <w:style w:type="paragraph" w:customStyle="1" w:styleId="16">
    <w:name w:val="单元格样式20"/>
    <w:basedOn w:val="1"/>
    <w:qFormat/>
    <w:uiPriority w:val="0"/>
    <w:rPr>
      <w:rFonts w:ascii="方正小标宋_GBK" w:eastAsia="方正小标宋_GBK" w:cs="方正小标宋_GBK"/>
    </w:rPr>
  </w:style>
  <w:style w:type="paragraph" w:customStyle="1" w:styleId="17">
    <w:name w:val="单元格样式1"/>
    <w:basedOn w:val="1"/>
    <w:qFormat/>
    <w:uiPriority w:val="0"/>
    <w:pPr>
      <w:jc w:val="center"/>
    </w:pPr>
    <w:rPr>
      <w:rFonts w:ascii="方正书宋_GBK" w:eastAsia="方正书宋_GBK" w:cs="方正书宋_GBK"/>
      <w:b/>
      <w:sz w:val="21"/>
    </w:rPr>
  </w:style>
  <w:style w:type="paragraph" w:customStyle="1" w:styleId="18">
    <w:name w:val="单元格样式4"/>
    <w:basedOn w:val="1"/>
    <w:qFormat/>
    <w:uiPriority w:val="0"/>
    <w:pPr>
      <w:jc w:val="right"/>
    </w:pPr>
    <w:rPr>
      <w:rFonts w:ascii="方正书宋_GBK" w:eastAsia="方正书宋_GBK" w:cs="方正书宋_GBK"/>
      <w:sz w:val="21"/>
    </w:rPr>
  </w:style>
  <w:style w:type="paragraph" w:customStyle="1" w:styleId="19">
    <w:name w:val="单元格样式2"/>
    <w:basedOn w:val="1"/>
    <w:uiPriority w:val="0"/>
    <w:rPr>
      <w:rFonts w:ascii="方正书宋_GBK" w:eastAsia="方正书宋_GBK" w:cs="方正书宋_GBK"/>
      <w:sz w:val="21"/>
    </w:rPr>
  </w:style>
  <w:style w:type="paragraph" w:customStyle="1" w:styleId="20">
    <w:name w:val="单元格样式3"/>
    <w:basedOn w:val="1"/>
    <w:qFormat/>
    <w:uiPriority w:val="0"/>
    <w:pPr>
      <w:jc w:val="center"/>
    </w:pPr>
    <w:rPr>
      <w:rFonts w:ascii="方正书宋_GBK" w:eastAsia="方正书宋_GBK" w:cs="方正书宋_GBK"/>
      <w:sz w:val="21"/>
    </w:rPr>
  </w:style>
  <w:style w:type="paragraph" w:customStyle="1" w:styleId="21">
    <w:name w:val="单元格样式6"/>
    <w:basedOn w:val="1"/>
    <w:qFormat/>
    <w:uiPriority w:val="0"/>
    <w:pPr>
      <w:jc w:val="center"/>
    </w:pPr>
    <w:rPr>
      <w:rFonts w:ascii="方正书宋_GBK" w:eastAsia="方正书宋_GBK" w:cs="方正书宋_GBK"/>
      <w:b/>
      <w:sz w:val="21"/>
    </w:rPr>
  </w:style>
  <w:style w:type="paragraph" w:customStyle="1" w:styleId="22">
    <w:name w:val="单元格样式7"/>
    <w:basedOn w:val="1"/>
    <w:qFormat/>
    <w:uiPriority w:val="0"/>
    <w:pPr>
      <w:jc w:val="right"/>
    </w:pPr>
    <w:rPr>
      <w:rFonts w:ascii="方正书宋_GBK" w:eastAsia="方正书宋_GBK" w:cs="方正书宋_GBK"/>
      <w:b/>
      <w:sz w:val="21"/>
    </w:rPr>
  </w:style>
  <w:style w:type="paragraph" w:customStyle="1" w:styleId="23">
    <w:name w:val="单元格样式5"/>
    <w:basedOn w:val="1"/>
    <w:qFormat/>
    <w:uiPriority w:val="0"/>
    <w:rPr>
      <w:rFonts w:ascii="方正书宋_GBK" w:eastAsia="方正书宋_GBK" w:cs="方正书宋_GBK"/>
      <w:b/>
      <w:sz w:val="21"/>
    </w:rPr>
  </w:style>
  <w:style w:type="paragraph" w:customStyle="1" w:styleId="24">
    <w:name w:val="插入文本样式-插入部门职责文件"/>
    <w:basedOn w:val="1"/>
    <w:uiPriority w:val="0"/>
    <w:pPr>
      <w:spacing w:line="500" w:lineRule="exact"/>
      <w:ind w:firstLine="560"/>
    </w:pPr>
    <w:rPr>
      <w:rFonts w:eastAsia="方正仿宋_GBK"/>
      <w:sz w:val="28"/>
    </w:rPr>
  </w:style>
  <w:style w:type="paragraph" w:customStyle="1" w:styleId="25">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6">
    <w:name w:val="插入文本样式-插入预算公开部门机关运行经费安排情况文件"/>
    <w:basedOn w:val="1"/>
    <w:uiPriority w:val="0"/>
    <w:pPr>
      <w:spacing w:line="500" w:lineRule="exact"/>
      <w:ind w:firstLine="560"/>
    </w:pPr>
    <w:rPr>
      <w:rFonts w:eastAsia="方正仿宋_GBK"/>
      <w:sz w:val="28"/>
    </w:rPr>
  </w:style>
  <w:style w:type="paragraph" w:customStyle="1" w:styleId="27">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8">
    <w:name w:val="插入文本样式-插入总体目标文件"/>
    <w:basedOn w:val="1"/>
    <w:qFormat/>
    <w:uiPriority w:val="0"/>
    <w:pPr>
      <w:spacing w:line="500" w:lineRule="exact"/>
      <w:ind w:firstLine="560"/>
    </w:pPr>
    <w:rPr>
      <w:rFonts w:eastAsia="方正仿宋_GBK"/>
      <w:sz w:val="28"/>
    </w:rPr>
  </w:style>
  <w:style w:type="paragraph" w:customStyle="1" w:styleId="29">
    <w:name w:val="插入文本样式-插入职责分类绩效目标文件"/>
    <w:basedOn w:val="1"/>
    <w:qFormat/>
    <w:uiPriority w:val="0"/>
    <w:pPr>
      <w:spacing w:line="500" w:lineRule="exact"/>
      <w:ind w:firstLine="560"/>
    </w:pPr>
    <w:rPr>
      <w:rFonts w:eastAsia="方正仿宋_GBK"/>
      <w:sz w:val="28"/>
    </w:rPr>
  </w:style>
  <w:style w:type="paragraph" w:customStyle="1" w:styleId="30">
    <w:name w:val="插入文本样式-插入实现年度发展规划目标的保障措施文件"/>
    <w:basedOn w:val="1"/>
    <w:uiPriority w:val="0"/>
    <w:pPr>
      <w:spacing w:line="500" w:lineRule="exact"/>
      <w:ind w:firstLine="560"/>
    </w:pPr>
    <w:rPr>
      <w:rFonts w:eastAsia="方正仿宋_GBK"/>
      <w:sz w:val="28"/>
    </w:rPr>
  </w:style>
  <w:style w:type="paragraph" w:customStyle="1" w:styleId="31">
    <w:name w:val="单元格样式23"/>
    <w:basedOn w:val="1"/>
    <w:qFormat/>
    <w:uiPriority w:val="0"/>
    <w:pPr>
      <w:jc w:val="right"/>
    </w:pPr>
    <w:rPr>
      <w:rFonts w:ascii="方正书宋_GBK" w:eastAsia="方正书宋_GBK" w:cs="方正书宋_GBK"/>
    </w:rPr>
  </w:style>
  <w:style w:type="paragraph" w:customStyle="1" w:styleId="32">
    <w:name w:val="插入文本样式-插入单位职责文件"/>
    <w:basedOn w:val="1"/>
    <w:qFormat/>
    <w:uiPriority w:val="0"/>
    <w:pPr>
      <w:spacing w:line="500" w:lineRule="exact"/>
      <w:ind w:firstLine="560"/>
    </w:pPr>
    <w:rPr>
      <w:rFonts w:eastAsia="方正仿宋_GBK"/>
      <w:sz w:val="28"/>
    </w:rPr>
  </w:style>
  <w:style w:type="paragraph" w:customStyle="1" w:styleId="33">
    <w:name w:val="插入文本样式-插入预算公开单位预算安排的总体情况文件"/>
    <w:basedOn w:val="1"/>
    <w:uiPriority w:val="0"/>
    <w:pPr>
      <w:spacing w:line="500" w:lineRule="exact"/>
      <w:ind w:firstLine="560"/>
    </w:pPr>
    <w:rPr>
      <w:rFonts w:eastAsia="方正仿宋_GBK"/>
      <w:sz w:val="28"/>
    </w:rPr>
  </w:style>
  <w:style w:type="paragraph" w:customStyle="1" w:styleId="34">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5">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Company>Microsoft</Company>
  <Pages>26</Pages>
  <Words>6948</Words>
  <Characters>8276</Characters>
  <Lines>270</Lines>
  <Paragraphs>1007</Paragraphs>
  <TotalTime>1</TotalTime>
  <ScaleCrop>false</ScaleCrop>
  <LinksUpToDate>false</LinksUpToDate>
  <CharactersWithSpaces>8439</CharactersWithSpaces>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2022-06-17T02:16:00Z</dcterms:created>
  <dc:creator>lenovo</dc:creator>
  <cp:lastModifiedBy>lenovo</cp:lastModifiedBy>
  <dcterms:modified xsi:type="dcterms:W3CDTF">2023-12-29T09:02:20Z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C89A3BF5EF80454F90DAC7FEFACF86FC</vt:lpwstr>
  </property>
</Properties>
</file>